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F9067" w14:textId="3D1D57F8" w:rsidR="00325A38" w:rsidRPr="007A25CD" w:rsidRDefault="00D15E77" w:rsidP="0014242C">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UNIVERSITY OF OKLAHOMA</w:t>
      </w:r>
    </w:p>
    <w:p w14:paraId="48A6ABE5" w14:textId="29C48E86" w:rsidR="00D15E77" w:rsidRPr="007A25CD" w:rsidRDefault="00D15E77" w:rsidP="0014242C">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GRADUATE COLLEGE</w:t>
      </w:r>
    </w:p>
    <w:p w14:paraId="09F388A0" w14:textId="77777777" w:rsidR="00325A38" w:rsidRPr="007A25CD" w:rsidRDefault="00325A38" w:rsidP="00375CA0">
      <w:pPr>
        <w:spacing w:line="480" w:lineRule="auto"/>
        <w:rPr>
          <w:rFonts w:ascii="Times New Roman" w:eastAsia="Times New Roman" w:hAnsi="Times New Roman" w:cs="Times New Roman"/>
          <w:bCs/>
          <w:color w:val="0E101A"/>
        </w:rPr>
      </w:pPr>
    </w:p>
    <w:p w14:paraId="4EFA6D6A" w14:textId="64C8B51C" w:rsidR="00325A38" w:rsidRPr="007A25CD" w:rsidRDefault="00762F6B" w:rsidP="00325A38">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 xml:space="preserve">PROCESSING OF </w:t>
      </w:r>
      <w:r w:rsidR="00B6443D">
        <w:rPr>
          <w:rFonts w:ascii="Times New Roman" w:eastAsia="Times New Roman" w:hAnsi="Times New Roman" w:cs="Times New Roman"/>
          <w:bCs/>
          <w:color w:val="0E101A"/>
        </w:rPr>
        <w:t>TEXTING-WHILE-DRIVING</w:t>
      </w:r>
      <w:r w:rsidRPr="007A25CD">
        <w:rPr>
          <w:rFonts w:ascii="Times New Roman" w:eastAsia="Times New Roman" w:hAnsi="Times New Roman" w:cs="Times New Roman"/>
          <w:bCs/>
          <w:color w:val="0E101A"/>
        </w:rPr>
        <w:t xml:space="preserve"> NARRATIVES AND ATTRIBUTION OF RESPONSIBILITY TO THE PERPETRATOR: </w:t>
      </w:r>
      <w:r w:rsidR="000F293D">
        <w:rPr>
          <w:rFonts w:ascii="Times New Roman" w:eastAsia="Times New Roman" w:hAnsi="Times New Roman" w:cs="Times New Roman"/>
          <w:bCs/>
          <w:color w:val="0E101A"/>
        </w:rPr>
        <w:t>THE</w:t>
      </w:r>
      <w:r w:rsidR="00325A38" w:rsidRPr="007A25CD">
        <w:rPr>
          <w:rFonts w:ascii="Times New Roman" w:eastAsia="Times New Roman" w:hAnsi="Times New Roman" w:cs="Times New Roman"/>
          <w:bCs/>
          <w:color w:val="0E101A"/>
        </w:rPr>
        <w:t xml:space="preserve"> </w:t>
      </w:r>
      <w:r w:rsidRPr="007A25CD">
        <w:rPr>
          <w:rFonts w:ascii="Times New Roman" w:eastAsia="Times New Roman" w:hAnsi="Times New Roman" w:cs="Times New Roman"/>
          <w:bCs/>
          <w:color w:val="0E101A"/>
        </w:rPr>
        <w:t>MODERATING EFFECT OF NEED TO BELIEVE IN A JUST WORLD, SITUATIONAL SIMILARITY AND THE MEDIATING EFFECT OF INTERNAL, EXTERNA</w:t>
      </w:r>
      <w:r w:rsidR="000361EB">
        <w:rPr>
          <w:rFonts w:ascii="Times New Roman" w:eastAsia="Times New Roman" w:hAnsi="Times New Roman" w:cs="Times New Roman"/>
          <w:bCs/>
          <w:color w:val="0E101A"/>
        </w:rPr>
        <w:t>L LOCUS OF CONTROL AND SYMPATHY</w:t>
      </w:r>
    </w:p>
    <w:p w14:paraId="6B137378" w14:textId="77777777" w:rsidR="00756FB9" w:rsidRPr="007A25CD" w:rsidRDefault="00756FB9" w:rsidP="00375CA0">
      <w:pPr>
        <w:spacing w:line="480" w:lineRule="auto"/>
        <w:rPr>
          <w:rFonts w:ascii="Times New Roman" w:eastAsia="Times New Roman" w:hAnsi="Times New Roman" w:cs="Times New Roman"/>
          <w:bCs/>
          <w:color w:val="FF0000"/>
        </w:rPr>
      </w:pPr>
    </w:p>
    <w:p w14:paraId="6441B468" w14:textId="77777777" w:rsidR="00756FB9" w:rsidRPr="007A25CD" w:rsidRDefault="00756FB9" w:rsidP="00375CA0">
      <w:pPr>
        <w:spacing w:line="480" w:lineRule="auto"/>
        <w:rPr>
          <w:rFonts w:ascii="Times New Roman" w:eastAsia="Times New Roman" w:hAnsi="Times New Roman" w:cs="Times New Roman"/>
          <w:bCs/>
          <w:color w:val="FF0000"/>
        </w:rPr>
      </w:pPr>
    </w:p>
    <w:p w14:paraId="73A7A3E3" w14:textId="77777777" w:rsidR="00E9005C" w:rsidRDefault="009B250B" w:rsidP="00662F05">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 xml:space="preserve">A DISSERTATION </w:t>
      </w:r>
    </w:p>
    <w:p w14:paraId="1CDC0B22" w14:textId="014741AA" w:rsidR="009B250B" w:rsidRPr="007A25CD" w:rsidRDefault="009B250B" w:rsidP="00662F05">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 xml:space="preserve">SUBMITTED TO THE GRADUATE FACULTY </w:t>
      </w:r>
    </w:p>
    <w:p w14:paraId="23F624F4" w14:textId="77777777" w:rsidR="009B250B" w:rsidRPr="007A25CD" w:rsidRDefault="009B250B" w:rsidP="00662F05">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 xml:space="preserve">In partial fulfillment of the requirements for the </w:t>
      </w:r>
    </w:p>
    <w:p w14:paraId="68972CB8" w14:textId="77777777" w:rsidR="009B250B" w:rsidRPr="007A25CD" w:rsidRDefault="009B250B" w:rsidP="00662F05">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 xml:space="preserve">Degree of </w:t>
      </w:r>
    </w:p>
    <w:p w14:paraId="084AE4E5" w14:textId="05709088" w:rsidR="009B250B" w:rsidRPr="007A25CD" w:rsidRDefault="009B250B" w:rsidP="00662F05">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DOCTOR OF PHILOSOPHY</w:t>
      </w:r>
    </w:p>
    <w:p w14:paraId="5BD73C9F" w14:textId="0A9B7101" w:rsidR="00325A38" w:rsidRPr="007A25CD" w:rsidRDefault="009B250B" w:rsidP="00662F05">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 xml:space="preserve">  </w:t>
      </w:r>
    </w:p>
    <w:p w14:paraId="6B3D8D28" w14:textId="77777777" w:rsidR="00325A38" w:rsidRPr="007A25CD" w:rsidRDefault="00325A38" w:rsidP="00375CA0">
      <w:pPr>
        <w:spacing w:line="480" w:lineRule="auto"/>
        <w:rPr>
          <w:rFonts w:ascii="Times New Roman" w:eastAsia="Times New Roman" w:hAnsi="Times New Roman" w:cs="Times New Roman"/>
          <w:bCs/>
          <w:color w:val="0E101A"/>
        </w:rPr>
      </w:pPr>
    </w:p>
    <w:p w14:paraId="598F3499" w14:textId="77777777" w:rsidR="00756FB9" w:rsidRPr="007A25CD" w:rsidRDefault="00756FB9" w:rsidP="00375CA0">
      <w:pPr>
        <w:spacing w:line="480" w:lineRule="auto"/>
        <w:rPr>
          <w:rFonts w:ascii="Times New Roman" w:eastAsia="Times New Roman" w:hAnsi="Times New Roman" w:cs="Times New Roman"/>
          <w:bCs/>
          <w:color w:val="0E101A"/>
        </w:rPr>
      </w:pPr>
    </w:p>
    <w:p w14:paraId="0DD495E8" w14:textId="77777777" w:rsidR="00B81C11" w:rsidRDefault="00B81C11" w:rsidP="00043ADB">
      <w:pPr>
        <w:spacing w:line="480" w:lineRule="auto"/>
        <w:jc w:val="center"/>
        <w:rPr>
          <w:rFonts w:ascii="Times New Roman" w:eastAsia="Times New Roman" w:hAnsi="Times New Roman" w:cs="Times New Roman"/>
          <w:bCs/>
          <w:color w:val="0E101A"/>
        </w:rPr>
      </w:pPr>
    </w:p>
    <w:p w14:paraId="2F87940A" w14:textId="77777777" w:rsidR="00B81C11" w:rsidRDefault="00B81C11" w:rsidP="00043ADB">
      <w:pPr>
        <w:spacing w:line="480" w:lineRule="auto"/>
        <w:jc w:val="center"/>
        <w:rPr>
          <w:rFonts w:ascii="Times New Roman" w:eastAsia="Times New Roman" w:hAnsi="Times New Roman" w:cs="Times New Roman"/>
          <w:bCs/>
          <w:color w:val="0E101A"/>
        </w:rPr>
      </w:pPr>
    </w:p>
    <w:p w14:paraId="4A6565A2" w14:textId="2101C0F4" w:rsidR="009B250B" w:rsidRPr="007A25CD" w:rsidRDefault="00756FB9" w:rsidP="00043ADB">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B</w:t>
      </w:r>
      <w:r w:rsidR="00662F05" w:rsidRPr="007A25CD">
        <w:rPr>
          <w:rFonts w:ascii="Times New Roman" w:eastAsia="Times New Roman" w:hAnsi="Times New Roman" w:cs="Times New Roman"/>
          <w:bCs/>
          <w:color w:val="0E101A"/>
        </w:rPr>
        <w:t xml:space="preserve">y </w:t>
      </w:r>
    </w:p>
    <w:p w14:paraId="654927AA" w14:textId="450B9815" w:rsidR="00325A38" w:rsidRPr="007A25CD" w:rsidRDefault="009B250B" w:rsidP="00043ADB">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NAFIDA ADIB BANU</w:t>
      </w:r>
    </w:p>
    <w:p w14:paraId="25AED686" w14:textId="77777777" w:rsidR="00E9005C" w:rsidRDefault="009B250B" w:rsidP="00043ADB">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t>Norman, Oklahoma</w:t>
      </w:r>
      <w:r w:rsidR="00916981">
        <w:rPr>
          <w:rFonts w:ascii="Times New Roman" w:eastAsia="Times New Roman" w:hAnsi="Times New Roman" w:cs="Times New Roman"/>
          <w:bCs/>
          <w:color w:val="0E101A"/>
        </w:rPr>
        <w:t xml:space="preserve"> </w:t>
      </w:r>
    </w:p>
    <w:p w14:paraId="21EB03DD" w14:textId="3F689C43" w:rsidR="009B250B" w:rsidRPr="007A25CD" w:rsidRDefault="00E9005C" w:rsidP="00043ADB">
      <w:pPr>
        <w:spacing w:line="480" w:lineRule="auto"/>
        <w:jc w:val="center"/>
        <w:rPr>
          <w:rFonts w:ascii="Times New Roman" w:eastAsia="Times New Roman" w:hAnsi="Times New Roman" w:cs="Times New Roman"/>
          <w:bCs/>
          <w:color w:val="0E101A"/>
        </w:rPr>
      </w:pPr>
      <w:r>
        <w:rPr>
          <w:rFonts w:ascii="Times New Roman" w:eastAsia="Times New Roman" w:hAnsi="Times New Roman" w:cs="Times New Roman"/>
          <w:bCs/>
          <w:color w:val="0E101A"/>
        </w:rPr>
        <w:t>2022</w:t>
      </w:r>
    </w:p>
    <w:p w14:paraId="3E95876F" w14:textId="77B73499" w:rsidR="00744616" w:rsidRPr="007A25CD" w:rsidRDefault="00744616" w:rsidP="00744616">
      <w:pPr>
        <w:spacing w:line="480" w:lineRule="auto"/>
        <w:jc w:val="center"/>
        <w:rPr>
          <w:rFonts w:ascii="Times New Roman" w:eastAsia="Times New Roman" w:hAnsi="Times New Roman" w:cs="Times New Roman"/>
          <w:bCs/>
          <w:color w:val="0E101A"/>
        </w:rPr>
      </w:pPr>
      <w:r w:rsidRPr="007A25CD">
        <w:rPr>
          <w:rFonts w:ascii="Times New Roman" w:eastAsia="Times New Roman" w:hAnsi="Times New Roman" w:cs="Times New Roman"/>
          <w:bCs/>
          <w:color w:val="0E101A"/>
        </w:rPr>
        <w:lastRenderedPageBreak/>
        <w:t xml:space="preserve">PROCESSING OF </w:t>
      </w:r>
      <w:r w:rsidR="00B6443D">
        <w:rPr>
          <w:rFonts w:ascii="Times New Roman" w:eastAsia="Times New Roman" w:hAnsi="Times New Roman" w:cs="Times New Roman"/>
          <w:bCs/>
          <w:color w:val="0E101A"/>
        </w:rPr>
        <w:t>TEXTING-WHILE-DRIVING</w:t>
      </w:r>
      <w:r w:rsidRPr="007A25CD">
        <w:rPr>
          <w:rFonts w:ascii="Times New Roman" w:eastAsia="Times New Roman" w:hAnsi="Times New Roman" w:cs="Times New Roman"/>
          <w:bCs/>
          <w:color w:val="0E101A"/>
        </w:rPr>
        <w:t xml:space="preserve"> NARRATIVES AND ATTRIBUTION OF RESPONSIBILITY TO THE PERPETRATOR: </w:t>
      </w:r>
      <w:r>
        <w:rPr>
          <w:rFonts w:ascii="Times New Roman" w:eastAsia="Times New Roman" w:hAnsi="Times New Roman" w:cs="Times New Roman"/>
          <w:bCs/>
          <w:color w:val="0E101A"/>
        </w:rPr>
        <w:t>THE</w:t>
      </w:r>
      <w:r w:rsidRPr="007A25CD">
        <w:rPr>
          <w:rFonts w:ascii="Times New Roman" w:eastAsia="Times New Roman" w:hAnsi="Times New Roman" w:cs="Times New Roman"/>
          <w:bCs/>
          <w:color w:val="0E101A"/>
        </w:rPr>
        <w:t xml:space="preserve"> MODERATING EFFECT OF NEED TO BELIEVE IN A JUST WORLD, SITUATIONAL SIMILARITY AND THE MEDIATING EFFECT OF INTERNAL, EXTERNA</w:t>
      </w:r>
      <w:r>
        <w:rPr>
          <w:rFonts w:ascii="Times New Roman" w:eastAsia="Times New Roman" w:hAnsi="Times New Roman" w:cs="Times New Roman"/>
          <w:bCs/>
          <w:color w:val="0E101A"/>
        </w:rPr>
        <w:t>L LOCUS OF CONTROL AND SYMPATHY</w:t>
      </w:r>
      <w:r w:rsidRPr="007A25CD">
        <w:rPr>
          <w:rFonts w:ascii="Times New Roman" w:eastAsia="Times New Roman" w:hAnsi="Times New Roman" w:cs="Times New Roman"/>
          <w:bCs/>
          <w:color w:val="0E101A"/>
        </w:rPr>
        <w:t xml:space="preserve"> </w:t>
      </w:r>
    </w:p>
    <w:p w14:paraId="125494DB" w14:textId="77777777" w:rsidR="00744616" w:rsidRDefault="00744616" w:rsidP="00043ADB">
      <w:pPr>
        <w:spacing w:line="480" w:lineRule="auto"/>
        <w:jc w:val="center"/>
        <w:rPr>
          <w:rFonts w:ascii="Times New Roman" w:eastAsia="Times New Roman" w:hAnsi="Times New Roman" w:cs="Times New Roman"/>
          <w:b/>
          <w:bCs/>
          <w:color w:val="0E101A"/>
        </w:rPr>
      </w:pPr>
    </w:p>
    <w:p w14:paraId="15715160" w14:textId="77777777" w:rsidR="00744616" w:rsidRDefault="00744616" w:rsidP="00043ADB">
      <w:pPr>
        <w:spacing w:line="480" w:lineRule="auto"/>
        <w:jc w:val="center"/>
        <w:rPr>
          <w:rFonts w:ascii="Times New Roman" w:eastAsia="Times New Roman" w:hAnsi="Times New Roman" w:cs="Times New Roman"/>
          <w:b/>
          <w:bCs/>
          <w:color w:val="0E101A"/>
        </w:rPr>
      </w:pPr>
    </w:p>
    <w:p w14:paraId="0925EA78" w14:textId="77777777" w:rsidR="00744616" w:rsidRPr="00320CA2" w:rsidRDefault="00744616" w:rsidP="00043ADB">
      <w:pPr>
        <w:spacing w:line="480" w:lineRule="auto"/>
        <w:jc w:val="center"/>
        <w:rPr>
          <w:rFonts w:ascii="Times New Roman" w:eastAsia="Times New Roman" w:hAnsi="Times New Roman" w:cs="Times New Roman"/>
          <w:bCs/>
          <w:color w:val="0E101A"/>
        </w:rPr>
      </w:pPr>
      <w:r w:rsidRPr="00320CA2">
        <w:rPr>
          <w:rFonts w:ascii="Times New Roman" w:eastAsia="Times New Roman" w:hAnsi="Times New Roman" w:cs="Times New Roman"/>
          <w:bCs/>
          <w:color w:val="0E101A"/>
        </w:rPr>
        <w:t xml:space="preserve">A DISSERTATION APPROVED FOR THE </w:t>
      </w:r>
    </w:p>
    <w:p w14:paraId="374B7CD5" w14:textId="3371FAEC" w:rsidR="00744616" w:rsidRPr="00320CA2" w:rsidRDefault="006A49AA" w:rsidP="00043ADB">
      <w:pPr>
        <w:spacing w:line="480" w:lineRule="auto"/>
        <w:jc w:val="center"/>
        <w:rPr>
          <w:rFonts w:ascii="Times New Roman" w:eastAsia="Times New Roman" w:hAnsi="Times New Roman" w:cs="Times New Roman"/>
          <w:bCs/>
          <w:color w:val="0E101A"/>
        </w:rPr>
      </w:pPr>
      <w:r>
        <w:rPr>
          <w:rFonts w:ascii="Times New Roman" w:eastAsia="Times New Roman" w:hAnsi="Times New Roman" w:cs="Times New Roman"/>
          <w:bCs/>
          <w:color w:val="0E101A"/>
        </w:rPr>
        <w:t>GAYLORD COLLEGE OF JOURNALISM AND MASS COMMUNICATION</w:t>
      </w:r>
      <w:r w:rsidR="00744616" w:rsidRPr="00320CA2">
        <w:rPr>
          <w:rFonts w:ascii="Times New Roman" w:eastAsia="Times New Roman" w:hAnsi="Times New Roman" w:cs="Times New Roman"/>
          <w:bCs/>
          <w:color w:val="0E101A"/>
        </w:rPr>
        <w:t xml:space="preserve"> </w:t>
      </w:r>
    </w:p>
    <w:p w14:paraId="4559D559" w14:textId="77777777" w:rsidR="00744616" w:rsidRDefault="00744616" w:rsidP="00043ADB">
      <w:pPr>
        <w:spacing w:line="480" w:lineRule="auto"/>
        <w:jc w:val="center"/>
        <w:rPr>
          <w:rFonts w:ascii="Times New Roman" w:eastAsia="Times New Roman" w:hAnsi="Times New Roman" w:cs="Times New Roman"/>
          <w:bCs/>
          <w:color w:val="0E101A"/>
        </w:rPr>
      </w:pPr>
    </w:p>
    <w:p w14:paraId="0C0139E7" w14:textId="77777777" w:rsidR="00E9005C" w:rsidRPr="00320CA2" w:rsidRDefault="00E9005C" w:rsidP="00043ADB">
      <w:pPr>
        <w:spacing w:line="480" w:lineRule="auto"/>
        <w:jc w:val="center"/>
        <w:rPr>
          <w:rFonts w:ascii="Times New Roman" w:eastAsia="Times New Roman" w:hAnsi="Times New Roman" w:cs="Times New Roman"/>
          <w:bCs/>
          <w:color w:val="0E101A"/>
        </w:rPr>
      </w:pPr>
    </w:p>
    <w:p w14:paraId="225AA182" w14:textId="1ECF1492" w:rsidR="00744616" w:rsidRPr="00320CA2" w:rsidRDefault="00744616" w:rsidP="00043ADB">
      <w:pPr>
        <w:spacing w:line="480" w:lineRule="auto"/>
        <w:jc w:val="center"/>
        <w:rPr>
          <w:rFonts w:ascii="Times New Roman" w:eastAsia="Times New Roman" w:hAnsi="Times New Roman" w:cs="Times New Roman"/>
          <w:bCs/>
          <w:color w:val="0E101A"/>
        </w:rPr>
      </w:pPr>
      <w:r w:rsidRPr="00320CA2">
        <w:rPr>
          <w:rFonts w:ascii="Times New Roman" w:eastAsia="Times New Roman" w:hAnsi="Times New Roman" w:cs="Times New Roman"/>
          <w:bCs/>
          <w:color w:val="0E101A"/>
        </w:rPr>
        <w:t>BY</w:t>
      </w:r>
      <w:r w:rsidR="00E9005C">
        <w:rPr>
          <w:rFonts w:ascii="Times New Roman" w:eastAsia="Times New Roman" w:hAnsi="Times New Roman" w:cs="Times New Roman"/>
          <w:bCs/>
          <w:color w:val="0E101A"/>
        </w:rPr>
        <w:t xml:space="preserve"> THE COMMITTEE CONSISTING OF</w:t>
      </w:r>
    </w:p>
    <w:p w14:paraId="3FE83096" w14:textId="77777777" w:rsidR="00744616" w:rsidRDefault="00744616" w:rsidP="00043ADB">
      <w:pPr>
        <w:spacing w:line="480" w:lineRule="auto"/>
        <w:jc w:val="center"/>
        <w:rPr>
          <w:rFonts w:ascii="Times New Roman" w:eastAsia="Times New Roman" w:hAnsi="Times New Roman" w:cs="Times New Roman"/>
          <w:b/>
          <w:bCs/>
          <w:color w:val="0E101A"/>
        </w:rPr>
      </w:pPr>
    </w:p>
    <w:p w14:paraId="499CBDAA" w14:textId="530DF65E" w:rsidR="00744616" w:rsidRDefault="00744616" w:rsidP="00043ADB">
      <w:pPr>
        <w:spacing w:line="480" w:lineRule="auto"/>
        <w:jc w:val="center"/>
        <w:rPr>
          <w:rFonts w:ascii="Times New Roman" w:eastAsia="Times New Roman" w:hAnsi="Times New Roman" w:cs="Times New Roman"/>
          <w:b/>
          <w:bCs/>
          <w:color w:val="0E101A"/>
        </w:rPr>
      </w:pPr>
    </w:p>
    <w:p w14:paraId="1D24EE10" w14:textId="2D9976CD" w:rsidR="00744616" w:rsidRPr="00744616" w:rsidRDefault="00744616" w:rsidP="00744616">
      <w:pPr>
        <w:spacing w:line="480" w:lineRule="auto"/>
        <w:jc w:val="right"/>
        <w:rPr>
          <w:rFonts w:ascii="Times New Roman" w:eastAsia="Times New Roman" w:hAnsi="Times New Roman" w:cs="Times New Roman"/>
          <w:bCs/>
          <w:color w:val="0E101A"/>
        </w:rPr>
      </w:pPr>
      <w:r w:rsidRPr="00744616">
        <w:rPr>
          <w:rFonts w:ascii="Times New Roman" w:eastAsia="Times New Roman" w:hAnsi="Times New Roman" w:cs="Times New Roman"/>
          <w:bCs/>
          <w:color w:val="0E101A"/>
        </w:rPr>
        <w:t>Dr. Glenn Leshner, Chair</w:t>
      </w:r>
    </w:p>
    <w:p w14:paraId="3C695A64" w14:textId="59B14C43" w:rsidR="00744616" w:rsidRDefault="00744616" w:rsidP="00744616">
      <w:pPr>
        <w:spacing w:line="480" w:lineRule="auto"/>
        <w:jc w:val="right"/>
        <w:rPr>
          <w:rFonts w:ascii="Times New Roman" w:eastAsia="Times New Roman" w:hAnsi="Times New Roman" w:cs="Times New Roman"/>
          <w:bCs/>
          <w:color w:val="0E101A"/>
        </w:rPr>
      </w:pPr>
    </w:p>
    <w:p w14:paraId="7EE4E105" w14:textId="6415FF5E" w:rsidR="00744616" w:rsidRPr="00744616" w:rsidRDefault="00744616" w:rsidP="00744616">
      <w:pPr>
        <w:spacing w:line="480" w:lineRule="auto"/>
        <w:jc w:val="right"/>
        <w:rPr>
          <w:rFonts w:ascii="Times New Roman" w:eastAsia="Times New Roman" w:hAnsi="Times New Roman" w:cs="Times New Roman"/>
          <w:bCs/>
          <w:color w:val="0E101A"/>
        </w:rPr>
      </w:pPr>
      <w:r w:rsidRPr="00744616">
        <w:rPr>
          <w:rFonts w:ascii="Times New Roman" w:eastAsia="Times New Roman" w:hAnsi="Times New Roman" w:cs="Times New Roman"/>
          <w:bCs/>
          <w:color w:val="0E101A"/>
        </w:rPr>
        <w:t xml:space="preserve">Dr. </w:t>
      </w:r>
      <w:r w:rsidR="00E9005C">
        <w:rPr>
          <w:rFonts w:ascii="Times New Roman" w:eastAsia="Times New Roman" w:hAnsi="Times New Roman" w:cs="Times New Roman"/>
          <w:bCs/>
          <w:color w:val="0E101A"/>
        </w:rPr>
        <w:t>Norman Wong</w:t>
      </w:r>
    </w:p>
    <w:p w14:paraId="2BD66905" w14:textId="01C79790" w:rsidR="00744616" w:rsidRDefault="00744616" w:rsidP="00744616">
      <w:pPr>
        <w:spacing w:line="480" w:lineRule="auto"/>
        <w:jc w:val="right"/>
        <w:rPr>
          <w:rFonts w:ascii="Times New Roman" w:eastAsia="Times New Roman" w:hAnsi="Times New Roman" w:cs="Times New Roman"/>
          <w:bCs/>
          <w:color w:val="0E101A"/>
        </w:rPr>
      </w:pPr>
    </w:p>
    <w:p w14:paraId="10F04EE6" w14:textId="3AF29845" w:rsidR="00744616" w:rsidRPr="00744616" w:rsidRDefault="00744616" w:rsidP="00744616">
      <w:pPr>
        <w:spacing w:line="480" w:lineRule="auto"/>
        <w:jc w:val="right"/>
        <w:rPr>
          <w:rFonts w:ascii="Times New Roman" w:eastAsia="Times New Roman" w:hAnsi="Times New Roman" w:cs="Times New Roman"/>
          <w:bCs/>
          <w:color w:val="0E101A"/>
        </w:rPr>
      </w:pPr>
      <w:r w:rsidRPr="00744616">
        <w:rPr>
          <w:rFonts w:ascii="Times New Roman" w:eastAsia="Times New Roman" w:hAnsi="Times New Roman" w:cs="Times New Roman"/>
          <w:bCs/>
          <w:color w:val="0E101A"/>
        </w:rPr>
        <w:t xml:space="preserve">Dr. </w:t>
      </w:r>
      <w:r w:rsidR="00E9005C">
        <w:rPr>
          <w:rFonts w:ascii="Times New Roman" w:eastAsia="Times New Roman" w:hAnsi="Times New Roman" w:cs="Times New Roman"/>
          <w:bCs/>
          <w:color w:val="0E101A"/>
        </w:rPr>
        <w:t>Jensen Moore</w:t>
      </w:r>
    </w:p>
    <w:p w14:paraId="793A6F50" w14:textId="610E0E08" w:rsidR="00744616" w:rsidRDefault="00744616" w:rsidP="00744616">
      <w:pPr>
        <w:spacing w:line="480" w:lineRule="auto"/>
        <w:jc w:val="right"/>
        <w:rPr>
          <w:rFonts w:ascii="Times New Roman" w:eastAsia="Times New Roman" w:hAnsi="Times New Roman" w:cs="Times New Roman"/>
          <w:bCs/>
          <w:color w:val="0E101A"/>
        </w:rPr>
      </w:pPr>
    </w:p>
    <w:p w14:paraId="5979A129" w14:textId="07C86C6E" w:rsidR="00744616" w:rsidRPr="00744616" w:rsidRDefault="00744616" w:rsidP="00744616">
      <w:pPr>
        <w:spacing w:line="480" w:lineRule="auto"/>
        <w:jc w:val="right"/>
        <w:rPr>
          <w:rFonts w:ascii="Times New Roman" w:eastAsia="Times New Roman" w:hAnsi="Times New Roman" w:cs="Times New Roman"/>
          <w:bCs/>
          <w:color w:val="0E101A"/>
        </w:rPr>
      </w:pPr>
      <w:r w:rsidRPr="00744616">
        <w:rPr>
          <w:rFonts w:ascii="Times New Roman" w:eastAsia="Times New Roman" w:hAnsi="Times New Roman" w:cs="Times New Roman"/>
          <w:bCs/>
          <w:color w:val="0E101A"/>
        </w:rPr>
        <w:t xml:space="preserve">Dr. </w:t>
      </w:r>
      <w:r w:rsidR="00E9005C">
        <w:rPr>
          <w:rFonts w:ascii="Times New Roman" w:eastAsia="Times New Roman" w:hAnsi="Times New Roman" w:cs="Times New Roman"/>
          <w:bCs/>
          <w:color w:val="0E101A"/>
        </w:rPr>
        <w:t>Doyle Yoon</w:t>
      </w:r>
    </w:p>
    <w:p w14:paraId="022966FD" w14:textId="733D34E1" w:rsidR="00744616" w:rsidRDefault="00744616" w:rsidP="00744616">
      <w:pPr>
        <w:spacing w:line="480" w:lineRule="auto"/>
        <w:jc w:val="right"/>
        <w:rPr>
          <w:rFonts w:ascii="Times New Roman" w:eastAsia="Times New Roman" w:hAnsi="Times New Roman" w:cs="Times New Roman"/>
          <w:bCs/>
          <w:color w:val="0E101A"/>
        </w:rPr>
      </w:pPr>
    </w:p>
    <w:p w14:paraId="4C7004A9" w14:textId="2EF477E0" w:rsidR="00744616" w:rsidRPr="00744616" w:rsidRDefault="00D32AA6" w:rsidP="00744616">
      <w:pPr>
        <w:spacing w:line="480" w:lineRule="auto"/>
        <w:jc w:val="right"/>
        <w:rPr>
          <w:rFonts w:ascii="Times New Roman" w:eastAsia="Times New Roman" w:hAnsi="Times New Roman" w:cs="Times New Roman"/>
          <w:bCs/>
          <w:color w:val="0E101A"/>
        </w:rPr>
      </w:pPr>
      <w:r>
        <w:rPr>
          <w:rFonts w:ascii="Times New Roman" w:eastAsia="Times New Roman" w:hAnsi="Times New Roman" w:cs="Times New Roman"/>
          <w:bCs/>
          <w:color w:val="0E101A"/>
        </w:rPr>
        <w:t xml:space="preserve">Dr. </w:t>
      </w:r>
      <w:r w:rsidR="00E9005C">
        <w:rPr>
          <w:rFonts w:ascii="Times New Roman" w:eastAsia="Times New Roman" w:hAnsi="Times New Roman" w:cs="Times New Roman"/>
          <w:bCs/>
          <w:color w:val="0E101A"/>
        </w:rPr>
        <w:t>Fred Beard</w:t>
      </w:r>
    </w:p>
    <w:p w14:paraId="51DF454A" w14:textId="77777777" w:rsidR="00744616" w:rsidRDefault="00744616" w:rsidP="00043ADB">
      <w:pPr>
        <w:spacing w:line="480" w:lineRule="auto"/>
        <w:jc w:val="center"/>
        <w:rPr>
          <w:rFonts w:ascii="Times New Roman" w:eastAsia="Times New Roman" w:hAnsi="Times New Roman" w:cs="Times New Roman"/>
          <w:b/>
          <w:bCs/>
          <w:color w:val="0E101A"/>
        </w:rPr>
      </w:pPr>
    </w:p>
    <w:p w14:paraId="7D71F667" w14:textId="77777777" w:rsidR="00744616" w:rsidRDefault="00744616" w:rsidP="00043ADB">
      <w:pPr>
        <w:spacing w:line="480" w:lineRule="auto"/>
        <w:jc w:val="center"/>
        <w:rPr>
          <w:rFonts w:ascii="Times New Roman" w:eastAsia="Times New Roman" w:hAnsi="Times New Roman" w:cs="Times New Roman"/>
          <w:b/>
          <w:bCs/>
          <w:color w:val="0E101A"/>
        </w:rPr>
      </w:pPr>
    </w:p>
    <w:p w14:paraId="1806DB69" w14:textId="77777777" w:rsidR="00744616" w:rsidRDefault="00744616" w:rsidP="00043ADB">
      <w:pPr>
        <w:spacing w:line="480" w:lineRule="auto"/>
        <w:jc w:val="center"/>
        <w:rPr>
          <w:rFonts w:ascii="Times New Roman" w:eastAsia="Times New Roman" w:hAnsi="Times New Roman" w:cs="Times New Roman"/>
          <w:b/>
          <w:bCs/>
          <w:color w:val="0E101A"/>
        </w:rPr>
      </w:pPr>
    </w:p>
    <w:p w14:paraId="5A1C06B6" w14:textId="77777777" w:rsidR="00744616" w:rsidRDefault="00744616" w:rsidP="00043ADB">
      <w:pPr>
        <w:spacing w:line="480" w:lineRule="auto"/>
        <w:jc w:val="center"/>
        <w:rPr>
          <w:rFonts w:ascii="Times New Roman" w:eastAsia="Times New Roman" w:hAnsi="Times New Roman" w:cs="Times New Roman"/>
          <w:b/>
          <w:bCs/>
          <w:color w:val="0E101A"/>
        </w:rPr>
      </w:pPr>
    </w:p>
    <w:p w14:paraId="003A5D78" w14:textId="77777777" w:rsidR="00744616" w:rsidRDefault="00744616" w:rsidP="00043ADB">
      <w:pPr>
        <w:spacing w:line="480" w:lineRule="auto"/>
        <w:jc w:val="center"/>
        <w:rPr>
          <w:rFonts w:ascii="Times New Roman" w:eastAsia="Times New Roman" w:hAnsi="Times New Roman" w:cs="Times New Roman"/>
          <w:b/>
          <w:bCs/>
          <w:color w:val="0E101A"/>
        </w:rPr>
      </w:pPr>
    </w:p>
    <w:p w14:paraId="5A2086E7" w14:textId="77777777" w:rsidR="00744616" w:rsidRDefault="00744616" w:rsidP="00043ADB">
      <w:pPr>
        <w:spacing w:line="480" w:lineRule="auto"/>
        <w:jc w:val="center"/>
        <w:rPr>
          <w:rFonts w:ascii="Times New Roman" w:eastAsia="Times New Roman" w:hAnsi="Times New Roman" w:cs="Times New Roman"/>
          <w:b/>
          <w:bCs/>
          <w:color w:val="0E101A"/>
        </w:rPr>
      </w:pPr>
    </w:p>
    <w:p w14:paraId="2CE4429B" w14:textId="77777777" w:rsidR="00744616" w:rsidRDefault="00744616" w:rsidP="00043ADB">
      <w:pPr>
        <w:spacing w:line="480" w:lineRule="auto"/>
        <w:jc w:val="center"/>
        <w:rPr>
          <w:rFonts w:ascii="Times New Roman" w:eastAsia="Times New Roman" w:hAnsi="Times New Roman" w:cs="Times New Roman"/>
          <w:b/>
          <w:bCs/>
          <w:color w:val="0E101A"/>
        </w:rPr>
      </w:pPr>
    </w:p>
    <w:p w14:paraId="4BDC11BE" w14:textId="77777777" w:rsidR="00744616" w:rsidRDefault="00744616" w:rsidP="00043ADB">
      <w:pPr>
        <w:spacing w:line="480" w:lineRule="auto"/>
        <w:jc w:val="center"/>
        <w:rPr>
          <w:rFonts w:ascii="Times New Roman" w:eastAsia="Times New Roman" w:hAnsi="Times New Roman" w:cs="Times New Roman"/>
          <w:b/>
          <w:bCs/>
          <w:color w:val="0E101A"/>
        </w:rPr>
      </w:pPr>
    </w:p>
    <w:p w14:paraId="54A19345" w14:textId="77777777" w:rsidR="00744616" w:rsidRDefault="00744616" w:rsidP="00043ADB">
      <w:pPr>
        <w:spacing w:line="480" w:lineRule="auto"/>
        <w:jc w:val="center"/>
        <w:rPr>
          <w:rFonts w:ascii="Times New Roman" w:eastAsia="Times New Roman" w:hAnsi="Times New Roman" w:cs="Times New Roman"/>
          <w:b/>
          <w:bCs/>
          <w:color w:val="0E101A"/>
        </w:rPr>
      </w:pPr>
    </w:p>
    <w:p w14:paraId="559B9176" w14:textId="77777777" w:rsidR="00744616" w:rsidRDefault="00744616" w:rsidP="00043ADB">
      <w:pPr>
        <w:spacing w:line="480" w:lineRule="auto"/>
        <w:jc w:val="center"/>
        <w:rPr>
          <w:rFonts w:ascii="Times New Roman" w:eastAsia="Times New Roman" w:hAnsi="Times New Roman" w:cs="Times New Roman"/>
          <w:b/>
          <w:bCs/>
          <w:color w:val="0E101A"/>
        </w:rPr>
      </w:pPr>
    </w:p>
    <w:p w14:paraId="4C283C13" w14:textId="77777777" w:rsidR="00744616" w:rsidRDefault="00744616" w:rsidP="00043ADB">
      <w:pPr>
        <w:spacing w:line="480" w:lineRule="auto"/>
        <w:jc w:val="center"/>
        <w:rPr>
          <w:rFonts w:ascii="Times New Roman" w:eastAsia="Times New Roman" w:hAnsi="Times New Roman" w:cs="Times New Roman"/>
          <w:b/>
          <w:bCs/>
          <w:color w:val="0E101A"/>
        </w:rPr>
      </w:pPr>
    </w:p>
    <w:p w14:paraId="7F47044B" w14:textId="77777777" w:rsidR="00B81C11" w:rsidRDefault="00B81C11" w:rsidP="00043ADB">
      <w:pPr>
        <w:spacing w:line="480" w:lineRule="auto"/>
        <w:jc w:val="center"/>
        <w:rPr>
          <w:rFonts w:ascii="Times New Roman" w:eastAsia="Times New Roman" w:hAnsi="Times New Roman" w:cs="Times New Roman"/>
          <w:b/>
          <w:bCs/>
          <w:color w:val="0E101A"/>
        </w:rPr>
      </w:pPr>
    </w:p>
    <w:p w14:paraId="627CA815" w14:textId="77777777" w:rsidR="00B81C11" w:rsidRDefault="00B81C11" w:rsidP="00043ADB">
      <w:pPr>
        <w:spacing w:line="480" w:lineRule="auto"/>
        <w:jc w:val="center"/>
        <w:rPr>
          <w:rFonts w:ascii="Times New Roman" w:eastAsia="Times New Roman" w:hAnsi="Times New Roman" w:cs="Times New Roman"/>
          <w:b/>
          <w:bCs/>
          <w:color w:val="0E101A"/>
        </w:rPr>
      </w:pPr>
    </w:p>
    <w:p w14:paraId="63490AC3" w14:textId="77777777" w:rsidR="00B81C11" w:rsidRDefault="00B81C11" w:rsidP="00043ADB">
      <w:pPr>
        <w:spacing w:line="480" w:lineRule="auto"/>
        <w:jc w:val="center"/>
        <w:rPr>
          <w:rFonts w:ascii="Times New Roman" w:eastAsia="Times New Roman" w:hAnsi="Times New Roman" w:cs="Times New Roman"/>
          <w:b/>
          <w:bCs/>
          <w:color w:val="0E101A"/>
        </w:rPr>
      </w:pPr>
    </w:p>
    <w:p w14:paraId="042ED294" w14:textId="77777777" w:rsidR="00B81C11" w:rsidRDefault="00B81C11" w:rsidP="00043ADB">
      <w:pPr>
        <w:spacing w:line="480" w:lineRule="auto"/>
        <w:jc w:val="center"/>
        <w:rPr>
          <w:rFonts w:ascii="Times New Roman" w:eastAsia="Times New Roman" w:hAnsi="Times New Roman" w:cs="Times New Roman"/>
          <w:b/>
          <w:bCs/>
          <w:color w:val="0E101A"/>
        </w:rPr>
      </w:pPr>
    </w:p>
    <w:p w14:paraId="13513549" w14:textId="77777777" w:rsidR="00B81C11" w:rsidRDefault="00B81C11" w:rsidP="00043ADB">
      <w:pPr>
        <w:spacing w:line="480" w:lineRule="auto"/>
        <w:jc w:val="center"/>
        <w:rPr>
          <w:rFonts w:ascii="Times New Roman" w:eastAsia="Times New Roman" w:hAnsi="Times New Roman" w:cs="Times New Roman"/>
          <w:b/>
          <w:bCs/>
          <w:color w:val="0E101A"/>
        </w:rPr>
      </w:pPr>
    </w:p>
    <w:p w14:paraId="2D75E9DE" w14:textId="77777777" w:rsidR="00B81C11" w:rsidRDefault="00B81C11" w:rsidP="00043ADB">
      <w:pPr>
        <w:spacing w:line="480" w:lineRule="auto"/>
        <w:jc w:val="center"/>
        <w:rPr>
          <w:rFonts w:ascii="Times New Roman" w:eastAsia="Times New Roman" w:hAnsi="Times New Roman" w:cs="Times New Roman"/>
          <w:b/>
          <w:bCs/>
          <w:color w:val="0E101A"/>
        </w:rPr>
      </w:pPr>
    </w:p>
    <w:p w14:paraId="1F99B3E8" w14:textId="77777777" w:rsidR="00B81C11" w:rsidRDefault="00B81C11" w:rsidP="00043ADB">
      <w:pPr>
        <w:spacing w:line="480" w:lineRule="auto"/>
        <w:jc w:val="center"/>
        <w:rPr>
          <w:rFonts w:ascii="Times New Roman" w:eastAsia="Times New Roman" w:hAnsi="Times New Roman" w:cs="Times New Roman"/>
          <w:b/>
          <w:bCs/>
          <w:color w:val="0E101A"/>
        </w:rPr>
      </w:pPr>
    </w:p>
    <w:p w14:paraId="66977EFB" w14:textId="77777777" w:rsidR="00B81C11" w:rsidRDefault="00B81C11" w:rsidP="00043ADB">
      <w:pPr>
        <w:spacing w:line="480" w:lineRule="auto"/>
        <w:jc w:val="center"/>
        <w:rPr>
          <w:rFonts w:ascii="Times New Roman" w:eastAsia="Times New Roman" w:hAnsi="Times New Roman" w:cs="Times New Roman"/>
          <w:b/>
          <w:bCs/>
          <w:color w:val="0E101A"/>
        </w:rPr>
      </w:pPr>
    </w:p>
    <w:p w14:paraId="5CEF49C2" w14:textId="77777777" w:rsidR="00B81C11" w:rsidRDefault="00B81C11" w:rsidP="00043ADB">
      <w:pPr>
        <w:spacing w:line="480" w:lineRule="auto"/>
        <w:jc w:val="center"/>
        <w:rPr>
          <w:rFonts w:ascii="Times New Roman" w:eastAsia="Times New Roman" w:hAnsi="Times New Roman" w:cs="Times New Roman"/>
          <w:b/>
          <w:bCs/>
          <w:color w:val="0E101A"/>
        </w:rPr>
      </w:pPr>
    </w:p>
    <w:p w14:paraId="625D9DBB" w14:textId="77777777" w:rsidR="0060507D" w:rsidRDefault="0060507D" w:rsidP="00043ADB">
      <w:pPr>
        <w:spacing w:line="480" w:lineRule="auto"/>
        <w:jc w:val="center"/>
        <w:rPr>
          <w:rFonts w:ascii="Times New Roman" w:eastAsia="Times New Roman" w:hAnsi="Times New Roman" w:cs="Times New Roman"/>
          <w:b/>
          <w:bCs/>
          <w:color w:val="0E101A"/>
        </w:rPr>
      </w:pPr>
    </w:p>
    <w:p w14:paraId="62ED8ADD" w14:textId="77777777" w:rsidR="00B81C11" w:rsidRDefault="00B81C11" w:rsidP="00043ADB">
      <w:pPr>
        <w:spacing w:line="480" w:lineRule="auto"/>
        <w:jc w:val="center"/>
        <w:rPr>
          <w:rFonts w:ascii="Times New Roman" w:eastAsia="Times New Roman" w:hAnsi="Times New Roman" w:cs="Times New Roman"/>
          <w:b/>
          <w:bCs/>
          <w:color w:val="0E101A"/>
        </w:rPr>
      </w:pPr>
    </w:p>
    <w:p w14:paraId="53255F30" w14:textId="27A36AE9" w:rsidR="00B81C11" w:rsidRPr="00C90117" w:rsidRDefault="00B81C11" w:rsidP="00043ADB">
      <w:pPr>
        <w:spacing w:line="480" w:lineRule="auto"/>
        <w:jc w:val="center"/>
        <w:rPr>
          <w:rFonts w:ascii="Times New Roman" w:eastAsia="Times New Roman" w:hAnsi="Times New Roman" w:cs="Times New Roman"/>
          <w:bCs/>
          <w:color w:val="0E101A"/>
        </w:rPr>
      </w:pPr>
      <w:r w:rsidRPr="00C90117">
        <w:rPr>
          <w:rFonts w:ascii="Times New Roman" w:eastAsia="Times New Roman" w:hAnsi="Times New Roman" w:cs="Times New Roman"/>
          <w:bCs/>
          <w:color w:val="0E101A"/>
        </w:rPr>
        <w:t>© Co</w:t>
      </w:r>
      <w:r w:rsidR="0060507D">
        <w:rPr>
          <w:rFonts w:ascii="Times New Roman" w:eastAsia="Times New Roman" w:hAnsi="Times New Roman" w:cs="Times New Roman"/>
          <w:bCs/>
          <w:color w:val="0E101A"/>
        </w:rPr>
        <w:t>pyright by NAFIDA ADIB BANU 2022</w:t>
      </w:r>
    </w:p>
    <w:p w14:paraId="190AE90C" w14:textId="149B35B7" w:rsidR="00B81C11" w:rsidRPr="00C90117" w:rsidRDefault="00B81C11" w:rsidP="00043ADB">
      <w:pPr>
        <w:spacing w:line="480" w:lineRule="auto"/>
        <w:jc w:val="center"/>
        <w:rPr>
          <w:rFonts w:ascii="Times New Roman" w:eastAsia="Times New Roman" w:hAnsi="Times New Roman" w:cs="Times New Roman"/>
          <w:bCs/>
          <w:color w:val="0E101A"/>
        </w:rPr>
      </w:pPr>
      <w:r w:rsidRPr="00C90117">
        <w:rPr>
          <w:rFonts w:ascii="Times New Roman" w:eastAsia="Times New Roman" w:hAnsi="Times New Roman" w:cs="Times New Roman"/>
          <w:bCs/>
          <w:color w:val="0E101A"/>
        </w:rPr>
        <w:t>ALL RIGHTS RESERVED.</w:t>
      </w:r>
    </w:p>
    <w:p w14:paraId="729A7A0C" w14:textId="77777777" w:rsidR="004A4A7D" w:rsidRDefault="004A4A7D" w:rsidP="005A1926">
      <w:pPr>
        <w:spacing w:line="480" w:lineRule="auto"/>
        <w:rPr>
          <w:rFonts w:ascii="Times New Roman" w:eastAsia="Times New Roman" w:hAnsi="Times New Roman" w:cs="Times New Roman"/>
          <w:b/>
          <w:bCs/>
          <w:color w:val="0E101A"/>
        </w:rPr>
        <w:sectPr w:rsidR="004A4A7D" w:rsidSect="00EA285B">
          <w:headerReference w:type="default" r:id="rId8"/>
          <w:footerReference w:type="default" r:id="rId9"/>
          <w:pgSz w:w="12240" w:h="15840" w:code="1"/>
          <w:pgMar w:top="1440" w:right="1440" w:bottom="1440" w:left="1440" w:header="720" w:footer="720" w:gutter="0"/>
          <w:cols w:space="720"/>
          <w:docGrid w:linePitch="360"/>
        </w:sectPr>
      </w:pPr>
    </w:p>
    <w:p w14:paraId="68F78B60" w14:textId="66A21207" w:rsidR="005A1926" w:rsidRDefault="005A1926" w:rsidP="005A1926">
      <w:pPr>
        <w:spacing w:line="480" w:lineRule="auto"/>
        <w:rPr>
          <w:rFonts w:ascii="Times New Roman" w:eastAsia="Times New Roman" w:hAnsi="Times New Roman" w:cs="Times New Roman"/>
          <w:b/>
          <w:bCs/>
          <w:color w:val="0E101A"/>
        </w:rPr>
      </w:pPr>
      <w:r>
        <w:rPr>
          <w:rFonts w:ascii="Times New Roman" w:eastAsia="Times New Roman" w:hAnsi="Times New Roman" w:cs="Times New Roman"/>
          <w:b/>
          <w:bCs/>
          <w:color w:val="0E101A"/>
        </w:rPr>
        <w:lastRenderedPageBreak/>
        <w:t>Acknowledgements</w:t>
      </w:r>
    </w:p>
    <w:p w14:paraId="12AC4FF8" w14:textId="77777777" w:rsidR="00223257" w:rsidRPr="00223257" w:rsidRDefault="00223257" w:rsidP="00223257">
      <w:pPr>
        <w:spacing w:line="480" w:lineRule="auto"/>
        <w:rPr>
          <w:rFonts w:ascii="Times New Roman" w:eastAsia="Times New Roman" w:hAnsi="Times New Roman" w:cs="Times New Roman"/>
          <w:bCs/>
          <w:color w:val="0E101A"/>
        </w:rPr>
      </w:pPr>
      <w:r w:rsidRPr="00223257">
        <w:rPr>
          <w:rFonts w:ascii="Times New Roman" w:eastAsia="Times New Roman" w:hAnsi="Times New Roman" w:cs="Times New Roman"/>
          <w:bCs/>
          <w:color w:val="0E101A"/>
        </w:rPr>
        <w:t>This dissertation was hard work. Throughout the writing journey, I got tremendous support from my Chair, committee members, and various other people who were not part of my committee.</w:t>
      </w:r>
    </w:p>
    <w:p w14:paraId="77849EF4" w14:textId="77777777" w:rsidR="00223257" w:rsidRPr="00223257" w:rsidRDefault="00223257" w:rsidP="00223257">
      <w:pPr>
        <w:spacing w:line="480" w:lineRule="auto"/>
        <w:rPr>
          <w:rFonts w:ascii="Times New Roman" w:eastAsia="Times New Roman" w:hAnsi="Times New Roman" w:cs="Times New Roman"/>
          <w:bCs/>
          <w:color w:val="0E101A"/>
        </w:rPr>
      </w:pPr>
      <w:r w:rsidRPr="00223257">
        <w:rPr>
          <w:rFonts w:ascii="Times New Roman" w:eastAsia="Times New Roman" w:hAnsi="Times New Roman" w:cs="Times New Roman"/>
          <w:bCs/>
          <w:color w:val="0E101A"/>
        </w:rPr>
        <w:t>I want to thank my Chair, Dr. Glenn Leshner, whose expertise in health communication and experimental research method helped me formulate my study’s hypothesis, method, results, and discussion chapter. I am also thankful for his flexibility to arrange a zoom meeting whenever needed. We zoom meet every week to design the study, collect data, and prepare the study to present in front of my committee. Without his comments, guidance, and regular zoom communication, this dissertation would never be complete.</w:t>
      </w:r>
    </w:p>
    <w:p w14:paraId="35D2E9E2" w14:textId="59DFB396" w:rsidR="00223257" w:rsidRPr="00223257" w:rsidRDefault="00223257" w:rsidP="00223257">
      <w:pPr>
        <w:spacing w:line="480" w:lineRule="auto"/>
        <w:rPr>
          <w:rFonts w:ascii="Times New Roman" w:eastAsia="Times New Roman" w:hAnsi="Times New Roman" w:cs="Times New Roman"/>
          <w:bCs/>
          <w:color w:val="0E101A"/>
        </w:rPr>
      </w:pPr>
      <w:r w:rsidRPr="00223257">
        <w:rPr>
          <w:rFonts w:ascii="Times New Roman" w:eastAsia="Times New Roman" w:hAnsi="Times New Roman" w:cs="Times New Roman"/>
          <w:bCs/>
          <w:color w:val="0E101A"/>
        </w:rPr>
        <w:t xml:space="preserve"> My committee member Dr. Fred Beard read the whole dissertation very carefully and gave detailed comments on the areas that needed correction and clarification. Dr. Beard’s comments helped me to organize my overall writing better. L</w:t>
      </w:r>
      <w:r w:rsidR="00B94C36">
        <w:rPr>
          <w:rFonts w:ascii="Times New Roman" w:eastAsia="Times New Roman" w:hAnsi="Times New Roman" w:cs="Times New Roman"/>
          <w:bCs/>
          <w:color w:val="0E101A"/>
        </w:rPr>
        <w:t xml:space="preserve">ikewise, my committee members </w:t>
      </w:r>
      <w:r w:rsidRPr="00223257">
        <w:rPr>
          <w:rFonts w:ascii="Times New Roman" w:eastAsia="Times New Roman" w:hAnsi="Times New Roman" w:cs="Times New Roman"/>
          <w:bCs/>
          <w:color w:val="0E101A"/>
        </w:rPr>
        <w:t xml:space="preserve">Dr. Jensen Moore, Dr. Doyle Yoon, and Dr. Norman Wong, gave constructive feedback on my research and writing. </w:t>
      </w:r>
    </w:p>
    <w:p w14:paraId="776344A9" w14:textId="77777777" w:rsidR="00223257" w:rsidRPr="00223257" w:rsidRDefault="00223257" w:rsidP="00223257">
      <w:pPr>
        <w:spacing w:line="480" w:lineRule="auto"/>
        <w:rPr>
          <w:rFonts w:ascii="Times New Roman" w:eastAsia="Times New Roman" w:hAnsi="Times New Roman" w:cs="Times New Roman"/>
          <w:bCs/>
          <w:color w:val="0E101A"/>
        </w:rPr>
      </w:pPr>
      <w:r w:rsidRPr="00223257">
        <w:rPr>
          <w:rFonts w:ascii="Times New Roman" w:eastAsia="Times New Roman" w:hAnsi="Times New Roman" w:cs="Times New Roman"/>
          <w:bCs/>
          <w:color w:val="0E101A"/>
        </w:rPr>
        <w:t xml:space="preserve">I am very thankful to John Schmeltzer, Engleman/Livermore Professor in Community Journalism, for checking the manipulation stories for plausibility.   </w:t>
      </w:r>
    </w:p>
    <w:p w14:paraId="364E0520" w14:textId="77777777" w:rsidR="00223257" w:rsidRPr="00223257" w:rsidRDefault="00223257" w:rsidP="00223257">
      <w:pPr>
        <w:spacing w:line="480" w:lineRule="auto"/>
        <w:rPr>
          <w:rFonts w:ascii="Times New Roman" w:eastAsia="Times New Roman" w:hAnsi="Times New Roman" w:cs="Times New Roman"/>
          <w:bCs/>
          <w:color w:val="0E101A"/>
        </w:rPr>
      </w:pPr>
      <w:r w:rsidRPr="00223257">
        <w:rPr>
          <w:rFonts w:ascii="Times New Roman" w:eastAsia="Times New Roman" w:hAnsi="Times New Roman" w:cs="Times New Roman"/>
          <w:bCs/>
          <w:color w:val="0E101A"/>
        </w:rPr>
        <w:t xml:space="preserve">I am very grateful to David Weiss, Graduate Director of the University of New Mexico, for arranging a fund for me to continue doing my dissertation. </w:t>
      </w:r>
    </w:p>
    <w:p w14:paraId="6A276EAB" w14:textId="45980619" w:rsidR="00223257" w:rsidRPr="00223257" w:rsidRDefault="00223257" w:rsidP="00223257">
      <w:pPr>
        <w:spacing w:line="480" w:lineRule="auto"/>
        <w:rPr>
          <w:rFonts w:ascii="Times New Roman" w:eastAsia="Times New Roman" w:hAnsi="Times New Roman" w:cs="Times New Roman"/>
          <w:bCs/>
          <w:color w:val="0E101A"/>
        </w:rPr>
      </w:pPr>
      <w:r w:rsidRPr="00223257">
        <w:rPr>
          <w:rFonts w:ascii="Times New Roman" w:eastAsia="Times New Roman" w:hAnsi="Times New Roman" w:cs="Times New Roman"/>
          <w:bCs/>
          <w:color w:val="0E101A"/>
        </w:rPr>
        <w:t>Last but not least, I am thankful to my husband, Dr. Mohammad Yousuf, for lend</w:t>
      </w:r>
      <w:r w:rsidR="00534315">
        <w:rPr>
          <w:rFonts w:ascii="Times New Roman" w:eastAsia="Times New Roman" w:hAnsi="Times New Roman" w:cs="Times New Roman"/>
          <w:bCs/>
          <w:color w:val="0E101A"/>
        </w:rPr>
        <w:t>ing</w:t>
      </w:r>
      <w:r w:rsidRPr="00223257">
        <w:rPr>
          <w:rFonts w:ascii="Times New Roman" w:eastAsia="Times New Roman" w:hAnsi="Times New Roman" w:cs="Times New Roman"/>
          <w:bCs/>
          <w:color w:val="0E101A"/>
        </w:rPr>
        <w:t xml:space="preserve"> me a hand when needed. </w:t>
      </w:r>
    </w:p>
    <w:p w14:paraId="6445BB3B" w14:textId="6F8D725B" w:rsidR="005A1926" w:rsidRPr="00223257" w:rsidRDefault="00AF6732" w:rsidP="00223257">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My father always wanted me to earn a doctorate degree</w:t>
      </w:r>
      <w:r w:rsidR="00223257" w:rsidRPr="00223257">
        <w:rPr>
          <w:rFonts w:ascii="Times New Roman" w:eastAsia="Times New Roman" w:hAnsi="Times New Roman" w:cs="Times New Roman"/>
          <w:bCs/>
          <w:color w:val="0E101A"/>
        </w:rPr>
        <w:t>. He always asked me about my work progress and motivated me to keep writing every day. I am happy that I fulfilled his dream.</w:t>
      </w:r>
    </w:p>
    <w:p w14:paraId="281DB020" w14:textId="77777777" w:rsidR="00E4173D" w:rsidRDefault="00E4173D" w:rsidP="00043ADB">
      <w:pPr>
        <w:spacing w:line="480" w:lineRule="auto"/>
        <w:jc w:val="center"/>
        <w:rPr>
          <w:rFonts w:ascii="Times New Roman" w:eastAsia="Times New Roman" w:hAnsi="Times New Roman" w:cs="Times New Roman"/>
          <w:b/>
          <w:bCs/>
          <w:color w:val="0E101A"/>
        </w:rPr>
      </w:pPr>
    </w:p>
    <w:p w14:paraId="31024E43" w14:textId="2FDA7C1C" w:rsidR="004D34A9" w:rsidRPr="00C52676" w:rsidRDefault="00981C76" w:rsidP="004D34A9">
      <w:pPr>
        <w:spacing w:line="480" w:lineRule="auto"/>
        <w:rPr>
          <w:rFonts w:ascii="Times New Roman" w:eastAsia="Times New Roman" w:hAnsi="Times New Roman" w:cs="Times New Roman"/>
          <w:bCs/>
          <w:color w:val="0E101A"/>
        </w:rPr>
      </w:pPr>
      <w:r w:rsidRPr="00C52676">
        <w:rPr>
          <w:rFonts w:ascii="Times New Roman" w:eastAsia="Times New Roman" w:hAnsi="Times New Roman" w:cs="Times New Roman"/>
          <w:b/>
          <w:bCs/>
          <w:color w:val="0E101A"/>
        </w:rPr>
        <w:lastRenderedPageBreak/>
        <w:t>Table of contents</w:t>
      </w:r>
      <w:r w:rsidRPr="00C52676">
        <w:rPr>
          <w:rFonts w:ascii="Times New Roman" w:eastAsia="Times New Roman" w:hAnsi="Times New Roman" w:cs="Times New Roman"/>
          <w:bCs/>
          <w:color w:val="0E101A"/>
        </w:rPr>
        <w:t xml:space="preserve"> </w:t>
      </w:r>
    </w:p>
    <w:p w14:paraId="1BDA24B0" w14:textId="32EFFC4B" w:rsidR="004D34A9" w:rsidRPr="00C52676" w:rsidRDefault="004D34A9" w:rsidP="004D34A9">
      <w:pPr>
        <w:spacing w:line="480" w:lineRule="auto"/>
        <w:rPr>
          <w:rFonts w:ascii="Times New Roman" w:eastAsia="Times New Roman" w:hAnsi="Times New Roman" w:cs="Times New Roman"/>
          <w:bCs/>
          <w:color w:val="0E101A"/>
        </w:rPr>
      </w:pPr>
      <w:r w:rsidRPr="00C52676">
        <w:rPr>
          <w:rFonts w:ascii="Times New Roman" w:eastAsia="Times New Roman" w:hAnsi="Times New Roman" w:cs="Times New Roman"/>
          <w:bCs/>
          <w:color w:val="0E101A"/>
        </w:rPr>
        <w:t>Acknowledgement</w:t>
      </w:r>
      <w:r w:rsidR="00981C76" w:rsidRPr="00C52676">
        <w:rPr>
          <w:rFonts w:ascii="Times New Roman" w:eastAsia="Times New Roman" w:hAnsi="Times New Roman" w:cs="Times New Roman"/>
          <w:bCs/>
          <w:color w:val="0E101A"/>
        </w:rPr>
        <w:t xml:space="preserve"> ……………………………………………………………………………</w:t>
      </w:r>
      <w:r w:rsidR="005E1CD7">
        <w:rPr>
          <w:rFonts w:ascii="Times New Roman" w:eastAsia="Times New Roman" w:hAnsi="Times New Roman" w:cs="Times New Roman"/>
          <w:bCs/>
          <w:color w:val="0E101A"/>
        </w:rPr>
        <w:t>….iv</w:t>
      </w:r>
    </w:p>
    <w:p w14:paraId="08EAAE7B" w14:textId="3D24B9BD" w:rsidR="004D34A9" w:rsidRPr="00C52676" w:rsidRDefault="004D34A9" w:rsidP="004D34A9">
      <w:pPr>
        <w:spacing w:line="480" w:lineRule="auto"/>
        <w:rPr>
          <w:rFonts w:ascii="Times New Roman" w:eastAsia="Times New Roman" w:hAnsi="Times New Roman" w:cs="Times New Roman"/>
          <w:bCs/>
          <w:color w:val="0E101A"/>
        </w:rPr>
      </w:pPr>
      <w:r w:rsidRPr="00C52676">
        <w:rPr>
          <w:rFonts w:ascii="Times New Roman" w:eastAsia="Times New Roman" w:hAnsi="Times New Roman" w:cs="Times New Roman"/>
          <w:bCs/>
          <w:color w:val="0E101A"/>
        </w:rPr>
        <w:t>Table of contents</w:t>
      </w:r>
      <w:r w:rsidR="00981C76" w:rsidRPr="00C52676">
        <w:rPr>
          <w:rFonts w:ascii="Times New Roman" w:eastAsia="Times New Roman" w:hAnsi="Times New Roman" w:cs="Times New Roman"/>
          <w:bCs/>
          <w:color w:val="0E101A"/>
        </w:rPr>
        <w:t xml:space="preserve"> ………………………………………………………………………………</w:t>
      </w:r>
      <w:r w:rsidR="005E1CD7">
        <w:rPr>
          <w:rFonts w:ascii="Times New Roman" w:eastAsia="Times New Roman" w:hAnsi="Times New Roman" w:cs="Times New Roman"/>
          <w:bCs/>
          <w:color w:val="0E101A"/>
        </w:rPr>
        <w:t>…v</w:t>
      </w:r>
    </w:p>
    <w:p w14:paraId="77C81441" w14:textId="44F668D8" w:rsidR="004D34A9" w:rsidRPr="00C52676" w:rsidRDefault="00981C76" w:rsidP="004D34A9">
      <w:pPr>
        <w:spacing w:line="480" w:lineRule="auto"/>
        <w:rPr>
          <w:rFonts w:ascii="Times New Roman" w:eastAsia="Times New Roman" w:hAnsi="Times New Roman" w:cs="Times New Roman"/>
          <w:bCs/>
          <w:color w:val="0E101A"/>
        </w:rPr>
      </w:pPr>
      <w:r w:rsidRPr="00C52676">
        <w:rPr>
          <w:rFonts w:ascii="Times New Roman" w:eastAsia="Times New Roman" w:hAnsi="Times New Roman" w:cs="Times New Roman"/>
          <w:bCs/>
          <w:color w:val="0E101A"/>
        </w:rPr>
        <w:t>Abstract ………………………………………………………………………………………</w:t>
      </w:r>
      <w:r w:rsidR="00AB2DA0">
        <w:rPr>
          <w:rFonts w:ascii="Times New Roman" w:eastAsia="Times New Roman" w:hAnsi="Times New Roman" w:cs="Times New Roman"/>
          <w:bCs/>
          <w:color w:val="0E101A"/>
        </w:rPr>
        <w:t>…</w:t>
      </w:r>
      <w:r w:rsidR="005E1CD7">
        <w:rPr>
          <w:rFonts w:ascii="Times New Roman" w:eastAsia="Times New Roman" w:hAnsi="Times New Roman" w:cs="Times New Roman"/>
          <w:bCs/>
          <w:color w:val="0E101A"/>
        </w:rPr>
        <w:t>..vi</w:t>
      </w:r>
    </w:p>
    <w:p w14:paraId="5DFCE5C0" w14:textId="388AC554" w:rsidR="00981C76" w:rsidRPr="00C52676" w:rsidRDefault="00981C76" w:rsidP="004D34A9">
      <w:pPr>
        <w:spacing w:line="480" w:lineRule="auto"/>
        <w:rPr>
          <w:rFonts w:ascii="Times New Roman" w:eastAsia="Times New Roman" w:hAnsi="Times New Roman" w:cs="Times New Roman"/>
          <w:bCs/>
          <w:color w:val="0E101A"/>
        </w:rPr>
      </w:pPr>
      <w:r w:rsidRPr="00C52676">
        <w:rPr>
          <w:rFonts w:ascii="Times New Roman" w:eastAsia="Times New Roman" w:hAnsi="Times New Roman" w:cs="Times New Roman"/>
          <w:bCs/>
          <w:color w:val="0E101A"/>
        </w:rPr>
        <w:t>Chapter 1………………………………………………………………………………………</w:t>
      </w:r>
      <w:r w:rsidR="00AB2DA0">
        <w:rPr>
          <w:rFonts w:ascii="Times New Roman" w:eastAsia="Times New Roman" w:hAnsi="Times New Roman" w:cs="Times New Roman"/>
          <w:bCs/>
          <w:color w:val="0E101A"/>
        </w:rPr>
        <w:t>…</w:t>
      </w:r>
    </w:p>
    <w:p w14:paraId="4D012546" w14:textId="114E5073" w:rsidR="00843881" w:rsidRPr="004C7C55" w:rsidRDefault="00981C76" w:rsidP="004C7C55">
      <w:pPr>
        <w:spacing w:line="480" w:lineRule="auto"/>
        <w:rPr>
          <w:rFonts w:ascii="Times New Roman" w:eastAsia="Times New Roman" w:hAnsi="Times New Roman" w:cs="Times New Roman"/>
          <w:bCs/>
          <w:color w:val="0E101A"/>
        </w:rPr>
      </w:pPr>
      <w:r w:rsidRPr="00843881">
        <w:rPr>
          <w:rFonts w:ascii="Times New Roman" w:eastAsia="Times New Roman" w:hAnsi="Times New Roman" w:cs="Times New Roman"/>
          <w:bCs/>
          <w:color w:val="0E101A"/>
        </w:rPr>
        <w:t xml:space="preserve">Introduction </w:t>
      </w:r>
      <w:r w:rsidR="00D9291E" w:rsidRPr="00843881">
        <w:rPr>
          <w:rFonts w:ascii="Times New Roman" w:eastAsia="Times New Roman" w:hAnsi="Times New Roman" w:cs="Times New Roman"/>
          <w:bCs/>
          <w:color w:val="0E101A"/>
        </w:rPr>
        <w:t>………………………………………………………………………</w:t>
      </w:r>
      <w:r w:rsidR="00843881">
        <w:rPr>
          <w:rFonts w:ascii="Times New Roman" w:eastAsia="Times New Roman" w:hAnsi="Times New Roman" w:cs="Times New Roman"/>
          <w:bCs/>
          <w:color w:val="0E101A"/>
        </w:rPr>
        <w:t>……………</w:t>
      </w:r>
      <w:r w:rsidR="00A95F62">
        <w:rPr>
          <w:rFonts w:ascii="Times New Roman" w:eastAsia="Times New Roman" w:hAnsi="Times New Roman" w:cs="Times New Roman"/>
          <w:bCs/>
          <w:color w:val="0E101A"/>
        </w:rPr>
        <w:t>…</w:t>
      </w:r>
      <w:r w:rsidR="00D9291E" w:rsidRPr="00843881">
        <w:rPr>
          <w:rFonts w:ascii="Times New Roman" w:eastAsia="Times New Roman" w:hAnsi="Times New Roman" w:cs="Times New Roman"/>
          <w:bCs/>
          <w:color w:val="0E101A"/>
        </w:rPr>
        <w:t>1</w:t>
      </w:r>
    </w:p>
    <w:p w14:paraId="50821E66" w14:textId="0AE6B7FE" w:rsidR="00981C76" w:rsidRDefault="00981C76" w:rsidP="00981C76">
      <w:pPr>
        <w:spacing w:line="480" w:lineRule="auto"/>
        <w:rPr>
          <w:rFonts w:ascii="Times New Roman" w:eastAsia="Times New Roman" w:hAnsi="Times New Roman" w:cs="Times New Roman"/>
          <w:bCs/>
          <w:color w:val="0E101A"/>
        </w:rPr>
      </w:pPr>
      <w:r w:rsidRPr="00C52676">
        <w:rPr>
          <w:rFonts w:ascii="Times New Roman" w:eastAsia="Times New Roman" w:hAnsi="Times New Roman" w:cs="Times New Roman"/>
          <w:bCs/>
          <w:color w:val="0E101A"/>
        </w:rPr>
        <w:t>Chapter 2</w:t>
      </w:r>
      <w:r w:rsidR="00215AEE">
        <w:rPr>
          <w:rFonts w:ascii="Times New Roman" w:eastAsia="Times New Roman" w:hAnsi="Times New Roman" w:cs="Times New Roman"/>
          <w:bCs/>
          <w:color w:val="0E101A"/>
        </w:rPr>
        <w:t>……………………………………………………………………………………….</w:t>
      </w:r>
    </w:p>
    <w:p w14:paraId="22394A5E" w14:textId="047100C1" w:rsidR="00215AEE" w:rsidRDefault="00215AEE"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 xml:space="preserve">Literature </w:t>
      </w:r>
      <w:r w:rsidR="00D7219B">
        <w:rPr>
          <w:rFonts w:ascii="Times New Roman" w:eastAsia="Times New Roman" w:hAnsi="Times New Roman" w:cs="Times New Roman"/>
          <w:bCs/>
          <w:color w:val="0E101A"/>
        </w:rPr>
        <w:t>Review …………………………………………………………………</w:t>
      </w:r>
      <w:r w:rsidR="00CE3F2C">
        <w:rPr>
          <w:rFonts w:ascii="Times New Roman" w:eastAsia="Times New Roman" w:hAnsi="Times New Roman" w:cs="Times New Roman"/>
          <w:bCs/>
          <w:color w:val="0E101A"/>
        </w:rPr>
        <w:t>…………...</w:t>
      </w:r>
      <w:r w:rsidR="00A95F62">
        <w:rPr>
          <w:rFonts w:ascii="Times New Roman" w:eastAsia="Times New Roman" w:hAnsi="Times New Roman" w:cs="Times New Roman"/>
          <w:bCs/>
          <w:color w:val="0E101A"/>
        </w:rPr>
        <w:t>...</w:t>
      </w:r>
      <w:r w:rsidR="00CE3F2C">
        <w:rPr>
          <w:rFonts w:ascii="Times New Roman" w:eastAsia="Times New Roman" w:hAnsi="Times New Roman" w:cs="Times New Roman"/>
          <w:bCs/>
          <w:color w:val="0E101A"/>
        </w:rPr>
        <w:t>7</w:t>
      </w:r>
    </w:p>
    <w:p w14:paraId="05EDB1F7" w14:textId="51F03233" w:rsidR="00D7219B" w:rsidRDefault="00D7219B"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Chapter 3 ………………………………………………………………………………………</w:t>
      </w:r>
    </w:p>
    <w:p w14:paraId="06C2BC73" w14:textId="73F118E2" w:rsidR="00D7219B" w:rsidRDefault="00CE3F2C"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Method….</w:t>
      </w:r>
      <w:r w:rsidR="001930B7">
        <w:rPr>
          <w:rFonts w:ascii="Times New Roman" w:eastAsia="Times New Roman" w:hAnsi="Times New Roman" w:cs="Times New Roman"/>
          <w:bCs/>
          <w:color w:val="0E101A"/>
        </w:rPr>
        <w:t xml:space="preserve"> ………………………………………………………………</w:t>
      </w:r>
      <w:r>
        <w:rPr>
          <w:rFonts w:ascii="Times New Roman" w:eastAsia="Times New Roman" w:hAnsi="Times New Roman" w:cs="Times New Roman"/>
          <w:bCs/>
          <w:color w:val="0E101A"/>
        </w:rPr>
        <w:t>……………………</w:t>
      </w:r>
      <w:r w:rsidR="00A95F62">
        <w:rPr>
          <w:rFonts w:ascii="Times New Roman" w:eastAsia="Times New Roman" w:hAnsi="Times New Roman" w:cs="Times New Roman"/>
          <w:bCs/>
          <w:color w:val="0E101A"/>
        </w:rPr>
        <w:t>….</w:t>
      </w:r>
      <w:r>
        <w:rPr>
          <w:rFonts w:ascii="Times New Roman" w:eastAsia="Times New Roman" w:hAnsi="Times New Roman" w:cs="Times New Roman"/>
          <w:bCs/>
          <w:color w:val="0E101A"/>
        </w:rPr>
        <w:t>38</w:t>
      </w:r>
    </w:p>
    <w:p w14:paraId="2DBF9371" w14:textId="749BC65F" w:rsidR="001930B7" w:rsidRDefault="001930B7"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Chapter 4 ………………………………………………………………………………………</w:t>
      </w:r>
    </w:p>
    <w:p w14:paraId="17162B8B" w14:textId="023DA424" w:rsidR="001930B7" w:rsidRDefault="001930B7"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Results……………………………………………………………………………</w:t>
      </w:r>
      <w:r w:rsidR="00CE3F2C">
        <w:rPr>
          <w:rFonts w:ascii="Times New Roman" w:eastAsia="Times New Roman" w:hAnsi="Times New Roman" w:cs="Times New Roman"/>
          <w:bCs/>
          <w:color w:val="0E101A"/>
        </w:rPr>
        <w:t>……………</w:t>
      </w:r>
      <w:r w:rsidR="00A95F62">
        <w:rPr>
          <w:rFonts w:ascii="Times New Roman" w:eastAsia="Times New Roman" w:hAnsi="Times New Roman" w:cs="Times New Roman"/>
          <w:bCs/>
          <w:color w:val="0E101A"/>
        </w:rPr>
        <w:t>…</w:t>
      </w:r>
      <w:r w:rsidR="00AB2DA0">
        <w:rPr>
          <w:rFonts w:ascii="Times New Roman" w:eastAsia="Times New Roman" w:hAnsi="Times New Roman" w:cs="Times New Roman"/>
          <w:bCs/>
          <w:color w:val="0E101A"/>
        </w:rPr>
        <w:t>58</w:t>
      </w:r>
    </w:p>
    <w:p w14:paraId="753536AA" w14:textId="4605214B" w:rsidR="001930B7" w:rsidRDefault="001930B7"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Chapter 5 ………………………………………………………………………………………</w:t>
      </w:r>
    </w:p>
    <w:p w14:paraId="4DDB23D2" w14:textId="58156C5E" w:rsidR="001930B7" w:rsidRDefault="001930B7"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Discussion …………………………………………………………………………</w:t>
      </w:r>
      <w:r w:rsidR="00CE3F2C">
        <w:rPr>
          <w:rFonts w:ascii="Times New Roman" w:eastAsia="Times New Roman" w:hAnsi="Times New Roman" w:cs="Times New Roman"/>
          <w:bCs/>
          <w:color w:val="0E101A"/>
        </w:rPr>
        <w:t>…………...</w:t>
      </w:r>
      <w:r w:rsidR="003D5838">
        <w:rPr>
          <w:rFonts w:ascii="Times New Roman" w:eastAsia="Times New Roman" w:hAnsi="Times New Roman" w:cs="Times New Roman"/>
          <w:bCs/>
          <w:color w:val="0E101A"/>
        </w:rPr>
        <w:t>1</w:t>
      </w:r>
      <w:r w:rsidR="00D24188">
        <w:rPr>
          <w:rFonts w:ascii="Times New Roman" w:eastAsia="Times New Roman" w:hAnsi="Times New Roman" w:cs="Times New Roman"/>
          <w:bCs/>
          <w:color w:val="0E101A"/>
        </w:rPr>
        <w:t>13</w:t>
      </w:r>
    </w:p>
    <w:p w14:paraId="5EBBC9D2" w14:textId="0361DF4C" w:rsidR="0024373C" w:rsidRDefault="005C0759"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References</w:t>
      </w:r>
      <w:r w:rsidR="0024373C">
        <w:rPr>
          <w:rFonts w:ascii="Times New Roman" w:eastAsia="Times New Roman" w:hAnsi="Times New Roman" w:cs="Times New Roman"/>
          <w:bCs/>
          <w:color w:val="0E101A"/>
        </w:rPr>
        <w:t>………………………………………………………………………………………</w:t>
      </w:r>
      <w:r>
        <w:rPr>
          <w:rFonts w:ascii="Times New Roman" w:eastAsia="Times New Roman" w:hAnsi="Times New Roman" w:cs="Times New Roman"/>
          <w:bCs/>
          <w:color w:val="0E101A"/>
        </w:rPr>
        <w:t>1</w:t>
      </w:r>
      <w:r w:rsidR="00D24188">
        <w:rPr>
          <w:rFonts w:ascii="Times New Roman" w:eastAsia="Times New Roman" w:hAnsi="Times New Roman" w:cs="Times New Roman"/>
          <w:bCs/>
          <w:color w:val="0E101A"/>
        </w:rPr>
        <w:t>38</w:t>
      </w:r>
    </w:p>
    <w:p w14:paraId="6699FF58" w14:textId="4CDE1F62" w:rsidR="005C0759" w:rsidRDefault="005C0759"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Appendix</w:t>
      </w:r>
      <w:r w:rsidR="00D24188">
        <w:rPr>
          <w:rFonts w:ascii="Times New Roman" w:eastAsia="Times New Roman" w:hAnsi="Times New Roman" w:cs="Times New Roman"/>
          <w:bCs/>
          <w:color w:val="0E101A"/>
        </w:rPr>
        <w:t>1: Tables…….</w:t>
      </w:r>
      <w:r>
        <w:rPr>
          <w:rFonts w:ascii="Times New Roman" w:eastAsia="Times New Roman" w:hAnsi="Times New Roman" w:cs="Times New Roman"/>
          <w:bCs/>
          <w:color w:val="0E101A"/>
        </w:rPr>
        <w:t>………………………………………………………………………..189</w:t>
      </w:r>
    </w:p>
    <w:p w14:paraId="0066D36A" w14:textId="19E75714" w:rsidR="00D24188" w:rsidRDefault="00D24188"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Appendix 2: Figures…………………………………………………………………………….185</w:t>
      </w:r>
    </w:p>
    <w:p w14:paraId="31FEE015" w14:textId="33214F67" w:rsidR="00D24188" w:rsidRDefault="00D24188"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Appendix 3: IRB approval letters………………………………………………………………200</w:t>
      </w:r>
    </w:p>
    <w:p w14:paraId="1FEFE2DC" w14:textId="22E64C97" w:rsidR="00D24188" w:rsidRDefault="00D24188"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Appendix 4: Manipulation stories………………………………………………………………203</w:t>
      </w:r>
    </w:p>
    <w:p w14:paraId="046146D0" w14:textId="40587FEB" w:rsidR="00D24188" w:rsidRDefault="00D24188" w:rsidP="00981C76">
      <w:pPr>
        <w:spacing w:line="480" w:lineRule="auto"/>
        <w:rPr>
          <w:rFonts w:ascii="Times New Roman" w:eastAsia="Times New Roman" w:hAnsi="Times New Roman" w:cs="Times New Roman"/>
          <w:bCs/>
          <w:color w:val="0E101A"/>
        </w:rPr>
      </w:pPr>
      <w:r>
        <w:rPr>
          <w:rFonts w:ascii="Times New Roman" w:eastAsia="Times New Roman" w:hAnsi="Times New Roman" w:cs="Times New Roman"/>
          <w:bCs/>
          <w:color w:val="0E101A"/>
        </w:rPr>
        <w:t>Appendix 5: Survey questionnaire……………………………………………………………</w:t>
      </w:r>
      <w:r w:rsidR="00C13F47">
        <w:rPr>
          <w:rFonts w:ascii="Times New Roman" w:eastAsia="Times New Roman" w:hAnsi="Times New Roman" w:cs="Times New Roman"/>
          <w:bCs/>
          <w:color w:val="0E101A"/>
        </w:rPr>
        <w:t>...</w:t>
      </w:r>
      <w:r>
        <w:rPr>
          <w:rFonts w:ascii="Times New Roman" w:eastAsia="Times New Roman" w:hAnsi="Times New Roman" w:cs="Times New Roman"/>
          <w:bCs/>
          <w:color w:val="0E101A"/>
        </w:rPr>
        <w:t>206</w:t>
      </w:r>
    </w:p>
    <w:p w14:paraId="3E5BB43C" w14:textId="2E021864" w:rsidR="00D155D1" w:rsidRDefault="00D155D1" w:rsidP="00CE3F2C">
      <w:pPr>
        <w:spacing w:line="480" w:lineRule="auto"/>
        <w:rPr>
          <w:rFonts w:ascii="Times New Roman" w:eastAsia="Times New Roman" w:hAnsi="Times New Roman" w:cs="Times New Roman"/>
          <w:bCs/>
          <w:color w:val="0E101A"/>
        </w:rPr>
      </w:pPr>
    </w:p>
    <w:p w14:paraId="2E4B594B" w14:textId="77777777" w:rsidR="004B288F" w:rsidRDefault="004B288F" w:rsidP="00981C76">
      <w:pPr>
        <w:spacing w:line="480" w:lineRule="auto"/>
        <w:rPr>
          <w:rFonts w:ascii="Times New Roman" w:eastAsia="Times New Roman" w:hAnsi="Times New Roman" w:cs="Times New Roman"/>
          <w:bCs/>
          <w:color w:val="0E101A"/>
        </w:rPr>
      </w:pPr>
    </w:p>
    <w:p w14:paraId="1BAD65A5" w14:textId="77777777" w:rsidR="004B288F" w:rsidRDefault="004B288F" w:rsidP="00981C76">
      <w:pPr>
        <w:spacing w:line="480" w:lineRule="auto"/>
        <w:rPr>
          <w:rFonts w:ascii="Times New Roman" w:eastAsia="Times New Roman" w:hAnsi="Times New Roman" w:cs="Times New Roman"/>
          <w:bCs/>
          <w:color w:val="0E101A"/>
        </w:rPr>
      </w:pPr>
    </w:p>
    <w:p w14:paraId="12E2B36C" w14:textId="1A1AD7A2" w:rsidR="004B288F" w:rsidRDefault="004B288F" w:rsidP="0043526F">
      <w:pPr>
        <w:spacing w:line="480" w:lineRule="auto"/>
        <w:rPr>
          <w:rFonts w:ascii="Times New Roman" w:eastAsia="Times New Roman" w:hAnsi="Times New Roman" w:cs="Times New Roman"/>
          <w:b/>
          <w:bCs/>
          <w:color w:val="0E101A"/>
        </w:rPr>
      </w:pPr>
      <w:r w:rsidRPr="004B288F">
        <w:rPr>
          <w:rFonts w:ascii="Times New Roman" w:eastAsia="Times New Roman" w:hAnsi="Times New Roman" w:cs="Times New Roman"/>
          <w:b/>
          <w:bCs/>
          <w:color w:val="0E101A"/>
        </w:rPr>
        <w:lastRenderedPageBreak/>
        <w:t>List of Tables</w:t>
      </w:r>
    </w:p>
    <w:p w14:paraId="2F7D31A7"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 xml:space="preserve">Table 1 - </w:t>
      </w:r>
      <w:r w:rsidRPr="00DB208E">
        <w:rPr>
          <w:rStyle w:val="Emphasis"/>
          <w:i w:val="0"/>
          <w:color w:val="0E101A"/>
        </w:rPr>
        <w:t>Mean Difference between Endangering-Self Question (Q.1) in Endangering-Self Condition and Endangering-Others Condition.</w:t>
      </w:r>
    </w:p>
    <w:p w14:paraId="70E697ED"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 xml:space="preserve">Table 2 - </w:t>
      </w:r>
      <w:r w:rsidRPr="00DB208E">
        <w:rPr>
          <w:rStyle w:val="Emphasis"/>
          <w:i w:val="0"/>
          <w:color w:val="0E101A"/>
        </w:rPr>
        <w:t>Mean Difference between Endangering-Others Questions (Q.2) in Endangering-Self Condition and Endangering-Others Condition.</w:t>
      </w:r>
    </w:p>
    <w:p w14:paraId="595F4B25" w14:textId="77777777" w:rsidR="0043526F" w:rsidRPr="00DB208E" w:rsidRDefault="0043526F" w:rsidP="0043526F">
      <w:pPr>
        <w:spacing w:line="480" w:lineRule="auto"/>
        <w:rPr>
          <w:rFonts w:ascii="Times New Roman" w:hAnsi="Times New Roman" w:cs="Times New Roman"/>
          <w:b/>
        </w:rPr>
      </w:pPr>
      <w:r w:rsidRPr="00DB208E">
        <w:rPr>
          <w:rFonts w:ascii="Times New Roman" w:hAnsi="Times New Roman" w:cs="Times New Roman"/>
          <w:b/>
        </w:rPr>
        <w:t xml:space="preserve">Table 3 - </w:t>
      </w:r>
      <w:r w:rsidRPr="00DB208E">
        <w:rPr>
          <w:rFonts w:ascii="Times New Roman" w:hAnsi="Times New Roman" w:cs="Times New Roman"/>
        </w:rPr>
        <w:t>Means and Standard Deviations of Endangering-Self and Endangering-Others Questions in High Severity of Outcome Condition.</w:t>
      </w:r>
    </w:p>
    <w:p w14:paraId="37D2A195" w14:textId="77777777" w:rsidR="0043526F" w:rsidRPr="00DB208E" w:rsidRDefault="0043526F" w:rsidP="0043526F">
      <w:pPr>
        <w:spacing w:line="480" w:lineRule="auto"/>
        <w:rPr>
          <w:rFonts w:ascii="Times New Roman" w:hAnsi="Times New Roman" w:cs="Times New Roman"/>
          <w:b/>
        </w:rPr>
      </w:pPr>
      <w:r w:rsidRPr="00DB208E">
        <w:rPr>
          <w:rFonts w:ascii="Times New Roman" w:hAnsi="Times New Roman" w:cs="Times New Roman"/>
          <w:b/>
        </w:rPr>
        <w:t xml:space="preserve">Table 4 - </w:t>
      </w:r>
      <w:r w:rsidRPr="00DB208E">
        <w:rPr>
          <w:rFonts w:ascii="Times New Roman" w:hAnsi="Times New Roman" w:cs="Times New Roman"/>
        </w:rPr>
        <w:t>Means and Standard Deviations of Endangering-Self and Endangering-Others Questions in Mild Severity of Outcome Condition.</w:t>
      </w:r>
    </w:p>
    <w:p w14:paraId="268DB47C"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 xml:space="preserve">Table 5 - </w:t>
      </w:r>
      <w:r w:rsidRPr="00DB208E">
        <w:rPr>
          <w:rStyle w:val="Emphasis"/>
          <w:i w:val="0"/>
          <w:color w:val="0E101A"/>
        </w:rPr>
        <w:t>Mean Difference of Severity of Outcome between Endangering-Self Mild Outcome and Endangering-Self Severe Outcome Condition.</w:t>
      </w:r>
    </w:p>
    <w:p w14:paraId="2551CD58"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 xml:space="preserve">Table 6 - </w:t>
      </w:r>
      <w:r w:rsidRPr="00DB208E">
        <w:rPr>
          <w:rStyle w:val="Emphasis"/>
          <w:i w:val="0"/>
          <w:color w:val="0E101A"/>
        </w:rPr>
        <w:t>Mean Difference of Severity of Outcome between Endangering-Others Mild Outcome and Endangering-Others Severe Outcome Condition.</w:t>
      </w:r>
    </w:p>
    <w:p w14:paraId="4E3F69B5"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Table 7 -</w:t>
      </w:r>
      <w:r w:rsidRPr="00DB208E">
        <w:rPr>
          <w:rStyle w:val="Emphasis"/>
          <w:i w:val="0"/>
          <w:color w:val="0E101A"/>
        </w:rPr>
        <w:t>Mean Difference of Severity of Outcome between Endangering-Self Severe Outcome and Endangering-Self Mild Outcome (Story 2).</w:t>
      </w:r>
    </w:p>
    <w:p w14:paraId="71C71C31"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 xml:space="preserve">Table 8 - </w:t>
      </w:r>
      <w:r w:rsidRPr="00DB208E">
        <w:rPr>
          <w:rStyle w:val="Emphasis"/>
          <w:i w:val="0"/>
          <w:color w:val="0E101A"/>
        </w:rPr>
        <w:t>Mean Difference of Severity of Outcome between Endangering-Self Severe Outcome and Endangering-Self Mild Outcome (Story 9).</w:t>
      </w:r>
    </w:p>
    <w:p w14:paraId="7E918307"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Table 9-</w:t>
      </w:r>
      <w:r w:rsidRPr="00DB208E">
        <w:rPr>
          <w:rStyle w:val="Emphasis"/>
          <w:i w:val="0"/>
          <w:color w:val="0E101A"/>
        </w:rPr>
        <w:t>Mean Difference of Severity of Outcome between Endangering-Others Severe Outcome and Endangering-Others Mild Outcome (Story 2).</w:t>
      </w:r>
    </w:p>
    <w:p w14:paraId="2F5C8DDE"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Table 10-</w:t>
      </w:r>
      <w:r w:rsidRPr="00DB208E">
        <w:rPr>
          <w:rStyle w:val="Emphasis"/>
          <w:i w:val="0"/>
          <w:color w:val="0E101A"/>
        </w:rPr>
        <w:t>Mean Difference of Severity of Outcome between Endangering-Others Severe Outcome and Endangering-Others Mild Outcome (Story 4).</w:t>
      </w:r>
    </w:p>
    <w:p w14:paraId="0CBB4DE6" w14:textId="475A1244" w:rsidR="0043526F" w:rsidRPr="00DB208E" w:rsidRDefault="0043526F" w:rsidP="0043526F">
      <w:pPr>
        <w:spacing w:line="480" w:lineRule="auto"/>
        <w:rPr>
          <w:rFonts w:ascii="Times New Roman" w:hAnsi="Times New Roman" w:cs="Times New Roman"/>
          <w:b/>
        </w:rPr>
      </w:pPr>
      <w:r w:rsidRPr="00DB208E">
        <w:rPr>
          <w:rFonts w:ascii="Times New Roman" w:hAnsi="Times New Roman" w:cs="Times New Roman"/>
          <w:b/>
        </w:rPr>
        <w:t xml:space="preserve">Table 11 - </w:t>
      </w:r>
      <w:r w:rsidR="004F3EEB">
        <w:rPr>
          <w:rFonts w:ascii="Times New Roman" w:hAnsi="Times New Roman" w:cs="Times New Roman"/>
        </w:rPr>
        <w:t xml:space="preserve">Means and </w:t>
      </w:r>
      <w:r w:rsidRPr="00DB208E">
        <w:rPr>
          <w:rFonts w:ascii="Times New Roman" w:hAnsi="Times New Roman" w:cs="Times New Roman"/>
        </w:rPr>
        <w:t>Standard Deviations of Severity of Outcome of Endangering-self and Endangering-others Condition</w:t>
      </w:r>
    </w:p>
    <w:p w14:paraId="08A838A4"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lastRenderedPageBreak/>
        <w:t>Table 12-</w:t>
      </w:r>
      <w:r w:rsidRPr="00DB208E">
        <w:rPr>
          <w:rStyle w:val="Emphasis"/>
          <w:i w:val="0"/>
          <w:color w:val="0E101A"/>
        </w:rPr>
        <w:t>Mean Difference of Endangering-Self Question between Endangering-Self Condition and Endangering-Others Condition.</w:t>
      </w:r>
    </w:p>
    <w:p w14:paraId="38919504"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Table 13-</w:t>
      </w:r>
      <w:r w:rsidRPr="00DB208E">
        <w:rPr>
          <w:rStyle w:val="Emphasis"/>
          <w:i w:val="0"/>
          <w:color w:val="0E101A"/>
        </w:rPr>
        <w:t>Mean Difference of Endangering-Others Question between Endangering-Self condition and Endangering-Others Condition.</w:t>
      </w:r>
    </w:p>
    <w:p w14:paraId="440E7F16" w14:textId="77777777" w:rsidR="0043526F" w:rsidRPr="00DB208E" w:rsidRDefault="0043526F" w:rsidP="0043526F">
      <w:pPr>
        <w:spacing w:line="480" w:lineRule="auto"/>
        <w:rPr>
          <w:rStyle w:val="Emphasis"/>
          <w:rFonts w:ascii="Times New Roman" w:hAnsi="Times New Roman" w:cs="Times New Roman"/>
          <w:i w:val="0"/>
          <w:color w:val="0E101A"/>
        </w:rPr>
      </w:pPr>
      <w:r w:rsidRPr="00DB208E">
        <w:rPr>
          <w:rStyle w:val="Emphasis"/>
          <w:rFonts w:ascii="Times New Roman" w:hAnsi="Times New Roman" w:cs="Times New Roman"/>
          <w:b/>
          <w:i w:val="0"/>
          <w:color w:val="0E101A"/>
        </w:rPr>
        <w:t>Table 14 -</w:t>
      </w:r>
      <w:r w:rsidRPr="00DB208E">
        <w:rPr>
          <w:rStyle w:val="Emphasis"/>
          <w:rFonts w:ascii="Times New Roman" w:hAnsi="Times New Roman" w:cs="Times New Roman"/>
          <w:i w:val="0"/>
          <w:color w:val="0E101A"/>
        </w:rPr>
        <w:t>Mean Difference of Severity of Outcome between Endangering-Self Severe Outcome and Endangering-Self Mild Outcome.</w:t>
      </w:r>
    </w:p>
    <w:p w14:paraId="7B2E5784" w14:textId="77777777" w:rsidR="0043526F" w:rsidRPr="00DB208E" w:rsidRDefault="0043526F" w:rsidP="0043526F">
      <w:pPr>
        <w:pStyle w:val="NormalWeb"/>
        <w:spacing w:before="0" w:beforeAutospacing="0" w:after="0" w:afterAutospacing="0" w:line="480" w:lineRule="auto"/>
        <w:rPr>
          <w:rStyle w:val="Emphasis"/>
          <w:i w:val="0"/>
          <w:color w:val="0E101A"/>
        </w:rPr>
      </w:pPr>
      <w:r w:rsidRPr="00DB208E">
        <w:rPr>
          <w:rStyle w:val="Emphasis"/>
          <w:b/>
          <w:i w:val="0"/>
          <w:color w:val="0E101A"/>
        </w:rPr>
        <w:t>Table 15-</w:t>
      </w:r>
      <w:r w:rsidRPr="00DB208E">
        <w:rPr>
          <w:rStyle w:val="Emphasis"/>
          <w:i w:val="0"/>
          <w:color w:val="0E101A"/>
        </w:rPr>
        <w:t>Mean Difference of Severity of Outcome between Endangering-Others Severe Outcome and Endangering-Others Mild Outcome</w:t>
      </w:r>
    </w:p>
    <w:p w14:paraId="3BE04BB4" w14:textId="77777777" w:rsidR="0043526F" w:rsidRPr="00DB208E" w:rsidRDefault="0043526F" w:rsidP="0043526F">
      <w:pPr>
        <w:pStyle w:val="NormalWeb"/>
        <w:spacing w:before="0" w:beforeAutospacing="0" w:after="0" w:afterAutospacing="0" w:line="480" w:lineRule="auto"/>
        <w:rPr>
          <w:color w:val="0E101A"/>
        </w:rPr>
      </w:pPr>
      <w:r w:rsidRPr="00DB208E">
        <w:rPr>
          <w:b/>
          <w:color w:val="0E101A"/>
        </w:rPr>
        <w:t xml:space="preserve">Table 16 - </w:t>
      </w:r>
      <w:r w:rsidRPr="00DB208E">
        <w:rPr>
          <w:color w:val="0E101A"/>
        </w:rPr>
        <w:t>Socio-Demographic Characteristics of the Participants</w:t>
      </w:r>
    </w:p>
    <w:p w14:paraId="26C50FD5" w14:textId="77777777" w:rsidR="0043526F" w:rsidRPr="00DB208E" w:rsidRDefault="0043526F" w:rsidP="0043526F">
      <w:pPr>
        <w:spacing w:line="480" w:lineRule="auto"/>
        <w:ind w:left="634" w:hanging="634"/>
        <w:contextualSpacing/>
        <w:rPr>
          <w:rFonts w:ascii="Times New Roman" w:hAnsi="Times New Roman" w:cs="Times New Roman"/>
        </w:rPr>
      </w:pPr>
      <w:r w:rsidRPr="00DB208E">
        <w:rPr>
          <w:rFonts w:ascii="Times New Roman" w:hAnsi="Times New Roman" w:cs="Times New Roman"/>
          <w:b/>
        </w:rPr>
        <w:t>Table 17-</w:t>
      </w:r>
      <w:r w:rsidRPr="00DB208E">
        <w:rPr>
          <w:rFonts w:ascii="Times New Roman" w:hAnsi="Times New Roman" w:cs="Times New Roman"/>
        </w:rPr>
        <w:t>Repeated Measures ANCOVA Direct Effect Table</w:t>
      </w:r>
    </w:p>
    <w:p w14:paraId="70FD373E" w14:textId="77777777" w:rsidR="0043526F" w:rsidRPr="00DB208E" w:rsidRDefault="0043526F" w:rsidP="0043526F">
      <w:pPr>
        <w:spacing w:line="480" w:lineRule="auto"/>
        <w:rPr>
          <w:rFonts w:ascii="Times New Roman" w:hAnsi="Times New Roman" w:cs="Times New Roman"/>
        </w:rPr>
      </w:pPr>
      <w:r w:rsidRPr="00DB208E">
        <w:rPr>
          <w:rFonts w:ascii="Times New Roman" w:hAnsi="Times New Roman" w:cs="Times New Roman"/>
          <w:b/>
        </w:rPr>
        <w:t>Table 18 -</w:t>
      </w:r>
      <w:r w:rsidRPr="00DB208E">
        <w:rPr>
          <w:rFonts w:ascii="Times New Roman" w:hAnsi="Times New Roman" w:cs="Times New Roman"/>
        </w:rPr>
        <w:t>Descriptive Statistics of the Main Effects of Severity of Outcome and Narratives on the Dependent Variables</w:t>
      </w:r>
    </w:p>
    <w:p w14:paraId="3D3D2FB3" w14:textId="77777777" w:rsidR="0043526F" w:rsidRPr="00DB208E" w:rsidRDefault="0043526F" w:rsidP="0043526F">
      <w:pPr>
        <w:spacing w:line="480" w:lineRule="auto"/>
        <w:rPr>
          <w:rFonts w:ascii="Times New Roman" w:hAnsi="Times New Roman" w:cs="Times New Roman"/>
        </w:rPr>
      </w:pPr>
      <w:r w:rsidRPr="00DB208E">
        <w:rPr>
          <w:rFonts w:ascii="Times New Roman" w:hAnsi="Times New Roman" w:cs="Times New Roman"/>
          <w:b/>
        </w:rPr>
        <w:t xml:space="preserve">Table 19- </w:t>
      </w:r>
      <w:r w:rsidRPr="00DB208E">
        <w:rPr>
          <w:rFonts w:ascii="Times New Roman" w:hAnsi="Times New Roman" w:cs="Times New Roman"/>
        </w:rPr>
        <w:t>Descriptive Statistics of the Interaction of Severity of Outcome and Narratives on the Dependent Variables</w:t>
      </w:r>
    </w:p>
    <w:p w14:paraId="6F5BA856" w14:textId="77777777" w:rsidR="0043526F" w:rsidRPr="00DB208E" w:rsidRDefault="0043526F" w:rsidP="0043526F">
      <w:pPr>
        <w:spacing w:line="480" w:lineRule="auto"/>
        <w:rPr>
          <w:rFonts w:ascii="Times New Roman" w:eastAsia="Times New Roman" w:hAnsi="Times New Roman" w:cs="Times New Roman"/>
          <w:bCs/>
        </w:rPr>
      </w:pPr>
      <w:r w:rsidRPr="00DB208E">
        <w:rPr>
          <w:rFonts w:ascii="Times New Roman" w:hAnsi="Times New Roman" w:cs="Times New Roman"/>
          <w:b/>
        </w:rPr>
        <w:t xml:space="preserve">Table 20 - </w:t>
      </w:r>
      <w:r w:rsidRPr="00DB208E">
        <w:rPr>
          <w:rFonts w:ascii="Times New Roman" w:hAnsi="Times New Roman" w:cs="Times New Roman"/>
        </w:rPr>
        <w:t>O</w:t>
      </w:r>
      <w:r w:rsidRPr="00DB208E">
        <w:rPr>
          <w:rFonts w:ascii="Times New Roman" w:eastAsia="Times New Roman" w:hAnsi="Times New Roman" w:cs="Times New Roman"/>
        </w:rPr>
        <w:t xml:space="preserve">utput of Bootstrap Mediation Model (Hayes Process Model 4) </w:t>
      </w:r>
      <w:r w:rsidRPr="00DB208E">
        <w:rPr>
          <w:rFonts w:ascii="Times New Roman" w:eastAsia="Times New Roman" w:hAnsi="Times New Roman" w:cs="Times New Roman"/>
          <w:bCs/>
        </w:rPr>
        <w:t>for severity of outcome and DVs through the mediators</w:t>
      </w:r>
    </w:p>
    <w:p w14:paraId="2A55E1EE" w14:textId="77777777" w:rsidR="0043526F" w:rsidRPr="00DB208E" w:rsidRDefault="0043526F" w:rsidP="0043526F">
      <w:pPr>
        <w:spacing w:line="480" w:lineRule="auto"/>
        <w:rPr>
          <w:rFonts w:ascii="Times New Roman" w:eastAsia="Times New Roman" w:hAnsi="Times New Roman" w:cs="Times New Roman"/>
          <w:bCs/>
        </w:rPr>
      </w:pPr>
      <w:r w:rsidRPr="00DB208E">
        <w:rPr>
          <w:rFonts w:ascii="Times New Roman" w:hAnsi="Times New Roman" w:cs="Times New Roman"/>
          <w:b/>
        </w:rPr>
        <w:t xml:space="preserve">Table 21- </w:t>
      </w:r>
      <w:r w:rsidRPr="00DB208E">
        <w:rPr>
          <w:rFonts w:ascii="Times New Roman" w:hAnsi="Times New Roman" w:cs="Times New Roman"/>
        </w:rPr>
        <w:t>O</w:t>
      </w:r>
      <w:r w:rsidRPr="00DB208E">
        <w:rPr>
          <w:rFonts w:ascii="Times New Roman" w:eastAsia="Times New Roman" w:hAnsi="Times New Roman" w:cs="Times New Roman"/>
        </w:rPr>
        <w:t xml:space="preserve">utput of Bootstrap Mediation Model for narratives (Hayes Process Model 4) </w:t>
      </w:r>
      <w:r w:rsidRPr="00DB208E">
        <w:rPr>
          <w:rFonts w:ascii="Times New Roman" w:eastAsia="Times New Roman" w:hAnsi="Times New Roman" w:cs="Times New Roman"/>
          <w:bCs/>
        </w:rPr>
        <w:t>for narratives and DVs through the mediators</w:t>
      </w:r>
    </w:p>
    <w:p w14:paraId="3BC93683" w14:textId="77777777" w:rsidR="0043526F" w:rsidRPr="00DB208E" w:rsidRDefault="0043526F" w:rsidP="0043526F">
      <w:pPr>
        <w:spacing w:line="480" w:lineRule="auto"/>
        <w:rPr>
          <w:rFonts w:ascii="Times New Roman" w:hAnsi="Times New Roman" w:cs="Times New Roman"/>
        </w:rPr>
      </w:pPr>
      <w:r w:rsidRPr="00DB208E">
        <w:rPr>
          <w:rFonts w:ascii="Times New Roman" w:hAnsi="Times New Roman" w:cs="Times New Roman"/>
          <w:b/>
        </w:rPr>
        <w:t>Table 22 -</w:t>
      </w:r>
      <w:r w:rsidRPr="00DB208E">
        <w:rPr>
          <w:rFonts w:ascii="Times New Roman" w:hAnsi="Times New Roman" w:cs="Times New Roman"/>
        </w:rPr>
        <w:t>Descriptive Statistics of Severity of Outcome, Narratives and Need to Believe in a Just World (moderating variable) on the Dependent Variables</w:t>
      </w:r>
    </w:p>
    <w:p w14:paraId="313D0B45" w14:textId="77777777" w:rsidR="0043526F" w:rsidRPr="00DB208E" w:rsidRDefault="0043526F" w:rsidP="0043526F">
      <w:pPr>
        <w:spacing w:line="480" w:lineRule="auto"/>
        <w:rPr>
          <w:rFonts w:ascii="Times New Roman" w:hAnsi="Times New Roman" w:cs="Times New Roman"/>
        </w:rPr>
      </w:pPr>
      <w:r w:rsidRPr="00DB208E">
        <w:rPr>
          <w:rFonts w:ascii="Times New Roman" w:hAnsi="Times New Roman" w:cs="Times New Roman"/>
          <w:b/>
        </w:rPr>
        <w:t xml:space="preserve">Table 23 - </w:t>
      </w:r>
      <w:r w:rsidRPr="00DB208E">
        <w:rPr>
          <w:rFonts w:ascii="Times New Roman" w:hAnsi="Times New Roman" w:cs="Times New Roman"/>
        </w:rPr>
        <w:t>Descriptive Statistics of Severity of Outcome, Narratives and Situational Similarity with the Perpetrator (moderating variable) on the Dependent Variables</w:t>
      </w:r>
    </w:p>
    <w:p w14:paraId="0DE61B14" w14:textId="77777777" w:rsidR="0043526F" w:rsidRPr="00DB208E" w:rsidRDefault="0043526F" w:rsidP="0043526F">
      <w:pPr>
        <w:spacing w:line="480" w:lineRule="auto"/>
        <w:rPr>
          <w:rFonts w:ascii="Times New Roman" w:hAnsi="Times New Roman" w:cs="Times New Roman"/>
        </w:rPr>
      </w:pPr>
      <w:r w:rsidRPr="00DB208E">
        <w:rPr>
          <w:rFonts w:ascii="Times New Roman" w:hAnsi="Times New Roman" w:cs="Times New Roman"/>
          <w:b/>
        </w:rPr>
        <w:lastRenderedPageBreak/>
        <w:t xml:space="preserve">Table 24- </w:t>
      </w:r>
      <w:r w:rsidRPr="00DB208E">
        <w:rPr>
          <w:rFonts w:ascii="Times New Roman" w:hAnsi="Times New Roman" w:cs="Times New Roman"/>
        </w:rPr>
        <w:t>Descriptive Statistics of Severity of Outcome, Narratives and Situational Similarity with the Victim (moderating variable) on the Dependent Variables</w:t>
      </w:r>
    </w:p>
    <w:p w14:paraId="4F686532" w14:textId="77777777" w:rsidR="00BB242A" w:rsidRDefault="00BB242A" w:rsidP="0043526F">
      <w:pPr>
        <w:spacing w:line="360" w:lineRule="auto"/>
        <w:rPr>
          <w:rFonts w:ascii="Times New Roman" w:hAnsi="Times New Roman" w:cs="Times New Roman"/>
          <w:b/>
        </w:rPr>
      </w:pPr>
    </w:p>
    <w:p w14:paraId="72FF1045" w14:textId="77777777" w:rsidR="00BB242A" w:rsidRDefault="00BB242A" w:rsidP="0043526F">
      <w:pPr>
        <w:spacing w:line="360" w:lineRule="auto"/>
        <w:rPr>
          <w:rFonts w:ascii="Times New Roman" w:hAnsi="Times New Roman" w:cs="Times New Roman"/>
          <w:b/>
        </w:rPr>
      </w:pPr>
    </w:p>
    <w:p w14:paraId="3E20107E" w14:textId="77777777" w:rsidR="00BB242A" w:rsidRDefault="00BB242A" w:rsidP="0043526F">
      <w:pPr>
        <w:spacing w:line="360" w:lineRule="auto"/>
        <w:rPr>
          <w:rFonts w:ascii="Times New Roman" w:hAnsi="Times New Roman" w:cs="Times New Roman"/>
          <w:b/>
        </w:rPr>
      </w:pPr>
    </w:p>
    <w:p w14:paraId="6F257B20" w14:textId="77777777" w:rsidR="00BB242A" w:rsidRDefault="00BB242A" w:rsidP="0043526F">
      <w:pPr>
        <w:spacing w:line="360" w:lineRule="auto"/>
        <w:rPr>
          <w:rFonts w:ascii="Times New Roman" w:hAnsi="Times New Roman" w:cs="Times New Roman"/>
          <w:b/>
        </w:rPr>
      </w:pPr>
    </w:p>
    <w:p w14:paraId="0BF1742A" w14:textId="77777777" w:rsidR="00BB242A" w:rsidRDefault="00BB242A" w:rsidP="0043526F">
      <w:pPr>
        <w:spacing w:line="360" w:lineRule="auto"/>
        <w:rPr>
          <w:rFonts w:ascii="Times New Roman" w:hAnsi="Times New Roman" w:cs="Times New Roman"/>
          <w:b/>
        </w:rPr>
      </w:pPr>
    </w:p>
    <w:p w14:paraId="49021459" w14:textId="77777777" w:rsidR="00BB242A" w:rsidRDefault="00BB242A" w:rsidP="0043526F">
      <w:pPr>
        <w:spacing w:line="360" w:lineRule="auto"/>
        <w:rPr>
          <w:rFonts w:ascii="Times New Roman" w:hAnsi="Times New Roman" w:cs="Times New Roman"/>
          <w:b/>
        </w:rPr>
      </w:pPr>
    </w:p>
    <w:p w14:paraId="6FD370CC" w14:textId="77777777" w:rsidR="00BB242A" w:rsidRDefault="00BB242A" w:rsidP="0043526F">
      <w:pPr>
        <w:spacing w:line="360" w:lineRule="auto"/>
        <w:rPr>
          <w:rFonts w:ascii="Times New Roman" w:hAnsi="Times New Roman" w:cs="Times New Roman"/>
          <w:b/>
        </w:rPr>
      </w:pPr>
    </w:p>
    <w:p w14:paraId="1D9B337A" w14:textId="77777777" w:rsidR="00BB242A" w:rsidRDefault="00BB242A" w:rsidP="0043526F">
      <w:pPr>
        <w:spacing w:line="360" w:lineRule="auto"/>
        <w:rPr>
          <w:rFonts w:ascii="Times New Roman" w:hAnsi="Times New Roman" w:cs="Times New Roman"/>
          <w:b/>
        </w:rPr>
      </w:pPr>
    </w:p>
    <w:p w14:paraId="6612A26A" w14:textId="77777777" w:rsidR="00BB242A" w:rsidRDefault="00BB242A" w:rsidP="0043526F">
      <w:pPr>
        <w:spacing w:line="360" w:lineRule="auto"/>
        <w:rPr>
          <w:rFonts w:ascii="Times New Roman" w:hAnsi="Times New Roman" w:cs="Times New Roman"/>
          <w:b/>
        </w:rPr>
      </w:pPr>
    </w:p>
    <w:p w14:paraId="73EDA734" w14:textId="77777777" w:rsidR="00BB242A" w:rsidRDefault="00BB242A" w:rsidP="0043526F">
      <w:pPr>
        <w:spacing w:line="360" w:lineRule="auto"/>
        <w:rPr>
          <w:rFonts w:ascii="Times New Roman" w:hAnsi="Times New Roman" w:cs="Times New Roman"/>
          <w:b/>
        </w:rPr>
      </w:pPr>
    </w:p>
    <w:p w14:paraId="7F3468E7" w14:textId="77777777" w:rsidR="00BB242A" w:rsidRDefault="00BB242A" w:rsidP="0043526F">
      <w:pPr>
        <w:spacing w:line="360" w:lineRule="auto"/>
        <w:rPr>
          <w:rFonts w:ascii="Times New Roman" w:hAnsi="Times New Roman" w:cs="Times New Roman"/>
          <w:b/>
        </w:rPr>
      </w:pPr>
    </w:p>
    <w:p w14:paraId="18A95F3B" w14:textId="77777777" w:rsidR="00BB242A" w:rsidRDefault="00BB242A" w:rsidP="0043526F">
      <w:pPr>
        <w:spacing w:line="360" w:lineRule="auto"/>
        <w:rPr>
          <w:rFonts w:ascii="Times New Roman" w:hAnsi="Times New Roman" w:cs="Times New Roman"/>
          <w:b/>
        </w:rPr>
      </w:pPr>
    </w:p>
    <w:p w14:paraId="34B710E8" w14:textId="77777777" w:rsidR="00BB242A" w:rsidRDefault="00BB242A" w:rsidP="0043526F">
      <w:pPr>
        <w:spacing w:line="360" w:lineRule="auto"/>
        <w:rPr>
          <w:rFonts w:ascii="Times New Roman" w:hAnsi="Times New Roman" w:cs="Times New Roman"/>
          <w:b/>
        </w:rPr>
      </w:pPr>
    </w:p>
    <w:p w14:paraId="6E107024" w14:textId="77777777" w:rsidR="00BB242A" w:rsidRDefault="00BB242A" w:rsidP="0043526F">
      <w:pPr>
        <w:spacing w:line="360" w:lineRule="auto"/>
        <w:rPr>
          <w:rFonts w:ascii="Times New Roman" w:hAnsi="Times New Roman" w:cs="Times New Roman"/>
          <w:b/>
        </w:rPr>
      </w:pPr>
    </w:p>
    <w:p w14:paraId="07AB0972" w14:textId="77777777" w:rsidR="00BB242A" w:rsidRDefault="00BB242A" w:rsidP="0043526F">
      <w:pPr>
        <w:spacing w:line="360" w:lineRule="auto"/>
        <w:rPr>
          <w:rFonts w:ascii="Times New Roman" w:hAnsi="Times New Roman" w:cs="Times New Roman"/>
          <w:b/>
        </w:rPr>
      </w:pPr>
    </w:p>
    <w:p w14:paraId="47961156" w14:textId="77777777" w:rsidR="00BB242A" w:rsidRDefault="00BB242A" w:rsidP="0043526F">
      <w:pPr>
        <w:spacing w:line="360" w:lineRule="auto"/>
        <w:rPr>
          <w:rFonts w:ascii="Times New Roman" w:hAnsi="Times New Roman" w:cs="Times New Roman"/>
          <w:b/>
        </w:rPr>
      </w:pPr>
    </w:p>
    <w:p w14:paraId="6323EF8D" w14:textId="77777777" w:rsidR="00BB242A" w:rsidRDefault="00BB242A" w:rsidP="0043526F">
      <w:pPr>
        <w:spacing w:line="360" w:lineRule="auto"/>
        <w:rPr>
          <w:rFonts w:ascii="Times New Roman" w:hAnsi="Times New Roman" w:cs="Times New Roman"/>
          <w:b/>
        </w:rPr>
      </w:pPr>
    </w:p>
    <w:p w14:paraId="74A9CFDB" w14:textId="77777777" w:rsidR="00BB242A" w:rsidRDefault="00BB242A" w:rsidP="0043526F">
      <w:pPr>
        <w:spacing w:line="360" w:lineRule="auto"/>
        <w:rPr>
          <w:rFonts w:ascii="Times New Roman" w:hAnsi="Times New Roman" w:cs="Times New Roman"/>
          <w:b/>
        </w:rPr>
      </w:pPr>
    </w:p>
    <w:p w14:paraId="31980A62" w14:textId="77777777" w:rsidR="00BB242A" w:rsidRDefault="00BB242A" w:rsidP="0043526F">
      <w:pPr>
        <w:spacing w:line="360" w:lineRule="auto"/>
        <w:rPr>
          <w:rFonts w:ascii="Times New Roman" w:hAnsi="Times New Roman" w:cs="Times New Roman"/>
          <w:b/>
        </w:rPr>
      </w:pPr>
    </w:p>
    <w:p w14:paraId="30D314F7" w14:textId="77777777" w:rsidR="00BB242A" w:rsidRDefault="00BB242A" w:rsidP="0043526F">
      <w:pPr>
        <w:spacing w:line="360" w:lineRule="auto"/>
        <w:rPr>
          <w:rFonts w:ascii="Times New Roman" w:hAnsi="Times New Roman" w:cs="Times New Roman"/>
          <w:b/>
        </w:rPr>
      </w:pPr>
    </w:p>
    <w:p w14:paraId="2CD80686" w14:textId="77777777" w:rsidR="00BB242A" w:rsidRDefault="00BB242A" w:rsidP="0043526F">
      <w:pPr>
        <w:spacing w:line="360" w:lineRule="auto"/>
        <w:rPr>
          <w:rFonts w:ascii="Times New Roman" w:hAnsi="Times New Roman" w:cs="Times New Roman"/>
          <w:b/>
        </w:rPr>
      </w:pPr>
    </w:p>
    <w:p w14:paraId="767EFE65" w14:textId="77777777" w:rsidR="00BB242A" w:rsidRDefault="00BB242A" w:rsidP="0043526F">
      <w:pPr>
        <w:spacing w:line="360" w:lineRule="auto"/>
        <w:rPr>
          <w:rFonts w:ascii="Times New Roman" w:hAnsi="Times New Roman" w:cs="Times New Roman"/>
          <w:b/>
        </w:rPr>
      </w:pPr>
    </w:p>
    <w:p w14:paraId="00F25FFB" w14:textId="77777777" w:rsidR="00BB242A" w:rsidRDefault="00BB242A" w:rsidP="0043526F">
      <w:pPr>
        <w:spacing w:line="360" w:lineRule="auto"/>
        <w:rPr>
          <w:rFonts w:ascii="Times New Roman" w:hAnsi="Times New Roman" w:cs="Times New Roman"/>
          <w:b/>
        </w:rPr>
      </w:pPr>
    </w:p>
    <w:p w14:paraId="6D58DA40" w14:textId="77777777" w:rsidR="00BB242A" w:rsidRDefault="00BB242A" w:rsidP="0043526F">
      <w:pPr>
        <w:spacing w:line="360" w:lineRule="auto"/>
        <w:rPr>
          <w:rFonts w:ascii="Times New Roman" w:hAnsi="Times New Roman" w:cs="Times New Roman"/>
          <w:b/>
        </w:rPr>
      </w:pPr>
    </w:p>
    <w:p w14:paraId="04B9C0B1" w14:textId="77777777" w:rsidR="00BB242A" w:rsidRDefault="00BB242A" w:rsidP="0043526F">
      <w:pPr>
        <w:spacing w:line="360" w:lineRule="auto"/>
        <w:rPr>
          <w:rFonts w:ascii="Times New Roman" w:hAnsi="Times New Roman" w:cs="Times New Roman"/>
          <w:b/>
        </w:rPr>
      </w:pPr>
    </w:p>
    <w:p w14:paraId="6521F37B" w14:textId="77777777" w:rsidR="00BB242A" w:rsidRDefault="00BB242A" w:rsidP="0043526F">
      <w:pPr>
        <w:spacing w:line="360" w:lineRule="auto"/>
        <w:rPr>
          <w:rFonts w:ascii="Times New Roman" w:hAnsi="Times New Roman" w:cs="Times New Roman"/>
          <w:b/>
        </w:rPr>
      </w:pPr>
    </w:p>
    <w:p w14:paraId="6286A3D4" w14:textId="77777777" w:rsidR="00BB242A" w:rsidRDefault="00BB242A" w:rsidP="0043526F">
      <w:pPr>
        <w:spacing w:line="360" w:lineRule="auto"/>
        <w:rPr>
          <w:rFonts w:ascii="Times New Roman" w:hAnsi="Times New Roman" w:cs="Times New Roman"/>
          <w:b/>
        </w:rPr>
      </w:pPr>
    </w:p>
    <w:p w14:paraId="6247D64D" w14:textId="77777777" w:rsidR="00BB242A" w:rsidRDefault="00BB242A" w:rsidP="0043526F">
      <w:pPr>
        <w:spacing w:line="360" w:lineRule="auto"/>
        <w:rPr>
          <w:rFonts w:ascii="Times New Roman" w:hAnsi="Times New Roman" w:cs="Times New Roman"/>
          <w:b/>
        </w:rPr>
      </w:pPr>
    </w:p>
    <w:p w14:paraId="4FA98CE8" w14:textId="6AA4CD64" w:rsidR="0043526F" w:rsidRPr="00BB242A" w:rsidRDefault="00BB242A" w:rsidP="00BB242A">
      <w:pPr>
        <w:spacing w:line="480" w:lineRule="auto"/>
        <w:rPr>
          <w:rFonts w:ascii="Times New Roman" w:hAnsi="Times New Roman" w:cs="Times New Roman"/>
          <w:b/>
        </w:rPr>
      </w:pPr>
      <w:r w:rsidRPr="00BB242A">
        <w:rPr>
          <w:rFonts w:ascii="Times New Roman" w:hAnsi="Times New Roman" w:cs="Times New Roman"/>
          <w:b/>
        </w:rPr>
        <w:lastRenderedPageBreak/>
        <w:t>List of Figures</w:t>
      </w:r>
    </w:p>
    <w:p w14:paraId="44E85E27" w14:textId="77777777" w:rsidR="00BB242A" w:rsidRPr="00BB242A" w:rsidRDefault="00BB242A" w:rsidP="00BB242A">
      <w:pPr>
        <w:spacing w:line="480" w:lineRule="auto"/>
        <w:rPr>
          <w:rFonts w:ascii="Times New Roman" w:hAnsi="Times New Roman" w:cs="Times New Roman"/>
        </w:rPr>
      </w:pPr>
      <w:r w:rsidRPr="00BB242A">
        <w:rPr>
          <w:rFonts w:ascii="Times New Roman" w:hAnsi="Times New Roman" w:cs="Times New Roman"/>
          <w:b/>
        </w:rPr>
        <w:t>Figure 1 -</w:t>
      </w:r>
      <w:r w:rsidRPr="00BB242A">
        <w:rPr>
          <w:rFonts w:ascii="Times New Roman" w:hAnsi="Times New Roman" w:cs="Times New Roman"/>
        </w:rPr>
        <w:t>Interaction Effect of Severity of Outcome and Narratives on Attribution of Responsibility to the Perpetrator</w:t>
      </w:r>
    </w:p>
    <w:p w14:paraId="2170E186" w14:textId="77777777" w:rsidR="00BB242A" w:rsidRPr="00BB242A" w:rsidRDefault="00BB242A" w:rsidP="00BB242A">
      <w:pPr>
        <w:spacing w:line="480" w:lineRule="auto"/>
        <w:rPr>
          <w:rFonts w:ascii="Times New Roman" w:hAnsi="Times New Roman" w:cs="Times New Roman"/>
        </w:rPr>
      </w:pPr>
      <w:r w:rsidRPr="00BB242A">
        <w:rPr>
          <w:rFonts w:ascii="Times New Roman" w:hAnsi="Times New Roman" w:cs="Times New Roman"/>
          <w:b/>
        </w:rPr>
        <w:t>Figure 2 -</w:t>
      </w:r>
      <w:r w:rsidRPr="00BB242A">
        <w:rPr>
          <w:rFonts w:ascii="Times New Roman" w:hAnsi="Times New Roman" w:cs="Times New Roman"/>
        </w:rPr>
        <w:t>Interaction Effect of Severity of Outcome and Narratives on Assigning Higher Fine to the Perpetrator/Responsible Driver</w:t>
      </w:r>
    </w:p>
    <w:p w14:paraId="0288A5FA" w14:textId="77777777" w:rsidR="00BB242A" w:rsidRPr="00BB242A" w:rsidRDefault="00BB242A" w:rsidP="00BB242A">
      <w:pPr>
        <w:spacing w:line="480" w:lineRule="auto"/>
        <w:rPr>
          <w:rFonts w:ascii="Times New Roman" w:hAnsi="Times New Roman" w:cs="Times New Roman"/>
        </w:rPr>
      </w:pPr>
      <w:r w:rsidRPr="00BB242A">
        <w:rPr>
          <w:rFonts w:ascii="Times New Roman" w:hAnsi="Times New Roman" w:cs="Times New Roman"/>
          <w:b/>
        </w:rPr>
        <w:t xml:space="preserve">Figure 3 - </w:t>
      </w:r>
      <w:r w:rsidRPr="00BB242A">
        <w:rPr>
          <w:rFonts w:ascii="Times New Roman" w:hAnsi="Times New Roman" w:cs="Times New Roman"/>
        </w:rPr>
        <w:t>Interaction Effect of Severity of Outcome and Narratives on Attitudes toward the Victim</w:t>
      </w:r>
    </w:p>
    <w:p w14:paraId="4F54288F" w14:textId="77777777" w:rsidR="00BB242A" w:rsidRPr="00BB242A" w:rsidRDefault="00BB242A" w:rsidP="00BB242A">
      <w:pPr>
        <w:spacing w:line="480" w:lineRule="auto"/>
        <w:rPr>
          <w:rFonts w:ascii="Times New Roman" w:hAnsi="Times New Roman" w:cs="Times New Roman"/>
        </w:rPr>
      </w:pPr>
      <w:r w:rsidRPr="00BB242A">
        <w:rPr>
          <w:rFonts w:ascii="Times New Roman" w:hAnsi="Times New Roman" w:cs="Times New Roman"/>
          <w:b/>
        </w:rPr>
        <w:t xml:space="preserve">Figure 4- </w:t>
      </w:r>
      <w:r w:rsidRPr="00BB242A">
        <w:rPr>
          <w:rFonts w:ascii="Times New Roman" w:hAnsi="Times New Roman" w:cs="Times New Roman"/>
        </w:rPr>
        <w:t>Interaction Effect of Severity of Outcome and Narratives on Driver’s Traits</w:t>
      </w:r>
    </w:p>
    <w:p w14:paraId="41E1F9D5" w14:textId="77777777" w:rsidR="00D23F76" w:rsidRPr="00C85499" w:rsidRDefault="00D23F76" w:rsidP="00D23F76">
      <w:pPr>
        <w:spacing w:line="480" w:lineRule="auto"/>
        <w:rPr>
          <w:rFonts w:ascii="Times New Roman" w:eastAsia="Times New Roman" w:hAnsi="Times New Roman" w:cs="Times New Roman"/>
          <w:bCs/>
        </w:rPr>
      </w:pPr>
      <w:r w:rsidRPr="00C85499">
        <w:rPr>
          <w:rFonts w:ascii="Times New Roman" w:eastAsia="Times New Roman" w:hAnsi="Times New Roman" w:cs="Times New Roman"/>
          <w:b/>
          <w:bCs/>
        </w:rPr>
        <w:t>Figure 5</w:t>
      </w:r>
      <w:r w:rsidRPr="00C85499">
        <w:rPr>
          <w:rFonts w:ascii="Times New Roman" w:eastAsia="Times New Roman" w:hAnsi="Times New Roman" w:cs="Times New Roman"/>
          <w:bCs/>
        </w:rPr>
        <w:t xml:space="preserve"> - Indirect Effects Model for the Relationship between Severity of Outcome and Attribution of Responsibility to the Perpetrator/Responsible Driver as Mediated by Internal Locus of Control, External Locus of Control, and Sympathy towards the Victim.</w:t>
      </w:r>
    </w:p>
    <w:p w14:paraId="153A3893" w14:textId="77777777" w:rsidR="00D23F76" w:rsidRDefault="00D23F76" w:rsidP="00D23F76">
      <w:pPr>
        <w:spacing w:line="480" w:lineRule="auto"/>
        <w:rPr>
          <w:rFonts w:ascii="Times New Roman" w:eastAsia="Times New Roman" w:hAnsi="Times New Roman" w:cs="Times New Roman"/>
          <w:bCs/>
        </w:rPr>
      </w:pPr>
      <w:r w:rsidRPr="00C85499">
        <w:rPr>
          <w:rFonts w:ascii="Times New Roman" w:eastAsia="Times New Roman" w:hAnsi="Times New Roman" w:cs="Times New Roman"/>
          <w:b/>
        </w:rPr>
        <w:t xml:space="preserve">Figure 6 - </w:t>
      </w:r>
      <w:r w:rsidRPr="00C85499">
        <w:rPr>
          <w:rFonts w:ascii="Times New Roman" w:eastAsia="Times New Roman" w:hAnsi="Times New Roman" w:cs="Times New Roman"/>
          <w:bCs/>
        </w:rPr>
        <w:t>Indirect Effect Model for the Relationship between Severity of Outcome and Higher Fine as Mediated by Internal Locus of Control, External Locus of Control, and Sympathy towards the Victim.</w:t>
      </w:r>
    </w:p>
    <w:p w14:paraId="75990ADC" w14:textId="77777777" w:rsidR="00D23F76" w:rsidRPr="00DB5E2A" w:rsidRDefault="00D23F76" w:rsidP="00D23F76">
      <w:pPr>
        <w:tabs>
          <w:tab w:val="left" w:pos="1875"/>
        </w:tabs>
        <w:spacing w:line="480" w:lineRule="auto"/>
        <w:rPr>
          <w:rFonts w:ascii="Times New Roman" w:eastAsia="Times New Roman" w:hAnsi="Times New Roman" w:cs="Times New Roman"/>
          <w:i/>
        </w:rPr>
      </w:pPr>
      <w:r>
        <w:rPr>
          <w:rFonts w:ascii="Times New Roman" w:eastAsia="Times New Roman" w:hAnsi="Times New Roman" w:cs="Times New Roman"/>
          <w:b/>
        </w:rPr>
        <w:t xml:space="preserve">Figure 7 - </w:t>
      </w:r>
      <w:r w:rsidRPr="00873E16">
        <w:rPr>
          <w:rFonts w:ascii="Times New Roman" w:eastAsia="Times New Roman" w:hAnsi="Times New Roman" w:cs="Times New Roman"/>
          <w:bCs/>
        </w:rPr>
        <w:t>Indirect Effect Model for the Relationship between Severity of Outcome and Attitude toward the Perpetrator as Mediated by Internal Locus of Control, External Locus of Control, and Sympathy towards the Victim.</w:t>
      </w:r>
    </w:p>
    <w:p w14:paraId="0B428140" w14:textId="77777777" w:rsidR="00D23F76" w:rsidRPr="00537BB4" w:rsidRDefault="00D23F76" w:rsidP="00D23F76">
      <w:pPr>
        <w:spacing w:line="480" w:lineRule="auto"/>
        <w:rPr>
          <w:rFonts w:ascii="Times New Roman" w:eastAsia="Times New Roman" w:hAnsi="Times New Roman" w:cs="Times New Roman"/>
        </w:rPr>
      </w:pPr>
      <w:r w:rsidRPr="00DB5E2A">
        <w:rPr>
          <w:rFonts w:ascii="Times New Roman" w:eastAsia="Times New Roman" w:hAnsi="Times New Roman" w:cs="Times New Roman"/>
          <w:b/>
        </w:rPr>
        <w:t>Figure 8</w:t>
      </w:r>
      <w:r>
        <w:rPr>
          <w:rFonts w:ascii="Times New Roman" w:eastAsia="Times New Roman" w:hAnsi="Times New Roman" w:cs="Times New Roman"/>
          <w:b/>
        </w:rPr>
        <w:t xml:space="preserve"> - </w:t>
      </w:r>
      <w:r w:rsidRPr="00537BB4">
        <w:rPr>
          <w:rFonts w:ascii="Times New Roman" w:eastAsia="Times New Roman" w:hAnsi="Times New Roman" w:cs="Times New Roman"/>
          <w:bCs/>
        </w:rPr>
        <w:t>Indirect Effect Model for the Relationship between Severity of Outcome and Attitude toward the Victim as Mediated by Internal Locus of Control, External Locus of Control, and Sympathy towards the Victim.</w:t>
      </w:r>
    </w:p>
    <w:p w14:paraId="11653A50" w14:textId="77777777" w:rsidR="00D23F76" w:rsidRPr="000D61C5" w:rsidRDefault="00D23F76" w:rsidP="00D23F76">
      <w:pPr>
        <w:spacing w:line="480" w:lineRule="auto"/>
        <w:rPr>
          <w:rFonts w:ascii="Times New Roman" w:eastAsia="Times New Roman" w:hAnsi="Times New Roman" w:cs="Times New Roman"/>
        </w:rPr>
      </w:pPr>
      <w:r w:rsidRPr="00E706D1">
        <w:rPr>
          <w:rFonts w:ascii="Times New Roman" w:eastAsia="Times New Roman" w:hAnsi="Times New Roman" w:cs="Times New Roman"/>
          <w:b/>
        </w:rPr>
        <w:t>Figure 9</w:t>
      </w:r>
      <w:r>
        <w:rPr>
          <w:rFonts w:ascii="Times New Roman" w:eastAsia="Times New Roman" w:hAnsi="Times New Roman" w:cs="Times New Roman"/>
          <w:b/>
        </w:rPr>
        <w:t xml:space="preserve"> - </w:t>
      </w:r>
      <w:r w:rsidRPr="000D61C5">
        <w:rPr>
          <w:rFonts w:ascii="Times New Roman" w:eastAsia="Times New Roman" w:hAnsi="Times New Roman" w:cs="Times New Roman"/>
          <w:bCs/>
        </w:rPr>
        <w:t>Indirect Effect Model for the Relationship between Severity of Outcome and Driver’s Traits as Mediated by Internal Locus of Control, External Locus of Control, and Sympathy towards the Victim.</w:t>
      </w:r>
    </w:p>
    <w:p w14:paraId="737ABC2B" w14:textId="77777777" w:rsidR="00D23F76" w:rsidRPr="000D61C5" w:rsidRDefault="00D23F76" w:rsidP="00D23F76">
      <w:pPr>
        <w:spacing w:line="480" w:lineRule="auto"/>
        <w:rPr>
          <w:rFonts w:ascii="Times New Roman" w:eastAsia="Times New Roman" w:hAnsi="Times New Roman" w:cs="Times New Roman"/>
        </w:rPr>
      </w:pPr>
      <w:r w:rsidRPr="00A05007">
        <w:rPr>
          <w:rFonts w:ascii="Times New Roman" w:eastAsia="Times New Roman" w:hAnsi="Times New Roman" w:cs="Times New Roman"/>
          <w:b/>
        </w:rPr>
        <w:lastRenderedPageBreak/>
        <w:t>Figure 10</w:t>
      </w:r>
      <w:r>
        <w:rPr>
          <w:rFonts w:ascii="Times New Roman" w:eastAsia="Times New Roman" w:hAnsi="Times New Roman" w:cs="Times New Roman"/>
          <w:b/>
        </w:rPr>
        <w:t xml:space="preserve"> - </w:t>
      </w:r>
      <w:r w:rsidRPr="000D61C5">
        <w:rPr>
          <w:rFonts w:ascii="Times New Roman" w:eastAsia="Times New Roman" w:hAnsi="Times New Roman" w:cs="Times New Roman"/>
          <w:bCs/>
        </w:rPr>
        <w:t>Indirect Effect Model for the Relationship between Severity of Outcome and Behavioral Intention not to Text while Driving by Internal Locus of Control, External Locus of Control, and Sympathy towards the Victim.</w:t>
      </w:r>
    </w:p>
    <w:p w14:paraId="27BEAF25" w14:textId="77777777" w:rsidR="007460E8" w:rsidRPr="00AE67E0" w:rsidRDefault="007460E8" w:rsidP="007460E8">
      <w:pPr>
        <w:spacing w:line="480" w:lineRule="auto"/>
        <w:rPr>
          <w:rFonts w:ascii="Times New Roman" w:eastAsia="Times New Roman" w:hAnsi="Times New Roman" w:cs="Times New Roman"/>
          <w:i/>
        </w:rPr>
      </w:pPr>
      <w:r>
        <w:rPr>
          <w:rFonts w:ascii="Times New Roman" w:eastAsia="Times New Roman" w:hAnsi="Times New Roman" w:cs="Times New Roman"/>
          <w:b/>
          <w:bCs/>
        </w:rPr>
        <w:t xml:space="preserve">Figure 11 - </w:t>
      </w:r>
      <w:r w:rsidRPr="000D61C5">
        <w:rPr>
          <w:rFonts w:ascii="Times New Roman" w:eastAsia="Times New Roman" w:hAnsi="Times New Roman" w:cs="Times New Roman"/>
          <w:bCs/>
        </w:rPr>
        <w:t>Indirect Effect Model for the Relationship between Narratives and Attribution of Responsibility to the Perpetrator/Responsible Driver by Internal Locus of Control, External Locus of Control, and Sympathy towards the Victim.</w:t>
      </w:r>
    </w:p>
    <w:p w14:paraId="5951E46D" w14:textId="09EB03A9" w:rsidR="007460E8" w:rsidRDefault="004F3EEB" w:rsidP="007460E8">
      <w:pPr>
        <w:spacing w:line="480" w:lineRule="auto"/>
        <w:rPr>
          <w:rFonts w:ascii="Times New Roman" w:eastAsia="Times New Roman" w:hAnsi="Times New Roman" w:cs="Times New Roman"/>
          <w:bCs/>
        </w:rPr>
      </w:pPr>
      <w:r>
        <w:rPr>
          <w:rFonts w:ascii="Times New Roman" w:eastAsia="Times New Roman" w:hAnsi="Times New Roman" w:cs="Times New Roman"/>
          <w:b/>
        </w:rPr>
        <w:t>Fig</w:t>
      </w:r>
      <w:r w:rsidR="007460E8" w:rsidRPr="00D97FA5">
        <w:rPr>
          <w:rFonts w:ascii="Times New Roman" w:eastAsia="Times New Roman" w:hAnsi="Times New Roman" w:cs="Times New Roman"/>
          <w:b/>
        </w:rPr>
        <w:t>u</w:t>
      </w:r>
      <w:r>
        <w:rPr>
          <w:rFonts w:ascii="Times New Roman" w:eastAsia="Times New Roman" w:hAnsi="Times New Roman" w:cs="Times New Roman"/>
          <w:b/>
        </w:rPr>
        <w:t>r</w:t>
      </w:r>
      <w:r w:rsidR="007460E8" w:rsidRPr="00D97FA5">
        <w:rPr>
          <w:rFonts w:ascii="Times New Roman" w:eastAsia="Times New Roman" w:hAnsi="Times New Roman" w:cs="Times New Roman"/>
          <w:b/>
        </w:rPr>
        <w:t>e 12</w:t>
      </w:r>
      <w:r w:rsidR="007460E8">
        <w:rPr>
          <w:rFonts w:ascii="Times New Roman" w:eastAsia="Times New Roman" w:hAnsi="Times New Roman" w:cs="Times New Roman"/>
          <w:b/>
        </w:rPr>
        <w:t xml:space="preserve"> - </w:t>
      </w:r>
      <w:r w:rsidR="007460E8" w:rsidRPr="002065E8">
        <w:rPr>
          <w:rFonts w:ascii="Times New Roman" w:eastAsia="Times New Roman" w:hAnsi="Times New Roman" w:cs="Times New Roman"/>
          <w:bCs/>
        </w:rPr>
        <w:t>Indirect Effect Model for the Relationship between Narratives and Higher Fine by Internal Locus of Control, External Locus of Control, and Sympathy towards the Victim.</w:t>
      </w:r>
    </w:p>
    <w:p w14:paraId="35B5019A" w14:textId="77777777" w:rsidR="007460E8" w:rsidRPr="002065E8" w:rsidRDefault="007460E8" w:rsidP="007460E8">
      <w:pPr>
        <w:spacing w:line="480" w:lineRule="auto"/>
        <w:rPr>
          <w:rFonts w:ascii="Times New Roman" w:eastAsia="Times New Roman" w:hAnsi="Times New Roman" w:cs="Times New Roman"/>
        </w:rPr>
      </w:pPr>
      <w:r w:rsidRPr="00D97FA5">
        <w:rPr>
          <w:rFonts w:ascii="Times New Roman" w:eastAsia="Times New Roman" w:hAnsi="Times New Roman" w:cs="Times New Roman"/>
          <w:b/>
          <w:bCs/>
        </w:rPr>
        <w:t>Figure 13</w:t>
      </w:r>
      <w:r>
        <w:rPr>
          <w:rFonts w:ascii="Times New Roman" w:eastAsia="Times New Roman" w:hAnsi="Times New Roman" w:cs="Times New Roman"/>
          <w:b/>
          <w:bCs/>
        </w:rPr>
        <w:t xml:space="preserve"> - </w:t>
      </w:r>
      <w:r w:rsidRPr="002065E8">
        <w:rPr>
          <w:rFonts w:ascii="Times New Roman" w:eastAsia="Times New Roman" w:hAnsi="Times New Roman" w:cs="Times New Roman"/>
          <w:bCs/>
        </w:rPr>
        <w:t>Indirect Effect Model for the Relationship between Narratives and Attitude towards the Victim by Internal Locus of Control, External Locus of Control, and Sympathy towards the Victim.</w:t>
      </w:r>
    </w:p>
    <w:p w14:paraId="7C0B4490" w14:textId="77777777" w:rsidR="007460E8" w:rsidRPr="00D97FA5" w:rsidRDefault="007460E8" w:rsidP="007460E8">
      <w:pPr>
        <w:spacing w:line="480" w:lineRule="auto"/>
        <w:rPr>
          <w:rFonts w:ascii="Times New Roman" w:eastAsia="Times New Roman" w:hAnsi="Times New Roman" w:cs="Times New Roman"/>
          <w:i/>
        </w:rPr>
      </w:pPr>
      <w:r w:rsidRPr="00D97FA5">
        <w:rPr>
          <w:rFonts w:ascii="Times New Roman" w:eastAsia="Times New Roman" w:hAnsi="Times New Roman" w:cs="Times New Roman"/>
          <w:b/>
        </w:rPr>
        <w:t>Figure 14</w:t>
      </w:r>
      <w:r>
        <w:rPr>
          <w:rFonts w:ascii="Times New Roman" w:eastAsia="Times New Roman" w:hAnsi="Times New Roman" w:cs="Times New Roman"/>
          <w:b/>
        </w:rPr>
        <w:t xml:space="preserve"> - </w:t>
      </w:r>
      <w:r w:rsidRPr="002065E8">
        <w:rPr>
          <w:rFonts w:ascii="Times New Roman" w:eastAsia="Times New Roman" w:hAnsi="Times New Roman" w:cs="Times New Roman"/>
          <w:bCs/>
        </w:rPr>
        <w:t>Indirect Effect Model for the Relationship between Narratives and Driver’s Traits through Internal Locus of Control, External Locus of Control, and Sympathy towards the Victim.</w:t>
      </w:r>
    </w:p>
    <w:p w14:paraId="57523D6D" w14:textId="77777777" w:rsidR="007460E8" w:rsidRPr="002065E8" w:rsidRDefault="007460E8" w:rsidP="007460E8">
      <w:pPr>
        <w:spacing w:line="480" w:lineRule="auto"/>
        <w:rPr>
          <w:rFonts w:ascii="Times New Roman" w:eastAsia="Times New Roman" w:hAnsi="Times New Roman" w:cs="Times New Roman"/>
        </w:rPr>
      </w:pPr>
      <w:r w:rsidRPr="00D97FA5">
        <w:rPr>
          <w:rFonts w:ascii="Times New Roman" w:eastAsia="Times New Roman" w:hAnsi="Times New Roman" w:cs="Times New Roman"/>
          <w:b/>
          <w:bCs/>
        </w:rPr>
        <w:t>Figure 15</w:t>
      </w:r>
      <w:r>
        <w:rPr>
          <w:rFonts w:ascii="Times New Roman" w:eastAsia="Times New Roman" w:hAnsi="Times New Roman" w:cs="Times New Roman"/>
          <w:b/>
          <w:bCs/>
        </w:rPr>
        <w:t xml:space="preserve"> - </w:t>
      </w:r>
      <w:r w:rsidRPr="002065E8">
        <w:rPr>
          <w:rFonts w:ascii="Times New Roman" w:eastAsia="Times New Roman" w:hAnsi="Times New Roman" w:cs="Times New Roman"/>
          <w:bCs/>
        </w:rPr>
        <w:t>Indirect Effect Model for the Relationship between Narratives and Behavioral Intention to not to Text while Drive by Internal Locus of Control, External Locus of Control, and Sympathy towards the Victim.</w:t>
      </w:r>
    </w:p>
    <w:p w14:paraId="266FC768" w14:textId="77777777" w:rsidR="008F1C67" w:rsidRPr="00D717B4" w:rsidRDefault="008F1C67" w:rsidP="008F1C67">
      <w:pPr>
        <w:spacing w:line="480" w:lineRule="auto"/>
        <w:rPr>
          <w:rFonts w:ascii="Times New Roman" w:hAnsi="Times New Roman" w:cs="Times New Roman"/>
        </w:rPr>
      </w:pPr>
      <w:r w:rsidRPr="00D717B4">
        <w:rPr>
          <w:rFonts w:ascii="Times New Roman" w:hAnsi="Times New Roman" w:cs="Times New Roman"/>
          <w:b/>
        </w:rPr>
        <w:t xml:space="preserve">Figure 16 - </w:t>
      </w:r>
      <w:r w:rsidRPr="00D717B4">
        <w:rPr>
          <w:rFonts w:ascii="Times New Roman" w:hAnsi="Times New Roman" w:cs="Times New Roman"/>
        </w:rPr>
        <w:t>Severity of Outcome and Situational Similarity with the Perpetrator on Behavioral Intention not to Text while Driving.</w:t>
      </w:r>
    </w:p>
    <w:p w14:paraId="2941B96C" w14:textId="77777777" w:rsidR="008F1C67" w:rsidRPr="00D717B4" w:rsidRDefault="008F1C67" w:rsidP="008F1C67">
      <w:pPr>
        <w:spacing w:line="480" w:lineRule="auto"/>
      </w:pPr>
      <w:r w:rsidRPr="00D717B4">
        <w:rPr>
          <w:rFonts w:ascii="Times New Roman" w:eastAsia="Times New Roman" w:hAnsi="Times New Roman" w:cs="Times New Roman"/>
          <w:b/>
        </w:rPr>
        <w:t xml:space="preserve">Figure 17 - </w:t>
      </w:r>
      <w:r w:rsidRPr="00D717B4">
        <w:rPr>
          <w:rFonts w:ascii="Times New Roman" w:eastAsia="Times New Roman" w:hAnsi="Times New Roman" w:cs="Times New Roman"/>
        </w:rPr>
        <w:t>Narratives and Situational Similarity with the Perpetrator on Attitudes toward the Victim</w:t>
      </w:r>
    </w:p>
    <w:p w14:paraId="2B490098" w14:textId="77777777" w:rsidR="004A4A7D" w:rsidRDefault="004A4A7D" w:rsidP="00D848CB">
      <w:pPr>
        <w:spacing w:line="480" w:lineRule="auto"/>
        <w:rPr>
          <w:rFonts w:ascii="Times New Roman" w:eastAsia="Times New Roman" w:hAnsi="Times New Roman" w:cs="Times New Roman"/>
          <w:b/>
          <w:bCs/>
          <w:color w:val="0E101A"/>
        </w:rPr>
      </w:pPr>
    </w:p>
    <w:p w14:paraId="2AA87FCB" w14:textId="77777777" w:rsidR="004A4A7D" w:rsidRDefault="004A4A7D" w:rsidP="00D848CB">
      <w:pPr>
        <w:spacing w:line="480" w:lineRule="auto"/>
        <w:rPr>
          <w:rFonts w:ascii="Times New Roman" w:eastAsia="Times New Roman" w:hAnsi="Times New Roman" w:cs="Times New Roman"/>
          <w:b/>
          <w:bCs/>
          <w:color w:val="0E101A"/>
        </w:rPr>
      </w:pPr>
    </w:p>
    <w:p w14:paraId="1D3B478B" w14:textId="77777777" w:rsidR="004A4A7D" w:rsidRDefault="004A4A7D" w:rsidP="00D848CB">
      <w:pPr>
        <w:spacing w:line="480" w:lineRule="auto"/>
        <w:rPr>
          <w:rFonts w:ascii="Times New Roman" w:eastAsia="Times New Roman" w:hAnsi="Times New Roman" w:cs="Times New Roman"/>
          <w:b/>
          <w:bCs/>
          <w:color w:val="0E101A"/>
        </w:rPr>
      </w:pPr>
    </w:p>
    <w:p w14:paraId="02B75B8A" w14:textId="77777777" w:rsidR="00D848CB" w:rsidRPr="00D848CB" w:rsidRDefault="00D848CB" w:rsidP="00D848CB">
      <w:pPr>
        <w:spacing w:line="480" w:lineRule="auto"/>
        <w:rPr>
          <w:rFonts w:ascii="Times New Roman" w:eastAsia="Times New Roman" w:hAnsi="Times New Roman" w:cs="Times New Roman"/>
          <w:color w:val="0E101A"/>
        </w:rPr>
      </w:pPr>
      <w:r w:rsidRPr="00D848CB">
        <w:rPr>
          <w:rFonts w:ascii="Times New Roman" w:eastAsia="Times New Roman" w:hAnsi="Times New Roman" w:cs="Times New Roman"/>
          <w:b/>
          <w:bCs/>
          <w:color w:val="0E101A"/>
        </w:rPr>
        <w:lastRenderedPageBreak/>
        <w:t>Abstract</w:t>
      </w:r>
    </w:p>
    <w:p w14:paraId="4545CD2A" w14:textId="42BF5837" w:rsidR="00491D63" w:rsidRDefault="00D848CB" w:rsidP="00877C2C">
      <w:pPr>
        <w:spacing w:line="480" w:lineRule="auto"/>
        <w:ind w:firstLine="720"/>
        <w:rPr>
          <w:rFonts w:ascii="Times New Roman" w:eastAsia="Times New Roman" w:hAnsi="Times New Roman" w:cs="Times New Roman"/>
          <w:bCs/>
          <w:color w:val="0E101A"/>
        </w:rPr>
      </w:pPr>
      <w:r w:rsidRPr="00D848CB">
        <w:rPr>
          <w:rFonts w:ascii="Times New Roman" w:eastAsia="Times New Roman" w:hAnsi="Times New Roman" w:cs="Times New Roman"/>
          <w:color w:val="0E101A"/>
        </w:rPr>
        <w:t xml:space="preserve">Texting while driving is a dangerous form of distracted driving that causes injuries and fatalities every year. Combined efforts, such as legislation, enforcement, social norms, and education, were recommended to </w:t>
      </w:r>
      <w:r w:rsidR="009671BA">
        <w:rPr>
          <w:rFonts w:ascii="Times New Roman" w:eastAsia="Times New Roman" w:hAnsi="Times New Roman" w:cs="Times New Roman"/>
          <w:color w:val="0E101A"/>
        </w:rPr>
        <w:t>aware</w:t>
      </w:r>
      <w:r w:rsidRPr="00D848CB">
        <w:rPr>
          <w:rFonts w:ascii="Times New Roman" w:eastAsia="Times New Roman" w:hAnsi="Times New Roman" w:cs="Times New Roman"/>
          <w:color w:val="0E101A"/>
        </w:rPr>
        <w:t xml:space="preserve"> people about the consequences of texting while driving. However, there was insufficient research on how participants perceived the awareness campaign narratives describing the adverse effects of the drivers involved in texting-while-driving crashes. Thus, this study aimed to examine the texting-while-driving narrative campaigns on participants’ assignment of responsibility, punishment, attitudes, and driver traits to the responsible driver and behavioral intention not to </w:t>
      </w:r>
      <w:r w:rsidR="00B65FB9" w:rsidRPr="00B65FB9">
        <w:rPr>
          <w:rFonts w:ascii="Times New Roman" w:eastAsia="Times New Roman" w:hAnsi="Times New Roman" w:cs="Times New Roman"/>
        </w:rPr>
        <w:t xml:space="preserve">text while </w:t>
      </w:r>
      <w:r w:rsidRPr="00B65FB9">
        <w:rPr>
          <w:rFonts w:ascii="Times New Roman" w:eastAsia="Times New Roman" w:hAnsi="Times New Roman" w:cs="Times New Roman"/>
        </w:rPr>
        <w:t>driving</w:t>
      </w:r>
      <w:r w:rsidRPr="00D848CB">
        <w:rPr>
          <w:rFonts w:ascii="Times New Roman" w:eastAsia="Times New Roman" w:hAnsi="Times New Roman" w:cs="Times New Roman"/>
          <w:color w:val="0E101A"/>
        </w:rPr>
        <w:t xml:space="preserve">. In addition, the study examined situational similarities between the participants and the perpetrator (and the victim) and the need to believe in a just world construct. A 2 (severity of outcome: severe vs. mild) x 2 (narrative types: endangering-self vs. endangering-others) x 2 (need to believe in a just world: high vs. low) x 2 (situational similarities with the perpetrator: high vs. low) x 2 (situational similarities with the victim: high vs. low) between-subject experimental design was conducted. The severity of the outcome directly affected assigning punishment to the perpetrator, having negative attitudes toward the perpetrator and positive attitudes toward the victim. Endangering-others narratives directly affected assigning responsibility, punishment, less positive driver traits to the perpetrator, and having positive attitudes toward the victim. In the severe accident outcome, </w:t>
      </w:r>
      <w:r w:rsidR="00577853">
        <w:rPr>
          <w:rFonts w:ascii="Times New Roman" w:eastAsia="Times New Roman" w:hAnsi="Times New Roman" w:cs="Times New Roman"/>
          <w:color w:val="0E101A"/>
        </w:rPr>
        <w:t xml:space="preserve">low </w:t>
      </w:r>
      <w:r w:rsidRPr="00D848CB">
        <w:rPr>
          <w:rFonts w:ascii="Times New Roman" w:eastAsia="Times New Roman" w:hAnsi="Times New Roman" w:cs="Times New Roman"/>
          <w:color w:val="0E101A"/>
        </w:rPr>
        <w:t>situational similarities with the perpetrator decreased audiences’ behavioral intention to text while driving.</w:t>
      </w:r>
      <w:r>
        <w:rPr>
          <w:rFonts w:ascii="Times New Roman" w:eastAsia="Times New Roman" w:hAnsi="Times New Roman" w:cs="Times New Roman"/>
          <w:color w:val="0E101A"/>
        </w:rPr>
        <w:t xml:space="preserve"> </w:t>
      </w:r>
      <w:r w:rsidRPr="00D848CB">
        <w:rPr>
          <w:rFonts w:ascii="Times New Roman" w:eastAsia="Times New Roman" w:hAnsi="Times New Roman" w:cs="Times New Roman"/>
          <w:color w:val="0E101A"/>
        </w:rPr>
        <w:t>The findings of this study will help design effective texting-while-driving campaigns. Theoretically, the findings of this study advance the application of defensive attribution theory (DAT), modified defensive attribution theory, the need to believe in a just world, and the rational decision stage model in a texting-while-driving scenario. </w:t>
      </w:r>
      <w:r w:rsidR="00491D63">
        <w:rPr>
          <w:rFonts w:ascii="Times New Roman" w:eastAsia="Times New Roman" w:hAnsi="Times New Roman" w:cs="Times New Roman"/>
          <w:bCs/>
          <w:color w:val="0E101A"/>
        </w:rPr>
        <w:br w:type="page"/>
      </w:r>
    </w:p>
    <w:p w14:paraId="5DBA25C1" w14:textId="77777777" w:rsidR="00680AAE" w:rsidRDefault="00680AAE" w:rsidP="0049434E">
      <w:pPr>
        <w:spacing w:line="480" w:lineRule="auto"/>
        <w:jc w:val="center"/>
        <w:rPr>
          <w:rFonts w:ascii="Times New Roman" w:eastAsia="Times New Roman" w:hAnsi="Times New Roman" w:cs="Times New Roman"/>
          <w:b/>
          <w:bCs/>
          <w:color w:val="0E101A"/>
        </w:rPr>
        <w:sectPr w:rsidR="00680AAE" w:rsidSect="004A4A7D">
          <w:headerReference w:type="default" r:id="rId10"/>
          <w:type w:val="continuous"/>
          <w:pgSz w:w="12240" w:h="15840"/>
          <w:pgMar w:top="1440" w:right="1440" w:bottom="1440" w:left="1440" w:header="720" w:footer="720" w:gutter="0"/>
          <w:pgNumType w:fmt="lowerRoman" w:start="4"/>
          <w:cols w:space="720"/>
          <w:docGrid w:linePitch="360"/>
        </w:sectPr>
      </w:pPr>
    </w:p>
    <w:p w14:paraId="5A594CF9" w14:textId="7168D4D7" w:rsidR="0049434E" w:rsidRDefault="0049434E" w:rsidP="0049434E">
      <w:pPr>
        <w:spacing w:line="480" w:lineRule="auto"/>
        <w:jc w:val="center"/>
        <w:rPr>
          <w:rFonts w:ascii="Times New Roman" w:eastAsia="Times New Roman" w:hAnsi="Times New Roman" w:cs="Times New Roman"/>
          <w:b/>
          <w:bCs/>
          <w:color w:val="0E101A"/>
        </w:rPr>
      </w:pPr>
      <w:r>
        <w:rPr>
          <w:rFonts w:ascii="Times New Roman" w:eastAsia="Times New Roman" w:hAnsi="Times New Roman" w:cs="Times New Roman"/>
          <w:b/>
          <w:bCs/>
          <w:color w:val="0E101A"/>
        </w:rPr>
        <w:lastRenderedPageBreak/>
        <w:t>Chapter 1</w:t>
      </w:r>
    </w:p>
    <w:p w14:paraId="2EEAD98E" w14:textId="77777777" w:rsidR="0049434E" w:rsidRDefault="0049434E" w:rsidP="0049434E">
      <w:pPr>
        <w:spacing w:line="480" w:lineRule="auto"/>
        <w:jc w:val="center"/>
        <w:rPr>
          <w:rFonts w:ascii="Times New Roman" w:eastAsia="Times New Roman" w:hAnsi="Times New Roman" w:cs="Times New Roman"/>
          <w:b/>
          <w:bCs/>
          <w:color w:val="0E101A"/>
        </w:rPr>
      </w:pPr>
      <w:r>
        <w:rPr>
          <w:rFonts w:ascii="Times New Roman" w:eastAsia="Times New Roman" w:hAnsi="Times New Roman" w:cs="Times New Roman"/>
          <w:b/>
          <w:bCs/>
          <w:color w:val="0E101A"/>
        </w:rPr>
        <w:t>Introduction and Overview</w:t>
      </w:r>
    </w:p>
    <w:p w14:paraId="02A8E20C" w14:textId="77777777" w:rsidR="0049434E" w:rsidRPr="00375CA0" w:rsidRDefault="0049434E" w:rsidP="0049434E">
      <w:pPr>
        <w:spacing w:line="480" w:lineRule="auto"/>
        <w:rPr>
          <w:rFonts w:ascii="Times New Roman" w:eastAsia="Times New Roman" w:hAnsi="Times New Roman" w:cs="Times New Roman"/>
          <w:color w:val="0E101A"/>
        </w:rPr>
      </w:pPr>
      <w:r w:rsidRPr="00375CA0">
        <w:rPr>
          <w:rFonts w:ascii="Times New Roman" w:eastAsia="Times New Roman" w:hAnsi="Times New Roman" w:cs="Times New Roman"/>
          <w:b/>
          <w:bCs/>
          <w:color w:val="0E101A"/>
        </w:rPr>
        <w:t>Background</w:t>
      </w:r>
    </w:p>
    <w:p w14:paraId="23F4A873" w14:textId="77777777" w:rsidR="0049434E" w:rsidRDefault="0049434E" w:rsidP="0049434E">
      <w:pPr>
        <w:pStyle w:val="NormalWeb"/>
        <w:spacing w:before="0" w:beforeAutospacing="0" w:after="0" w:afterAutospacing="0" w:line="480" w:lineRule="auto"/>
        <w:ind w:firstLine="720"/>
        <w:rPr>
          <w:color w:val="0E101A"/>
        </w:rPr>
      </w:pPr>
      <w:r>
        <w:rPr>
          <w:color w:val="0E101A"/>
        </w:rPr>
        <w:t>Texting-while-driving is one of the dangerous distracted drivi</w:t>
      </w:r>
      <w:bookmarkStart w:id="0" w:name="_GoBack"/>
      <w:bookmarkEnd w:id="0"/>
      <w:r>
        <w:rPr>
          <w:color w:val="0E101A"/>
        </w:rPr>
        <w:t>ng behaviors. By definition, distracted driving includes activities that take drivers' attention away from the road (NHTSA, 2018). For example, talking and texting on the phone, eating and drinking, talking to people sitting in the vehicle, doing unimportant things like fiddling on the entertainment and navigation systems are examples of distracted driving (NHTSA, 2018). During the daylight hours across America, approximately 481,000 drivers use cell phones while driving (FCC, n.d.). One-fifth to one-third of young adult drivers reported texting and driving (Lenhart, Ling, Campbell, &amp; Purcell, 2010; Marist Poll, 2010). In addition, more than half of high school students stated that they text while driving (Olsen, Shults, &amp; Eaton, 2013). Often, distraction-affected crashes centered on cell phone use and texting because significant numbers (1 out of every four car accidents) of accidents happen in the United States because of cell phones use (NHTSA, 2016). </w:t>
      </w:r>
    </w:p>
    <w:p w14:paraId="7BEEFF32" w14:textId="77777777" w:rsidR="0049434E" w:rsidRDefault="0049434E" w:rsidP="0049434E">
      <w:pPr>
        <w:pStyle w:val="NormalWeb"/>
        <w:spacing w:before="0" w:beforeAutospacing="0" w:after="0" w:afterAutospacing="0" w:line="480" w:lineRule="auto"/>
        <w:ind w:firstLine="720"/>
        <w:rPr>
          <w:color w:val="0E101A"/>
        </w:rPr>
      </w:pPr>
      <w:r>
        <w:rPr>
          <w:color w:val="0E101A"/>
        </w:rPr>
        <w:t xml:space="preserve">Texting and other forms of distracted driving claimed 3,450 lives in the United States in 2016 (NHTSA, 2018). In the same year, distraction-affected crashes killed 562 non-occupants, such as pedestrians and bicyclists (NHTSA, 2018). Almost all people who use cell phones know it is dangerous to text while driving, but this awareness of danger is not associated with a decrease in the behavior (Atcheley et al., 2011; Dillow, Walsh, Spellman, &amp; Quirk, 2015; Lennon et al., 2020; Westlake &amp; Boyle, 2012). More than a quarter of texting drivers think they can do several things while driving (CBSNews, 2014). Forty-eight (48) states in the United States ban text messaging for drivers (Governors Highway Safety Association, GHSA, 2019), but the situation is not improving significantly. Hence, texting-while-driving becomes a vital </w:t>
      </w:r>
      <w:r>
        <w:rPr>
          <w:color w:val="0E101A"/>
        </w:rPr>
        <w:lastRenderedPageBreak/>
        <w:t>issue among policymakers, business people, industrialists, researchers, and the general public. Thus, it is still important to continue communication campaigns to help address this issue and promote awareness of distracted driving. The challenge of communication campaigns is to show drivers solutions to avert the threat and to adopt the recommended behaviors. The higher the threat and the more relevant the threat is, the more individuals believe that they are vulnerable to a severe threat, and they will then be motivated to think carefully about the recommended responses advocated by the message (Cismaru, 2014).  </w:t>
      </w:r>
    </w:p>
    <w:p w14:paraId="1AC11395" w14:textId="77777777" w:rsidR="0049434E" w:rsidRDefault="0049434E" w:rsidP="0049434E">
      <w:pPr>
        <w:pStyle w:val="NormalWeb"/>
        <w:spacing w:before="0" w:beforeAutospacing="0" w:after="0" w:afterAutospacing="0" w:line="480" w:lineRule="auto"/>
        <w:rPr>
          <w:color w:val="0E101A"/>
        </w:rPr>
      </w:pPr>
      <w:r>
        <w:rPr>
          <w:rStyle w:val="Strong"/>
          <w:color w:val="0E101A"/>
        </w:rPr>
        <w:t>Processing of Texting-While-Driving Narratives </w:t>
      </w:r>
    </w:p>
    <w:p w14:paraId="7C18FCB0" w14:textId="77777777" w:rsidR="0049434E" w:rsidRDefault="0049434E" w:rsidP="0049434E">
      <w:pPr>
        <w:pStyle w:val="NormalWeb"/>
        <w:spacing w:before="0" w:beforeAutospacing="0" w:after="0" w:afterAutospacing="0" w:line="480" w:lineRule="auto"/>
        <w:ind w:firstLine="720"/>
        <w:rPr>
          <w:color w:val="0E101A"/>
        </w:rPr>
      </w:pPr>
      <w:r>
        <w:rPr>
          <w:color w:val="0E101A"/>
        </w:rPr>
        <w:t>Texting-while-driving awareness campaigns highlight texting-while-driving accident severity by using statistics, presenting realistic death scenarios, or providing the survivors' testimonials (Cismaru, 2014). Many narratives focused on texting-while-driving drivers who met with a severe accident (endangering-self narrative). Other narratives focused on texting-while-driving drivers who severely injured other people (endangering-others narrative). For example, AT&amp;T's "don't text while driving" campaign narrated the endangering-self story of 18-year-old Mariah West, who was texting while driving and had a severe accident. She sustained major head injuries and died eight days later in the hospital. The same campaign narrated the endangering-others story of 22-year-old Chandler Gerber, who was texting-while-driving and hit an Amish buggy. Three child passengers (5-year-old, 7-year-old, and 17 year old) were killed due to impact.  </w:t>
      </w:r>
    </w:p>
    <w:p w14:paraId="65A2E9AA" w14:textId="36170997" w:rsidR="0049434E" w:rsidRDefault="0049434E" w:rsidP="0049434E">
      <w:pPr>
        <w:pStyle w:val="NormalWeb"/>
        <w:spacing w:before="0" w:beforeAutospacing="0" w:after="0" w:afterAutospacing="0" w:line="480" w:lineRule="auto"/>
        <w:ind w:firstLine="720"/>
        <w:rPr>
          <w:color w:val="0E101A"/>
        </w:rPr>
      </w:pPr>
      <w:r>
        <w:rPr>
          <w:color w:val="0E101A"/>
        </w:rPr>
        <w:t xml:space="preserve">Upon observing an actual crash story depicted in a media message, people may experience different physical and psychological reactions (e.g., shock or fear), active thinking on what caused the crash, who or what was responsible for it, and whether the driver could have avoided the accident (DeJoy, 1990; Feigenson, 2000; Hirschberger, 2000; Stewart, 2005). Upon </w:t>
      </w:r>
      <w:r>
        <w:rPr>
          <w:color w:val="0E101A"/>
        </w:rPr>
        <w:lastRenderedPageBreak/>
        <w:t xml:space="preserve">observing a severe accident, observers' defensive mechanisms may activate, and observers try to separate themselves from the perpetrators by </w:t>
      </w:r>
      <w:r w:rsidR="00D63778" w:rsidRPr="00337030">
        <w:t>(a</w:t>
      </w:r>
      <w:r w:rsidRPr="00337030">
        <w:t>) blami</w:t>
      </w:r>
      <w:r w:rsidR="00D63778" w:rsidRPr="00337030">
        <w:t>ng the responsible person and (b</w:t>
      </w:r>
      <w:r w:rsidRPr="00337030">
        <w:t>) by assuring themselves that if they were in the perpetrator's place, they would never make such careless mistakes (Walster, 1</w:t>
      </w:r>
      <w:r>
        <w:rPr>
          <w:color w:val="0E101A"/>
        </w:rPr>
        <w:t>966). That means observers blame the driver (victim) if they perceive that the driver drives carelessly. The opposite of not attributing a severe accident to someone would explain that such events are entirely random or happen by chance and impossible to avoid (Stewart, 2005; Walster, 1966). </w:t>
      </w:r>
    </w:p>
    <w:p w14:paraId="35EB172B" w14:textId="22D3D50B" w:rsidR="0049434E" w:rsidRDefault="0049434E" w:rsidP="0049434E">
      <w:pPr>
        <w:pStyle w:val="NormalWeb"/>
        <w:spacing w:before="0" w:beforeAutospacing="0" w:after="0" w:afterAutospacing="0" w:line="480" w:lineRule="auto"/>
        <w:ind w:firstLine="720"/>
        <w:rPr>
          <w:color w:val="0E101A"/>
        </w:rPr>
      </w:pPr>
      <w:r>
        <w:rPr>
          <w:color w:val="0E101A"/>
        </w:rPr>
        <w:t>The just-world hypothesis (JWH) states that observers witnessing a severe accident attribute responsibility to the perpetrator/responsible driver to preserve the belief that the world is a just place and people tend to get what they deserve (Lerner &amp; Miller, 1978). People believe that those who are unfortunate somehow deserve their fate, and for this reason, people are more inclined to derogate the sufferer (LaDoux, 1989). However, observers may not assign responsibility based on the severity of the accident outcome or through motivational biases as just world hypothesis suggested. Instead, observers' may assign responsibility by thinking about the factors that were in driver's control (internal locus of control) and the contribution of the factors that were outside the driver's control such as bad weather (external locus of control). This rational attribution process influences people's emotions (e.g., sympathy towards the victim) and subsequent behavioral responses (assigning punishment to the perpetrator). For example, observers may think a perpetrator is responsible if they perceive the accident is due to drivers’ lack of effort (controllable accident). As a result, the observer will feel less/no sympathy for the perpetrator. Negative feelings will generate various adverse reactions (e.g., rejection or punishment) to the perpetrator (Herbert &amp; Dunkel-Schetter, 1992; Graham et al., 1997; Hirschberger, 2002). </w:t>
      </w:r>
    </w:p>
    <w:p w14:paraId="16E4A27E" w14:textId="77777777" w:rsidR="0049434E" w:rsidRDefault="0049434E" w:rsidP="0049434E">
      <w:pPr>
        <w:pStyle w:val="NormalWeb"/>
        <w:spacing w:before="0" w:beforeAutospacing="0" w:after="0" w:afterAutospacing="0" w:line="480" w:lineRule="auto"/>
        <w:ind w:firstLine="720"/>
        <w:rPr>
          <w:color w:val="0E101A"/>
        </w:rPr>
      </w:pPr>
      <w:r>
        <w:rPr>
          <w:color w:val="0E101A"/>
        </w:rPr>
        <w:lastRenderedPageBreak/>
        <w:t>However, situational relevance (e.g., perceived similarity in the physical circumstances of the stimulus person and the observer) between the responsible driver (or victim) and the observer may change the assignment of responsibility (Shaver, 1970). For example, if observers found that texting-while-driving accident was situationally (observer also texted while driving) similar to them, they may feel motivated to attribute less responsibility to the perpetrator and more to chance (Berger, 1981; Shaver, 1970). In contrast, if the observer does not think of themselves situationally similar to the perpetrator, they attribute the accident responsibilities to the perpetrator and less to chance.  </w:t>
      </w:r>
    </w:p>
    <w:p w14:paraId="5C3A7564" w14:textId="77777777" w:rsidR="0049434E" w:rsidRDefault="0049434E" w:rsidP="0049434E">
      <w:pPr>
        <w:pStyle w:val="NormalWeb"/>
        <w:spacing w:before="0" w:beforeAutospacing="0" w:after="0" w:afterAutospacing="0" w:line="480" w:lineRule="auto"/>
        <w:rPr>
          <w:color w:val="0E101A"/>
        </w:rPr>
      </w:pPr>
      <w:r>
        <w:rPr>
          <w:rStyle w:val="Strong"/>
          <w:color w:val="0E101A"/>
        </w:rPr>
        <w:t>Gaps in Texting-While-Driving Research</w:t>
      </w:r>
    </w:p>
    <w:p w14:paraId="49B67151" w14:textId="77777777" w:rsidR="0049434E" w:rsidRDefault="0049434E" w:rsidP="0049434E">
      <w:pPr>
        <w:pStyle w:val="NormalWeb"/>
        <w:spacing w:before="0" w:beforeAutospacing="0" w:after="0" w:afterAutospacing="0" w:line="480" w:lineRule="auto"/>
        <w:ind w:firstLine="720"/>
        <w:rPr>
          <w:color w:val="0E101A"/>
        </w:rPr>
      </w:pPr>
      <w:r>
        <w:rPr>
          <w:color w:val="0E101A"/>
        </w:rPr>
        <w:t>Transportation safety research was often considered threat appeal/fear appeal in a campaign message to discourage drivers from texting while driving, drunk driving, and speeding and to adopt the recommended behaviors. (Hayashi, Foreman, Friedel, &amp; Wirth, 2019) Threat appeals were found effective in eliciting fear. However, the relationship between threat appeal and the behavioral outcome was inconsistent (Hayashi et al., 2019). Moreover, message-invoked fear can result in both message acceptance and rejection (Kareklas &amp; Muehling, 2014). Participants were more likely to accept the message when they thought they could reduce the threat presented in the advocated message campaign (Kareklas &amp; Muehling, 2014). It is not enough to add threat appeal to the message. It is also essential to consider the audience's active thinking process on recognizing threats in the advocated message. Attribution theory is a good fit for this particular study as this theory explains the audience's causal reasoning upon witnessing an accident. </w:t>
      </w:r>
    </w:p>
    <w:p w14:paraId="77261128" w14:textId="77777777" w:rsidR="0049434E" w:rsidRDefault="0049434E" w:rsidP="00877C2C">
      <w:pPr>
        <w:pStyle w:val="NormalWeb"/>
        <w:spacing w:before="0" w:beforeAutospacing="0" w:after="0" w:afterAutospacing="0" w:line="480" w:lineRule="auto"/>
        <w:ind w:firstLine="720"/>
        <w:rPr>
          <w:color w:val="0E101A"/>
        </w:rPr>
      </w:pPr>
      <w:r>
        <w:rPr>
          <w:color w:val="0E101A"/>
        </w:rPr>
        <w:t xml:space="preserve">There was not much discussion on observers' emotional experience and its impacts on responsibility assignment and feelings toward the accident victim and the perpetrator. The </w:t>
      </w:r>
      <w:r>
        <w:rPr>
          <w:color w:val="0E101A"/>
        </w:rPr>
        <w:lastRenderedPageBreak/>
        <w:t>relationship between the accident's severity and sympathy toward the perpetrator/victim is still unknown. These two factors may influence observers' decisions on responsibility assignment. Focusing on the relationship between variables on the attribution process is necessary to conclude how observers attribute responsibility following watching a real accident story depicted in a mediated message. </w:t>
      </w:r>
    </w:p>
    <w:p w14:paraId="0A6D187B" w14:textId="77777777" w:rsidR="0049434E" w:rsidRDefault="0049434E" w:rsidP="00877C2C">
      <w:pPr>
        <w:pStyle w:val="NormalWeb"/>
        <w:spacing w:before="0" w:beforeAutospacing="0" w:after="0" w:afterAutospacing="0" w:line="480" w:lineRule="auto"/>
        <w:ind w:firstLine="720"/>
        <w:rPr>
          <w:color w:val="0E101A"/>
        </w:rPr>
      </w:pPr>
      <w:r>
        <w:rPr>
          <w:color w:val="0E101A"/>
        </w:rPr>
        <w:t>The current study considered the seriousness of the texting-while-driving problem and the limited scholarly attention (especially in communication and journalism) on this topic. The literature on texting while driving mainly focused on the determinants that drove people to continue texting-while-driving. However, these studies were not enough to understand if the current texting-while-driving campaigns can educate people about the dangers of texting-while-driving and change people's texting-while-driving behavior. One way to do this is to learn how observers perceive an actual texting-while-driving accident narrative presented in a campaign. </w:t>
      </w:r>
    </w:p>
    <w:p w14:paraId="1650DE5C" w14:textId="77777777" w:rsidR="0049434E" w:rsidRDefault="0049434E" w:rsidP="0049434E">
      <w:pPr>
        <w:pStyle w:val="NormalWeb"/>
        <w:spacing w:before="0" w:beforeAutospacing="0" w:after="0" w:afterAutospacing="0" w:line="480" w:lineRule="auto"/>
        <w:ind w:firstLine="720"/>
        <w:rPr>
          <w:color w:val="0E101A"/>
        </w:rPr>
      </w:pPr>
      <w:r>
        <w:rPr>
          <w:color w:val="0E101A"/>
        </w:rPr>
        <w:t>The primary research questions addressed in this research were: does the severity of the accident outcome generate greater attribution of responsibility, more punishment, negative attitudes to the perpetrator/responsible driver, positive attitudes toward the victim, and lower behavioral intention to text while driving? What types of narratives (endangering-self or endangering-others) generate more attribution of responsibility, punishment, negative attitudes to the perpetrator/responsible driver, positive attitudes toward the victim, and lower behavioral intention to text-while-driving?</w:t>
      </w:r>
    </w:p>
    <w:p w14:paraId="376F2153" w14:textId="77777777" w:rsidR="0049434E" w:rsidRDefault="0049434E" w:rsidP="0049434E">
      <w:pPr>
        <w:pStyle w:val="NormalWeb"/>
        <w:spacing w:before="0" w:beforeAutospacing="0" w:after="0" w:afterAutospacing="0" w:line="480" w:lineRule="auto"/>
        <w:ind w:firstLine="720"/>
        <w:rPr>
          <w:color w:val="0E101A"/>
        </w:rPr>
      </w:pPr>
      <w:r>
        <w:rPr>
          <w:color w:val="0E101A"/>
        </w:rPr>
        <w:t xml:space="preserve">Thus, the current study had three aims: First, examining whether the severity of the accident outcome in a narrative texting-while-driving campaign leads an observer to assign greater responsibility, more punishment, less positive driver traits, and negative attitudes toward the perpetrator, positive attitudes toward the victim, and subsequently influence behavioral </w:t>
      </w:r>
      <w:r>
        <w:rPr>
          <w:color w:val="0E101A"/>
        </w:rPr>
        <w:lastRenderedPageBreak/>
        <w:t>intention not to text while driving. Second, examining whether the need to believe in a just world, situational similarity with the perpetrator and the victim had an impact on assigning responsibility, punishment, less positive driver traits, and negative attitudes to the perpetrator, showing positive attitudes toward the victim, and subsequently influence audiences behavioral intention not to text while driving. Finally, examining whether the severity of the accident outcome-based narratives generated internal locus of control, external locus of control, and sympathy towards the victim and to what extent those indirectly affect assigning responsibility, punishment, less positive driver traits, and negative attitudes to the perpetrator, positive attitudes toward the victim, and subsequently influence audiences’ behavioral intention not to text while driving.</w:t>
      </w:r>
    </w:p>
    <w:p w14:paraId="3D5E45F1" w14:textId="77777777" w:rsidR="0049434E" w:rsidRDefault="0049434E" w:rsidP="0049434E">
      <w:pPr>
        <w:pStyle w:val="NormalWeb"/>
        <w:spacing w:before="0" w:beforeAutospacing="0" w:after="0" w:afterAutospacing="0" w:line="480" w:lineRule="auto"/>
        <w:ind w:firstLine="720"/>
        <w:rPr>
          <w:color w:val="0E101A"/>
        </w:rPr>
      </w:pPr>
      <w:r>
        <w:rPr>
          <w:color w:val="0E101A"/>
        </w:rPr>
        <w:t>The dissertations will proceed as follows: Chapter 2 will review the relevant literature, theories, and hypotheses generated from the literature and theories. Chapter 3 will present the experimental design used to test the hypotheses and the methodology. Chapter 4 will present the results of the study. Chapter 5 will offer a discussion and implications of this research theory and practice.  </w:t>
      </w:r>
    </w:p>
    <w:p w14:paraId="457B2B4A" w14:textId="77777777" w:rsidR="00375CA0" w:rsidRPr="00375CA0" w:rsidRDefault="00375CA0" w:rsidP="00375CA0">
      <w:pPr>
        <w:spacing w:line="480" w:lineRule="auto"/>
        <w:rPr>
          <w:rFonts w:ascii="Times New Roman" w:eastAsia="Times New Roman" w:hAnsi="Times New Roman" w:cs="Times New Roman"/>
          <w:color w:val="0E101A"/>
        </w:rPr>
      </w:pPr>
      <w:r w:rsidRPr="00375CA0">
        <w:rPr>
          <w:rFonts w:ascii="Times New Roman" w:eastAsia="Times New Roman" w:hAnsi="Times New Roman" w:cs="Times New Roman"/>
          <w:color w:val="0E101A"/>
        </w:rPr>
        <w:t> </w:t>
      </w:r>
    </w:p>
    <w:p w14:paraId="213888AE" w14:textId="77777777" w:rsidR="00375CA0" w:rsidRDefault="00375CA0" w:rsidP="00375CA0">
      <w:pPr>
        <w:spacing w:line="480" w:lineRule="auto"/>
        <w:rPr>
          <w:rFonts w:ascii="Times New Roman" w:eastAsia="Times New Roman" w:hAnsi="Times New Roman" w:cs="Times New Roman"/>
          <w:color w:val="0E101A"/>
        </w:rPr>
      </w:pPr>
      <w:r w:rsidRPr="00375CA0">
        <w:rPr>
          <w:rFonts w:ascii="Times New Roman" w:eastAsia="Times New Roman" w:hAnsi="Times New Roman" w:cs="Times New Roman"/>
          <w:color w:val="0E101A"/>
        </w:rPr>
        <w:t>  </w:t>
      </w:r>
    </w:p>
    <w:p w14:paraId="548FA681" w14:textId="77777777" w:rsidR="00F433A8" w:rsidRDefault="00F433A8" w:rsidP="00375CA0">
      <w:pPr>
        <w:spacing w:line="480" w:lineRule="auto"/>
        <w:rPr>
          <w:rFonts w:ascii="Times New Roman" w:eastAsia="Times New Roman" w:hAnsi="Times New Roman" w:cs="Times New Roman"/>
          <w:color w:val="0E101A"/>
        </w:rPr>
      </w:pPr>
    </w:p>
    <w:p w14:paraId="25F38266" w14:textId="77777777" w:rsidR="00F433A8" w:rsidRDefault="00F433A8" w:rsidP="00375CA0">
      <w:pPr>
        <w:spacing w:line="480" w:lineRule="auto"/>
        <w:rPr>
          <w:rFonts w:ascii="Times New Roman" w:eastAsia="Times New Roman" w:hAnsi="Times New Roman" w:cs="Times New Roman"/>
          <w:color w:val="0E101A"/>
        </w:rPr>
      </w:pPr>
    </w:p>
    <w:p w14:paraId="09DE4D3D" w14:textId="77777777" w:rsidR="00F433A8" w:rsidRDefault="00F433A8" w:rsidP="00375CA0">
      <w:pPr>
        <w:spacing w:line="480" w:lineRule="auto"/>
        <w:rPr>
          <w:rFonts w:ascii="Times New Roman" w:eastAsia="Times New Roman" w:hAnsi="Times New Roman" w:cs="Times New Roman"/>
          <w:color w:val="0E101A"/>
        </w:rPr>
      </w:pPr>
    </w:p>
    <w:p w14:paraId="3045C9E5" w14:textId="77777777" w:rsidR="00F433A8" w:rsidRDefault="00F433A8" w:rsidP="002F6B49">
      <w:pPr>
        <w:spacing w:line="480" w:lineRule="auto"/>
        <w:jc w:val="center"/>
        <w:rPr>
          <w:rFonts w:ascii="Times New Roman" w:eastAsia="Times New Roman" w:hAnsi="Times New Roman" w:cs="Times New Roman"/>
          <w:b/>
          <w:bCs/>
          <w:color w:val="0E101A"/>
        </w:rPr>
      </w:pPr>
    </w:p>
    <w:p w14:paraId="2B85B114" w14:textId="77777777" w:rsidR="00A77AE0" w:rsidRDefault="00A77AE0" w:rsidP="002F6B49">
      <w:pPr>
        <w:spacing w:line="480" w:lineRule="auto"/>
        <w:jc w:val="center"/>
        <w:rPr>
          <w:rFonts w:ascii="Times New Roman" w:eastAsia="Times New Roman" w:hAnsi="Times New Roman" w:cs="Times New Roman"/>
          <w:b/>
          <w:bCs/>
          <w:color w:val="0E101A"/>
        </w:rPr>
      </w:pPr>
    </w:p>
    <w:p w14:paraId="42E7279A" w14:textId="77777777" w:rsidR="00A77AE0" w:rsidRDefault="00A77AE0" w:rsidP="002F6B49">
      <w:pPr>
        <w:spacing w:line="480" w:lineRule="auto"/>
        <w:jc w:val="center"/>
        <w:rPr>
          <w:rFonts w:ascii="Times New Roman" w:eastAsia="Times New Roman" w:hAnsi="Times New Roman" w:cs="Times New Roman"/>
          <w:b/>
          <w:bCs/>
          <w:color w:val="0E101A"/>
        </w:rPr>
      </w:pPr>
    </w:p>
    <w:p w14:paraId="545BB545" w14:textId="04EC05D7" w:rsidR="00F433A8" w:rsidRDefault="0049434E" w:rsidP="002F6B49">
      <w:pPr>
        <w:spacing w:line="480" w:lineRule="auto"/>
        <w:jc w:val="center"/>
        <w:rPr>
          <w:rFonts w:ascii="Times New Roman" w:eastAsia="Times New Roman" w:hAnsi="Times New Roman" w:cs="Times New Roman"/>
          <w:b/>
          <w:bCs/>
          <w:color w:val="0E101A"/>
        </w:rPr>
      </w:pPr>
      <w:r>
        <w:rPr>
          <w:rFonts w:ascii="Times New Roman" w:eastAsia="Times New Roman" w:hAnsi="Times New Roman" w:cs="Times New Roman"/>
          <w:b/>
          <w:bCs/>
          <w:color w:val="0E101A"/>
        </w:rPr>
        <w:lastRenderedPageBreak/>
        <w:t>Chapter 2</w:t>
      </w:r>
    </w:p>
    <w:p w14:paraId="5F4817D7" w14:textId="6C607816" w:rsidR="0067646E" w:rsidRPr="0067646E" w:rsidRDefault="00DA00F2" w:rsidP="002F6B49">
      <w:pPr>
        <w:spacing w:line="480" w:lineRule="auto"/>
        <w:jc w:val="center"/>
        <w:rPr>
          <w:rFonts w:ascii="Times New Roman" w:eastAsia="Times New Roman" w:hAnsi="Times New Roman" w:cs="Times New Roman"/>
          <w:color w:val="0E101A"/>
        </w:rPr>
      </w:pPr>
      <w:r>
        <w:rPr>
          <w:rFonts w:ascii="Times New Roman" w:eastAsia="Times New Roman" w:hAnsi="Times New Roman" w:cs="Times New Roman"/>
          <w:b/>
          <w:bCs/>
          <w:color w:val="0E101A"/>
        </w:rPr>
        <w:t>Literature R</w:t>
      </w:r>
      <w:r w:rsidR="0067646E" w:rsidRPr="0067646E">
        <w:rPr>
          <w:rFonts w:ascii="Times New Roman" w:eastAsia="Times New Roman" w:hAnsi="Times New Roman" w:cs="Times New Roman"/>
          <w:b/>
          <w:bCs/>
          <w:color w:val="0E101A"/>
        </w:rPr>
        <w:t>eview</w:t>
      </w:r>
    </w:p>
    <w:p w14:paraId="4BFCFB53" w14:textId="1F55D2DD" w:rsidR="00BC5BB7" w:rsidRDefault="00DA00F2" w:rsidP="0019030A">
      <w:pPr>
        <w:spacing w:line="480" w:lineRule="auto"/>
        <w:rPr>
          <w:rFonts w:ascii="Times New Roman" w:eastAsia="Times New Roman" w:hAnsi="Times New Roman" w:cs="Times New Roman"/>
          <w:b/>
          <w:bCs/>
          <w:color w:val="0E101A"/>
        </w:rPr>
      </w:pPr>
      <w:r>
        <w:rPr>
          <w:rFonts w:ascii="Times New Roman" w:eastAsia="Times New Roman" w:hAnsi="Times New Roman" w:cs="Times New Roman"/>
          <w:b/>
          <w:bCs/>
          <w:color w:val="0E101A"/>
        </w:rPr>
        <w:t>Texting-W</w:t>
      </w:r>
      <w:r w:rsidR="00B6443D">
        <w:rPr>
          <w:rFonts w:ascii="Times New Roman" w:eastAsia="Times New Roman" w:hAnsi="Times New Roman" w:cs="Times New Roman"/>
          <w:b/>
          <w:bCs/>
          <w:color w:val="0E101A"/>
        </w:rPr>
        <w:t>hile-</w:t>
      </w:r>
      <w:r>
        <w:rPr>
          <w:rFonts w:ascii="Times New Roman" w:eastAsia="Times New Roman" w:hAnsi="Times New Roman" w:cs="Times New Roman"/>
          <w:b/>
          <w:bCs/>
          <w:color w:val="0E101A"/>
        </w:rPr>
        <w:t>D</w:t>
      </w:r>
      <w:r w:rsidR="00B6443D">
        <w:rPr>
          <w:rFonts w:ascii="Times New Roman" w:eastAsia="Times New Roman" w:hAnsi="Times New Roman" w:cs="Times New Roman"/>
          <w:b/>
          <w:bCs/>
          <w:color w:val="0E101A"/>
        </w:rPr>
        <w:t>riving</w:t>
      </w:r>
      <w:r>
        <w:rPr>
          <w:rFonts w:ascii="Times New Roman" w:eastAsia="Times New Roman" w:hAnsi="Times New Roman" w:cs="Times New Roman"/>
          <w:b/>
          <w:bCs/>
          <w:color w:val="0E101A"/>
        </w:rPr>
        <w:t xml:space="preserve"> A</w:t>
      </w:r>
      <w:r w:rsidR="0067646E" w:rsidRPr="0067646E">
        <w:rPr>
          <w:rFonts w:ascii="Times New Roman" w:eastAsia="Times New Roman" w:hAnsi="Times New Roman" w:cs="Times New Roman"/>
          <w:b/>
          <w:bCs/>
          <w:color w:val="0E101A"/>
        </w:rPr>
        <w:t xml:space="preserve">mong </w:t>
      </w:r>
      <w:r>
        <w:rPr>
          <w:rFonts w:ascii="Times New Roman" w:eastAsia="Times New Roman" w:hAnsi="Times New Roman" w:cs="Times New Roman"/>
          <w:b/>
          <w:bCs/>
          <w:color w:val="0E101A"/>
        </w:rPr>
        <w:t>Young A</w:t>
      </w:r>
      <w:r w:rsidR="0067646E" w:rsidRPr="0067646E">
        <w:rPr>
          <w:rFonts w:ascii="Times New Roman" w:eastAsia="Times New Roman" w:hAnsi="Times New Roman" w:cs="Times New Roman"/>
          <w:b/>
          <w:bCs/>
          <w:color w:val="0E101A"/>
        </w:rPr>
        <w:t>dults </w:t>
      </w:r>
    </w:p>
    <w:p w14:paraId="67B85EFD" w14:textId="533A5916" w:rsidR="00BC5BB7" w:rsidRPr="00860059" w:rsidRDefault="0067646E" w:rsidP="00BC5BB7">
      <w:pPr>
        <w:spacing w:line="480" w:lineRule="auto"/>
        <w:ind w:firstLine="720"/>
        <w:rPr>
          <w:rFonts w:ascii="Times New Roman" w:eastAsia="Times New Roman" w:hAnsi="Times New Roman" w:cs="Times New Roman"/>
          <w:color w:val="FF0000"/>
        </w:rPr>
      </w:pPr>
      <w:r w:rsidRPr="0067646E">
        <w:rPr>
          <w:rFonts w:ascii="Times New Roman" w:eastAsia="Times New Roman" w:hAnsi="Times New Roman" w:cs="Times New Roman"/>
          <w:color w:val="0E101A"/>
        </w:rPr>
        <w:t xml:space="preserve">Most young adults who own a cell phone use text messaging while driving (Harrison, 2011). Many incidents of recklessness happen due to </w:t>
      </w:r>
      <w:r w:rsidR="00417E6B">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Young adults who reported </w:t>
      </w:r>
      <w:r w:rsidR="005E5379">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also reported texting with passengers, including children riding with them in the vehicle (Harrison, 2011). Many reported driving dangerously above the speed limit and drifting into other traffic lanes while texting (Harrison, 2011). Many drivers argue via text messages while driving (Harrison, 2011). Current research on </w:t>
      </w:r>
      <w:r w:rsidR="005844DB" w:rsidRPr="005844DB">
        <w:rPr>
          <w:rFonts w:ascii="Times New Roman" w:eastAsia="Times New Roman" w:hAnsi="Times New Roman" w:cs="Times New Roman"/>
        </w:rPr>
        <w:t>t</w:t>
      </w:r>
      <w:r w:rsidR="00B6443D" w:rsidRPr="005844DB">
        <w:rPr>
          <w:rFonts w:ascii="Times New Roman" w:eastAsia="Times New Roman" w:hAnsi="Times New Roman" w:cs="Times New Roman"/>
        </w:rPr>
        <w:t>exting</w:t>
      </w:r>
      <w:r w:rsidR="00B6443D">
        <w:rPr>
          <w:rFonts w:ascii="Times New Roman" w:eastAsia="Times New Roman" w:hAnsi="Times New Roman" w:cs="Times New Roman"/>
          <w:color w:val="0E101A"/>
        </w:rPr>
        <w:t>-while-driving</w:t>
      </w:r>
      <w:r w:rsidRPr="0067646E">
        <w:rPr>
          <w:rFonts w:ascii="Times New Roman" w:eastAsia="Times New Roman" w:hAnsi="Times New Roman" w:cs="Times New Roman"/>
          <w:color w:val="0E101A"/>
        </w:rPr>
        <w:t xml:space="preserve"> focuses on the motivators that influence young adults'</w:t>
      </w:r>
      <w:r w:rsidRPr="005844DB">
        <w:rPr>
          <w:rFonts w:ascii="Times New Roman" w:eastAsia="Times New Roman" w:hAnsi="Times New Roman" w:cs="Times New Roman"/>
        </w:rPr>
        <w:t xml:space="preserve"> </w:t>
      </w:r>
      <w:r w:rsidR="005844DB" w:rsidRPr="005844DB">
        <w:rPr>
          <w:rFonts w:ascii="Times New Roman" w:eastAsia="Times New Roman" w:hAnsi="Times New Roman" w:cs="Times New Roman"/>
        </w:rPr>
        <w:t>t</w:t>
      </w:r>
      <w:r w:rsidR="00B6443D" w:rsidRPr="005844DB">
        <w:rPr>
          <w:rFonts w:ascii="Times New Roman" w:eastAsia="Times New Roman" w:hAnsi="Times New Roman" w:cs="Times New Roman"/>
        </w:rPr>
        <w:t>exting-w</w:t>
      </w:r>
      <w:r w:rsidR="00B6443D">
        <w:rPr>
          <w:rFonts w:ascii="Times New Roman" w:eastAsia="Times New Roman" w:hAnsi="Times New Roman" w:cs="Times New Roman"/>
          <w:color w:val="0E101A"/>
        </w:rPr>
        <w:t>hile-driving</w:t>
      </w:r>
      <w:r w:rsidRPr="0067646E">
        <w:rPr>
          <w:rFonts w:ascii="Times New Roman" w:eastAsia="Times New Roman" w:hAnsi="Times New Roman" w:cs="Times New Roman"/>
          <w:color w:val="0E101A"/>
        </w:rPr>
        <w:t xml:space="preserve"> behavior (Feldman, Greeson, Renna, </w:t>
      </w:r>
      <w:r w:rsidR="00EA047C" w:rsidRPr="0024373C">
        <w:rPr>
          <w:rFonts w:ascii="Times New Roman" w:eastAsia="Times New Roman" w:hAnsi="Times New Roman" w:cs="Times New Roman"/>
        </w:rPr>
        <w:t>&amp;</w:t>
      </w:r>
      <w:r w:rsidR="00EA047C">
        <w:rPr>
          <w:rFonts w:ascii="Times New Roman" w:eastAsia="Times New Roman" w:hAnsi="Times New Roman" w:cs="Times New Roman"/>
          <w:color w:val="FF0000"/>
        </w:rPr>
        <w:t xml:space="preserve"> </w:t>
      </w:r>
      <w:r w:rsidRPr="0067646E">
        <w:rPr>
          <w:rFonts w:ascii="Times New Roman" w:eastAsia="Times New Roman" w:hAnsi="Times New Roman" w:cs="Times New Roman"/>
          <w:color w:val="0E101A"/>
        </w:rPr>
        <w:t xml:space="preserve">Robbins-Monteith, 2011; Nelson, Atchley &amp; Little, 2009; Nemme &amp; White, 2010; Walsh, White, &amp; Young, 2009; White, Hyde, Walsh &amp; Watson, 2010). </w:t>
      </w:r>
    </w:p>
    <w:p w14:paraId="35B9D0A7" w14:textId="4FB9EC98" w:rsidR="00BC5BB7" w:rsidRDefault="0067646E" w:rsidP="00BC5BB7">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According to these studies, young adults perceive texting as instantaneous communication, and texting helps them connect with their peer group (Alton, 2017; Walsh et al., 2009). They also feel that responding quickly to a friend's message is the norm. If they do not respond fast, they will receive disapproval from peers/friends (Walsh et al., 2009; White et al., 2010). Subjective norms (Ajzen, 1991) and perceived behavioral control (Ajzen, 1991) determined young adults' </w:t>
      </w:r>
      <w:r w:rsidR="0024373C">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behavior. Perceived behavior control refers to how easy or difficult a person sees performing the recommended action (Ajzen, 1991; Nemme &amp; White, 2010). These are some of the motivators that influence young adults to continue </w:t>
      </w:r>
      <w:r w:rsidR="0024373C">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w:t>
      </w:r>
    </w:p>
    <w:p w14:paraId="0A59EFAD" w14:textId="5331D573" w:rsidR="002F2FD7" w:rsidRDefault="0067646E" w:rsidP="002F2FD7">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Many young adults believe that </w:t>
      </w:r>
      <w:r w:rsidR="00584D32">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is dangerous, distracting, and should be illegal (Harrison, 2011). However, the same people are neutral in their opinions on </w:t>
      </w:r>
      <w:r w:rsidRPr="0067646E">
        <w:rPr>
          <w:rFonts w:ascii="Times New Roman" w:eastAsia="Times New Roman" w:hAnsi="Times New Roman" w:cs="Times New Roman"/>
          <w:color w:val="0E101A"/>
        </w:rPr>
        <w:lastRenderedPageBreak/>
        <w:t>whether they would engage in the behavior despite knowing the dangerous consequences (Harrison, 2011). Similarly, young drivers acknowledge the hazards associated with this behavior, but most admit that they text while driving on at least a few occasions (Harrison, 2011).</w:t>
      </w:r>
      <w:r w:rsidR="002F2FD7">
        <w:rPr>
          <w:rFonts w:ascii="Times New Roman" w:eastAsia="Times New Roman" w:hAnsi="Times New Roman" w:cs="Times New Roman"/>
          <w:color w:val="0E101A"/>
        </w:rPr>
        <w:t xml:space="preserve"> </w:t>
      </w:r>
    </w:p>
    <w:p w14:paraId="3752A631" w14:textId="4ABFF8A1" w:rsidR="0067646E" w:rsidRPr="0067646E" w:rsidRDefault="0067646E" w:rsidP="002F2FD7">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Some studies focused on the measures that can effectively prevent </w:t>
      </w:r>
      <w:r w:rsidR="00584D32">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Punishment of safety violations, such as legal bans, taking legal actions (arrests, ticketing, or fining), is often suggested as an effective prevention measure (Harrison, 2011; Lennon, Rentfro, &amp; O'Leary, 2010; Lobb et al., 2003). Punishment can be helpful to warn young adults about the consequences of distracted driving and may discourage them from </w:t>
      </w:r>
      <w:r w:rsidR="00877C2C">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(Lennon et al., 2010). Another suggestion is to use persuasive techniques of a promotional campaign highlighting the consequences of </w:t>
      </w:r>
      <w:r w:rsidR="00F33F01">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Campaigns should highlight the severity of the </w:t>
      </w:r>
      <w:r w:rsidR="00F0381F">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accident, such as depicting the graphic </w:t>
      </w:r>
      <w:r w:rsidR="00584D32">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accident scenario and actual accident video footage from the cameras inside the car.</w:t>
      </w:r>
      <w:r w:rsidR="00877C2C">
        <w:rPr>
          <w:rFonts w:ascii="Times New Roman" w:eastAsia="Times New Roman" w:hAnsi="Times New Roman" w:cs="Times New Roman"/>
          <w:color w:val="0E101A"/>
        </w:rPr>
        <w:t xml:space="preserve"> </w:t>
      </w:r>
      <w:r w:rsidRPr="0067646E">
        <w:rPr>
          <w:rFonts w:ascii="Times New Roman" w:eastAsia="Times New Roman" w:hAnsi="Times New Roman" w:cs="Times New Roman"/>
          <w:color w:val="0E101A"/>
        </w:rPr>
        <w:t xml:space="preserve">Also, presenting factual data and statistics with a graphic accident photo is another suggestion. Besides, presenting accident survivors and people who have lost friends and family members in </w:t>
      </w:r>
      <w:r w:rsidR="00B10AC5">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accidents are influencers for young adults to not engage in </w:t>
      </w:r>
      <w:r w:rsidR="00B10AC5">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In short, the use of strong fear appeals in written and visual persuasion messages is the best way to discourage young adults from distracted driving (Lennon et al., 2010). On the other hand, low and moderate strength fear messages do not affect young people much (Lennon et al., 2010).</w:t>
      </w:r>
      <w:r w:rsidR="00B52F92">
        <w:rPr>
          <w:rFonts w:ascii="Times New Roman" w:eastAsia="Times New Roman" w:hAnsi="Times New Roman" w:cs="Times New Roman"/>
          <w:color w:val="0E101A"/>
        </w:rPr>
        <w:t xml:space="preserve"> However, it is unknown how audiences will react on graphic accident scenario in a texting-while-driving campaign.</w:t>
      </w:r>
    </w:p>
    <w:p w14:paraId="78BE7D9D" w14:textId="57240CD4" w:rsidR="0067646E" w:rsidRPr="0067646E" w:rsidRDefault="0067646E" w:rsidP="001F10CF">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Presently, literature on </w:t>
      </w:r>
      <w:r w:rsidR="0012132A">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focuses on young adults' motivation behind </w:t>
      </w:r>
      <w:r w:rsidR="00AD4FC3">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w:t>
      </w:r>
      <w:r w:rsidR="00FD6C80">
        <w:rPr>
          <w:rFonts w:ascii="Times New Roman" w:eastAsia="Times New Roman" w:hAnsi="Times New Roman" w:cs="Times New Roman"/>
          <w:color w:val="0E101A"/>
        </w:rPr>
        <w:t xml:space="preserve">These </w:t>
      </w:r>
      <w:r w:rsidR="008E005B">
        <w:rPr>
          <w:rFonts w:ascii="Times New Roman" w:eastAsia="Times New Roman" w:hAnsi="Times New Roman" w:cs="Times New Roman"/>
          <w:color w:val="0E101A"/>
        </w:rPr>
        <w:t>studies</w:t>
      </w:r>
      <w:r w:rsidR="00FD6C80">
        <w:rPr>
          <w:rFonts w:ascii="Times New Roman" w:eastAsia="Times New Roman" w:hAnsi="Times New Roman" w:cs="Times New Roman"/>
          <w:color w:val="0E101A"/>
        </w:rPr>
        <w:t xml:space="preserve"> are not adequate to understand how audience</w:t>
      </w:r>
      <w:r w:rsidR="008E005B">
        <w:rPr>
          <w:rFonts w:ascii="Times New Roman" w:eastAsia="Times New Roman" w:hAnsi="Times New Roman" w:cs="Times New Roman"/>
          <w:color w:val="0E101A"/>
        </w:rPr>
        <w:t>s</w:t>
      </w:r>
      <w:r w:rsidR="00FD6C80">
        <w:rPr>
          <w:rFonts w:ascii="Times New Roman" w:eastAsia="Times New Roman" w:hAnsi="Times New Roman" w:cs="Times New Roman"/>
          <w:color w:val="0E101A"/>
        </w:rPr>
        <w:t xml:space="preserve"> (including </w:t>
      </w:r>
      <w:r w:rsidR="00FD6C80">
        <w:rPr>
          <w:rFonts w:ascii="Times New Roman" w:eastAsia="Times New Roman" w:hAnsi="Times New Roman" w:cs="Times New Roman"/>
          <w:color w:val="0E101A"/>
        </w:rPr>
        <w:lastRenderedPageBreak/>
        <w:t>young adults) perceive campaigns highlighting the dangers of texting-while-driving and change their behavior to continue texting-while-driving.</w:t>
      </w:r>
      <w:r w:rsidRPr="0067646E">
        <w:rPr>
          <w:rFonts w:ascii="Times New Roman" w:eastAsia="Times New Roman" w:hAnsi="Times New Roman" w:cs="Times New Roman"/>
          <w:color w:val="0E101A"/>
        </w:rPr>
        <w:t xml:space="preserve"> The current study will take the theoretical explanation of attribution of responsibility to address this gap in the existing </w:t>
      </w:r>
      <w:r w:rsidR="002410A8">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literature. </w:t>
      </w:r>
    </w:p>
    <w:p w14:paraId="3EE5EBBE" w14:textId="760BB4C6" w:rsidR="0067646E" w:rsidRPr="0067646E" w:rsidRDefault="00FB4B4A" w:rsidP="0019030A">
      <w:pPr>
        <w:spacing w:line="480" w:lineRule="auto"/>
        <w:rPr>
          <w:rFonts w:ascii="Times New Roman" w:eastAsia="Times New Roman" w:hAnsi="Times New Roman" w:cs="Times New Roman"/>
          <w:color w:val="0E101A"/>
        </w:rPr>
      </w:pPr>
      <w:r>
        <w:rPr>
          <w:rFonts w:ascii="Times New Roman" w:eastAsia="Times New Roman" w:hAnsi="Times New Roman" w:cs="Times New Roman"/>
          <w:b/>
          <w:bCs/>
          <w:color w:val="0E101A"/>
        </w:rPr>
        <w:t>Attribution of R</w:t>
      </w:r>
      <w:r w:rsidR="0067646E" w:rsidRPr="0067646E">
        <w:rPr>
          <w:rFonts w:ascii="Times New Roman" w:eastAsia="Times New Roman" w:hAnsi="Times New Roman" w:cs="Times New Roman"/>
          <w:b/>
          <w:bCs/>
          <w:color w:val="0E101A"/>
        </w:rPr>
        <w:t xml:space="preserve">esponsibility </w:t>
      </w:r>
      <w:r>
        <w:rPr>
          <w:rFonts w:ascii="Times New Roman" w:eastAsia="Times New Roman" w:hAnsi="Times New Roman" w:cs="Times New Roman"/>
          <w:b/>
          <w:bCs/>
          <w:color w:val="0E101A"/>
        </w:rPr>
        <w:t>F</w:t>
      </w:r>
      <w:r w:rsidR="0067646E" w:rsidRPr="0067646E">
        <w:rPr>
          <w:rFonts w:ascii="Times New Roman" w:eastAsia="Times New Roman" w:hAnsi="Times New Roman" w:cs="Times New Roman"/>
          <w:b/>
          <w:bCs/>
          <w:color w:val="0E101A"/>
        </w:rPr>
        <w:t xml:space="preserve">ollowing </w:t>
      </w:r>
      <w:r>
        <w:rPr>
          <w:rFonts w:ascii="Times New Roman" w:eastAsia="Times New Roman" w:hAnsi="Times New Roman" w:cs="Times New Roman"/>
          <w:b/>
          <w:bCs/>
          <w:color w:val="0E101A"/>
        </w:rPr>
        <w:t>T</w:t>
      </w:r>
      <w:r w:rsidR="00B6443D">
        <w:rPr>
          <w:rFonts w:ascii="Times New Roman" w:eastAsia="Times New Roman" w:hAnsi="Times New Roman" w:cs="Times New Roman"/>
          <w:b/>
          <w:bCs/>
          <w:color w:val="0E101A"/>
        </w:rPr>
        <w:t>exting-</w:t>
      </w:r>
      <w:r>
        <w:rPr>
          <w:rFonts w:ascii="Times New Roman" w:eastAsia="Times New Roman" w:hAnsi="Times New Roman" w:cs="Times New Roman"/>
          <w:b/>
          <w:bCs/>
          <w:color w:val="0E101A"/>
        </w:rPr>
        <w:t>W</w:t>
      </w:r>
      <w:r w:rsidR="00B6443D">
        <w:rPr>
          <w:rFonts w:ascii="Times New Roman" w:eastAsia="Times New Roman" w:hAnsi="Times New Roman" w:cs="Times New Roman"/>
          <w:b/>
          <w:bCs/>
          <w:color w:val="0E101A"/>
        </w:rPr>
        <w:t>hile-</w:t>
      </w:r>
      <w:r>
        <w:rPr>
          <w:rFonts w:ascii="Times New Roman" w:eastAsia="Times New Roman" w:hAnsi="Times New Roman" w:cs="Times New Roman"/>
          <w:b/>
          <w:bCs/>
          <w:color w:val="0E101A"/>
        </w:rPr>
        <w:t>D</w:t>
      </w:r>
      <w:r w:rsidR="00B6443D">
        <w:rPr>
          <w:rFonts w:ascii="Times New Roman" w:eastAsia="Times New Roman" w:hAnsi="Times New Roman" w:cs="Times New Roman"/>
          <w:b/>
          <w:bCs/>
          <w:color w:val="0E101A"/>
        </w:rPr>
        <w:t>riving</w:t>
      </w:r>
      <w:r w:rsidR="0067646E" w:rsidRPr="0067646E">
        <w:rPr>
          <w:rFonts w:ascii="Times New Roman" w:eastAsia="Times New Roman" w:hAnsi="Times New Roman" w:cs="Times New Roman"/>
          <w:b/>
          <w:bCs/>
          <w:color w:val="0E101A"/>
        </w:rPr>
        <w:t xml:space="preserve"> </w:t>
      </w:r>
      <w:r>
        <w:rPr>
          <w:rFonts w:ascii="Times New Roman" w:eastAsia="Times New Roman" w:hAnsi="Times New Roman" w:cs="Times New Roman"/>
          <w:b/>
          <w:bCs/>
          <w:color w:val="0E101A"/>
        </w:rPr>
        <w:t>A</w:t>
      </w:r>
      <w:r w:rsidR="0067646E" w:rsidRPr="0067646E">
        <w:rPr>
          <w:rFonts w:ascii="Times New Roman" w:eastAsia="Times New Roman" w:hAnsi="Times New Roman" w:cs="Times New Roman"/>
          <w:b/>
          <w:bCs/>
          <w:color w:val="0E101A"/>
        </w:rPr>
        <w:t>ccident</w:t>
      </w:r>
    </w:p>
    <w:p w14:paraId="1313F55B" w14:textId="5414CB33" w:rsidR="00BE7AF3" w:rsidRDefault="0067646E" w:rsidP="00BE7AF3">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Attribution of responsibility refers to the degree to which a person considers another person responsible for the favorable and unfavorable incident (Sulzer &amp; Burglass, 1968). Responsibility is not a person's disposition, nor is it a property of an object (Fishbein &amp; Ajzen, 1973). Attribution of responsibility is a moral judgment made by an observer (Fishbein &amp; Ajzen, 1973). Attribution theories explain why and how an observer attribute responsibility for an accident. The root of attribution theory is Kelly's (1955) person-as-scientist metaphor that states that people have an innate desire to know why things happen, especially bad or unexpected things (Gendolla &amp; Koller, 2001; Hirschberger, 2005). Upon observing an accident, an observer tends to look for causal relationships in the social world to answer why the event happened (</w:t>
      </w:r>
      <w:r w:rsidR="00F2114C" w:rsidRPr="0067646E">
        <w:rPr>
          <w:rFonts w:ascii="Times New Roman" w:eastAsia="Times New Roman" w:hAnsi="Times New Roman" w:cs="Times New Roman"/>
          <w:color w:val="0E101A"/>
        </w:rPr>
        <w:t>Fiske &amp; Taylor, 1991</w:t>
      </w:r>
      <w:r w:rsidR="00F2114C">
        <w:rPr>
          <w:rFonts w:ascii="Times New Roman" w:eastAsia="Times New Roman" w:hAnsi="Times New Roman" w:cs="Times New Roman"/>
          <w:color w:val="0E101A"/>
        </w:rPr>
        <w:t xml:space="preserve">; </w:t>
      </w:r>
      <w:r w:rsidRPr="0067646E">
        <w:rPr>
          <w:rFonts w:ascii="Times New Roman" w:eastAsia="Times New Roman" w:hAnsi="Times New Roman" w:cs="Times New Roman"/>
          <w:color w:val="0E101A"/>
        </w:rPr>
        <w:t xml:space="preserve">Hirschberger, 2005; Kelly &amp; Michela, 1980). </w:t>
      </w:r>
    </w:p>
    <w:p w14:paraId="10C04434" w14:textId="7FB8591B" w:rsidR="0067646E" w:rsidRPr="0067646E" w:rsidRDefault="0067646E" w:rsidP="00BE7AF3">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Heider (1958) differentiated the five levels of responsibility people assign while interpreting an event. Heider's (1958) five levels of responsibility are associated partly with Piaget's (1932) developmental stages in moral judgment (Fishbein &amp; Ajzen, 1973). The first and most primitive level is the global association. In this level, the actors appear to be responsible for connecting with the negative outcome (even if they could not have foreseen them) (Fishbein &amp; Ajzen, 1973; Shaw &amp; Sulzer, 1964). According to Piaget (1955), observers judge a person responsible based on pseudo causal reasoning rather than objective causal connections. Thus, for </w:t>
      </w:r>
      <w:r w:rsidRPr="0067646E">
        <w:rPr>
          <w:rFonts w:ascii="Times New Roman" w:eastAsia="Times New Roman" w:hAnsi="Times New Roman" w:cs="Times New Roman"/>
          <w:color w:val="0E101A"/>
        </w:rPr>
        <w:lastRenderedPageBreak/>
        <w:t>example, actors can be held responsible for the adverse acts committed by their friends, although they are not actively participating in the actions (Shaw &amp; Sulzer, 1964). </w:t>
      </w:r>
    </w:p>
    <w:p w14:paraId="3B053284" w14:textId="77777777" w:rsidR="0067646E" w:rsidRPr="0067646E" w:rsidRDefault="0067646E" w:rsidP="00A52606">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The second level is the extended commission. In this level, actors appear to be responsible for producing the observed adverse effects (even if they could not have foreseen them) (Fishbein &amp; Ajzen, 1973; Shaw &amp; Sulzer, 1964). According to Piaget (1932), responsible people are judged based on what they do but not their motives (Shaw &amp; Sulzer, 1964).</w:t>
      </w:r>
    </w:p>
    <w:p w14:paraId="516FD190" w14:textId="77777777" w:rsidR="0067646E" w:rsidRPr="0067646E" w:rsidRDefault="0067646E" w:rsidP="00A52606">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The third level is the careless commission. In this level, actors appear to be responsible only if they produced the negative outcome by their actions and could have foreseen the effects even though they might not have intended to create them (Fishbein &amp; Ajzen, 1973; Shaw &amp; Sulzer, 1964).</w:t>
      </w:r>
    </w:p>
    <w:p w14:paraId="49C75276" w14:textId="77777777" w:rsidR="0067646E" w:rsidRPr="0067646E" w:rsidRDefault="0067646E" w:rsidP="00A52606">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The fourth level is the purposive commission. At this level, actors appear to be responsible for the effects produced by their actions, whether they foresaw the outcome and intended to create a negative impact. </w:t>
      </w:r>
    </w:p>
    <w:p w14:paraId="7EB347D7" w14:textId="77777777" w:rsidR="0067646E" w:rsidRPr="0067646E" w:rsidRDefault="0067646E" w:rsidP="00A52606">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The fifth and final level is justified commission. At this level, actors appear to be responsible for the effect partly produced by their actions and partially produced by the coercive environment (Shaw &amp; Sulzer, 1964).</w:t>
      </w:r>
    </w:p>
    <w:p w14:paraId="3ED7EE2E" w14:textId="77777777" w:rsidR="0067646E" w:rsidRPr="0067646E" w:rsidRDefault="0067646E" w:rsidP="00A52606">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These five different forms of attribution explain the impact of several variables in an accident situation (Shaw &amp; Sulzer, 1964). Studies testing Heider's level for an adverse event found that adult participants tend to attribute higher responsibility at the careless, purposive, and justified commission levels (Shaw &amp; Sulzer, 1964). </w:t>
      </w:r>
    </w:p>
    <w:p w14:paraId="7CD923EA" w14:textId="77777777" w:rsidR="0067646E" w:rsidRPr="0067646E" w:rsidRDefault="0067646E" w:rsidP="00A52606">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Besides Heider's (1958) attribution theory, several other attribution theories focused on understanding the causal structure of the social world (Weiner, 1992). Most attribution theories concede that human behavior is not always rational. Sometimes personal biases influence </w:t>
      </w:r>
      <w:r w:rsidRPr="0067646E">
        <w:rPr>
          <w:rFonts w:ascii="Times New Roman" w:eastAsia="Times New Roman" w:hAnsi="Times New Roman" w:cs="Times New Roman"/>
          <w:color w:val="0E101A"/>
        </w:rPr>
        <w:lastRenderedPageBreak/>
        <w:t>people's assignment of responsibility. However, biases affecting the attribution process are exceptions and not core variables in the attributional process (Alicke, 2000). Attribution of responsibility generally depends on the interaction between the personality characteristics of the attributor and the perceived characteristics of the stimulus situation (Sulzer &amp; Burglass, 1966).   </w:t>
      </w:r>
    </w:p>
    <w:p w14:paraId="720CBBCD" w14:textId="77777777" w:rsidR="00EB0B53" w:rsidRDefault="0067646E" w:rsidP="00EB0B53">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Attribution theories that discussed attribution of responsibility following an accident include defensive attribution theory (DAT) (Walster, 1966), modified defensive attribution theory (Shaver, 1970), need to believe in a just world (Lerner &amp; Miller, 1978), and rational decision stage model (Weiner, 1995). Of these models, defensive attribution theory (Walster, 1966), the modified defensive attribution theory (Shaver, 1970), and the just-world hypothesis (Lerner &amp; Miller, 1978) consider motivational accounts of attribution (Hirschberger, 2006). The rational decision stage model (Shaver, 1970; Weiner, 1995</w:t>
      </w:r>
      <w:r w:rsidR="00EB0B53">
        <w:rPr>
          <w:rFonts w:ascii="Times New Roman" w:eastAsia="Times New Roman" w:hAnsi="Times New Roman" w:cs="Times New Roman"/>
          <w:color w:val="0E101A"/>
        </w:rPr>
        <w:t xml:space="preserve">) is the normative stage model. </w:t>
      </w:r>
    </w:p>
    <w:p w14:paraId="3143B39B" w14:textId="6D8D905F" w:rsidR="0067646E" w:rsidRPr="0067646E" w:rsidRDefault="0067646E" w:rsidP="00EB0B53">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Motivational accounts of attribution are different from normative stage models of attribution of blame (e.g., Weiner, 1995) (Hirschberger, 2006). Normative attribution theories have described the process rational observers undergo when making judgments of blame (e.g., Weiner, 1995) (Hirschberger, 2000). However, normative attribution theories did not talk about the motivational biases that may lead to rational evaluations (Alicke, 2000). Motivational attributional theories (e.g., Lerner &amp; Miller, 1978; Shaver, 1970; Walster, 1966) addressed motivational biases that may influence observers' judgment (Hirschberger, 2000). </w:t>
      </w:r>
    </w:p>
    <w:p w14:paraId="0D4E14DB" w14:textId="3C85B7CD" w:rsidR="0067646E" w:rsidRPr="008151AB" w:rsidRDefault="0067646E" w:rsidP="00F2446D">
      <w:pPr>
        <w:spacing w:line="480" w:lineRule="auto"/>
        <w:ind w:firstLine="720"/>
        <w:rPr>
          <w:rFonts w:ascii="Times New Roman" w:eastAsia="Times New Roman" w:hAnsi="Times New Roman" w:cs="Times New Roman"/>
        </w:rPr>
      </w:pPr>
      <w:r w:rsidRPr="0067646E">
        <w:rPr>
          <w:rFonts w:ascii="Times New Roman" w:eastAsia="Times New Roman" w:hAnsi="Times New Roman" w:cs="Times New Roman"/>
          <w:color w:val="0E101A"/>
        </w:rPr>
        <w:t xml:space="preserve">This study will compare both the motivational attribution theories (defensive attributional theory, need to believe in a just world) (Walster, 1966; Lerner &amp; Miller, 1978) and normative attribution theory (Weiner, 2000). </w:t>
      </w:r>
      <w:r w:rsidRPr="008151AB">
        <w:rPr>
          <w:rFonts w:ascii="Times New Roman" w:eastAsia="Times New Roman" w:hAnsi="Times New Roman" w:cs="Times New Roman"/>
        </w:rPr>
        <w:t xml:space="preserve">Comparisons between the motivational and normative attribution theories will be helpful </w:t>
      </w:r>
      <w:r w:rsidR="008151AB" w:rsidRPr="008151AB">
        <w:rPr>
          <w:rFonts w:ascii="Times New Roman" w:eastAsia="Times New Roman" w:hAnsi="Times New Roman" w:cs="Times New Roman"/>
        </w:rPr>
        <w:t xml:space="preserve">to understand audiences processing of a texting-while-driving </w:t>
      </w:r>
      <w:r w:rsidR="008151AB" w:rsidRPr="008151AB">
        <w:rPr>
          <w:rFonts w:ascii="Times New Roman" w:eastAsia="Times New Roman" w:hAnsi="Times New Roman" w:cs="Times New Roman"/>
        </w:rPr>
        <w:lastRenderedPageBreak/>
        <w:t xml:space="preserve">campaign. Understanding audiences processing will be helpful to design effective campaign messages. </w:t>
      </w:r>
    </w:p>
    <w:p w14:paraId="0782DD58" w14:textId="3F709FD6" w:rsidR="0067646E" w:rsidRPr="00EA047C" w:rsidRDefault="0067646E" w:rsidP="0019030A">
      <w:pPr>
        <w:spacing w:line="480" w:lineRule="auto"/>
        <w:rPr>
          <w:rFonts w:ascii="Times New Roman" w:eastAsia="Times New Roman" w:hAnsi="Times New Roman" w:cs="Times New Roman"/>
          <w:color w:val="FF0000"/>
        </w:rPr>
      </w:pPr>
      <w:r w:rsidRPr="0067646E">
        <w:rPr>
          <w:rFonts w:ascii="Times New Roman" w:eastAsia="Times New Roman" w:hAnsi="Times New Roman" w:cs="Times New Roman"/>
          <w:b/>
          <w:bCs/>
          <w:color w:val="0E101A"/>
        </w:rPr>
        <w:t>Motivational Attribution Theories</w:t>
      </w:r>
      <w:r w:rsidR="00EA047C">
        <w:rPr>
          <w:rFonts w:ascii="Times New Roman" w:eastAsia="Times New Roman" w:hAnsi="Times New Roman" w:cs="Times New Roman"/>
          <w:b/>
          <w:bCs/>
          <w:color w:val="0E101A"/>
        </w:rPr>
        <w:t xml:space="preserve"> </w:t>
      </w:r>
    </w:p>
    <w:p w14:paraId="42722CE5" w14:textId="77777777" w:rsidR="0067646E" w:rsidRPr="0067646E" w:rsidRDefault="0067646E" w:rsidP="0019030A">
      <w:pPr>
        <w:spacing w:line="480" w:lineRule="auto"/>
        <w:rPr>
          <w:rFonts w:ascii="Times New Roman" w:eastAsia="Times New Roman" w:hAnsi="Times New Roman" w:cs="Times New Roman"/>
          <w:color w:val="0E101A"/>
        </w:rPr>
      </w:pPr>
      <w:r w:rsidRPr="0067646E">
        <w:rPr>
          <w:rFonts w:ascii="Times New Roman" w:eastAsia="Times New Roman" w:hAnsi="Times New Roman" w:cs="Times New Roman"/>
          <w:b/>
          <w:bCs/>
          <w:i/>
          <w:iCs/>
          <w:color w:val="0E101A"/>
        </w:rPr>
        <w:t>Defensive Attribution Theory </w:t>
      </w:r>
    </w:p>
    <w:p w14:paraId="74747403" w14:textId="77777777" w:rsidR="00EB0B53" w:rsidRDefault="0067646E" w:rsidP="00EB0B53">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Walster (1966) addressed observers' motivational biases that may influence observers' judgments in the defensive attribution theory (DAT). According to DAT, audiences blamed the perpetrator based on the severity of the outcome. People tend to assign more responsibility to the perpetrator when the result of the accident becomes more serious, such as damage to the car and physical injury to bystanders (LaDoux, Fish, &amp; Mosatche, 1989; Walster, 1966). When the outcome of an accident becomes severe, it becomes more unpleasant and less tolerable for the observer (Fiske &amp; Taylor, 1991). Observers fear that the same thing may happen to them in the future. To avoid this unpleasant feeling and make the accident more predictable, observers blamed the person responsible for the accident (Fiske &amp; Taylor, 1991). If the responsible person is also a severely injured victim, people will still blame the victim (Feigenseon, Park, &amp; Salovey, 1997). This blame-the-victim effect is an example of defens</w:t>
      </w:r>
      <w:r w:rsidR="003F1B90">
        <w:rPr>
          <w:rFonts w:ascii="Times New Roman" w:eastAsia="Times New Roman" w:hAnsi="Times New Roman" w:cs="Times New Roman"/>
          <w:color w:val="0E101A"/>
        </w:rPr>
        <w:t>i</w:t>
      </w:r>
      <w:r w:rsidR="00EB0B53">
        <w:rPr>
          <w:rFonts w:ascii="Times New Roman" w:eastAsia="Times New Roman" w:hAnsi="Times New Roman" w:cs="Times New Roman"/>
          <w:color w:val="0E101A"/>
        </w:rPr>
        <w:t xml:space="preserve">ve attribution (Shaver, 1970). </w:t>
      </w:r>
    </w:p>
    <w:p w14:paraId="1ED5182C" w14:textId="32938E4D" w:rsidR="00FB77C7" w:rsidRDefault="0067646E" w:rsidP="00EB0B53">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People tend to blame the seriously injured accident victim for preserving their belief that if they (observers) are in the victim's position, they can avoid this misfortune (Fiske &amp; Taylor, 1991; Freigenseon et al., 1997; Lerner, 1980). According to attribution theory, observers are more motivated to blame the perpetrator if the accident has severe adverse effects than if the effects are less severe (Chaikin &amp; Darley, 1973; Mitchell &amp; Kalb, 1981; Robbernnolt, 2000; Walster, 1966). Existing research also suggests that observers tend to recommend more strict punishments for the perpetrator as the severity of the outcome increases (DeJoy &amp; Klippel, 1984; Gleason &amp; Harris, 1976; Mitchell &amp; Wood, 1980; Ugwuegbu &amp; Hendrick, 1974).  </w:t>
      </w:r>
    </w:p>
    <w:p w14:paraId="105D6FA5" w14:textId="03FA3844" w:rsidR="006539EE" w:rsidRDefault="0067646E" w:rsidP="006539EE">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lastRenderedPageBreak/>
        <w:t>Why do observers attribute more blame and assign severer punishment to the perpetrator of the severe accident? According to Walster (1966), when people suffered a minor loss, it is easy to feel sympathy for the sufferers, attributing their misfortune and accepting that unfortunate thing</w:t>
      </w:r>
      <w:r w:rsidR="00EA047C" w:rsidRPr="00D11D92">
        <w:rPr>
          <w:rFonts w:ascii="Times New Roman" w:eastAsia="Times New Roman" w:hAnsi="Times New Roman" w:cs="Times New Roman"/>
        </w:rPr>
        <w:t>s</w:t>
      </w:r>
      <w:r w:rsidRPr="0067646E">
        <w:rPr>
          <w:rFonts w:ascii="Times New Roman" w:eastAsia="Times New Roman" w:hAnsi="Times New Roman" w:cs="Times New Roman"/>
          <w:color w:val="0E101A"/>
        </w:rPr>
        <w:t xml:space="preserve"> can happen to any person without any fault </w:t>
      </w:r>
      <w:r w:rsidR="00EA047C" w:rsidRPr="00D11D92">
        <w:rPr>
          <w:rFonts w:ascii="Times New Roman" w:eastAsia="Times New Roman" w:hAnsi="Times New Roman" w:cs="Times New Roman"/>
        </w:rPr>
        <w:t xml:space="preserve">of </w:t>
      </w:r>
      <w:r w:rsidRPr="0067646E">
        <w:rPr>
          <w:rFonts w:ascii="Times New Roman" w:eastAsia="Times New Roman" w:hAnsi="Times New Roman" w:cs="Times New Roman"/>
          <w:color w:val="0E101A"/>
        </w:rPr>
        <w:t>their own (Walster, 1966). If the accident is severe and observers find that the accident victim is to blame, defensive attribution mechanisms will be triggered. They will assure themselves by attributing responsibility to the perpetrator (Walster, 1966). That means the severity of misfortunes increases the self-protective motives of the observer and intensifies personal responsibility ascriptions to victims. Observers also find a severe accident more comfortable and tolerable if they assign more responsibility to the perpetrator (Walster, 1966). By blaming perpetrators/victims responsible for their misfortunes, they can avoid the implied threat by reasoning that they (observers) are very different from these careless people (accident perpetrators/victims). If they (observers) are in the responsible person's place, they will not act in such a manner (Walster, 1966). Since a mild outcome accident is not as threatening as a severe outcome accident, observers do not employ such an assignment of responsibility to the victim. Several studies tested this theory and found the effect of severity on assigning responsibility (Chaikin &amp; Darley, 1973; DeJoy &amp; Klippel, 1984; Gleason &amp; Harris, 1976).</w:t>
      </w:r>
      <w:r w:rsidR="006539EE">
        <w:rPr>
          <w:rFonts w:ascii="Times New Roman" w:eastAsia="Times New Roman" w:hAnsi="Times New Roman" w:cs="Times New Roman"/>
          <w:color w:val="0E101A"/>
        </w:rPr>
        <w:t xml:space="preserve"> </w:t>
      </w:r>
    </w:p>
    <w:p w14:paraId="0A7E6AFD" w14:textId="77777777" w:rsidR="006539EE" w:rsidRDefault="0067646E" w:rsidP="006539EE">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DeJoy and Klippel (1984) tested the severity of the outcome (2: high/low) and unsafe driving behavior (3: none, drinking, dri</w:t>
      </w:r>
      <w:r w:rsidR="006539EE">
        <w:rPr>
          <w:rFonts w:ascii="Times New Roman" w:eastAsia="Times New Roman" w:hAnsi="Times New Roman" w:cs="Times New Roman"/>
          <w:color w:val="0E101A"/>
        </w:rPr>
        <w:t>nking</w:t>
      </w:r>
      <w:r w:rsidRPr="0067646E">
        <w:rPr>
          <w:rFonts w:ascii="Times New Roman" w:eastAsia="Times New Roman" w:hAnsi="Times New Roman" w:cs="Times New Roman"/>
          <w:color w:val="0E101A"/>
        </w:rPr>
        <w:t xml:space="preserve"> and speeding) in a drunk driving accident scenario. The findings of the study suggest that outcome severity did influence responsibility attributions. The more severe the outcome of the accident was, the more responsibility and punishment observers assigned to the perpetrator. However, no significant interaction between outcome severity and unsafe behavior on the assignment of blame suggests that severity-dependent </w:t>
      </w:r>
      <w:r w:rsidRPr="0067646E">
        <w:rPr>
          <w:rFonts w:ascii="Times New Roman" w:eastAsia="Times New Roman" w:hAnsi="Times New Roman" w:cs="Times New Roman"/>
          <w:color w:val="0E101A"/>
        </w:rPr>
        <w:lastRenderedPageBreak/>
        <w:t>attribution was not affected differently by the presence of unsafe behavior. When the outcome was mild (near-miss accident), participants rated the perpetrator less responsible for the result, even in the drinking and drinking and speeding act. Drinking by itself was not sufficient to significantly influence responsibility attribution. The findings suggest that drinking needs to occur with some other unsafe behavior to change responsibility attribution. The result indicates that participants did not perceive drinking and driving as a severe offense. When both drinking and speeding were involved, observers wanted to assign severe penalties for both mild and severe outcomes. Finally, the study supported the DAT hypothesis that observers will separate themselves from the perpetrator as the severity increases by assigning more blame to the perpetrator. When the perpetrator committed any unsafe acts (e.g., drinking or drinking and speeding), participants/observers could not see themselves in the same situation. The finding suggests that the presence of unsafe acts did motivate participants/observers to blame the perpetrator. The presence of unsafe acts also stimulates participants/observers to deny the likelihood of having similarity with the perpetrator. </w:t>
      </w:r>
    </w:p>
    <w:p w14:paraId="16E08D4E" w14:textId="693BC733" w:rsidR="006539EE" w:rsidRDefault="0067646E" w:rsidP="006539EE">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High outcome severity also convinced </w:t>
      </w:r>
      <w:r w:rsidR="009E2681" w:rsidRPr="009E2681">
        <w:rPr>
          <w:rFonts w:ascii="Times New Roman" w:eastAsia="Times New Roman" w:hAnsi="Times New Roman" w:cs="Times New Roman"/>
        </w:rPr>
        <w:t>observers</w:t>
      </w:r>
      <w:r w:rsidRPr="00860059">
        <w:rPr>
          <w:rFonts w:ascii="Times New Roman" w:eastAsia="Times New Roman" w:hAnsi="Times New Roman" w:cs="Times New Roman"/>
          <w:color w:val="FF0000"/>
        </w:rPr>
        <w:t xml:space="preserve"> </w:t>
      </w:r>
      <w:r w:rsidRPr="0067646E">
        <w:rPr>
          <w:rFonts w:ascii="Times New Roman" w:eastAsia="Times New Roman" w:hAnsi="Times New Roman" w:cs="Times New Roman"/>
          <w:color w:val="0E101A"/>
        </w:rPr>
        <w:t>that the perpetrators themselves are responsible for their misfortune, and hence, observers evaluate the perpetrators unfavorably (Stokols &amp; Schopler, 1973). In this situation, observers tend to assign responsibility for serious misfortune to the responsible person than attribute the circumstance to chance (Shaver, 1970; Stokols &amp; Schopler, 1973; Walster, 1966). Observers do this to avoid the threatening implication that they, too, could experience a similar misfortune due to chance alone (Stokols &amp; Schopler, 1973). However, in the low outcome severity, the victim has rated more attractively than the high outcome severity. </w:t>
      </w:r>
    </w:p>
    <w:p w14:paraId="46630E4C" w14:textId="60EDF1BA" w:rsidR="0067646E" w:rsidRPr="0067646E" w:rsidRDefault="0067646E" w:rsidP="00F97D24">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lastRenderedPageBreak/>
        <w:t>Based on the notion of Defensive Attribution Theory (DAT) and the findings of the available research testing DAT, the following hypothes</w:t>
      </w:r>
      <w:r w:rsidR="007424EE">
        <w:rPr>
          <w:rFonts w:ascii="Times New Roman" w:eastAsia="Times New Roman" w:hAnsi="Times New Roman" w:cs="Times New Roman"/>
          <w:color w:val="0E101A"/>
        </w:rPr>
        <w:t>is</w:t>
      </w:r>
      <w:r w:rsidRPr="0067646E">
        <w:rPr>
          <w:rFonts w:ascii="Times New Roman" w:eastAsia="Times New Roman" w:hAnsi="Times New Roman" w:cs="Times New Roman"/>
          <w:color w:val="0E101A"/>
        </w:rPr>
        <w:t xml:space="preserve"> </w:t>
      </w:r>
      <w:r w:rsidR="007424D2">
        <w:rPr>
          <w:rFonts w:ascii="Times New Roman" w:eastAsia="Times New Roman" w:hAnsi="Times New Roman" w:cs="Times New Roman"/>
          <w:color w:val="0E101A"/>
        </w:rPr>
        <w:t xml:space="preserve">and research question were </w:t>
      </w:r>
      <w:r w:rsidRPr="0067646E">
        <w:rPr>
          <w:rFonts w:ascii="Times New Roman" w:eastAsia="Times New Roman" w:hAnsi="Times New Roman" w:cs="Times New Roman"/>
          <w:color w:val="0E101A"/>
        </w:rPr>
        <w:t>proposed:</w:t>
      </w:r>
    </w:p>
    <w:p w14:paraId="61284AE8" w14:textId="0FDDEC34" w:rsidR="0067646E" w:rsidRPr="00CD33D8" w:rsidRDefault="0067646E" w:rsidP="0019030A">
      <w:pPr>
        <w:spacing w:line="480" w:lineRule="auto"/>
        <w:rPr>
          <w:rFonts w:ascii="Times New Roman" w:eastAsia="Times New Roman" w:hAnsi="Times New Roman" w:cs="Times New Roman"/>
        </w:rPr>
      </w:pPr>
      <w:r w:rsidRPr="00CD33D8">
        <w:rPr>
          <w:rFonts w:ascii="Times New Roman" w:eastAsia="Times New Roman" w:hAnsi="Times New Roman" w:cs="Times New Roman"/>
          <w:b/>
        </w:rPr>
        <w:t>H1:</w:t>
      </w:r>
      <w:r w:rsidRPr="00CD33D8">
        <w:rPr>
          <w:rFonts w:ascii="Times New Roman" w:eastAsia="Times New Roman" w:hAnsi="Times New Roman" w:cs="Times New Roman"/>
        </w:rPr>
        <w:t xml:space="preserve"> when the outcome of </w:t>
      </w:r>
      <w:r w:rsidR="00B7082C" w:rsidRPr="00CD33D8">
        <w:rPr>
          <w:rFonts w:ascii="Times New Roman" w:eastAsia="Times New Roman" w:hAnsi="Times New Roman" w:cs="Times New Roman"/>
        </w:rPr>
        <w:t>t</w:t>
      </w:r>
      <w:r w:rsidR="00B6443D" w:rsidRPr="00CD33D8">
        <w:rPr>
          <w:rFonts w:ascii="Times New Roman" w:eastAsia="Times New Roman" w:hAnsi="Times New Roman" w:cs="Times New Roman"/>
        </w:rPr>
        <w:t>exting-while-driving</w:t>
      </w:r>
      <w:r w:rsidRPr="00CD33D8">
        <w:rPr>
          <w:rFonts w:ascii="Times New Roman" w:eastAsia="Times New Roman" w:hAnsi="Times New Roman" w:cs="Times New Roman"/>
        </w:rPr>
        <w:t xml:space="preserve"> is severe, participants are more likely to (a) assign greater responsibility to the perpetrator/responsible person, (b) assign higher legal action (e.g., higher fine), (c) more likely to display negative attitudes toward the perpetrator, (d) more likely display positive (favorable) attitudes toward the victim and (e) rate the perpetrator negatively on driver's trait in comparison with </w:t>
      </w:r>
      <w:r w:rsidR="009A041F" w:rsidRPr="00CD33D8">
        <w:rPr>
          <w:rFonts w:ascii="Times New Roman" w:eastAsia="Times New Roman" w:hAnsi="Times New Roman" w:cs="Times New Roman"/>
        </w:rPr>
        <w:t>t</w:t>
      </w:r>
      <w:r w:rsidR="00B6443D" w:rsidRPr="00CD33D8">
        <w:rPr>
          <w:rFonts w:ascii="Times New Roman" w:eastAsia="Times New Roman" w:hAnsi="Times New Roman" w:cs="Times New Roman"/>
        </w:rPr>
        <w:t>exting-while-driving</w:t>
      </w:r>
      <w:r w:rsidRPr="00CD33D8">
        <w:rPr>
          <w:rFonts w:ascii="Times New Roman" w:eastAsia="Times New Roman" w:hAnsi="Times New Roman" w:cs="Times New Roman"/>
        </w:rPr>
        <w:t xml:space="preserve"> mild outcome.</w:t>
      </w:r>
    </w:p>
    <w:p w14:paraId="61CE8331" w14:textId="03A8F4B6" w:rsidR="0067646E" w:rsidRPr="0067646E" w:rsidRDefault="0067646E" w:rsidP="00500610">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However, observers' own behavioral intention to text while driving is always uncertain. </w:t>
      </w:r>
      <w:r w:rsidR="00500610">
        <w:rPr>
          <w:rFonts w:ascii="Times New Roman" w:eastAsia="Times New Roman" w:hAnsi="Times New Roman" w:cs="Times New Roman"/>
          <w:color w:val="0E101A"/>
        </w:rPr>
        <w:t>O</w:t>
      </w:r>
      <w:r w:rsidRPr="0067646E">
        <w:rPr>
          <w:rFonts w:ascii="Times New Roman" w:eastAsia="Times New Roman" w:hAnsi="Times New Roman" w:cs="Times New Roman"/>
          <w:color w:val="0E101A"/>
        </w:rPr>
        <w:t xml:space="preserve">bservers believe that </w:t>
      </w:r>
      <w:r w:rsidR="009A041F">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is dangerous, but observers preferred to stay neutral about </w:t>
      </w:r>
      <w:r w:rsidR="009A041F">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in real life (Harrison, 2011). In addition, prior studies did not suggest that severe outcomes determine observers' behavioral intention not to text while driving. That is why instead of proposing a hypothesis, the current study will propose behavioral intention as a research question. </w:t>
      </w:r>
    </w:p>
    <w:p w14:paraId="70F5FDBA" w14:textId="559A7D0F" w:rsidR="0067646E" w:rsidRPr="00CD33D8" w:rsidRDefault="0067646E" w:rsidP="0019030A">
      <w:pPr>
        <w:spacing w:line="480" w:lineRule="auto"/>
        <w:rPr>
          <w:rFonts w:ascii="Times New Roman" w:eastAsia="Times New Roman" w:hAnsi="Times New Roman" w:cs="Times New Roman"/>
        </w:rPr>
      </w:pPr>
      <w:r w:rsidRPr="00CD33D8">
        <w:rPr>
          <w:rFonts w:ascii="Times New Roman" w:eastAsia="Times New Roman" w:hAnsi="Times New Roman" w:cs="Times New Roman"/>
          <w:b/>
        </w:rPr>
        <w:t xml:space="preserve">RQ1 </w:t>
      </w:r>
      <w:r w:rsidRPr="00CD33D8">
        <w:rPr>
          <w:rFonts w:ascii="Times New Roman" w:eastAsia="Times New Roman" w:hAnsi="Times New Roman" w:cs="Times New Roman"/>
        </w:rPr>
        <w:t>- Does outcome severity result in lower behavioral intention to text while driving? </w:t>
      </w:r>
    </w:p>
    <w:p w14:paraId="1A99DF36" w14:textId="55CAC607" w:rsidR="0067646E" w:rsidRPr="00500610" w:rsidRDefault="0067646E" w:rsidP="0019030A">
      <w:pPr>
        <w:spacing w:line="480" w:lineRule="auto"/>
        <w:rPr>
          <w:rFonts w:ascii="Times New Roman" w:eastAsia="Times New Roman" w:hAnsi="Times New Roman" w:cs="Times New Roman"/>
          <w:b/>
          <w:color w:val="0E101A"/>
        </w:rPr>
      </w:pPr>
      <w:r w:rsidRPr="00500610">
        <w:rPr>
          <w:rFonts w:ascii="Times New Roman" w:eastAsia="Times New Roman" w:hAnsi="Times New Roman" w:cs="Times New Roman"/>
          <w:b/>
          <w:color w:val="0E101A"/>
        </w:rPr>
        <w:t xml:space="preserve">Influence of </w:t>
      </w:r>
      <w:r w:rsidR="00F379D0">
        <w:rPr>
          <w:rFonts w:ascii="Times New Roman" w:eastAsia="Times New Roman" w:hAnsi="Times New Roman" w:cs="Times New Roman"/>
          <w:b/>
          <w:color w:val="0E101A"/>
        </w:rPr>
        <w:t>Texting-While-D</w:t>
      </w:r>
      <w:r w:rsidR="00B6443D">
        <w:rPr>
          <w:rFonts w:ascii="Times New Roman" w:eastAsia="Times New Roman" w:hAnsi="Times New Roman" w:cs="Times New Roman"/>
          <w:b/>
          <w:color w:val="0E101A"/>
        </w:rPr>
        <w:t>riving</w:t>
      </w:r>
      <w:r w:rsidR="00F379D0">
        <w:rPr>
          <w:rFonts w:ascii="Times New Roman" w:eastAsia="Times New Roman" w:hAnsi="Times New Roman" w:cs="Times New Roman"/>
          <w:b/>
          <w:color w:val="0E101A"/>
        </w:rPr>
        <w:t xml:space="preserve"> Narrative Message T</w:t>
      </w:r>
      <w:r w:rsidRPr="00500610">
        <w:rPr>
          <w:rFonts w:ascii="Times New Roman" w:eastAsia="Times New Roman" w:hAnsi="Times New Roman" w:cs="Times New Roman"/>
          <w:b/>
          <w:color w:val="0E101A"/>
        </w:rPr>
        <w:t>ypes</w:t>
      </w:r>
    </w:p>
    <w:p w14:paraId="1C14ECBE" w14:textId="7CE20F4B" w:rsidR="0067646E" w:rsidRPr="0067646E" w:rsidRDefault="0067646E" w:rsidP="00500610">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Change of one's behavior according to the advocated health message depends on many factors. One of the factors is the format of the message. For many years, impacts of non-narrative message format were examined (Kreuter et al., 2007). A growing body of health literature now considers the positive impact of non-narratives, such as entertainment education, case stories, testimonials, and storytelling, on changing audiences' behavior (Kreuter et al., 2007). The current study would like to test the impact of narrative </w:t>
      </w:r>
      <w:r w:rsidR="005440C0">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message framing (endangering-self vs. endangering-others) on audiences' responsibility attribution toward the perpetrator/victim. </w:t>
      </w:r>
    </w:p>
    <w:p w14:paraId="69CAEB7E" w14:textId="7414334B" w:rsidR="0067646E" w:rsidRPr="00197476" w:rsidRDefault="0067646E" w:rsidP="0019030A">
      <w:pPr>
        <w:spacing w:line="480" w:lineRule="auto"/>
        <w:rPr>
          <w:rFonts w:ascii="Times New Roman" w:eastAsia="Times New Roman" w:hAnsi="Times New Roman" w:cs="Times New Roman"/>
          <w:b/>
          <w:color w:val="0E101A"/>
        </w:rPr>
      </w:pPr>
      <w:r w:rsidRPr="00197476">
        <w:rPr>
          <w:rFonts w:ascii="Times New Roman" w:eastAsia="Times New Roman" w:hAnsi="Times New Roman" w:cs="Times New Roman"/>
          <w:b/>
          <w:color w:val="0E101A"/>
        </w:rPr>
        <w:lastRenderedPageBreak/>
        <w:t xml:space="preserve">Narratives and </w:t>
      </w:r>
      <w:r w:rsidR="005B4F65">
        <w:rPr>
          <w:rFonts w:ascii="Times New Roman" w:eastAsia="Times New Roman" w:hAnsi="Times New Roman" w:cs="Times New Roman"/>
          <w:b/>
          <w:color w:val="0E101A"/>
        </w:rPr>
        <w:t>N</w:t>
      </w:r>
      <w:r w:rsidRPr="00197476">
        <w:rPr>
          <w:rFonts w:ascii="Times New Roman" w:eastAsia="Times New Roman" w:hAnsi="Times New Roman" w:cs="Times New Roman"/>
          <w:b/>
          <w:color w:val="0E101A"/>
        </w:rPr>
        <w:t>arrative</w:t>
      </w:r>
      <w:r w:rsidR="00197476" w:rsidRPr="00197476">
        <w:rPr>
          <w:rFonts w:ascii="Times New Roman" w:eastAsia="Times New Roman" w:hAnsi="Times New Roman" w:cs="Times New Roman"/>
          <w:b/>
          <w:color w:val="0E101A"/>
        </w:rPr>
        <w:t xml:space="preserve">s </w:t>
      </w:r>
      <w:r w:rsidR="005B4F65">
        <w:rPr>
          <w:rFonts w:ascii="Times New Roman" w:eastAsia="Times New Roman" w:hAnsi="Times New Roman" w:cs="Times New Roman"/>
          <w:b/>
          <w:color w:val="0E101A"/>
        </w:rPr>
        <w:t>M</w:t>
      </w:r>
      <w:r w:rsidR="00197476" w:rsidRPr="00197476">
        <w:rPr>
          <w:rFonts w:ascii="Times New Roman" w:eastAsia="Times New Roman" w:hAnsi="Times New Roman" w:cs="Times New Roman"/>
          <w:b/>
          <w:color w:val="0E101A"/>
        </w:rPr>
        <w:t xml:space="preserve">essage </w:t>
      </w:r>
      <w:r w:rsidR="005B4F65">
        <w:rPr>
          <w:rFonts w:ascii="Times New Roman" w:eastAsia="Times New Roman" w:hAnsi="Times New Roman" w:cs="Times New Roman"/>
          <w:b/>
          <w:color w:val="0E101A"/>
        </w:rPr>
        <w:t>Framing on P</w:t>
      </w:r>
      <w:r w:rsidR="00197476" w:rsidRPr="00197476">
        <w:rPr>
          <w:rFonts w:ascii="Times New Roman" w:eastAsia="Times New Roman" w:hAnsi="Times New Roman" w:cs="Times New Roman"/>
          <w:b/>
          <w:color w:val="0E101A"/>
        </w:rPr>
        <w:t>ersuasion</w:t>
      </w:r>
    </w:p>
    <w:p w14:paraId="28B94300" w14:textId="53C8D814" w:rsidR="0067646E" w:rsidRPr="0067646E" w:rsidRDefault="0067646E" w:rsidP="00F17DC5">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Health messages del</w:t>
      </w:r>
      <w:r w:rsidR="001C6764">
        <w:rPr>
          <w:rFonts w:ascii="Times New Roman" w:eastAsia="Times New Roman" w:hAnsi="Times New Roman" w:cs="Times New Roman"/>
          <w:color w:val="0E101A"/>
        </w:rPr>
        <w:t>ivered in a narrative format have</w:t>
      </w:r>
      <w:r w:rsidRPr="0067646E">
        <w:rPr>
          <w:rFonts w:ascii="Times New Roman" w:eastAsia="Times New Roman" w:hAnsi="Times New Roman" w:cs="Times New Roman"/>
          <w:color w:val="0E101A"/>
        </w:rPr>
        <w:t xml:space="preserve"> received significant attention in health communication research partly because messages that have storytelling elements were less threatening to the audience, generated fewer arguments, more positive cognitive appraisals, and elicited fewer angry feelings (Gardner &amp; Leshner, 2016; Kreuter et al., 2007). By definition, narratives are "connected events and characters that have an identifiable structure, are bounded in space and time, and contains implicit and explicit messages about the topic being addressed" (Kreuter et al., 2007, p. 1). Narratives can be of different types, such as entertainment narratives (e.g., soap operas, cartoons, and dramas to educate the public about a health issue), literature, case stories, testimonials, and storytelling (Kreuter et al., 2007). </w:t>
      </w:r>
    </w:p>
    <w:p w14:paraId="664C2500" w14:textId="77777777" w:rsidR="0067646E" w:rsidRPr="0067646E" w:rsidRDefault="0067646E" w:rsidP="00F17DC5">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There are some differences between a non-narrative message (e.g., argument-based health message) and a narrative message (e.g., case stories). A non-narrative message format uses an expository and didactic communication style, emphasizing reasons and evidence supporting a health claim (Kreuter et al., 2007). On the other hand, narratives do not present straightforward arguments (e.g., arguments present in non-narrative health messages) about how and why to avoid a health-threatening behavior. Instead, narratives present views in the form of connected events, characters, and consequences of maintaining a health-threatening behavior (Kreuter et al., 2007). </w:t>
      </w:r>
    </w:p>
    <w:p w14:paraId="12344E37" w14:textId="33869526" w:rsidR="0067646E" w:rsidRPr="0067646E" w:rsidRDefault="0067646E" w:rsidP="00B7394F">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Narratives have two crucial structural features </w:t>
      </w:r>
      <w:r w:rsidR="00117692">
        <w:rPr>
          <w:rFonts w:ascii="Times New Roman" w:eastAsia="Times New Roman" w:hAnsi="Times New Roman" w:cs="Times New Roman"/>
          <w:color w:val="0E101A"/>
        </w:rPr>
        <w:t>–</w:t>
      </w:r>
      <w:r w:rsidR="003270A1">
        <w:rPr>
          <w:rFonts w:ascii="Times New Roman" w:eastAsia="Times New Roman" w:hAnsi="Times New Roman" w:cs="Times New Roman"/>
          <w:color w:val="0E101A"/>
        </w:rPr>
        <w:t xml:space="preserve"> </w:t>
      </w:r>
      <w:r w:rsidRPr="0067646E">
        <w:rPr>
          <w:rFonts w:ascii="Times New Roman" w:eastAsia="Times New Roman" w:hAnsi="Times New Roman" w:cs="Times New Roman"/>
          <w:color w:val="0E101A"/>
        </w:rPr>
        <w:t xml:space="preserve">chronology and causality (Chang, 2008; Escalas, 1998; Polkinghorne, 1991). Narratives may have several chronologically disclosed events, and the narrative structure describes the causal relationship among the events (Chang, 2008). For example, </w:t>
      </w:r>
      <w:r w:rsidR="005440C0">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narratives to raise awareness of the negative </w:t>
      </w:r>
      <w:r w:rsidRPr="0067646E">
        <w:rPr>
          <w:rFonts w:ascii="Times New Roman" w:eastAsia="Times New Roman" w:hAnsi="Times New Roman" w:cs="Times New Roman"/>
          <w:color w:val="0E101A"/>
        </w:rPr>
        <w:lastRenderedPageBreak/>
        <w:t xml:space="preserve">consequences of </w:t>
      </w:r>
      <w:r w:rsidR="00415C3D">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may present a real-life story of injured individuals, such as how they start their day and how they met the accident.  </w:t>
      </w:r>
    </w:p>
    <w:p w14:paraId="7BA945F4" w14:textId="77777777" w:rsidR="0067646E" w:rsidRPr="0067646E" w:rsidRDefault="0067646E" w:rsidP="00B20AA7">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Narratives consider a critical tool to control audiences' resistance toward the health message (Kreuter et al., 2007). Narratives or storytelling is a representation of social information and social experience. Using stories can be helpful for audiences' attention, comprehension, and recall of health-related information (Kreuter et al., 2007). Health messages present in the narrative format help the audience process information better and help the audience engage with the storyline (Chang, 2009; Escalas, 1998; Green &amp; Brock, 2005; Kreuter et al., 2007; Limon &amp; Kazoleas, 2004), and represent emotional and existential issues (Kreuter et al., 2007). Overall, observers respond positively toward the health message if the health message presents in a story format rather than an informational argument (Gardner &amp; Leshner, 2016). </w:t>
      </w:r>
    </w:p>
    <w:p w14:paraId="27EDA7C4" w14:textId="193B8D25" w:rsidR="0067646E" w:rsidRPr="001B0588" w:rsidRDefault="00376698" w:rsidP="0019030A">
      <w:pPr>
        <w:spacing w:line="480" w:lineRule="auto"/>
        <w:rPr>
          <w:rFonts w:ascii="Times New Roman" w:eastAsia="Times New Roman" w:hAnsi="Times New Roman" w:cs="Times New Roman"/>
          <w:b/>
          <w:color w:val="0E101A"/>
        </w:rPr>
      </w:pPr>
      <w:r>
        <w:rPr>
          <w:rFonts w:ascii="Times New Roman" w:eastAsia="Times New Roman" w:hAnsi="Times New Roman" w:cs="Times New Roman"/>
          <w:b/>
          <w:color w:val="0E101A"/>
        </w:rPr>
        <w:t>Endangering-Self Narrative vs. E</w:t>
      </w:r>
      <w:r w:rsidR="0067646E" w:rsidRPr="001B0588">
        <w:rPr>
          <w:rFonts w:ascii="Times New Roman" w:eastAsia="Times New Roman" w:hAnsi="Times New Roman" w:cs="Times New Roman"/>
          <w:b/>
          <w:color w:val="0E101A"/>
        </w:rPr>
        <w:t>ndangering-</w:t>
      </w:r>
      <w:r>
        <w:rPr>
          <w:rFonts w:ascii="Times New Roman" w:eastAsia="Times New Roman" w:hAnsi="Times New Roman" w:cs="Times New Roman"/>
          <w:b/>
          <w:color w:val="0E101A"/>
        </w:rPr>
        <w:t>O</w:t>
      </w:r>
      <w:r w:rsidR="0067646E" w:rsidRPr="001B0588">
        <w:rPr>
          <w:rFonts w:ascii="Times New Roman" w:eastAsia="Times New Roman" w:hAnsi="Times New Roman" w:cs="Times New Roman"/>
          <w:b/>
          <w:color w:val="0E101A"/>
        </w:rPr>
        <w:t xml:space="preserve">thers </w:t>
      </w:r>
      <w:r>
        <w:rPr>
          <w:rFonts w:ascii="Times New Roman" w:eastAsia="Times New Roman" w:hAnsi="Times New Roman" w:cs="Times New Roman"/>
          <w:b/>
          <w:color w:val="0E101A"/>
        </w:rPr>
        <w:t>N</w:t>
      </w:r>
      <w:r w:rsidR="0067646E" w:rsidRPr="001B0588">
        <w:rPr>
          <w:rFonts w:ascii="Times New Roman" w:eastAsia="Times New Roman" w:hAnsi="Times New Roman" w:cs="Times New Roman"/>
          <w:b/>
          <w:color w:val="0E101A"/>
        </w:rPr>
        <w:t>arrative</w:t>
      </w:r>
    </w:p>
    <w:p w14:paraId="6349C312" w14:textId="51ABE82A" w:rsidR="0067646E" w:rsidRPr="0067646E" w:rsidRDefault="00B6443D" w:rsidP="001B0588">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Texting-while-driving</w:t>
      </w:r>
      <w:r w:rsidR="0067646E" w:rsidRPr="0067646E">
        <w:rPr>
          <w:rFonts w:ascii="Times New Roman" w:eastAsia="Times New Roman" w:hAnsi="Times New Roman" w:cs="Times New Roman"/>
          <w:color w:val="0E101A"/>
        </w:rPr>
        <w:t xml:space="preserve"> case stories usually present two themes. The first one is the endangering-self theme. For example, a driver was </w:t>
      </w:r>
      <w:r w:rsidR="002A1912">
        <w:rPr>
          <w:rFonts w:ascii="Times New Roman" w:eastAsia="Times New Roman" w:hAnsi="Times New Roman" w:cs="Times New Roman"/>
          <w:color w:val="0E101A"/>
        </w:rPr>
        <w:t>t</w:t>
      </w:r>
      <w:r>
        <w:rPr>
          <w:rFonts w:ascii="Times New Roman" w:eastAsia="Times New Roman" w:hAnsi="Times New Roman" w:cs="Times New Roman"/>
          <w:color w:val="0E101A"/>
        </w:rPr>
        <w:t>exting-while-driving</w:t>
      </w:r>
      <w:r w:rsidR="0067646E" w:rsidRPr="0067646E">
        <w:rPr>
          <w:rFonts w:ascii="Times New Roman" w:eastAsia="Times New Roman" w:hAnsi="Times New Roman" w:cs="Times New Roman"/>
          <w:color w:val="0E101A"/>
        </w:rPr>
        <w:t xml:space="preserve"> and met a severe/non-severe accident. The second theme is the endangering-others theme. For example, a perpetrator/driver was </w:t>
      </w:r>
      <w:r w:rsidR="002A1912">
        <w:rPr>
          <w:rFonts w:ascii="Times New Roman" w:eastAsia="Times New Roman" w:hAnsi="Times New Roman" w:cs="Times New Roman"/>
          <w:color w:val="0E101A"/>
        </w:rPr>
        <w:t>t</w:t>
      </w:r>
      <w:r>
        <w:rPr>
          <w:rFonts w:ascii="Times New Roman" w:eastAsia="Times New Roman" w:hAnsi="Times New Roman" w:cs="Times New Roman"/>
          <w:color w:val="0E101A"/>
        </w:rPr>
        <w:t>exting-while-driving</w:t>
      </w:r>
      <w:r w:rsidR="0067646E" w:rsidRPr="0067646E">
        <w:rPr>
          <w:rFonts w:ascii="Times New Roman" w:eastAsia="Times New Roman" w:hAnsi="Times New Roman" w:cs="Times New Roman"/>
          <w:color w:val="0E101A"/>
        </w:rPr>
        <w:t xml:space="preserve"> and severely/non-severely injured another driver or passerby. </w:t>
      </w:r>
    </w:p>
    <w:p w14:paraId="598BFCED" w14:textId="77777777" w:rsidR="0093377B" w:rsidRDefault="0067646E" w:rsidP="0093377B">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Endangering-self messages highlight the physical death of an individual as a result of practicing unhealthy behaviors. By doing this, endangering-self messages can activate the audience's defensive mechanism and cause reactance toward the message (Greenberg &amp; Arndt, 2011; Martin &amp; Kamins, 2010; Shehryar &amp; Hunt, 2005). Thus, endangering-self messages (e.g., physical mortality of the perpetrator due to practicing unhealthy behavior) can create a barrier to acknowledge health risk (Goldenberg &amp; Arndt, 2008; Sherman, Nelson, &amp; Steele, 2000). </w:t>
      </w:r>
      <w:r w:rsidR="0093377B">
        <w:rPr>
          <w:rFonts w:ascii="Times New Roman" w:eastAsia="Times New Roman" w:hAnsi="Times New Roman" w:cs="Times New Roman"/>
          <w:color w:val="0E101A"/>
        </w:rPr>
        <w:t xml:space="preserve"> </w:t>
      </w:r>
    </w:p>
    <w:p w14:paraId="2A63B89F" w14:textId="6A72F82C" w:rsidR="0067646E" w:rsidRPr="0067646E" w:rsidRDefault="0067646E" w:rsidP="0093377B">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lastRenderedPageBreak/>
        <w:t>Endangering-others messages focus on the harmful effect of an individual's health behavior on other people, rather than personal outcomes of one's own choice (Gardner &amp; Leshner, 2016; Martin &amp; Kamins, 2009; Pechmann, Zhao, Goldberg, &amp; Reibling, 2003). For example, endangering-others anti-smoking messages focus on how secondhand smoke, and smoking in general, can seriously harm smokers' family members, coworkers, and peers (Pechmann et al., 2003). Some messages stressed how a smoker's death could cause family members to suffer emotionally and financially (Pechmann et al., 2003). This message theme depicts severe health consequences, such as the deaths of the perpetrator. At the same time, endangering-others messages explain that the perpetrator can encounter strong social disapproval from other people who are unlike the perpetrator (e.g., many victims may express disappointment or anger to the perpetrator) (Pechmann et al., 2003). When death is made salient, individuals tend to blame (assignment of responsibility) the person(s) responsible for the outcome. For example, when death is salient in anti-smoking advertisements, observers blame advertisers, smokers, and the tobacco companies more for smoking problems and showed negative attitudes toward the tobacco companies, smokers, as well as smoking behaviors (Moore, Thorson, &amp; Leshner, 2011; Burke, Martens, &amp; Faucher, 2010; Greenberg, Solomon, &amp; Pyszczynski, 1997). Conversely, for messages which mention disease or harm instead of death, individuals tend to show lower levels of blame/negative attitudes toward the responsible persons (Moore et al., 2011). </w:t>
      </w:r>
    </w:p>
    <w:p w14:paraId="4EAE6E99" w14:textId="2DFD08DB" w:rsidR="0067646E" w:rsidRPr="0067646E" w:rsidRDefault="0067646E" w:rsidP="00A64C0C">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Endangering-others messages may positively influence some target groups (e.g., young aged audiences) to understand the dangers of the advocated health message. </w:t>
      </w:r>
      <w:r w:rsidR="00BF41B2">
        <w:rPr>
          <w:rFonts w:ascii="Times New Roman" w:eastAsia="Times New Roman" w:hAnsi="Times New Roman" w:cs="Times New Roman"/>
          <w:color w:val="0E101A"/>
        </w:rPr>
        <w:t>E</w:t>
      </w:r>
      <w:r w:rsidRPr="0067646E">
        <w:rPr>
          <w:rFonts w:ascii="Times New Roman" w:eastAsia="Times New Roman" w:hAnsi="Times New Roman" w:cs="Times New Roman"/>
          <w:color w:val="0E101A"/>
        </w:rPr>
        <w:t>ndangering-others health behavior and smokers' adverse life circumstances influence adolescents' intentions not to smoke</w:t>
      </w:r>
      <w:r w:rsidR="00BF41B2">
        <w:rPr>
          <w:rFonts w:ascii="Times New Roman" w:eastAsia="Times New Roman" w:hAnsi="Times New Roman" w:cs="Times New Roman"/>
          <w:color w:val="0E101A"/>
        </w:rPr>
        <w:t xml:space="preserve"> (Pechmann et al., 2003)</w:t>
      </w:r>
      <w:r w:rsidRPr="0067646E">
        <w:rPr>
          <w:rFonts w:ascii="Times New Roman" w:eastAsia="Times New Roman" w:hAnsi="Times New Roman" w:cs="Times New Roman"/>
          <w:color w:val="0E101A"/>
        </w:rPr>
        <w:t xml:space="preserve">. Health messages focusing on the severe impact, such as the </w:t>
      </w:r>
      <w:r w:rsidRPr="0067646E">
        <w:rPr>
          <w:rFonts w:ascii="Times New Roman" w:eastAsia="Times New Roman" w:hAnsi="Times New Roman" w:cs="Times New Roman"/>
          <w:color w:val="0E101A"/>
        </w:rPr>
        <w:lastRenderedPageBreak/>
        <w:t xml:space="preserve">death of loved ones, are more practical to communicate the risk of </w:t>
      </w:r>
      <w:r w:rsidR="00DF5423">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(Martin &amp; Kamins, 2009). The argument is that physical mortality messages focusing on tex</w:t>
      </w:r>
      <w:r w:rsidR="008C55CC">
        <w:rPr>
          <w:rFonts w:ascii="Times New Roman" w:eastAsia="Times New Roman" w:hAnsi="Times New Roman" w:cs="Times New Roman"/>
          <w:color w:val="0E101A"/>
        </w:rPr>
        <w:t>ting driv</w:t>
      </w:r>
      <w:r w:rsidRPr="0067646E">
        <w:rPr>
          <w:rFonts w:ascii="Times New Roman" w:eastAsia="Times New Roman" w:hAnsi="Times New Roman" w:cs="Times New Roman"/>
          <w:color w:val="0E101A"/>
        </w:rPr>
        <w:t xml:space="preserve">er's death due to inattention to the road can generate defensive intentions to alter risky behavior. In contrast, health messages describing social loss (death of another family member or friends) help an individual step outside of oneself and take the perspective of the friends and family left behind (Fitzsimons &amp; Bargh, 2003). However, young adults' behavioral intention toward </w:t>
      </w:r>
      <w:r w:rsidR="00DF5423">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when observing </w:t>
      </w:r>
      <w:r w:rsidR="00D46624">
        <w:rPr>
          <w:rFonts w:ascii="Times New Roman" w:eastAsia="Times New Roman" w:hAnsi="Times New Roman" w:cs="Times New Roman"/>
          <w:color w:val="0E101A"/>
        </w:rPr>
        <w:t xml:space="preserve">endangering-self or </w:t>
      </w:r>
      <w:r w:rsidRPr="0067646E">
        <w:rPr>
          <w:rFonts w:ascii="Times New Roman" w:eastAsia="Times New Roman" w:hAnsi="Times New Roman" w:cs="Times New Roman"/>
          <w:color w:val="0E101A"/>
        </w:rPr>
        <w:t>endangering-others messages and the perpetrator's adverse life circumstances need further research. </w:t>
      </w:r>
    </w:p>
    <w:p w14:paraId="14D5BE53" w14:textId="539F76A3" w:rsidR="0067646E" w:rsidRPr="00021BCD" w:rsidRDefault="0067646E" w:rsidP="00D46624">
      <w:pPr>
        <w:spacing w:line="480" w:lineRule="auto"/>
        <w:ind w:firstLine="720"/>
        <w:rPr>
          <w:rFonts w:ascii="Times New Roman" w:eastAsia="Times New Roman" w:hAnsi="Times New Roman" w:cs="Times New Roman"/>
          <w:color w:val="FF0000"/>
        </w:rPr>
      </w:pPr>
      <w:r w:rsidRPr="0067646E">
        <w:rPr>
          <w:rFonts w:ascii="Times New Roman" w:eastAsia="Times New Roman" w:hAnsi="Times New Roman" w:cs="Times New Roman"/>
          <w:color w:val="0E101A"/>
        </w:rPr>
        <w:t>Based on the discussion on the effect of narra</w:t>
      </w:r>
      <w:r w:rsidR="003270A1">
        <w:rPr>
          <w:rFonts w:ascii="Times New Roman" w:eastAsia="Times New Roman" w:hAnsi="Times New Roman" w:cs="Times New Roman"/>
          <w:color w:val="0E101A"/>
        </w:rPr>
        <w:t>tives, the following hypothesis and research question were</w:t>
      </w:r>
      <w:r w:rsidRPr="0067646E">
        <w:rPr>
          <w:rFonts w:ascii="Times New Roman" w:eastAsia="Times New Roman" w:hAnsi="Times New Roman" w:cs="Times New Roman"/>
          <w:color w:val="0E101A"/>
        </w:rPr>
        <w:t xml:space="preserve"> </w:t>
      </w:r>
      <w:r w:rsidRPr="003270A1">
        <w:rPr>
          <w:rFonts w:ascii="Times New Roman" w:eastAsia="Times New Roman" w:hAnsi="Times New Roman" w:cs="Times New Roman"/>
        </w:rPr>
        <w:t>proposed</w:t>
      </w:r>
      <w:r w:rsidR="00FF58F7">
        <w:rPr>
          <w:rFonts w:ascii="Times New Roman" w:eastAsia="Times New Roman" w:hAnsi="Times New Roman" w:cs="Times New Roman"/>
        </w:rPr>
        <w:t>:</w:t>
      </w:r>
      <w:r w:rsidRPr="003270A1">
        <w:rPr>
          <w:rFonts w:ascii="Times New Roman" w:eastAsia="Times New Roman" w:hAnsi="Times New Roman" w:cs="Times New Roman"/>
        </w:rPr>
        <w:t xml:space="preserve"> </w:t>
      </w:r>
    </w:p>
    <w:p w14:paraId="66F3285A" w14:textId="14164820" w:rsidR="0067646E" w:rsidRPr="00CD33D8" w:rsidRDefault="0067646E" w:rsidP="0019030A">
      <w:pPr>
        <w:spacing w:line="480" w:lineRule="auto"/>
        <w:rPr>
          <w:rFonts w:ascii="Times New Roman" w:eastAsia="Times New Roman" w:hAnsi="Times New Roman" w:cs="Times New Roman"/>
        </w:rPr>
      </w:pPr>
      <w:r w:rsidRPr="00CD33D8">
        <w:rPr>
          <w:rFonts w:ascii="Times New Roman" w:eastAsia="Times New Roman" w:hAnsi="Times New Roman" w:cs="Times New Roman"/>
          <w:b/>
        </w:rPr>
        <w:t>H2:</w:t>
      </w:r>
      <w:r w:rsidRPr="00CD33D8">
        <w:rPr>
          <w:rFonts w:ascii="Times New Roman" w:eastAsia="Times New Roman" w:hAnsi="Times New Roman" w:cs="Times New Roman"/>
        </w:rPr>
        <w:t xml:space="preserve"> In the narrative type condition, participants exposed to endangering-others messages are more likely to (a) assign greater responsibility to the perpetrator/responsible person, (b) assign higher legal action (e.g., higher fine), (c) more likely display positive (favorable) attitudes toward the victim, and (e) rate the perpetrator negatively on driver's trait in comparison with endangering-self message condition. </w:t>
      </w:r>
    </w:p>
    <w:p w14:paraId="11EE1125" w14:textId="77777777" w:rsidR="0067646E" w:rsidRDefault="0067646E" w:rsidP="0019030A">
      <w:pPr>
        <w:spacing w:line="480" w:lineRule="auto"/>
        <w:rPr>
          <w:rFonts w:ascii="Times New Roman" w:eastAsia="Times New Roman" w:hAnsi="Times New Roman" w:cs="Times New Roman"/>
          <w:color w:val="0070C0"/>
        </w:rPr>
      </w:pPr>
      <w:r w:rsidRPr="00CD33D8">
        <w:rPr>
          <w:rFonts w:ascii="Times New Roman" w:eastAsia="Times New Roman" w:hAnsi="Times New Roman" w:cs="Times New Roman"/>
          <w:b/>
        </w:rPr>
        <w:t>RQ2:</w:t>
      </w:r>
      <w:r w:rsidRPr="00CD33D8">
        <w:rPr>
          <w:rFonts w:ascii="Times New Roman" w:eastAsia="Times New Roman" w:hAnsi="Times New Roman" w:cs="Times New Roman"/>
        </w:rPr>
        <w:t xml:space="preserve"> Does endangering-others result in lower behavioral intention to text while driving?</w:t>
      </w:r>
      <w:r w:rsidRPr="006262E4">
        <w:rPr>
          <w:rFonts w:ascii="Times New Roman" w:eastAsia="Times New Roman" w:hAnsi="Times New Roman" w:cs="Times New Roman"/>
          <w:color w:val="0070C0"/>
        </w:rPr>
        <w:t> </w:t>
      </w:r>
    </w:p>
    <w:p w14:paraId="0E519024" w14:textId="6B5028F2" w:rsidR="0011154C" w:rsidRPr="00021BCD" w:rsidRDefault="0011154C" w:rsidP="0011154C">
      <w:pPr>
        <w:spacing w:line="480" w:lineRule="auto"/>
        <w:ind w:firstLine="720"/>
        <w:rPr>
          <w:rFonts w:ascii="Times New Roman" w:eastAsia="Times New Roman" w:hAnsi="Times New Roman" w:cs="Times New Roman"/>
          <w:color w:val="FF0000"/>
        </w:rPr>
      </w:pPr>
      <w:r w:rsidRPr="0067646E">
        <w:rPr>
          <w:rFonts w:ascii="Times New Roman" w:eastAsia="Times New Roman" w:hAnsi="Times New Roman" w:cs="Times New Roman"/>
          <w:color w:val="0E101A"/>
        </w:rPr>
        <w:t>In addition, the current study will examine if there is an interaction effect between narrative types (endangering-self vs. endangering others) and the severity</w:t>
      </w:r>
      <w:r w:rsidR="00CD33D8">
        <w:rPr>
          <w:rFonts w:ascii="Times New Roman" w:eastAsia="Times New Roman" w:hAnsi="Times New Roman" w:cs="Times New Roman"/>
          <w:color w:val="0E101A"/>
        </w:rPr>
        <w:t xml:space="preserve"> of outcome</w:t>
      </w:r>
      <w:r w:rsidRPr="0067646E">
        <w:rPr>
          <w:rFonts w:ascii="Times New Roman" w:eastAsia="Times New Roman" w:hAnsi="Times New Roman" w:cs="Times New Roman"/>
          <w:color w:val="0E101A"/>
        </w:rPr>
        <w:t xml:space="preserve">. Thus, </w:t>
      </w:r>
      <w:r w:rsidR="00BE5D6C">
        <w:rPr>
          <w:rFonts w:ascii="Times New Roman" w:eastAsia="Times New Roman" w:hAnsi="Times New Roman" w:cs="Times New Roman"/>
          <w:color w:val="0E101A"/>
        </w:rPr>
        <w:t>the following research question</w:t>
      </w:r>
      <w:r w:rsidRPr="0067646E">
        <w:rPr>
          <w:rFonts w:ascii="Times New Roman" w:eastAsia="Times New Roman" w:hAnsi="Times New Roman" w:cs="Times New Roman"/>
          <w:color w:val="0E101A"/>
        </w:rPr>
        <w:t xml:space="preserve"> </w:t>
      </w:r>
      <w:r w:rsidR="00BE5D6C">
        <w:rPr>
          <w:rFonts w:ascii="Times New Roman" w:eastAsia="Times New Roman" w:hAnsi="Times New Roman" w:cs="Times New Roman"/>
          <w:color w:val="0E101A"/>
        </w:rPr>
        <w:t>was</w:t>
      </w:r>
      <w:r w:rsidRPr="0067646E">
        <w:rPr>
          <w:rFonts w:ascii="Times New Roman" w:eastAsia="Times New Roman" w:hAnsi="Times New Roman" w:cs="Times New Roman"/>
          <w:color w:val="0E101A"/>
        </w:rPr>
        <w:t xml:space="preserve"> proposed</w:t>
      </w:r>
      <w:r w:rsidR="00FF58F7">
        <w:rPr>
          <w:rFonts w:ascii="Times New Roman" w:eastAsia="Times New Roman" w:hAnsi="Times New Roman" w:cs="Times New Roman"/>
          <w:color w:val="0E101A"/>
        </w:rPr>
        <w:t>:</w:t>
      </w:r>
      <w:r w:rsidRPr="0067646E">
        <w:rPr>
          <w:rFonts w:ascii="Times New Roman" w:eastAsia="Times New Roman" w:hAnsi="Times New Roman" w:cs="Times New Roman"/>
          <w:color w:val="0E101A"/>
        </w:rPr>
        <w:t xml:space="preserve"> </w:t>
      </w:r>
    </w:p>
    <w:p w14:paraId="6A13664E" w14:textId="30998A72" w:rsidR="0011154C" w:rsidRPr="00BE5D6C" w:rsidRDefault="0011154C" w:rsidP="0011154C">
      <w:pPr>
        <w:spacing w:line="480" w:lineRule="auto"/>
        <w:rPr>
          <w:rFonts w:ascii="Times New Roman" w:eastAsia="Times New Roman" w:hAnsi="Times New Roman" w:cs="Times New Roman"/>
        </w:rPr>
      </w:pPr>
      <w:r w:rsidRPr="00BE5D6C">
        <w:rPr>
          <w:rFonts w:ascii="Times New Roman" w:eastAsia="Times New Roman" w:hAnsi="Times New Roman" w:cs="Times New Roman"/>
          <w:b/>
        </w:rPr>
        <w:t>RQ3</w:t>
      </w:r>
      <w:r w:rsidRPr="00BE5D6C">
        <w:rPr>
          <w:rFonts w:ascii="Times New Roman" w:eastAsia="Times New Roman" w:hAnsi="Times New Roman" w:cs="Times New Roman"/>
        </w:rPr>
        <w:t xml:space="preserve">- </w:t>
      </w:r>
      <w:r w:rsidR="007B7E27" w:rsidRPr="00BE5D6C">
        <w:rPr>
          <w:rFonts w:ascii="Times New Roman" w:eastAsia="Times New Roman" w:hAnsi="Times New Roman" w:cs="Times New Roman"/>
        </w:rPr>
        <w:t>Does</w:t>
      </w:r>
      <w:r w:rsidRPr="00BE5D6C">
        <w:rPr>
          <w:rFonts w:ascii="Times New Roman" w:eastAsia="Times New Roman" w:hAnsi="Times New Roman" w:cs="Times New Roman"/>
        </w:rPr>
        <w:t xml:space="preserve"> severity </w:t>
      </w:r>
      <w:r w:rsidR="007B7E27" w:rsidRPr="00BE5D6C">
        <w:rPr>
          <w:rFonts w:ascii="Times New Roman" w:eastAsia="Times New Roman" w:hAnsi="Times New Roman" w:cs="Times New Roman"/>
        </w:rPr>
        <w:t xml:space="preserve">of outcome </w:t>
      </w:r>
      <w:r w:rsidRPr="00BE5D6C">
        <w:rPr>
          <w:rFonts w:ascii="Times New Roman" w:eastAsia="Times New Roman" w:hAnsi="Times New Roman" w:cs="Times New Roman"/>
        </w:rPr>
        <w:t>and narrative</w:t>
      </w:r>
      <w:r w:rsidR="007B7E27" w:rsidRPr="00BE5D6C">
        <w:rPr>
          <w:rFonts w:ascii="Times New Roman" w:eastAsia="Times New Roman" w:hAnsi="Times New Roman" w:cs="Times New Roman"/>
        </w:rPr>
        <w:t>s</w:t>
      </w:r>
      <w:r w:rsidRPr="00BE5D6C">
        <w:rPr>
          <w:rFonts w:ascii="Times New Roman" w:eastAsia="Times New Roman" w:hAnsi="Times New Roman" w:cs="Times New Roman"/>
        </w:rPr>
        <w:t xml:space="preserve"> </w:t>
      </w:r>
      <w:r w:rsidR="007B7E27" w:rsidRPr="00BE5D6C">
        <w:rPr>
          <w:rFonts w:ascii="Times New Roman" w:eastAsia="Times New Roman" w:hAnsi="Times New Roman" w:cs="Times New Roman"/>
        </w:rPr>
        <w:t>interact on</w:t>
      </w:r>
      <w:r w:rsidRPr="00BE5D6C">
        <w:rPr>
          <w:rFonts w:ascii="Times New Roman" w:eastAsia="Times New Roman" w:hAnsi="Times New Roman" w:cs="Times New Roman"/>
        </w:rPr>
        <w:t xml:space="preserve"> (a) assign</w:t>
      </w:r>
      <w:r w:rsidR="007B7E27" w:rsidRPr="00BE5D6C">
        <w:rPr>
          <w:rFonts w:ascii="Times New Roman" w:eastAsia="Times New Roman" w:hAnsi="Times New Roman" w:cs="Times New Roman"/>
        </w:rPr>
        <w:t>ing</w:t>
      </w:r>
      <w:r w:rsidRPr="00BE5D6C">
        <w:rPr>
          <w:rFonts w:ascii="Times New Roman" w:eastAsia="Times New Roman" w:hAnsi="Times New Roman" w:cs="Times New Roman"/>
        </w:rPr>
        <w:t xml:space="preserve"> responsibility to the perpetrator/responsible person, (b) assign legal action (e.g., higher fine), (c) negative attitudes toward the perpetrator, (d) positive (favorable) attitudes toward the victim, (e) rate the </w:t>
      </w:r>
      <w:r w:rsidRPr="00BE5D6C">
        <w:rPr>
          <w:rFonts w:ascii="Times New Roman" w:eastAsia="Times New Roman" w:hAnsi="Times New Roman" w:cs="Times New Roman"/>
        </w:rPr>
        <w:lastRenderedPageBreak/>
        <w:t>perpetrator negatively on driver's trait, and (f) lower behavioral intention to text while driving in comparison with endangering-self and high severity of outcome condition?</w:t>
      </w:r>
    </w:p>
    <w:p w14:paraId="2E8AC4DE" w14:textId="7C33F36B" w:rsidR="0067646E" w:rsidRPr="0067646E" w:rsidRDefault="0067646E" w:rsidP="009F44FE">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However, many studies, including Walster</w:t>
      </w:r>
      <w:r w:rsidR="00363C0D">
        <w:rPr>
          <w:rFonts w:ascii="Times New Roman" w:eastAsia="Times New Roman" w:hAnsi="Times New Roman" w:cs="Times New Roman"/>
          <w:color w:val="0E101A"/>
        </w:rPr>
        <w:t xml:space="preserve"> (1966)</w:t>
      </w:r>
      <w:r w:rsidRPr="0067646E">
        <w:rPr>
          <w:rFonts w:ascii="Times New Roman" w:eastAsia="Times New Roman" w:hAnsi="Times New Roman" w:cs="Times New Roman"/>
          <w:color w:val="0E101A"/>
        </w:rPr>
        <w:t xml:space="preserve"> herself, failed to replicate the findings of the defensive attribution theory, which predicts severity causes more assignment of responsibility to the perpetrator (Burger, 1981; Shaver, 1970). Researchers acknowledged that the responsibility assignment process is multidimensional, and several other variables (in addition to the severity of the outcome and narrative types) may influence the responsibility assignment process (Vidmar &amp; Crinklaw, 1974). Besides the severity of the accident outcome, it is necessary to consider the observers' active thinking process. While observing a severe outcome, observers tend to go through a complex thinking process that moves from relatively objective judgments about perpetrators' association to the event and proceeds toward subjective judgments on the perpetrator's intentions (Mantler, Schellenberg, &amp; Page, 2003). </w:t>
      </w:r>
    </w:p>
    <w:p w14:paraId="0BAEE616" w14:textId="3C2D15BB" w:rsidR="0067646E" w:rsidRPr="0067646E" w:rsidRDefault="0067646E" w:rsidP="005D2CE9">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The following variables can interfere with how observers will process </w:t>
      </w:r>
      <w:r w:rsidR="006262E4">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narratives. </w:t>
      </w:r>
      <w:r w:rsidRPr="00117692">
        <w:rPr>
          <w:rFonts w:ascii="Times New Roman" w:eastAsia="Times New Roman" w:hAnsi="Times New Roman" w:cs="Times New Roman"/>
          <w:color w:val="000000" w:themeColor="text1"/>
        </w:rPr>
        <w:t xml:space="preserve">They </w:t>
      </w:r>
      <w:r w:rsidRPr="003270A1">
        <w:rPr>
          <w:rFonts w:ascii="Times New Roman" w:eastAsia="Times New Roman" w:hAnsi="Times New Roman" w:cs="Times New Roman"/>
        </w:rPr>
        <w:t>are –</w:t>
      </w:r>
      <w:r w:rsidR="003270A1">
        <w:rPr>
          <w:rFonts w:ascii="Times New Roman" w:eastAsia="Times New Roman" w:hAnsi="Times New Roman" w:cs="Times New Roman"/>
          <w:color w:val="0E101A"/>
        </w:rPr>
        <w:t xml:space="preserve"> perceived </w:t>
      </w:r>
      <w:r w:rsidRPr="0067646E">
        <w:rPr>
          <w:rFonts w:ascii="Times New Roman" w:eastAsia="Times New Roman" w:hAnsi="Times New Roman" w:cs="Times New Roman"/>
          <w:color w:val="0E101A"/>
        </w:rPr>
        <w:t>internal locus of control and external locus of control (Weiner 2000; Weiner 1986; Weiner 1985; Weiner 1980), and sympathy towards the victim (Graham, Weiner, &amp; Zucker, 1997). The current study will test the perceived locus of control and sympathy as both are relevant variables with punishment decisions (Graham et al., 1997). If observers think the accident is controllable by the driver, then they will show less sympathy to them (and more sympathy to the victim) and assign greater responsibility to the driver for the accident outcome.  </w:t>
      </w:r>
    </w:p>
    <w:p w14:paraId="23E6FDBA" w14:textId="77777777" w:rsidR="007B744E" w:rsidRDefault="007B744E" w:rsidP="0019030A">
      <w:pPr>
        <w:spacing w:line="480" w:lineRule="auto"/>
        <w:rPr>
          <w:rFonts w:ascii="Times New Roman" w:eastAsia="Times New Roman" w:hAnsi="Times New Roman" w:cs="Times New Roman"/>
          <w:b/>
          <w:color w:val="0E101A"/>
        </w:rPr>
      </w:pPr>
    </w:p>
    <w:p w14:paraId="6FA098F7" w14:textId="77777777" w:rsidR="007B744E" w:rsidRDefault="007B744E" w:rsidP="0019030A">
      <w:pPr>
        <w:spacing w:line="480" w:lineRule="auto"/>
        <w:rPr>
          <w:rFonts w:ascii="Times New Roman" w:eastAsia="Times New Roman" w:hAnsi="Times New Roman" w:cs="Times New Roman"/>
          <w:b/>
          <w:color w:val="0E101A"/>
        </w:rPr>
      </w:pPr>
    </w:p>
    <w:p w14:paraId="7F19381C" w14:textId="77777777" w:rsidR="007B744E" w:rsidRDefault="007B744E" w:rsidP="0019030A">
      <w:pPr>
        <w:spacing w:line="480" w:lineRule="auto"/>
        <w:rPr>
          <w:rFonts w:ascii="Times New Roman" w:eastAsia="Times New Roman" w:hAnsi="Times New Roman" w:cs="Times New Roman"/>
          <w:b/>
          <w:color w:val="0E101A"/>
        </w:rPr>
      </w:pPr>
    </w:p>
    <w:p w14:paraId="387E2885" w14:textId="77777777" w:rsidR="0067646E" w:rsidRPr="00B33603" w:rsidRDefault="0067646E" w:rsidP="0019030A">
      <w:pPr>
        <w:spacing w:line="480" w:lineRule="auto"/>
        <w:rPr>
          <w:rFonts w:ascii="Times New Roman" w:eastAsia="Times New Roman" w:hAnsi="Times New Roman" w:cs="Times New Roman"/>
          <w:b/>
          <w:color w:val="0E101A"/>
        </w:rPr>
      </w:pPr>
      <w:r w:rsidRPr="00B33603">
        <w:rPr>
          <w:rFonts w:ascii="Times New Roman" w:eastAsia="Times New Roman" w:hAnsi="Times New Roman" w:cs="Times New Roman"/>
          <w:b/>
          <w:color w:val="0E101A"/>
        </w:rPr>
        <w:lastRenderedPageBreak/>
        <w:t>Mediators </w:t>
      </w:r>
    </w:p>
    <w:p w14:paraId="5AE55AF2" w14:textId="36A2D872" w:rsidR="0067646E" w:rsidRPr="0067646E" w:rsidRDefault="009820BD" w:rsidP="0019030A">
      <w:pPr>
        <w:spacing w:line="480" w:lineRule="auto"/>
        <w:rPr>
          <w:rFonts w:ascii="Times New Roman" w:eastAsia="Times New Roman" w:hAnsi="Times New Roman" w:cs="Times New Roman"/>
          <w:color w:val="0E101A"/>
        </w:rPr>
      </w:pPr>
      <w:r>
        <w:rPr>
          <w:rFonts w:ascii="Times New Roman" w:eastAsia="Times New Roman" w:hAnsi="Times New Roman" w:cs="Times New Roman"/>
          <w:i/>
          <w:iCs/>
          <w:color w:val="0E101A"/>
        </w:rPr>
        <w:t>Perceived Locus of C</w:t>
      </w:r>
      <w:r w:rsidR="0067646E" w:rsidRPr="0067646E">
        <w:rPr>
          <w:rFonts w:ascii="Times New Roman" w:eastAsia="Times New Roman" w:hAnsi="Times New Roman" w:cs="Times New Roman"/>
          <w:i/>
          <w:iCs/>
          <w:color w:val="0E101A"/>
        </w:rPr>
        <w:t>ontrol</w:t>
      </w:r>
    </w:p>
    <w:p w14:paraId="2BDECD95" w14:textId="2862EC27" w:rsidR="0067646E" w:rsidRPr="0067646E" w:rsidRDefault="0067646E" w:rsidP="003359D1">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According to normative attribution theory (Graham et al., 1997;</w:t>
      </w:r>
      <w:r w:rsidRPr="006C0FD2">
        <w:rPr>
          <w:rFonts w:ascii="Times New Roman" w:eastAsia="Times New Roman" w:hAnsi="Times New Roman" w:cs="Times New Roman"/>
        </w:rPr>
        <w:t xml:space="preserve"> </w:t>
      </w:r>
      <w:r w:rsidR="006C0FD2" w:rsidRPr="006C0FD2">
        <w:rPr>
          <w:rFonts w:ascii="Times New Roman" w:eastAsia="Times New Roman" w:hAnsi="Times New Roman" w:cs="Times New Roman"/>
        </w:rPr>
        <w:t>Weiner 1986, 1985,</w:t>
      </w:r>
      <w:r w:rsidRPr="006C0FD2">
        <w:rPr>
          <w:rFonts w:ascii="Times New Roman" w:eastAsia="Times New Roman" w:hAnsi="Times New Roman" w:cs="Times New Roman"/>
        </w:rPr>
        <w:t xml:space="preserve"> 1980</w:t>
      </w:r>
      <w:r w:rsidRPr="0067646E">
        <w:rPr>
          <w:rFonts w:ascii="Times New Roman" w:eastAsia="Times New Roman" w:hAnsi="Times New Roman" w:cs="Times New Roman"/>
          <w:color w:val="0E101A"/>
        </w:rPr>
        <w:t>), perceived locus of control describes perpetrators' association with the adverse event. For example, after observing an accident, observers think about the reason behind the accident. </w:t>
      </w:r>
    </w:p>
    <w:p w14:paraId="1D81948A" w14:textId="77777777" w:rsidR="0067646E" w:rsidRPr="0067646E" w:rsidRDefault="0067646E" w:rsidP="00FC53F2">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The perceived locus dimension differentiates situational causes (e.g., the accident happened due to external situational causes) and dispositional causes (e.g., the accident happened due to the perpetrator) (Gupta, 2009). That means if observers think the accident happened because of the perpetrator, they (observers) will assign responsibility to the perpetrator.</w:t>
      </w:r>
    </w:p>
    <w:p w14:paraId="0F2C2995" w14:textId="47B3D177" w:rsidR="0067646E" w:rsidRPr="0067646E" w:rsidRDefault="0067646E" w:rsidP="00C93BF0">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If the driver/perpetrator had little or no control of the adverse event (e.g., an accident happened due to the driver's carelessness), observers will attribute the accident responsibility to the driver (Graham et al., 1997). As a result, observers will feel angry with the perpetrator (Graham et al., 1997). High anger can give rise to adverse reactions, such as rejection of the responsible person and desire to punish the responsible one (Graham et al., 1997). On the other hand, uncontrollable events do not generate the perception of responsibility (Graham et al.,</w:t>
      </w:r>
      <w:r w:rsidR="008557F5">
        <w:rPr>
          <w:rFonts w:ascii="Times New Roman" w:eastAsia="Times New Roman" w:hAnsi="Times New Roman" w:cs="Times New Roman"/>
          <w:color w:val="0E101A"/>
        </w:rPr>
        <w:t xml:space="preserve"> 1997). Those perceived as non-re</w:t>
      </w:r>
      <w:r w:rsidRPr="0067646E">
        <w:rPr>
          <w:rFonts w:ascii="Times New Roman" w:eastAsia="Times New Roman" w:hAnsi="Times New Roman" w:cs="Times New Roman"/>
          <w:color w:val="0E101A"/>
        </w:rPr>
        <w:t>sponsible or innocent victims generate little anger, and minimal punishment will be assigned (Graham et al., 1997; Hirschberger, 2000).</w:t>
      </w:r>
    </w:p>
    <w:p w14:paraId="78AD12B2" w14:textId="1A23EB8D" w:rsidR="00FA4C51" w:rsidRPr="00FA4C51" w:rsidRDefault="00FA4C51" w:rsidP="00FA4C51">
      <w:pPr>
        <w:spacing w:line="480" w:lineRule="auto"/>
        <w:rPr>
          <w:rFonts w:ascii="Times New Roman" w:eastAsia="Times New Roman" w:hAnsi="Times New Roman" w:cs="Times New Roman"/>
          <w:i/>
          <w:color w:val="0E101A"/>
        </w:rPr>
      </w:pPr>
      <w:r w:rsidRPr="00FA4C51">
        <w:rPr>
          <w:rFonts w:ascii="Times New Roman" w:eastAsia="Times New Roman" w:hAnsi="Times New Roman" w:cs="Times New Roman"/>
          <w:i/>
          <w:color w:val="0E101A"/>
        </w:rPr>
        <w:t>Sympathy</w:t>
      </w:r>
      <w:r w:rsidR="005326E5">
        <w:rPr>
          <w:rFonts w:ascii="Times New Roman" w:eastAsia="Times New Roman" w:hAnsi="Times New Roman" w:cs="Times New Roman"/>
          <w:i/>
          <w:color w:val="0E101A"/>
        </w:rPr>
        <w:t xml:space="preserve"> towards the V</w:t>
      </w:r>
      <w:r w:rsidR="00B97A9C">
        <w:rPr>
          <w:rFonts w:ascii="Times New Roman" w:eastAsia="Times New Roman" w:hAnsi="Times New Roman" w:cs="Times New Roman"/>
          <w:i/>
          <w:color w:val="0E101A"/>
        </w:rPr>
        <w:t>ictim</w:t>
      </w:r>
    </w:p>
    <w:p w14:paraId="18AC9735" w14:textId="056A6765" w:rsidR="00FA4C51" w:rsidRDefault="00893235" w:rsidP="00FA4C51">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I</w:t>
      </w:r>
      <w:r w:rsidR="00FA4C51" w:rsidRPr="0067646E">
        <w:rPr>
          <w:rFonts w:ascii="Times New Roman" w:eastAsia="Times New Roman" w:hAnsi="Times New Roman" w:cs="Times New Roman"/>
          <w:color w:val="0E101A"/>
        </w:rPr>
        <w:t xml:space="preserve">f observers perceive perpetrators/drivers as careless, they (observers) will assign responsibility to the perpetrator and derogate them. On the other hand, if the victims are innocent (e.g., who were not </w:t>
      </w:r>
      <w:r w:rsidR="009D1E65">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00FA4C51" w:rsidRPr="0067646E">
        <w:rPr>
          <w:rFonts w:ascii="Times New Roman" w:eastAsia="Times New Roman" w:hAnsi="Times New Roman" w:cs="Times New Roman"/>
          <w:color w:val="0E101A"/>
        </w:rPr>
        <w:t xml:space="preserve"> but injured during the accident), then observers will react to them more sympathetically (Stokols &amp; Schopler, 1973). Participants reacted more sympathetically to an innocent victim than the careless one since the suffering of innocent people </w:t>
      </w:r>
      <w:r w:rsidR="00FA4C51" w:rsidRPr="0067646E">
        <w:rPr>
          <w:rFonts w:ascii="Times New Roman" w:eastAsia="Times New Roman" w:hAnsi="Times New Roman" w:cs="Times New Roman"/>
          <w:color w:val="0E101A"/>
        </w:rPr>
        <w:lastRenderedPageBreak/>
        <w:t>would be attributed to situations beyond their control (e.g., bad luck) (Stokols &amp; Schopler, 1973). In addition, participants may perceive the perpetrator/responsible person's sufferings unfortunate due to inappropriate/careless behavior. Thus, observers may judge innocent victims as less deserving of their misfortune and less derogatory than the careless victim. </w:t>
      </w:r>
    </w:p>
    <w:p w14:paraId="303191A4" w14:textId="205DB401" w:rsidR="00FA4C51" w:rsidRPr="0067646E" w:rsidRDefault="00FA4C51" w:rsidP="00FA4C51">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Self-identification with the people presented in the accident scenario and feeling empathy are two relevant variables in the defensive attribution process (Gleason &amp; Harris, 1976). The basic premise of DAT deals with people's desire to separate themselves from an accident and to convince themselves that the same accident could not happen to them (Gleason &amp; Harris, 1976). Participants' self-identification with the perpetrator or empathize with the various participants in the accident scene is a necessary variable to separate themselves and convince themselves that they are different from those presented in the accident scenario (Gleason &amp; Harris, 1976).</w:t>
      </w:r>
      <w:r w:rsidR="00A37B04">
        <w:rPr>
          <w:rFonts w:ascii="Times New Roman" w:eastAsia="Times New Roman" w:hAnsi="Times New Roman" w:cs="Times New Roman"/>
          <w:color w:val="0E101A"/>
        </w:rPr>
        <w:t xml:space="preserve"> </w:t>
      </w:r>
      <w:r w:rsidRPr="0067646E">
        <w:rPr>
          <w:rFonts w:ascii="Times New Roman" w:eastAsia="Times New Roman" w:hAnsi="Times New Roman" w:cs="Times New Roman"/>
          <w:color w:val="0E101A"/>
        </w:rPr>
        <w:t>Observers/attributors' ability to empathize with the sufferers also determines whether they will show less sympathy, attribute responsibility or punishment, and derogate the perpetrators and victims of the accident (Sulzer &amp; Burglass, 1968).  </w:t>
      </w:r>
    </w:p>
    <w:p w14:paraId="2C43FC7E" w14:textId="77777777" w:rsidR="0067646E" w:rsidRPr="0067646E" w:rsidRDefault="0067646E" w:rsidP="00683DCF">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In summary, the sequence of judgments leading to a response is: </w:t>
      </w:r>
    </w:p>
    <w:p w14:paraId="473A2C90" w14:textId="77777777" w:rsidR="0067646E" w:rsidRPr="0067646E" w:rsidRDefault="0067646E" w:rsidP="0019030A">
      <w:pPr>
        <w:spacing w:line="480" w:lineRule="auto"/>
        <w:rPr>
          <w:rFonts w:ascii="Times New Roman" w:eastAsia="Times New Roman" w:hAnsi="Times New Roman" w:cs="Times New Roman"/>
          <w:color w:val="0E101A"/>
        </w:rPr>
      </w:pPr>
      <w:r w:rsidRPr="0067646E">
        <w:rPr>
          <w:rFonts w:ascii="Times New Roman" w:eastAsia="Times New Roman" w:hAnsi="Times New Roman" w:cs="Times New Roman"/>
          <w:color w:val="0E101A"/>
        </w:rPr>
        <w:t>Negative outcome →perceived internal locus→ responsibility → little or no sympathy →punishment. Or,</w:t>
      </w:r>
    </w:p>
    <w:p w14:paraId="1DCC7265" w14:textId="77777777" w:rsidR="0067646E" w:rsidRDefault="0067646E" w:rsidP="0019030A">
      <w:pPr>
        <w:spacing w:line="480" w:lineRule="auto"/>
        <w:rPr>
          <w:rFonts w:ascii="Times New Roman" w:eastAsia="Times New Roman" w:hAnsi="Times New Roman" w:cs="Times New Roman"/>
          <w:color w:val="0E101A"/>
        </w:rPr>
      </w:pPr>
      <w:r w:rsidRPr="0067646E">
        <w:rPr>
          <w:rFonts w:ascii="Times New Roman" w:eastAsia="Times New Roman" w:hAnsi="Times New Roman" w:cs="Times New Roman"/>
          <w:color w:val="0E101A"/>
        </w:rPr>
        <w:t>Negative outcome →perceived external locus→ person is not responsible → sympathy→punishment withheld.</w:t>
      </w:r>
    </w:p>
    <w:p w14:paraId="474D5D9D" w14:textId="6873FEE5" w:rsidR="0067646E" w:rsidRPr="0067646E" w:rsidRDefault="0067646E" w:rsidP="00683DCF">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Based on the above discussion on perceive</w:t>
      </w:r>
      <w:r w:rsidR="00683DCF">
        <w:rPr>
          <w:rFonts w:ascii="Times New Roman" w:eastAsia="Times New Roman" w:hAnsi="Times New Roman" w:cs="Times New Roman"/>
          <w:color w:val="0E101A"/>
        </w:rPr>
        <w:t xml:space="preserve">d internal locus of control, </w:t>
      </w:r>
      <w:r w:rsidRPr="0067646E">
        <w:rPr>
          <w:rFonts w:ascii="Times New Roman" w:eastAsia="Times New Roman" w:hAnsi="Times New Roman" w:cs="Times New Roman"/>
          <w:color w:val="0E101A"/>
        </w:rPr>
        <w:t xml:space="preserve">perceived external locus of control (Graham et al., 1997; Weiner, 2000; Weiner, 1980), </w:t>
      </w:r>
      <w:r w:rsidR="00683DCF">
        <w:rPr>
          <w:rFonts w:ascii="Times New Roman" w:eastAsia="Times New Roman" w:hAnsi="Times New Roman" w:cs="Times New Roman"/>
          <w:color w:val="0E101A"/>
        </w:rPr>
        <w:t xml:space="preserve">and sympathy, </w:t>
      </w:r>
      <w:r w:rsidRPr="0067646E">
        <w:rPr>
          <w:rFonts w:ascii="Times New Roman" w:eastAsia="Times New Roman" w:hAnsi="Times New Roman" w:cs="Times New Roman"/>
          <w:color w:val="0E101A"/>
        </w:rPr>
        <w:t xml:space="preserve">the following hypotheses </w:t>
      </w:r>
      <w:r w:rsidR="003270A1">
        <w:rPr>
          <w:rFonts w:ascii="Times New Roman" w:eastAsia="Times New Roman" w:hAnsi="Times New Roman" w:cs="Times New Roman"/>
          <w:color w:val="0E101A"/>
        </w:rPr>
        <w:t>and research questions were</w:t>
      </w:r>
      <w:r w:rsidRPr="0067646E">
        <w:rPr>
          <w:rFonts w:ascii="Times New Roman" w:eastAsia="Times New Roman" w:hAnsi="Times New Roman" w:cs="Times New Roman"/>
          <w:color w:val="0E101A"/>
        </w:rPr>
        <w:t xml:space="preserve"> proposed:</w:t>
      </w:r>
    </w:p>
    <w:p w14:paraId="5B093CAA" w14:textId="65E590B0" w:rsidR="0067646E" w:rsidRPr="006C36BF" w:rsidRDefault="0067646E" w:rsidP="0019030A">
      <w:pPr>
        <w:spacing w:line="480" w:lineRule="auto"/>
        <w:rPr>
          <w:rFonts w:ascii="Times New Roman" w:eastAsia="Times New Roman" w:hAnsi="Times New Roman" w:cs="Times New Roman"/>
        </w:rPr>
      </w:pPr>
      <w:r w:rsidRPr="006C36BF">
        <w:rPr>
          <w:rFonts w:ascii="Times New Roman" w:eastAsia="Times New Roman" w:hAnsi="Times New Roman" w:cs="Times New Roman"/>
          <w:b/>
        </w:rPr>
        <w:lastRenderedPageBreak/>
        <w:t>H3:</w:t>
      </w:r>
      <w:r w:rsidRPr="006C36BF">
        <w:rPr>
          <w:rFonts w:ascii="Times New Roman" w:eastAsia="Times New Roman" w:hAnsi="Times New Roman" w:cs="Times New Roman"/>
        </w:rPr>
        <w:t xml:space="preserve"> There will be an indirect effect between severity and DVs' through the perceived locus of control (internal locus of control), such that high severity will lead to high perceived internal locus of control (accident happened due to the perpetrator)</w:t>
      </w:r>
      <w:r w:rsidR="00647621" w:rsidRPr="006C36BF">
        <w:rPr>
          <w:rFonts w:ascii="Times New Roman" w:eastAsia="Times New Roman" w:hAnsi="Times New Roman" w:cs="Times New Roman"/>
        </w:rPr>
        <w:t xml:space="preserve"> and low perceived external locus of control (accident happened due to chance or bad luck)</w:t>
      </w:r>
      <w:r w:rsidRPr="006C36BF">
        <w:rPr>
          <w:rFonts w:ascii="Times New Roman" w:eastAsia="Times New Roman" w:hAnsi="Times New Roman" w:cs="Times New Roman"/>
        </w:rPr>
        <w:t xml:space="preserve">, which leads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 in comparison with </w:t>
      </w:r>
      <w:r w:rsidR="006018EA" w:rsidRPr="006C36BF">
        <w:rPr>
          <w:rFonts w:ascii="Times New Roman" w:eastAsia="Times New Roman" w:hAnsi="Times New Roman" w:cs="Times New Roman"/>
        </w:rPr>
        <w:t>t</w:t>
      </w:r>
      <w:r w:rsidR="00B6443D" w:rsidRPr="006C36BF">
        <w:rPr>
          <w:rFonts w:ascii="Times New Roman" w:eastAsia="Times New Roman" w:hAnsi="Times New Roman" w:cs="Times New Roman"/>
        </w:rPr>
        <w:t>exting-while-driving</w:t>
      </w:r>
      <w:r w:rsidRPr="006C36BF">
        <w:rPr>
          <w:rFonts w:ascii="Times New Roman" w:eastAsia="Times New Roman" w:hAnsi="Times New Roman" w:cs="Times New Roman"/>
        </w:rPr>
        <w:t xml:space="preserve"> mild-severity condition. </w:t>
      </w:r>
    </w:p>
    <w:p w14:paraId="24C37AD4" w14:textId="08783884" w:rsidR="0067646E" w:rsidRPr="006C36BF" w:rsidRDefault="0067646E" w:rsidP="0019030A">
      <w:pPr>
        <w:spacing w:line="480" w:lineRule="auto"/>
        <w:rPr>
          <w:rFonts w:ascii="Times New Roman" w:eastAsia="Times New Roman" w:hAnsi="Times New Roman" w:cs="Times New Roman"/>
        </w:rPr>
      </w:pPr>
      <w:r w:rsidRPr="006C36BF">
        <w:rPr>
          <w:rFonts w:ascii="Times New Roman" w:eastAsia="Times New Roman" w:hAnsi="Times New Roman" w:cs="Times New Roman"/>
          <w:b/>
        </w:rPr>
        <w:t>H4:</w:t>
      </w:r>
      <w:r w:rsidRPr="006C36BF">
        <w:rPr>
          <w:rFonts w:ascii="Times New Roman" w:eastAsia="Times New Roman" w:hAnsi="Times New Roman" w:cs="Times New Roman"/>
        </w:rPr>
        <w:t xml:space="preserve"> There will be an indirect effect between severity and DV's through sympathy, such that high severity will lead to high sympathy to the victim, which leads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 in comparison with </w:t>
      </w:r>
      <w:r w:rsidR="00CE477C" w:rsidRPr="006C36BF">
        <w:rPr>
          <w:rFonts w:ascii="Times New Roman" w:eastAsia="Times New Roman" w:hAnsi="Times New Roman" w:cs="Times New Roman"/>
        </w:rPr>
        <w:t>t</w:t>
      </w:r>
      <w:r w:rsidR="00B6443D" w:rsidRPr="006C36BF">
        <w:rPr>
          <w:rFonts w:ascii="Times New Roman" w:eastAsia="Times New Roman" w:hAnsi="Times New Roman" w:cs="Times New Roman"/>
        </w:rPr>
        <w:t>exting-while-driving</w:t>
      </w:r>
      <w:r w:rsidRPr="006C36BF">
        <w:rPr>
          <w:rFonts w:ascii="Times New Roman" w:eastAsia="Times New Roman" w:hAnsi="Times New Roman" w:cs="Times New Roman"/>
        </w:rPr>
        <w:t xml:space="preserve"> mild-severity condition. </w:t>
      </w:r>
    </w:p>
    <w:p w14:paraId="7A4BD98C" w14:textId="4A187AD5" w:rsidR="0067646E" w:rsidRPr="006C36BF" w:rsidRDefault="003270A1" w:rsidP="0019030A">
      <w:pPr>
        <w:spacing w:line="480" w:lineRule="auto"/>
        <w:rPr>
          <w:rFonts w:ascii="Times New Roman" w:eastAsia="Times New Roman" w:hAnsi="Times New Roman" w:cs="Times New Roman"/>
        </w:rPr>
      </w:pPr>
      <w:r w:rsidRPr="006C36BF">
        <w:rPr>
          <w:rFonts w:ascii="Times New Roman" w:eastAsia="Times New Roman" w:hAnsi="Times New Roman" w:cs="Times New Roman"/>
          <w:b/>
        </w:rPr>
        <w:t>RQ4</w:t>
      </w:r>
      <w:r w:rsidR="0067646E" w:rsidRPr="006C36BF">
        <w:rPr>
          <w:rFonts w:ascii="Times New Roman" w:eastAsia="Times New Roman" w:hAnsi="Times New Roman" w:cs="Times New Roman"/>
          <w:b/>
        </w:rPr>
        <w:t>:</w:t>
      </w:r>
      <w:r w:rsidR="0067646E" w:rsidRPr="006C36BF">
        <w:rPr>
          <w:rFonts w:ascii="Times New Roman" w:eastAsia="Times New Roman" w:hAnsi="Times New Roman" w:cs="Times New Roman"/>
        </w:rPr>
        <w:t xml:space="preserve"> Does high severity leads to a high perceived internal locus of control (</w:t>
      </w:r>
      <w:r w:rsidRPr="006C36BF">
        <w:rPr>
          <w:rFonts w:ascii="Times New Roman" w:eastAsia="Times New Roman" w:hAnsi="Times New Roman" w:cs="Times New Roman"/>
        </w:rPr>
        <w:t>and low perceived external locus of control</w:t>
      </w:r>
      <w:r w:rsidR="0067646E" w:rsidRPr="006C36BF">
        <w:rPr>
          <w:rFonts w:ascii="Times New Roman" w:eastAsia="Times New Roman" w:hAnsi="Times New Roman" w:cs="Times New Roman"/>
        </w:rPr>
        <w:t>) that leads to lower behavioral intention to text while driving?</w:t>
      </w:r>
    </w:p>
    <w:p w14:paraId="6F20B3E6" w14:textId="77777777" w:rsidR="0067646E" w:rsidRPr="006C36BF" w:rsidRDefault="0067646E" w:rsidP="0019030A">
      <w:pPr>
        <w:spacing w:line="480" w:lineRule="auto"/>
        <w:rPr>
          <w:rFonts w:ascii="Times New Roman" w:eastAsia="Times New Roman" w:hAnsi="Times New Roman" w:cs="Times New Roman"/>
        </w:rPr>
      </w:pPr>
      <w:r w:rsidRPr="006C36BF">
        <w:rPr>
          <w:rFonts w:ascii="Times New Roman" w:eastAsia="Times New Roman" w:hAnsi="Times New Roman" w:cs="Times New Roman"/>
          <w:b/>
        </w:rPr>
        <w:t>RQ5:</w:t>
      </w:r>
      <w:r w:rsidRPr="006C36BF">
        <w:rPr>
          <w:rFonts w:ascii="Times New Roman" w:eastAsia="Times New Roman" w:hAnsi="Times New Roman" w:cs="Times New Roman"/>
        </w:rPr>
        <w:t xml:space="preserve"> Does high severity leads to high sympathy to the victim that leads to lower behavioral intention to text while driving?</w:t>
      </w:r>
    </w:p>
    <w:p w14:paraId="77FCD4C5" w14:textId="395FC998" w:rsidR="0067646E" w:rsidRPr="0067646E" w:rsidRDefault="0067646E" w:rsidP="0019030A">
      <w:pPr>
        <w:spacing w:line="480" w:lineRule="auto"/>
        <w:rPr>
          <w:rFonts w:ascii="Times New Roman" w:eastAsia="Times New Roman" w:hAnsi="Times New Roman" w:cs="Times New Roman"/>
          <w:color w:val="0E101A"/>
        </w:rPr>
      </w:pPr>
      <w:r w:rsidRPr="0067646E">
        <w:rPr>
          <w:rFonts w:ascii="Times New Roman" w:eastAsia="Times New Roman" w:hAnsi="Times New Roman" w:cs="Times New Roman"/>
          <w:color w:val="0E101A"/>
        </w:rPr>
        <w:t> </w:t>
      </w:r>
      <w:r w:rsidR="008A2495">
        <w:rPr>
          <w:rFonts w:ascii="Times New Roman" w:eastAsia="Times New Roman" w:hAnsi="Times New Roman" w:cs="Times New Roman"/>
          <w:color w:val="0E101A"/>
        </w:rPr>
        <w:tab/>
      </w:r>
      <w:r w:rsidRPr="0067646E">
        <w:rPr>
          <w:rFonts w:ascii="Times New Roman" w:eastAsia="Times New Roman" w:hAnsi="Times New Roman" w:cs="Times New Roman"/>
          <w:color w:val="0E101A"/>
        </w:rPr>
        <w:t xml:space="preserve">However, prior literature did not suggest the indirect effect between narratives (endangering-self and endangering others) through the locus of control and sympathy. Also, both narratives focus on the driver's </w:t>
      </w:r>
      <w:r w:rsidR="00CE477C">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behavior suggesting an internal locus of control (accident happened due to the driver). That is why the relationship between narrative </w:t>
      </w:r>
      <w:r w:rsidRPr="0067646E">
        <w:rPr>
          <w:rFonts w:ascii="Times New Roman" w:eastAsia="Times New Roman" w:hAnsi="Times New Roman" w:cs="Times New Roman"/>
          <w:color w:val="0E101A"/>
        </w:rPr>
        <w:lastRenderedPageBreak/>
        <w:t>message framing and DVs through the perceived</w:t>
      </w:r>
      <w:r w:rsidR="006C36BF">
        <w:rPr>
          <w:rFonts w:ascii="Times New Roman" w:eastAsia="Times New Roman" w:hAnsi="Times New Roman" w:cs="Times New Roman"/>
          <w:color w:val="0E101A"/>
        </w:rPr>
        <w:t xml:space="preserve"> locus of control and sympathy wa</w:t>
      </w:r>
      <w:r w:rsidRPr="0067646E">
        <w:rPr>
          <w:rFonts w:ascii="Times New Roman" w:eastAsia="Times New Roman" w:hAnsi="Times New Roman" w:cs="Times New Roman"/>
          <w:color w:val="0E101A"/>
        </w:rPr>
        <w:t>s proposed as a research question.</w:t>
      </w:r>
    </w:p>
    <w:p w14:paraId="53AEB8E5" w14:textId="4CBC4E4C" w:rsidR="0067646E" w:rsidRPr="00FF5510" w:rsidRDefault="000D6B77" w:rsidP="0019030A">
      <w:pPr>
        <w:spacing w:line="480" w:lineRule="auto"/>
        <w:rPr>
          <w:rFonts w:ascii="Times New Roman" w:eastAsia="Times New Roman" w:hAnsi="Times New Roman" w:cs="Times New Roman"/>
        </w:rPr>
      </w:pPr>
      <w:r w:rsidRPr="00FF5510">
        <w:rPr>
          <w:rFonts w:ascii="Times New Roman" w:eastAsia="Times New Roman" w:hAnsi="Times New Roman" w:cs="Times New Roman"/>
          <w:b/>
        </w:rPr>
        <w:t>RQ</w:t>
      </w:r>
      <w:r w:rsidR="0067646E" w:rsidRPr="00FF5510">
        <w:rPr>
          <w:rFonts w:ascii="Times New Roman" w:eastAsia="Times New Roman" w:hAnsi="Times New Roman" w:cs="Times New Roman"/>
          <w:b/>
        </w:rPr>
        <w:t>6</w:t>
      </w:r>
      <w:r w:rsidRPr="00FF5510">
        <w:rPr>
          <w:rFonts w:ascii="Times New Roman" w:eastAsia="Times New Roman" w:hAnsi="Times New Roman" w:cs="Times New Roman"/>
          <w:b/>
        </w:rPr>
        <w:t>:</w:t>
      </w:r>
      <w:r w:rsidR="0067646E" w:rsidRPr="00FF5510">
        <w:rPr>
          <w:rFonts w:ascii="Times New Roman" w:eastAsia="Times New Roman" w:hAnsi="Times New Roman" w:cs="Times New Roman"/>
        </w:rPr>
        <w:t xml:space="preserve"> Is there an indirect effect between narrative types (endangering-self vs. endangering-others) and DVs' through the perceived locus of control, such that endangering-others narrative will lead to high perceived internal locus of control (accident happened due to the perpetrator)</w:t>
      </w:r>
      <w:r w:rsidR="004C514E" w:rsidRPr="00FF5510">
        <w:rPr>
          <w:rFonts w:ascii="Times New Roman" w:eastAsia="Times New Roman" w:hAnsi="Times New Roman" w:cs="Times New Roman"/>
        </w:rPr>
        <w:t xml:space="preserve"> and low external locus of control (accident happened due to chance or bad luck)</w:t>
      </w:r>
      <w:r w:rsidR="0067646E" w:rsidRPr="00FF5510">
        <w:rPr>
          <w:rFonts w:ascii="Times New Roman" w:eastAsia="Times New Roman" w:hAnsi="Times New Roman" w:cs="Times New Roman"/>
        </w:rPr>
        <w:t>, which leads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w:t>
      </w:r>
      <w:r w:rsidR="001D59E0" w:rsidRPr="00FF5510">
        <w:rPr>
          <w:rFonts w:ascii="Times New Roman" w:eastAsia="Times New Roman" w:hAnsi="Times New Roman" w:cs="Times New Roman"/>
        </w:rPr>
        <w:t>, (f) lower behavioral intention to text while driving</w:t>
      </w:r>
      <w:r w:rsidR="0067646E" w:rsidRPr="00FF5510">
        <w:rPr>
          <w:rFonts w:ascii="Times New Roman" w:eastAsia="Times New Roman" w:hAnsi="Times New Roman" w:cs="Times New Roman"/>
        </w:rPr>
        <w:t xml:space="preserve"> in comparison with the endangering-self condition? </w:t>
      </w:r>
    </w:p>
    <w:p w14:paraId="0F4D62FA" w14:textId="16FF6FB2" w:rsidR="0067646E" w:rsidRPr="00FF5510" w:rsidRDefault="0067646E" w:rsidP="0019030A">
      <w:pPr>
        <w:spacing w:line="480" w:lineRule="auto"/>
        <w:rPr>
          <w:rFonts w:ascii="Times New Roman" w:eastAsia="Times New Roman" w:hAnsi="Times New Roman" w:cs="Times New Roman"/>
        </w:rPr>
      </w:pPr>
      <w:r w:rsidRPr="00FF5510">
        <w:rPr>
          <w:rFonts w:ascii="Times New Roman" w:eastAsia="Times New Roman" w:hAnsi="Times New Roman" w:cs="Times New Roman"/>
          <w:b/>
        </w:rPr>
        <w:t>RQ7:</w:t>
      </w:r>
      <w:r w:rsidRPr="00FF5510">
        <w:rPr>
          <w:rFonts w:ascii="Times New Roman" w:eastAsia="Times New Roman" w:hAnsi="Times New Roman" w:cs="Times New Roman"/>
        </w:rPr>
        <w:t xml:space="preserve"> Is there an indirect effect between narrative types (endangering-self vs. endangering-others) and</w:t>
      </w:r>
      <w:r w:rsidRPr="0057229B">
        <w:rPr>
          <w:rFonts w:ascii="Times New Roman" w:eastAsia="Times New Roman" w:hAnsi="Times New Roman" w:cs="Times New Roman"/>
        </w:rPr>
        <w:t xml:space="preserve"> DVs' </w:t>
      </w:r>
      <w:r w:rsidRPr="00FF5510">
        <w:rPr>
          <w:rFonts w:ascii="Times New Roman" w:eastAsia="Times New Roman" w:hAnsi="Times New Roman" w:cs="Times New Roman"/>
        </w:rPr>
        <w:t>through sympathy</w:t>
      </w:r>
      <w:r w:rsidR="004C514E" w:rsidRPr="00FF5510">
        <w:rPr>
          <w:rFonts w:ascii="Times New Roman" w:eastAsia="Times New Roman" w:hAnsi="Times New Roman" w:cs="Times New Roman"/>
        </w:rPr>
        <w:t xml:space="preserve"> towards the victim</w:t>
      </w:r>
      <w:r w:rsidRPr="00FF5510">
        <w:rPr>
          <w:rFonts w:ascii="Times New Roman" w:eastAsia="Times New Roman" w:hAnsi="Times New Roman" w:cs="Times New Roman"/>
        </w:rPr>
        <w:t>, such that endangering-others narrative will lead to high sympathy to the victim, which leads to (a) assign greater responsibility to the perpetrator/responsible person, (b) assign higher legal action (e.g., higher fine), (c) more likely display negative attitudes toward the perpetrator, (d) more likely display positive (favorable) attitudes toward the victim, (e) rate the perpetrator negatively on driver's trait</w:t>
      </w:r>
      <w:r w:rsidR="00647621" w:rsidRPr="00FF5510">
        <w:rPr>
          <w:rFonts w:ascii="Times New Roman" w:eastAsia="Times New Roman" w:hAnsi="Times New Roman" w:cs="Times New Roman"/>
        </w:rPr>
        <w:t>, and (f) lower behavioral intention to text while drive</w:t>
      </w:r>
      <w:r w:rsidRPr="00FF5510">
        <w:rPr>
          <w:rFonts w:ascii="Times New Roman" w:eastAsia="Times New Roman" w:hAnsi="Times New Roman" w:cs="Times New Roman"/>
        </w:rPr>
        <w:t xml:space="preserve"> in comparison with the endangering-self narrative condition?</w:t>
      </w:r>
    </w:p>
    <w:p w14:paraId="7D6408B9" w14:textId="2DF802F9" w:rsidR="0067646E" w:rsidRPr="0067646E" w:rsidRDefault="0067646E" w:rsidP="004A5707">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From the observer</w:t>
      </w:r>
      <w:r w:rsidR="00BF7D21">
        <w:rPr>
          <w:rFonts w:ascii="Times New Roman" w:eastAsia="Times New Roman" w:hAnsi="Times New Roman" w:cs="Times New Roman"/>
          <w:color w:val="0E101A"/>
        </w:rPr>
        <w:t>’s</w:t>
      </w:r>
      <w:r w:rsidRPr="0067646E">
        <w:rPr>
          <w:rFonts w:ascii="Times New Roman" w:eastAsia="Times New Roman" w:hAnsi="Times New Roman" w:cs="Times New Roman"/>
          <w:color w:val="0E101A"/>
        </w:rPr>
        <w:t xml:space="preserve"> part, it is necessary to have situational similarity to initiate active thinking on assigning responsibility (LaDoux, 1989). Prior studies testing DAT defined a severe consequence of anything from financial loss to death (LaDoux, 1989). </w:t>
      </w:r>
      <w:r w:rsidR="00962739">
        <w:rPr>
          <w:rFonts w:ascii="Times New Roman" w:eastAsia="Times New Roman" w:hAnsi="Times New Roman" w:cs="Times New Roman"/>
          <w:color w:val="0E101A"/>
        </w:rPr>
        <w:t>S</w:t>
      </w:r>
      <w:r w:rsidRPr="0067646E">
        <w:rPr>
          <w:rFonts w:ascii="Times New Roman" w:eastAsia="Times New Roman" w:hAnsi="Times New Roman" w:cs="Times New Roman"/>
          <w:color w:val="0E101A"/>
        </w:rPr>
        <w:t xml:space="preserve">ome studies have used descriptions of events that participants cannot relate to or cannot understand the implications of </w:t>
      </w:r>
      <w:r w:rsidRPr="0067646E">
        <w:rPr>
          <w:rFonts w:ascii="Times New Roman" w:eastAsia="Times New Roman" w:hAnsi="Times New Roman" w:cs="Times New Roman"/>
          <w:color w:val="0E101A"/>
        </w:rPr>
        <w:lastRenderedPageBreak/>
        <w:t>the events for the victim (LaDoux, 1989). Examples of such events include explosions (Shaw &amp; Skolnick, 1971), industrial accidents, students in North Carolina read a description of accidents in Minnesota (Shaver, 1970), and landslides (Walster, 1967) (LaDoux, 1989). The use of these different severe but situationally dissimilar events generated inconsistent participant's responses. Situational similarity with the victim is another necessary variable for attributing responsibility. Prior studies testing DAT often</w:t>
      </w:r>
      <w:r w:rsidR="00BF7D21">
        <w:rPr>
          <w:rFonts w:ascii="Times New Roman" w:eastAsia="Times New Roman" w:hAnsi="Times New Roman" w:cs="Times New Roman"/>
          <w:color w:val="0E101A"/>
        </w:rPr>
        <w:t xml:space="preserve"> produced</w:t>
      </w:r>
      <w:r w:rsidRPr="0067646E">
        <w:rPr>
          <w:rFonts w:ascii="Times New Roman" w:eastAsia="Times New Roman" w:hAnsi="Times New Roman" w:cs="Times New Roman"/>
          <w:color w:val="0E101A"/>
        </w:rPr>
        <w:t xml:space="preserve"> inconsistent results because studies chose different characters, such as innocent victims, perpetrators (who brought the accident but not the accident victim), or victims responsible for their accident. These studies</w:t>
      </w:r>
      <w:r w:rsidR="00BF7D21">
        <w:rPr>
          <w:rFonts w:ascii="Times New Roman" w:eastAsia="Times New Roman" w:hAnsi="Times New Roman" w:cs="Times New Roman"/>
          <w:color w:val="0E101A"/>
        </w:rPr>
        <w:t xml:space="preserve"> produced</w:t>
      </w:r>
      <w:r w:rsidRPr="0067646E">
        <w:rPr>
          <w:rFonts w:ascii="Times New Roman" w:eastAsia="Times New Roman" w:hAnsi="Times New Roman" w:cs="Times New Roman"/>
          <w:color w:val="0E101A"/>
        </w:rPr>
        <w:t xml:space="preserve"> inconsistent results due to the variance in the actors' characteristics presented in the stimuli. Apart from situational similarity, participants' beliefs about the world may play an essential role in attributing responsibility to the perpetrator. </w:t>
      </w:r>
    </w:p>
    <w:p w14:paraId="01AF8A8F" w14:textId="3F32E98B" w:rsidR="0067646E" w:rsidRPr="0067646E" w:rsidRDefault="0067646E" w:rsidP="00D65144">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In summary, the following variables</w:t>
      </w:r>
      <w:r w:rsidR="00BF7D21">
        <w:rPr>
          <w:rFonts w:ascii="Times New Roman" w:eastAsia="Times New Roman" w:hAnsi="Times New Roman" w:cs="Times New Roman"/>
          <w:color w:val="0E101A"/>
        </w:rPr>
        <w:t xml:space="preserve"> — </w:t>
      </w:r>
      <w:r w:rsidRPr="0067646E">
        <w:rPr>
          <w:rFonts w:ascii="Times New Roman" w:eastAsia="Times New Roman" w:hAnsi="Times New Roman" w:cs="Times New Roman"/>
          <w:color w:val="0E101A"/>
        </w:rPr>
        <w:t>situational releva</w:t>
      </w:r>
      <w:r w:rsidR="00BF7D21">
        <w:rPr>
          <w:rFonts w:ascii="Times New Roman" w:eastAsia="Times New Roman" w:hAnsi="Times New Roman" w:cs="Times New Roman"/>
          <w:color w:val="0E101A"/>
        </w:rPr>
        <w:t>nce (Shaver, 1970) and the just–</w:t>
      </w:r>
      <w:r w:rsidRPr="0067646E">
        <w:rPr>
          <w:rFonts w:ascii="Times New Roman" w:eastAsia="Times New Roman" w:hAnsi="Times New Roman" w:cs="Times New Roman"/>
          <w:color w:val="0E101A"/>
        </w:rPr>
        <w:t>world</w:t>
      </w:r>
      <w:r w:rsidR="00BF7D21">
        <w:rPr>
          <w:rFonts w:ascii="Times New Roman" w:eastAsia="Times New Roman" w:hAnsi="Times New Roman" w:cs="Times New Roman"/>
          <w:color w:val="0E101A"/>
        </w:rPr>
        <w:t>–</w:t>
      </w:r>
      <w:r w:rsidRPr="0067646E">
        <w:rPr>
          <w:rFonts w:ascii="Times New Roman" w:eastAsia="Times New Roman" w:hAnsi="Times New Roman" w:cs="Times New Roman"/>
          <w:color w:val="0E101A"/>
        </w:rPr>
        <w:t>hypothesis (Lerner &amp; Miller, 1977) may strengthen the relationship between severity of the accident and attribution of responsibility. </w:t>
      </w:r>
    </w:p>
    <w:p w14:paraId="6B5D6468" w14:textId="11651BC5" w:rsidR="0067646E" w:rsidRPr="0067646E" w:rsidRDefault="00674F5F" w:rsidP="0019030A">
      <w:pPr>
        <w:spacing w:line="480" w:lineRule="auto"/>
        <w:rPr>
          <w:rFonts w:ascii="Times New Roman" w:eastAsia="Times New Roman" w:hAnsi="Times New Roman" w:cs="Times New Roman"/>
          <w:color w:val="0E101A"/>
        </w:rPr>
      </w:pPr>
      <w:r>
        <w:rPr>
          <w:rFonts w:ascii="Times New Roman" w:eastAsia="Times New Roman" w:hAnsi="Times New Roman" w:cs="Times New Roman"/>
          <w:b/>
          <w:bCs/>
          <w:i/>
          <w:iCs/>
          <w:color w:val="0E101A"/>
        </w:rPr>
        <w:t>Moderator V</w:t>
      </w:r>
      <w:r w:rsidR="0067646E" w:rsidRPr="0067646E">
        <w:rPr>
          <w:rFonts w:ascii="Times New Roman" w:eastAsia="Times New Roman" w:hAnsi="Times New Roman" w:cs="Times New Roman"/>
          <w:b/>
          <w:bCs/>
          <w:i/>
          <w:iCs/>
          <w:color w:val="0E101A"/>
        </w:rPr>
        <w:t>ariable - Just World Hypothesis</w:t>
      </w:r>
    </w:p>
    <w:p w14:paraId="78E1C797" w14:textId="77777777" w:rsidR="0067646E" w:rsidRPr="0067646E" w:rsidRDefault="0067646E" w:rsidP="00D65144">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The just-world hypothesis (Lerner, 1965, 1970, 1977; Lerner, Miller, &amp; Homes, 1976; Miller, 1977) was formulated based on the DAT and other early findings. JWH stated that people tend to believe their physical and social environment is a right and orderly place. Without this belief, individuals cannot dedicate themselves to achieve long-term goals or maintain day-to-day life. In a word, the "world is just" serves an important adaptive function for an individual (Lerner &amp; Miller, 1978). People also believe that in the right and orderly place, people tend to get what they deserve (Lerner &amp; Miller, 1978). Individuals persuade themselves that a victim deserves fate due to having a "bad" character or was involved in "bad" acts. Thus, "good" people can </w:t>
      </w:r>
      <w:r w:rsidRPr="0067646E">
        <w:rPr>
          <w:rFonts w:ascii="Times New Roman" w:eastAsia="Times New Roman" w:hAnsi="Times New Roman" w:cs="Times New Roman"/>
          <w:color w:val="0E101A"/>
        </w:rPr>
        <w:lastRenderedPageBreak/>
        <w:t>deserve a "bad" fate if they make careless mistakes (Lerner &amp; Miller, 1978). The justness of others' fates implies the future of the observers' fate (Lerner &amp; Miller, 1978, p. 2). For example, if an individual suffers unjustly, then the observers must admit that they (observers themselves) too could suffer unjustly (Lerner &amp; Miller, 1978). Thus, individuals facing injustice generally motivate to restore justice. One way to restore justice is by acting to support the victim. Another way is convincing oneself that the victim deserves to suffer (Lerner, 1970). </w:t>
      </w:r>
    </w:p>
    <w:p w14:paraId="08B2D595" w14:textId="77777777" w:rsidR="0067646E" w:rsidRPr="0067646E" w:rsidRDefault="0067646E" w:rsidP="00B13453">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When observers witness an accident scene, they try to find a causal connection of why the accident happened. If they cannot find a causal or behavioral relationship between the victim and his suffering, they are motivated to make moral or characterological justification. Observers make moral or characterological justification for maintaining the just world notion that people get what they deserve (Stokols &amp; Schopler, 1973). In short, two types of attribution of responsibility may occur: first, observers may blame and derogate the victim/perpetrator presents in the scene due to observers' belief in a just world that the victim gets what they deserve (Lerner &amp; Simmons, 1966). Second, under certain conditions (e.g., observers' similarity with the victim), observers may empathize with the victim/perpetrator, and observers' will not derogate the victim. </w:t>
      </w:r>
    </w:p>
    <w:p w14:paraId="4FB873FE" w14:textId="22BA3348" w:rsidR="0067646E" w:rsidRPr="00021BCD" w:rsidRDefault="0067646E" w:rsidP="00BD7E10">
      <w:pPr>
        <w:spacing w:line="480" w:lineRule="auto"/>
        <w:ind w:firstLine="720"/>
        <w:rPr>
          <w:rFonts w:ascii="Times New Roman" w:eastAsia="Times New Roman" w:hAnsi="Times New Roman" w:cs="Times New Roman"/>
          <w:color w:val="FF0000"/>
        </w:rPr>
      </w:pPr>
      <w:r w:rsidRPr="0067646E">
        <w:rPr>
          <w:rFonts w:ascii="Times New Roman" w:eastAsia="Times New Roman" w:hAnsi="Times New Roman" w:cs="Times New Roman"/>
          <w:color w:val="0E101A"/>
        </w:rPr>
        <w:t xml:space="preserve">Lerner and Simmons (1966) tested JWH in an experiment where subjects watched a fellow student received an electric shock as punishment for her errors. In one condition, subjects could compensate the victim by voting to reassign the victim to a reward condition. In this condition, subjects were able to restore justice. In another condition, subjects were not allowed to reward the victim, and researchers informed them that the victim's suffering would continue. At the end of the experiment, subjects evaluated the victims. Subjects in the victim-compensated condition evaluated the victim more favorably than subjects in the victim-uncompensated </w:t>
      </w:r>
      <w:r w:rsidRPr="0067646E">
        <w:rPr>
          <w:rFonts w:ascii="Times New Roman" w:eastAsia="Times New Roman" w:hAnsi="Times New Roman" w:cs="Times New Roman"/>
          <w:color w:val="0E101A"/>
        </w:rPr>
        <w:lastRenderedPageBreak/>
        <w:t>condition (where the injustice was higher than the victim compensated condition). The sight of an innocent person suffering without receiving reward or compensation motivated people to devalue the victim's attractiveness (Lerner &amp; Miller, 1978). The researchers conclude that individuals tend to derogate a victim whom they witness suffering. However, some factors, such as identification with the victim or remoteness from the victim, can moderate the derogation effect (Lerner &amp; Miller, 1978). The less responsible victims were for their fate, the lower was the rated attractiveness (M</w:t>
      </w:r>
      <w:r w:rsidR="00DA3C7D">
        <w:rPr>
          <w:rFonts w:ascii="Times New Roman" w:eastAsia="Times New Roman" w:hAnsi="Times New Roman" w:cs="Times New Roman"/>
          <w:color w:val="0E101A"/>
        </w:rPr>
        <w:t>a</w:t>
      </w:r>
      <w:r w:rsidRPr="0067646E">
        <w:rPr>
          <w:rFonts w:ascii="Times New Roman" w:eastAsia="Times New Roman" w:hAnsi="Times New Roman" w:cs="Times New Roman"/>
          <w:color w:val="0E101A"/>
        </w:rPr>
        <w:t>cDonald, 1972). The more responsible the victim, the less the perceived injustice and need to devalue the victim (M</w:t>
      </w:r>
      <w:r w:rsidR="00DA3C7D">
        <w:rPr>
          <w:rFonts w:ascii="Times New Roman" w:eastAsia="Times New Roman" w:hAnsi="Times New Roman" w:cs="Times New Roman"/>
          <w:color w:val="0E101A"/>
        </w:rPr>
        <w:t>a</w:t>
      </w:r>
      <w:r w:rsidRPr="0067646E">
        <w:rPr>
          <w:rFonts w:ascii="Times New Roman" w:eastAsia="Times New Roman" w:hAnsi="Times New Roman" w:cs="Times New Roman"/>
          <w:color w:val="0E101A"/>
        </w:rPr>
        <w:t>cDonald, 1972). Based on the above discussion, the current study proposed that just-world perception can be a vital moderator: Just-world perception and the severity of the accident outcome together may influen</w:t>
      </w:r>
      <w:r w:rsidR="00C70A35">
        <w:rPr>
          <w:rFonts w:ascii="Times New Roman" w:eastAsia="Times New Roman" w:hAnsi="Times New Roman" w:cs="Times New Roman"/>
          <w:color w:val="0E101A"/>
        </w:rPr>
        <w:t>ce responsibility attribution. Thus, the following hypothesis and research question were proposed</w:t>
      </w:r>
      <w:r w:rsidR="00B66FAF">
        <w:rPr>
          <w:rFonts w:ascii="Times New Roman" w:eastAsia="Times New Roman" w:hAnsi="Times New Roman" w:cs="Times New Roman"/>
          <w:color w:val="0E101A"/>
        </w:rPr>
        <w:t>:</w:t>
      </w:r>
      <w:r w:rsidR="00C70A35">
        <w:rPr>
          <w:rFonts w:ascii="Times New Roman" w:eastAsia="Times New Roman" w:hAnsi="Times New Roman" w:cs="Times New Roman"/>
          <w:color w:val="0E101A"/>
        </w:rPr>
        <w:t xml:space="preserve"> </w:t>
      </w:r>
    </w:p>
    <w:p w14:paraId="7246C052" w14:textId="77777777" w:rsidR="0067646E" w:rsidRPr="00FF5510" w:rsidRDefault="0067646E" w:rsidP="0019030A">
      <w:pPr>
        <w:spacing w:line="480" w:lineRule="auto"/>
        <w:rPr>
          <w:rFonts w:ascii="Times New Roman" w:eastAsia="Times New Roman" w:hAnsi="Times New Roman" w:cs="Times New Roman"/>
        </w:rPr>
      </w:pPr>
      <w:r w:rsidRPr="00FF5510">
        <w:rPr>
          <w:rFonts w:ascii="Times New Roman" w:eastAsia="Times New Roman" w:hAnsi="Times New Roman" w:cs="Times New Roman"/>
          <w:b/>
        </w:rPr>
        <w:t>H5:</w:t>
      </w:r>
      <w:r w:rsidRPr="00FF5510">
        <w:rPr>
          <w:rFonts w:ascii="Times New Roman" w:eastAsia="Times New Roman" w:hAnsi="Times New Roman" w:cs="Times New Roman"/>
        </w:rPr>
        <w:t xml:space="preserve"> There will be an interaction between severity and need to believe in a just world such that, in the high severity and high belief in a just world condition, participants are more likely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 in comparison with the participants in mild severity and high belief in a just world condition. </w:t>
      </w:r>
    </w:p>
    <w:p w14:paraId="071A631C" w14:textId="05028645" w:rsidR="00F35612" w:rsidRPr="00FF5510" w:rsidRDefault="00C70A35" w:rsidP="0019030A">
      <w:pPr>
        <w:spacing w:line="480" w:lineRule="auto"/>
        <w:rPr>
          <w:rFonts w:ascii="Times New Roman" w:eastAsia="Times New Roman" w:hAnsi="Times New Roman" w:cs="Times New Roman"/>
        </w:rPr>
      </w:pPr>
      <w:r w:rsidRPr="00FF5510">
        <w:rPr>
          <w:rFonts w:ascii="Times New Roman" w:eastAsia="Times New Roman" w:hAnsi="Times New Roman" w:cs="Times New Roman"/>
          <w:b/>
          <w:bCs/>
        </w:rPr>
        <w:t>RQ8</w:t>
      </w:r>
      <w:r w:rsidR="0067646E" w:rsidRPr="00FF5510">
        <w:rPr>
          <w:rFonts w:ascii="Times New Roman" w:eastAsia="Times New Roman" w:hAnsi="Times New Roman" w:cs="Times New Roman"/>
          <w:b/>
          <w:bCs/>
        </w:rPr>
        <w:t>- </w:t>
      </w:r>
      <w:r w:rsidR="0067646E" w:rsidRPr="00FF5510">
        <w:rPr>
          <w:rFonts w:ascii="Times New Roman" w:eastAsia="Times New Roman" w:hAnsi="Times New Roman" w:cs="Times New Roman"/>
        </w:rPr>
        <w:t>Is there an interaction between severity and the need to believe in a just world such that high severity and high belief in a just world results in lower behavioral intention to text while driving? </w:t>
      </w:r>
    </w:p>
    <w:p w14:paraId="03BABDF8" w14:textId="77777777" w:rsidR="00FF5510" w:rsidRDefault="00FF5510" w:rsidP="0019030A">
      <w:pPr>
        <w:spacing w:line="480" w:lineRule="auto"/>
        <w:rPr>
          <w:rFonts w:ascii="Times New Roman" w:eastAsia="Times New Roman" w:hAnsi="Times New Roman" w:cs="Times New Roman"/>
          <w:b/>
          <w:bCs/>
          <w:i/>
          <w:iCs/>
          <w:color w:val="0E101A"/>
        </w:rPr>
      </w:pPr>
    </w:p>
    <w:p w14:paraId="2E168DC4" w14:textId="77777777" w:rsidR="00FF5510" w:rsidRDefault="00FF5510" w:rsidP="0019030A">
      <w:pPr>
        <w:spacing w:line="480" w:lineRule="auto"/>
        <w:rPr>
          <w:rFonts w:ascii="Times New Roman" w:eastAsia="Times New Roman" w:hAnsi="Times New Roman" w:cs="Times New Roman"/>
          <w:b/>
          <w:bCs/>
          <w:i/>
          <w:iCs/>
          <w:color w:val="0E101A"/>
        </w:rPr>
      </w:pPr>
    </w:p>
    <w:p w14:paraId="405AD233" w14:textId="0B5316A6" w:rsidR="0067646E" w:rsidRPr="0067646E" w:rsidRDefault="0067646E" w:rsidP="0019030A">
      <w:pPr>
        <w:spacing w:line="480" w:lineRule="auto"/>
        <w:rPr>
          <w:rFonts w:ascii="Times New Roman" w:eastAsia="Times New Roman" w:hAnsi="Times New Roman" w:cs="Times New Roman"/>
          <w:color w:val="0E101A"/>
        </w:rPr>
      </w:pPr>
      <w:r w:rsidRPr="0067646E">
        <w:rPr>
          <w:rFonts w:ascii="Times New Roman" w:eastAsia="Times New Roman" w:hAnsi="Times New Roman" w:cs="Times New Roman"/>
          <w:b/>
          <w:bCs/>
          <w:i/>
          <w:iCs/>
          <w:color w:val="0E101A"/>
        </w:rPr>
        <w:lastRenderedPageBreak/>
        <w:t xml:space="preserve">Moderating </w:t>
      </w:r>
      <w:r w:rsidR="006A49AA">
        <w:rPr>
          <w:rFonts w:ascii="Times New Roman" w:eastAsia="Times New Roman" w:hAnsi="Times New Roman" w:cs="Times New Roman"/>
          <w:b/>
          <w:bCs/>
          <w:i/>
          <w:iCs/>
          <w:color w:val="0E101A"/>
        </w:rPr>
        <w:t>V</w:t>
      </w:r>
      <w:r w:rsidRPr="0067646E">
        <w:rPr>
          <w:rFonts w:ascii="Times New Roman" w:eastAsia="Times New Roman" w:hAnsi="Times New Roman" w:cs="Times New Roman"/>
          <w:b/>
          <w:bCs/>
          <w:i/>
          <w:iCs/>
          <w:color w:val="0E101A"/>
        </w:rPr>
        <w:t xml:space="preserve">ariable - </w:t>
      </w:r>
      <w:r w:rsidR="006A49AA">
        <w:rPr>
          <w:rFonts w:ascii="Times New Roman" w:eastAsia="Times New Roman" w:hAnsi="Times New Roman" w:cs="Times New Roman"/>
          <w:b/>
          <w:bCs/>
          <w:i/>
          <w:iCs/>
          <w:color w:val="0E101A"/>
        </w:rPr>
        <w:t>S</w:t>
      </w:r>
      <w:r w:rsidRPr="0067646E">
        <w:rPr>
          <w:rFonts w:ascii="Times New Roman" w:eastAsia="Times New Roman" w:hAnsi="Times New Roman" w:cs="Times New Roman"/>
          <w:b/>
          <w:bCs/>
          <w:i/>
          <w:iCs/>
          <w:color w:val="0E101A"/>
        </w:rPr>
        <w:t xml:space="preserve">ituational </w:t>
      </w:r>
      <w:r w:rsidR="00674F5F">
        <w:rPr>
          <w:rFonts w:ascii="Times New Roman" w:eastAsia="Times New Roman" w:hAnsi="Times New Roman" w:cs="Times New Roman"/>
          <w:b/>
          <w:bCs/>
          <w:i/>
          <w:iCs/>
          <w:color w:val="0E101A"/>
        </w:rPr>
        <w:t>Similarity</w:t>
      </w:r>
    </w:p>
    <w:p w14:paraId="773EC42B" w14:textId="1C11D0C5" w:rsidR="0067646E" w:rsidRPr="0067646E" w:rsidRDefault="0067646E" w:rsidP="000C1AB9">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Situational </w:t>
      </w:r>
      <w:r w:rsidR="00112DB4">
        <w:rPr>
          <w:rFonts w:ascii="Times New Roman" w:eastAsia="Times New Roman" w:hAnsi="Times New Roman" w:cs="Times New Roman"/>
          <w:color w:val="0E101A"/>
        </w:rPr>
        <w:t>similarity</w:t>
      </w:r>
      <w:r w:rsidRPr="0067646E">
        <w:rPr>
          <w:rFonts w:ascii="Times New Roman" w:eastAsia="Times New Roman" w:hAnsi="Times New Roman" w:cs="Times New Roman"/>
          <w:color w:val="0E101A"/>
        </w:rPr>
        <w:t xml:space="preserve"> is considered a personal characteristic of observers that may interfere with how observers assign responsibility to the perpetrator of a severe accident. Situational </w:t>
      </w:r>
      <w:r w:rsidR="004374E0">
        <w:rPr>
          <w:rFonts w:ascii="Times New Roman" w:eastAsia="Times New Roman" w:hAnsi="Times New Roman" w:cs="Times New Roman"/>
          <w:color w:val="0E101A"/>
        </w:rPr>
        <w:t>similarity</w:t>
      </w:r>
      <w:r w:rsidRPr="0067646E">
        <w:rPr>
          <w:rFonts w:ascii="Times New Roman" w:eastAsia="Times New Roman" w:hAnsi="Times New Roman" w:cs="Times New Roman"/>
          <w:color w:val="0E101A"/>
        </w:rPr>
        <w:t xml:space="preserve"> refers to "the perceived similarity in the physical circumstances of the stimulus person and the observer" (Shaver, 1970, p. 106). For example, observers who also text while driving may find </w:t>
      </w:r>
      <w:r w:rsidR="00CD0E11">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accident narratives situationally similar</w:t>
      </w:r>
      <w:r w:rsidR="00633ED7">
        <w:rPr>
          <w:rFonts w:ascii="Times New Roman" w:eastAsia="Times New Roman" w:hAnsi="Times New Roman" w:cs="Times New Roman"/>
          <w:color w:val="0E101A"/>
        </w:rPr>
        <w:t xml:space="preserve"> to them</w:t>
      </w:r>
      <w:r w:rsidRPr="0067646E">
        <w:rPr>
          <w:rFonts w:ascii="Times New Roman" w:eastAsia="Times New Roman" w:hAnsi="Times New Roman" w:cs="Times New Roman"/>
          <w:color w:val="0E101A"/>
        </w:rPr>
        <w:t>. </w:t>
      </w:r>
    </w:p>
    <w:p w14:paraId="3DF89710" w14:textId="522034D9" w:rsidR="0067646E" w:rsidRPr="0067646E" w:rsidRDefault="0067646E" w:rsidP="0019030A">
      <w:pPr>
        <w:spacing w:line="480" w:lineRule="auto"/>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Observers who see themselves situationally similar to the perpetrator may expect the possibility that the same situation could happen to them in the future (Shaver, 1970). In this situation, observers attribute the cause of the accident to someone or something other than the perpetrator to avoid future blame for themselves (Berger, 1981). Some observers/subjects may be motivated to attribute less responsibility to the perpetrator and more to chance if they found similarities </w:t>
      </w:r>
      <w:r w:rsidR="001E60D3">
        <w:rPr>
          <w:rFonts w:ascii="Times New Roman" w:eastAsia="Times New Roman" w:hAnsi="Times New Roman" w:cs="Times New Roman"/>
          <w:color w:val="0E101A"/>
        </w:rPr>
        <w:t xml:space="preserve">between them and the perpetrator </w:t>
      </w:r>
      <w:r w:rsidRPr="0067646E">
        <w:rPr>
          <w:rFonts w:ascii="Times New Roman" w:eastAsia="Times New Roman" w:hAnsi="Times New Roman" w:cs="Times New Roman"/>
          <w:color w:val="0E101A"/>
        </w:rPr>
        <w:t>(Berger, 1981). Observers will emphasize that the accident happens despite taking all the reasonable precautions, and the perpetrator is innocent. A study found that participants who were regular marijuana users and who viewed themselves similar to the driver (also a marijuana user) attributed less responsibility and lowered fines to the driver than the nonusers (McKillip &amp; Posavac, 1972) and concluded that the accident happened due to external causes, such as poor road conditions (McKillip &amp; Posavac, 1972).</w:t>
      </w:r>
    </w:p>
    <w:p w14:paraId="06B0B62A" w14:textId="77777777" w:rsidR="00395414" w:rsidRDefault="0067646E" w:rsidP="00395414">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On the other hand, at severe consequences, situationally dissimilar observers may feel motivated to attribute more responsibility to the perpetrator and less to chance (Chaikin &amp; Darley, 1973; McKillip &amp; Prosavac, 1972; Shaver, 1970; Sha</w:t>
      </w:r>
      <w:r w:rsidR="00BE1242">
        <w:rPr>
          <w:rFonts w:ascii="Times New Roman" w:eastAsia="Times New Roman" w:hAnsi="Times New Roman" w:cs="Times New Roman"/>
          <w:color w:val="0E101A"/>
        </w:rPr>
        <w:t xml:space="preserve">w &amp; McMartin, 1977). </w:t>
      </w:r>
      <w:r w:rsidRPr="0067646E">
        <w:rPr>
          <w:rFonts w:ascii="Times New Roman" w:eastAsia="Times New Roman" w:hAnsi="Times New Roman" w:cs="Times New Roman"/>
          <w:color w:val="0E101A"/>
        </w:rPr>
        <w:t xml:space="preserve">Situationally dissimilar observers will also display compassion towards the innocent sufferer in the stories (Aderman, Archer, &amp; Harris, 1978; Aderman, Brehm, &amp; Katz, 1974; Lerner &amp; Miller, 1978; Stokols &amp; Schopler, 1973). A detached observer tends to view an accident situation </w:t>
      </w:r>
      <w:r w:rsidRPr="0067646E">
        <w:rPr>
          <w:rFonts w:ascii="Times New Roman" w:eastAsia="Times New Roman" w:hAnsi="Times New Roman" w:cs="Times New Roman"/>
          <w:color w:val="0E101A"/>
        </w:rPr>
        <w:lastRenderedPageBreak/>
        <w:t xml:space="preserve">objectively and respond sympathetically and favorably toward the suffering person. Also, detached observers will be more critical toward the persons responsible for </w:t>
      </w:r>
      <w:r w:rsidR="0099537C">
        <w:rPr>
          <w:rFonts w:ascii="Times New Roman" w:eastAsia="Times New Roman" w:hAnsi="Times New Roman" w:cs="Times New Roman"/>
          <w:color w:val="0E101A"/>
        </w:rPr>
        <w:t>their</w:t>
      </w:r>
      <w:r w:rsidRPr="0067646E">
        <w:rPr>
          <w:rFonts w:ascii="Times New Roman" w:eastAsia="Times New Roman" w:hAnsi="Times New Roman" w:cs="Times New Roman"/>
          <w:color w:val="0E101A"/>
        </w:rPr>
        <w:t xml:space="preserve"> sufferings. Thus, between the innocent victim and responsible victim condition, innocent victims should be rated more favorably than responsible ones (Schopler &amp; Stokols, 1973). Under conditions of situational detachment, the reaction of a detached observer to a victim is based more upon an objective consideration of the circumstances surrounding the target person's misfortune than an attempt to maintain the notion of a just world (Stokols &amp; Schopler, 1973). </w:t>
      </w:r>
    </w:p>
    <w:p w14:paraId="0BBEC9D3" w14:textId="44490BCD" w:rsidR="0067646E" w:rsidRPr="0067646E" w:rsidRDefault="0067646E" w:rsidP="00395414">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Participants, when asked to identify themselves with the "innocent victim" of a severe outcome story, were showed high empathy to the innocent victim and blamed the perpetrator more than the "nonvictim counterpart" (Aderman, Archer, &amp; Harris, 1975; Gleason &amp; Harris, 1976). </w:t>
      </w:r>
    </w:p>
    <w:p w14:paraId="31516C8F" w14:textId="77777777" w:rsidR="0067646E" w:rsidRPr="0067646E" w:rsidRDefault="0067646E" w:rsidP="00AB08C5">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However, when participants were in the responsible victim condition (perpetrator broke the traffic rule, loose car control, and smashed the car into a telephone pole), they were assigned significantly lower ratings of personal responsibility (Aderman et al., 1975). The findings suggest that personal identification with the perpetrator may motivate observers to lower the ratings of attribution of responsibility (Aderman et al., 1975; Shaver, 1970). </w:t>
      </w:r>
    </w:p>
    <w:p w14:paraId="1BBE79AD" w14:textId="7F0B5475" w:rsidR="0067646E" w:rsidRPr="0067646E" w:rsidRDefault="0067646E" w:rsidP="00146D7C">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 xml:space="preserve">Besides, when participants were in the responsible victim plus harm doer condition (perpetrator broke the traffic rule, loose car control, killed a pediatrician, smashed the car into a telephone pole), participants were assigned </w:t>
      </w:r>
      <w:r w:rsidR="00146D7C">
        <w:rPr>
          <w:rFonts w:ascii="Times New Roman" w:eastAsia="Times New Roman" w:hAnsi="Times New Roman" w:cs="Times New Roman"/>
          <w:color w:val="0E101A"/>
        </w:rPr>
        <w:t xml:space="preserve">high responsibility </w:t>
      </w:r>
      <w:r w:rsidRPr="0067646E">
        <w:rPr>
          <w:rFonts w:ascii="Times New Roman" w:eastAsia="Times New Roman" w:hAnsi="Times New Roman" w:cs="Times New Roman"/>
          <w:color w:val="0E101A"/>
        </w:rPr>
        <w:t xml:space="preserve">compared to responsible victim conditions. The findings suggest that the severity of the accident produced vicarious guilt feelings, which, in turn, intensified the subjects' attributions of responsibility (Aderman et al., 1975). The findings support the DAT hypothesis that the severity of a negative outcome increases responsibility attribution. Self-identification motivates the observer to lower the </w:t>
      </w:r>
      <w:r w:rsidRPr="0067646E">
        <w:rPr>
          <w:rFonts w:ascii="Times New Roman" w:eastAsia="Times New Roman" w:hAnsi="Times New Roman" w:cs="Times New Roman"/>
          <w:color w:val="0E101A"/>
        </w:rPr>
        <w:lastRenderedPageBreak/>
        <w:t>responsibility attribution, but as the severity increases, self-identification with the perpetrator do not motivate the observer to lessen the responsibility attribution. Instead, the accident's severity prompts the observer to empathize with the innocent victim and blame the perpetrator. The findings suggest that if observers receive empathy-inducing instruction (for example, imagining themselves as an innocent victim), they display compassion toward the undeserved sufferer. Observers did not derogate the innocent sufferer and attribute a relatively high percentage of responsibility to the perpetrator/responsible person (Aderman et al., 1975). </w:t>
      </w:r>
    </w:p>
    <w:p w14:paraId="754E9F83" w14:textId="77777777" w:rsidR="0067646E" w:rsidRPr="0067646E" w:rsidRDefault="0067646E" w:rsidP="00CE4FBB">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Also, observers who were victims of a severe accident in the past will not derogate the innocent victims in the story (Chaikin &amp; Darley, 1973; Shaver, 1970). Potential victims had refused to devalue the observed victim to avoid blaming themselves if a similar fate happens to them (Chaikin &amp; Darley, 1973). The perception of common fate also intensified the empathic responsiveness. </w:t>
      </w:r>
    </w:p>
    <w:p w14:paraId="644A513C" w14:textId="381D2C23" w:rsidR="0067646E" w:rsidRPr="00021BCD" w:rsidRDefault="0067646E" w:rsidP="0019030A">
      <w:pPr>
        <w:spacing w:line="480" w:lineRule="auto"/>
        <w:rPr>
          <w:rFonts w:ascii="Times New Roman" w:eastAsia="Times New Roman" w:hAnsi="Times New Roman" w:cs="Times New Roman"/>
          <w:color w:val="FF0000"/>
        </w:rPr>
      </w:pPr>
      <w:r w:rsidRPr="0067646E">
        <w:rPr>
          <w:rFonts w:ascii="Times New Roman" w:eastAsia="Times New Roman" w:hAnsi="Times New Roman" w:cs="Times New Roman"/>
          <w:color w:val="0E101A"/>
        </w:rPr>
        <w:t> Based on the above discussion, the following hypothesis</w:t>
      </w:r>
      <w:r w:rsidR="00C70A35">
        <w:rPr>
          <w:rFonts w:ascii="Times New Roman" w:eastAsia="Times New Roman" w:hAnsi="Times New Roman" w:cs="Times New Roman"/>
          <w:color w:val="0E101A"/>
        </w:rPr>
        <w:t xml:space="preserve"> and research questions</w:t>
      </w:r>
      <w:r w:rsidRPr="0067646E">
        <w:rPr>
          <w:rFonts w:ascii="Times New Roman" w:eastAsia="Times New Roman" w:hAnsi="Times New Roman" w:cs="Times New Roman"/>
          <w:color w:val="0E101A"/>
        </w:rPr>
        <w:t xml:space="preserve"> </w:t>
      </w:r>
      <w:r w:rsidR="00C70A35">
        <w:rPr>
          <w:rFonts w:ascii="Times New Roman" w:eastAsia="Times New Roman" w:hAnsi="Times New Roman" w:cs="Times New Roman"/>
          <w:color w:val="0E101A"/>
        </w:rPr>
        <w:t>were</w:t>
      </w:r>
      <w:r w:rsidRPr="0067646E">
        <w:rPr>
          <w:rFonts w:ascii="Times New Roman" w:eastAsia="Times New Roman" w:hAnsi="Times New Roman" w:cs="Times New Roman"/>
          <w:color w:val="0E101A"/>
        </w:rPr>
        <w:t xml:space="preserve"> proposed</w:t>
      </w:r>
      <w:r w:rsidR="00B66FAF">
        <w:rPr>
          <w:rFonts w:ascii="Times New Roman" w:eastAsia="Times New Roman" w:hAnsi="Times New Roman" w:cs="Times New Roman"/>
          <w:color w:val="0E101A"/>
        </w:rPr>
        <w:t>:</w:t>
      </w:r>
    </w:p>
    <w:p w14:paraId="121B5353" w14:textId="1A8C2162" w:rsidR="0067646E" w:rsidRPr="00A43947" w:rsidRDefault="0067646E" w:rsidP="0019030A">
      <w:pPr>
        <w:spacing w:line="480" w:lineRule="auto"/>
        <w:rPr>
          <w:rFonts w:ascii="Times New Roman" w:eastAsia="Times New Roman" w:hAnsi="Times New Roman" w:cs="Times New Roman"/>
        </w:rPr>
      </w:pPr>
      <w:r w:rsidRPr="00A43947">
        <w:rPr>
          <w:rFonts w:ascii="Times New Roman" w:eastAsia="Times New Roman" w:hAnsi="Times New Roman" w:cs="Times New Roman"/>
          <w:b/>
        </w:rPr>
        <w:t>H6:</w:t>
      </w:r>
      <w:r w:rsidRPr="00A43947">
        <w:rPr>
          <w:rFonts w:ascii="Times New Roman" w:eastAsia="Times New Roman" w:hAnsi="Times New Roman" w:cs="Times New Roman"/>
        </w:rPr>
        <w:t xml:space="preserve"> There will be an interaction between severity and situational similarity, such that, in the high severity and high situational similarity with the victim</w:t>
      </w:r>
      <w:r w:rsidR="00E45FDA" w:rsidRPr="00A43947">
        <w:rPr>
          <w:rFonts w:ascii="Times New Roman" w:eastAsia="Times New Roman" w:hAnsi="Times New Roman" w:cs="Times New Roman"/>
        </w:rPr>
        <w:t xml:space="preserve"> (and low situational similarity with the perpetrator)</w:t>
      </w:r>
      <w:r w:rsidRPr="00A43947">
        <w:rPr>
          <w:rFonts w:ascii="Times New Roman" w:eastAsia="Times New Roman" w:hAnsi="Times New Roman" w:cs="Times New Roman"/>
        </w:rPr>
        <w:t>, participants are more likely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 in comparison with the participants in mild severity and high situational similarity with the victim condition.</w:t>
      </w:r>
    </w:p>
    <w:p w14:paraId="3B1B5287" w14:textId="79018954" w:rsidR="0067646E" w:rsidRPr="00A43947" w:rsidRDefault="008F7A60" w:rsidP="0019030A">
      <w:pPr>
        <w:spacing w:line="480" w:lineRule="auto"/>
        <w:rPr>
          <w:rFonts w:ascii="Times New Roman" w:eastAsia="Times New Roman" w:hAnsi="Times New Roman" w:cs="Times New Roman"/>
        </w:rPr>
      </w:pPr>
      <w:r w:rsidRPr="00A43947">
        <w:rPr>
          <w:rFonts w:ascii="Times New Roman" w:eastAsia="Times New Roman" w:hAnsi="Times New Roman" w:cs="Times New Roman"/>
          <w:b/>
          <w:bCs/>
        </w:rPr>
        <w:t>RQ9</w:t>
      </w:r>
      <w:r w:rsidR="0067646E" w:rsidRPr="00A43947">
        <w:rPr>
          <w:rFonts w:ascii="Times New Roman" w:eastAsia="Times New Roman" w:hAnsi="Times New Roman" w:cs="Times New Roman"/>
          <w:b/>
          <w:bCs/>
        </w:rPr>
        <w:t>- </w:t>
      </w:r>
      <w:r w:rsidR="0067646E" w:rsidRPr="00A43947">
        <w:rPr>
          <w:rFonts w:ascii="Times New Roman" w:eastAsia="Times New Roman" w:hAnsi="Times New Roman" w:cs="Times New Roman"/>
        </w:rPr>
        <w:t>Is there an interaction between severity and situational similarity such that high severity and high situational similarity with the victim results in lower behavioral intention to text while driving? </w:t>
      </w:r>
    </w:p>
    <w:p w14:paraId="2239D119" w14:textId="1942A87D" w:rsidR="0067646E" w:rsidRPr="00A43947" w:rsidRDefault="008F7A60" w:rsidP="0019030A">
      <w:pPr>
        <w:spacing w:line="480" w:lineRule="auto"/>
        <w:rPr>
          <w:rFonts w:ascii="Times New Roman" w:eastAsia="Times New Roman" w:hAnsi="Times New Roman" w:cs="Times New Roman"/>
        </w:rPr>
      </w:pPr>
      <w:r w:rsidRPr="00A43947">
        <w:rPr>
          <w:rFonts w:ascii="Times New Roman" w:eastAsia="Times New Roman" w:hAnsi="Times New Roman" w:cs="Times New Roman"/>
          <w:b/>
          <w:bCs/>
        </w:rPr>
        <w:lastRenderedPageBreak/>
        <w:t>RQ10</w:t>
      </w:r>
      <w:r w:rsidR="0067646E" w:rsidRPr="00A43947">
        <w:rPr>
          <w:rFonts w:ascii="Times New Roman" w:eastAsia="Times New Roman" w:hAnsi="Times New Roman" w:cs="Times New Roman"/>
          <w:b/>
          <w:bCs/>
        </w:rPr>
        <w:t>- </w:t>
      </w:r>
      <w:r w:rsidR="0067646E" w:rsidRPr="00A43947">
        <w:rPr>
          <w:rFonts w:ascii="Times New Roman" w:eastAsia="Times New Roman" w:hAnsi="Times New Roman" w:cs="Times New Roman"/>
        </w:rPr>
        <w:t>Is there an interaction between severity and situational similarity such that high severity and low situational similarity with the perpetrator results in lower behavioral intention to text while driving? </w:t>
      </w:r>
    </w:p>
    <w:p w14:paraId="1F177909" w14:textId="0ABCD360" w:rsidR="0067646E" w:rsidRPr="00073176" w:rsidRDefault="0067646E" w:rsidP="00487758">
      <w:pPr>
        <w:spacing w:line="480" w:lineRule="auto"/>
        <w:ind w:firstLine="720"/>
        <w:rPr>
          <w:rFonts w:ascii="Times New Roman" w:eastAsia="Times New Roman" w:hAnsi="Times New Roman" w:cs="Times New Roman"/>
          <w:color w:val="FF0000"/>
        </w:rPr>
      </w:pPr>
      <w:r w:rsidRPr="0067646E">
        <w:rPr>
          <w:rFonts w:ascii="Times New Roman" w:eastAsia="Times New Roman" w:hAnsi="Times New Roman" w:cs="Times New Roman"/>
          <w:color w:val="0E101A"/>
        </w:rPr>
        <w:t xml:space="preserve">However, the relationship between narrative types and the need to believe in a just world and situational similarity is unexplored. For this reason, the following research questions </w:t>
      </w:r>
      <w:r w:rsidR="00CA4F58">
        <w:rPr>
          <w:rFonts w:ascii="Times New Roman" w:eastAsia="Times New Roman" w:hAnsi="Times New Roman" w:cs="Times New Roman"/>
          <w:color w:val="0E101A"/>
        </w:rPr>
        <w:t xml:space="preserve">were </w:t>
      </w:r>
      <w:r w:rsidRPr="0067646E">
        <w:rPr>
          <w:rFonts w:ascii="Times New Roman" w:eastAsia="Times New Roman" w:hAnsi="Times New Roman" w:cs="Times New Roman"/>
          <w:color w:val="0E101A"/>
        </w:rPr>
        <w:t>proposed</w:t>
      </w:r>
      <w:r w:rsidR="00B66FAF">
        <w:rPr>
          <w:rFonts w:ascii="Times New Roman" w:eastAsia="Times New Roman" w:hAnsi="Times New Roman" w:cs="Times New Roman"/>
          <w:color w:val="0E101A"/>
        </w:rPr>
        <w:t>:</w:t>
      </w:r>
      <w:r w:rsidRPr="0067646E">
        <w:rPr>
          <w:rFonts w:ascii="Times New Roman" w:eastAsia="Times New Roman" w:hAnsi="Times New Roman" w:cs="Times New Roman"/>
          <w:color w:val="0E101A"/>
        </w:rPr>
        <w:t xml:space="preserve"> </w:t>
      </w:r>
    </w:p>
    <w:p w14:paraId="06990C8E" w14:textId="7ADCAE30" w:rsidR="00083572" w:rsidRDefault="00CA4F58" w:rsidP="0019030A">
      <w:pPr>
        <w:spacing w:line="480" w:lineRule="auto"/>
        <w:rPr>
          <w:rFonts w:ascii="Times New Roman" w:eastAsia="Times New Roman" w:hAnsi="Times New Roman" w:cs="Times New Roman"/>
          <w:color w:val="0E101A"/>
        </w:rPr>
      </w:pPr>
      <w:r w:rsidRPr="00A43947">
        <w:rPr>
          <w:rFonts w:ascii="Times New Roman" w:eastAsia="Times New Roman" w:hAnsi="Times New Roman" w:cs="Times New Roman"/>
          <w:b/>
        </w:rPr>
        <w:t>RQ11</w:t>
      </w:r>
      <w:r w:rsidR="0067646E" w:rsidRPr="00A43947">
        <w:rPr>
          <w:rFonts w:ascii="Times New Roman" w:eastAsia="Times New Roman" w:hAnsi="Times New Roman" w:cs="Times New Roman"/>
          <w:b/>
        </w:rPr>
        <w:t>-</w:t>
      </w:r>
      <w:r w:rsidR="0067646E" w:rsidRPr="00CA4F58">
        <w:rPr>
          <w:rFonts w:ascii="Times New Roman" w:eastAsia="Times New Roman" w:hAnsi="Times New Roman" w:cs="Times New Roman"/>
          <w:color w:val="4472C4" w:themeColor="accent5"/>
        </w:rPr>
        <w:t xml:space="preserve"> </w:t>
      </w:r>
      <w:r w:rsidR="00083572">
        <w:rPr>
          <w:rFonts w:ascii="Times New Roman" w:eastAsia="Times New Roman" w:hAnsi="Times New Roman" w:cs="Times New Roman"/>
          <w:color w:val="0E101A"/>
        </w:rPr>
        <w:t>I</w:t>
      </w:r>
      <w:r w:rsidR="00083572" w:rsidRPr="007F64DE">
        <w:rPr>
          <w:rFonts w:ascii="Times New Roman" w:eastAsia="Times New Roman" w:hAnsi="Times New Roman" w:cs="Times New Roman"/>
          <w:color w:val="0E101A"/>
        </w:rPr>
        <w:t>s there an interaction between narrative types and need to believe in a just world such that, high</w:t>
      </w:r>
      <w:r w:rsidR="00083572">
        <w:rPr>
          <w:rFonts w:ascii="Times New Roman" w:eastAsia="Times New Roman" w:hAnsi="Times New Roman" w:cs="Times New Roman"/>
          <w:color w:val="0E101A"/>
        </w:rPr>
        <w:t>/low</w:t>
      </w:r>
      <w:r w:rsidR="00083572" w:rsidRPr="007F64DE">
        <w:rPr>
          <w:rFonts w:ascii="Times New Roman" w:eastAsia="Times New Roman" w:hAnsi="Times New Roman" w:cs="Times New Roman"/>
          <w:color w:val="0E101A"/>
        </w:rPr>
        <w:t xml:space="preserve"> need to belief in a just world </w:t>
      </w:r>
      <w:r w:rsidR="00083572">
        <w:rPr>
          <w:rFonts w:ascii="Times New Roman" w:eastAsia="Times New Roman" w:hAnsi="Times New Roman" w:cs="Times New Roman"/>
          <w:color w:val="0E101A"/>
        </w:rPr>
        <w:t xml:space="preserve">and endangering-others narratives generates </w:t>
      </w:r>
      <w:r w:rsidR="00083572" w:rsidRPr="007F64DE">
        <w:rPr>
          <w:rFonts w:ascii="Times New Roman" w:eastAsia="Times New Roman" w:hAnsi="Times New Roman" w:cs="Times New Roman"/>
          <w:color w:val="0E101A"/>
        </w:rPr>
        <w:t xml:space="preserve">(a) greater responsibility to the perpetrator/responsible person, (b) </w:t>
      </w:r>
      <w:r w:rsidR="00083572">
        <w:rPr>
          <w:rFonts w:ascii="Times New Roman" w:eastAsia="Times New Roman" w:hAnsi="Times New Roman" w:cs="Times New Roman"/>
          <w:color w:val="0E101A"/>
        </w:rPr>
        <w:t>higher fine</w:t>
      </w:r>
      <w:r w:rsidR="00083572" w:rsidRPr="007F64DE">
        <w:rPr>
          <w:rFonts w:ascii="Times New Roman" w:eastAsia="Times New Roman" w:hAnsi="Times New Roman" w:cs="Times New Roman"/>
          <w:color w:val="0E101A"/>
        </w:rPr>
        <w:t xml:space="preserve">, (c) positive attitudes toward the victim, (e) </w:t>
      </w:r>
      <w:r w:rsidR="00083572">
        <w:rPr>
          <w:rFonts w:ascii="Times New Roman" w:eastAsia="Times New Roman" w:hAnsi="Times New Roman" w:cs="Times New Roman"/>
          <w:color w:val="0E101A"/>
        </w:rPr>
        <w:t xml:space="preserve">less positive </w:t>
      </w:r>
      <w:r w:rsidR="00083572" w:rsidRPr="007F64DE">
        <w:rPr>
          <w:rFonts w:ascii="Times New Roman" w:eastAsia="Times New Roman" w:hAnsi="Times New Roman" w:cs="Times New Roman"/>
          <w:color w:val="0E101A"/>
        </w:rPr>
        <w:t>driver's trait</w:t>
      </w:r>
      <w:r w:rsidR="00083572">
        <w:rPr>
          <w:rFonts w:ascii="Times New Roman" w:eastAsia="Times New Roman" w:hAnsi="Times New Roman" w:cs="Times New Roman"/>
          <w:color w:val="0E101A"/>
        </w:rPr>
        <w:t>s, and (f) lower behavioral intention to text while drive?</w:t>
      </w:r>
    </w:p>
    <w:p w14:paraId="0CF0C9FB" w14:textId="7F819728" w:rsidR="0067646E" w:rsidRPr="00DF744F" w:rsidRDefault="00CA4F58" w:rsidP="0019030A">
      <w:pPr>
        <w:spacing w:line="480" w:lineRule="auto"/>
        <w:rPr>
          <w:rFonts w:ascii="Times New Roman" w:eastAsia="Times New Roman" w:hAnsi="Times New Roman" w:cs="Times New Roman"/>
          <w:color w:val="4472C4" w:themeColor="accent5"/>
        </w:rPr>
      </w:pPr>
      <w:r w:rsidRPr="00A43947">
        <w:rPr>
          <w:rFonts w:ascii="Times New Roman" w:eastAsia="Times New Roman" w:hAnsi="Times New Roman" w:cs="Times New Roman"/>
          <w:b/>
        </w:rPr>
        <w:t>RQ12</w:t>
      </w:r>
      <w:r w:rsidR="0067646E" w:rsidRPr="00A43947">
        <w:rPr>
          <w:rFonts w:ascii="Times New Roman" w:eastAsia="Times New Roman" w:hAnsi="Times New Roman" w:cs="Times New Roman"/>
          <w:b/>
        </w:rPr>
        <w:t xml:space="preserve">- </w:t>
      </w:r>
      <w:r w:rsidR="00083572">
        <w:rPr>
          <w:rFonts w:ascii="Times New Roman" w:eastAsia="Times New Roman" w:hAnsi="Times New Roman" w:cs="Times New Roman"/>
          <w:color w:val="0E101A"/>
        </w:rPr>
        <w:t>I</w:t>
      </w:r>
      <w:r w:rsidR="00083572" w:rsidRPr="007F64DE">
        <w:rPr>
          <w:rFonts w:ascii="Times New Roman" w:eastAsia="Times New Roman" w:hAnsi="Times New Roman" w:cs="Times New Roman"/>
          <w:color w:val="0E101A"/>
        </w:rPr>
        <w:t xml:space="preserve">s there an interaction between narrative types </w:t>
      </w:r>
      <w:r w:rsidR="00083572">
        <w:rPr>
          <w:rFonts w:ascii="Times New Roman" w:eastAsia="Times New Roman" w:hAnsi="Times New Roman" w:cs="Times New Roman"/>
          <w:color w:val="0E101A"/>
        </w:rPr>
        <w:t xml:space="preserve">high situational similarity with the victim (and low situational similarity with the perpetrator), such that </w:t>
      </w:r>
      <w:r w:rsidR="00083572" w:rsidRPr="007F64DE">
        <w:rPr>
          <w:rFonts w:ascii="Times New Roman" w:eastAsia="Times New Roman" w:hAnsi="Times New Roman" w:cs="Times New Roman"/>
          <w:color w:val="0E101A"/>
        </w:rPr>
        <w:t>high</w:t>
      </w:r>
      <w:r w:rsidR="00083572">
        <w:rPr>
          <w:rFonts w:ascii="Times New Roman" w:eastAsia="Times New Roman" w:hAnsi="Times New Roman" w:cs="Times New Roman"/>
          <w:color w:val="0E101A"/>
        </w:rPr>
        <w:t>/low</w:t>
      </w:r>
      <w:r w:rsidR="00083572" w:rsidRPr="007F64DE">
        <w:rPr>
          <w:rFonts w:ascii="Times New Roman" w:eastAsia="Times New Roman" w:hAnsi="Times New Roman" w:cs="Times New Roman"/>
          <w:color w:val="0E101A"/>
        </w:rPr>
        <w:t xml:space="preserve"> </w:t>
      </w:r>
      <w:r w:rsidR="00083572">
        <w:rPr>
          <w:rFonts w:ascii="Times New Roman" w:eastAsia="Times New Roman" w:hAnsi="Times New Roman" w:cs="Times New Roman"/>
          <w:color w:val="0E101A"/>
        </w:rPr>
        <w:t>situational similarity with the victim (and the perpetrator)</w:t>
      </w:r>
      <w:r w:rsidR="00083572" w:rsidRPr="007F64DE">
        <w:rPr>
          <w:rFonts w:ascii="Times New Roman" w:eastAsia="Times New Roman" w:hAnsi="Times New Roman" w:cs="Times New Roman"/>
          <w:color w:val="0E101A"/>
        </w:rPr>
        <w:t xml:space="preserve"> </w:t>
      </w:r>
      <w:r w:rsidR="00083572">
        <w:rPr>
          <w:rFonts w:ascii="Times New Roman" w:eastAsia="Times New Roman" w:hAnsi="Times New Roman" w:cs="Times New Roman"/>
          <w:color w:val="0E101A"/>
        </w:rPr>
        <w:t xml:space="preserve">and endangering-others narratives generates </w:t>
      </w:r>
      <w:r w:rsidR="00083572" w:rsidRPr="007F64DE">
        <w:rPr>
          <w:rFonts w:ascii="Times New Roman" w:eastAsia="Times New Roman" w:hAnsi="Times New Roman" w:cs="Times New Roman"/>
          <w:color w:val="0E101A"/>
        </w:rPr>
        <w:t xml:space="preserve">(a) greater responsibility to the perpetrator/responsible person, (b) </w:t>
      </w:r>
      <w:r w:rsidR="00083572">
        <w:rPr>
          <w:rFonts w:ascii="Times New Roman" w:eastAsia="Times New Roman" w:hAnsi="Times New Roman" w:cs="Times New Roman"/>
          <w:color w:val="0E101A"/>
        </w:rPr>
        <w:t>higher fine</w:t>
      </w:r>
      <w:r w:rsidR="00083572" w:rsidRPr="007F64DE">
        <w:rPr>
          <w:rFonts w:ascii="Times New Roman" w:eastAsia="Times New Roman" w:hAnsi="Times New Roman" w:cs="Times New Roman"/>
          <w:color w:val="0E101A"/>
        </w:rPr>
        <w:t xml:space="preserve">, (c) positive attitudes toward the victim, (e) </w:t>
      </w:r>
      <w:r w:rsidR="00083572">
        <w:rPr>
          <w:rFonts w:ascii="Times New Roman" w:eastAsia="Times New Roman" w:hAnsi="Times New Roman" w:cs="Times New Roman"/>
          <w:color w:val="0E101A"/>
        </w:rPr>
        <w:t xml:space="preserve">less positive </w:t>
      </w:r>
      <w:r w:rsidR="00083572" w:rsidRPr="007F64DE">
        <w:rPr>
          <w:rFonts w:ascii="Times New Roman" w:eastAsia="Times New Roman" w:hAnsi="Times New Roman" w:cs="Times New Roman"/>
          <w:color w:val="0E101A"/>
        </w:rPr>
        <w:t>driver's trait</w:t>
      </w:r>
      <w:r w:rsidR="00083572">
        <w:rPr>
          <w:rFonts w:ascii="Times New Roman" w:eastAsia="Times New Roman" w:hAnsi="Times New Roman" w:cs="Times New Roman"/>
          <w:color w:val="0E101A"/>
        </w:rPr>
        <w:t>s, and (f) lower behavioral intention to text while drive?</w:t>
      </w:r>
    </w:p>
    <w:p w14:paraId="4F121E05" w14:textId="5648B1E0" w:rsidR="0067646E" w:rsidRPr="00707A80" w:rsidRDefault="0067646E" w:rsidP="00707A80">
      <w:pPr>
        <w:spacing w:line="480" w:lineRule="auto"/>
        <w:ind w:firstLine="720"/>
        <w:rPr>
          <w:rFonts w:ascii="Times New Roman" w:eastAsia="Times New Roman" w:hAnsi="Times New Roman" w:cs="Times New Roman"/>
          <w:color w:val="4472C4" w:themeColor="accent5"/>
        </w:rPr>
      </w:pPr>
      <w:r w:rsidRPr="00A43947">
        <w:rPr>
          <w:rFonts w:ascii="Times New Roman" w:eastAsia="Times New Roman" w:hAnsi="Times New Roman" w:cs="Times New Roman"/>
        </w:rPr>
        <w:t>There</w:t>
      </w:r>
      <w:r w:rsidRPr="0067646E">
        <w:rPr>
          <w:rFonts w:ascii="Times New Roman" w:eastAsia="Times New Roman" w:hAnsi="Times New Roman" w:cs="Times New Roman"/>
          <w:color w:val="0E101A"/>
        </w:rPr>
        <w:t xml:space="preserve"> are some differences in the predictions made by the motivational and normative attribution theories. According to the defensive attribution hypothesis (motivational theory), the severity of the accident outcome will determine the attribution of blame. However, observers who believe in a just world (motivational theory) may blame innocent victims more than the perpetrator. Observers may look for information retrospectively or exaggerate available evidence to support their attribution about the accident. DAT did not specify emotional reactions observers may display while attributing responsibility to the victim or the perpetrator. The rational decision </w:t>
      </w:r>
      <w:r w:rsidRPr="0067646E">
        <w:rPr>
          <w:rFonts w:ascii="Times New Roman" w:eastAsia="Times New Roman" w:hAnsi="Times New Roman" w:cs="Times New Roman"/>
          <w:color w:val="0E101A"/>
        </w:rPr>
        <w:lastRenderedPageBreak/>
        <w:t xml:space="preserve">stage model (normative theory) separates the attribution of responsibility and blame by highlighting that perceived </w:t>
      </w:r>
      <w:r w:rsidR="00F142BF">
        <w:rPr>
          <w:rFonts w:ascii="Times New Roman" w:eastAsia="Times New Roman" w:hAnsi="Times New Roman" w:cs="Times New Roman"/>
          <w:color w:val="0E101A"/>
        </w:rPr>
        <w:t xml:space="preserve">internal and external </w:t>
      </w:r>
      <w:r w:rsidRPr="0067646E">
        <w:rPr>
          <w:rFonts w:ascii="Times New Roman" w:eastAsia="Times New Roman" w:hAnsi="Times New Roman" w:cs="Times New Roman"/>
          <w:color w:val="0E101A"/>
        </w:rPr>
        <w:t>locus of control are the prerequisites of attribution of blame. The rational decision stage model also focused on emotions (e.g.,</w:t>
      </w:r>
      <w:r w:rsidR="00593E05">
        <w:rPr>
          <w:rFonts w:ascii="Times New Roman" w:eastAsia="Times New Roman" w:hAnsi="Times New Roman" w:cs="Times New Roman"/>
          <w:color w:val="0E101A"/>
        </w:rPr>
        <w:t xml:space="preserve"> </w:t>
      </w:r>
      <w:r w:rsidRPr="0067646E">
        <w:rPr>
          <w:rFonts w:ascii="Times New Roman" w:eastAsia="Times New Roman" w:hAnsi="Times New Roman" w:cs="Times New Roman"/>
          <w:color w:val="0E101A"/>
        </w:rPr>
        <w:t>sympathy) observers may experience upon witnessing a severe accident. According to this model, observers</w:t>
      </w:r>
      <w:r w:rsidRPr="0067646E">
        <w:rPr>
          <w:rFonts w:ascii="Times New Roman" w:eastAsia="Times New Roman" w:hAnsi="Times New Roman" w:cs="Times New Roman"/>
          <w:color w:val="0E101A"/>
          <w:u w:val="single"/>
        </w:rPr>
        <w:t> </w:t>
      </w:r>
      <w:r w:rsidRPr="0067646E">
        <w:rPr>
          <w:rFonts w:ascii="Times New Roman" w:eastAsia="Times New Roman" w:hAnsi="Times New Roman" w:cs="Times New Roman"/>
          <w:color w:val="0E101A"/>
        </w:rPr>
        <w:t>actively evaluate the perpetrator's controllability and responsibility before blaming the perpetrator. Here, innocent victims elicit less blame because the innocent victim is innocent of any wrongdoing. </w:t>
      </w:r>
    </w:p>
    <w:p w14:paraId="4DA48540" w14:textId="77777777" w:rsidR="0067646E" w:rsidRPr="0067646E" w:rsidRDefault="0067646E" w:rsidP="000E3F6D">
      <w:pPr>
        <w:spacing w:line="480" w:lineRule="auto"/>
        <w:ind w:firstLine="720"/>
        <w:rPr>
          <w:rFonts w:ascii="Times New Roman" w:eastAsia="Times New Roman" w:hAnsi="Times New Roman" w:cs="Times New Roman"/>
          <w:color w:val="0E101A"/>
        </w:rPr>
      </w:pPr>
      <w:r w:rsidRPr="0067646E">
        <w:rPr>
          <w:rFonts w:ascii="Times New Roman" w:eastAsia="Times New Roman" w:hAnsi="Times New Roman" w:cs="Times New Roman"/>
          <w:color w:val="0E101A"/>
        </w:rPr>
        <w:t>However, motivational and normative attribution theories are not the only determinants of attribution of responsibility. Higher attribution of responsibility for the severe accident can occur due to observers' self-protective tendency, belief in a just world, pre-existing attitudes, prejudices, and their moral necessity to fix the blame (Shaver, 1970). Experimental manipulation may not be the only way to explain how the assignment of responsibility occurs (Gleason &amp; Harris, 1976; Shaver, 1970). Additional research is needed to specify the condition (e.g., participants' perception of various parameters) under which an attribution occurs. (Gleason &amp; Harris, 1976; Shaver, 1970). Currently, there is a gap in understanding additional determinants of responsibility attribution that's not part of a message content but more with observers' biases and attitudes.   </w:t>
      </w:r>
    </w:p>
    <w:p w14:paraId="3B98CFBA" w14:textId="77777777" w:rsidR="0067646E" w:rsidRPr="0067646E" w:rsidRDefault="0067646E" w:rsidP="0019030A">
      <w:pPr>
        <w:spacing w:line="480" w:lineRule="auto"/>
        <w:rPr>
          <w:rFonts w:ascii="Times New Roman" w:eastAsia="Times New Roman" w:hAnsi="Times New Roman" w:cs="Times New Roman"/>
          <w:color w:val="0E101A"/>
        </w:rPr>
      </w:pPr>
      <w:r w:rsidRPr="0067646E">
        <w:rPr>
          <w:rFonts w:ascii="Times New Roman" w:eastAsia="Times New Roman" w:hAnsi="Times New Roman" w:cs="Times New Roman"/>
          <w:color w:val="0E101A"/>
        </w:rPr>
        <w:t> </w:t>
      </w:r>
      <w:r w:rsidRPr="00853021">
        <w:rPr>
          <w:rFonts w:ascii="Times New Roman" w:eastAsia="Times New Roman" w:hAnsi="Times New Roman" w:cs="Times New Roman"/>
          <w:color w:val="FF0000"/>
        </w:rPr>
        <w:t xml:space="preserve">         </w:t>
      </w:r>
      <w:r w:rsidRPr="00A43947">
        <w:rPr>
          <w:rFonts w:ascii="Times New Roman" w:eastAsia="Times New Roman" w:hAnsi="Times New Roman" w:cs="Times New Roman"/>
        </w:rPr>
        <w:t xml:space="preserve"> Second, observers' </w:t>
      </w:r>
      <w:r w:rsidRPr="0067646E">
        <w:rPr>
          <w:rFonts w:ascii="Times New Roman" w:eastAsia="Times New Roman" w:hAnsi="Times New Roman" w:cs="Times New Roman"/>
          <w:color w:val="0E101A"/>
        </w:rPr>
        <w:t xml:space="preserve">attribution can proceed through both rational and motivational manner. Observers make a rational and unbiased judgment only when they are in a neutral emotional and motivational state (Alicke, 2000). At this stage, observers may make judgments based on objective evidence. However, personal motivators may overrule the rational processes in the motivationally active stage, and prior beliefs, values, and attitudes influence subjective judgment (Mantler et al., 2003). Existing research does not yet inform which factor may overrule the others </w:t>
      </w:r>
      <w:r w:rsidRPr="0067646E">
        <w:rPr>
          <w:rFonts w:ascii="Times New Roman" w:eastAsia="Times New Roman" w:hAnsi="Times New Roman" w:cs="Times New Roman"/>
          <w:color w:val="0E101A"/>
        </w:rPr>
        <w:lastRenderedPageBreak/>
        <w:t>while attributing responsibility. Do rational processes overrule motivational biases? Or do motivational preferences override rational processes? </w:t>
      </w:r>
    </w:p>
    <w:p w14:paraId="7065E67D" w14:textId="44230B10" w:rsidR="0067646E" w:rsidRPr="005A331E" w:rsidRDefault="0067646E" w:rsidP="008E06EF">
      <w:pPr>
        <w:spacing w:line="480" w:lineRule="auto"/>
        <w:ind w:firstLine="720"/>
        <w:rPr>
          <w:rFonts w:ascii="Times New Roman" w:eastAsia="Times New Roman" w:hAnsi="Times New Roman" w:cs="Times New Roman"/>
        </w:rPr>
      </w:pPr>
      <w:r w:rsidRPr="0067646E">
        <w:rPr>
          <w:rFonts w:ascii="Times New Roman" w:eastAsia="Times New Roman" w:hAnsi="Times New Roman" w:cs="Times New Roman"/>
          <w:color w:val="0E101A"/>
        </w:rPr>
        <w:t xml:space="preserve">Third, previous studies have tested DAT in different accident scenarios to see how observers attribute the responsibility for various accidents they witnessed. The current research tries to apply attribution theories in the </w:t>
      </w:r>
      <w:r w:rsidR="007A6AC3">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scenario to understand how observers attribute the responsibility for the perpetrator.</w:t>
      </w:r>
      <w:r w:rsidR="00684F09">
        <w:rPr>
          <w:rFonts w:ascii="Times New Roman" w:eastAsia="Times New Roman" w:hAnsi="Times New Roman" w:cs="Times New Roman"/>
          <w:color w:val="0E101A"/>
        </w:rPr>
        <w:t xml:space="preserve"> Currently, texting-while-</w:t>
      </w:r>
      <w:r w:rsidRPr="0067646E">
        <w:rPr>
          <w:rFonts w:ascii="Times New Roman" w:eastAsia="Times New Roman" w:hAnsi="Times New Roman" w:cs="Times New Roman"/>
          <w:color w:val="0E101A"/>
        </w:rPr>
        <w:t xml:space="preserve">driving </w:t>
      </w:r>
      <w:r w:rsidR="00A43947">
        <w:rPr>
          <w:rFonts w:ascii="Times New Roman" w:eastAsia="Times New Roman" w:hAnsi="Times New Roman" w:cs="Times New Roman"/>
          <w:color w:val="0E101A"/>
        </w:rPr>
        <w:t xml:space="preserve">is a public </w:t>
      </w:r>
      <w:r w:rsidRPr="0067646E">
        <w:rPr>
          <w:rFonts w:ascii="Times New Roman" w:eastAsia="Times New Roman" w:hAnsi="Times New Roman" w:cs="Times New Roman"/>
          <w:color w:val="0E101A"/>
        </w:rPr>
        <w:t xml:space="preserve">health </w:t>
      </w:r>
      <w:r w:rsidR="00A43947">
        <w:rPr>
          <w:rFonts w:ascii="Times New Roman" w:eastAsia="Times New Roman" w:hAnsi="Times New Roman" w:cs="Times New Roman"/>
          <w:color w:val="0E101A"/>
        </w:rPr>
        <w:t>issue in the United States</w:t>
      </w:r>
      <w:r w:rsidRPr="0067646E">
        <w:rPr>
          <w:rFonts w:ascii="Times New Roman" w:eastAsia="Times New Roman" w:hAnsi="Times New Roman" w:cs="Times New Roman"/>
          <w:color w:val="0E101A"/>
        </w:rPr>
        <w:t xml:space="preserve"> that is dangerous for the driver, passengers, and pedestrians. Death resulting from </w:t>
      </w:r>
      <w:r w:rsidR="009E0AB6">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Pr="0067646E">
        <w:rPr>
          <w:rFonts w:ascii="Times New Roman" w:eastAsia="Times New Roman" w:hAnsi="Times New Roman" w:cs="Times New Roman"/>
          <w:color w:val="0E101A"/>
        </w:rPr>
        <w:t xml:space="preserve"> is increasing every year. </w:t>
      </w:r>
      <w:r w:rsidRPr="005A331E">
        <w:rPr>
          <w:rFonts w:ascii="Times New Roman" w:eastAsia="Times New Roman" w:hAnsi="Times New Roman" w:cs="Times New Roman"/>
        </w:rPr>
        <w:t xml:space="preserve">Cell phone companies and different campaigners are trying to create awareness about the dangers associated with </w:t>
      </w:r>
      <w:r w:rsidR="00DB5527" w:rsidRPr="005A331E">
        <w:rPr>
          <w:rFonts w:ascii="Times New Roman" w:eastAsia="Times New Roman" w:hAnsi="Times New Roman" w:cs="Times New Roman"/>
        </w:rPr>
        <w:t>t</w:t>
      </w:r>
      <w:r w:rsidR="00B6443D" w:rsidRPr="005A331E">
        <w:rPr>
          <w:rFonts w:ascii="Times New Roman" w:eastAsia="Times New Roman" w:hAnsi="Times New Roman" w:cs="Times New Roman"/>
        </w:rPr>
        <w:t>exting-while-driving</w:t>
      </w:r>
      <w:r w:rsidRPr="005A331E">
        <w:rPr>
          <w:rFonts w:ascii="Times New Roman" w:eastAsia="Times New Roman" w:hAnsi="Times New Roman" w:cs="Times New Roman"/>
        </w:rPr>
        <w:t xml:space="preserve">. However, current research on </w:t>
      </w:r>
      <w:r w:rsidR="00DB5527" w:rsidRPr="005A331E">
        <w:rPr>
          <w:rFonts w:ascii="Times New Roman" w:eastAsia="Times New Roman" w:hAnsi="Times New Roman" w:cs="Times New Roman"/>
        </w:rPr>
        <w:t>t</w:t>
      </w:r>
      <w:r w:rsidR="00B6443D" w:rsidRPr="005A331E">
        <w:rPr>
          <w:rFonts w:ascii="Times New Roman" w:eastAsia="Times New Roman" w:hAnsi="Times New Roman" w:cs="Times New Roman"/>
        </w:rPr>
        <w:t>exting-while-driving</w:t>
      </w:r>
      <w:r w:rsidRPr="005A331E">
        <w:rPr>
          <w:rFonts w:ascii="Times New Roman" w:eastAsia="Times New Roman" w:hAnsi="Times New Roman" w:cs="Times New Roman"/>
        </w:rPr>
        <w:t xml:space="preserve"> is not adequate to inform observers' processing of </w:t>
      </w:r>
      <w:r w:rsidR="00DB5527" w:rsidRPr="005A331E">
        <w:rPr>
          <w:rFonts w:ascii="Times New Roman" w:eastAsia="Times New Roman" w:hAnsi="Times New Roman" w:cs="Times New Roman"/>
        </w:rPr>
        <w:t>t</w:t>
      </w:r>
      <w:r w:rsidR="00B6443D" w:rsidRPr="005A331E">
        <w:rPr>
          <w:rFonts w:ascii="Times New Roman" w:eastAsia="Times New Roman" w:hAnsi="Times New Roman" w:cs="Times New Roman"/>
        </w:rPr>
        <w:t>exting-while-driving</w:t>
      </w:r>
      <w:r w:rsidRPr="005A331E">
        <w:rPr>
          <w:rFonts w:ascii="Times New Roman" w:eastAsia="Times New Roman" w:hAnsi="Times New Roman" w:cs="Times New Roman"/>
        </w:rPr>
        <w:t xml:space="preserve"> accident scenarios </w:t>
      </w:r>
      <w:r w:rsidR="005A331E" w:rsidRPr="005A331E">
        <w:rPr>
          <w:rFonts w:ascii="Times New Roman" w:eastAsia="Times New Roman" w:hAnsi="Times New Roman" w:cs="Times New Roman"/>
        </w:rPr>
        <w:t xml:space="preserve">depicted in a mediated campaign </w:t>
      </w:r>
      <w:r w:rsidRPr="005A331E">
        <w:rPr>
          <w:rFonts w:ascii="Times New Roman" w:eastAsia="Times New Roman" w:hAnsi="Times New Roman" w:cs="Times New Roman"/>
        </w:rPr>
        <w:t>and subsequent behavioral intention of not texting during the drive. </w:t>
      </w:r>
    </w:p>
    <w:p w14:paraId="10483409" w14:textId="7762E25D" w:rsidR="0067646E" w:rsidRDefault="005A331E" w:rsidP="003863E0">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 xml:space="preserve">The present study </w:t>
      </w:r>
      <w:r w:rsidR="0067646E" w:rsidRPr="0067646E">
        <w:rPr>
          <w:rFonts w:ascii="Times New Roman" w:eastAsia="Times New Roman" w:hAnsi="Times New Roman" w:cs="Times New Roman"/>
          <w:color w:val="0E101A"/>
        </w:rPr>
        <w:t>address</w:t>
      </w:r>
      <w:r>
        <w:rPr>
          <w:rFonts w:ascii="Times New Roman" w:eastAsia="Times New Roman" w:hAnsi="Times New Roman" w:cs="Times New Roman"/>
          <w:color w:val="0E101A"/>
        </w:rPr>
        <w:t>ed</w:t>
      </w:r>
      <w:r w:rsidR="0067646E" w:rsidRPr="0067646E">
        <w:rPr>
          <w:rFonts w:ascii="Times New Roman" w:eastAsia="Times New Roman" w:hAnsi="Times New Roman" w:cs="Times New Roman"/>
          <w:color w:val="0E101A"/>
        </w:rPr>
        <w:t xml:space="preserve"> these limitations by manipulating the level of severity </w:t>
      </w:r>
      <w:r w:rsidR="003863E0">
        <w:rPr>
          <w:rFonts w:ascii="Times New Roman" w:eastAsia="Times New Roman" w:hAnsi="Times New Roman" w:cs="Times New Roman"/>
          <w:color w:val="0E101A"/>
        </w:rPr>
        <w:t xml:space="preserve">of outcome </w:t>
      </w:r>
      <w:r w:rsidR="0067646E" w:rsidRPr="0067646E">
        <w:rPr>
          <w:rFonts w:ascii="Times New Roman" w:eastAsia="Times New Roman" w:hAnsi="Times New Roman" w:cs="Times New Roman"/>
          <w:color w:val="0E101A"/>
        </w:rPr>
        <w:t>(</w:t>
      </w:r>
      <w:r w:rsidR="003863E0">
        <w:rPr>
          <w:rFonts w:ascii="Times New Roman" w:eastAsia="Times New Roman" w:hAnsi="Times New Roman" w:cs="Times New Roman"/>
          <w:color w:val="0E101A"/>
        </w:rPr>
        <w:t>severe</w:t>
      </w:r>
      <w:r w:rsidR="0067646E" w:rsidRPr="0067646E">
        <w:rPr>
          <w:rFonts w:ascii="Times New Roman" w:eastAsia="Times New Roman" w:hAnsi="Times New Roman" w:cs="Times New Roman"/>
          <w:color w:val="0E101A"/>
        </w:rPr>
        <w:t xml:space="preserve"> vs. </w:t>
      </w:r>
      <w:r w:rsidR="003863E0">
        <w:rPr>
          <w:rFonts w:ascii="Times New Roman" w:eastAsia="Times New Roman" w:hAnsi="Times New Roman" w:cs="Times New Roman"/>
          <w:color w:val="0E101A"/>
        </w:rPr>
        <w:t>mild</w:t>
      </w:r>
      <w:r w:rsidR="0067646E" w:rsidRPr="0067646E">
        <w:rPr>
          <w:rFonts w:ascii="Times New Roman" w:eastAsia="Times New Roman" w:hAnsi="Times New Roman" w:cs="Times New Roman"/>
          <w:color w:val="0E101A"/>
        </w:rPr>
        <w:t xml:space="preserve">) and </w:t>
      </w:r>
      <w:r w:rsidR="009E5BBF">
        <w:rPr>
          <w:rFonts w:ascii="Times New Roman" w:eastAsia="Times New Roman" w:hAnsi="Times New Roman" w:cs="Times New Roman"/>
          <w:color w:val="0E101A"/>
        </w:rPr>
        <w:t>narrative types</w:t>
      </w:r>
      <w:r w:rsidR="0067646E" w:rsidRPr="0067646E">
        <w:rPr>
          <w:rFonts w:ascii="Times New Roman" w:eastAsia="Times New Roman" w:hAnsi="Times New Roman" w:cs="Times New Roman"/>
          <w:color w:val="0E101A"/>
        </w:rPr>
        <w:t xml:space="preserve"> (</w:t>
      </w:r>
      <w:r w:rsidR="009E5BBF">
        <w:rPr>
          <w:rFonts w:ascii="Times New Roman" w:eastAsia="Times New Roman" w:hAnsi="Times New Roman" w:cs="Times New Roman"/>
          <w:color w:val="0E101A"/>
        </w:rPr>
        <w:t>endangering-</w:t>
      </w:r>
      <w:r w:rsidR="0067646E" w:rsidRPr="0067646E">
        <w:rPr>
          <w:rFonts w:ascii="Times New Roman" w:eastAsia="Times New Roman" w:hAnsi="Times New Roman" w:cs="Times New Roman"/>
          <w:color w:val="0E101A"/>
        </w:rPr>
        <w:t xml:space="preserve">self vs. </w:t>
      </w:r>
      <w:r w:rsidR="009E5BBF">
        <w:rPr>
          <w:rFonts w:ascii="Times New Roman" w:eastAsia="Times New Roman" w:hAnsi="Times New Roman" w:cs="Times New Roman"/>
          <w:color w:val="0E101A"/>
        </w:rPr>
        <w:t>endangering-others narrative</w:t>
      </w:r>
      <w:r w:rsidR="0067646E" w:rsidRPr="0067646E">
        <w:rPr>
          <w:rFonts w:ascii="Times New Roman" w:eastAsia="Times New Roman" w:hAnsi="Times New Roman" w:cs="Times New Roman"/>
          <w:color w:val="0E101A"/>
        </w:rPr>
        <w:t xml:space="preserve">) outlined in </w:t>
      </w:r>
      <w:r w:rsidR="005E6FEE">
        <w:rPr>
          <w:rFonts w:ascii="Times New Roman" w:eastAsia="Times New Roman" w:hAnsi="Times New Roman" w:cs="Times New Roman"/>
          <w:color w:val="0E101A"/>
        </w:rPr>
        <w:t>t</w:t>
      </w:r>
      <w:r w:rsidR="00B6443D">
        <w:rPr>
          <w:rFonts w:ascii="Times New Roman" w:eastAsia="Times New Roman" w:hAnsi="Times New Roman" w:cs="Times New Roman"/>
          <w:color w:val="0E101A"/>
        </w:rPr>
        <w:t>exting-while-driving</w:t>
      </w:r>
      <w:r w:rsidR="0067646E" w:rsidRPr="0067646E">
        <w:rPr>
          <w:rFonts w:ascii="Times New Roman" w:eastAsia="Times New Roman" w:hAnsi="Times New Roman" w:cs="Times New Roman"/>
          <w:color w:val="0E101A"/>
        </w:rPr>
        <w:t xml:space="preserve"> narratives and observing the resulting processing of the message. In addition, the study also consider</w:t>
      </w:r>
      <w:r>
        <w:rPr>
          <w:rFonts w:ascii="Times New Roman" w:eastAsia="Times New Roman" w:hAnsi="Times New Roman" w:cs="Times New Roman"/>
          <w:color w:val="0E101A"/>
        </w:rPr>
        <w:t>ed</w:t>
      </w:r>
      <w:r w:rsidR="0067646E" w:rsidRPr="0067646E">
        <w:rPr>
          <w:rFonts w:ascii="Times New Roman" w:eastAsia="Times New Roman" w:hAnsi="Times New Roman" w:cs="Times New Roman"/>
          <w:color w:val="0E101A"/>
        </w:rPr>
        <w:t xml:space="preserve"> the situational similarity between the observer and the perpetrator, perceived locus of control, </w:t>
      </w:r>
      <w:r w:rsidR="009E5BBF">
        <w:rPr>
          <w:rFonts w:ascii="Times New Roman" w:eastAsia="Times New Roman" w:hAnsi="Times New Roman" w:cs="Times New Roman"/>
          <w:color w:val="0E101A"/>
        </w:rPr>
        <w:t>and sympathy</w:t>
      </w:r>
      <w:r w:rsidR="0067646E" w:rsidRPr="0067646E">
        <w:rPr>
          <w:rFonts w:ascii="Times New Roman" w:eastAsia="Times New Roman" w:hAnsi="Times New Roman" w:cs="Times New Roman"/>
          <w:color w:val="0E101A"/>
        </w:rPr>
        <w:t xml:space="preserve"> after viewing the manipulation.   </w:t>
      </w:r>
    </w:p>
    <w:p w14:paraId="43E6CC62" w14:textId="3E4BFFB3" w:rsidR="00BB603C" w:rsidRPr="00073176" w:rsidRDefault="00BB603C" w:rsidP="00BB603C">
      <w:pPr>
        <w:pStyle w:val="NormalWeb"/>
        <w:spacing w:before="0" w:beforeAutospacing="0" w:after="0" w:afterAutospacing="0" w:line="480" w:lineRule="auto"/>
        <w:rPr>
          <w:rStyle w:val="Strong"/>
          <w:color w:val="FF0000"/>
        </w:rPr>
      </w:pPr>
      <w:r>
        <w:rPr>
          <w:rStyle w:val="Strong"/>
          <w:color w:val="0E101A"/>
        </w:rPr>
        <w:tab/>
      </w:r>
      <w:r w:rsidRPr="00BB603C">
        <w:rPr>
          <w:rStyle w:val="Strong"/>
          <w:b w:val="0"/>
          <w:color w:val="0E101A"/>
        </w:rPr>
        <w:t>The hypothesis and research questions are restating below</w:t>
      </w:r>
      <w:r w:rsidR="00B66FAF">
        <w:rPr>
          <w:rStyle w:val="Strong"/>
          <w:b w:val="0"/>
          <w:color w:val="0E101A"/>
        </w:rPr>
        <w:t>:</w:t>
      </w:r>
    </w:p>
    <w:p w14:paraId="64559C31" w14:textId="77777777" w:rsidR="005A331E" w:rsidRDefault="005A331E" w:rsidP="00BB603C">
      <w:pPr>
        <w:spacing w:line="480" w:lineRule="auto"/>
        <w:rPr>
          <w:rFonts w:ascii="Times New Roman" w:eastAsia="Times New Roman" w:hAnsi="Times New Roman" w:cs="Times New Roman"/>
          <w:b/>
        </w:rPr>
      </w:pPr>
    </w:p>
    <w:p w14:paraId="4355E07D" w14:textId="77777777" w:rsidR="005A331E" w:rsidRDefault="005A331E" w:rsidP="00BB603C">
      <w:pPr>
        <w:spacing w:line="480" w:lineRule="auto"/>
        <w:rPr>
          <w:rFonts w:ascii="Times New Roman" w:eastAsia="Times New Roman" w:hAnsi="Times New Roman" w:cs="Times New Roman"/>
          <w:b/>
        </w:rPr>
      </w:pPr>
    </w:p>
    <w:p w14:paraId="5091E956" w14:textId="77777777" w:rsidR="005A331E" w:rsidRDefault="005A331E" w:rsidP="00BB603C">
      <w:pPr>
        <w:spacing w:line="480" w:lineRule="auto"/>
        <w:rPr>
          <w:rFonts w:ascii="Times New Roman" w:eastAsia="Times New Roman" w:hAnsi="Times New Roman" w:cs="Times New Roman"/>
          <w:b/>
        </w:rPr>
      </w:pPr>
    </w:p>
    <w:p w14:paraId="08B15E7D" w14:textId="77777777" w:rsidR="005A331E" w:rsidRDefault="005A331E" w:rsidP="00BB603C">
      <w:pPr>
        <w:spacing w:line="480" w:lineRule="auto"/>
        <w:rPr>
          <w:rFonts w:ascii="Times New Roman" w:eastAsia="Times New Roman" w:hAnsi="Times New Roman" w:cs="Times New Roman"/>
          <w:b/>
        </w:rPr>
      </w:pPr>
    </w:p>
    <w:p w14:paraId="41FB2EB3" w14:textId="7B49FEE8" w:rsidR="00BB603C" w:rsidRPr="00BB603C" w:rsidRDefault="0094251B" w:rsidP="00BB603C">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Hypothesis</w:t>
      </w:r>
    </w:p>
    <w:p w14:paraId="5C3B559A" w14:textId="7777777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H1:</w:t>
      </w:r>
      <w:r w:rsidRPr="00BB603C">
        <w:rPr>
          <w:rFonts w:ascii="Times New Roman" w:eastAsia="Times New Roman" w:hAnsi="Times New Roman" w:cs="Times New Roman"/>
        </w:rPr>
        <w:t xml:space="preserve"> when the outcome of texting-while-driving is severe, participants are more likely to (a) assign greater responsibility to the perpetrator/responsible person, (b) assign higher legal action (e.g., higher fine), (c) more likely to display negative attitudes toward the perpetrator, (d) more likely display positive (favorable) attitudes toward the victim and (e) rate the perpetrator negatively on driver's trait in comparison with texting-while-driving mild outcome.</w:t>
      </w:r>
    </w:p>
    <w:p w14:paraId="6B4FE735" w14:textId="4B44844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H2:</w:t>
      </w:r>
      <w:r w:rsidRPr="00BB603C">
        <w:rPr>
          <w:rFonts w:ascii="Times New Roman" w:eastAsia="Times New Roman" w:hAnsi="Times New Roman" w:cs="Times New Roman"/>
        </w:rPr>
        <w:t xml:space="preserve"> In the narrative type condition, participants exposed to endangering-others messages are more likely to (a) assign greater responsibility to the perpetrator/responsible person, (b) assign higher legal action (e.g., higher fine), (c) more likely display positive (favorable) attitudes toward the victim, and (</w:t>
      </w:r>
      <w:r w:rsidR="005A331E">
        <w:rPr>
          <w:rFonts w:ascii="Times New Roman" w:eastAsia="Times New Roman" w:hAnsi="Times New Roman" w:cs="Times New Roman"/>
        </w:rPr>
        <w:t>d</w:t>
      </w:r>
      <w:r w:rsidRPr="00BB603C">
        <w:rPr>
          <w:rFonts w:ascii="Times New Roman" w:eastAsia="Times New Roman" w:hAnsi="Times New Roman" w:cs="Times New Roman"/>
        </w:rPr>
        <w:t>) rate the perpetrator negatively on driver's trait in comparison with endangering-self message condition. </w:t>
      </w:r>
    </w:p>
    <w:p w14:paraId="7365DC87" w14:textId="7777777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H3:</w:t>
      </w:r>
      <w:r w:rsidRPr="00BB603C">
        <w:rPr>
          <w:rFonts w:ascii="Times New Roman" w:eastAsia="Times New Roman" w:hAnsi="Times New Roman" w:cs="Times New Roman"/>
        </w:rPr>
        <w:t xml:space="preserve"> There will be an indirect effect between severity and DVs' through the perceived locus of control (internal locus of control), such that high severity will lead to high perceived internal locus of control (accident happened due to the perpetrator) and low perceived external locus of control (accident happened due to chance or bad luck), which leads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 in comparison with texting-while-driving mild-severity condition. </w:t>
      </w:r>
    </w:p>
    <w:p w14:paraId="25CA260C" w14:textId="7777777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H4:</w:t>
      </w:r>
      <w:r w:rsidRPr="00BB603C">
        <w:rPr>
          <w:rFonts w:ascii="Times New Roman" w:eastAsia="Times New Roman" w:hAnsi="Times New Roman" w:cs="Times New Roman"/>
        </w:rPr>
        <w:t xml:space="preserve"> There will be an indirect effect between severity and DV's through sympathy, such that high severity will lead to high sympathy to the victim, which leads to (a) assign greater responsibility to the perpetrator/responsible person, (b) assign higher legal action (e.g., higher fine), (c) more likely display negative attitudes toward the perpetrator, (d) more likely display positive </w:t>
      </w:r>
      <w:r w:rsidRPr="00BB603C">
        <w:rPr>
          <w:rFonts w:ascii="Times New Roman" w:eastAsia="Times New Roman" w:hAnsi="Times New Roman" w:cs="Times New Roman"/>
        </w:rPr>
        <w:lastRenderedPageBreak/>
        <w:t>(favorable) attitudes toward the victim and (e) rate the perpetrator negatively on driver's trait in comparison with texting-while-driving mild-severity condition.</w:t>
      </w:r>
    </w:p>
    <w:p w14:paraId="57226FB4" w14:textId="7777777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H5:</w:t>
      </w:r>
      <w:r w:rsidRPr="00BB603C">
        <w:rPr>
          <w:rFonts w:ascii="Times New Roman" w:eastAsia="Times New Roman" w:hAnsi="Times New Roman" w:cs="Times New Roman"/>
        </w:rPr>
        <w:t xml:space="preserve"> There will be an interaction between severity and need to believe in a just world such that, in the high severity and high belief in a just world condition, participants are more likely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 in comparison with the participants in mild severity and high belief in a just world condition. </w:t>
      </w:r>
    </w:p>
    <w:p w14:paraId="5F2421F5" w14:textId="7777777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H6:</w:t>
      </w:r>
      <w:r w:rsidRPr="00BB603C">
        <w:rPr>
          <w:rFonts w:ascii="Times New Roman" w:eastAsia="Times New Roman" w:hAnsi="Times New Roman" w:cs="Times New Roman"/>
        </w:rPr>
        <w:t xml:space="preserve"> There will be an interaction between severity and situational similarity, such that, in the high severity and high situational similarity with the victim (and low situational similarity with the perpetrator), participants are more likely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 in comparison with the participants in mild severity and high situational similarity with the victim condition.</w:t>
      </w:r>
    </w:p>
    <w:p w14:paraId="58C78C6E" w14:textId="4C0AC233" w:rsidR="00BB603C" w:rsidRPr="00BB603C" w:rsidRDefault="0019736D" w:rsidP="00BB603C">
      <w:pPr>
        <w:spacing w:line="480" w:lineRule="auto"/>
        <w:rPr>
          <w:rFonts w:ascii="Times New Roman" w:eastAsia="Times New Roman" w:hAnsi="Times New Roman" w:cs="Times New Roman"/>
          <w:b/>
        </w:rPr>
      </w:pPr>
      <w:r>
        <w:rPr>
          <w:rFonts w:ascii="Times New Roman" w:eastAsia="Times New Roman" w:hAnsi="Times New Roman" w:cs="Times New Roman"/>
          <w:b/>
        </w:rPr>
        <w:t>Research questions</w:t>
      </w:r>
    </w:p>
    <w:p w14:paraId="7A633731" w14:textId="2D522B75" w:rsidR="00BB603C" w:rsidRPr="00BB603C" w:rsidRDefault="009820BD" w:rsidP="00BB603C">
      <w:pPr>
        <w:spacing w:line="480" w:lineRule="auto"/>
        <w:rPr>
          <w:rFonts w:ascii="Times New Roman" w:eastAsia="Times New Roman" w:hAnsi="Times New Roman" w:cs="Times New Roman"/>
        </w:rPr>
      </w:pPr>
      <w:r>
        <w:rPr>
          <w:rFonts w:ascii="Times New Roman" w:eastAsia="Times New Roman" w:hAnsi="Times New Roman" w:cs="Times New Roman"/>
          <w:b/>
        </w:rPr>
        <w:t>RQ1:</w:t>
      </w:r>
      <w:r w:rsidR="00BB603C" w:rsidRPr="00BB603C">
        <w:rPr>
          <w:rFonts w:ascii="Times New Roman" w:eastAsia="Times New Roman" w:hAnsi="Times New Roman" w:cs="Times New Roman"/>
        </w:rPr>
        <w:t xml:space="preserve"> Does outcome severity result in lower behavioral intention to text while driving? </w:t>
      </w:r>
    </w:p>
    <w:p w14:paraId="4B494DD5" w14:textId="47BC6F23" w:rsidR="00BB603C" w:rsidRPr="00BB603C" w:rsidRDefault="009820BD" w:rsidP="00BB603C">
      <w:pPr>
        <w:spacing w:line="480" w:lineRule="auto"/>
        <w:rPr>
          <w:rFonts w:ascii="Times New Roman" w:eastAsia="Times New Roman" w:hAnsi="Times New Roman" w:cs="Times New Roman"/>
        </w:rPr>
      </w:pPr>
      <w:r>
        <w:rPr>
          <w:rFonts w:ascii="Times New Roman" w:eastAsia="Times New Roman" w:hAnsi="Times New Roman" w:cs="Times New Roman"/>
          <w:b/>
        </w:rPr>
        <w:t>RQ2:</w:t>
      </w:r>
      <w:r w:rsidR="00BB603C" w:rsidRPr="00BB603C">
        <w:rPr>
          <w:rFonts w:ascii="Times New Roman" w:eastAsia="Times New Roman" w:hAnsi="Times New Roman" w:cs="Times New Roman"/>
        </w:rPr>
        <w:t xml:space="preserve"> Does endangering-others result in lower behavioral intention to text while driving? </w:t>
      </w:r>
    </w:p>
    <w:p w14:paraId="563BC81C" w14:textId="63BA8648" w:rsidR="00BB603C" w:rsidRPr="00BB603C" w:rsidRDefault="00BB603C" w:rsidP="00BB603C">
      <w:pPr>
        <w:spacing w:line="480" w:lineRule="auto"/>
        <w:rPr>
          <w:rFonts w:ascii="Times New Roman" w:eastAsia="Times New Roman" w:hAnsi="Times New Roman" w:cs="Times New Roman"/>
        </w:rPr>
      </w:pPr>
      <w:r w:rsidRPr="008F1C67">
        <w:rPr>
          <w:rFonts w:ascii="Times New Roman" w:eastAsia="Times New Roman" w:hAnsi="Times New Roman" w:cs="Times New Roman"/>
          <w:b/>
        </w:rPr>
        <w:t>RQ3</w:t>
      </w:r>
      <w:r w:rsidR="009820BD" w:rsidRPr="008F1C67">
        <w:rPr>
          <w:rFonts w:ascii="Times New Roman" w:eastAsia="Times New Roman" w:hAnsi="Times New Roman" w:cs="Times New Roman"/>
        </w:rPr>
        <w:t>:</w:t>
      </w:r>
      <w:r w:rsidRPr="008F1C67">
        <w:rPr>
          <w:rFonts w:ascii="Times New Roman" w:eastAsia="Times New Roman" w:hAnsi="Times New Roman" w:cs="Times New Roman"/>
        </w:rPr>
        <w:t xml:space="preserve"> Does severity of outcome and narratives interact on (a) assigning responsibility to the perpetrator/responsible person, (b) assign legal action (e.g., higher fine), (c) negative attitudes toward the perpetrator, (d) positive (favorable) attitudes toward the victim, (e) rate the </w:t>
      </w:r>
      <w:r w:rsidRPr="008F1C67">
        <w:rPr>
          <w:rFonts w:ascii="Times New Roman" w:eastAsia="Times New Roman" w:hAnsi="Times New Roman" w:cs="Times New Roman"/>
        </w:rPr>
        <w:lastRenderedPageBreak/>
        <w:t>perpetrator negatively on driver's trait, and (f) lower behavioral intention to text while driving in comparison with endangering-self and high severity of outcome condition?</w:t>
      </w:r>
    </w:p>
    <w:p w14:paraId="4E78AAF2" w14:textId="7777777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RQ4:</w:t>
      </w:r>
      <w:r w:rsidRPr="00BB603C">
        <w:rPr>
          <w:rFonts w:ascii="Times New Roman" w:eastAsia="Times New Roman" w:hAnsi="Times New Roman" w:cs="Times New Roman"/>
        </w:rPr>
        <w:t xml:space="preserve"> Does high severity leads to a high perceived internal locus of control (and low perceived external locus of control) that leads to lower behavioral intention to text while driving?</w:t>
      </w:r>
    </w:p>
    <w:p w14:paraId="0642D86A" w14:textId="7777777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RQ5:</w:t>
      </w:r>
      <w:r w:rsidRPr="00BB603C">
        <w:rPr>
          <w:rFonts w:ascii="Times New Roman" w:eastAsia="Times New Roman" w:hAnsi="Times New Roman" w:cs="Times New Roman"/>
        </w:rPr>
        <w:t xml:space="preserve"> Does high severity leads to high sympathy to the victim that leads to lower behavioral intention to text while driving?</w:t>
      </w:r>
    </w:p>
    <w:p w14:paraId="4D750D75" w14:textId="7777777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RQ6:</w:t>
      </w:r>
      <w:r w:rsidRPr="00BB603C">
        <w:rPr>
          <w:rFonts w:ascii="Times New Roman" w:eastAsia="Times New Roman" w:hAnsi="Times New Roman" w:cs="Times New Roman"/>
        </w:rPr>
        <w:t xml:space="preserve"> Is there an indirect effect between narrative types (endangering-self vs. endangering-others) and DVs' through the perceived locus of control, such that endangering-others narrative will lead to high perceived internal locus of control (accident happened due to the perpetrator) and low external locus of control (accident happened due to chance or bad luck), which leads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 (f) lower behavioral intention to text while driving in comparison with the endangering-self condition? </w:t>
      </w:r>
    </w:p>
    <w:p w14:paraId="1E922F20" w14:textId="77777777" w:rsidR="00BB603C" w:rsidRPr="00BB603C" w:rsidRDefault="00BB603C" w:rsidP="00BB603C">
      <w:pPr>
        <w:spacing w:line="480" w:lineRule="auto"/>
        <w:rPr>
          <w:rFonts w:ascii="Times New Roman" w:eastAsia="Times New Roman" w:hAnsi="Times New Roman" w:cs="Times New Roman"/>
        </w:rPr>
      </w:pPr>
      <w:r w:rsidRPr="00BB603C">
        <w:rPr>
          <w:rFonts w:ascii="Times New Roman" w:eastAsia="Times New Roman" w:hAnsi="Times New Roman" w:cs="Times New Roman"/>
          <w:b/>
        </w:rPr>
        <w:t>RQ7:</w:t>
      </w:r>
      <w:r w:rsidRPr="00BB603C">
        <w:rPr>
          <w:rFonts w:ascii="Times New Roman" w:eastAsia="Times New Roman" w:hAnsi="Times New Roman" w:cs="Times New Roman"/>
        </w:rPr>
        <w:t xml:space="preserve"> Is there an indirect effect between narrative types (endangering-self vs. endangering-others) and DVs' through sympathy towards the victim, such that endangering-others narrative will lead to high sympathy to the victim, which leads to (a) assign greater responsibility to the perpetrator/responsible person, (b) assign higher legal action (e.g., higher fine), (c) more likely display negative attitudes toward the perpetrator, (d) more likely display positive (favorable) attitudes toward the victim, (e) rate the perpetrator negatively on driver's trait, and (f) lower behavioral intention to text while drive in comparison with the endangering-self narrative condition?</w:t>
      </w:r>
    </w:p>
    <w:p w14:paraId="6926AE7F" w14:textId="71AFD18E" w:rsidR="00BB603C" w:rsidRPr="00BB603C" w:rsidRDefault="009820BD" w:rsidP="00BB603C">
      <w:pPr>
        <w:spacing w:line="480" w:lineRule="auto"/>
        <w:rPr>
          <w:rFonts w:ascii="Times New Roman" w:eastAsia="Times New Roman" w:hAnsi="Times New Roman" w:cs="Times New Roman"/>
        </w:rPr>
      </w:pPr>
      <w:r>
        <w:rPr>
          <w:rFonts w:ascii="Times New Roman" w:eastAsia="Times New Roman" w:hAnsi="Times New Roman" w:cs="Times New Roman"/>
          <w:b/>
          <w:bCs/>
        </w:rPr>
        <w:lastRenderedPageBreak/>
        <w:t>RQ8:</w:t>
      </w:r>
      <w:r w:rsidR="00BB603C" w:rsidRPr="00BB603C">
        <w:rPr>
          <w:rFonts w:ascii="Times New Roman" w:eastAsia="Times New Roman" w:hAnsi="Times New Roman" w:cs="Times New Roman"/>
          <w:b/>
          <w:bCs/>
        </w:rPr>
        <w:t> </w:t>
      </w:r>
      <w:r w:rsidR="00BB603C" w:rsidRPr="00BB603C">
        <w:rPr>
          <w:rFonts w:ascii="Times New Roman" w:eastAsia="Times New Roman" w:hAnsi="Times New Roman" w:cs="Times New Roman"/>
        </w:rPr>
        <w:t>Is there an interaction between severity and the need to believe in a just world such that high severity and high belief in a just world results in lower behavioral intention to text while driving? </w:t>
      </w:r>
    </w:p>
    <w:p w14:paraId="0C01301B" w14:textId="0BC6239D" w:rsidR="00BB603C" w:rsidRPr="00BB603C" w:rsidRDefault="009820BD" w:rsidP="00BB603C">
      <w:pPr>
        <w:spacing w:line="480" w:lineRule="auto"/>
        <w:rPr>
          <w:rFonts w:ascii="Times New Roman" w:eastAsia="Times New Roman" w:hAnsi="Times New Roman" w:cs="Times New Roman"/>
        </w:rPr>
      </w:pPr>
      <w:r>
        <w:rPr>
          <w:rFonts w:ascii="Times New Roman" w:eastAsia="Times New Roman" w:hAnsi="Times New Roman" w:cs="Times New Roman"/>
          <w:b/>
          <w:bCs/>
        </w:rPr>
        <w:t>RQ9:</w:t>
      </w:r>
      <w:r w:rsidR="00BB603C" w:rsidRPr="00BB603C">
        <w:rPr>
          <w:rFonts w:ascii="Times New Roman" w:eastAsia="Times New Roman" w:hAnsi="Times New Roman" w:cs="Times New Roman"/>
          <w:b/>
          <w:bCs/>
        </w:rPr>
        <w:t> </w:t>
      </w:r>
      <w:r w:rsidR="00BB603C" w:rsidRPr="00BB603C">
        <w:rPr>
          <w:rFonts w:ascii="Times New Roman" w:eastAsia="Times New Roman" w:hAnsi="Times New Roman" w:cs="Times New Roman"/>
        </w:rPr>
        <w:t>Is there an interaction between severity and situational similarity such that high severity and high situational similarity with the victim results in lower behavioral intention to text while driving? </w:t>
      </w:r>
    </w:p>
    <w:p w14:paraId="249F39DA" w14:textId="252EDB38" w:rsidR="00BB603C" w:rsidRPr="00BB603C" w:rsidRDefault="009820BD" w:rsidP="00BB603C">
      <w:pPr>
        <w:spacing w:line="480" w:lineRule="auto"/>
        <w:rPr>
          <w:rFonts w:ascii="Times New Roman" w:eastAsia="Times New Roman" w:hAnsi="Times New Roman" w:cs="Times New Roman"/>
        </w:rPr>
      </w:pPr>
      <w:r>
        <w:rPr>
          <w:rFonts w:ascii="Times New Roman" w:eastAsia="Times New Roman" w:hAnsi="Times New Roman" w:cs="Times New Roman"/>
          <w:b/>
          <w:bCs/>
        </w:rPr>
        <w:t>RQ10:</w:t>
      </w:r>
      <w:r w:rsidR="00BB603C" w:rsidRPr="00BB603C">
        <w:rPr>
          <w:rFonts w:ascii="Times New Roman" w:eastAsia="Times New Roman" w:hAnsi="Times New Roman" w:cs="Times New Roman"/>
          <w:b/>
          <w:bCs/>
        </w:rPr>
        <w:t> </w:t>
      </w:r>
      <w:r w:rsidR="00BB603C" w:rsidRPr="00BB603C">
        <w:rPr>
          <w:rFonts w:ascii="Times New Roman" w:eastAsia="Times New Roman" w:hAnsi="Times New Roman" w:cs="Times New Roman"/>
        </w:rPr>
        <w:t>Is there an interaction between severity and situational similarity such that high severity and low situational similarity with the perpetrator results in lower behavioral intention to text while driving? </w:t>
      </w:r>
    </w:p>
    <w:p w14:paraId="0B7B22F6" w14:textId="474A57D1" w:rsidR="00BB603C" w:rsidRPr="00BB603C" w:rsidRDefault="009820BD" w:rsidP="00BB603C">
      <w:pPr>
        <w:spacing w:line="480" w:lineRule="auto"/>
        <w:rPr>
          <w:rFonts w:ascii="Times New Roman" w:eastAsia="Times New Roman" w:hAnsi="Times New Roman" w:cs="Times New Roman"/>
        </w:rPr>
      </w:pPr>
      <w:r>
        <w:rPr>
          <w:rFonts w:ascii="Times New Roman" w:eastAsia="Times New Roman" w:hAnsi="Times New Roman" w:cs="Times New Roman"/>
          <w:b/>
        </w:rPr>
        <w:t>RQ11:</w:t>
      </w:r>
      <w:r w:rsidR="00BB603C" w:rsidRPr="00BB603C">
        <w:rPr>
          <w:rFonts w:ascii="Times New Roman" w:eastAsia="Times New Roman" w:hAnsi="Times New Roman" w:cs="Times New Roman"/>
        </w:rPr>
        <w:t xml:space="preserve"> Is there an interaction between narrative types and need to believe in a just world such that, high/low need to belief in a just world and endangering-others narratives generates (a) greater responsibility to the perpetrator/responsible person, (b) higher fine, (c) positive attitudes toward the victim, (e) less positive driver's traits, and (f) lower behavioral intention to text while drive?</w:t>
      </w:r>
    </w:p>
    <w:p w14:paraId="0DF8E4C7" w14:textId="4B81F246" w:rsidR="00BB603C" w:rsidRPr="00BB603C" w:rsidRDefault="009820BD" w:rsidP="00BB603C">
      <w:pPr>
        <w:spacing w:line="480" w:lineRule="auto"/>
      </w:pPr>
      <w:r>
        <w:rPr>
          <w:rFonts w:ascii="Times New Roman" w:eastAsia="Times New Roman" w:hAnsi="Times New Roman" w:cs="Times New Roman"/>
          <w:b/>
        </w:rPr>
        <w:t>RQ12:</w:t>
      </w:r>
      <w:r w:rsidR="00BB603C" w:rsidRPr="00BB603C">
        <w:rPr>
          <w:rFonts w:ascii="Times New Roman" w:eastAsia="Times New Roman" w:hAnsi="Times New Roman" w:cs="Times New Roman"/>
          <w:b/>
        </w:rPr>
        <w:t xml:space="preserve"> </w:t>
      </w:r>
      <w:r w:rsidR="00BB603C" w:rsidRPr="00BB603C">
        <w:rPr>
          <w:rFonts w:ascii="Times New Roman" w:eastAsia="Times New Roman" w:hAnsi="Times New Roman" w:cs="Times New Roman"/>
        </w:rPr>
        <w:t>Is there an interaction between narrative types high situational similarity with the victim (and low situational similarity with the perpetrator), such that high/low situational similarity with the victim (and the perpetrator) and endangering-others narratives generates (a) greater responsibility to the perpetrator/responsible person, (b) higher fine, (c) positive attitudes toward the victim, (e) less positive driver's traits, and (f) lower behavioral intention to text while drive?</w:t>
      </w:r>
    </w:p>
    <w:p w14:paraId="19290E79" w14:textId="083BAB4A" w:rsidR="006D2B59" w:rsidRDefault="00BB603C" w:rsidP="00BB603C">
      <w:pPr>
        <w:pStyle w:val="NormalWeb"/>
        <w:spacing w:before="0" w:beforeAutospacing="0" w:after="0" w:afterAutospacing="0" w:line="480" w:lineRule="auto"/>
        <w:rPr>
          <w:rStyle w:val="Strong"/>
          <w:color w:val="0E101A"/>
        </w:rPr>
      </w:pPr>
      <w:r w:rsidRPr="00BB603C">
        <w:rPr>
          <w:rStyle w:val="Strong"/>
        </w:rPr>
        <w:t xml:space="preserve"> </w:t>
      </w:r>
    </w:p>
    <w:p w14:paraId="571CEA28" w14:textId="77777777" w:rsidR="006D2B59" w:rsidRDefault="006D2B59" w:rsidP="00007E3D">
      <w:pPr>
        <w:pStyle w:val="NormalWeb"/>
        <w:spacing w:before="0" w:beforeAutospacing="0" w:after="0" w:afterAutospacing="0" w:line="480" w:lineRule="auto"/>
        <w:jc w:val="center"/>
        <w:rPr>
          <w:rStyle w:val="Strong"/>
          <w:color w:val="0E101A"/>
        </w:rPr>
      </w:pPr>
    </w:p>
    <w:p w14:paraId="0B4FF533" w14:textId="77777777" w:rsidR="006D2B59" w:rsidRDefault="006D2B59" w:rsidP="00007E3D">
      <w:pPr>
        <w:pStyle w:val="NormalWeb"/>
        <w:spacing w:before="0" w:beforeAutospacing="0" w:after="0" w:afterAutospacing="0" w:line="480" w:lineRule="auto"/>
        <w:jc w:val="center"/>
        <w:rPr>
          <w:rStyle w:val="Strong"/>
          <w:color w:val="0E101A"/>
        </w:rPr>
      </w:pPr>
    </w:p>
    <w:p w14:paraId="157E51E3" w14:textId="77777777" w:rsidR="006D2B59" w:rsidRDefault="006D2B59" w:rsidP="00007E3D">
      <w:pPr>
        <w:pStyle w:val="NormalWeb"/>
        <w:spacing w:before="0" w:beforeAutospacing="0" w:after="0" w:afterAutospacing="0" w:line="480" w:lineRule="auto"/>
        <w:jc w:val="center"/>
        <w:rPr>
          <w:rStyle w:val="Strong"/>
          <w:color w:val="0E101A"/>
        </w:rPr>
      </w:pPr>
    </w:p>
    <w:p w14:paraId="1DE287C4" w14:textId="77777777" w:rsidR="006D2B59" w:rsidRDefault="006D2B59" w:rsidP="006D2B59">
      <w:pPr>
        <w:pStyle w:val="NormalWeb"/>
        <w:spacing w:before="0" w:beforeAutospacing="0" w:after="0" w:afterAutospacing="0" w:line="480" w:lineRule="auto"/>
        <w:jc w:val="center"/>
        <w:rPr>
          <w:rStyle w:val="Strong"/>
          <w:color w:val="0E101A"/>
        </w:rPr>
      </w:pPr>
      <w:r>
        <w:rPr>
          <w:rStyle w:val="Strong"/>
          <w:color w:val="0E101A"/>
        </w:rPr>
        <w:lastRenderedPageBreak/>
        <w:t>Chapter 3</w:t>
      </w:r>
    </w:p>
    <w:p w14:paraId="167F1E6E" w14:textId="77777777" w:rsidR="006D2B59" w:rsidRPr="00D617CA" w:rsidRDefault="006D2B59" w:rsidP="006D2B59">
      <w:pPr>
        <w:pStyle w:val="NormalWeb"/>
        <w:spacing w:before="0" w:beforeAutospacing="0" w:after="0" w:afterAutospacing="0" w:line="480" w:lineRule="auto"/>
        <w:jc w:val="center"/>
        <w:rPr>
          <w:color w:val="0E101A"/>
        </w:rPr>
      </w:pPr>
      <w:r w:rsidRPr="00D617CA">
        <w:rPr>
          <w:rStyle w:val="Strong"/>
          <w:color w:val="0E101A"/>
        </w:rPr>
        <w:t>Method</w:t>
      </w:r>
    </w:p>
    <w:p w14:paraId="25BF2C97" w14:textId="77777777" w:rsidR="006D2B59" w:rsidRPr="00D617CA" w:rsidRDefault="006D2B59" w:rsidP="006D2B59">
      <w:pPr>
        <w:pStyle w:val="NormalWeb"/>
        <w:spacing w:before="0" w:beforeAutospacing="0" w:after="0" w:afterAutospacing="0" w:line="480" w:lineRule="auto"/>
        <w:rPr>
          <w:color w:val="0E101A"/>
        </w:rPr>
      </w:pPr>
      <w:r w:rsidRPr="00D617CA">
        <w:rPr>
          <w:rStyle w:val="Strong"/>
          <w:color w:val="0E101A"/>
        </w:rPr>
        <w:t>Design</w:t>
      </w:r>
    </w:p>
    <w:p w14:paraId="5AA2D21D" w14:textId="377292C8" w:rsidR="00CF3001" w:rsidRPr="008F1C67" w:rsidRDefault="006D2B59" w:rsidP="006D2B59">
      <w:pPr>
        <w:spacing w:line="480" w:lineRule="auto"/>
        <w:ind w:firstLine="720"/>
        <w:rPr>
          <w:rFonts w:ascii="Times New Roman" w:eastAsia="Times New Roman" w:hAnsi="Times New Roman" w:cs="Times New Roman"/>
          <w:color w:val="0E101A"/>
        </w:rPr>
      </w:pPr>
      <w:r w:rsidRPr="008F1C67">
        <w:rPr>
          <w:rFonts w:ascii="Times New Roman" w:eastAsia="Times New Roman" w:hAnsi="Times New Roman" w:cs="Times New Roman"/>
          <w:color w:val="0E101A"/>
        </w:rPr>
        <w:t xml:space="preserve">This study employed a 2 (severity of outcome: severe vs. mild) x 2 (narrative types: endangering- self vs. endangering- others) x </w:t>
      </w:r>
      <w:r w:rsidR="00CF3001" w:rsidRPr="008F1C67">
        <w:rPr>
          <w:rFonts w:ascii="Times New Roman" w:eastAsia="Times New Roman" w:hAnsi="Times New Roman" w:cs="Times New Roman"/>
          <w:color w:val="0E101A"/>
        </w:rPr>
        <w:t>2 (message</w:t>
      </w:r>
      <w:r w:rsidR="003C3EB5" w:rsidRPr="008F1C67">
        <w:rPr>
          <w:rFonts w:ascii="Times New Roman" w:eastAsia="Times New Roman" w:hAnsi="Times New Roman" w:cs="Times New Roman"/>
          <w:color w:val="0E101A"/>
        </w:rPr>
        <w:t xml:space="preserve"> replication</w:t>
      </w:r>
      <w:r w:rsidR="00CF3001" w:rsidRPr="008F1C67">
        <w:rPr>
          <w:rFonts w:ascii="Times New Roman" w:eastAsia="Times New Roman" w:hAnsi="Times New Roman" w:cs="Times New Roman"/>
          <w:color w:val="0E101A"/>
        </w:rPr>
        <w:t xml:space="preserve">) mixed factorial design. Severity of outcome and narrative types were manipulated between-subjects and messages were altered within-subjects. </w:t>
      </w:r>
    </w:p>
    <w:p w14:paraId="7C23227B" w14:textId="77777777" w:rsidR="00CF3001" w:rsidRDefault="006D2B59" w:rsidP="006D2B59">
      <w:pPr>
        <w:spacing w:line="480" w:lineRule="auto"/>
        <w:ind w:firstLine="720"/>
        <w:rPr>
          <w:rFonts w:ascii="Times New Roman" w:eastAsia="Times New Roman" w:hAnsi="Times New Roman" w:cs="Times New Roman"/>
          <w:color w:val="0E101A"/>
        </w:rPr>
      </w:pPr>
      <w:r w:rsidRPr="008F1C67">
        <w:rPr>
          <w:rFonts w:ascii="Times New Roman" w:eastAsia="Times New Roman" w:hAnsi="Times New Roman" w:cs="Times New Roman"/>
          <w:color w:val="0E101A"/>
        </w:rPr>
        <w:t>Belief in a just world, situational similarities with the perpetrator, and situational similarities with the victim were moderating variables that would affect participants' involvement with each type of message and the dependent variables.</w:t>
      </w:r>
      <w:r w:rsidR="00CF3001" w:rsidRPr="008F1C67">
        <w:rPr>
          <w:rFonts w:ascii="Times New Roman" w:eastAsia="Times New Roman" w:hAnsi="Times New Roman" w:cs="Times New Roman"/>
          <w:color w:val="0E101A"/>
        </w:rPr>
        <w:t xml:space="preserve"> </w:t>
      </w:r>
      <w:r w:rsidRPr="008F1C67">
        <w:rPr>
          <w:rFonts w:ascii="Times New Roman" w:eastAsia="Times New Roman" w:hAnsi="Times New Roman" w:cs="Times New Roman"/>
          <w:color w:val="0E101A"/>
        </w:rPr>
        <w:t>Internal locus of control, external locus of control, and sympathy towards the victim were measured mediator variables.</w:t>
      </w:r>
      <w:r w:rsidRPr="00D617CA">
        <w:rPr>
          <w:rFonts w:ascii="Times New Roman" w:eastAsia="Times New Roman" w:hAnsi="Times New Roman" w:cs="Times New Roman"/>
          <w:color w:val="0E101A"/>
        </w:rPr>
        <w:t xml:space="preserve"> </w:t>
      </w:r>
    </w:p>
    <w:p w14:paraId="553DE206" w14:textId="6AEED253" w:rsidR="006D2B59" w:rsidRPr="00D617CA" w:rsidRDefault="006D2B59" w:rsidP="006D2B59">
      <w:pPr>
        <w:spacing w:line="480" w:lineRule="auto"/>
        <w:ind w:firstLine="720"/>
        <w:rPr>
          <w:rFonts w:ascii="Times New Roman" w:eastAsia="Times New Roman" w:hAnsi="Times New Roman" w:cs="Times New Roman"/>
          <w:color w:val="0E101A"/>
        </w:rPr>
      </w:pPr>
      <w:r w:rsidRPr="00D617CA">
        <w:rPr>
          <w:rFonts w:ascii="Times New Roman" w:eastAsia="Times New Roman" w:hAnsi="Times New Roman" w:cs="Times New Roman"/>
          <w:color w:val="0E101A"/>
        </w:rPr>
        <w:t>The dependent variables</w:t>
      </w:r>
      <w:r>
        <w:rPr>
          <w:rFonts w:ascii="Times New Roman" w:eastAsia="Times New Roman" w:hAnsi="Times New Roman" w:cs="Times New Roman"/>
          <w:color w:val="0E101A"/>
        </w:rPr>
        <w:t xml:space="preserve"> were - </w:t>
      </w:r>
      <w:r w:rsidRPr="00D617CA">
        <w:rPr>
          <w:rFonts w:ascii="Times New Roman" w:eastAsia="Times New Roman" w:hAnsi="Times New Roman" w:cs="Times New Roman"/>
          <w:color w:val="0E101A"/>
        </w:rPr>
        <w:t>attribution of responsibility to the perpetrator</w:t>
      </w:r>
      <w:r>
        <w:rPr>
          <w:rFonts w:ascii="Times New Roman" w:eastAsia="Times New Roman" w:hAnsi="Times New Roman" w:cs="Times New Roman"/>
          <w:color w:val="0E101A"/>
        </w:rPr>
        <w:t>/responsible driver</w:t>
      </w:r>
      <w:r w:rsidRPr="00D617CA">
        <w:rPr>
          <w:rFonts w:ascii="Times New Roman" w:eastAsia="Times New Roman" w:hAnsi="Times New Roman" w:cs="Times New Roman"/>
          <w:color w:val="0E101A"/>
        </w:rPr>
        <w:t xml:space="preserve">, assignment of fine to the perpetrator, attitudes toward the perpetrator and the victim, and behavioral intention </w:t>
      </w:r>
      <w:r>
        <w:rPr>
          <w:rFonts w:ascii="Times New Roman" w:eastAsia="Times New Roman" w:hAnsi="Times New Roman" w:cs="Times New Roman"/>
          <w:color w:val="0E101A"/>
        </w:rPr>
        <w:t>not to</w:t>
      </w:r>
      <w:r w:rsidRPr="00D617CA">
        <w:rPr>
          <w:rFonts w:ascii="Times New Roman" w:eastAsia="Times New Roman" w:hAnsi="Times New Roman" w:cs="Times New Roman"/>
          <w:color w:val="0E101A"/>
        </w:rPr>
        <w:t xml:space="preserve"> </w:t>
      </w:r>
      <w:r>
        <w:rPr>
          <w:rFonts w:ascii="Times New Roman" w:eastAsia="Times New Roman" w:hAnsi="Times New Roman" w:cs="Times New Roman"/>
          <w:color w:val="0E101A"/>
        </w:rPr>
        <w:t>text-while-driving</w:t>
      </w:r>
      <w:r w:rsidRPr="00D617CA">
        <w:rPr>
          <w:rFonts w:ascii="Times New Roman" w:eastAsia="Times New Roman" w:hAnsi="Times New Roman" w:cs="Times New Roman"/>
          <w:color w:val="0E101A"/>
        </w:rPr>
        <w:t>.</w:t>
      </w:r>
    </w:p>
    <w:p w14:paraId="4214F571" w14:textId="77777777" w:rsidR="006D2B59" w:rsidRPr="00D617CA" w:rsidRDefault="006D2B59" w:rsidP="006D2B59">
      <w:pPr>
        <w:spacing w:line="480" w:lineRule="auto"/>
        <w:ind w:firstLine="720"/>
        <w:rPr>
          <w:rFonts w:ascii="Times New Roman" w:eastAsia="Times New Roman" w:hAnsi="Times New Roman" w:cs="Times New Roman"/>
          <w:color w:val="0E101A"/>
        </w:rPr>
      </w:pPr>
      <w:r w:rsidRPr="00D617CA">
        <w:rPr>
          <w:rFonts w:ascii="Times New Roman" w:eastAsia="Times New Roman" w:hAnsi="Times New Roman" w:cs="Times New Roman"/>
          <w:color w:val="0E101A"/>
        </w:rPr>
        <w:t>Multiple messages w</w:t>
      </w:r>
      <w:r>
        <w:rPr>
          <w:rFonts w:ascii="Times New Roman" w:eastAsia="Times New Roman" w:hAnsi="Times New Roman" w:cs="Times New Roman"/>
          <w:color w:val="0E101A"/>
        </w:rPr>
        <w:t>ere</w:t>
      </w:r>
      <w:r w:rsidRPr="00D617CA">
        <w:rPr>
          <w:rFonts w:ascii="Times New Roman" w:eastAsia="Times New Roman" w:hAnsi="Times New Roman" w:cs="Times New Roman"/>
          <w:color w:val="0E101A"/>
        </w:rPr>
        <w:t xml:space="preserve"> used in each level of the independent variables to represent multiple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narratives and minimize the effects of individual </w:t>
      </w:r>
      <w:r>
        <w:rPr>
          <w:rFonts w:ascii="Times New Roman" w:eastAsia="Times New Roman" w:hAnsi="Times New Roman" w:cs="Times New Roman"/>
          <w:color w:val="0E101A"/>
        </w:rPr>
        <w:t xml:space="preserve">texting-while-driving stories </w:t>
      </w:r>
      <w:r w:rsidRPr="00D617CA">
        <w:rPr>
          <w:rFonts w:ascii="Times New Roman" w:eastAsia="Times New Roman" w:hAnsi="Times New Roman" w:cs="Times New Roman"/>
          <w:color w:val="0E101A"/>
        </w:rPr>
        <w:t>(Moore, Thorson &amp; Leshner, 2011).   </w:t>
      </w:r>
    </w:p>
    <w:p w14:paraId="3918D428" w14:textId="77777777" w:rsidR="006D2B59" w:rsidRPr="00D617CA" w:rsidRDefault="006D2B59" w:rsidP="006D2B59">
      <w:pPr>
        <w:spacing w:line="480" w:lineRule="auto"/>
        <w:rPr>
          <w:rFonts w:ascii="Times New Roman" w:eastAsia="Times New Roman" w:hAnsi="Times New Roman" w:cs="Times New Roman"/>
          <w:color w:val="0E101A"/>
        </w:rPr>
      </w:pPr>
      <w:r w:rsidRPr="00D617CA">
        <w:rPr>
          <w:rFonts w:ascii="Times New Roman" w:eastAsia="Times New Roman" w:hAnsi="Times New Roman" w:cs="Times New Roman"/>
          <w:b/>
          <w:bCs/>
          <w:color w:val="0E101A"/>
        </w:rPr>
        <w:t>Independent variables</w:t>
      </w:r>
    </w:p>
    <w:p w14:paraId="088FCFC9" w14:textId="77777777" w:rsidR="006D2B59" w:rsidRPr="00D617CA" w:rsidRDefault="006D2B59" w:rsidP="006D2B59">
      <w:pPr>
        <w:spacing w:line="480" w:lineRule="auto"/>
        <w:rPr>
          <w:rFonts w:ascii="Times New Roman" w:eastAsia="Times New Roman" w:hAnsi="Times New Roman" w:cs="Times New Roman"/>
          <w:color w:val="0E101A"/>
        </w:rPr>
      </w:pPr>
      <w:r w:rsidRPr="00D617CA">
        <w:rPr>
          <w:rFonts w:ascii="Times New Roman" w:eastAsia="Times New Roman" w:hAnsi="Times New Roman" w:cs="Times New Roman"/>
          <w:i/>
          <w:iCs/>
          <w:color w:val="0E101A"/>
        </w:rPr>
        <w:t>Severity of outcome</w:t>
      </w:r>
    </w:p>
    <w:p w14:paraId="10230FEA" w14:textId="77777777" w:rsidR="006D2B59" w:rsidRPr="00D617CA" w:rsidRDefault="006D2B59" w:rsidP="006D2B59">
      <w:pPr>
        <w:spacing w:line="480" w:lineRule="auto"/>
        <w:ind w:firstLine="720"/>
        <w:rPr>
          <w:rFonts w:ascii="Times New Roman" w:eastAsia="Times New Roman" w:hAnsi="Times New Roman" w:cs="Times New Roman"/>
          <w:color w:val="0E101A"/>
        </w:rPr>
      </w:pPr>
      <w:r w:rsidRPr="00D617CA">
        <w:rPr>
          <w:rFonts w:ascii="Times New Roman" w:eastAsia="Times New Roman" w:hAnsi="Times New Roman" w:cs="Times New Roman"/>
          <w:color w:val="0E101A"/>
        </w:rPr>
        <w:t>The</w:t>
      </w:r>
      <w:r>
        <w:rPr>
          <w:rFonts w:ascii="Times New Roman" w:eastAsia="Times New Roman" w:hAnsi="Times New Roman" w:cs="Times New Roman"/>
          <w:color w:val="0E101A"/>
        </w:rPr>
        <w:t xml:space="preserve"> severity of outcome wa</w:t>
      </w:r>
      <w:r w:rsidRPr="00D617CA">
        <w:rPr>
          <w:rFonts w:ascii="Times New Roman" w:eastAsia="Times New Roman" w:hAnsi="Times New Roman" w:cs="Times New Roman"/>
          <w:color w:val="0E101A"/>
        </w:rPr>
        <w:t>s conceptualized a</w:t>
      </w:r>
      <w:r>
        <w:rPr>
          <w:rFonts w:ascii="Times New Roman" w:eastAsia="Times New Roman" w:hAnsi="Times New Roman" w:cs="Times New Roman"/>
          <w:color w:val="0E101A"/>
        </w:rPr>
        <w:t>s message content that described</w:t>
      </w:r>
      <w:r w:rsidRPr="00D617CA">
        <w:rPr>
          <w:rFonts w:ascii="Times New Roman" w:eastAsia="Times New Roman" w:hAnsi="Times New Roman" w:cs="Times New Roman"/>
          <w:color w:val="0E101A"/>
        </w:rPr>
        <w:t xml:space="preserve"> real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cases where an individual experienced a severe outcome due to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(Cismaru, </w:t>
      </w:r>
      <w:r>
        <w:rPr>
          <w:rFonts w:ascii="Times New Roman" w:eastAsia="Times New Roman" w:hAnsi="Times New Roman" w:cs="Times New Roman"/>
          <w:color w:val="0E101A"/>
        </w:rPr>
        <w:t>2014). The current study divided</w:t>
      </w:r>
      <w:r w:rsidRPr="00D617CA">
        <w:rPr>
          <w:rFonts w:ascii="Times New Roman" w:eastAsia="Times New Roman" w:hAnsi="Times New Roman" w:cs="Times New Roman"/>
          <w:color w:val="0E101A"/>
        </w:rPr>
        <w:t xml:space="preserve"> the severity of the outcome into two levels – severe outcome and </w:t>
      </w:r>
      <w:r>
        <w:rPr>
          <w:rFonts w:ascii="Times New Roman" w:eastAsia="Times New Roman" w:hAnsi="Times New Roman" w:cs="Times New Roman"/>
          <w:color w:val="0E101A"/>
        </w:rPr>
        <w:t>mild</w:t>
      </w:r>
      <w:r w:rsidRPr="00D617CA">
        <w:rPr>
          <w:rFonts w:ascii="Times New Roman" w:eastAsia="Times New Roman" w:hAnsi="Times New Roman" w:cs="Times New Roman"/>
          <w:color w:val="0E101A"/>
        </w:rPr>
        <w:t xml:space="preserve"> outcome. The severe outcome w</w:t>
      </w:r>
      <w:r>
        <w:rPr>
          <w:rFonts w:ascii="Times New Roman" w:eastAsia="Times New Roman" w:hAnsi="Times New Roman" w:cs="Times New Roman"/>
          <w:color w:val="0E101A"/>
        </w:rPr>
        <w:t>as</w:t>
      </w:r>
      <w:r w:rsidRPr="00D617CA">
        <w:rPr>
          <w:rFonts w:ascii="Times New Roman" w:eastAsia="Times New Roman" w:hAnsi="Times New Roman" w:cs="Times New Roman"/>
          <w:color w:val="0E101A"/>
        </w:rPr>
        <w:t xml:space="preserve"> manipulated by describing a </w:t>
      </w:r>
      <w:r w:rsidRPr="00D617CA">
        <w:rPr>
          <w:rFonts w:ascii="Times New Roman" w:eastAsia="Times New Roman" w:hAnsi="Times New Roman" w:cs="Times New Roman"/>
          <w:color w:val="0E101A"/>
        </w:rPr>
        <w:lastRenderedPageBreak/>
        <w:t>real accident story where an</w:t>
      </w:r>
      <w:r>
        <w:rPr>
          <w:rFonts w:ascii="Times New Roman" w:eastAsia="Times New Roman" w:hAnsi="Times New Roman" w:cs="Times New Roman"/>
          <w:color w:val="0E101A"/>
        </w:rPr>
        <w:t xml:space="preserve"> individual (victim) experienced</w:t>
      </w:r>
      <w:r w:rsidRPr="00D617CA">
        <w:rPr>
          <w:rFonts w:ascii="Times New Roman" w:eastAsia="Times New Roman" w:hAnsi="Times New Roman" w:cs="Times New Roman"/>
          <w:color w:val="0E101A"/>
        </w:rPr>
        <w:t xml:space="preserve"> severe injury </w:t>
      </w:r>
      <w:r>
        <w:rPr>
          <w:rFonts w:ascii="Times New Roman" w:eastAsia="Times New Roman" w:hAnsi="Times New Roman" w:cs="Times New Roman"/>
          <w:color w:val="0E101A"/>
        </w:rPr>
        <w:t xml:space="preserve">(and </w:t>
      </w:r>
      <w:r w:rsidRPr="00D617CA">
        <w:rPr>
          <w:rFonts w:ascii="Times New Roman" w:eastAsia="Times New Roman" w:hAnsi="Times New Roman" w:cs="Times New Roman"/>
          <w:color w:val="0E101A"/>
        </w:rPr>
        <w:t>death</w:t>
      </w:r>
      <w:r>
        <w:rPr>
          <w:rFonts w:ascii="Times New Roman" w:eastAsia="Times New Roman" w:hAnsi="Times New Roman" w:cs="Times New Roman"/>
          <w:color w:val="0E101A"/>
        </w:rPr>
        <w:t>)</w:t>
      </w:r>
      <w:r w:rsidRPr="00D617CA">
        <w:rPr>
          <w:rFonts w:ascii="Times New Roman" w:eastAsia="Times New Roman" w:hAnsi="Times New Roman" w:cs="Times New Roman"/>
          <w:color w:val="0E101A"/>
        </w:rPr>
        <w:t xml:space="preserve"> </w:t>
      </w:r>
      <w:r>
        <w:rPr>
          <w:rFonts w:ascii="Times New Roman" w:eastAsia="Times New Roman" w:hAnsi="Times New Roman" w:cs="Times New Roman"/>
          <w:color w:val="0E101A"/>
        </w:rPr>
        <w:t xml:space="preserve">due </w:t>
      </w:r>
      <w:r w:rsidRPr="00D617CA">
        <w:rPr>
          <w:rFonts w:ascii="Times New Roman" w:eastAsia="Times New Roman" w:hAnsi="Times New Roman" w:cs="Times New Roman"/>
          <w:color w:val="0E101A"/>
        </w:rPr>
        <w:t xml:space="preserve">to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The mild outcome w</w:t>
      </w:r>
      <w:r>
        <w:rPr>
          <w:rFonts w:ascii="Times New Roman" w:eastAsia="Times New Roman" w:hAnsi="Times New Roman" w:cs="Times New Roman"/>
          <w:color w:val="0E101A"/>
        </w:rPr>
        <w:t>as</w:t>
      </w:r>
      <w:r w:rsidRPr="00D617CA">
        <w:rPr>
          <w:rFonts w:ascii="Times New Roman" w:eastAsia="Times New Roman" w:hAnsi="Times New Roman" w:cs="Times New Roman"/>
          <w:color w:val="0E101A"/>
        </w:rPr>
        <w:t xml:space="preserve"> manipulated by changing the outcome of the accident. Here the individual (victim) w</w:t>
      </w:r>
      <w:r>
        <w:rPr>
          <w:rFonts w:ascii="Times New Roman" w:eastAsia="Times New Roman" w:hAnsi="Times New Roman" w:cs="Times New Roman"/>
          <w:color w:val="0E101A"/>
        </w:rPr>
        <w:t>as</w:t>
      </w:r>
      <w:r w:rsidRPr="00D617CA">
        <w:rPr>
          <w:rFonts w:ascii="Times New Roman" w:eastAsia="Times New Roman" w:hAnsi="Times New Roman" w:cs="Times New Roman"/>
          <w:color w:val="0E101A"/>
        </w:rPr>
        <w:t xml:space="preserve"> unharmed during the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accident. </w:t>
      </w:r>
    </w:p>
    <w:p w14:paraId="2C2638D5" w14:textId="77777777" w:rsidR="006D2B59" w:rsidRPr="00D617CA" w:rsidRDefault="006D2B59" w:rsidP="006D2B59">
      <w:pPr>
        <w:spacing w:line="480" w:lineRule="auto"/>
        <w:rPr>
          <w:rFonts w:ascii="Times New Roman" w:eastAsia="Times New Roman" w:hAnsi="Times New Roman" w:cs="Times New Roman"/>
          <w:color w:val="0E101A"/>
        </w:rPr>
      </w:pPr>
      <w:r w:rsidRPr="00D617CA">
        <w:rPr>
          <w:rFonts w:ascii="Times New Roman" w:eastAsia="Times New Roman" w:hAnsi="Times New Roman" w:cs="Times New Roman"/>
          <w:i/>
          <w:iCs/>
          <w:color w:val="0E101A"/>
        </w:rPr>
        <w:t>Narrative types (endangering-self vs. endangering-others)</w:t>
      </w:r>
    </w:p>
    <w:p w14:paraId="515F1F64" w14:textId="526D0FB3" w:rsidR="006D2B59" w:rsidRPr="00D617CA" w:rsidRDefault="006D2B59" w:rsidP="006D2B59">
      <w:pPr>
        <w:spacing w:line="480" w:lineRule="auto"/>
        <w:rPr>
          <w:rFonts w:ascii="Times New Roman" w:eastAsia="Times New Roman" w:hAnsi="Times New Roman" w:cs="Times New Roman"/>
          <w:iCs/>
          <w:color w:val="0E101A"/>
        </w:rPr>
      </w:pPr>
      <w:r w:rsidRPr="00853021">
        <w:rPr>
          <w:rFonts w:ascii="Times New Roman" w:eastAsia="Times New Roman" w:hAnsi="Times New Roman" w:cs="Times New Roman"/>
          <w:i/>
          <w:iCs/>
          <w:color w:val="FF0000"/>
        </w:rPr>
        <w:t xml:space="preserve">          </w:t>
      </w:r>
      <w:r w:rsidRPr="009610B2">
        <w:rPr>
          <w:rFonts w:ascii="Times New Roman" w:eastAsia="Times New Roman" w:hAnsi="Times New Roman" w:cs="Times New Roman"/>
          <w:i/>
          <w:iCs/>
        </w:rPr>
        <w:t> </w:t>
      </w:r>
      <w:r w:rsidRPr="009610B2">
        <w:rPr>
          <w:rFonts w:ascii="Times New Roman" w:eastAsia="Times New Roman" w:hAnsi="Times New Roman" w:cs="Times New Roman"/>
          <w:iCs/>
        </w:rPr>
        <w:t xml:space="preserve">Two </w:t>
      </w:r>
      <w:r w:rsidRPr="00D617CA">
        <w:rPr>
          <w:rFonts w:ascii="Times New Roman" w:eastAsia="Times New Roman" w:hAnsi="Times New Roman" w:cs="Times New Roman"/>
          <w:iCs/>
          <w:color w:val="0E101A"/>
        </w:rPr>
        <w:t xml:space="preserve">narrative types </w:t>
      </w:r>
      <w:r>
        <w:rPr>
          <w:rFonts w:ascii="Times New Roman" w:eastAsia="Times New Roman" w:hAnsi="Times New Roman" w:cs="Times New Roman"/>
          <w:iCs/>
          <w:color w:val="0E101A"/>
        </w:rPr>
        <w:t>were</w:t>
      </w:r>
      <w:r w:rsidRPr="00D617CA">
        <w:rPr>
          <w:rFonts w:ascii="Times New Roman" w:eastAsia="Times New Roman" w:hAnsi="Times New Roman" w:cs="Times New Roman"/>
          <w:iCs/>
          <w:color w:val="0E101A"/>
        </w:rPr>
        <w:t xml:space="preserve"> commonly found in </w:t>
      </w:r>
      <w:r>
        <w:rPr>
          <w:rFonts w:ascii="Times New Roman" w:eastAsia="Times New Roman" w:hAnsi="Times New Roman" w:cs="Times New Roman"/>
          <w:iCs/>
          <w:color w:val="0E101A"/>
        </w:rPr>
        <w:t>texting-while-driving</w:t>
      </w:r>
      <w:r w:rsidRPr="00D617CA">
        <w:rPr>
          <w:rFonts w:ascii="Times New Roman" w:eastAsia="Times New Roman" w:hAnsi="Times New Roman" w:cs="Times New Roman"/>
          <w:iCs/>
          <w:color w:val="0E101A"/>
        </w:rPr>
        <w:t xml:space="preserve"> accident stories. One </w:t>
      </w:r>
      <w:r>
        <w:rPr>
          <w:rFonts w:ascii="Times New Roman" w:eastAsia="Times New Roman" w:hAnsi="Times New Roman" w:cs="Times New Roman"/>
          <w:iCs/>
          <w:color w:val="0E101A"/>
        </w:rPr>
        <w:t>was</w:t>
      </w:r>
      <w:r w:rsidRPr="00D617CA">
        <w:rPr>
          <w:rFonts w:ascii="Times New Roman" w:eastAsia="Times New Roman" w:hAnsi="Times New Roman" w:cs="Times New Roman"/>
          <w:iCs/>
          <w:color w:val="0E101A"/>
        </w:rPr>
        <w:t xml:space="preserve"> endangering-s</w:t>
      </w:r>
      <w:r>
        <w:rPr>
          <w:rFonts w:ascii="Times New Roman" w:eastAsia="Times New Roman" w:hAnsi="Times New Roman" w:cs="Times New Roman"/>
          <w:iCs/>
          <w:color w:val="0E101A"/>
        </w:rPr>
        <w:t>elf narratives, and the other was</w:t>
      </w:r>
      <w:r w:rsidRPr="00D617CA">
        <w:rPr>
          <w:rFonts w:ascii="Times New Roman" w:eastAsia="Times New Roman" w:hAnsi="Times New Roman" w:cs="Times New Roman"/>
          <w:iCs/>
          <w:color w:val="0E101A"/>
        </w:rPr>
        <w:t xml:space="preserve"> endangering-others narratives. Endangering-self (may also</w:t>
      </w:r>
      <w:r w:rsidR="00B66FAF">
        <w:rPr>
          <w:rFonts w:ascii="Times New Roman" w:eastAsia="Times New Roman" w:hAnsi="Times New Roman" w:cs="Times New Roman"/>
          <w:iCs/>
          <w:color w:val="0E101A"/>
        </w:rPr>
        <w:t xml:space="preserve"> be defined</w:t>
      </w:r>
      <w:r w:rsidR="00142F5F">
        <w:rPr>
          <w:rFonts w:ascii="Times New Roman" w:eastAsia="Times New Roman" w:hAnsi="Times New Roman" w:cs="Times New Roman"/>
          <w:iCs/>
          <w:color w:val="FF0000"/>
        </w:rPr>
        <w:t xml:space="preserve"> </w:t>
      </w:r>
      <w:r w:rsidRPr="00D617CA">
        <w:rPr>
          <w:rFonts w:ascii="Times New Roman" w:eastAsia="Times New Roman" w:hAnsi="Times New Roman" w:cs="Times New Roman"/>
          <w:iCs/>
          <w:color w:val="0E101A"/>
        </w:rPr>
        <w:t>as "self-referencing,</w:t>
      </w:r>
      <w:r>
        <w:rPr>
          <w:rFonts w:ascii="Times New Roman" w:eastAsia="Times New Roman" w:hAnsi="Times New Roman" w:cs="Times New Roman"/>
          <w:iCs/>
          <w:color w:val="0E101A"/>
        </w:rPr>
        <w:t>" see Gardner &amp; Leshner, 2015) wa</w:t>
      </w:r>
      <w:r w:rsidRPr="00D617CA">
        <w:rPr>
          <w:rFonts w:ascii="Times New Roman" w:eastAsia="Times New Roman" w:hAnsi="Times New Roman" w:cs="Times New Roman"/>
          <w:iCs/>
          <w:color w:val="0E101A"/>
        </w:rPr>
        <w:t>s defined as messages that narrate</w:t>
      </w:r>
      <w:r>
        <w:rPr>
          <w:rFonts w:ascii="Times New Roman" w:eastAsia="Times New Roman" w:hAnsi="Times New Roman" w:cs="Times New Roman"/>
          <w:iCs/>
          <w:color w:val="0E101A"/>
        </w:rPr>
        <w:t>d</w:t>
      </w:r>
      <w:r w:rsidRPr="00D617CA">
        <w:rPr>
          <w:rFonts w:ascii="Times New Roman" w:eastAsia="Times New Roman" w:hAnsi="Times New Roman" w:cs="Times New Roman"/>
          <w:iCs/>
          <w:color w:val="0E101A"/>
        </w:rPr>
        <w:t xml:space="preserve"> consequences to the individual her/himself (Gardner &amp; Leshner, 2015).</w:t>
      </w:r>
      <w:r>
        <w:rPr>
          <w:rFonts w:ascii="Times New Roman" w:eastAsia="Times New Roman" w:hAnsi="Times New Roman" w:cs="Times New Roman"/>
          <w:iCs/>
          <w:color w:val="0E101A"/>
        </w:rPr>
        <w:t xml:space="preserve"> Endangering-others narratives we</w:t>
      </w:r>
      <w:r w:rsidRPr="00D617CA">
        <w:rPr>
          <w:rFonts w:ascii="Times New Roman" w:eastAsia="Times New Roman" w:hAnsi="Times New Roman" w:cs="Times New Roman"/>
          <w:iCs/>
          <w:color w:val="0E101A"/>
        </w:rPr>
        <w:t>re defined as messages that narrate</w:t>
      </w:r>
      <w:r>
        <w:rPr>
          <w:rFonts w:ascii="Times New Roman" w:eastAsia="Times New Roman" w:hAnsi="Times New Roman" w:cs="Times New Roman"/>
          <w:iCs/>
          <w:color w:val="0E101A"/>
        </w:rPr>
        <w:t>d consequences that did</w:t>
      </w:r>
      <w:r w:rsidRPr="00D617CA">
        <w:rPr>
          <w:rFonts w:ascii="Times New Roman" w:eastAsia="Times New Roman" w:hAnsi="Times New Roman" w:cs="Times New Roman"/>
          <w:iCs/>
          <w:color w:val="0E101A"/>
        </w:rPr>
        <w:t xml:space="preserve"> not affect the individual who was texting but the consequences of </w:t>
      </w:r>
      <w:r>
        <w:rPr>
          <w:rFonts w:ascii="Times New Roman" w:eastAsia="Times New Roman" w:hAnsi="Times New Roman" w:cs="Times New Roman"/>
          <w:iCs/>
          <w:color w:val="0E101A"/>
        </w:rPr>
        <w:t>texting-while-driving</w:t>
      </w:r>
      <w:r w:rsidRPr="00D617CA">
        <w:rPr>
          <w:rFonts w:ascii="Times New Roman" w:eastAsia="Times New Roman" w:hAnsi="Times New Roman" w:cs="Times New Roman"/>
          <w:iCs/>
          <w:color w:val="0E101A"/>
        </w:rPr>
        <w:t xml:space="preserve"> on other people (e.g., other drivers, pedestrians) (Gardner &amp; Leshner, 2015). </w:t>
      </w:r>
    </w:p>
    <w:p w14:paraId="49441B44" w14:textId="77777777" w:rsidR="006D2B59" w:rsidRPr="00D617CA" w:rsidRDefault="006D2B59" w:rsidP="006D2B59">
      <w:pPr>
        <w:spacing w:line="480" w:lineRule="auto"/>
        <w:rPr>
          <w:rFonts w:ascii="Times New Roman" w:eastAsia="Times New Roman" w:hAnsi="Times New Roman" w:cs="Times New Roman"/>
          <w:color w:val="0E101A"/>
        </w:rPr>
      </w:pPr>
      <w:r w:rsidRPr="00D617CA">
        <w:rPr>
          <w:rFonts w:ascii="Times New Roman" w:eastAsia="Times New Roman" w:hAnsi="Times New Roman" w:cs="Times New Roman"/>
          <w:b/>
          <w:bCs/>
          <w:color w:val="0E101A"/>
        </w:rPr>
        <w:t>Stimuli</w:t>
      </w:r>
    </w:p>
    <w:p w14:paraId="54D6D4AC" w14:textId="7ED6A265" w:rsidR="006D2B59" w:rsidRPr="00D617CA" w:rsidRDefault="006D2B59" w:rsidP="006D2B59">
      <w:pPr>
        <w:spacing w:line="480" w:lineRule="auto"/>
        <w:ind w:firstLine="720"/>
        <w:rPr>
          <w:rFonts w:ascii="Times New Roman" w:eastAsia="Times New Roman" w:hAnsi="Times New Roman" w:cs="Times New Roman"/>
          <w:color w:val="0E101A"/>
        </w:rPr>
      </w:pPr>
      <w:r w:rsidRPr="00D617CA">
        <w:rPr>
          <w:rFonts w:ascii="Times New Roman" w:eastAsia="Times New Roman" w:hAnsi="Times New Roman" w:cs="Times New Roman"/>
          <w:color w:val="0E101A"/>
        </w:rPr>
        <w:t xml:space="preserve">There were two steps in choosing stimuli for this study. First,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accident stories were derived from</w:t>
      </w:r>
      <w:r w:rsidR="00C63C04">
        <w:rPr>
          <w:rFonts w:ascii="Times New Roman" w:eastAsia="Times New Roman" w:hAnsi="Times New Roman" w:cs="Times New Roman"/>
          <w:color w:val="0E101A"/>
        </w:rPr>
        <w:t xml:space="preserve"> the</w:t>
      </w:r>
      <w:r w:rsidRPr="00D617CA">
        <w:rPr>
          <w:rFonts w:ascii="Times New Roman" w:eastAsia="Times New Roman" w:hAnsi="Times New Roman" w:cs="Times New Roman"/>
          <w:color w:val="0E101A"/>
        </w:rPr>
        <w:t xml:space="preserve"> EndDD.org (End distracted driving) website. End</w:t>
      </w:r>
      <w:r>
        <w:rPr>
          <w:rFonts w:ascii="Times New Roman" w:eastAsia="Times New Roman" w:hAnsi="Times New Roman" w:cs="Times New Roman"/>
          <w:color w:val="0E101A"/>
        </w:rPr>
        <w:t xml:space="preserve">DD.org is </w:t>
      </w:r>
      <w:r w:rsidRPr="00D617CA">
        <w:rPr>
          <w:rFonts w:ascii="Times New Roman" w:eastAsia="Times New Roman" w:hAnsi="Times New Roman" w:cs="Times New Roman"/>
          <w:color w:val="0E101A"/>
        </w:rPr>
        <w:t xml:space="preserve">an end distracted driving organization founded in 2009. Their website narrates distracted driving stories. </w:t>
      </w:r>
    </w:p>
    <w:p w14:paraId="50A9A393" w14:textId="77777777" w:rsidR="006D2B59" w:rsidRPr="00D617CA" w:rsidRDefault="006D2B59" w:rsidP="006D2B59">
      <w:pPr>
        <w:spacing w:line="480" w:lineRule="auto"/>
        <w:ind w:firstLine="720"/>
        <w:rPr>
          <w:rFonts w:ascii="Times New Roman" w:eastAsia="Times New Roman" w:hAnsi="Times New Roman" w:cs="Times New Roman"/>
          <w:color w:val="0E101A"/>
        </w:rPr>
      </w:pPr>
      <w:r w:rsidRPr="00D617CA">
        <w:rPr>
          <w:rFonts w:ascii="Times New Roman" w:eastAsia="Times New Roman" w:hAnsi="Times New Roman" w:cs="Times New Roman"/>
          <w:color w:val="0E101A"/>
        </w:rPr>
        <w:t xml:space="preserve">From the EndDD.org, two different kinds of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accident case stories were selected: </w:t>
      </w:r>
      <w:r w:rsidRPr="00C81998">
        <w:rPr>
          <w:rFonts w:ascii="Times New Roman" w:eastAsia="Times New Roman" w:hAnsi="Times New Roman" w:cs="Times New Roman"/>
        </w:rPr>
        <w:t>e</w:t>
      </w:r>
      <w:r w:rsidRPr="00D617CA">
        <w:rPr>
          <w:rFonts w:ascii="Times New Roman" w:eastAsia="Times New Roman" w:hAnsi="Times New Roman" w:cs="Times New Roman"/>
          <w:color w:val="0E101A"/>
        </w:rPr>
        <w:t xml:space="preserve">ndangering-self narrative and endangering-others narrative. In the first kind, a perpetrator/driver was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and caused an accident (endangering-self narratives). In the second kind of story, a perpetrator/driver was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and hit another car or pedestrians (endangering-others narratives). </w:t>
      </w:r>
    </w:p>
    <w:p w14:paraId="16F5171F" w14:textId="4285C533" w:rsidR="006D2B59" w:rsidRPr="00D617CA" w:rsidRDefault="006D2B59" w:rsidP="006D2B59">
      <w:pPr>
        <w:spacing w:line="480" w:lineRule="auto"/>
        <w:ind w:firstLine="720"/>
        <w:rPr>
          <w:rFonts w:ascii="Times New Roman" w:eastAsia="Times New Roman" w:hAnsi="Times New Roman" w:cs="Times New Roman"/>
          <w:color w:val="0E101A"/>
        </w:rPr>
      </w:pPr>
      <w:r w:rsidRPr="00D617CA">
        <w:rPr>
          <w:rFonts w:ascii="Times New Roman" w:eastAsia="Times New Roman" w:hAnsi="Times New Roman" w:cs="Times New Roman"/>
          <w:color w:val="0E101A"/>
        </w:rPr>
        <w:t xml:space="preserve">Second, twenty (20) stories were </w:t>
      </w:r>
      <w:r w:rsidR="00B65FB9">
        <w:rPr>
          <w:rFonts w:ascii="Times New Roman" w:eastAsia="Times New Roman" w:hAnsi="Times New Roman" w:cs="Times New Roman"/>
          <w:color w:val="0E101A"/>
        </w:rPr>
        <w:t xml:space="preserve">selected </w:t>
      </w:r>
      <w:r w:rsidRPr="00D617CA">
        <w:rPr>
          <w:rFonts w:ascii="Times New Roman" w:eastAsia="Times New Roman" w:hAnsi="Times New Roman" w:cs="Times New Roman"/>
          <w:color w:val="0E101A"/>
        </w:rPr>
        <w:t>in the endangering-self narra</w:t>
      </w:r>
      <w:r w:rsidRPr="00C81998">
        <w:rPr>
          <w:rFonts w:ascii="Times New Roman" w:eastAsia="Times New Roman" w:hAnsi="Times New Roman" w:cs="Times New Roman"/>
        </w:rPr>
        <w:t xml:space="preserve">tives </w:t>
      </w:r>
      <w:r w:rsidRPr="00B65FB9">
        <w:rPr>
          <w:rFonts w:ascii="Times New Roman" w:eastAsia="Times New Roman" w:hAnsi="Times New Roman" w:cs="Times New Roman"/>
        </w:rPr>
        <w:t>condition</w:t>
      </w:r>
      <w:r w:rsidR="00B65FB9" w:rsidRPr="00B65FB9">
        <w:rPr>
          <w:rFonts w:ascii="Times New Roman" w:eastAsia="Times New Roman" w:hAnsi="Times New Roman" w:cs="Times New Roman"/>
        </w:rPr>
        <w:t>.</w:t>
      </w:r>
      <w:r w:rsidR="00B65FB9">
        <w:rPr>
          <w:rFonts w:ascii="Times New Roman" w:eastAsia="Times New Roman" w:hAnsi="Times New Roman" w:cs="Times New Roman"/>
          <w:color w:val="FF0000"/>
        </w:rPr>
        <w:t xml:space="preserve"> </w:t>
      </w:r>
      <w:r w:rsidR="00B65FB9" w:rsidRPr="00B65FB9">
        <w:rPr>
          <w:rFonts w:ascii="Times New Roman" w:eastAsia="Times New Roman" w:hAnsi="Times New Roman" w:cs="Times New Roman"/>
        </w:rPr>
        <w:t>Of them,</w:t>
      </w:r>
      <w:r w:rsidR="00B65FB9">
        <w:rPr>
          <w:rFonts w:ascii="Times New Roman" w:eastAsia="Times New Roman" w:hAnsi="Times New Roman" w:cs="Times New Roman"/>
          <w:color w:val="FF0000"/>
        </w:rPr>
        <w:t xml:space="preserve"> </w:t>
      </w:r>
      <w:r w:rsidR="00B65FB9">
        <w:rPr>
          <w:rFonts w:ascii="Times New Roman" w:eastAsia="Times New Roman" w:hAnsi="Times New Roman" w:cs="Times New Roman"/>
        </w:rPr>
        <w:t>t</w:t>
      </w:r>
      <w:r w:rsidRPr="00C81998">
        <w:rPr>
          <w:rFonts w:ascii="Times New Roman" w:eastAsia="Times New Roman" w:hAnsi="Times New Roman" w:cs="Times New Roman"/>
        </w:rPr>
        <w:t xml:space="preserve">en </w:t>
      </w:r>
      <w:r w:rsidRPr="00D617CA">
        <w:rPr>
          <w:rFonts w:ascii="Times New Roman" w:eastAsia="Times New Roman" w:hAnsi="Times New Roman" w:cs="Times New Roman"/>
          <w:color w:val="0E101A"/>
        </w:rPr>
        <w:t xml:space="preserve">(10) were severe outcome endangering-self stories, and ten (10) were mild outcome </w:t>
      </w:r>
      <w:r w:rsidRPr="00D617CA">
        <w:rPr>
          <w:rFonts w:ascii="Times New Roman" w:eastAsia="Times New Roman" w:hAnsi="Times New Roman" w:cs="Times New Roman"/>
          <w:color w:val="0E101A"/>
        </w:rPr>
        <w:lastRenderedPageBreak/>
        <w:t>endangering-self stories. Likewise, there were twenty (20) stories on endangering-others narratives condition – ten (10) were severe outcome endangering-others stories, and ten (10) were mild outcome endangering-others stories. Regardless of the condition, all stories narrate</w:t>
      </w:r>
      <w:r>
        <w:rPr>
          <w:rFonts w:ascii="Times New Roman" w:eastAsia="Times New Roman" w:hAnsi="Times New Roman" w:cs="Times New Roman"/>
          <w:color w:val="0E101A"/>
        </w:rPr>
        <w:t>d</w:t>
      </w:r>
      <w:r w:rsidRPr="00D617CA">
        <w:rPr>
          <w:rFonts w:ascii="Times New Roman" w:eastAsia="Times New Roman" w:hAnsi="Times New Roman" w:cs="Times New Roman"/>
          <w:color w:val="0E101A"/>
        </w:rPr>
        <w:t xml:space="preserve"> the perpetrators/driver's name and age (all ages ranged from 18 to 24 years), the victim's name and age (all ages ranged from 18 to 24 years), accident reasons, and the accident outcomes. The length of </w:t>
      </w:r>
      <w:r>
        <w:rPr>
          <w:rFonts w:ascii="Times New Roman" w:eastAsia="Times New Roman" w:hAnsi="Times New Roman" w:cs="Times New Roman"/>
          <w:color w:val="0E101A"/>
        </w:rPr>
        <w:t xml:space="preserve">the </w:t>
      </w:r>
      <w:r w:rsidRPr="00D617CA">
        <w:rPr>
          <w:rFonts w:ascii="Times New Roman" w:eastAsia="Times New Roman" w:hAnsi="Times New Roman" w:cs="Times New Roman"/>
          <w:color w:val="0E101A"/>
        </w:rPr>
        <w:t xml:space="preserve">endangering-self and endangering-others stories were roughly the same. The total word count of endangering-self stories (20 stories) was 1650 words, and the total word count of endangering others stories (20 stories) was 1651 words. </w:t>
      </w:r>
    </w:p>
    <w:p w14:paraId="1649A98F" w14:textId="77777777" w:rsidR="00C34823" w:rsidRDefault="006D2B59" w:rsidP="006D2B59">
      <w:pPr>
        <w:spacing w:line="480" w:lineRule="auto"/>
        <w:ind w:firstLine="720"/>
        <w:rPr>
          <w:rFonts w:ascii="Times New Roman" w:eastAsia="Times New Roman" w:hAnsi="Times New Roman" w:cs="Times New Roman"/>
          <w:color w:val="0E101A"/>
        </w:rPr>
      </w:pPr>
      <w:r w:rsidRPr="00D617CA">
        <w:rPr>
          <w:rFonts w:ascii="Times New Roman" w:eastAsia="Times New Roman" w:hAnsi="Times New Roman" w:cs="Times New Roman"/>
          <w:color w:val="0E101A"/>
        </w:rPr>
        <w:t>A pilot test was conducted to accurately separate messages into endangering-self, endangering-others, severe outcome, and mild outcome conditions and to select some stories for the final study.</w:t>
      </w:r>
      <w:r w:rsidR="000D594E">
        <w:rPr>
          <w:rFonts w:ascii="Times New Roman" w:eastAsia="Times New Roman" w:hAnsi="Times New Roman" w:cs="Times New Roman"/>
          <w:color w:val="0E101A"/>
        </w:rPr>
        <w:t xml:space="preserve"> </w:t>
      </w:r>
    </w:p>
    <w:p w14:paraId="5384B622" w14:textId="34F08803" w:rsidR="006D2B59" w:rsidRPr="00853021" w:rsidRDefault="000D594E" w:rsidP="006D2B59">
      <w:pPr>
        <w:spacing w:line="480" w:lineRule="auto"/>
        <w:ind w:firstLine="720"/>
        <w:rPr>
          <w:rFonts w:ascii="Times New Roman" w:eastAsia="Times New Roman" w:hAnsi="Times New Roman" w:cs="Times New Roman"/>
          <w:color w:val="FF0000"/>
        </w:rPr>
      </w:pPr>
      <w:r w:rsidRPr="00293339">
        <w:rPr>
          <w:rFonts w:ascii="Times New Roman" w:eastAsia="Times New Roman" w:hAnsi="Times New Roman" w:cs="Times New Roman"/>
          <w:color w:val="0E101A"/>
        </w:rPr>
        <w:t>Th</w:t>
      </w:r>
      <w:r w:rsidR="00C34823" w:rsidRPr="00293339">
        <w:rPr>
          <w:rFonts w:ascii="Times New Roman" w:eastAsia="Times New Roman" w:hAnsi="Times New Roman" w:cs="Times New Roman"/>
          <w:color w:val="0E101A"/>
        </w:rPr>
        <w:t>e</w:t>
      </w:r>
      <w:r w:rsidRPr="00293339">
        <w:rPr>
          <w:rFonts w:ascii="Times New Roman" w:eastAsia="Times New Roman" w:hAnsi="Times New Roman" w:cs="Times New Roman"/>
          <w:color w:val="0E101A"/>
        </w:rPr>
        <w:t xml:space="preserve"> pilot test for manipulation check was necessary to ensure that</w:t>
      </w:r>
      <w:r w:rsidR="00C34823" w:rsidRPr="00293339">
        <w:rPr>
          <w:rFonts w:ascii="Times New Roman" w:eastAsia="Times New Roman" w:hAnsi="Times New Roman" w:cs="Times New Roman"/>
          <w:color w:val="0E101A"/>
        </w:rPr>
        <w:t xml:space="preserve"> </w:t>
      </w:r>
      <w:r w:rsidRPr="00293339">
        <w:rPr>
          <w:rFonts w:ascii="Times New Roman" w:eastAsia="Times New Roman" w:hAnsi="Times New Roman" w:cs="Times New Roman"/>
          <w:color w:val="0E101A"/>
        </w:rPr>
        <w:t xml:space="preserve">the participants </w:t>
      </w:r>
      <w:r w:rsidR="00C34823" w:rsidRPr="00293339">
        <w:rPr>
          <w:rFonts w:ascii="Times New Roman" w:eastAsia="Times New Roman" w:hAnsi="Times New Roman" w:cs="Times New Roman"/>
          <w:color w:val="0E101A"/>
        </w:rPr>
        <w:t xml:space="preserve">perceived and </w:t>
      </w:r>
      <w:r w:rsidRPr="00293339">
        <w:rPr>
          <w:rFonts w:ascii="Times New Roman" w:eastAsia="Times New Roman" w:hAnsi="Times New Roman" w:cs="Times New Roman"/>
          <w:color w:val="0E101A"/>
        </w:rPr>
        <w:t>understood</w:t>
      </w:r>
      <w:r w:rsidR="00C34823" w:rsidRPr="00293339">
        <w:rPr>
          <w:rFonts w:ascii="Times New Roman" w:eastAsia="Times New Roman" w:hAnsi="Times New Roman" w:cs="Times New Roman"/>
          <w:color w:val="0E101A"/>
        </w:rPr>
        <w:t xml:space="preserve"> </w:t>
      </w:r>
      <w:r w:rsidRPr="00293339">
        <w:rPr>
          <w:rFonts w:ascii="Times New Roman" w:eastAsia="Times New Roman" w:hAnsi="Times New Roman" w:cs="Times New Roman"/>
          <w:color w:val="0E101A"/>
        </w:rPr>
        <w:t xml:space="preserve">the </w:t>
      </w:r>
      <w:r w:rsidR="00C34823" w:rsidRPr="00293339">
        <w:rPr>
          <w:rFonts w:ascii="Times New Roman" w:eastAsia="Times New Roman" w:hAnsi="Times New Roman" w:cs="Times New Roman"/>
          <w:color w:val="0E101A"/>
        </w:rPr>
        <w:t xml:space="preserve">manipulated </w:t>
      </w:r>
      <w:r w:rsidRPr="00293339">
        <w:rPr>
          <w:rFonts w:ascii="Times New Roman" w:eastAsia="Times New Roman" w:hAnsi="Times New Roman" w:cs="Times New Roman"/>
          <w:color w:val="0E101A"/>
        </w:rPr>
        <w:t>messages</w:t>
      </w:r>
      <w:r w:rsidR="00C34823" w:rsidRPr="00293339">
        <w:rPr>
          <w:rFonts w:ascii="Times New Roman" w:eastAsia="Times New Roman" w:hAnsi="Times New Roman" w:cs="Times New Roman"/>
          <w:color w:val="0E101A"/>
        </w:rPr>
        <w:t>. It also confirmed that participants’ responses are not due to chanc</w:t>
      </w:r>
      <w:r w:rsidR="001A5188" w:rsidRPr="00293339">
        <w:rPr>
          <w:rFonts w:ascii="Times New Roman" w:eastAsia="Times New Roman" w:hAnsi="Times New Roman" w:cs="Times New Roman"/>
          <w:color w:val="0E101A"/>
        </w:rPr>
        <w:t xml:space="preserve">e, rather reflect </w:t>
      </w:r>
      <w:r w:rsidR="00C34823" w:rsidRPr="00293339">
        <w:rPr>
          <w:rFonts w:ascii="Times New Roman" w:eastAsia="Times New Roman" w:hAnsi="Times New Roman" w:cs="Times New Roman"/>
          <w:color w:val="0E101A"/>
        </w:rPr>
        <w:t xml:space="preserve">the </w:t>
      </w:r>
      <w:r w:rsidR="001A5188" w:rsidRPr="00293339">
        <w:rPr>
          <w:rFonts w:ascii="Times New Roman" w:eastAsia="Times New Roman" w:hAnsi="Times New Roman" w:cs="Times New Roman"/>
          <w:color w:val="0E101A"/>
        </w:rPr>
        <w:t xml:space="preserve">variance </w:t>
      </w:r>
      <w:r w:rsidR="00C34823" w:rsidRPr="00293339">
        <w:rPr>
          <w:rFonts w:ascii="Times New Roman" w:eastAsia="Times New Roman" w:hAnsi="Times New Roman" w:cs="Times New Roman"/>
          <w:color w:val="0E101A"/>
        </w:rPr>
        <w:t>in the manipulated independent variable constructs. In short, if the manipulation resulted in statistically significant differences on the dependent variables that means the manipulation had a causal effect.</w:t>
      </w:r>
      <w:r w:rsidR="00C34823">
        <w:rPr>
          <w:rFonts w:ascii="Times New Roman" w:eastAsia="Times New Roman" w:hAnsi="Times New Roman" w:cs="Times New Roman"/>
          <w:color w:val="0E101A"/>
        </w:rPr>
        <w:t xml:space="preserve">  </w:t>
      </w:r>
    </w:p>
    <w:p w14:paraId="254C2732" w14:textId="77777777" w:rsidR="006D2B59" w:rsidRPr="00D617CA" w:rsidRDefault="006D2B59" w:rsidP="006D2B59">
      <w:pPr>
        <w:spacing w:line="480" w:lineRule="auto"/>
        <w:rPr>
          <w:rFonts w:ascii="Times New Roman" w:eastAsia="Times New Roman" w:hAnsi="Times New Roman" w:cs="Times New Roman"/>
          <w:color w:val="0E101A"/>
        </w:rPr>
      </w:pPr>
      <w:r w:rsidRPr="00D617CA">
        <w:rPr>
          <w:rFonts w:ascii="Times New Roman" w:eastAsia="Times New Roman" w:hAnsi="Times New Roman" w:cs="Times New Roman"/>
          <w:i/>
          <w:color w:val="0E101A"/>
        </w:rPr>
        <w:t>Pilot 1 – message categorization and stimuli selection</w:t>
      </w:r>
    </w:p>
    <w:p w14:paraId="758871C4" w14:textId="6E5473E9" w:rsidR="006D2B59" w:rsidRPr="00D617CA" w:rsidRDefault="006D2B59" w:rsidP="006D2B59">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The aim of pilot 1 wa</w:t>
      </w:r>
      <w:r w:rsidRPr="00D617CA">
        <w:rPr>
          <w:rFonts w:ascii="Times New Roman" w:eastAsia="Times New Roman" w:hAnsi="Times New Roman" w:cs="Times New Roman"/>
          <w:color w:val="0E101A"/>
        </w:rPr>
        <w:t>s threefold</w:t>
      </w:r>
      <w:r w:rsidR="00CA7883">
        <w:rPr>
          <w:rFonts w:ascii="Times New Roman" w:eastAsia="Times New Roman" w:hAnsi="Times New Roman" w:cs="Times New Roman"/>
          <w:color w:val="0E101A"/>
        </w:rPr>
        <w:t>:</w:t>
      </w:r>
      <w:r w:rsidRPr="00D617CA">
        <w:rPr>
          <w:rFonts w:ascii="Times New Roman" w:eastAsia="Times New Roman" w:hAnsi="Times New Roman" w:cs="Times New Roman"/>
          <w:color w:val="0E101A"/>
        </w:rPr>
        <w:t xml:space="preserve"> (1) to do a manipulation check to accurately separate messages into endangering-self and endangering-others conditions, (2) separate messages into severe outcome and mild outcome condition, and (3) select the best endangering-self (severe and mild outcome) and endangering-others (severe and mild outcome) stories for the final study.</w:t>
      </w:r>
      <w:r w:rsidRPr="00D617CA">
        <w:rPr>
          <w:rFonts w:ascii="Times New Roman" w:eastAsia="Times New Roman" w:hAnsi="Times New Roman" w:cs="Times New Roman"/>
          <w:iCs/>
          <w:color w:val="0E101A"/>
        </w:rPr>
        <w:t>    </w:t>
      </w:r>
    </w:p>
    <w:p w14:paraId="7E6B7C4C" w14:textId="77777777" w:rsidR="00151ACB" w:rsidRDefault="00151ACB" w:rsidP="006D2B59">
      <w:pPr>
        <w:spacing w:line="480" w:lineRule="auto"/>
        <w:rPr>
          <w:rFonts w:ascii="Times New Roman" w:eastAsia="Times New Roman" w:hAnsi="Times New Roman" w:cs="Times New Roman"/>
          <w:i/>
          <w:iCs/>
          <w:color w:val="0E101A"/>
        </w:rPr>
      </w:pPr>
    </w:p>
    <w:p w14:paraId="7C8C66BE" w14:textId="77777777" w:rsidR="00151ACB" w:rsidRDefault="00151ACB" w:rsidP="006D2B59">
      <w:pPr>
        <w:spacing w:line="480" w:lineRule="auto"/>
        <w:rPr>
          <w:rFonts w:ascii="Times New Roman" w:eastAsia="Times New Roman" w:hAnsi="Times New Roman" w:cs="Times New Roman"/>
          <w:i/>
          <w:iCs/>
          <w:color w:val="0E101A"/>
        </w:rPr>
      </w:pPr>
    </w:p>
    <w:p w14:paraId="0E816CC9" w14:textId="77777777" w:rsidR="006D2B59" w:rsidRPr="00D617CA" w:rsidRDefault="006D2B59" w:rsidP="006D2B59">
      <w:pPr>
        <w:spacing w:line="480" w:lineRule="auto"/>
        <w:rPr>
          <w:rFonts w:ascii="Times New Roman" w:eastAsia="Times New Roman" w:hAnsi="Times New Roman" w:cs="Times New Roman"/>
          <w:color w:val="0E101A"/>
        </w:rPr>
      </w:pPr>
      <w:r w:rsidRPr="00D617CA">
        <w:rPr>
          <w:rFonts w:ascii="Times New Roman" w:eastAsia="Times New Roman" w:hAnsi="Times New Roman" w:cs="Times New Roman"/>
          <w:i/>
          <w:iCs/>
          <w:color w:val="0E101A"/>
        </w:rPr>
        <w:lastRenderedPageBreak/>
        <w:t>Participants</w:t>
      </w:r>
    </w:p>
    <w:p w14:paraId="163702CF" w14:textId="471554B8" w:rsidR="006D2B59" w:rsidRPr="00D617CA" w:rsidRDefault="006D2B59" w:rsidP="006D2B59">
      <w:pPr>
        <w:spacing w:line="480" w:lineRule="auto"/>
        <w:ind w:firstLine="720"/>
        <w:rPr>
          <w:rFonts w:ascii="Times New Roman" w:eastAsia="Times New Roman" w:hAnsi="Times New Roman" w:cs="Times New Roman"/>
          <w:color w:val="0E101A"/>
        </w:rPr>
      </w:pPr>
      <w:r w:rsidRPr="00D617CA">
        <w:rPr>
          <w:rFonts w:ascii="Times New Roman" w:hAnsi="Times New Roman" w:cs="Times New Roman"/>
        </w:rPr>
        <w:t xml:space="preserve">Participants for pilot 1 (message categorization) were collected from Amazon </w:t>
      </w:r>
      <w:r w:rsidR="00F701EB">
        <w:rPr>
          <w:rFonts w:ascii="Times New Roman" w:hAnsi="Times New Roman" w:cs="Times New Roman"/>
        </w:rPr>
        <w:t>(</w:t>
      </w:r>
      <w:r w:rsidRPr="00F701EB">
        <w:rPr>
          <w:rFonts w:ascii="Times New Roman" w:hAnsi="Times New Roman" w:cs="Times New Roman"/>
        </w:rPr>
        <w:t>Mturk</w:t>
      </w:r>
      <w:r w:rsidR="00F701EB">
        <w:rPr>
          <w:rFonts w:ascii="Times New Roman" w:hAnsi="Times New Roman" w:cs="Times New Roman"/>
        </w:rPr>
        <w:t>)</w:t>
      </w:r>
      <w:r w:rsidRPr="00D617CA">
        <w:rPr>
          <w:rFonts w:ascii="Times New Roman" w:hAnsi="Times New Roman" w:cs="Times New Roman"/>
        </w:rPr>
        <w:t>. The participants' age</w:t>
      </w:r>
      <w:r w:rsidR="00DF1D44" w:rsidRPr="00C8390F">
        <w:rPr>
          <w:rFonts w:ascii="Times New Roman" w:hAnsi="Times New Roman" w:cs="Times New Roman"/>
        </w:rPr>
        <w:t>s were</w:t>
      </w:r>
      <w:r w:rsidRPr="00D617CA">
        <w:rPr>
          <w:rFonts w:ascii="Times New Roman" w:hAnsi="Times New Roman" w:cs="Times New Roman"/>
        </w:rPr>
        <w:t xml:space="preserve"> was 18 years and above, and only U.S. citizens took part in the pilot study. The mean age of the participants was 40 (</w:t>
      </w:r>
      <w:r w:rsidRPr="00D617CA">
        <w:rPr>
          <w:rStyle w:val="Emphasis"/>
          <w:rFonts w:ascii="Times New Roman" w:hAnsi="Times New Roman" w:cs="Times New Roman"/>
          <w:color w:val="0E101A"/>
        </w:rPr>
        <w:t>SD</w:t>
      </w:r>
      <w:r w:rsidRPr="00D617CA">
        <w:rPr>
          <w:rFonts w:ascii="Times New Roman" w:hAnsi="Times New Roman" w:cs="Times New Roman"/>
        </w:rPr>
        <w:t>=12.66). All participants were randomly assigned to one of the four experimental conditions</w:t>
      </w:r>
      <w:r w:rsidR="00C8390F">
        <w:rPr>
          <w:rFonts w:ascii="Times New Roman" w:hAnsi="Times New Roman" w:cs="Times New Roman"/>
        </w:rPr>
        <w:t>:</w:t>
      </w:r>
      <w:r w:rsidRPr="00D617CA">
        <w:rPr>
          <w:rFonts w:ascii="Times New Roman" w:hAnsi="Times New Roman" w:cs="Times New Roman"/>
        </w:rPr>
        <w:t xml:space="preserve"> endangering-self severe outcome, endangering-self mild outcome, endangering-others severe outcome, and endangering-others mild outcome conditions. A total of 175 participants took part in the pilot study. Of them, 41 participants were in endangering-self severe outcome condition, 47 participants were in endangering-self mild outcome condition, 45 participants were in endangering-others severe outcome condition, and 42 participants were in endangering-others mild outcome condition. </w:t>
      </w:r>
      <w:r w:rsidRPr="003322C0">
        <w:rPr>
          <w:rFonts w:ascii="Times New Roman" w:hAnsi="Times New Roman" w:cs="Times New Roman"/>
        </w:rPr>
        <w:t>A priori power estimates (g power) indicated that to conduct a t-test between two groups, a total of 70 participants (35 participants in each group) were necessary with a large effect size (.80), a significance criterion of .05, and a power of .95. Therefore, the pilot study was sufficiently powered as the sample size was larger than the a priori estimates.</w:t>
      </w:r>
      <w:r w:rsidRPr="00D617CA">
        <w:rPr>
          <w:rFonts w:ascii="Times New Roman" w:hAnsi="Times New Roman" w:cs="Times New Roman"/>
        </w:rPr>
        <w:t> </w:t>
      </w:r>
      <w:r w:rsidRPr="00D617CA">
        <w:rPr>
          <w:rFonts w:ascii="Times New Roman" w:eastAsia="Times New Roman" w:hAnsi="Times New Roman" w:cs="Times New Roman"/>
          <w:color w:val="0E101A"/>
        </w:rPr>
        <w:t> </w:t>
      </w:r>
    </w:p>
    <w:p w14:paraId="577383FB" w14:textId="77777777" w:rsidR="006D2B59" w:rsidRPr="00D617CA" w:rsidRDefault="006D2B59" w:rsidP="006D2B59">
      <w:pPr>
        <w:spacing w:line="480" w:lineRule="auto"/>
        <w:rPr>
          <w:rFonts w:ascii="Times New Roman" w:eastAsia="Times New Roman" w:hAnsi="Times New Roman" w:cs="Times New Roman"/>
          <w:b/>
          <w:bCs/>
          <w:i/>
          <w:iCs/>
          <w:color w:val="0E101A"/>
        </w:rPr>
      </w:pPr>
      <w:r w:rsidRPr="00D617CA">
        <w:rPr>
          <w:rFonts w:ascii="Times New Roman" w:eastAsia="Times New Roman" w:hAnsi="Times New Roman" w:cs="Times New Roman"/>
          <w:b/>
          <w:bCs/>
          <w:i/>
          <w:iCs/>
          <w:color w:val="0E101A"/>
        </w:rPr>
        <w:t>Measures</w:t>
      </w:r>
    </w:p>
    <w:p w14:paraId="059B2AA6" w14:textId="77777777" w:rsidR="006D2B59" w:rsidRPr="00D617CA" w:rsidRDefault="006D2B59" w:rsidP="006D2B59">
      <w:pPr>
        <w:spacing w:line="480" w:lineRule="auto"/>
        <w:rPr>
          <w:rFonts w:ascii="Times New Roman" w:eastAsia="Times New Roman" w:hAnsi="Times New Roman" w:cs="Times New Roman"/>
          <w:i/>
          <w:iCs/>
          <w:color w:val="0E101A"/>
        </w:rPr>
      </w:pPr>
      <w:r w:rsidRPr="00D617CA">
        <w:rPr>
          <w:rFonts w:ascii="Times New Roman" w:eastAsia="Times New Roman" w:hAnsi="Times New Roman" w:cs="Times New Roman"/>
          <w:i/>
          <w:iCs/>
          <w:color w:val="0E101A"/>
        </w:rPr>
        <w:t xml:space="preserve">Endangering-self </w:t>
      </w:r>
    </w:p>
    <w:p w14:paraId="2CBFDC73" w14:textId="77777777" w:rsidR="006D2B59" w:rsidRPr="00D617CA" w:rsidRDefault="006D2B59" w:rsidP="006D2B59">
      <w:pPr>
        <w:spacing w:line="480" w:lineRule="auto"/>
        <w:ind w:firstLine="720"/>
        <w:rPr>
          <w:rFonts w:ascii="Times New Roman" w:eastAsia="Times New Roman" w:hAnsi="Times New Roman" w:cs="Times New Roman"/>
          <w:iCs/>
          <w:color w:val="0E101A"/>
          <w:highlight w:val="yellow"/>
        </w:rPr>
      </w:pPr>
      <w:r w:rsidRPr="00D617CA">
        <w:rPr>
          <w:rFonts w:ascii="Times New Roman" w:eastAsia="Times New Roman" w:hAnsi="Times New Roman" w:cs="Times New Roman"/>
          <w:iCs/>
          <w:color w:val="0E101A"/>
        </w:rPr>
        <w:t xml:space="preserve">Endangering-self narratives were measured with one item "to what extent do you think the message includes the consequences of the driver who was </w:t>
      </w:r>
      <w:r>
        <w:rPr>
          <w:rFonts w:ascii="Times New Roman" w:eastAsia="Times New Roman" w:hAnsi="Times New Roman" w:cs="Times New Roman"/>
          <w:iCs/>
          <w:color w:val="0E101A"/>
        </w:rPr>
        <w:t xml:space="preserve">texting-while-driving?" (1=not at all, 7=a lot). </w:t>
      </w:r>
      <w:r w:rsidRPr="003322C0">
        <w:rPr>
          <w:rFonts w:ascii="Times New Roman" w:eastAsia="Times New Roman" w:hAnsi="Times New Roman" w:cs="Times New Roman"/>
          <w:iCs/>
          <w:color w:val="0E101A"/>
        </w:rPr>
        <w:t>The question was adapted and modified from Gardner &amp; Leshner, 2015.</w:t>
      </w:r>
    </w:p>
    <w:p w14:paraId="5778FFD1" w14:textId="77777777" w:rsidR="006D2B59" w:rsidRPr="00D617CA" w:rsidRDefault="006D2B59" w:rsidP="006D2B59">
      <w:pPr>
        <w:spacing w:line="480" w:lineRule="auto"/>
        <w:rPr>
          <w:rFonts w:ascii="Times New Roman" w:eastAsia="Times New Roman" w:hAnsi="Times New Roman" w:cs="Times New Roman"/>
          <w:i/>
          <w:iCs/>
          <w:color w:val="0E101A"/>
        </w:rPr>
      </w:pPr>
      <w:r w:rsidRPr="00D617CA">
        <w:rPr>
          <w:rFonts w:ascii="Times New Roman" w:eastAsia="Times New Roman" w:hAnsi="Times New Roman" w:cs="Times New Roman"/>
          <w:i/>
          <w:iCs/>
          <w:color w:val="0E101A"/>
        </w:rPr>
        <w:t>Endangering-others</w:t>
      </w:r>
    </w:p>
    <w:p w14:paraId="57FADF2C" w14:textId="77777777" w:rsidR="006D2B59" w:rsidRPr="00853021" w:rsidRDefault="006D2B59" w:rsidP="006D2B59">
      <w:pPr>
        <w:spacing w:line="480" w:lineRule="auto"/>
        <w:ind w:firstLine="720"/>
        <w:rPr>
          <w:rFonts w:ascii="Times New Roman" w:eastAsia="Times New Roman" w:hAnsi="Times New Roman" w:cs="Times New Roman"/>
          <w:iCs/>
          <w:color w:val="FF0000"/>
        </w:rPr>
      </w:pPr>
      <w:r w:rsidRPr="00D617CA">
        <w:rPr>
          <w:rFonts w:ascii="Times New Roman" w:eastAsia="Times New Roman" w:hAnsi="Times New Roman" w:cs="Times New Roman"/>
          <w:iCs/>
          <w:color w:val="0E101A"/>
        </w:rPr>
        <w:t>Endangering-others narratives were measured with one item "to what extent do you think the message includes the consequences that affect other people (e.g., other drivers, pedestrians)?" (1=not at all, 7=a lot)</w:t>
      </w:r>
      <w:r w:rsidRPr="00110572">
        <w:rPr>
          <w:rFonts w:ascii="Times New Roman" w:eastAsia="Times New Roman" w:hAnsi="Times New Roman" w:cs="Times New Roman"/>
          <w:iCs/>
        </w:rPr>
        <w:t xml:space="preserve">. </w:t>
      </w:r>
      <w:r w:rsidRPr="003322C0">
        <w:rPr>
          <w:rFonts w:ascii="Times New Roman" w:eastAsia="Times New Roman" w:hAnsi="Times New Roman" w:cs="Times New Roman"/>
          <w:iCs/>
        </w:rPr>
        <w:t>The question was adapted and modified from Gardner &amp; Leshner, 2015.</w:t>
      </w:r>
    </w:p>
    <w:p w14:paraId="4E508A8D" w14:textId="77777777" w:rsidR="006D2B59" w:rsidRPr="00D617CA" w:rsidRDefault="006D2B59" w:rsidP="006D2B59">
      <w:pPr>
        <w:spacing w:line="480" w:lineRule="auto"/>
        <w:rPr>
          <w:rFonts w:ascii="Times New Roman" w:eastAsia="Times New Roman" w:hAnsi="Times New Roman" w:cs="Times New Roman"/>
          <w:i/>
          <w:iCs/>
          <w:color w:val="0E101A"/>
        </w:rPr>
      </w:pPr>
      <w:r w:rsidRPr="00D617CA">
        <w:rPr>
          <w:rFonts w:ascii="Times New Roman" w:eastAsia="Times New Roman" w:hAnsi="Times New Roman" w:cs="Times New Roman"/>
          <w:i/>
          <w:iCs/>
          <w:color w:val="0E101A"/>
        </w:rPr>
        <w:lastRenderedPageBreak/>
        <w:t>Severity of outcome</w:t>
      </w:r>
    </w:p>
    <w:p w14:paraId="02E02ED3" w14:textId="77777777" w:rsidR="006D2B59" w:rsidRPr="00853021" w:rsidRDefault="006D2B59" w:rsidP="006D2B59">
      <w:pPr>
        <w:spacing w:line="480" w:lineRule="auto"/>
        <w:rPr>
          <w:rFonts w:ascii="Times New Roman" w:eastAsia="Times New Roman" w:hAnsi="Times New Roman" w:cs="Times New Roman"/>
          <w:color w:val="FF0000"/>
        </w:rPr>
      </w:pPr>
      <w:r w:rsidRPr="00D617CA">
        <w:rPr>
          <w:rFonts w:ascii="Times New Roman" w:eastAsia="Times New Roman" w:hAnsi="Times New Roman" w:cs="Times New Roman"/>
          <w:color w:val="0E101A"/>
        </w:rPr>
        <w:tab/>
        <w:t xml:space="preserve">The severity of the outcome was measured with three items – severe, serious, and dangerous. The following question was asked to measure the severity of the outcome – "to what extent do you think this </w:t>
      </w:r>
      <w:r>
        <w:rPr>
          <w:rFonts w:ascii="Times New Roman" w:eastAsia="Times New Roman" w:hAnsi="Times New Roman" w:cs="Times New Roman"/>
          <w:color w:val="0E101A"/>
        </w:rPr>
        <w:t xml:space="preserve">texting-while-driving incident was severe?”, </w:t>
      </w:r>
      <w:r w:rsidRPr="00D617CA">
        <w:rPr>
          <w:rFonts w:ascii="Times New Roman" w:eastAsia="Times New Roman" w:hAnsi="Times New Roman" w:cs="Times New Roman"/>
          <w:color w:val="0E101A"/>
        </w:rPr>
        <w:t xml:space="preserve">"to what extent do you think this </w:t>
      </w:r>
      <w:r>
        <w:rPr>
          <w:rFonts w:ascii="Times New Roman" w:eastAsia="Times New Roman" w:hAnsi="Times New Roman" w:cs="Times New Roman"/>
          <w:color w:val="0E101A"/>
        </w:rPr>
        <w:t xml:space="preserve">texting-while-driving incident was serious?”, and </w:t>
      </w:r>
      <w:r w:rsidRPr="00D617CA">
        <w:rPr>
          <w:rFonts w:ascii="Times New Roman" w:eastAsia="Times New Roman" w:hAnsi="Times New Roman" w:cs="Times New Roman"/>
          <w:color w:val="0E101A"/>
        </w:rPr>
        <w:t xml:space="preserve">"to what extent do you think this </w:t>
      </w:r>
      <w:r>
        <w:rPr>
          <w:rFonts w:ascii="Times New Roman" w:eastAsia="Times New Roman" w:hAnsi="Times New Roman" w:cs="Times New Roman"/>
          <w:color w:val="0E101A"/>
        </w:rPr>
        <w:t>texting-while-driving incident was dangerous?”</w:t>
      </w:r>
      <w:r w:rsidRPr="00D617CA">
        <w:rPr>
          <w:rFonts w:ascii="Times New Roman" w:eastAsia="Times New Roman" w:hAnsi="Times New Roman" w:cs="Times New Roman"/>
          <w:color w:val="0E101A"/>
        </w:rPr>
        <w:t xml:space="preserve"> (1=not at all, 7=very much).</w:t>
      </w:r>
      <w:r>
        <w:rPr>
          <w:rFonts w:ascii="Times New Roman" w:eastAsia="Times New Roman" w:hAnsi="Times New Roman" w:cs="Times New Roman"/>
          <w:color w:val="0E101A"/>
        </w:rPr>
        <w:t xml:space="preserve"> </w:t>
      </w:r>
    </w:p>
    <w:p w14:paraId="23603687" w14:textId="77777777" w:rsidR="006D2B59" w:rsidRDefault="006D2B59" w:rsidP="006D2B59">
      <w:pPr>
        <w:spacing w:line="480" w:lineRule="auto"/>
        <w:rPr>
          <w:rFonts w:ascii="Times New Roman" w:eastAsia="Times New Roman" w:hAnsi="Times New Roman" w:cs="Times New Roman"/>
          <w:color w:val="0E101A"/>
        </w:rPr>
      </w:pPr>
      <w:r w:rsidRPr="00D617CA">
        <w:rPr>
          <w:rFonts w:ascii="Times New Roman" w:eastAsia="Times New Roman" w:hAnsi="Times New Roman" w:cs="Times New Roman"/>
          <w:b/>
          <w:bCs/>
          <w:i/>
          <w:iCs/>
          <w:color w:val="0E101A"/>
        </w:rPr>
        <w:t>Procedure</w:t>
      </w:r>
    </w:p>
    <w:p w14:paraId="3D18A40C" w14:textId="1212D781" w:rsidR="006D2B59" w:rsidRPr="00D617CA" w:rsidRDefault="006D2B59" w:rsidP="006D2B59">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 xml:space="preserve">The study got IRB approval (OU-NC IRB Number: 13258, Approval date: April 9, 2021) </w:t>
      </w:r>
      <w:r w:rsidRPr="00EF2EC9">
        <w:rPr>
          <w:rFonts w:ascii="Times New Roman" w:eastAsia="Times New Roman" w:hAnsi="Times New Roman" w:cs="Times New Roman"/>
          <w:bCs/>
        </w:rPr>
        <w:t>On Amazon</w:t>
      </w:r>
      <w:r w:rsidR="00C8390F">
        <w:rPr>
          <w:rFonts w:ascii="Times New Roman" w:eastAsia="Times New Roman" w:hAnsi="Times New Roman" w:cs="Times New Roman"/>
          <w:bCs/>
        </w:rPr>
        <w:t xml:space="preserve"> (Mturk)</w:t>
      </w:r>
      <w:r w:rsidRPr="00EF2EC9">
        <w:rPr>
          <w:rFonts w:ascii="Times New Roman" w:eastAsia="Times New Roman" w:hAnsi="Times New Roman" w:cs="Times New Roman"/>
          <w:bCs/>
        </w:rPr>
        <w:t xml:space="preserve">, participants </w:t>
      </w:r>
      <w:r w:rsidRPr="00D617CA">
        <w:rPr>
          <w:rFonts w:ascii="Times New Roman" w:eastAsia="Times New Roman" w:hAnsi="Times New Roman" w:cs="Times New Roman"/>
          <w:color w:val="0E101A"/>
        </w:rPr>
        <w:t xml:space="preserve">were informed that the study needs their opinion about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w:t>
      </w:r>
      <w:r>
        <w:rPr>
          <w:rFonts w:ascii="Times New Roman" w:eastAsia="Times New Roman" w:hAnsi="Times New Roman" w:cs="Times New Roman"/>
          <w:color w:val="0E101A"/>
        </w:rPr>
        <w:t xml:space="preserve">For this, each participants </w:t>
      </w:r>
      <w:r w:rsidRPr="00D617CA">
        <w:rPr>
          <w:rFonts w:ascii="Times New Roman" w:eastAsia="Times New Roman" w:hAnsi="Times New Roman" w:cs="Times New Roman"/>
          <w:color w:val="0E101A"/>
        </w:rPr>
        <w:t xml:space="preserve">will </w:t>
      </w:r>
      <w:r>
        <w:rPr>
          <w:rFonts w:ascii="Times New Roman" w:eastAsia="Times New Roman" w:hAnsi="Times New Roman" w:cs="Times New Roman"/>
          <w:color w:val="0E101A"/>
        </w:rPr>
        <w:t xml:space="preserve">need to </w:t>
      </w:r>
      <w:r w:rsidRPr="00D617CA">
        <w:rPr>
          <w:rFonts w:ascii="Times New Roman" w:eastAsia="Times New Roman" w:hAnsi="Times New Roman" w:cs="Times New Roman"/>
          <w:color w:val="0E101A"/>
        </w:rPr>
        <w:t xml:space="preserve">read ten (10)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stories and answer five questions after each story</w:t>
      </w:r>
      <w:r>
        <w:rPr>
          <w:rFonts w:ascii="Times New Roman" w:eastAsia="Times New Roman" w:hAnsi="Times New Roman" w:cs="Times New Roman"/>
          <w:color w:val="0E101A"/>
        </w:rPr>
        <w:t>. Participants</w:t>
      </w:r>
      <w:r w:rsidRPr="00D617CA">
        <w:rPr>
          <w:rFonts w:ascii="Times New Roman" w:eastAsia="Times New Roman" w:hAnsi="Times New Roman" w:cs="Times New Roman"/>
          <w:color w:val="0E101A"/>
        </w:rPr>
        <w:t xml:space="preserve"> were randomly assigned to different experimental conditions. In each condition, participants read a total of ten (10) stories. Participants answered five questions (one endangering-self question, one endangering-others question, and three severe outcome questions) after reading each story. In total, participants answered fifty (50) questions in each condition. </w:t>
      </w:r>
    </w:p>
    <w:p w14:paraId="755A3361" w14:textId="77777777" w:rsidR="006D2B59" w:rsidRPr="00D617CA" w:rsidRDefault="006D2B59" w:rsidP="006D2B59">
      <w:pPr>
        <w:spacing w:line="480" w:lineRule="auto"/>
        <w:ind w:firstLine="720"/>
        <w:rPr>
          <w:rFonts w:ascii="Times New Roman" w:eastAsia="Times New Roman" w:hAnsi="Times New Roman" w:cs="Times New Roman"/>
          <w:color w:val="0E101A"/>
        </w:rPr>
      </w:pPr>
      <w:r w:rsidRPr="00D617CA">
        <w:rPr>
          <w:rFonts w:ascii="Times New Roman" w:eastAsia="Times New Roman" w:hAnsi="Times New Roman" w:cs="Times New Roman"/>
          <w:color w:val="0E101A"/>
        </w:rPr>
        <w:t xml:space="preserve">The pilot responses of the endangering-self and endangering-others questions showed that these two questions' operationalization was correct. Participants rated endangering-self stories per the definition of endangering-self, which is the driver(s) texted while driving and severely/mildly injured themselves. Similarly, participants rated endangering-others stories per the definition of endangering-others, which is the driver(s) texted while driving and severely/mildly injured other people on the street. However, the severity items (severe, serious, and dangerous) did not show variance in responses in high and low conditions, thus indicates </w:t>
      </w:r>
      <w:r>
        <w:rPr>
          <w:rFonts w:ascii="Times New Roman" w:eastAsia="Times New Roman" w:hAnsi="Times New Roman" w:cs="Times New Roman"/>
          <w:color w:val="0E101A"/>
        </w:rPr>
        <w:t xml:space="preserve">no relationship between the variables. </w:t>
      </w:r>
      <w:r w:rsidRPr="00D617CA">
        <w:rPr>
          <w:rFonts w:ascii="Times New Roman" w:eastAsia="Times New Roman" w:hAnsi="Times New Roman" w:cs="Times New Roman"/>
          <w:color w:val="0E101A"/>
        </w:rPr>
        <w:t xml:space="preserve">Also, the item "dangerous" in severity measurement </w:t>
      </w:r>
      <w:r w:rsidRPr="00D617CA">
        <w:rPr>
          <w:rFonts w:ascii="Times New Roman" w:eastAsia="Times New Roman" w:hAnsi="Times New Roman" w:cs="Times New Roman"/>
          <w:color w:val="0E101A"/>
        </w:rPr>
        <w:lastRenderedPageBreak/>
        <w:t xml:space="preserve">generated the same responses in all conditions indicating that participants perceived all </w:t>
      </w:r>
      <w:r>
        <w:rPr>
          <w:rFonts w:ascii="Times New Roman" w:eastAsia="Times New Roman" w:hAnsi="Times New Roman" w:cs="Times New Roman"/>
          <w:color w:val="0E101A"/>
        </w:rPr>
        <w:t>texting-while-driving</w:t>
      </w:r>
      <w:r w:rsidRPr="00D617CA">
        <w:rPr>
          <w:rFonts w:ascii="Times New Roman" w:eastAsia="Times New Roman" w:hAnsi="Times New Roman" w:cs="Times New Roman"/>
          <w:color w:val="0E101A"/>
        </w:rPr>
        <w:t xml:space="preserve"> incidents dangerous regardless of the outcome of the accident. The study addressed this problem by changing the word "mildly injured" to "unhurt/unharmed" to reduce the severity level in mild outcome conditions. Second, the item "dangerous" was omitted from the scale, and the questions to measure severity was changed to –"to what extent do you think the [victim's name] condition is serious/severe?" (1=not at all, 7=very much). The adjustment was tested with another group of forty (40) participants (10 participants in each condition). This time the result on the severity questions displayed more variance in the participants' response, thus indicates correct operationalization. </w:t>
      </w:r>
    </w:p>
    <w:p w14:paraId="2071F3F8" w14:textId="77777777" w:rsidR="006D2B59" w:rsidRPr="00D617CA" w:rsidRDefault="006D2B59" w:rsidP="006D2B59">
      <w:pPr>
        <w:spacing w:line="480" w:lineRule="auto"/>
        <w:rPr>
          <w:rFonts w:ascii="Times New Roman" w:eastAsia="Times New Roman" w:hAnsi="Times New Roman" w:cs="Times New Roman"/>
          <w:i/>
          <w:color w:val="0E101A"/>
        </w:rPr>
      </w:pPr>
      <w:r w:rsidRPr="00D617CA">
        <w:rPr>
          <w:rFonts w:ascii="Times New Roman" w:eastAsia="Times New Roman" w:hAnsi="Times New Roman" w:cs="Times New Roman"/>
          <w:i/>
          <w:color w:val="0E101A"/>
        </w:rPr>
        <w:t>Analytical strategy for message categorization</w:t>
      </w:r>
    </w:p>
    <w:p w14:paraId="4EA941F1" w14:textId="77777777" w:rsidR="006D2B59" w:rsidRPr="00D617CA" w:rsidRDefault="006D2B59" w:rsidP="006D2B59">
      <w:pPr>
        <w:spacing w:line="480" w:lineRule="auto"/>
        <w:rPr>
          <w:rFonts w:ascii="Times New Roman" w:eastAsia="Times New Roman" w:hAnsi="Times New Roman" w:cs="Times New Roman"/>
          <w:color w:val="0E101A"/>
        </w:rPr>
      </w:pPr>
      <w:r w:rsidRPr="00D617CA">
        <w:rPr>
          <w:rFonts w:ascii="Times New Roman" w:eastAsia="Times New Roman" w:hAnsi="Times New Roman" w:cs="Times New Roman"/>
          <w:color w:val="0E101A"/>
        </w:rPr>
        <w:tab/>
        <w:t>Four steps analysis was employed to check if endangering-self and endangering-others messages are different from each other. First, regardless of the severity of outcome levels, means of all endangering-self questions (q.1) in endangering-self condition were compared with the means of all endangering-self questions (q.1) in endangering-others condition. A total of twenty (20) questions measuring endangering-self questions in endangering-self condition were compared with twenty (20) questions measuring endangering-self questions in endangering-others condition. Second, regardless of the severity levels, means of all endangering-others questions (q.2) in endangering-others condition were compared with the means of all endangering-others questions (q.2) in endangering-self condition. Third, the severity of the outcome of all endangering-self stories was rank-ordered, and two stories with the highest mean were selected. Fourth, the means of the severity of the outcome of all endangering-others stories were rank-ordered, and two stories with the highest mean were selected.</w:t>
      </w:r>
      <w:r w:rsidRPr="00D617CA">
        <w:rPr>
          <w:rFonts w:ascii="Times New Roman" w:eastAsia="Times New Roman" w:hAnsi="Times New Roman" w:cs="Times New Roman"/>
          <w:color w:val="0E101A"/>
          <w:highlight w:val="yellow"/>
        </w:rPr>
        <w:t xml:space="preserve"> </w:t>
      </w:r>
    </w:p>
    <w:p w14:paraId="27FAA162" w14:textId="77777777" w:rsidR="00006A84" w:rsidRDefault="00006A84" w:rsidP="006D2B59">
      <w:pPr>
        <w:spacing w:line="480" w:lineRule="auto"/>
        <w:rPr>
          <w:rFonts w:ascii="Times New Roman" w:eastAsia="Times New Roman" w:hAnsi="Times New Roman" w:cs="Times New Roman"/>
          <w:i/>
          <w:iCs/>
          <w:color w:val="0E101A"/>
        </w:rPr>
      </w:pPr>
    </w:p>
    <w:p w14:paraId="4E539404" w14:textId="77777777" w:rsidR="006D2B59" w:rsidRPr="00D617CA" w:rsidRDefault="006D2B59" w:rsidP="006D2B59">
      <w:pPr>
        <w:spacing w:line="480" w:lineRule="auto"/>
        <w:rPr>
          <w:rFonts w:ascii="Times New Roman" w:eastAsia="Times New Roman" w:hAnsi="Times New Roman" w:cs="Times New Roman"/>
          <w:i/>
          <w:iCs/>
          <w:color w:val="0E101A"/>
        </w:rPr>
      </w:pPr>
      <w:r w:rsidRPr="00D617CA">
        <w:rPr>
          <w:rFonts w:ascii="Times New Roman" w:eastAsia="Times New Roman" w:hAnsi="Times New Roman" w:cs="Times New Roman"/>
          <w:i/>
          <w:iCs/>
          <w:color w:val="0E101A"/>
        </w:rPr>
        <w:lastRenderedPageBreak/>
        <w:t>Results of pilot 1</w:t>
      </w:r>
    </w:p>
    <w:p w14:paraId="776232A5" w14:textId="77777777" w:rsidR="006D2B59" w:rsidRPr="00D617CA" w:rsidRDefault="006D2B59" w:rsidP="006D2B59">
      <w:pPr>
        <w:spacing w:line="480" w:lineRule="auto"/>
        <w:rPr>
          <w:rFonts w:ascii="Times New Roman" w:eastAsia="Times New Roman" w:hAnsi="Times New Roman" w:cs="Times New Roman"/>
          <w:i/>
          <w:color w:val="0E101A"/>
        </w:rPr>
      </w:pPr>
      <w:r w:rsidRPr="00D617CA">
        <w:rPr>
          <w:rFonts w:ascii="Times New Roman" w:eastAsia="Times New Roman" w:hAnsi="Times New Roman" w:cs="Times New Roman"/>
          <w:i/>
          <w:iCs/>
          <w:color w:val="0E101A"/>
        </w:rPr>
        <w:t>Message categorization</w:t>
      </w:r>
    </w:p>
    <w:p w14:paraId="0D3DD1F1" w14:textId="77777777" w:rsidR="006D2B59" w:rsidRPr="00D617CA" w:rsidRDefault="006D2B59" w:rsidP="006D2B59">
      <w:pPr>
        <w:pStyle w:val="NormalWeb"/>
        <w:spacing w:before="0" w:beforeAutospacing="0" w:after="0" w:afterAutospacing="0" w:line="480" w:lineRule="auto"/>
        <w:rPr>
          <w:color w:val="0E101A"/>
        </w:rPr>
      </w:pPr>
      <w:r w:rsidRPr="00853021">
        <w:rPr>
          <w:i/>
          <w:iCs/>
          <w:color w:val="FF0000"/>
        </w:rPr>
        <w:t>           </w:t>
      </w:r>
      <w:r w:rsidRPr="001649E8">
        <w:t xml:space="preserve">First, </w:t>
      </w:r>
      <w:r w:rsidRPr="00D617CA">
        <w:rPr>
          <w:color w:val="0E101A"/>
        </w:rPr>
        <w:t>to check if the endangering-self messages were accurately explained the definition of endangering-self, the following question was asked – "Is there a difference between narratives types, such that, means of all endangering-self questions(q.1) in endangering-self condition are higher than the means of all endangering-self questions(q.1) in endangering-others condition?" </w:t>
      </w:r>
    </w:p>
    <w:p w14:paraId="17ABB08B" w14:textId="77777777" w:rsidR="006D2B59" w:rsidRPr="00D617CA" w:rsidRDefault="006D2B59" w:rsidP="006D2B59">
      <w:pPr>
        <w:pStyle w:val="NormalWeb"/>
        <w:spacing w:before="0" w:beforeAutospacing="0" w:after="0" w:afterAutospacing="0" w:line="480" w:lineRule="auto"/>
        <w:ind w:firstLine="360"/>
        <w:rPr>
          <w:color w:val="0E101A"/>
        </w:rPr>
      </w:pPr>
      <w:r w:rsidRPr="00D617CA">
        <w:rPr>
          <w:color w:val="0E101A"/>
        </w:rPr>
        <w:t xml:space="preserve">An independent sample t-test between the means of endangering-self questions in endangering-self conditions and endangering-self questions in endangering others conditions was conducted to answer this question. </w:t>
      </w:r>
      <w:r>
        <w:rPr>
          <w:color w:val="0E101A"/>
        </w:rPr>
        <w:t>The result suggests that there wa</w:t>
      </w:r>
      <w:r w:rsidRPr="00D617CA">
        <w:rPr>
          <w:color w:val="0E101A"/>
        </w:rPr>
        <w:t>s a statistically significant difference between the messages of endangering-self questions (Q.1) in endangering-self condition (</w:t>
      </w:r>
      <w:r w:rsidRPr="00D617CA">
        <w:rPr>
          <w:rStyle w:val="Emphasis"/>
          <w:color w:val="0E101A"/>
        </w:rPr>
        <w:t>M</w:t>
      </w:r>
      <w:r w:rsidRPr="00D617CA">
        <w:rPr>
          <w:color w:val="0E101A"/>
        </w:rPr>
        <w:t>=5.78, </w:t>
      </w:r>
      <w:r w:rsidRPr="00D617CA">
        <w:rPr>
          <w:rStyle w:val="Emphasis"/>
          <w:color w:val="0E101A"/>
        </w:rPr>
        <w:t>SD</w:t>
      </w:r>
      <w:r w:rsidRPr="00D617CA">
        <w:rPr>
          <w:color w:val="0E101A"/>
        </w:rPr>
        <w:t>=1.53, </w:t>
      </w:r>
      <w:r w:rsidRPr="00D617CA">
        <w:rPr>
          <w:rStyle w:val="Emphasis"/>
          <w:color w:val="0E101A"/>
        </w:rPr>
        <w:t>n</w:t>
      </w:r>
      <w:r w:rsidRPr="00D617CA">
        <w:rPr>
          <w:color w:val="0E101A"/>
        </w:rPr>
        <w:t>=86) and the messages of endangering-self questions (Q.1) in endangering-others condition (</w:t>
      </w:r>
      <w:r w:rsidRPr="00D617CA">
        <w:rPr>
          <w:rStyle w:val="Emphasis"/>
          <w:color w:val="0E101A"/>
        </w:rPr>
        <w:t>M</w:t>
      </w:r>
      <w:r w:rsidRPr="00D617CA">
        <w:rPr>
          <w:color w:val="0E101A"/>
        </w:rPr>
        <w:t>=4.38, </w:t>
      </w:r>
      <w:r w:rsidRPr="00D617CA">
        <w:rPr>
          <w:rStyle w:val="Emphasis"/>
          <w:color w:val="0E101A"/>
        </w:rPr>
        <w:t>SD</w:t>
      </w:r>
      <w:r w:rsidRPr="00D617CA">
        <w:rPr>
          <w:color w:val="0E101A"/>
        </w:rPr>
        <w:t>=2.04, </w:t>
      </w:r>
      <w:r w:rsidRPr="00D617CA">
        <w:rPr>
          <w:rStyle w:val="Emphasis"/>
          <w:color w:val="0E101A"/>
        </w:rPr>
        <w:t>n</w:t>
      </w:r>
      <w:r w:rsidRPr="00D617CA">
        <w:rPr>
          <w:color w:val="0E101A"/>
        </w:rPr>
        <w:t>=87); </w:t>
      </w:r>
      <w:r w:rsidRPr="00D617CA">
        <w:rPr>
          <w:rStyle w:val="Emphasis"/>
          <w:color w:val="0E101A"/>
        </w:rPr>
        <w:t>t</w:t>
      </w:r>
      <w:r w:rsidRPr="00D617CA">
        <w:rPr>
          <w:color w:val="0E101A"/>
        </w:rPr>
        <w:t>(171)=5.1, </w:t>
      </w:r>
      <w:r w:rsidRPr="00D617CA">
        <w:rPr>
          <w:rStyle w:val="Emphasis"/>
          <w:color w:val="0E101A"/>
        </w:rPr>
        <w:t>p</w:t>
      </w:r>
      <w:r w:rsidRPr="00D617CA">
        <w:rPr>
          <w:color w:val="0E101A"/>
        </w:rPr>
        <w:t>&lt;.001 (</w:t>
      </w:r>
      <w:r w:rsidRPr="00006A84">
        <w:rPr>
          <w:color w:val="0E101A"/>
        </w:rPr>
        <w:t>Table 1</w:t>
      </w:r>
      <w:r w:rsidRPr="00D617CA">
        <w:rPr>
          <w:color w:val="0E101A"/>
        </w:rPr>
        <w:t xml:space="preserve">). The mean </w:t>
      </w:r>
      <w:r>
        <w:rPr>
          <w:color w:val="0E101A"/>
        </w:rPr>
        <w:t>of endangering-self conditions wa</w:t>
      </w:r>
      <w:r w:rsidRPr="00D617CA">
        <w:rPr>
          <w:color w:val="0E101A"/>
        </w:rPr>
        <w:t>s significantly high</w:t>
      </w:r>
      <w:r>
        <w:rPr>
          <w:color w:val="0E101A"/>
        </w:rPr>
        <w:t>er than the mean of endangering-</w:t>
      </w:r>
      <w:r w:rsidRPr="00D617CA">
        <w:rPr>
          <w:color w:val="0E101A"/>
        </w:rPr>
        <w:t>other</w:t>
      </w:r>
      <w:r>
        <w:rPr>
          <w:color w:val="0E101A"/>
        </w:rPr>
        <w:t>s</w:t>
      </w:r>
      <w:r w:rsidRPr="00D617CA">
        <w:rPr>
          <w:color w:val="0E101A"/>
        </w:rPr>
        <w:t xml:space="preserve"> </w:t>
      </w:r>
      <w:r>
        <w:rPr>
          <w:color w:val="0E101A"/>
        </w:rPr>
        <w:t>conditions. The finding suggested</w:t>
      </w:r>
      <w:r w:rsidRPr="00D617CA">
        <w:rPr>
          <w:color w:val="0E101A"/>
        </w:rPr>
        <w:t xml:space="preserve"> that the messages in the endangering-self condition narrate</w:t>
      </w:r>
      <w:r>
        <w:rPr>
          <w:color w:val="0E101A"/>
        </w:rPr>
        <w:t>d</w:t>
      </w:r>
      <w:r w:rsidRPr="00D617CA">
        <w:rPr>
          <w:color w:val="0E101A"/>
        </w:rPr>
        <w:t xml:space="preserve"> the consequences of the driver who was </w:t>
      </w:r>
      <w:r>
        <w:rPr>
          <w:color w:val="0E101A"/>
        </w:rPr>
        <w:t>texting-while-driving</w:t>
      </w:r>
      <w:r w:rsidRPr="00D617CA">
        <w:rPr>
          <w:color w:val="0E101A"/>
        </w:rPr>
        <w:t xml:space="preserve"> (endangering-self) more than the messages in the endangering-others condition. </w:t>
      </w:r>
    </w:p>
    <w:p w14:paraId="4DCAFDB4"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Similarly, to check if the endangering-others messag</w:t>
      </w:r>
      <w:r w:rsidRPr="003F7182">
        <w:t xml:space="preserve">es </w:t>
      </w:r>
      <w:r>
        <w:t>accurately explains</w:t>
      </w:r>
      <w:r w:rsidRPr="003F7182">
        <w:t xml:space="preserve"> </w:t>
      </w:r>
      <w:r w:rsidRPr="00D617CA">
        <w:rPr>
          <w:color w:val="0E101A"/>
        </w:rPr>
        <w:t xml:space="preserve">the definition of endangering others, the following question </w:t>
      </w:r>
      <w:r w:rsidRPr="003F7182">
        <w:t>was asked – "Is the</w:t>
      </w:r>
      <w:r w:rsidRPr="00D617CA">
        <w:rPr>
          <w:color w:val="0E101A"/>
        </w:rPr>
        <w:t>re a difference between narratives types, such that in the endangering-others stories, means of all endangering-others questions (q.2) are higher than the means of all endangering-others questions (q.2) in endangering-self stories? </w:t>
      </w:r>
    </w:p>
    <w:p w14:paraId="7F73C511" w14:textId="77777777" w:rsidR="006D2B59" w:rsidRPr="00D617CA" w:rsidRDefault="006D2B59" w:rsidP="00151ACB">
      <w:pPr>
        <w:pStyle w:val="NormalWeb"/>
        <w:spacing w:before="0" w:beforeAutospacing="0" w:after="0" w:afterAutospacing="0" w:line="480" w:lineRule="auto"/>
        <w:ind w:firstLine="720"/>
        <w:rPr>
          <w:color w:val="0E101A"/>
        </w:rPr>
      </w:pPr>
      <w:r w:rsidRPr="00D617CA">
        <w:rPr>
          <w:color w:val="0E101A"/>
        </w:rPr>
        <w:t>An independent sample t-test was conducted to answer th</w:t>
      </w:r>
      <w:r>
        <w:rPr>
          <w:color w:val="0E101A"/>
        </w:rPr>
        <w:t>is question. The result suggested</w:t>
      </w:r>
      <w:r w:rsidRPr="00D617CA">
        <w:rPr>
          <w:color w:val="0E101A"/>
        </w:rPr>
        <w:t xml:space="preserve"> that there </w:t>
      </w:r>
      <w:r>
        <w:rPr>
          <w:color w:val="0E101A"/>
        </w:rPr>
        <w:t>we</w:t>
      </w:r>
      <w:r w:rsidRPr="00D617CA">
        <w:rPr>
          <w:color w:val="0E101A"/>
        </w:rPr>
        <w:t xml:space="preserve">re statistically significant differences between the messages of </w:t>
      </w:r>
      <w:r w:rsidRPr="00D617CA">
        <w:rPr>
          <w:color w:val="0E101A"/>
        </w:rPr>
        <w:lastRenderedPageBreak/>
        <w:t>endangering-others questions (Q.2) of endangering-others condition (</w:t>
      </w:r>
      <w:r w:rsidRPr="00D617CA">
        <w:rPr>
          <w:rStyle w:val="Emphasis"/>
          <w:color w:val="0E101A"/>
        </w:rPr>
        <w:t>M</w:t>
      </w:r>
      <w:r w:rsidRPr="00D617CA">
        <w:rPr>
          <w:color w:val="0E101A"/>
        </w:rPr>
        <w:t>=5.40, </w:t>
      </w:r>
      <w:r w:rsidRPr="00D617CA">
        <w:rPr>
          <w:rStyle w:val="Emphasis"/>
          <w:color w:val="0E101A"/>
        </w:rPr>
        <w:t>SD</w:t>
      </w:r>
      <w:r w:rsidRPr="00D617CA">
        <w:rPr>
          <w:color w:val="0E101A"/>
        </w:rPr>
        <w:t>=1.58, </w:t>
      </w:r>
      <w:r w:rsidRPr="00D617CA">
        <w:rPr>
          <w:rStyle w:val="Emphasis"/>
          <w:color w:val="0E101A"/>
        </w:rPr>
        <w:t>n</w:t>
      </w:r>
      <w:r w:rsidRPr="00D617CA">
        <w:rPr>
          <w:color w:val="0E101A"/>
        </w:rPr>
        <w:t>=87) and the messages of endangering-others questions (Q.2) of endangering-self condition (</w:t>
      </w:r>
      <w:r w:rsidRPr="00D617CA">
        <w:rPr>
          <w:rStyle w:val="Emphasis"/>
          <w:color w:val="0E101A"/>
        </w:rPr>
        <w:t>M</w:t>
      </w:r>
      <w:r w:rsidRPr="00D617CA">
        <w:rPr>
          <w:color w:val="0E101A"/>
        </w:rPr>
        <w:t>=2.71, </w:t>
      </w:r>
      <w:r w:rsidRPr="00D617CA">
        <w:rPr>
          <w:rStyle w:val="Emphasis"/>
          <w:color w:val="0E101A"/>
        </w:rPr>
        <w:t>SD</w:t>
      </w:r>
      <w:r w:rsidRPr="00D617CA">
        <w:rPr>
          <w:color w:val="0E101A"/>
        </w:rPr>
        <w:t>=1.80, </w:t>
      </w:r>
      <w:r w:rsidRPr="00D617CA">
        <w:rPr>
          <w:rStyle w:val="Emphasis"/>
          <w:color w:val="0E101A"/>
        </w:rPr>
        <w:t>n</w:t>
      </w:r>
      <w:r w:rsidRPr="00D617CA">
        <w:rPr>
          <w:color w:val="0E101A"/>
        </w:rPr>
        <w:t>=88); </w:t>
      </w:r>
      <w:r w:rsidRPr="00D617CA">
        <w:rPr>
          <w:rStyle w:val="Emphasis"/>
          <w:color w:val="0E101A"/>
        </w:rPr>
        <w:t>t</w:t>
      </w:r>
      <w:r w:rsidRPr="00D617CA">
        <w:rPr>
          <w:color w:val="0E101A"/>
        </w:rPr>
        <w:t>(173)=-10.51, </w:t>
      </w:r>
      <w:r w:rsidRPr="00D617CA">
        <w:rPr>
          <w:rStyle w:val="Emphasis"/>
          <w:color w:val="0E101A"/>
        </w:rPr>
        <w:t>p</w:t>
      </w:r>
      <w:r w:rsidRPr="00D617CA">
        <w:rPr>
          <w:color w:val="0E101A"/>
        </w:rPr>
        <w:t>&lt;.001 (</w:t>
      </w:r>
      <w:r w:rsidRPr="00006A84">
        <w:rPr>
          <w:color w:val="0E101A"/>
        </w:rPr>
        <w:t>Table 2</w:t>
      </w:r>
      <w:r w:rsidRPr="00D617CA">
        <w:rPr>
          <w:color w:val="0E101A"/>
        </w:rPr>
        <w:t>). The mean of endangering-others questions (q.2) in</w:t>
      </w:r>
      <w:r>
        <w:rPr>
          <w:color w:val="0E101A"/>
        </w:rPr>
        <w:t xml:space="preserve"> endangering-others conditions wa</w:t>
      </w:r>
      <w:r w:rsidRPr="00D617CA">
        <w:rPr>
          <w:color w:val="0E101A"/>
        </w:rPr>
        <w:t>s significantly higher than the mean of endangering-others questions (q.2) in endangering-self conditions. The findings suggest</w:t>
      </w:r>
      <w:r>
        <w:rPr>
          <w:color w:val="0E101A"/>
        </w:rPr>
        <w:t>ed</w:t>
      </w:r>
      <w:r w:rsidRPr="00D617CA">
        <w:rPr>
          <w:color w:val="0E101A"/>
        </w:rPr>
        <w:t xml:space="preserve"> that the messages in the endangering-others condition narrate</w:t>
      </w:r>
      <w:r>
        <w:rPr>
          <w:color w:val="0E101A"/>
        </w:rPr>
        <w:t>d</w:t>
      </w:r>
      <w:r w:rsidRPr="00D617CA">
        <w:rPr>
          <w:color w:val="0E101A"/>
        </w:rPr>
        <w:t xml:space="preserve"> the consequences of the other people (e.g., other drivers, pedestrians) more than the messages in the endangering-self condition. </w:t>
      </w:r>
    </w:p>
    <w:p w14:paraId="6A9F1CE0" w14:textId="2DD30A48" w:rsidR="006D2B59" w:rsidRPr="00D617CA" w:rsidRDefault="006D2B59" w:rsidP="00151ACB">
      <w:pPr>
        <w:spacing w:line="480" w:lineRule="auto"/>
        <w:rPr>
          <w:rFonts w:ascii="Times New Roman" w:eastAsia="Times New Roman" w:hAnsi="Times New Roman" w:cs="Times New Roman"/>
          <w:i/>
          <w:iCs/>
          <w:color w:val="0E101A"/>
        </w:rPr>
      </w:pPr>
      <w:r>
        <w:rPr>
          <w:rFonts w:ascii="Times New Roman" w:eastAsia="Times New Roman" w:hAnsi="Times New Roman" w:cs="Times New Roman"/>
          <w:i/>
          <w:iCs/>
          <w:color w:val="0E101A"/>
        </w:rPr>
        <w:t>S</w:t>
      </w:r>
      <w:r w:rsidRPr="00D617CA">
        <w:rPr>
          <w:rFonts w:ascii="Times New Roman" w:eastAsia="Times New Roman" w:hAnsi="Times New Roman" w:cs="Times New Roman"/>
          <w:i/>
          <w:iCs/>
          <w:color w:val="0E101A"/>
        </w:rPr>
        <w:t xml:space="preserve">timuli </w:t>
      </w:r>
      <w:r w:rsidR="00A27498">
        <w:rPr>
          <w:rFonts w:ascii="Times New Roman" w:eastAsia="Times New Roman" w:hAnsi="Times New Roman" w:cs="Times New Roman"/>
          <w:i/>
          <w:iCs/>
          <w:color w:val="0E101A"/>
        </w:rPr>
        <w:t>S</w:t>
      </w:r>
      <w:r w:rsidRPr="00D617CA">
        <w:rPr>
          <w:rFonts w:ascii="Times New Roman" w:eastAsia="Times New Roman" w:hAnsi="Times New Roman" w:cs="Times New Roman"/>
          <w:i/>
          <w:iCs/>
          <w:color w:val="0E101A"/>
        </w:rPr>
        <w:t xml:space="preserve">election based on </w:t>
      </w:r>
      <w:r w:rsidR="00A27498">
        <w:rPr>
          <w:rFonts w:ascii="Times New Roman" w:eastAsia="Times New Roman" w:hAnsi="Times New Roman" w:cs="Times New Roman"/>
          <w:i/>
          <w:iCs/>
          <w:color w:val="0E101A"/>
        </w:rPr>
        <w:t>S</w:t>
      </w:r>
      <w:r w:rsidRPr="00D617CA">
        <w:rPr>
          <w:rFonts w:ascii="Times New Roman" w:eastAsia="Times New Roman" w:hAnsi="Times New Roman" w:cs="Times New Roman"/>
          <w:i/>
          <w:iCs/>
          <w:color w:val="0E101A"/>
        </w:rPr>
        <w:t xml:space="preserve">everity of </w:t>
      </w:r>
      <w:r w:rsidR="00A27498">
        <w:rPr>
          <w:rFonts w:ascii="Times New Roman" w:eastAsia="Times New Roman" w:hAnsi="Times New Roman" w:cs="Times New Roman"/>
          <w:i/>
          <w:iCs/>
          <w:color w:val="0E101A"/>
        </w:rPr>
        <w:t>A</w:t>
      </w:r>
      <w:r w:rsidRPr="00D617CA">
        <w:rPr>
          <w:rFonts w:ascii="Times New Roman" w:eastAsia="Times New Roman" w:hAnsi="Times New Roman" w:cs="Times New Roman"/>
          <w:i/>
          <w:iCs/>
          <w:color w:val="0E101A"/>
        </w:rPr>
        <w:t xml:space="preserve">ccident </w:t>
      </w:r>
      <w:r w:rsidR="00A27498">
        <w:rPr>
          <w:rFonts w:ascii="Times New Roman" w:eastAsia="Times New Roman" w:hAnsi="Times New Roman" w:cs="Times New Roman"/>
          <w:i/>
          <w:iCs/>
          <w:color w:val="0E101A"/>
        </w:rPr>
        <w:t>O</w:t>
      </w:r>
      <w:r w:rsidRPr="00D617CA">
        <w:rPr>
          <w:rFonts w:ascii="Times New Roman" w:eastAsia="Times New Roman" w:hAnsi="Times New Roman" w:cs="Times New Roman"/>
          <w:i/>
          <w:iCs/>
          <w:color w:val="0E101A"/>
        </w:rPr>
        <w:t>utcome</w:t>
      </w:r>
    </w:p>
    <w:p w14:paraId="7523BC9A" w14:textId="77777777" w:rsidR="006D2B59" w:rsidRPr="00D617CA" w:rsidRDefault="006D2B59" w:rsidP="00151ACB">
      <w:pPr>
        <w:pStyle w:val="NormalWeb"/>
        <w:spacing w:before="0" w:beforeAutospacing="0" w:after="0" w:afterAutospacing="0" w:line="480" w:lineRule="auto"/>
        <w:ind w:firstLine="720"/>
        <w:rPr>
          <w:color w:val="0E101A"/>
        </w:rPr>
      </w:pPr>
      <w:r w:rsidRPr="00D617CA">
        <w:rPr>
          <w:color w:val="0E101A"/>
        </w:rPr>
        <w:t>As noted on page 5, the severity of the outcome was a three-item index (severe, serious, and dangerous). The severity of outcome items was modified to a two-item index (severe and serious) due to problems with one of the scale items ('dangerous') and the operationalization of the severity of the outcome. In addition, the severity of the outcome question was changed to – "to what extent do you think the driver's (name) condition was severe/serious?" This change was tested with 40 new participants (10 participants on each condition). The mean age of the participants was 34.  </w:t>
      </w:r>
    </w:p>
    <w:p w14:paraId="77074A1E"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To check if the messages of endangering-self condition were accurately separated between severe and mild outcome, the following question was asked - "Are there differences between severity of outcome in the endangering-self condition, such that, means of all endangeri</w:t>
      </w:r>
      <w:r>
        <w:rPr>
          <w:color w:val="0E101A"/>
        </w:rPr>
        <w:t>ng-self severe outcome stories we</w:t>
      </w:r>
      <w:r w:rsidRPr="00D617CA">
        <w:rPr>
          <w:color w:val="0E101A"/>
        </w:rPr>
        <w:t>re higher than the means of all endangering-self mild outcome stories?" </w:t>
      </w:r>
    </w:p>
    <w:p w14:paraId="6DB34992"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 xml:space="preserve">An independent sample t-test was conducted to check differences in outcome severities. </w:t>
      </w:r>
      <w:r>
        <w:rPr>
          <w:color w:val="0E101A"/>
        </w:rPr>
        <w:t>The result suggests that there we</w:t>
      </w:r>
      <w:r w:rsidRPr="00D617CA">
        <w:rPr>
          <w:color w:val="0E101A"/>
        </w:rPr>
        <w:t>re statistically significant differences in severity of outcome between endangering-self severe outcome condition (</w:t>
      </w:r>
      <w:r w:rsidRPr="00D617CA">
        <w:rPr>
          <w:rStyle w:val="Emphasis"/>
          <w:color w:val="0E101A"/>
        </w:rPr>
        <w:t>M</w:t>
      </w:r>
      <w:r w:rsidRPr="00D617CA">
        <w:rPr>
          <w:color w:val="0E101A"/>
        </w:rPr>
        <w:t>=6.64, </w:t>
      </w:r>
      <w:r w:rsidRPr="00D617CA">
        <w:rPr>
          <w:rStyle w:val="Emphasis"/>
          <w:color w:val="0E101A"/>
        </w:rPr>
        <w:t>SD</w:t>
      </w:r>
      <w:r w:rsidRPr="00D617CA">
        <w:rPr>
          <w:color w:val="0E101A"/>
        </w:rPr>
        <w:t>=.51, </w:t>
      </w:r>
      <w:r w:rsidRPr="00D617CA">
        <w:rPr>
          <w:rStyle w:val="Emphasis"/>
          <w:color w:val="0E101A"/>
        </w:rPr>
        <w:t>n</w:t>
      </w:r>
      <w:r w:rsidRPr="00D617CA">
        <w:rPr>
          <w:color w:val="0E101A"/>
        </w:rPr>
        <w:t xml:space="preserve">=11) and the </w:t>
      </w:r>
      <w:r w:rsidRPr="00D617CA">
        <w:rPr>
          <w:color w:val="0E101A"/>
        </w:rPr>
        <w:lastRenderedPageBreak/>
        <w:t>endangering-self mild outcome condition (</w:t>
      </w:r>
      <w:r w:rsidRPr="00D617CA">
        <w:rPr>
          <w:rStyle w:val="Emphasis"/>
          <w:color w:val="0E101A"/>
        </w:rPr>
        <w:t>M</w:t>
      </w:r>
      <w:r w:rsidRPr="00D617CA">
        <w:rPr>
          <w:color w:val="0E101A"/>
        </w:rPr>
        <w:t>=3.55, </w:t>
      </w:r>
      <w:r w:rsidRPr="00D617CA">
        <w:rPr>
          <w:rStyle w:val="Emphasis"/>
          <w:color w:val="0E101A"/>
        </w:rPr>
        <w:t>SD</w:t>
      </w:r>
      <w:r w:rsidRPr="00D617CA">
        <w:rPr>
          <w:color w:val="0E101A"/>
        </w:rPr>
        <w:t>=1.63, </w:t>
      </w:r>
      <w:r w:rsidRPr="00D617CA">
        <w:rPr>
          <w:rStyle w:val="Emphasis"/>
          <w:color w:val="0E101A"/>
        </w:rPr>
        <w:t>n</w:t>
      </w:r>
      <w:r w:rsidRPr="00D617CA">
        <w:rPr>
          <w:color w:val="0E101A"/>
        </w:rPr>
        <w:t>=9); </w:t>
      </w:r>
      <w:r w:rsidRPr="00D617CA">
        <w:rPr>
          <w:rStyle w:val="Emphasis"/>
          <w:color w:val="0E101A"/>
        </w:rPr>
        <w:t>t</w:t>
      </w:r>
      <w:r w:rsidRPr="00D617CA">
        <w:rPr>
          <w:color w:val="0E101A"/>
        </w:rPr>
        <w:t>(18)=-5.948, </w:t>
      </w:r>
      <w:r w:rsidRPr="00D617CA">
        <w:rPr>
          <w:rStyle w:val="Emphasis"/>
          <w:color w:val="0E101A"/>
        </w:rPr>
        <w:t>p</w:t>
      </w:r>
      <w:r w:rsidRPr="00D617CA">
        <w:rPr>
          <w:color w:val="0E101A"/>
        </w:rPr>
        <w:t>&lt;.001 (</w:t>
      </w:r>
      <w:r w:rsidRPr="00006A84">
        <w:rPr>
          <w:color w:val="0E101A"/>
        </w:rPr>
        <w:t>Table 5)</w:t>
      </w:r>
      <w:r w:rsidRPr="00D617CA">
        <w:rPr>
          <w:color w:val="0E101A"/>
        </w:rPr>
        <w:t>. The mean of e</w:t>
      </w:r>
      <w:r>
        <w:rPr>
          <w:color w:val="0E101A"/>
        </w:rPr>
        <w:t>ndangering-self severe outcome wa</w:t>
      </w:r>
      <w:r w:rsidRPr="00D617CA">
        <w:rPr>
          <w:color w:val="0E101A"/>
        </w:rPr>
        <w:t>s significantly higher than the mean of endangering-self mild outcome conditions. The finding suggests that the messages in the endangering-self severe outcome condition narrate</w:t>
      </w:r>
      <w:r>
        <w:rPr>
          <w:color w:val="0E101A"/>
        </w:rPr>
        <w:t>d</w:t>
      </w:r>
      <w:r w:rsidRPr="00D617CA">
        <w:rPr>
          <w:color w:val="0E101A"/>
        </w:rPr>
        <w:t xml:space="preserve"> the physical mortality or severe consequences of the drivers who were </w:t>
      </w:r>
      <w:r>
        <w:rPr>
          <w:color w:val="0E101A"/>
        </w:rPr>
        <w:t>texting-while-driving</w:t>
      </w:r>
      <w:r w:rsidRPr="00D617CA">
        <w:rPr>
          <w:color w:val="0E101A"/>
        </w:rPr>
        <w:t xml:space="preserve"> more than the endangering-self mild outcome condition. </w:t>
      </w:r>
    </w:p>
    <w:p w14:paraId="30F9EB72" w14:textId="77777777" w:rsidR="006D2B59" w:rsidRPr="00D617CA" w:rsidRDefault="006D2B59" w:rsidP="009412EF">
      <w:pPr>
        <w:pStyle w:val="NormalWeb"/>
        <w:spacing w:before="0" w:beforeAutospacing="0" w:after="0" w:afterAutospacing="0" w:line="480" w:lineRule="auto"/>
        <w:ind w:firstLine="720"/>
        <w:rPr>
          <w:i/>
          <w:iCs/>
          <w:color w:val="0E101A"/>
        </w:rPr>
      </w:pPr>
      <w:r>
        <w:t>Similarly, there we</w:t>
      </w:r>
      <w:r w:rsidRPr="00D617CA">
        <w:t>re statistically significant differences in severity of outcome between endangering-others severe outcome (</w:t>
      </w:r>
      <w:r w:rsidRPr="00D617CA">
        <w:rPr>
          <w:rStyle w:val="Emphasis"/>
          <w:color w:val="0E101A"/>
        </w:rPr>
        <w:t>M</w:t>
      </w:r>
      <w:r w:rsidRPr="00D617CA">
        <w:t>=6.29, </w:t>
      </w:r>
      <w:r w:rsidRPr="00D617CA">
        <w:rPr>
          <w:rStyle w:val="Emphasis"/>
          <w:color w:val="0E101A"/>
        </w:rPr>
        <w:t>SD</w:t>
      </w:r>
      <w:r w:rsidRPr="00D617CA">
        <w:t>=.85, </w:t>
      </w:r>
      <w:r w:rsidRPr="00D617CA">
        <w:rPr>
          <w:rStyle w:val="Emphasis"/>
          <w:color w:val="0E101A"/>
        </w:rPr>
        <w:t>n</w:t>
      </w:r>
      <w:r w:rsidRPr="00D617CA">
        <w:t>=9) and the endangering-others mild outcome condition (</w:t>
      </w:r>
      <w:r w:rsidRPr="00D617CA">
        <w:rPr>
          <w:rStyle w:val="Emphasis"/>
          <w:color w:val="0E101A"/>
        </w:rPr>
        <w:t>M</w:t>
      </w:r>
      <w:r w:rsidRPr="00D617CA">
        <w:t>=2.86, </w:t>
      </w:r>
      <w:r w:rsidRPr="00D617CA">
        <w:rPr>
          <w:rStyle w:val="Emphasis"/>
          <w:color w:val="0E101A"/>
        </w:rPr>
        <w:t>SD</w:t>
      </w:r>
      <w:r w:rsidRPr="00D617CA">
        <w:t>=1.95, </w:t>
      </w:r>
      <w:r w:rsidRPr="00D617CA">
        <w:rPr>
          <w:rStyle w:val="Emphasis"/>
          <w:color w:val="0E101A"/>
        </w:rPr>
        <w:t>n</w:t>
      </w:r>
      <w:r w:rsidRPr="00D617CA">
        <w:t>=11); </w:t>
      </w:r>
      <w:r w:rsidRPr="00D617CA">
        <w:rPr>
          <w:rStyle w:val="Emphasis"/>
          <w:color w:val="0E101A"/>
        </w:rPr>
        <w:t>t</w:t>
      </w:r>
      <w:r w:rsidRPr="00D617CA">
        <w:t>(18)=-4.884, </w:t>
      </w:r>
      <w:r w:rsidRPr="00D617CA">
        <w:rPr>
          <w:rStyle w:val="Emphasis"/>
          <w:color w:val="0E101A"/>
        </w:rPr>
        <w:t>p</w:t>
      </w:r>
      <w:r w:rsidRPr="00D617CA">
        <w:t>&lt;.001 (</w:t>
      </w:r>
      <w:r w:rsidRPr="00006A84">
        <w:t>Table 6</w:t>
      </w:r>
      <w:r w:rsidRPr="009412EF">
        <w:rPr>
          <w:b/>
        </w:rPr>
        <w:t>)</w:t>
      </w:r>
      <w:r w:rsidRPr="00D617CA">
        <w:t>. Thus, the mean of end</w:t>
      </w:r>
      <w:r>
        <w:t>angering-others severe outcome wa</w:t>
      </w:r>
      <w:r w:rsidRPr="00D617CA">
        <w:t>s significantly higher than the mean of endangering-others mild outcome condition. The finding suggests that the stories in the endangering-others severe outcome condition narrate</w:t>
      </w:r>
      <w:r>
        <w:t>d</w:t>
      </w:r>
      <w:r w:rsidRPr="00D617CA">
        <w:t xml:space="preserve"> the severe consequences of the other people (e.g., other drivers, pedestrians) more than the endangering-others mild outcome condition. </w:t>
      </w:r>
    </w:p>
    <w:p w14:paraId="0792FE1F"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 xml:space="preserve">One of the aims of </w:t>
      </w:r>
      <w:r w:rsidRPr="00CB6AE4">
        <w:t xml:space="preserve">this pilot </w:t>
      </w:r>
      <w:r w:rsidRPr="00D617CA">
        <w:rPr>
          <w:color w:val="0E101A"/>
        </w:rPr>
        <w:t>study was to find some stories for the final study that best represent endangering-self severe outcome and endangering-others severe outcome conditions. The stories selected for endangering-sel</w:t>
      </w:r>
      <w:r>
        <w:rPr>
          <w:color w:val="0E101A"/>
        </w:rPr>
        <w:t xml:space="preserve">f severe outcome condition </w:t>
      </w:r>
      <w:r w:rsidRPr="00D617CA">
        <w:rPr>
          <w:color w:val="0E101A"/>
        </w:rPr>
        <w:t>use</w:t>
      </w:r>
      <w:r>
        <w:rPr>
          <w:color w:val="0E101A"/>
        </w:rPr>
        <w:t>d</w:t>
      </w:r>
      <w:r w:rsidRPr="00D617CA">
        <w:rPr>
          <w:color w:val="0E101A"/>
        </w:rPr>
        <w:t xml:space="preserve"> in endangering-self mild outcome condition to eliminate the chances of confound that may happen if different stories are selected. For the same reason, stories selected for endangering-others severe outcome condition </w:t>
      </w:r>
      <w:r w:rsidRPr="00CB6AE4">
        <w:t xml:space="preserve">used in endangering- </w:t>
      </w:r>
      <w:r w:rsidRPr="00D617CA">
        <w:rPr>
          <w:color w:val="0E101A"/>
        </w:rPr>
        <w:t xml:space="preserve">others mild outcome condition. The difference between these stories in the severe outcome and the stories in the mild outcome condition is that a person experienced severe outcome in severe outcome condition and mild outcome condition, the same person experienced mild outcome. However, it is still essential to ensure that the stories chosen for the severe outcome and the mild outcome have a valid representation of their condition. One way to do that </w:t>
      </w:r>
      <w:r w:rsidRPr="00D617CA">
        <w:rPr>
          <w:color w:val="0E101A"/>
        </w:rPr>
        <w:lastRenderedPageBreak/>
        <w:t>is to check if the selected stories have significant differences in severity of outcome means, such that severe outcome stories have a higher mean than the mild outcome stories.   </w:t>
      </w:r>
    </w:p>
    <w:p w14:paraId="2D2BB30B"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 xml:space="preserve">To do this, first, descriptive statistics (mean) of 'severe' and 'serious' items of each story in all conditions were obtained. Two stories with the highest severity of outcome mean in endangering-self condition and endangering-others condition were selected from these descriptive statistics. Stories with the highest mean scores in severity scales are stories with severe outcomes, such as death. The mean scores of the two stories in endangering-self condition are – 6.91 (story 2), and 6.86 (story 9). The outcome of these two stories was manipulated in the mild outcome condition (e.g., the person(s) involved in the accident was unhurt/unharmed). The mean scores of these two stories in endangering-self mild outcome condition are– 3.78 (story 2), and 3.50 (story 9). Also, the mean scores of the two stories in endangering-others condition are – 6.55 (story 2), and 6.50 (story 4). The mean scores of these two stories in endangering-others mild outcome condition are – 3.18 (story 2), and 2.45 (story 4). Initially, three stories were selected. Participants will have to answer approximately 100 questions if they ask to read three stories. </w:t>
      </w:r>
      <w:r w:rsidRPr="008F3C78">
        <w:t xml:space="preserve">This was not feasible </w:t>
      </w:r>
      <w:r w:rsidRPr="00D617CA">
        <w:rPr>
          <w:color w:val="0E101A"/>
        </w:rPr>
        <w:t xml:space="preserve">considering the time a participant need to spend and attention a participants can hold to answer the whole survey. A decision was made to use two stories instead. Now a participant will answer total 64 questions along with reading two manipulation stories. </w:t>
      </w:r>
    </w:p>
    <w:p w14:paraId="0080874A"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Second, 'severe' and 'serious' (two-scale items to measure the severity of outcome) items of each of these two stories were averaged to create a composite index of severity of outcome variable. The scale items - 'severe' and 'serious' were positively correlated, </w:t>
      </w:r>
      <w:r w:rsidRPr="00D617CA">
        <w:rPr>
          <w:rStyle w:val="Emphasis"/>
          <w:color w:val="0E101A"/>
        </w:rPr>
        <w:t>r</w:t>
      </w:r>
      <w:r w:rsidRPr="00D617CA">
        <w:rPr>
          <w:color w:val="0E101A"/>
        </w:rPr>
        <w:t>(11)=.93, </w:t>
      </w:r>
      <w:r w:rsidRPr="00D617CA">
        <w:rPr>
          <w:rStyle w:val="Emphasis"/>
          <w:color w:val="0E101A"/>
        </w:rPr>
        <w:t>p</w:t>
      </w:r>
      <w:r w:rsidRPr="00D617CA">
        <w:rPr>
          <w:color w:val="0E101A"/>
        </w:rPr>
        <w:t xml:space="preserve">&lt;.001. </w:t>
      </w:r>
    </w:p>
    <w:p w14:paraId="5DD2D0A3"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 xml:space="preserve">Next, an independent sample t-test was conducted to see if severe outcome stories have a difference in mean than mild outcome stories. For example, the mean of severe outcome story 2 </w:t>
      </w:r>
      <w:r w:rsidRPr="00D617CA">
        <w:rPr>
          <w:color w:val="0E101A"/>
        </w:rPr>
        <w:lastRenderedPageBreak/>
        <w:t>in endangering-self condition was compared with mild outcome story 2 to see if the severity of th</w:t>
      </w:r>
      <w:r>
        <w:rPr>
          <w:color w:val="0E101A"/>
        </w:rPr>
        <w:t>e outcome of these two stories wa</w:t>
      </w:r>
      <w:r w:rsidRPr="00D617CA">
        <w:rPr>
          <w:color w:val="0E101A"/>
        </w:rPr>
        <w:t>s significantly different. </w:t>
      </w:r>
    </w:p>
    <w:p w14:paraId="7B9AE43D" w14:textId="23C5EDCE" w:rsidR="006D2B59" w:rsidRPr="00D617CA" w:rsidRDefault="006D2B59" w:rsidP="006D2B59">
      <w:pPr>
        <w:spacing w:line="480" w:lineRule="auto"/>
        <w:rPr>
          <w:rFonts w:ascii="Times New Roman" w:eastAsia="Times New Roman" w:hAnsi="Times New Roman" w:cs="Times New Roman"/>
          <w:i/>
          <w:iCs/>
          <w:color w:val="0E101A"/>
        </w:rPr>
      </w:pPr>
      <w:r w:rsidRPr="00D617CA">
        <w:rPr>
          <w:rFonts w:ascii="Times New Roman" w:eastAsia="Times New Roman" w:hAnsi="Times New Roman" w:cs="Times New Roman"/>
          <w:i/>
          <w:iCs/>
          <w:color w:val="0E101A"/>
        </w:rPr>
        <w:t xml:space="preserve">Results of </w:t>
      </w:r>
      <w:r w:rsidR="003830BF">
        <w:rPr>
          <w:rFonts w:ascii="Times New Roman" w:eastAsia="Times New Roman" w:hAnsi="Times New Roman" w:cs="Times New Roman"/>
          <w:i/>
          <w:iCs/>
          <w:color w:val="0E101A"/>
        </w:rPr>
        <w:t>E</w:t>
      </w:r>
      <w:r w:rsidRPr="00D617CA">
        <w:rPr>
          <w:rFonts w:ascii="Times New Roman" w:eastAsia="Times New Roman" w:hAnsi="Times New Roman" w:cs="Times New Roman"/>
          <w:i/>
          <w:iCs/>
          <w:color w:val="0E101A"/>
        </w:rPr>
        <w:t xml:space="preserve">ndangering-self </w:t>
      </w:r>
      <w:r w:rsidR="003830BF">
        <w:rPr>
          <w:rFonts w:ascii="Times New Roman" w:eastAsia="Times New Roman" w:hAnsi="Times New Roman" w:cs="Times New Roman"/>
          <w:i/>
          <w:iCs/>
          <w:color w:val="0E101A"/>
        </w:rPr>
        <w:t>S</w:t>
      </w:r>
      <w:r w:rsidRPr="00D617CA">
        <w:rPr>
          <w:rFonts w:ascii="Times New Roman" w:eastAsia="Times New Roman" w:hAnsi="Times New Roman" w:cs="Times New Roman"/>
          <w:i/>
          <w:iCs/>
          <w:color w:val="0E101A"/>
        </w:rPr>
        <w:t xml:space="preserve">evere </w:t>
      </w:r>
      <w:r w:rsidR="003830BF">
        <w:rPr>
          <w:rFonts w:ascii="Times New Roman" w:eastAsia="Times New Roman" w:hAnsi="Times New Roman" w:cs="Times New Roman"/>
          <w:i/>
          <w:iCs/>
          <w:color w:val="0E101A"/>
        </w:rPr>
        <w:t>O</w:t>
      </w:r>
      <w:r w:rsidRPr="00D617CA">
        <w:rPr>
          <w:rFonts w:ascii="Times New Roman" w:eastAsia="Times New Roman" w:hAnsi="Times New Roman" w:cs="Times New Roman"/>
          <w:i/>
          <w:iCs/>
          <w:color w:val="0E101A"/>
        </w:rPr>
        <w:t xml:space="preserve">utcome </w:t>
      </w:r>
      <w:r w:rsidR="003830BF">
        <w:rPr>
          <w:rFonts w:ascii="Times New Roman" w:eastAsia="Times New Roman" w:hAnsi="Times New Roman" w:cs="Times New Roman"/>
          <w:i/>
          <w:iCs/>
          <w:color w:val="0E101A"/>
        </w:rPr>
        <w:t>S</w:t>
      </w:r>
      <w:r w:rsidRPr="00D617CA">
        <w:rPr>
          <w:rFonts w:ascii="Times New Roman" w:eastAsia="Times New Roman" w:hAnsi="Times New Roman" w:cs="Times New Roman"/>
          <w:i/>
          <w:iCs/>
          <w:color w:val="0E101A"/>
        </w:rPr>
        <w:t xml:space="preserve">tories and </w:t>
      </w:r>
      <w:r w:rsidR="003830BF">
        <w:rPr>
          <w:rFonts w:ascii="Times New Roman" w:eastAsia="Times New Roman" w:hAnsi="Times New Roman" w:cs="Times New Roman"/>
          <w:i/>
          <w:iCs/>
          <w:color w:val="0E101A"/>
        </w:rPr>
        <w:t>M</w:t>
      </w:r>
      <w:r w:rsidRPr="00D617CA">
        <w:rPr>
          <w:rFonts w:ascii="Times New Roman" w:eastAsia="Times New Roman" w:hAnsi="Times New Roman" w:cs="Times New Roman"/>
          <w:i/>
          <w:iCs/>
          <w:color w:val="0E101A"/>
        </w:rPr>
        <w:t xml:space="preserve">ild </w:t>
      </w:r>
      <w:r w:rsidR="003830BF">
        <w:rPr>
          <w:rFonts w:ascii="Times New Roman" w:eastAsia="Times New Roman" w:hAnsi="Times New Roman" w:cs="Times New Roman"/>
          <w:i/>
          <w:iCs/>
          <w:color w:val="0E101A"/>
        </w:rPr>
        <w:t>O</w:t>
      </w:r>
      <w:r w:rsidRPr="00D617CA">
        <w:rPr>
          <w:rFonts w:ascii="Times New Roman" w:eastAsia="Times New Roman" w:hAnsi="Times New Roman" w:cs="Times New Roman"/>
          <w:i/>
          <w:iCs/>
          <w:color w:val="0E101A"/>
        </w:rPr>
        <w:t xml:space="preserve">utcome </w:t>
      </w:r>
      <w:r w:rsidR="003830BF">
        <w:rPr>
          <w:rFonts w:ascii="Times New Roman" w:eastAsia="Times New Roman" w:hAnsi="Times New Roman" w:cs="Times New Roman"/>
          <w:i/>
          <w:iCs/>
          <w:color w:val="0E101A"/>
        </w:rPr>
        <w:t>S</w:t>
      </w:r>
      <w:r w:rsidRPr="00D617CA">
        <w:rPr>
          <w:rFonts w:ascii="Times New Roman" w:eastAsia="Times New Roman" w:hAnsi="Times New Roman" w:cs="Times New Roman"/>
          <w:i/>
          <w:iCs/>
          <w:color w:val="0E101A"/>
        </w:rPr>
        <w:t>tories</w:t>
      </w:r>
    </w:p>
    <w:p w14:paraId="0032FA77"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Two independent sample t-test</w:t>
      </w:r>
      <w:r>
        <w:t>s</w:t>
      </w:r>
      <w:r w:rsidRPr="00D617CA">
        <w:rPr>
          <w:color w:val="0E101A"/>
        </w:rPr>
        <w:t xml:space="preserve"> were conducted in endangering-self condition to compare differences between story two (2) severe outcome and story two (2) mild outcome, </w:t>
      </w:r>
      <w:r>
        <w:rPr>
          <w:color w:val="0E101A"/>
        </w:rPr>
        <w:t xml:space="preserve">and </w:t>
      </w:r>
      <w:r w:rsidRPr="00D617CA">
        <w:rPr>
          <w:color w:val="0E101A"/>
        </w:rPr>
        <w:t>story nine (9) severe outcome and story nine (9) mild outcome. </w:t>
      </w:r>
    </w:p>
    <w:p w14:paraId="3EBF55E9"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The independent sample t-test between story two (2) severe outcome (</w:t>
      </w:r>
      <w:r w:rsidRPr="00D617CA">
        <w:rPr>
          <w:i/>
          <w:color w:val="0E101A"/>
        </w:rPr>
        <w:t>M</w:t>
      </w:r>
      <w:r w:rsidRPr="00D617CA">
        <w:rPr>
          <w:color w:val="0E101A"/>
        </w:rPr>
        <w:t xml:space="preserve">=6.91, </w:t>
      </w:r>
      <w:r w:rsidRPr="00D617CA">
        <w:rPr>
          <w:i/>
          <w:color w:val="0E101A"/>
        </w:rPr>
        <w:t>SD</w:t>
      </w:r>
      <w:r w:rsidRPr="00D617CA">
        <w:rPr>
          <w:color w:val="0E101A"/>
        </w:rPr>
        <w:t>=.30) and story two (2) mild outcome (</w:t>
      </w:r>
      <w:r w:rsidRPr="00D617CA">
        <w:rPr>
          <w:i/>
          <w:color w:val="0E101A"/>
        </w:rPr>
        <w:t>M</w:t>
      </w:r>
      <w:r w:rsidRPr="00D617CA">
        <w:rPr>
          <w:color w:val="0E101A"/>
        </w:rPr>
        <w:t xml:space="preserve">=3.78, </w:t>
      </w:r>
      <w:r w:rsidRPr="00D617CA">
        <w:rPr>
          <w:i/>
          <w:color w:val="0E101A"/>
        </w:rPr>
        <w:t>SD</w:t>
      </w:r>
      <w:r w:rsidRPr="00D617CA">
        <w:rPr>
          <w:color w:val="0E101A"/>
        </w:rPr>
        <w:t>=1.97) in endangering-self condition suggests a statistically significant difference between these two stories, </w:t>
      </w:r>
      <w:r w:rsidRPr="00D617CA">
        <w:rPr>
          <w:rStyle w:val="Emphasis"/>
          <w:color w:val="0E101A"/>
        </w:rPr>
        <w:t>t</w:t>
      </w:r>
      <w:r w:rsidRPr="00D617CA">
        <w:rPr>
          <w:rStyle w:val="Emphasis"/>
          <w:i w:val="0"/>
          <w:color w:val="0E101A"/>
        </w:rPr>
        <w:t>(8.31)</w:t>
      </w:r>
      <w:r w:rsidRPr="00D617CA">
        <w:rPr>
          <w:color w:val="0E101A"/>
        </w:rPr>
        <w:t>=4.72, </w:t>
      </w:r>
      <w:r w:rsidRPr="00D617CA">
        <w:rPr>
          <w:rStyle w:val="Emphasis"/>
          <w:color w:val="0E101A"/>
        </w:rPr>
        <w:t>p</w:t>
      </w:r>
      <w:r w:rsidRPr="00D617CA">
        <w:rPr>
          <w:color w:val="0E101A"/>
        </w:rPr>
        <w:t>=.001 (</w:t>
      </w:r>
      <w:r w:rsidRPr="00006A84">
        <w:rPr>
          <w:color w:val="0E101A"/>
        </w:rPr>
        <w:t>Table 7</w:t>
      </w:r>
      <w:r w:rsidRPr="00D617CA">
        <w:rPr>
          <w:color w:val="0E101A"/>
        </w:rPr>
        <w:t>). Thus, the severity of outcome in story two (2) was rated higher than story two (2) in the mild outcome.  </w:t>
      </w:r>
    </w:p>
    <w:p w14:paraId="6D9249E9"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The independent sample t-test between story nine (9) severe outcome (</w:t>
      </w:r>
      <w:r w:rsidRPr="00D617CA">
        <w:rPr>
          <w:i/>
          <w:color w:val="0E101A"/>
        </w:rPr>
        <w:t>M</w:t>
      </w:r>
      <w:r w:rsidRPr="00D617CA">
        <w:rPr>
          <w:color w:val="0E101A"/>
        </w:rPr>
        <w:t xml:space="preserve">=6.86, </w:t>
      </w:r>
      <w:r w:rsidRPr="00D617CA">
        <w:rPr>
          <w:i/>
          <w:color w:val="0E101A"/>
        </w:rPr>
        <w:t>SD</w:t>
      </w:r>
      <w:r w:rsidRPr="00D617CA">
        <w:rPr>
          <w:color w:val="0E101A"/>
        </w:rPr>
        <w:t>=.32) and story nine (9) mild outcome (</w:t>
      </w:r>
      <w:r w:rsidRPr="00D617CA">
        <w:rPr>
          <w:i/>
          <w:color w:val="0E101A"/>
        </w:rPr>
        <w:t>M</w:t>
      </w:r>
      <w:r w:rsidRPr="00D617CA">
        <w:rPr>
          <w:color w:val="0E101A"/>
        </w:rPr>
        <w:t xml:space="preserve">=3.50, </w:t>
      </w:r>
      <w:r w:rsidRPr="00D617CA">
        <w:rPr>
          <w:i/>
          <w:color w:val="0E101A"/>
        </w:rPr>
        <w:t>SD</w:t>
      </w:r>
      <w:r w:rsidRPr="00D617CA">
        <w:rPr>
          <w:color w:val="0E101A"/>
        </w:rPr>
        <w:t>=1.77) in endangering-self condition suggests a statistically significant difference between these two stories, </w:t>
      </w:r>
      <w:r w:rsidRPr="00D617CA">
        <w:rPr>
          <w:rStyle w:val="Emphasis"/>
          <w:color w:val="0E101A"/>
        </w:rPr>
        <w:t>t</w:t>
      </w:r>
      <w:r w:rsidRPr="00D617CA">
        <w:rPr>
          <w:rStyle w:val="Emphasis"/>
          <w:i w:val="0"/>
          <w:color w:val="0E101A"/>
        </w:rPr>
        <w:t>(8.44)</w:t>
      </w:r>
      <w:r w:rsidRPr="00D617CA">
        <w:rPr>
          <w:color w:val="0E101A"/>
        </w:rPr>
        <w:t>=5.63, </w:t>
      </w:r>
      <w:r w:rsidRPr="00D617CA">
        <w:rPr>
          <w:rStyle w:val="Emphasis"/>
          <w:color w:val="0E101A"/>
        </w:rPr>
        <w:t>p</w:t>
      </w:r>
      <w:r w:rsidRPr="00D617CA">
        <w:rPr>
          <w:color w:val="0E101A"/>
        </w:rPr>
        <w:t>&lt;.001 (</w:t>
      </w:r>
      <w:r w:rsidRPr="00006A84">
        <w:rPr>
          <w:color w:val="0E101A"/>
        </w:rPr>
        <w:t>Table 8</w:t>
      </w:r>
      <w:r w:rsidRPr="00D617CA">
        <w:rPr>
          <w:color w:val="0E101A"/>
        </w:rPr>
        <w:t>). Thus, the severity of outcome in story nine (9) was rated higher than the story 9 in the mild outcome.</w:t>
      </w:r>
    </w:p>
    <w:p w14:paraId="0996A0DD" w14:textId="77777777" w:rsidR="006D2B59" w:rsidRPr="00D617CA" w:rsidRDefault="006D2B59" w:rsidP="006D2B59">
      <w:pPr>
        <w:spacing w:line="480" w:lineRule="auto"/>
        <w:rPr>
          <w:rFonts w:ascii="Times New Roman" w:eastAsia="Times New Roman" w:hAnsi="Times New Roman" w:cs="Times New Roman"/>
          <w:i/>
          <w:iCs/>
          <w:color w:val="0E101A"/>
        </w:rPr>
      </w:pPr>
      <w:r w:rsidRPr="00D617CA">
        <w:rPr>
          <w:rFonts w:ascii="Times New Roman" w:eastAsia="Times New Roman" w:hAnsi="Times New Roman" w:cs="Times New Roman"/>
          <w:i/>
          <w:iCs/>
          <w:color w:val="0E101A"/>
        </w:rPr>
        <w:t>Results of endangering-others severe outcome stories and mild outcome stories</w:t>
      </w:r>
    </w:p>
    <w:p w14:paraId="72A5F894"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Two independent sample t-test were conducted in endangering-others condition to compare differences between story two (2) severe outcome and story two (2) mild outcome, story four (4) severe outcome and story four (4) mild outcome. </w:t>
      </w:r>
    </w:p>
    <w:p w14:paraId="6765406F" w14:textId="77777777" w:rsidR="002513F3" w:rsidRDefault="006D2B59" w:rsidP="002513F3">
      <w:pPr>
        <w:pStyle w:val="NormalWeb"/>
        <w:spacing w:before="0" w:beforeAutospacing="0" w:after="0" w:afterAutospacing="0" w:line="480" w:lineRule="auto"/>
        <w:ind w:firstLine="720"/>
        <w:rPr>
          <w:color w:val="0E101A"/>
        </w:rPr>
      </w:pPr>
      <w:r w:rsidRPr="00D617CA">
        <w:rPr>
          <w:color w:val="0E101A"/>
        </w:rPr>
        <w:t>The independent sample t-test between story two (2) severe outcome (</w:t>
      </w:r>
      <w:r w:rsidRPr="00D617CA">
        <w:rPr>
          <w:i/>
          <w:color w:val="0E101A"/>
        </w:rPr>
        <w:t>M</w:t>
      </w:r>
      <w:r w:rsidRPr="00D617CA">
        <w:rPr>
          <w:color w:val="0E101A"/>
        </w:rPr>
        <w:t xml:space="preserve">=6.55, </w:t>
      </w:r>
      <w:r w:rsidRPr="00D617CA">
        <w:rPr>
          <w:i/>
          <w:color w:val="0E101A"/>
        </w:rPr>
        <w:t>SD</w:t>
      </w:r>
      <w:r w:rsidRPr="00D617CA">
        <w:rPr>
          <w:color w:val="0E101A"/>
        </w:rPr>
        <w:t>=.91) and story two (2) mild outcome (</w:t>
      </w:r>
      <w:r w:rsidRPr="00D617CA">
        <w:rPr>
          <w:i/>
          <w:color w:val="0E101A"/>
        </w:rPr>
        <w:t>M</w:t>
      </w:r>
      <w:r w:rsidRPr="00D617CA">
        <w:rPr>
          <w:color w:val="0E101A"/>
        </w:rPr>
        <w:t xml:space="preserve">=3.18, </w:t>
      </w:r>
      <w:r w:rsidRPr="00D617CA">
        <w:rPr>
          <w:i/>
          <w:color w:val="0E101A"/>
        </w:rPr>
        <w:t>SD</w:t>
      </w:r>
      <w:r w:rsidRPr="00D617CA">
        <w:rPr>
          <w:color w:val="0E101A"/>
        </w:rPr>
        <w:t>=2.31) in endan</w:t>
      </w:r>
      <w:r>
        <w:rPr>
          <w:color w:val="0E101A"/>
        </w:rPr>
        <w:t>gering-others condition suggested</w:t>
      </w:r>
      <w:r w:rsidRPr="00D617CA">
        <w:rPr>
          <w:color w:val="0E101A"/>
        </w:rPr>
        <w:t xml:space="preserve"> a statistically significant difference</w:t>
      </w:r>
      <w:r>
        <w:rPr>
          <w:color w:val="0E101A"/>
        </w:rPr>
        <w:t>s</w:t>
      </w:r>
      <w:r w:rsidRPr="00D617CA">
        <w:rPr>
          <w:color w:val="0E101A"/>
        </w:rPr>
        <w:t xml:space="preserve"> between these two stories, </w:t>
      </w:r>
      <w:r w:rsidRPr="00D617CA">
        <w:rPr>
          <w:rStyle w:val="Emphasis"/>
          <w:color w:val="0E101A"/>
        </w:rPr>
        <w:t>t</w:t>
      </w:r>
      <w:r w:rsidRPr="00D617CA">
        <w:rPr>
          <w:rStyle w:val="Emphasis"/>
          <w:i w:val="0"/>
          <w:color w:val="0E101A"/>
        </w:rPr>
        <w:t>(13.60)</w:t>
      </w:r>
      <w:r w:rsidRPr="00D617CA">
        <w:rPr>
          <w:color w:val="0E101A"/>
        </w:rPr>
        <w:t>=4.44, </w:t>
      </w:r>
      <w:r w:rsidRPr="00D617CA">
        <w:rPr>
          <w:rStyle w:val="Emphasis"/>
          <w:color w:val="0E101A"/>
        </w:rPr>
        <w:t>p</w:t>
      </w:r>
      <w:r w:rsidRPr="00D617CA">
        <w:rPr>
          <w:color w:val="0E101A"/>
        </w:rPr>
        <w:t xml:space="preserve">=.001 </w:t>
      </w:r>
      <w:r w:rsidRPr="00006A84">
        <w:rPr>
          <w:color w:val="0E101A"/>
        </w:rPr>
        <w:t>(Table 9)</w:t>
      </w:r>
      <w:r w:rsidRPr="00D617CA">
        <w:rPr>
          <w:color w:val="0E101A"/>
        </w:rPr>
        <w:t xml:space="preserve">. </w:t>
      </w:r>
      <w:r w:rsidRPr="00D617CA">
        <w:rPr>
          <w:color w:val="0E101A"/>
        </w:rPr>
        <w:lastRenderedPageBreak/>
        <w:t>Thus, the severity of outcome in story two (2) was rated higher than the story two (2) in the mild outcome.  </w:t>
      </w:r>
    </w:p>
    <w:p w14:paraId="704DF995" w14:textId="77777777" w:rsidR="006D2B59" w:rsidRPr="00D617CA" w:rsidRDefault="006D2B59" w:rsidP="006D2B59">
      <w:pPr>
        <w:pStyle w:val="NormalWeb"/>
        <w:spacing w:before="0" w:beforeAutospacing="0" w:after="0" w:afterAutospacing="0" w:line="480" w:lineRule="auto"/>
        <w:ind w:firstLine="720"/>
        <w:rPr>
          <w:color w:val="0E101A"/>
        </w:rPr>
      </w:pPr>
      <w:r w:rsidRPr="00D617CA">
        <w:rPr>
          <w:color w:val="0E101A"/>
        </w:rPr>
        <w:t>The independent sample t-test between story four (4) severe outcome (</w:t>
      </w:r>
      <w:r w:rsidRPr="00D617CA">
        <w:rPr>
          <w:i/>
          <w:color w:val="0E101A"/>
        </w:rPr>
        <w:t>M</w:t>
      </w:r>
      <w:r w:rsidRPr="00D617CA">
        <w:rPr>
          <w:color w:val="0E101A"/>
        </w:rPr>
        <w:t xml:space="preserve">=6.50, </w:t>
      </w:r>
      <w:r w:rsidRPr="00D617CA">
        <w:rPr>
          <w:i/>
          <w:color w:val="0E101A"/>
        </w:rPr>
        <w:t>SD</w:t>
      </w:r>
      <w:r w:rsidRPr="00D617CA">
        <w:rPr>
          <w:color w:val="0E101A"/>
        </w:rPr>
        <w:t>=.90) and story four (4) mild outcome (</w:t>
      </w:r>
      <w:r w:rsidRPr="00D617CA">
        <w:rPr>
          <w:i/>
          <w:color w:val="0E101A"/>
        </w:rPr>
        <w:t>M</w:t>
      </w:r>
      <w:r w:rsidRPr="00D617CA">
        <w:rPr>
          <w:color w:val="0E101A"/>
        </w:rPr>
        <w:t xml:space="preserve">=2.45, </w:t>
      </w:r>
      <w:r w:rsidRPr="00D617CA">
        <w:rPr>
          <w:i/>
          <w:color w:val="0E101A"/>
        </w:rPr>
        <w:t>SD</w:t>
      </w:r>
      <w:r w:rsidRPr="00D617CA">
        <w:rPr>
          <w:color w:val="0E101A"/>
        </w:rPr>
        <w:t>=2.17) in endangering-self condition suggests a statistically significant difference between these two stories, </w:t>
      </w:r>
      <w:r w:rsidRPr="00D617CA">
        <w:rPr>
          <w:rStyle w:val="Emphasis"/>
          <w:color w:val="0E101A"/>
        </w:rPr>
        <w:t>t</w:t>
      </w:r>
      <w:r w:rsidRPr="00D617CA">
        <w:rPr>
          <w:rStyle w:val="Emphasis"/>
          <w:i w:val="0"/>
          <w:color w:val="0E101A"/>
        </w:rPr>
        <w:t>(13.88)</w:t>
      </w:r>
      <w:r w:rsidRPr="00D617CA">
        <w:rPr>
          <w:color w:val="0E101A"/>
        </w:rPr>
        <w:t>=5.61, </w:t>
      </w:r>
      <w:r w:rsidRPr="00D617CA">
        <w:rPr>
          <w:rStyle w:val="Emphasis"/>
          <w:color w:val="0E101A"/>
        </w:rPr>
        <w:t>p</w:t>
      </w:r>
      <w:r w:rsidRPr="00D617CA">
        <w:rPr>
          <w:color w:val="0E101A"/>
        </w:rPr>
        <w:t xml:space="preserve">&lt;.001 </w:t>
      </w:r>
      <w:r w:rsidRPr="00006A84">
        <w:rPr>
          <w:color w:val="0E101A"/>
        </w:rPr>
        <w:t>(Table 10).</w:t>
      </w:r>
      <w:r w:rsidRPr="00D617CA">
        <w:rPr>
          <w:color w:val="0E101A"/>
        </w:rPr>
        <w:t xml:space="preserve"> Thus, the severity of outcome in story four (4) was rated higher than story four (4) in the mild outcome.  </w:t>
      </w:r>
    </w:p>
    <w:p w14:paraId="41E9289B" w14:textId="77777777" w:rsidR="006D2B59" w:rsidRPr="00D617CA" w:rsidRDefault="006D2B59" w:rsidP="006D2B59">
      <w:pPr>
        <w:spacing w:line="480" w:lineRule="auto"/>
        <w:ind w:firstLine="720"/>
        <w:rPr>
          <w:rFonts w:ascii="Times New Roman" w:eastAsia="Times New Roman" w:hAnsi="Times New Roman" w:cs="Times New Roman"/>
          <w:iCs/>
          <w:color w:val="0E101A"/>
        </w:rPr>
      </w:pPr>
      <w:r w:rsidRPr="00D617CA">
        <w:rPr>
          <w:rFonts w:ascii="Times New Roman" w:eastAsia="Times New Roman" w:hAnsi="Times New Roman" w:cs="Times New Roman"/>
          <w:iCs/>
          <w:color w:val="0E101A"/>
        </w:rPr>
        <w:t xml:space="preserve">Hence, the three stories chosen in the endangering-self severe outcome condition and endangering-self mild outcome condition were accurately separated based on severity of outcome.  </w:t>
      </w:r>
    </w:p>
    <w:p w14:paraId="0316FB9E" w14:textId="28406972" w:rsidR="006D2B59" w:rsidRPr="00D617CA" w:rsidRDefault="006D2B59" w:rsidP="006D2B59">
      <w:pPr>
        <w:spacing w:line="480" w:lineRule="auto"/>
        <w:rPr>
          <w:rFonts w:ascii="Times New Roman" w:eastAsia="Times New Roman" w:hAnsi="Times New Roman" w:cs="Times New Roman"/>
          <w:i/>
          <w:iCs/>
          <w:color w:val="0E101A"/>
        </w:rPr>
      </w:pPr>
      <w:r w:rsidRPr="00D617CA">
        <w:rPr>
          <w:rFonts w:ascii="Times New Roman" w:eastAsia="Times New Roman" w:hAnsi="Times New Roman" w:cs="Times New Roman"/>
          <w:i/>
          <w:iCs/>
          <w:color w:val="0E101A"/>
        </w:rPr>
        <w:t xml:space="preserve">Pilot 2 – </w:t>
      </w:r>
      <w:r w:rsidR="006E1785">
        <w:rPr>
          <w:rFonts w:ascii="Times New Roman" w:eastAsia="Times New Roman" w:hAnsi="Times New Roman" w:cs="Times New Roman"/>
          <w:i/>
          <w:iCs/>
          <w:color w:val="0E101A"/>
        </w:rPr>
        <w:t>F</w:t>
      </w:r>
      <w:r w:rsidRPr="00D617CA">
        <w:rPr>
          <w:rFonts w:ascii="Times New Roman" w:eastAsia="Times New Roman" w:hAnsi="Times New Roman" w:cs="Times New Roman"/>
          <w:i/>
          <w:iCs/>
          <w:color w:val="0E101A"/>
        </w:rPr>
        <w:t xml:space="preserve">easibility </w:t>
      </w:r>
      <w:r w:rsidR="006E1785">
        <w:rPr>
          <w:rFonts w:ascii="Times New Roman" w:eastAsia="Times New Roman" w:hAnsi="Times New Roman" w:cs="Times New Roman"/>
          <w:i/>
          <w:iCs/>
          <w:color w:val="0E101A"/>
        </w:rPr>
        <w:t>T</w:t>
      </w:r>
      <w:r w:rsidRPr="00D617CA">
        <w:rPr>
          <w:rFonts w:ascii="Times New Roman" w:eastAsia="Times New Roman" w:hAnsi="Times New Roman" w:cs="Times New Roman"/>
          <w:i/>
          <w:iCs/>
          <w:color w:val="0E101A"/>
        </w:rPr>
        <w:t>est</w:t>
      </w:r>
    </w:p>
    <w:p w14:paraId="23BF9A84" w14:textId="39879E37" w:rsidR="006D2B59" w:rsidRDefault="006D2B59" w:rsidP="006D2B59">
      <w:pPr>
        <w:spacing w:line="480" w:lineRule="auto"/>
        <w:ind w:firstLine="720"/>
        <w:rPr>
          <w:rFonts w:ascii="Times New Roman" w:eastAsia="Times New Roman" w:hAnsi="Times New Roman" w:cs="Times New Roman"/>
          <w:iCs/>
          <w:color w:val="0E101A"/>
        </w:rPr>
      </w:pPr>
      <w:r w:rsidRPr="00D617CA">
        <w:rPr>
          <w:rFonts w:ascii="Times New Roman" w:eastAsia="Times New Roman" w:hAnsi="Times New Roman" w:cs="Times New Roman"/>
          <w:iCs/>
          <w:color w:val="0E101A"/>
        </w:rPr>
        <w:t>A second pilot study (pilot 2) was conducted after selecting stories for the final study. The purpose of the second pilot study was to check the feasibility of the study which includes checking the approximate time each participant needs to read two stories and answer all questions in the condition they are assigned to. It is important to know how long the survey turns to be because long survey may result participants inattention, losing focus, incomplete answers, and leave study before finishing. These problems due to</w:t>
      </w:r>
      <w:r w:rsidR="00C8390F">
        <w:rPr>
          <w:rFonts w:ascii="Times New Roman" w:eastAsia="Times New Roman" w:hAnsi="Times New Roman" w:cs="Times New Roman"/>
          <w:iCs/>
          <w:color w:val="0E101A"/>
        </w:rPr>
        <w:t xml:space="preserve"> a </w:t>
      </w:r>
      <w:r w:rsidRPr="00D617CA">
        <w:rPr>
          <w:rFonts w:ascii="Times New Roman" w:eastAsia="Times New Roman" w:hAnsi="Times New Roman" w:cs="Times New Roman"/>
          <w:iCs/>
          <w:color w:val="0E101A"/>
        </w:rPr>
        <w:t xml:space="preserve">long survey may not generate accurate responses and participants’ data will be less useful. </w:t>
      </w:r>
    </w:p>
    <w:p w14:paraId="089783B0" w14:textId="77777777" w:rsidR="006D2B59" w:rsidRPr="00D00C5F" w:rsidRDefault="006D2B59" w:rsidP="006D2B59">
      <w:pPr>
        <w:spacing w:line="480" w:lineRule="auto"/>
        <w:rPr>
          <w:rFonts w:ascii="Times New Roman" w:eastAsia="Times New Roman" w:hAnsi="Times New Roman" w:cs="Times New Roman"/>
          <w:b/>
          <w:iCs/>
          <w:color w:val="0E101A"/>
        </w:rPr>
      </w:pPr>
      <w:r w:rsidRPr="00D00C5F">
        <w:rPr>
          <w:rFonts w:ascii="Times New Roman" w:eastAsia="Times New Roman" w:hAnsi="Times New Roman" w:cs="Times New Roman"/>
          <w:b/>
          <w:iCs/>
          <w:color w:val="0E101A"/>
        </w:rPr>
        <w:t>Main study</w:t>
      </w:r>
    </w:p>
    <w:p w14:paraId="37A3B73A" w14:textId="77777777" w:rsidR="006D2B59" w:rsidRPr="00D00C5F" w:rsidRDefault="006D2B59" w:rsidP="006D2B59">
      <w:pPr>
        <w:spacing w:line="480" w:lineRule="auto"/>
        <w:rPr>
          <w:rFonts w:ascii="Times New Roman" w:eastAsia="Times New Roman" w:hAnsi="Times New Roman" w:cs="Times New Roman"/>
          <w:i/>
          <w:iCs/>
          <w:color w:val="0E101A"/>
        </w:rPr>
      </w:pPr>
      <w:r w:rsidRPr="00D00C5F">
        <w:rPr>
          <w:rFonts w:ascii="Times New Roman" w:eastAsia="Times New Roman" w:hAnsi="Times New Roman" w:cs="Times New Roman"/>
          <w:i/>
          <w:iCs/>
          <w:color w:val="0E101A"/>
        </w:rPr>
        <w:t>Participants</w:t>
      </w:r>
    </w:p>
    <w:p w14:paraId="1EB90011" w14:textId="77777777" w:rsidR="006D2B59" w:rsidRDefault="006D2B59" w:rsidP="006D2B59">
      <w:pPr>
        <w:spacing w:line="480" w:lineRule="auto"/>
        <w:ind w:firstLine="720"/>
        <w:rPr>
          <w:rFonts w:ascii="Times New Roman" w:hAnsi="Times New Roman" w:cs="Times New Roman"/>
        </w:rPr>
      </w:pPr>
      <w:r w:rsidRPr="00D00C5F">
        <w:rPr>
          <w:rFonts w:ascii="Times New Roman" w:eastAsia="Times New Roman" w:hAnsi="Times New Roman" w:cs="Times New Roman"/>
          <w:iCs/>
          <w:color w:val="0E101A"/>
        </w:rPr>
        <w:t xml:space="preserve">Participants for the main study were recruited from Prolific – an online survey site. </w:t>
      </w:r>
      <w:r w:rsidRPr="00D00C5F">
        <w:rPr>
          <w:rFonts w:ascii="Times New Roman" w:hAnsi="Times New Roman" w:cs="Times New Roman"/>
        </w:rPr>
        <w:t xml:space="preserve">An </w:t>
      </w:r>
      <w:r w:rsidRPr="00D00C5F">
        <w:rPr>
          <w:rFonts w:ascii="Times New Roman" w:hAnsi="Times New Roman" w:cs="Times New Roman"/>
          <w:i/>
          <w:iCs/>
        </w:rPr>
        <w:t>a priori</w:t>
      </w:r>
      <w:r w:rsidRPr="00D00C5F">
        <w:rPr>
          <w:rFonts w:ascii="Times New Roman" w:hAnsi="Times New Roman" w:cs="Times New Roman"/>
        </w:rPr>
        <w:t xml:space="preserve"> power analysis (g power) indicated that to conduct an F test (ANCOVA) between four (4) groups, a total of 469 participants (167 participants in each group) are necessary with a small </w:t>
      </w:r>
      <w:r w:rsidRPr="00D00C5F">
        <w:rPr>
          <w:rFonts w:ascii="Times New Roman" w:hAnsi="Times New Roman" w:cs="Times New Roman"/>
        </w:rPr>
        <w:lastRenderedPageBreak/>
        <w:t xml:space="preserve">effect size (.15), a significance criterion of .05, and a power of .90. </w:t>
      </w:r>
      <w:r w:rsidRPr="00D00C5F">
        <w:rPr>
          <w:rFonts w:ascii="Times New Roman" w:eastAsia="Times New Roman" w:hAnsi="Times New Roman" w:cs="Times New Roman"/>
          <w:iCs/>
          <w:color w:val="0E101A"/>
        </w:rPr>
        <w:t xml:space="preserve">Four hundred seventy one (471) participants were participated in the study. Of them, 234 participants were male (49.7%), 233 participants were female (49.5%) and 4 participants were self-identified as “other” (.8%).  </w:t>
      </w:r>
      <w:r w:rsidRPr="00D00C5F">
        <w:rPr>
          <w:rFonts w:ascii="Times New Roman" w:hAnsi="Times New Roman" w:cs="Times New Roman"/>
        </w:rPr>
        <w:t>Therefore, the study was sufficiently powered.</w:t>
      </w:r>
    </w:p>
    <w:p w14:paraId="3A445768" w14:textId="74FF596B" w:rsidR="006D2B59" w:rsidRPr="0061643F" w:rsidRDefault="006D2B59" w:rsidP="006D2B59">
      <w:pPr>
        <w:spacing w:line="480" w:lineRule="auto"/>
        <w:ind w:firstLine="720"/>
        <w:rPr>
          <w:rFonts w:ascii="Times New Roman" w:eastAsia="Times New Roman" w:hAnsi="Times New Roman" w:cs="Times New Roman"/>
          <w:i/>
          <w:iCs/>
          <w:color w:val="FF0000"/>
        </w:rPr>
      </w:pPr>
      <w:r w:rsidRPr="009D4EF3">
        <w:rPr>
          <w:rFonts w:ascii="Times New Roman" w:eastAsia="Times New Roman" w:hAnsi="Times New Roman" w:cs="Times New Roman"/>
          <w:color w:val="0E101A"/>
        </w:rPr>
        <w:t xml:space="preserve">Prolific wanted researchers to </w:t>
      </w:r>
      <w:r>
        <w:rPr>
          <w:rFonts w:ascii="Times New Roman" w:eastAsia="Times New Roman" w:hAnsi="Times New Roman" w:cs="Times New Roman"/>
          <w:color w:val="0E101A"/>
        </w:rPr>
        <w:t xml:space="preserve">use </w:t>
      </w:r>
      <w:r w:rsidRPr="009D4EF3">
        <w:rPr>
          <w:rFonts w:ascii="Times New Roman" w:eastAsia="Times New Roman" w:hAnsi="Times New Roman" w:cs="Times New Roman"/>
          <w:color w:val="0E101A"/>
        </w:rPr>
        <w:t>prescreen</w:t>
      </w:r>
      <w:r>
        <w:rPr>
          <w:rFonts w:ascii="Times New Roman" w:eastAsia="Times New Roman" w:hAnsi="Times New Roman" w:cs="Times New Roman"/>
          <w:color w:val="0E101A"/>
        </w:rPr>
        <w:t>ers</w:t>
      </w:r>
      <w:r w:rsidRPr="009D4EF3">
        <w:rPr>
          <w:rFonts w:ascii="Times New Roman" w:eastAsia="Times New Roman" w:hAnsi="Times New Roman" w:cs="Times New Roman"/>
          <w:color w:val="0E101A"/>
        </w:rPr>
        <w:t xml:space="preserve"> so that only eligible participants could access the study. The following screeners were used</w:t>
      </w:r>
      <w:r w:rsidR="00453B1D">
        <w:rPr>
          <w:rFonts w:ascii="Times New Roman" w:eastAsia="Times New Roman" w:hAnsi="Times New Roman" w:cs="Times New Roman"/>
          <w:color w:val="0E101A"/>
        </w:rPr>
        <w:t xml:space="preserve"> to select the participants – (a</w:t>
      </w:r>
      <w:r w:rsidRPr="009D4EF3">
        <w:rPr>
          <w:rFonts w:ascii="Times New Roman" w:eastAsia="Times New Roman" w:hAnsi="Times New Roman" w:cs="Times New Roman"/>
          <w:color w:val="0E101A"/>
        </w:rPr>
        <w:t>) all participants had to be U.S. citizens and living in the United States, (</w:t>
      </w:r>
      <w:r w:rsidR="00453B1D">
        <w:rPr>
          <w:rFonts w:ascii="Times New Roman" w:eastAsia="Times New Roman" w:hAnsi="Times New Roman" w:cs="Times New Roman"/>
          <w:color w:val="0E101A"/>
        </w:rPr>
        <w:t>b</w:t>
      </w:r>
      <w:r w:rsidRPr="009D4EF3">
        <w:rPr>
          <w:rFonts w:ascii="Times New Roman" w:eastAsia="Times New Roman" w:hAnsi="Times New Roman" w:cs="Times New Roman"/>
          <w:color w:val="0E101A"/>
        </w:rPr>
        <w:t>) all participants had to be at least 18 years old, (</w:t>
      </w:r>
      <w:r w:rsidR="00453B1D">
        <w:rPr>
          <w:rFonts w:ascii="Times New Roman" w:eastAsia="Times New Roman" w:hAnsi="Times New Roman" w:cs="Times New Roman"/>
          <w:color w:val="0E101A"/>
        </w:rPr>
        <w:t>c</w:t>
      </w:r>
      <w:r w:rsidRPr="009D4EF3">
        <w:rPr>
          <w:rFonts w:ascii="Times New Roman" w:eastAsia="Times New Roman" w:hAnsi="Times New Roman" w:cs="Times New Roman"/>
          <w:color w:val="0E101A"/>
        </w:rPr>
        <w:t>) all participants should have a valid driving license, and (</w:t>
      </w:r>
      <w:r w:rsidR="00453B1D">
        <w:rPr>
          <w:rFonts w:ascii="Times New Roman" w:eastAsia="Times New Roman" w:hAnsi="Times New Roman" w:cs="Times New Roman"/>
          <w:color w:val="0E101A"/>
        </w:rPr>
        <w:t>d</w:t>
      </w:r>
      <w:r w:rsidRPr="009D4EF3">
        <w:rPr>
          <w:rFonts w:ascii="Times New Roman" w:eastAsia="Times New Roman" w:hAnsi="Times New Roman" w:cs="Times New Roman"/>
          <w:color w:val="0E101A"/>
        </w:rPr>
        <w:t xml:space="preserve">) all participants should own a car and drive regularly. All participants answering the survey met these eligibility criteria. </w:t>
      </w:r>
    </w:p>
    <w:p w14:paraId="6AD9F257" w14:textId="77777777" w:rsidR="006D2B59" w:rsidRDefault="006D2B59" w:rsidP="006D2B59">
      <w:pPr>
        <w:spacing w:line="480" w:lineRule="auto"/>
        <w:rPr>
          <w:rFonts w:ascii="Times New Roman" w:eastAsia="Times New Roman" w:hAnsi="Times New Roman" w:cs="Times New Roman"/>
          <w:iCs/>
          <w:color w:val="0E101A"/>
        </w:rPr>
      </w:pPr>
      <w:r w:rsidRPr="00D00C5F">
        <w:rPr>
          <w:rFonts w:ascii="Times New Roman" w:eastAsia="Times New Roman" w:hAnsi="Times New Roman" w:cs="Times New Roman"/>
          <w:iCs/>
          <w:color w:val="0E101A"/>
        </w:rPr>
        <w:tab/>
        <w:t xml:space="preserve">The study was approved by the university IRB (approval number: 13258, date: September 20, 2021). All participants received a Qualtrics survey link along with an invitation to participate in a texting-while-driving study. After the participants agreed to participate in the study by clicking “I agree to participate” button as part of the informed consent process, they completed a questionnaire that contained the covariates and moderating variables. After that, participants were randomly assigned to one of the four experimental conditions. All participants read two stories in their assigned condition. After reading each story they answered questions that measured the mediators and dependent variables. At the end of the survey, participants answered demographic questions. The study took approximately 12 minutes to complete and all participants were compensated $2 for their participation. </w:t>
      </w:r>
    </w:p>
    <w:p w14:paraId="1242DAF5" w14:textId="77777777" w:rsidR="00006A84" w:rsidRDefault="00006A84" w:rsidP="006D2B59">
      <w:pPr>
        <w:spacing w:line="480" w:lineRule="auto"/>
        <w:rPr>
          <w:rFonts w:ascii="Times New Roman" w:eastAsia="Times New Roman" w:hAnsi="Times New Roman" w:cs="Times New Roman"/>
          <w:iCs/>
          <w:color w:val="0E101A"/>
        </w:rPr>
      </w:pPr>
    </w:p>
    <w:p w14:paraId="29D691FE" w14:textId="77777777" w:rsidR="00006A84" w:rsidRDefault="00006A84" w:rsidP="006D2B59">
      <w:pPr>
        <w:spacing w:line="480" w:lineRule="auto"/>
        <w:rPr>
          <w:rFonts w:ascii="Times New Roman" w:eastAsia="Times New Roman" w:hAnsi="Times New Roman" w:cs="Times New Roman"/>
          <w:iCs/>
          <w:color w:val="0E101A"/>
        </w:rPr>
      </w:pPr>
    </w:p>
    <w:p w14:paraId="27AB7E76" w14:textId="77777777" w:rsidR="00006A84" w:rsidRPr="00D00C5F" w:rsidRDefault="00006A84" w:rsidP="006D2B59">
      <w:pPr>
        <w:spacing w:line="480" w:lineRule="auto"/>
        <w:rPr>
          <w:rFonts w:ascii="Times New Roman" w:eastAsia="Times New Roman" w:hAnsi="Times New Roman" w:cs="Times New Roman"/>
          <w:iCs/>
          <w:color w:val="0E101A"/>
        </w:rPr>
      </w:pPr>
    </w:p>
    <w:p w14:paraId="4632F156" w14:textId="77777777" w:rsidR="006D2B59" w:rsidRPr="00D00C5F" w:rsidRDefault="006D2B59" w:rsidP="006D2B59">
      <w:pPr>
        <w:spacing w:line="480" w:lineRule="auto"/>
        <w:rPr>
          <w:rFonts w:ascii="Times New Roman" w:eastAsia="Times New Roman" w:hAnsi="Times New Roman" w:cs="Times New Roman"/>
          <w:b/>
          <w:iCs/>
          <w:color w:val="0E101A"/>
        </w:rPr>
      </w:pPr>
      <w:r w:rsidRPr="00D00C5F">
        <w:rPr>
          <w:rFonts w:ascii="Times New Roman" w:eastAsia="Times New Roman" w:hAnsi="Times New Roman" w:cs="Times New Roman"/>
          <w:b/>
          <w:iCs/>
          <w:color w:val="0E101A"/>
        </w:rPr>
        <w:lastRenderedPageBreak/>
        <w:t>Measurement for the Main Study</w:t>
      </w:r>
    </w:p>
    <w:p w14:paraId="2B61424A" w14:textId="320F1290" w:rsidR="006D2B59" w:rsidRPr="00D00C5F" w:rsidRDefault="006D2B59" w:rsidP="006D2B59">
      <w:pPr>
        <w:spacing w:line="480" w:lineRule="auto"/>
        <w:rPr>
          <w:rFonts w:ascii="Times New Roman" w:eastAsia="Times New Roman" w:hAnsi="Times New Roman" w:cs="Times New Roman"/>
          <w:b/>
          <w:bCs/>
          <w:i/>
          <w:iCs/>
          <w:color w:val="0E101A"/>
        </w:rPr>
      </w:pPr>
      <w:r w:rsidRPr="00D00C5F">
        <w:rPr>
          <w:rFonts w:ascii="Times New Roman" w:eastAsia="Times New Roman" w:hAnsi="Times New Roman" w:cs="Times New Roman"/>
          <w:b/>
          <w:bCs/>
          <w:i/>
          <w:iCs/>
          <w:color w:val="0E101A"/>
        </w:rPr>
        <w:t xml:space="preserve">Moderating </w:t>
      </w:r>
      <w:r w:rsidR="006E1785">
        <w:rPr>
          <w:rFonts w:ascii="Times New Roman" w:eastAsia="Times New Roman" w:hAnsi="Times New Roman" w:cs="Times New Roman"/>
          <w:b/>
          <w:bCs/>
          <w:i/>
          <w:iCs/>
          <w:color w:val="0E101A"/>
        </w:rPr>
        <w:t>V</w:t>
      </w:r>
      <w:r w:rsidRPr="00D00C5F">
        <w:rPr>
          <w:rFonts w:ascii="Times New Roman" w:eastAsia="Times New Roman" w:hAnsi="Times New Roman" w:cs="Times New Roman"/>
          <w:b/>
          <w:bCs/>
          <w:i/>
          <w:iCs/>
          <w:color w:val="0E101A"/>
        </w:rPr>
        <w:t>ariables</w:t>
      </w:r>
    </w:p>
    <w:p w14:paraId="4D38E6C0" w14:textId="63DB0106"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 xml:space="preserve"> Belief in a </w:t>
      </w:r>
      <w:r w:rsidR="00D32E66">
        <w:rPr>
          <w:rFonts w:ascii="Times New Roman" w:eastAsia="Times New Roman" w:hAnsi="Times New Roman" w:cs="Times New Roman"/>
          <w:i/>
          <w:iCs/>
          <w:color w:val="0E101A"/>
        </w:rPr>
        <w:t>J</w:t>
      </w:r>
      <w:r w:rsidRPr="00D00C5F">
        <w:rPr>
          <w:rFonts w:ascii="Times New Roman" w:eastAsia="Times New Roman" w:hAnsi="Times New Roman" w:cs="Times New Roman"/>
          <w:i/>
          <w:iCs/>
          <w:color w:val="0E101A"/>
        </w:rPr>
        <w:t xml:space="preserve">ust </w:t>
      </w:r>
      <w:r w:rsidR="00D32E66">
        <w:rPr>
          <w:rFonts w:ascii="Times New Roman" w:eastAsia="Times New Roman" w:hAnsi="Times New Roman" w:cs="Times New Roman"/>
          <w:i/>
          <w:iCs/>
          <w:color w:val="0E101A"/>
        </w:rPr>
        <w:t>W</w:t>
      </w:r>
      <w:r w:rsidRPr="00D00C5F">
        <w:rPr>
          <w:rFonts w:ascii="Times New Roman" w:eastAsia="Times New Roman" w:hAnsi="Times New Roman" w:cs="Times New Roman"/>
          <w:i/>
          <w:iCs/>
          <w:color w:val="0E101A"/>
        </w:rPr>
        <w:t>orld</w:t>
      </w:r>
      <w:r w:rsidRPr="00D00C5F">
        <w:rPr>
          <w:rFonts w:ascii="Times New Roman" w:eastAsia="Times New Roman" w:hAnsi="Times New Roman" w:cs="Times New Roman"/>
          <w:color w:val="0E101A"/>
        </w:rPr>
        <w:t xml:space="preserve">. Belief in a just world was defined as an individual's belief that the world is a just and orderly place, and in a just place, people get what they deserve (Lerner &amp; Miller, 1978). Belief in a just world scale was adapted </w:t>
      </w:r>
      <w:r>
        <w:rPr>
          <w:rFonts w:ascii="Times New Roman" w:eastAsia="Times New Roman" w:hAnsi="Times New Roman" w:cs="Times New Roman"/>
          <w:color w:val="0E101A"/>
        </w:rPr>
        <w:t>from Lipkus, Dalbert, and Siegler</w:t>
      </w:r>
      <w:r w:rsidRPr="00D00C5F">
        <w:rPr>
          <w:rFonts w:ascii="Times New Roman" w:eastAsia="Times New Roman" w:hAnsi="Times New Roman" w:cs="Times New Roman"/>
          <w:color w:val="0E101A"/>
        </w:rPr>
        <w:t xml:space="preserve"> </w:t>
      </w:r>
      <w:r>
        <w:rPr>
          <w:rFonts w:ascii="Times New Roman" w:eastAsia="Times New Roman" w:hAnsi="Times New Roman" w:cs="Times New Roman"/>
          <w:color w:val="0E101A"/>
        </w:rPr>
        <w:t>(</w:t>
      </w:r>
      <w:r w:rsidRPr="00D00C5F">
        <w:rPr>
          <w:rFonts w:ascii="Times New Roman" w:eastAsia="Times New Roman" w:hAnsi="Times New Roman" w:cs="Times New Roman"/>
          <w:color w:val="0E101A"/>
        </w:rPr>
        <w:t>1996</w:t>
      </w:r>
      <w:r>
        <w:rPr>
          <w:rFonts w:ascii="Times New Roman" w:eastAsia="Times New Roman" w:hAnsi="Times New Roman" w:cs="Times New Roman"/>
          <w:color w:val="0E101A"/>
        </w:rPr>
        <w:t>)</w:t>
      </w:r>
      <w:r w:rsidRPr="00D00C5F">
        <w:rPr>
          <w:rFonts w:ascii="Times New Roman" w:eastAsia="Times New Roman" w:hAnsi="Times New Roman" w:cs="Times New Roman"/>
          <w:color w:val="0E101A"/>
        </w:rPr>
        <w:t>. The current study used four items to measure belief in a just world: "I feel that people get what they deserve," "I feel that people earn the rewards and punishments they get," "I feel that people get what they are entitled to have," and "I feel that when people meet with misfortune, they have brought it upon themselves" (1=strongly disagree, 7=strongly agree).  The scale was internally consistent (α=.874).</w:t>
      </w:r>
    </w:p>
    <w:p w14:paraId="1AF933BC" w14:textId="60B30435"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 xml:space="preserve">Situational </w:t>
      </w:r>
      <w:r w:rsidR="00D32E66">
        <w:rPr>
          <w:rFonts w:ascii="Times New Roman" w:eastAsia="Times New Roman" w:hAnsi="Times New Roman" w:cs="Times New Roman"/>
          <w:i/>
          <w:iCs/>
          <w:color w:val="0E101A"/>
        </w:rPr>
        <w:t>S</w:t>
      </w:r>
      <w:r w:rsidRPr="00D00C5F">
        <w:rPr>
          <w:rFonts w:ascii="Times New Roman" w:eastAsia="Times New Roman" w:hAnsi="Times New Roman" w:cs="Times New Roman"/>
          <w:i/>
          <w:iCs/>
          <w:color w:val="0E101A"/>
        </w:rPr>
        <w:t xml:space="preserve">imilarity with the </w:t>
      </w:r>
      <w:r w:rsidR="00D32E66">
        <w:rPr>
          <w:rFonts w:ascii="Times New Roman" w:eastAsia="Times New Roman" w:hAnsi="Times New Roman" w:cs="Times New Roman"/>
          <w:i/>
          <w:iCs/>
          <w:color w:val="0E101A"/>
        </w:rPr>
        <w:t>P</w:t>
      </w:r>
      <w:r w:rsidRPr="00D00C5F">
        <w:rPr>
          <w:rFonts w:ascii="Times New Roman" w:eastAsia="Times New Roman" w:hAnsi="Times New Roman" w:cs="Times New Roman"/>
          <w:i/>
          <w:iCs/>
          <w:color w:val="0E101A"/>
        </w:rPr>
        <w:t xml:space="preserve">erpetrator and the </w:t>
      </w:r>
      <w:r w:rsidR="00D32E66">
        <w:rPr>
          <w:rFonts w:ascii="Times New Roman" w:eastAsia="Times New Roman" w:hAnsi="Times New Roman" w:cs="Times New Roman"/>
          <w:i/>
          <w:iCs/>
          <w:color w:val="0E101A"/>
        </w:rPr>
        <w:t>V</w:t>
      </w:r>
      <w:r w:rsidRPr="00D00C5F">
        <w:rPr>
          <w:rFonts w:ascii="Times New Roman" w:eastAsia="Times New Roman" w:hAnsi="Times New Roman" w:cs="Times New Roman"/>
          <w:i/>
          <w:iCs/>
          <w:color w:val="0E101A"/>
        </w:rPr>
        <w:t>ictim</w:t>
      </w:r>
      <w:r w:rsidRPr="00D00C5F">
        <w:rPr>
          <w:rFonts w:ascii="Times New Roman" w:eastAsia="Times New Roman" w:hAnsi="Times New Roman" w:cs="Times New Roman"/>
          <w:color w:val="0E101A"/>
        </w:rPr>
        <w:t xml:space="preserve">.  Situational similarity was conceptualized as perceived similarities of the texting-while-driving circumstances between the stimulus person and the participants. The perceived situational similarity questions were adapted from </w:t>
      </w:r>
      <w:r w:rsidRPr="00FF674A">
        <w:rPr>
          <w:rFonts w:ascii="Times New Roman" w:eastAsia="Times New Roman" w:hAnsi="Times New Roman" w:cs="Times New Roman"/>
        </w:rPr>
        <w:t>Harrison (2011).</w:t>
      </w:r>
      <w:r w:rsidRPr="00D00C5F">
        <w:rPr>
          <w:rFonts w:ascii="Times New Roman" w:eastAsia="Times New Roman" w:hAnsi="Times New Roman" w:cs="Times New Roman"/>
          <w:color w:val="0E101A"/>
        </w:rPr>
        <w:t xml:space="preserve"> Situational similarity with the perpetrator and situational similarity with the victim had a total of six items.  To measure situational similarity with the perpetrator  participants were asked three questions: "In the past, how often have your vehicle drifted into adjacent lane because you were texting-while-driving?", "In the past, how often have you run the stop sign because you were texting-while-driving?", "In the past, how often have you exceeded speed limit because you were texting-while-driving?"</w:t>
      </w:r>
      <w:r w:rsidRPr="00D00C5F" w:rsidDel="0083729A">
        <w:rPr>
          <w:rFonts w:ascii="Times New Roman" w:eastAsia="Times New Roman" w:hAnsi="Times New Roman" w:cs="Times New Roman"/>
          <w:color w:val="0E101A"/>
        </w:rPr>
        <w:t xml:space="preserve"> </w:t>
      </w:r>
      <w:r w:rsidRPr="00D00C5F">
        <w:rPr>
          <w:rFonts w:ascii="Times New Roman" w:eastAsia="Times New Roman" w:hAnsi="Times New Roman" w:cs="Times New Roman"/>
          <w:color w:val="0E101A"/>
        </w:rPr>
        <w:t>(1=none, 7=often). </w:t>
      </w:r>
      <w:r w:rsidRPr="000D5302">
        <w:rPr>
          <w:rFonts w:ascii="Times New Roman" w:eastAsia="Times New Roman" w:hAnsi="Times New Roman" w:cs="Times New Roman"/>
        </w:rPr>
        <w:t>The scale was internally consistent (α=.689).</w:t>
      </w:r>
      <w:r w:rsidRPr="00D00C5F">
        <w:rPr>
          <w:rFonts w:ascii="Times New Roman" w:eastAsia="Times New Roman" w:hAnsi="Times New Roman" w:cs="Times New Roman"/>
          <w:color w:val="0E101A"/>
        </w:rPr>
        <w:t xml:space="preserve"> To measure situational similarity with the</w:t>
      </w:r>
      <w:r w:rsidRPr="00973C82">
        <w:rPr>
          <w:rFonts w:ascii="Times New Roman" w:eastAsia="Times New Roman" w:hAnsi="Times New Roman" w:cs="Times New Roman"/>
        </w:rPr>
        <w:t xml:space="preserve"> victim participants </w:t>
      </w:r>
      <w:r w:rsidRPr="00D00C5F">
        <w:rPr>
          <w:rFonts w:ascii="Times New Roman" w:eastAsia="Times New Roman" w:hAnsi="Times New Roman" w:cs="Times New Roman"/>
          <w:color w:val="0E101A"/>
        </w:rPr>
        <w:t xml:space="preserve">were asked three questions:  "In the past, how often has someone drifted to your lane because that driver was texting-while-driving?", "In the past, how often has someone run a stop sign and near hit your vehicle because that driver was texting-while-driving?", "In the past, how often has </w:t>
      </w:r>
      <w:r w:rsidRPr="00D00C5F">
        <w:rPr>
          <w:rFonts w:ascii="Times New Roman" w:eastAsia="Times New Roman" w:hAnsi="Times New Roman" w:cs="Times New Roman"/>
          <w:color w:val="0E101A"/>
        </w:rPr>
        <w:lastRenderedPageBreak/>
        <w:t>someone exceeded speed limit and near hit your vehicle because that driver was texting-while-driving?" (1=none, 7=often). The scale was internally consistent (α=.777).</w:t>
      </w:r>
    </w:p>
    <w:p w14:paraId="654280EC" w14:textId="3B88C6F2"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b/>
          <w:bCs/>
          <w:i/>
          <w:iCs/>
          <w:color w:val="0E101A"/>
        </w:rPr>
        <w:t xml:space="preserve">Mediator </w:t>
      </w:r>
      <w:r w:rsidR="00D32E66">
        <w:rPr>
          <w:rFonts w:ascii="Times New Roman" w:eastAsia="Times New Roman" w:hAnsi="Times New Roman" w:cs="Times New Roman"/>
          <w:b/>
          <w:bCs/>
          <w:i/>
          <w:iCs/>
          <w:color w:val="0E101A"/>
        </w:rPr>
        <w:t>V</w:t>
      </w:r>
      <w:r w:rsidRPr="00D00C5F">
        <w:rPr>
          <w:rFonts w:ascii="Times New Roman" w:eastAsia="Times New Roman" w:hAnsi="Times New Roman" w:cs="Times New Roman"/>
          <w:b/>
          <w:bCs/>
          <w:i/>
          <w:iCs/>
          <w:color w:val="0E101A"/>
        </w:rPr>
        <w:t>ariables</w:t>
      </w:r>
    </w:p>
    <w:p w14:paraId="4358BE78" w14:textId="56CE9D52" w:rsidR="006D2B59" w:rsidRPr="00D00C5F" w:rsidRDefault="006D2B59" w:rsidP="00006A84">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 xml:space="preserve">Internal </w:t>
      </w:r>
      <w:r w:rsidR="002C3F5B">
        <w:rPr>
          <w:rFonts w:ascii="Times New Roman" w:eastAsia="Times New Roman" w:hAnsi="Times New Roman" w:cs="Times New Roman"/>
          <w:i/>
          <w:iCs/>
          <w:color w:val="0E101A"/>
        </w:rPr>
        <w:t>l</w:t>
      </w:r>
      <w:r w:rsidR="002C3F5B" w:rsidRPr="00D00C5F">
        <w:rPr>
          <w:rFonts w:ascii="Times New Roman" w:eastAsia="Times New Roman" w:hAnsi="Times New Roman" w:cs="Times New Roman"/>
          <w:i/>
          <w:iCs/>
          <w:color w:val="0E101A"/>
        </w:rPr>
        <w:t xml:space="preserve">ocus </w:t>
      </w:r>
      <w:r w:rsidRPr="00D00C5F">
        <w:rPr>
          <w:rFonts w:ascii="Times New Roman" w:eastAsia="Times New Roman" w:hAnsi="Times New Roman" w:cs="Times New Roman"/>
          <w:i/>
          <w:iCs/>
          <w:color w:val="0E101A"/>
        </w:rPr>
        <w:t xml:space="preserve">of </w:t>
      </w:r>
      <w:r w:rsidR="002C3F5B">
        <w:rPr>
          <w:rFonts w:ascii="Times New Roman" w:eastAsia="Times New Roman" w:hAnsi="Times New Roman" w:cs="Times New Roman"/>
          <w:i/>
          <w:iCs/>
          <w:color w:val="0E101A"/>
        </w:rPr>
        <w:t>c</w:t>
      </w:r>
      <w:r w:rsidR="002C3F5B" w:rsidRPr="00D00C5F">
        <w:rPr>
          <w:rFonts w:ascii="Times New Roman" w:eastAsia="Times New Roman" w:hAnsi="Times New Roman" w:cs="Times New Roman"/>
          <w:i/>
          <w:iCs/>
          <w:color w:val="0E101A"/>
        </w:rPr>
        <w:t>ontrol</w:t>
      </w:r>
      <w:r w:rsidRPr="00D00C5F">
        <w:rPr>
          <w:rFonts w:ascii="Times New Roman" w:eastAsia="Times New Roman" w:hAnsi="Times New Roman" w:cs="Times New Roman"/>
          <w:i/>
          <w:iCs/>
          <w:color w:val="FF0000"/>
        </w:rPr>
        <w:t xml:space="preserve">. </w:t>
      </w:r>
      <w:r w:rsidRPr="00D00C5F">
        <w:rPr>
          <w:rFonts w:ascii="Times New Roman" w:eastAsia="Times New Roman" w:hAnsi="Times New Roman" w:cs="Times New Roman"/>
          <w:iCs/>
        </w:rPr>
        <w:t>Internal</w:t>
      </w:r>
      <w:r w:rsidRPr="00D00C5F">
        <w:rPr>
          <w:rFonts w:ascii="Times New Roman" w:eastAsia="Times New Roman" w:hAnsi="Times New Roman" w:cs="Times New Roman"/>
          <w:iCs/>
          <w:color w:val="0E101A"/>
        </w:rPr>
        <w:t xml:space="preserve"> locus of control was defined as whether the texting-while-driving accident was associated with the perpetrator (internal locus of control) or other external causes (external locus of control) (Gupta, 2009; Weiner, 2000). The questions to measure internal </w:t>
      </w:r>
      <w:r w:rsidR="005B5F63">
        <w:rPr>
          <w:rFonts w:ascii="Times New Roman" w:eastAsia="Times New Roman" w:hAnsi="Times New Roman" w:cs="Times New Roman"/>
          <w:iCs/>
          <w:color w:val="0E101A"/>
        </w:rPr>
        <w:t>locus of control was</w:t>
      </w:r>
      <w:r w:rsidR="005B5F63" w:rsidRPr="00D00C5F">
        <w:rPr>
          <w:rFonts w:ascii="Times New Roman" w:eastAsia="Times New Roman" w:hAnsi="Times New Roman" w:cs="Times New Roman"/>
          <w:iCs/>
          <w:color w:val="0E101A"/>
        </w:rPr>
        <w:t xml:space="preserve"> </w:t>
      </w:r>
      <w:r w:rsidRPr="00D00C5F">
        <w:rPr>
          <w:rFonts w:ascii="Times New Roman" w:eastAsia="Times New Roman" w:hAnsi="Times New Roman" w:cs="Times New Roman"/>
          <w:iCs/>
          <w:color w:val="0E101A"/>
        </w:rPr>
        <w:t>derived</w:t>
      </w:r>
      <w:r w:rsidR="002513F3">
        <w:rPr>
          <w:rFonts w:ascii="Times New Roman" w:eastAsia="Times New Roman" w:hAnsi="Times New Roman" w:cs="Times New Roman"/>
          <w:iCs/>
          <w:color w:val="0E101A"/>
        </w:rPr>
        <w:t xml:space="preserve"> from Hunter &amp; Stewart (2012). </w:t>
      </w:r>
      <w:r w:rsidRPr="00D00C5F">
        <w:rPr>
          <w:rFonts w:ascii="Times New Roman" w:eastAsia="Times New Roman" w:hAnsi="Times New Roman" w:cs="Times New Roman"/>
          <w:iCs/>
          <w:color w:val="0E101A"/>
        </w:rPr>
        <w:t xml:space="preserve">The current study selected three questions from the internal locus of control category and three questions from the external locus of control category. The questions were modified to resemble the situation narrated in the manipulation story. Three questions measured internal locus of control: “if the driver [name] took the right action (e.g., not texting) he/she could have avoided the accident”, “if the driver [name] followed the road safety rules and regulation, he/she could have avoided the accident”, “the accident happened because the driver [name] was not careful enough” (1=strongly disagree, 7=strongly agree). </w:t>
      </w:r>
      <w:r w:rsidRPr="00D00C5F">
        <w:rPr>
          <w:rFonts w:ascii="Times New Roman" w:eastAsia="Times New Roman" w:hAnsi="Times New Roman" w:cs="Times New Roman"/>
          <w:color w:val="0E101A"/>
        </w:rPr>
        <w:t>The scale was internally consistent (α=.839).</w:t>
      </w:r>
    </w:p>
    <w:p w14:paraId="3E8FC82D" w14:textId="01F59344" w:rsidR="006D2B59" w:rsidRPr="00293339" w:rsidRDefault="002C3F5B" w:rsidP="00006A84">
      <w:pPr>
        <w:spacing w:line="480" w:lineRule="auto"/>
        <w:rPr>
          <w:rFonts w:ascii="Times New Roman" w:eastAsia="Times New Roman" w:hAnsi="Times New Roman" w:cs="Times New Roman"/>
          <w:iCs/>
          <w:color w:val="FF0000"/>
        </w:rPr>
      </w:pPr>
      <w:r w:rsidRPr="005B5F63">
        <w:rPr>
          <w:rFonts w:ascii="Times New Roman" w:eastAsia="Times New Roman" w:hAnsi="Times New Roman" w:cs="Times New Roman"/>
          <w:i/>
          <w:color w:val="0E101A"/>
        </w:rPr>
        <w:t>External locus of control</w:t>
      </w:r>
      <w:r>
        <w:rPr>
          <w:rFonts w:ascii="Times New Roman" w:eastAsia="Times New Roman" w:hAnsi="Times New Roman" w:cs="Times New Roman"/>
          <w:iCs/>
          <w:color w:val="0E101A"/>
        </w:rPr>
        <w:t xml:space="preserve">: </w:t>
      </w:r>
      <w:r w:rsidR="005B5F63">
        <w:rPr>
          <w:rFonts w:ascii="Times New Roman" w:eastAsia="Times New Roman" w:hAnsi="Times New Roman" w:cs="Times New Roman"/>
          <w:iCs/>
          <w:color w:val="0E101A"/>
        </w:rPr>
        <w:t xml:space="preserve">The questions to measure external locus of control was derived from Hunter &amp; Stewart (2012). </w:t>
      </w:r>
      <w:r w:rsidR="00B46F6D" w:rsidRPr="00D00C5F">
        <w:rPr>
          <w:rFonts w:ascii="Times New Roman" w:eastAsia="Times New Roman" w:hAnsi="Times New Roman" w:cs="Times New Roman"/>
          <w:iCs/>
          <w:color w:val="0E101A"/>
        </w:rPr>
        <w:t>The questions were modified to resemble the situation narrated in the manipulation story.</w:t>
      </w:r>
      <w:r w:rsidR="00B46F6D">
        <w:rPr>
          <w:rFonts w:ascii="Times New Roman" w:eastAsia="Times New Roman" w:hAnsi="Times New Roman" w:cs="Times New Roman"/>
          <w:iCs/>
          <w:color w:val="0E101A"/>
        </w:rPr>
        <w:t xml:space="preserve"> </w:t>
      </w:r>
      <w:r w:rsidR="006D2B59" w:rsidRPr="00293339">
        <w:rPr>
          <w:rFonts w:ascii="Times New Roman" w:eastAsia="Times New Roman" w:hAnsi="Times New Roman" w:cs="Times New Roman"/>
          <w:iCs/>
          <w:color w:val="0E101A"/>
        </w:rPr>
        <w:t>Three questions measured external locus of control: “I think the driver’s [name] accident was mostly a matter of fate, chance, or bad luck”, “I think the driver’s [name] accident was caused by accidental happening outside her control”, “I think the driver’s [name] accident happened due to the technology” (1=strongly disagree, 7=strongly agree).</w:t>
      </w:r>
      <w:r w:rsidR="00222E37" w:rsidRPr="00293339">
        <w:rPr>
          <w:rFonts w:ascii="Times New Roman" w:eastAsia="Times New Roman" w:hAnsi="Times New Roman" w:cs="Times New Roman"/>
          <w:iCs/>
          <w:color w:val="0E101A"/>
        </w:rPr>
        <w:t xml:space="preserve"> The scale was not internally consistent (</w:t>
      </w:r>
      <w:r w:rsidR="00222E37" w:rsidRPr="00293339">
        <w:rPr>
          <w:rFonts w:ascii="Times New Roman" w:eastAsia="Times New Roman" w:hAnsi="Times New Roman" w:cs="Times New Roman"/>
          <w:color w:val="0E101A"/>
        </w:rPr>
        <w:t>α=</w:t>
      </w:r>
      <w:r w:rsidR="006D2B59" w:rsidRPr="00293339">
        <w:rPr>
          <w:rFonts w:ascii="Times New Roman" w:eastAsia="Times New Roman" w:hAnsi="Times New Roman" w:cs="Times New Roman"/>
          <w:iCs/>
        </w:rPr>
        <w:t>.487</w:t>
      </w:r>
      <w:r w:rsidR="00222E37" w:rsidRPr="00293339">
        <w:rPr>
          <w:rFonts w:ascii="Times New Roman" w:eastAsia="Times New Roman" w:hAnsi="Times New Roman" w:cs="Times New Roman"/>
          <w:iCs/>
        </w:rPr>
        <w:t>)</w:t>
      </w:r>
      <w:r w:rsidR="006D2B59" w:rsidRPr="00293339">
        <w:rPr>
          <w:rFonts w:ascii="Times New Roman" w:eastAsia="Times New Roman" w:hAnsi="Times New Roman" w:cs="Times New Roman"/>
          <w:iCs/>
        </w:rPr>
        <w:t>.</w:t>
      </w:r>
    </w:p>
    <w:p w14:paraId="2CFF443C" w14:textId="19EA0351" w:rsidR="006D2B59" w:rsidRPr="008F6BBD" w:rsidRDefault="006D2B59" w:rsidP="00006A84">
      <w:pPr>
        <w:spacing w:line="480" w:lineRule="auto"/>
        <w:rPr>
          <w:rFonts w:ascii="Times New Roman" w:eastAsia="Times New Roman" w:hAnsi="Times New Roman" w:cs="Times New Roman"/>
        </w:rPr>
      </w:pPr>
      <w:r w:rsidRPr="00293339">
        <w:rPr>
          <w:rFonts w:ascii="Times New Roman" w:eastAsia="Times New Roman" w:hAnsi="Times New Roman" w:cs="Times New Roman"/>
          <w:i/>
          <w:iCs/>
        </w:rPr>
        <w:t xml:space="preserve">Sympathy towards the </w:t>
      </w:r>
      <w:r w:rsidR="002C3F5B" w:rsidRPr="00293339">
        <w:rPr>
          <w:rFonts w:ascii="Times New Roman" w:eastAsia="Times New Roman" w:hAnsi="Times New Roman" w:cs="Times New Roman"/>
          <w:i/>
          <w:iCs/>
        </w:rPr>
        <w:t>victim</w:t>
      </w:r>
      <w:r w:rsidRPr="00293339">
        <w:rPr>
          <w:rFonts w:ascii="Times New Roman" w:eastAsia="Times New Roman" w:hAnsi="Times New Roman" w:cs="Times New Roman"/>
        </w:rPr>
        <w:t xml:space="preserve">. Sympathy towards the victim scale was derived from Graham et al., 1997. Sympathy toward the victim was measured by asking the following two items: "how </w:t>
      </w:r>
      <w:r w:rsidRPr="00293339">
        <w:rPr>
          <w:rFonts w:ascii="Times New Roman" w:eastAsia="Times New Roman" w:hAnsi="Times New Roman" w:cs="Times New Roman"/>
        </w:rPr>
        <w:lastRenderedPageBreak/>
        <w:t xml:space="preserve">much sympathy do you feel toward the victim [name]?", "how much compassion do you feel toward the victim [name]?" (1=none and 7= a great deal). The </w:t>
      </w:r>
      <w:r w:rsidR="008F6BBD" w:rsidRPr="00293339">
        <w:rPr>
          <w:rFonts w:ascii="Times New Roman" w:eastAsia="Times New Roman" w:hAnsi="Times New Roman" w:cs="Times New Roman"/>
        </w:rPr>
        <w:t xml:space="preserve">relationship between “sympathy” and “compassion” were positive and statistically significant, </w:t>
      </w:r>
      <w:r w:rsidR="008F6BBD" w:rsidRPr="00293339">
        <w:rPr>
          <w:rFonts w:ascii="Times New Roman" w:eastAsia="Times New Roman" w:hAnsi="Times New Roman" w:cs="Times New Roman"/>
          <w:i/>
        </w:rPr>
        <w:t>r</w:t>
      </w:r>
      <w:r w:rsidR="008F6BBD" w:rsidRPr="00293339">
        <w:rPr>
          <w:rFonts w:ascii="Times New Roman" w:eastAsia="Times New Roman" w:hAnsi="Times New Roman" w:cs="Times New Roman"/>
        </w:rPr>
        <w:t xml:space="preserve">=.92, </w:t>
      </w:r>
      <w:r w:rsidR="008F6BBD" w:rsidRPr="00293339">
        <w:rPr>
          <w:rFonts w:ascii="Times New Roman" w:eastAsia="Times New Roman" w:hAnsi="Times New Roman" w:cs="Times New Roman"/>
          <w:i/>
        </w:rPr>
        <w:t>p</w:t>
      </w:r>
      <w:r w:rsidR="008F6BBD" w:rsidRPr="00293339">
        <w:rPr>
          <w:rFonts w:ascii="Times New Roman" w:eastAsia="Times New Roman" w:hAnsi="Times New Roman" w:cs="Times New Roman"/>
        </w:rPr>
        <w:t>&lt;.01</w:t>
      </w:r>
      <w:r w:rsidRPr="00293339">
        <w:rPr>
          <w:rFonts w:ascii="Times New Roman" w:eastAsia="Times New Roman" w:hAnsi="Times New Roman" w:cs="Times New Roman"/>
        </w:rPr>
        <w:t>.</w:t>
      </w:r>
    </w:p>
    <w:p w14:paraId="334BB8A9" w14:textId="41766963"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b/>
          <w:bCs/>
          <w:color w:val="0E101A"/>
        </w:rPr>
        <w:t xml:space="preserve">Dependent </w:t>
      </w:r>
      <w:r w:rsidR="00D32E66">
        <w:rPr>
          <w:rFonts w:ascii="Times New Roman" w:eastAsia="Times New Roman" w:hAnsi="Times New Roman" w:cs="Times New Roman"/>
          <w:b/>
          <w:bCs/>
          <w:color w:val="0E101A"/>
        </w:rPr>
        <w:t>V</w:t>
      </w:r>
      <w:r w:rsidRPr="00D00C5F">
        <w:rPr>
          <w:rFonts w:ascii="Times New Roman" w:eastAsia="Times New Roman" w:hAnsi="Times New Roman" w:cs="Times New Roman"/>
          <w:b/>
          <w:bCs/>
          <w:color w:val="0E101A"/>
        </w:rPr>
        <w:t>ariables</w:t>
      </w:r>
    </w:p>
    <w:p w14:paraId="7AF7E77C" w14:textId="1E777384"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 xml:space="preserve">Attribution of </w:t>
      </w:r>
      <w:r w:rsidR="00D32E66">
        <w:rPr>
          <w:rFonts w:ascii="Times New Roman" w:eastAsia="Times New Roman" w:hAnsi="Times New Roman" w:cs="Times New Roman"/>
          <w:i/>
          <w:iCs/>
          <w:color w:val="0E101A"/>
        </w:rPr>
        <w:t>R</w:t>
      </w:r>
      <w:r w:rsidRPr="00D00C5F">
        <w:rPr>
          <w:rFonts w:ascii="Times New Roman" w:eastAsia="Times New Roman" w:hAnsi="Times New Roman" w:cs="Times New Roman"/>
          <w:i/>
          <w:iCs/>
          <w:color w:val="0E101A"/>
        </w:rPr>
        <w:t xml:space="preserve">esponsibility to the </w:t>
      </w:r>
      <w:r w:rsidR="00D32E66">
        <w:rPr>
          <w:rFonts w:ascii="Times New Roman" w:eastAsia="Times New Roman" w:hAnsi="Times New Roman" w:cs="Times New Roman"/>
          <w:i/>
          <w:iCs/>
          <w:color w:val="0E101A"/>
        </w:rPr>
        <w:t>P</w:t>
      </w:r>
      <w:r w:rsidRPr="00D00C5F">
        <w:rPr>
          <w:rFonts w:ascii="Times New Roman" w:eastAsia="Times New Roman" w:hAnsi="Times New Roman" w:cs="Times New Roman"/>
          <w:i/>
          <w:iCs/>
          <w:color w:val="0E101A"/>
        </w:rPr>
        <w:t>erpetrator/</w:t>
      </w:r>
      <w:r w:rsidR="00D32E66">
        <w:rPr>
          <w:rFonts w:ascii="Times New Roman" w:eastAsia="Times New Roman" w:hAnsi="Times New Roman" w:cs="Times New Roman"/>
          <w:i/>
          <w:iCs/>
          <w:color w:val="0E101A"/>
        </w:rPr>
        <w:t>R</w:t>
      </w:r>
      <w:r w:rsidRPr="00D00C5F">
        <w:rPr>
          <w:rFonts w:ascii="Times New Roman" w:eastAsia="Times New Roman" w:hAnsi="Times New Roman" w:cs="Times New Roman"/>
          <w:i/>
          <w:iCs/>
          <w:color w:val="0E101A"/>
        </w:rPr>
        <w:t xml:space="preserve">esponsible </w:t>
      </w:r>
      <w:r w:rsidR="00D32E66">
        <w:rPr>
          <w:rFonts w:ascii="Times New Roman" w:eastAsia="Times New Roman" w:hAnsi="Times New Roman" w:cs="Times New Roman"/>
          <w:i/>
          <w:iCs/>
          <w:color w:val="0E101A"/>
        </w:rPr>
        <w:t>D</w:t>
      </w:r>
      <w:r w:rsidRPr="00D00C5F">
        <w:rPr>
          <w:rFonts w:ascii="Times New Roman" w:eastAsia="Times New Roman" w:hAnsi="Times New Roman" w:cs="Times New Roman"/>
          <w:i/>
          <w:iCs/>
          <w:color w:val="0E101A"/>
        </w:rPr>
        <w:t>river</w:t>
      </w:r>
      <w:r w:rsidRPr="00D00C5F">
        <w:rPr>
          <w:rFonts w:ascii="Times New Roman" w:eastAsia="Times New Roman" w:hAnsi="Times New Roman" w:cs="Times New Roman"/>
          <w:color w:val="0E101A"/>
        </w:rPr>
        <w:t xml:space="preserve">. Attribution of responsibility to the perpetrator/responsible driver was an observer's moral judgment on considering the </w:t>
      </w:r>
      <w:r w:rsidR="00BF6315" w:rsidRPr="00BF6315">
        <w:rPr>
          <w:rFonts w:ascii="Times New Roman" w:eastAsia="Times New Roman" w:hAnsi="Times New Roman" w:cs="Times New Roman"/>
        </w:rPr>
        <w:t>ext</w:t>
      </w:r>
      <w:r w:rsidRPr="00BF6315">
        <w:rPr>
          <w:rFonts w:ascii="Times New Roman" w:eastAsia="Times New Roman" w:hAnsi="Times New Roman" w:cs="Times New Roman"/>
        </w:rPr>
        <w:t>ent</w:t>
      </w:r>
      <w:r w:rsidRPr="00A90BBB">
        <w:rPr>
          <w:rFonts w:ascii="Times New Roman" w:eastAsia="Times New Roman" w:hAnsi="Times New Roman" w:cs="Times New Roman"/>
          <w:color w:val="FF0000"/>
        </w:rPr>
        <w:t xml:space="preserve"> </w:t>
      </w:r>
      <w:r w:rsidRPr="00D00C5F">
        <w:rPr>
          <w:rFonts w:ascii="Times New Roman" w:eastAsia="Times New Roman" w:hAnsi="Times New Roman" w:cs="Times New Roman"/>
          <w:color w:val="0E101A"/>
        </w:rPr>
        <w:t>to which the perpetrator was responsible for the incident (Fishbein &amp; Ajzen, 1973; Sulzer &amp; Burglass, 1966). To attribute responsibility, observers consider a perpetrator's intentions and circumstances and decide to what extent a perpetrator is accountable for the outcome of their action (Ferguson &amp; Rule, 1983; Fincham &amp; Jaspars, 1980; Heider, 1958; Mantler, Schellenberg, &amp; Page, 2003). The scale of attribution of responsibility was adapted and modified from Mantler</w:t>
      </w:r>
      <w:r w:rsidR="00220238">
        <w:rPr>
          <w:rFonts w:ascii="Times New Roman" w:eastAsia="Times New Roman" w:hAnsi="Times New Roman" w:cs="Times New Roman"/>
          <w:color w:val="0E101A"/>
        </w:rPr>
        <w:t xml:space="preserve"> et al.</w:t>
      </w:r>
      <w:r w:rsidRPr="00D00C5F">
        <w:rPr>
          <w:rFonts w:ascii="Times New Roman" w:eastAsia="Times New Roman" w:hAnsi="Times New Roman" w:cs="Times New Roman"/>
          <w:color w:val="0E101A"/>
        </w:rPr>
        <w:t>,</w:t>
      </w:r>
      <w:r w:rsidR="00220238" w:rsidRPr="00D00C5F">
        <w:rPr>
          <w:rFonts w:ascii="Times New Roman" w:eastAsia="Times New Roman" w:hAnsi="Times New Roman" w:cs="Times New Roman"/>
          <w:color w:val="0E101A"/>
        </w:rPr>
        <w:t xml:space="preserve"> </w:t>
      </w:r>
      <w:r w:rsidR="00220238">
        <w:rPr>
          <w:rFonts w:ascii="Times New Roman" w:eastAsia="Times New Roman" w:hAnsi="Times New Roman" w:cs="Times New Roman"/>
          <w:color w:val="0E101A"/>
        </w:rPr>
        <w:t>2003</w:t>
      </w:r>
      <w:r w:rsidRPr="00D00C5F">
        <w:rPr>
          <w:rFonts w:ascii="Times New Roman" w:eastAsia="Times New Roman" w:hAnsi="Times New Roman" w:cs="Times New Roman"/>
          <w:color w:val="0E101A"/>
        </w:rPr>
        <w:t xml:space="preserve">. </w:t>
      </w:r>
    </w:p>
    <w:p w14:paraId="137873D0" w14:textId="77777777" w:rsidR="006D2B59" w:rsidRPr="00D00C5F" w:rsidRDefault="006D2B59" w:rsidP="006D2B59">
      <w:pPr>
        <w:spacing w:line="480" w:lineRule="auto"/>
        <w:ind w:firstLine="720"/>
        <w:rPr>
          <w:rFonts w:ascii="Times New Roman" w:eastAsia="Times New Roman" w:hAnsi="Times New Roman" w:cs="Times New Roman"/>
          <w:color w:val="0E101A"/>
        </w:rPr>
      </w:pPr>
      <w:r w:rsidRPr="00D00C5F">
        <w:rPr>
          <w:rFonts w:ascii="Times New Roman" w:eastAsia="Times New Roman" w:hAnsi="Times New Roman" w:cs="Times New Roman"/>
          <w:color w:val="0E101A"/>
        </w:rPr>
        <w:t xml:space="preserve">Three items measured attributions of responsibility for endangering-self narrative condition: "to what extent do you believe that the driver/perpetrator (name) is responsible for his/her own outcome?", "to what extent do you believe that the driver/perpetrator (name) is accountable for his/her own outcome?" "to what extent do you believe that the driver/perpetrator (name) is to blame for his/her own outcome?" (1=not at all, 7= very much). </w:t>
      </w:r>
      <w:r>
        <w:rPr>
          <w:rFonts w:ascii="Times New Roman" w:eastAsia="Times New Roman" w:hAnsi="Times New Roman" w:cs="Times New Roman"/>
          <w:color w:val="0E101A"/>
        </w:rPr>
        <w:t>Cronbach’s alpha for the 3 attribution of responsibility items were .894.</w:t>
      </w:r>
    </w:p>
    <w:p w14:paraId="0EFFBE78" w14:textId="77777777" w:rsidR="006D2B59" w:rsidRPr="00D00C5F" w:rsidRDefault="006D2B59" w:rsidP="006D2B59">
      <w:pPr>
        <w:spacing w:line="480" w:lineRule="auto"/>
        <w:ind w:firstLine="720"/>
        <w:rPr>
          <w:rFonts w:ascii="Times New Roman" w:eastAsia="Times New Roman" w:hAnsi="Times New Roman" w:cs="Times New Roman"/>
          <w:color w:val="0E101A"/>
        </w:rPr>
      </w:pPr>
      <w:r w:rsidRPr="00D00C5F">
        <w:rPr>
          <w:rFonts w:ascii="Times New Roman" w:eastAsia="Times New Roman" w:hAnsi="Times New Roman" w:cs="Times New Roman"/>
          <w:color w:val="0E101A"/>
        </w:rPr>
        <w:t xml:space="preserve">Three items measured attributions of responsibility for endangering-others narrative condition: "to what extent do you believe that the driver/perpetrator (name) is responsible for [victim’s name] outcome?", "to what extent do you believe that the driver/perpetrator (name) is accountable for [victim’s name] outcome?" "to what extent do you believe that the </w:t>
      </w:r>
      <w:r w:rsidRPr="00D00C5F">
        <w:rPr>
          <w:rFonts w:ascii="Times New Roman" w:eastAsia="Times New Roman" w:hAnsi="Times New Roman" w:cs="Times New Roman"/>
          <w:color w:val="0E101A"/>
        </w:rPr>
        <w:lastRenderedPageBreak/>
        <w:t>driver/perpetrator (name) is to blame for [victim’s name] outcome?" (1=not at all, 7= very much). The scale was internally consistent (α=.859).</w:t>
      </w:r>
    </w:p>
    <w:p w14:paraId="043AB526" w14:textId="7B44A705"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Assigning Higher Fine to the Perpetrator/</w:t>
      </w:r>
      <w:r w:rsidR="00D32E66">
        <w:rPr>
          <w:rFonts w:ascii="Times New Roman" w:eastAsia="Times New Roman" w:hAnsi="Times New Roman" w:cs="Times New Roman"/>
          <w:i/>
          <w:iCs/>
          <w:color w:val="0E101A"/>
        </w:rPr>
        <w:t>R</w:t>
      </w:r>
      <w:r w:rsidRPr="00D00C5F">
        <w:rPr>
          <w:rFonts w:ascii="Times New Roman" w:eastAsia="Times New Roman" w:hAnsi="Times New Roman" w:cs="Times New Roman"/>
          <w:i/>
          <w:iCs/>
          <w:color w:val="0E101A"/>
        </w:rPr>
        <w:t xml:space="preserve">esponsible </w:t>
      </w:r>
      <w:r w:rsidR="00D32E66">
        <w:rPr>
          <w:rFonts w:ascii="Times New Roman" w:eastAsia="Times New Roman" w:hAnsi="Times New Roman" w:cs="Times New Roman"/>
          <w:i/>
          <w:iCs/>
          <w:color w:val="0E101A"/>
        </w:rPr>
        <w:t>D</w:t>
      </w:r>
      <w:r w:rsidRPr="00D00C5F">
        <w:rPr>
          <w:rFonts w:ascii="Times New Roman" w:eastAsia="Times New Roman" w:hAnsi="Times New Roman" w:cs="Times New Roman"/>
          <w:i/>
          <w:iCs/>
          <w:color w:val="0E101A"/>
        </w:rPr>
        <w:t>river</w:t>
      </w:r>
      <w:r w:rsidRPr="00D00C5F">
        <w:rPr>
          <w:rFonts w:ascii="Times New Roman" w:eastAsia="Times New Roman" w:hAnsi="Times New Roman" w:cs="Times New Roman"/>
          <w:color w:val="0E101A"/>
        </w:rPr>
        <w:t>. Assigned fine to the perpetrator was measured by asking participants the following question: “Please choose the fine the perpetrator/driver’s insurance company should pay to the [victim] to recovery the damages?” The scale ranged from $0 (lowest amount) to $100,000 (highest amount) [numbers were presented as a sliding scale]. </w:t>
      </w:r>
    </w:p>
    <w:p w14:paraId="5B442515" w14:textId="65217ECD"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Victim Derogation</w:t>
      </w:r>
      <w:r w:rsidRPr="00D00C5F">
        <w:rPr>
          <w:rFonts w:ascii="Times New Roman" w:eastAsia="Times New Roman" w:hAnsi="Times New Roman" w:cs="Times New Roman"/>
          <w:color w:val="0E101A"/>
        </w:rPr>
        <w:t>. Victim dero</w:t>
      </w:r>
      <w:r w:rsidR="00EB0AD5">
        <w:rPr>
          <w:rFonts w:ascii="Times New Roman" w:eastAsia="Times New Roman" w:hAnsi="Times New Roman" w:cs="Times New Roman"/>
          <w:color w:val="0E101A"/>
        </w:rPr>
        <w:t>gation was measured two ways: (a</w:t>
      </w:r>
      <w:r w:rsidRPr="00D00C5F">
        <w:rPr>
          <w:rFonts w:ascii="Times New Roman" w:eastAsia="Times New Roman" w:hAnsi="Times New Roman" w:cs="Times New Roman"/>
          <w:color w:val="0E101A"/>
        </w:rPr>
        <w:t>) measuring participants’ attitudes toward the perpetrator/responsib</w:t>
      </w:r>
      <w:r w:rsidR="00EB0AD5">
        <w:rPr>
          <w:rFonts w:ascii="Times New Roman" w:eastAsia="Times New Roman" w:hAnsi="Times New Roman" w:cs="Times New Roman"/>
          <w:color w:val="0E101A"/>
        </w:rPr>
        <w:t>le driver and the victim, and (b</w:t>
      </w:r>
      <w:r w:rsidRPr="00D00C5F">
        <w:rPr>
          <w:rFonts w:ascii="Times New Roman" w:eastAsia="Times New Roman" w:hAnsi="Times New Roman" w:cs="Times New Roman"/>
          <w:color w:val="0E101A"/>
        </w:rPr>
        <w:t>) and measuring participants’ evaluation about the driver’s traits. Attitudes toward the victim and perpetrator/driver traits questions were asked only for the endangering-self condition. In this condition, the perpetrator was also the victim of the accident. In endangering-others condition, the victim or injured person(s) were other drivers/pedestrians who were not texting but got hit by the car of the driver who was texting-while-driving. Hence, the endangering-others' condition had three variables to measure victim derogation: attitudes toward the perpetrator, attitudes toward the victim, and perpetrator/driver traits. </w:t>
      </w:r>
    </w:p>
    <w:p w14:paraId="0D060A58" w14:textId="2B0585C5" w:rsidR="00C34823" w:rsidRPr="00293339" w:rsidRDefault="006D2B59" w:rsidP="00C34823">
      <w:pPr>
        <w:spacing w:line="480" w:lineRule="auto"/>
        <w:ind w:firstLine="720"/>
        <w:rPr>
          <w:rFonts w:ascii="Times New Roman" w:eastAsia="Times New Roman" w:hAnsi="Times New Roman" w:cs="Times New Roman"/>
        </w:rPr>
      </w:pPr>
      <w:r w:rsidRPr="00293339">
        <w:rPr>
          <w:rFonts w:ascii="Times New Roman" w:eastAsia="Times New Roman" w:hAnsi="Times New Roman" w:cs="Times New Roman"/>
        </w:rPr>
        <w:t xml:space="preserve">Attitudes toward the perpetrator </w:t>
      </w:r>
      <w:r w:rsidR="00C34823" w:rsidRPr="00293339">
        <w:rPr>
          <w:rFonts w:ascii="Times New Roman" w:eastAsia="Times New Roman" w:hAnsi="Times New Roman" w:cs="Times New Roman"/>
        </w:rPr>
        <w:t>(</w:t>
      </w:r>
      <w:r w:rsidRPr="00293339">
        <w:rPr>
          <w:rFonts w:ascii="Times New Roman" w:eastAsia="Times New Roman" w:hAnsi="Times New Roman" w:cs="Times New Roman"/>
        </w:rPr>
        <w:t>and victim</w:t>
      </w:r>
      <w:r w:rsidR="00C34823" w:rsidRPr="00293339">
        <w:rPr>
          <w:rFonts w:ascii="Times New Roman" w:eastAsia="Times New Roman" w:hAnsi="Times New Roman" w:cs="Times New Roman"/>
        </w:rPr>
        <w:t>)</w:t>
      </w:r>
      <w:r w:rsidRPr="00293339">
        <w:rPr>
          <w:rFonts w:ascii="Times New Roman" w:eastAsia="Times New Roman" w:hAnsi="Times New Roman" w:cs="Times New Roman"/>
        </w:rPr>
        <w:t xml:space="preserve"> scales were adapted from Gardner &amp; Leshner</w:t>
      </w:r>
      <w:r w:rsidR="006C1239" w:rsidRPr="00293339">
        <w:rPr>
          <w:rFonts w:ascii="Times New Roman" w:eastAsia="Times New Roman" w:hAnsi="Times New Roman" w:cs="Times New Roman"/>
        </w:rPr>
        <w:t xml:space="preserve"> (</w:t>
      </w:r>
      <w:r w:rsidRPr="00293339">
        <w:rPr>
          <w:rFonts w:ascii="Times New Roman" w:eastAsia="Times New Roman" w:hAnsi="Times New Roman" w:cs="Times New Roman"/>
        </w:rPr>
        <w:t>201</w:t>
      </w:r>
      <w:r w:rsidR="007F4140" w:rsidRPr="00293339">
        <w:rPr>
          <w:rFonts w:ascii="Times New Roman" w:eastAsia="Times New Roman" w:hAnsi="Times New Roman" w:cs="Times New Roman"/>
        </w:rPr>
        <w:t>6)</w:t>
      </w:r>
      <w:r w:rsidR="00C34823" w:rsidRPr="00293339">
        <w:rPr>
          <w:rFonts w:ascii="Times New Roman" w:eastAsia="Times New Roman" w:hAnsi="Times New Roman" w:cs="Times New Roman"/>
        </w:rPr>
        <w:t xml:space="preserve">. </w:t>
      </w:r>
      <w:r w:rsidR="007F4140" w:rsidRPr="00293339">
        <w:rPr>
          <w:rFonts w:ascii="Times New Roman" w:eastAsia="Times New Roman" w:hAnsi="Times New Roman" w:cs="Times New Roman"/>
        </w:rPr>
        <w:t xml:space="preserve">The original scale had three-items. The current study modified it to two-item scale. </w:t>
      </w:r>
      <w:r w:rsidR="00C34823" w:rsidRPr="00293339">
        <w:rPr>
          <w:rFonts w:ascii="Times New Roman" w:eastAsia="Times New Roman" w:hAnsi="Times New Roman" w:cs="Times New Roman"/>
        </w:rPr>
        <w:t>Attitudes toward the perpetrator</w:t>
      </w:r>
      <w:r w:rsidRPr="00293339">
        <w:rPr>
          <w:rFonts w:ascii="Times New Roman" w:eastAsia="Times New Roman" w:hAnsi="Times New Roman" w:cs="Times New Roman"/>
        </w:rPr>
        <w:t xml:space="preserve"> </w:t>
      </w:r>
      <w:r w:rsidR="00C34823" w:rsidRPr="00293339">
        <w:rPr>
          <w:rFonts w:ascii="Times New Roman" w:eastAsia="Times New Roman" w:hAnsi="Times New Roman" w:cs="Times New Roman"/>
        </w:rPr>
        <w:t xml:space="preserve">was </w:t>
      </w:r>
      <w:r w:rsidRPr="00293339">
        <w:rPr>
          <w:rFonts w:ascii="Times New Roman" w:eastAsia="Times New Roman" w:hAnsi="Times New Roman" w:cs="Times New Roman"/>
        </w:rPr>
        <w:t>measured by asking the following questions:  "how would you rate your overall impression of the driver [name]?" The re</w:t>
      </w:r>
      <w:r w:rsidR="00C34823" w:rsidRPr="00293339">
        <w:rPr>
          <w:rFonts w:ascii="Times New Roman" w:eastAsia="Times New Roman" w:hAnsi="Times New Roman" w:cs="Times New Roman"/>
        </w:rPr>
        <w:t xml:space="preserve">sponse scales were anchored by </w:t>
      </w:r>
      <w:r w:rsidRPr="00293339">
        <w:rPr>
          <w:rFonts w:ascii="Times New Roman" w:eastAsia="Times New Roman" w:hAnsi="Times New Roman" w:cs="Times New Roman"/>
        </w:rPr>
        <w:t xml:space="preserve">bad (1)- good (7), and negative (1) - positive (7). </w:t>
      </w:r>
      <w:r w:rsidR="00C34823" w:rsidRPr="00293339">
        <w:rPr>
          <w:rFonts w:ascii="Times New Roman" w:eastAsia="Times New Roman" w:hAnsi="Times New Roman" w:cs="Times New Roman"/>
        </w:rPr>
        <w:t xml:space="preserve">There was a positive correlation between these two variables, </w:t>
      </w:r>
      <w:r w:rsidR="00C34823" w:rsidRPr="00293339">
        <w:rPr>
          <w:rFonts w:ascii="Times New Roman" w:eastAsia="Times New Roman" w:hAnsi="Times New Roman" w:cs="Times New Roman"/>
          <w:i/>
        </w:rPr>
        <w:t>r</w:t>
      </w:r>
      <w:r w:rsidR="00293339">
        <w:rPr>
          <w:rFonts w:ascii="Times New Roman" w:eastAsia="Times New Roman" w:hAnsi="Times New Roman" w:cs="Times New Roman"/>
        </w:rPr>
        <w:t>=.9</w:t>
      </w:r>
      <w:r w:rsidR="00C34823" w:rsidRPr="00293339">
        <w:rPr>
          <w:rFonts w:ascii="Times New Roman" w:eastAsia="Times New Roman" w:hAnsi="Times New Roman" w:cs="Times New Roman"/>
        </w:rPr>
        <w:t xml:space="preserve">5, </w:t>
      </w:r>
      <w:r w:rsidR="00C34823" w:rsidRPr="00293339">
        <w:rPr>
          <w:rFonts w:ascii="Times New Roman" w:eastAsia="Times New Roman" w:hAnsi="Times New Roman" w:cs="Times New Roman"/>
          <w:i/>
        </w:rPr>
        <w:t>p</w:t>
      </w:r>
      <w:r w:rsidR="00C34823" w:rsidRPr="00293339">
        <w:rPr>
          <w:rFonts w:ascii="Times New Roman" w:eastAsia="Times New Roman" w:hAnsi="Times New Roman" w:cs="Times New Roman"/>
        </w:rPr>
        <w:t xml:space="preserve">&lt;.01. </w:t>
      </w:r>
    </w:p>
    <w:p w14:paraId="604F6BE5" w14:textId="7E99EB3E" w:rsidR="006D2B59" w:rsidRPr="00293339" w:rsidRDefault="00C34823" w:rsidP="00C34823">
      <w:pPr>
        <w:spacing w:line="480" w:lineRule="auto"/>
        <w:ind w:firstLine="720"/>
        <w:rPr>
          <w:rFonts w:ascii="Times New Roman" w:eastAsia="Times New Roman" w:hAnsi="Times New Roman" w:cs="Times New Roman"/>
        </w:rPr>
      </w:pPr>
      <w:r w:rsidRPr="00293339">
        <w:rPr>
          <w:rFonts w:ascii="Times New Roman" w:eastAsia="Times New Roman" w:hAnsi="Times New Roman" w:cs="Times New Roman"/>
        </w:rPr>
        <w:t xml:space="preserve">The same question will ask to measure attitudes toward the victim. </w:t>
      </w:r>
    </w:p>
    <w:p w14:paraId="61EB2527" w14:textId="0FB4B1C1" w:rsidR="006D2B59" w:rsidRPr="00C34823" w:rsidRDefault="006D2B59" w:rsidP="006D2B59">
      <w:pPr>
        <w:spacing w:line="480" w:lineRule="auto"/>
        <w:ind w:firstLine="720"/>
        <w:rPr>
          <w:rFonts w:ascii="Times New Roman" w:eastAsia="Times New Roman" w:hAnsi="Times New Roman" w:cs="Times New Roman"/>
        </w:rPr>
      </w:pPr>
      <w:r w:rsidRPr="00293339">
        <w:rPr>
          <w:rFonts w:ascii="Times New Roman" w:eastAsia="Times New Roman" w:hAnsi="Times New Roman" w:cs="Times New Roman"/>
        </w:rPr>
        <w:lastRenderedPageBreak/>
        <w:t xml:space="preserve">The scale of perpetrator traits was adapted from Lambert &amp; Raichle (2000). The question to measure perpetrator traits was: "how would you rate the driver [name] based on the following traits?" – Self-discipline, patience, alertness (1=not all, 7- a lot). The </w:t>
      </w:r>
      <w:r w:rsidR="00C34823" w:rsidRPr="00293339">
        <w:rPr>
          <w:rFonts w:ascii="Times New Roman" w:eastAsia="Times New Roman" w:hAnsi="Times New Roman" w:cs="Times New Roman"/>
        </w:rPr>
        <w:t xml:space="preserve">three-item </w:t>
      </w:r>
      <w:r w:rsidRPr="00293339">
        <w:rPr>
          <w:rFonts w:ascii="Times New Roman" w:eastAsia="Times New Roman" w:hAnsi="Times New Roman" w:cs="Times New Roman"/>
        </w:rPr>
        <w:t>scale was internally consistent (α=.823).</w:t>
      </w:r>
    </w:p>
    <w:p w14:paraId="14FD37C4" w14:textId="27FBC0AC"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 xml:space="preserve">Behavioral </w:t>
      </w:r>
      <w:r w:rsidR="00D32E66">
        <w:rPr>
          <w:rFonts w:ascii="Times New Roman" w:eastAsia="Times New Roman" w:hAnsi="Times New Roman" w:cs="Times New Roman"/>
          <w:i/>
          <w:iCs/>
          <w:color w:val="0E101A"/>
        </w:rPr>
        <w:t>I</w:t>
      </w:r>
      <w:r w:rsidRPr="00D00C5F">
        <w:rPr>
          <w:rFonts w:ascii="Times New Roman" w:eastAsia="Times New Roman" w:hAnsi="Times New Roman" w:cs="Times New Roman"/>
          <w:i/>
          <w:iCs/>
          <w:color w:val="0E101A"/>
        </w:rPr>
        <w:t xml:space="preserve">ntention not to </w:t>
      </w:r>
      <w:r w:rsidR="00D32E66">
        <w:rPr>
          <w:rFonts w:ascii="Times New Roman" w:eastAsia="Times New Roman" w:hAnsi="Times New Roman" w:cs="Times New Roman"/>
          <w:i/>
          <w:iCs/>
          <w:color w:val="0E101A"/>
        </w:rPr>
        <w:t>T</w:t>
      </w:r>
      <w:r w:rsidRPr="00D00C5F">
        <w:rPr>
          <w:rFonts w:ascii="Times New Roman" w:eastAsia="Times New Roman" w:hAnsi="Times New Roman" w:cs="Times New Roman"/>
          <w:i/>
          <w:iCs/>
          <w:color w:val="0E101A"/>
        </w:rPr>
        <w:t xml:space="preserve">ext while </w:t>
      </w:r>
      <w:r w:rsidR="00D32E66">
        <w:rPr>
          <w:rFonts w:ascii="Times New Roman" w:eastAsia="Times New Roman" w:hAnsi="Times New Roman" w:cs="Times New Roman"/>
          <w:i/>
          <w:iCs/>
          <w:color w:val="0E101A"/>
        </w:rPr>
        <w:t>D</w:t>
      </w:r>
      <w:r w:rsidRPr="00D00C5F">
        <w:rPr>
          <w:rFonts w:ascii="Times New Roman" w:eastAsia="Times New Roman" w:hAnsi="Times New Roman" w:cs="Times New Roman"/>
          <w:i/>
          <w:iCs/>
          <w:color w:val="0E101A"/>
        </w:rPr>
        <w:t>riving</w:t>
      </w:r>
      <w:r w:rsidRPr="00D00C5F">
        <w:rPr>
          <w:rFonts w:ascii="Times New Roman" w:eastAsia="Times New Roman" w:hAnsi="Times New Roman" w:cs="Times New Roman"/>
          <w:color w:val="0E101A"/>
        </w:rPr>
        <w:t>. Behavioral intention to reduce or stop texting-while-driving was measured by asking the following question: After seeing the message, how likely are you to text while drive? (1=not at all likely and 7= extremely likely).</w:t>
      </w:r>
    </w:p>
    <w:p w14:paraId="51511193"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 Covariates</w:t>
      </w:r>
    </w:p>
    <w:p w14:paraId="2E1C1729" w14:textId="77777777" w:rsidR="006D2B59" w:rsidRPr="00D00C5F" w:rsidRDefault="006D2B59" w:rsidP="006D2B59">
      <w:pPr>
        <w:spacing w:line="480" w:lineRule="auto"/>
        <w:ind w:firstLine="720"/>
        <w:rPr>
          <w:rFonts w:ascii="Times New Roman" w:eastAsia="Times New Roman" w:hAnsi="Times New Roman" w:cs="Times New Roman"/>
          <w:color w:val="0E101A"/>
        </w:rPr>
      </w:pPr>
      <w:r w:rsidRPr="00D00C5F">
        <w:rPr>
          <w:rFonts w:ascii="Times New Roman" w:eastAsia="Times New Roman" w:hAnsi="Times New Roman" w:cs="Times New Roman"/>
          <w:color w:val="0E101A"/>
        </w:rPr>
        <w:t>Three additional contextual variables likely associated with increased texting-while-driving were included in the model as covariates – driving frequency, prior attitudes toward texting-while-driving, and whether or not the participant had a cell phone plan (Feldman et al., 2011; Harrison, 2011). The age and gender of the participants were also covariates. Age and gender can influence attributing responsibility to the perpetrator.      </w:t>
      </w:r>
    </w:p>
    <w:p w14:paraId="06B142CF" w14:textId="30013EBD" w:rsidR="006D2B59" w:rsidRPr="00620EA0"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 xml:space="preserve">Driving </w:t>
      </w:r>
      <w:r w:rsidR="00D32E66">
        <w:rPr>
          <w:rFonts w:ascii="Times New Roman" w:eastAsia="Times New Roman" w:hAnsi="Times New Roman" w:cs="Times New Roman"/>
          <w:i/>
          <w:iCs/>
          <w:color w:val="0E101A"/>
        </w:rPr>
        <w:t>F</w:t>
      </w:r>
      <w:r w:rsidRPr="00D00C5F">
        <w:rPr>
          <w:rFonts w:ascii="Times New Roman" w:eastAsia="Times New Roman" w:hAnsi="Times New Roman" w:cs="Times New Roman"/>
          <w:i/>
          <w:iCs/>
          <w:color w:val="0E101A"/>
        </w:rPr>
        <w:t>requency</w:t>
      </w:r>
      <w:r w:rsidRPr="00D00C5F">
        <w:rPr>
          <w:rFonts w:ascii="Times New Roman" w:eastAsia="Times New Roman" w:hAnsi="Times New Roman" w:cs="Times New Roman"/>
          <w:color w:val="0E101A"/>
        </w:rPr>
        <w:t xml:space="preserve">. Participants were asked, "How many days per week do you drive (e.g., car, truck, other passenger vehicles)?" </w:t>
      </w:r>
    </w:p>
    <w:p w14:paraId="595CBA8B" w14:textId="1DD863B0" w:rsidR="006D2B59" w:rsidRPr="00620EA0" w:rsidRDefault="006D2B59" w:rsidP="006D2B59">
      <w:pPr>
        <w:spacing w:line="480" w:lineRule="auto"/>
        <w:rPr>
          <w:rFonts w:ascii="Times New Roman" w:eastAsia="Times New Roman" w:hAnsi="Times New Roman" w:cs="Times New Roman"/>
          <w:color w:val="0E101A"/>
        </w:rPr>
      </w:pPr>
      <w:r w:rsidRPr="00620EA0">
        <w:rPr>
          <w:rFonts w:ascii="Times New Roman" w:eastAsia="Times New Roman" w:hAnsi="Times New Roman" w:cs="Times New Roman"/>
          <w:i/>
          <w:iCs/>
          <w:color w:val="0E101A"/>
        </w:rPr>
        <w:t xml:space="preserve">Cell </w:t>
      </w:r>
      <w:r w:rsidR="001122E2">
        <w:rPr>
          <w:rFonts w:ascii="Times New Roman" w:eastAsia="Times New Roman" w:hAnsi="Times New Roman" w:cs="Times New Roman"/>
          <w:i/>
          <w:iCs/>
          <w:color w:val="0E101A"/>
        </w:rPr>
        <w:t>P</w:t>
      </w:r>
      <w:r w:rsidRPr="00620EA0">
        <w:rPr>
          <w:rFonts w:ascii="Times New Roman" w:eastAsia="Times New Roman" w:hAnsi="Times New Roman" w:cs="Times New Roman"/>
          <w:i/>
          <w:iCs/>
          <w:color w:val="0E101A"/>
        </w:rPr>
        <w:t xml:space="preserve">hone </w:t>
      </w:r>
      <w:r w:rsidR="001122E2">
        <w:rPr>
          <w:rFonts w:ascii="Times New Roman" w:eastAsia="Times New Roman" w:hAnsi="Times New Roman" w:cs="Times New Roman"/>
          <w:i/>
          <w:iCs/>
          <w:color w:val="0E101A"/>
        </w:rPr>
        <w:t>P</w:t>
      </w:r>
      <w:r w:rsidRPr="00620EA0">
        <w:rPr>
          <w:rFonts w:ascii="Times New Roman" w:eastAsia="Times New Roman" w:hAnsi="Times New Roman" w:cs="Times New Roman"/>
          <w:i/>
          <w:iCs/>
          <w:color w:val="0E101A"/>
        </w:rPr>
        <w:t>lan</w:t>
      </w:r>
      <w:r w:rsidRPr="00620EA0">
        <w:rPr>
          <w:rFonts w:ascii="Times New Roman" w:eastAsia="Times New Roman" w:hAnsi="Times New Roman" w:cs="Times New Roman"/>
          <w:color w:val="0E101A"/>
        </w:rPr>
        <w:t>. Participants were asked: "Does your cell phone plan included unlimited text messaging?" (1=yes, and 0= no) (Feldman et al., 2011). </w:t>
      </w:r>
    </w:p>
    <w:p w14:paraId="556D3AF0" w14:textId="5356A815" w:rsidR="006D2B59" w:rsidRPr="00620EA0" w:rsidRDefault="006D2B59" w:rsidP="006D2B59">
      <w:pPr>
        <w:spacing w:line="480" w:lineRule="auto"/>
        <w:rPr>
          <w:rFonts w:ascii="Times New Roman" w:eastAsia="Times New Roman" w:hAnsi="Times New Roman" w:cs="Times New Roman"/>
          <w:color w:val="0E101A"/>
        </w:rPr>
      </w:pPr>
      <w:r w:rsidRPr="00620EA0">
        <w:rPr>
          <w:rFonts w:ascii="Times New Roman" w:eastAsia="Times New Roman" w:hAnsi="Times New Roman" w:cs="Times New Roman"/>
          <w:i/>
          <w:iCs/>
          <w:color w:val="0E101A"/>
        </w:rPr>
        <w:t xml:space="preserve">Age of the </w:t>
      </w:r>
      <w:r w:rsidR="001122E2">
        <w:rPr>
          <w:rFonts w:ascii="Times New Roman" w:eastAsia="Times New Roman" w:hAnsi="Times New Roman" w:cs="Times New Roman"/>
          <w:i/>
          <w:iCs/>
          <w:color w:val="0E101A"/>
        </w:rPr>
        <w:t>P</w:t>
      </w:r>
      <w:r w:rsidRPr="00620EA0">
        <w:rPr>
          <w:rFonts w:ascii="Times New Roman" w:eastAsia="Times New Roman" w:hAnsi="Times New Roman" w:cs="Times New Roman"/>
          <w:i/>
          <w:iCs/>
          <w:color w:val="0E101A"/>
        </w:rPr>
        <w:t xml:space="preserve">articipants. </w:t>
      </w:r>
      <w:r w:rsidRPr="00620EA0">
        <w:rPr>
          <w:rFonts w:ascii="Times New Roman" w:eastAsia="Times New Roman" w:hAnsi="Times New Roman" w:cs="Times New Roman"/>
          <w:color w:val="0E101A"/>
        </w:rPr>
        <w:t>Age can be a possible confounding variable in the study. For example, older participants may attribute more responsibility if the perpetrator is younger and younger participants may attribute more responsibility if the perpetrator is older (Walster, 1966; Shaver, 1970). Age was measured by askin: "what is your age?" (Participants' provided the response in a text box). </w:t>
      </w:r>
    </w:p>
    <w:p w14:paraId="5A7AFE39" w14:textId="77777777" w:rsidR="006D2B59" w:rsidRPr="00D00C5F" w:rsidRDefault="006D2B59" w:rsidP="006D2B59">
      <w:pPr>
        <w:spacing w:line="480" w:lineRule="auto"/>
        <w:rPr>
          <w:rFonts w:ascii="Times New Roman" w:eastAsia="Times New Roman" w:hAnsi="Times New Roman" w:cs="Times New Roman"/>
          <w:color w:val="0E101A"/>
        </w:rPr>
      </w:pPr>
      <w:r w:rsidRPr="00620EA0">
        <w:rPr>
          <w:rFonts w:ascii="Times New Roman" w:eastAsia="Times New Roman" w:hAnsi="Times New Roman" w:cs="Times New Roman"/>
          <w:i/>
          <w:iCs/>
          <w:color w:val="0E101A"/>
        </w:rPr>
        <w:lastRenderedPageBreak/>
        <w:t>Gender</w:t>
      </w:r>
      <w:r w:rsidRPr="00620EA0">
        <w:rPr>
          <w:rFonts w:ascii="Times New Roman" w:eastAsia="Times New Roman" w:hAnsi="Times New Roman" w:cs="Times New Roman"/>
          <w:color w:val="0E101A"/>
        </w:rPr>
        <w:t xml:space="preserve">. </w:t>
      </w:r>
      <w:r w:rsidRPr="00D00C5F">
        <w:rPr>
          <w:rFonts w:ascii="Times New Roman" w:eastAsia="Times New Roman" w:hAnsi="Times New Roman" w:cs="Times New Roman"/>
          <w:color w:val="0E101A"/>
        </w:rPr>
        <w:t>Gender was measured by asking: "what is your gender?" The answer were given as - male, female, other (please specify).</w:t>
      </w:r>
    </w:p>
    <w:p w14:paraId="3B77C645" w14:textId="4BF2EDF0" w:rsidR="006D2B59" w:rsidRPr="00AA72F8" w:rsidRDefault="006D2B59" w:rsidP="006D2B59">
      <w:pPr>
        <w:spacing w:line="480" w:lineRule="auto"/>
        <w:rPr>
          <w:rFonts w:ascii="Times New Roman" w:eastAsia="Times New Roman" w:hAnsi="Times New Roman" w:cs="Times New Roman"/>
        </w:rPr>
      </w:pPr>
      <w:r w:rsidRPr="00D00C5F">
        <w:rPr>
          <w:rFonts w:ascii="Times New Roman" w:eastAsia="Times New Roman" w:hAnsi="Times New Roman" w:cs="Times New Roman"/>
          <w:i/>
          <w:color w:val="0E101A"/>
        </w:rPr>
        <w:t xml:space="preserve">Attitudes toward </w:t>
      </w:r>
      <w:r w:rsidR="001122E2">
        <w:rPr>
          <w:rFonts w:ascii="Times New Roman" w:eastAsia="Times New Roman" w:hAnsi="Times New Roman" w:cs="Times New Roman"/>
          <w:i/>
          <w:color w:val="0E101A"/>
        </w:rPr>
        <w:t>T</w:t>
      </w:r>
      <w:r w:rsidRPr="00D00C5F">
        <w:rPr>
          <w:rFonts w:ascii="Times New Roman" w:eastAsia="Times New Roman" w:hAnsi="Times New Roman" w:cs="Times New Roman"/>
          <w:i/>
          <w:color w:val="0E101A"/>
        </w:rPr>
        <w:t xml:space="preserve">exting while </w:t>
      </w:r>
      <w:r w:rsidR="001122E2">
        <w:rPr>
          <w:rFonts w:ascii="Times New Roman" w:eastAsia="Times New Roman" w:hAnsi="Times New Roman" w:cs="Times New Roman"/>
          <w:i/>
          <w:color w:val="0E101A"/>
        </w:rPr>
        <w:t>D</w:t>
      </w:r>
      <w:r w:rsidRPr="00D00C5F">
        <w:rPr>
          <w:rFonts w:ascii="Times New Roman" w:eastAsia="Times New Roman" w:hAnsi="Times New Roman" w:cs="Times New Roman"/>
          <w:i/>
          <w:color w:val="0E101A"/>
        </w:rPr>
        <w:t>riving</w:t>
      </w:r>
      <w:r w:rsidRPr="00D00C5F">
        <w:rPr>
          <w:rFonts w:ascii="Times New Roman" w:eastAsia="Times New Roman" w:hAnsi="Times New Roman" w:cs="Times New Roman"/>
          <w:color w:val="0E101A"/>
        </w:rPr>
        <w:t>. The attitude toward texting while driving scale was derived from Harrison (2011). Three items measured attitudes toward texting while driving: "It is unsafe to text while driving, "it should be illegal to text while driving”, and “texting while driving is distracting” (1=strongly disagree, 7-strongly agree). </w:t>
      </w:r>
      <w:r w:rsidRPr="00AA72F8">
        <w:rPr>
          <w:rFonts w:ascii="Times New Roman" w:eastAsia="Times New Roman" w:hAnsi="Times New Roman" w:cs="Times New Roman"/>
        </w:rPr>
        <w:t>Cronbach’s alpha of the 3 items of attitudes toward texting while driving were .669.</w:t>
      </w:r>
    </w:p>
    <w:p w14:paraId="7CFE1EAD" w14:textId="0B6D5EB9" w:rsidR="006D2B59" w:rsidRDefault="006D2B59" w:rsidP="006D2B59">
      <w:pPr>
        <w:spacing w:line="480" w:lineRule="auto"/>
        <w:rPr>
          <w:rFonts w:ascii="Times New Roman" w:eastAsia="Times New Roman" w:hAnsi="Times New Roman" w:cs="Times New Roman"/>
          <w:b/>
          <w:bCs/>
          <w:i/>
          <w:iCs/>
          <w:color w:val="0E101A"/>
        </w:rPr>
      </w:pPr>
      <w:r w:rsidRPr="00D00C5F">
        <w:rPr>
          <w:rFonts w:ascii="Times New Roman" w:eastAsia="Times New Roman" w:hAnsi="Times New Roman" w:cs="Times New Roman"/>
          <w:b/>
          <w:bCs/>
          <w:i/>
          <w:iCs/>
          <w:color w:val="0E101A"/>
        </w:rPr>
        <w:t xml:space="preserve">Demographic </w:t>
      </w:r>
      <w:r w:rsidR="001122E2">
        <w:rPr>
          <w:rFonts w:ascii="Times New Roman" w:eastAsia="Times New Roman" w:hAnsi="Times New Roman" w:cs="Times New Roman"/>
          <w:b/>
          <w:bCs/>
          <w:i/>
          <w:iCs/>
          <w:color w:val="0E101A"/>
        </w:rPr>
        <w:t>Q</w:t>
      </w:r>
      <w:r w:rsidRPr="00D00C5F">
        <w:rPr>
          <w:rFonts w:ascii="Times New Roman" w:eastAsia="Times New Roman" w:hAnsi="Times New Roman" w:cs="Times New Roman"/>
          <w:b/>
          <w:bCs/>
          <w:i/>
          <w:iCs/>
          <w:color w:val="0E101A"/>
        </w:rPr>
        <w:t>uestions</w:t>
      </w:r>
    </w:p>
    <w:p w14:paraId="3BEBDC57" w14:textId="77777777" w:rsidR="006D2B59" w:rsidRPr="00AA72F8" w:rsidRDefault="006D2B59" w:rsidP="00FF02F7">
      <w:pPr>
        <w:spacing w:line="480" w:lineRule="auto"/>
        <w:ind w:firstLine="720"/>
        <w:rPr>
          <w:rFonts w:ascii="Times New Roman" w:eastAsia="Times New Roman" w:hAnsi="Times New Roman" w:cs="Times New Roman"/>
          <w:color w:val="0E101A"/>
        </w:rPr>
      </w:pPr>
      <w:r w:rsidRPr="00AA72F8">
        <w:rPr>
          <w:rFonts w:ascii="Times New Roman" w:eastAsia="Times New Roman" w:hAnsi="Times New Roman" w:cs="Times New Roman"/>
          <w:bCs/>
          <w:iCs/>
          <w:color w:val="0E101A"/>
        </w:rPr>
        <w:t>The following demographic data were collected to describe the sample characteristics.</w:t>
      </w:r>
    </w:p>
    <w:p w14:paraId="6270DB6E"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Education</w:t>
      </w:r>
    </w:p>
    <w:p w14:paraId="1E9F0565"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What is the highest degree or level of education you have completed?</w:t>
      </w:r>
    </w:p>
    <w:p w14:paraId="559EC5E3"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No schooling completed</w:t>
      </w:r>
    </w:p>
    <w:p w14:paraId="471A7945"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Some high school, no diploma</w:t>
      </w:r>
    </w:p>
    <w:p w14:paraId="5DAB23CE"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High school graduate, diploma, or the equivalent</w:t>
      </w:r>
    </w:p>
    <w:p w14:paraId="09898A94"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Some college credit, no degree</w:t>
      </w:r>
    </w:p>
    <w:p w14:paraId="7C960317"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Associate degree</w:t>
      </w:r>
    </w:p>
    <w:p w14:paraId="22017375"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Bachelor's degree</w:t>
      </w:r>
    </w:p>
    <w:p w14:paraId="2CB70AC6"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Master's degree</w:t>
      </w:r>
    </w:p>
    <w:p w14:paraId="05251B69"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Professional degree</w:t>
      </w:r>
    </w:p>
    <w:p w14:paraId="7B993793"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Doctorate</w:t>
      </w:r>
    </w:p>
    <w:p w14:paraId="3FF5F797"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Ethnicity</w:t>
      </w:r>
    </w:p>
    <w:p w14:paraId="5A2838FD"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Please specify your ethnicity -</w:t>
      </w:r>
    </w:p>
    <w:p w14:paraId="541F39A5"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White</w:t>
      </w:r>
    </w:p>
    <w:p w14:paraId="4CF352D2"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lastRenderedPageBreak/>
        <w:t>Hispanic or Latino</w:t>
      </w:r>
    </w:p>
    <w:p w14:paraId="4BA7C741"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Native American </w:t>
      </w:r>
    </w:p>
    <w:p w14:paraId="7E93E2AC"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Asian/ Pacific Islander</w:t>
      </w:r>
    </w:p>
    <w:p w14:paraId="0A6BED6E"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Other</w:t>
      </w:r>
    </w:p>
    <w:p w14:paraId="69803BB2" w14:textId="0EF6976D"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 xml:space="preserve">Employment </w:t>
      </w:r>
      <w:r w:rsidR="001122E2">
        <w:rPr>
          <w:rFonts w:ascii="Times New Roman" w:eastAsia="Times New Roman" w:hAnsi="Times New Roman" w:cs="Times New Roman"/>
          <w:i/>
          <w:iCs/>
          <w:color w:val="0E101A"/>
        </w:rPr>
        <w:t>S</w:t>
      </w:r>
      <w:r w:rsidRPr="00D00C5F">
        <w:rPr>
          <w:rFonts w:ascii="Times New Roman" w:eastAsia="Times New Roman" w:hAnsi="Times New Roman" w:cs="Times New Roman"/>
          <w:i/>
          <w:iCs/>
          <w:color w:val="0E101A"/>
        </w:rPr>
        <w:t>tatus</w:t>
      </w:r>
    </w:p>
    <w:p w14:paraId="777F1857"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Are you currently...?</w:t>
      </w:r>
    </w:p>
    <w:p w14:paraId="61D5CB66"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Employed for wages</w:t>
      </w:r>
    </w:p>
    <w:p w14:paraId="61E8E364"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Self-employed</w:t>
      </w:r>
    </w:p>
    <w:p w14:paraId="3E685D47"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A student</w:t>
      </w:r>
    </w:p>
    <w:p w14:paraId="44CF407D"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Military</w:t>
      </w:r>
    </w:p>
    <w:p w14:paraId="5DE9D120"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Retired</w:t>
      </w:r>
    </w:p>
    <w:p w14:paraId="6E08B108"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Unable to work</w:t>
      </w:r>
    </w:p>
    <w:p w14:paraId="5E7C7C23"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i/>
          <w:iCs/>
          <w:color w:val="0E101A"/>
        </w:rPr>
        <w:t>Income</w:t>
      </w:r>
    </w:p>
    <w:p w14:paraId="68B32AD8"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What is your income last year?</w:t>
      </w:r>
    </w:p>
    <w:p w14:paraId="3C7FA265"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Less than $10,000</w:t>
      </w:r>
    </w:p>
    <w:p w14:paraId="0785D52F"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$10,000 to $19,999</w:t>
      </w:r>
    </w:p>
    <w:p w14:paraId="34503368"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$20,000 to $29,999</w:t>
      </w:r>
    </w:p>
    <w:p w14:paraId="03D0F3A1"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$30,000 to $39,999</w:t>
      </w:r>
    </w:p>
    <w:p w14:paraId="021F089C"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$40,000 to $49,999</w:t>
      </w:r>
    </w:p>
    <w:p w14:paraId="7B9A0715"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$50,000 to $59,999</w:t>
      </w:r>
    </w:p>
    <w:p w14:paraId="5F0EBC99"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$60,000 to $69,999</w:t>
      </w:r>
    </w:p>
    <w:p w14:paraId="53660FD3" w14:textId="77777777" w:rsidR="006D2B59" w:rsidRPr="00D00C5F" w:rsidRDefault="006D2B59" w:rsidP="006D2B59">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$70,000 and above</w:t>
      </w:r>
    </w:p>
    <w:p w14:paraId="31215BF8" w14:textId="39D8C021" w:rsidR="00AE7161" w:rsidRDefault="006D2B59" w:rsidP="00D81301">
      <w:pPr>
        <w:spacing w:line="480" w:lineRule="auto"/>
        <w:rPr>
          <w:rFonts w:ascii="Times New Roman" w:eastAsia="Times New Roman" w:hAnsi="Times New Roman" w:cs="Times New Roman"/>
          <w:b/>
          <w:color w:val="0E101A"/>
        </w:rPr>
      </w:pPr>
      <w:r w:rsidRPr="00D00C5F">
        <w:rPr>
          <w:rFonts w:ascii="Times New Roman" w:eastAsia="Times New Roman" w:hAnsi="Times New Roman" w:cs="Times New Roman"/>
          <w:color w:val="0E101A"/>
        </w:rPr>
        <w:t>Prefer not to answer</w:t>
      </w:r>
    </w:p>
    <w:p w14:paraId="53CAA661" w14:textId="587015D6" w:rsidR="006D2B59" w:rsidRDefault="006D2B59" w:rsidP="006D1436">
      <w:pPr>
        <w:spacing w:line="480" w:lineRule="auto"/>
        <w:jc w:val="center"/>
        <w:rPr>
          <w:rFonts w:ascii="Times New Roman" w:eastAsia="Times New Roman" w:hAnsi="Times New Roman" w:cs="Times New Roman"/>
          <w:b/>
          <w:color w:val="0E101A"/>
        </w:rPr>
      </w:pPr>
      <w:r>
        <w:rPr>
          <w:rFonts w:ascii="Times New Roman" w:eastAsia="Times New Roman" w:hAnsi="Times New Roman" w:cs="Times New Roman"/>
          <w:b/>
          <w:color w:val="0E101A"/>
        </w:rPr>
        <w:lastRenderedPageBreak/>
        <w:t>Chapter 4</w:t>
      </w:r>
    </w:p>
    <w:p w14:paraId="3F25F05C" w14:textId="77777777" w:rsidR="005D5757" w:rsidRDefault="005D5757" w:rsidP="005D5757">
      <w:pPr>
        <w:spacing w:line="480" w:lineRule="auto"/>
        <w:jc w:val="center"/>
        <w:rPr>
          <w:rFonts w:ascii="Times New Roman" w:eastAsia="Times New Roman" w:hAnsi="Times New Roman" w:cs="Times New Roman"/>
          <w:b/>
          <w:color w:val="0E101A"/>
        </w:rPr>
      </w:pPr>
      <w:r>
        <w:rPr>
          <w:rFonts w:ascii="Times New Roman" w:eastAsia="Times New Roman" w:hAnsi="Times New Roman" w:cs="Times New Roman"/>
          <w:b/>
          <w:color w:val="0E101A"/>
        </w:rPr>
        <w:t>R</w:t>
      </w:r>
      <w:r w:rsidRPr="00A83C1B">
        <w:rPr>
          <w:rFonts w:ascii="Times New Roman" w:eastAsia="Times New Roman" w:hAnsi="Times New Roman" w:cs="Times New Roman"/>
          <w:b/>
          <w:color w:val="0E101A"/>
        </w:rPr>
        <w:t>esults</w:t>
      </w:r>
    </w:p>
    <w:p w14:paraId="2D82DB21" w14:textId="7659D419" w:rsidR="005D5757" w:rsidRDefault="005D5757" w:rsidP="005D5757">
      <w:pPr>
        <w:spacing w:line="480" w:lineRule="auto"/>
        <w:rPr>
          <w:rFonts w:ascii="Times New Roman" w:eastAsia="Times New Roman" w:hAnsi="Times New Roman" w:cs="Times New Roman"/>
          <w:b/>
          <w:color w:val="0E101A"/>
        </w:rPr>
      </w:pPr>
      <w:r>
        <w:rPr>
          <w:rFonts w:ascii="Times New Roman" w:eastAsia="Times New Roman" w:hAnsi="Times New Roman" w:cs="Times New Roman"/>
          <w:b/>
          <w:color w:val="0E101A"/>
        </w:rPr>
        <w:t xml:space="preserve">Preparing </w:t>
      </w:r>
      <w:r w:rsidR="001122E2">
        <w:rPr>
          <w:rFonts w:ascii="Times New Roman" w:eastAsia="Times New Roman" w:hAnsi="Times New Roman" w:cs="Times New Roman"/>
          <w:b/>
          <w:color w:val="0E101A"/>
        </w:rPr>
        <w:t>D</w:t>
      </w:r>
      <w:r>
        <w:rPr>
          <w:rFonts w:ascii="Times New Roman" w:eastAsia="Times New Roman" w:hAnsi="Times New Roman" w:cs="Times New Roman"/>
          <w:b/>
          <w:color w:val="0E101A"/>
        </w:rPr>
        <w:t xml:space="preserve">ata for </w:t>
      </w:r>
      <w:r w:rsidR="001122E2">
        <w:rPr>
          <w:rFonts w:ascii="Times New Roman" w:eastAsia="Times New Roman" w:hAnsi="Times New Roman" w:cs="Times New Roman"/>
          <w:b/>
          <w:color w:val="0E101A"/>
        </w:rPr>
        <w:t>A</w:t>
      </w:r>
      <w:r>
        <w:rPr>
          <w:rFonts w:ascii="Times New Roman" w:eastAsia="Times New Roman" w:hAnsi="Times New Roman" w:cs="Times New Roman"/>
          <w:b/>
          <w:color w:val="0E101A"/>
        </w:rPr>
        <w:t>nalysis</w:t>
      </w:r>
    </w:p>
    <w:p w14:paraId="101D5570" w14:textId="77777777" w:rsidR="005D5757" w:rsidRPr="009264C6" w:rsidRDefault="005D5757" w:rsidP="005D5757">
      <w:pPr>
        <w:pStyle w:val="NormalWeb"/>
        <w:spacing w:before="0" w:beforeAutospacing="0" w:after="0" w:afterAutospacing="0" w:line="480" w:lineRule="auto"/>
        <w:rPr>
          <w:color w:val="0E101A"/>
        </w:rPr>
      </w:pPr>
      <w:r>
        <w:rPr>
          <w:b/>
          <w:color w:val="0E101A"/>
        </w:rPr>
        <w:tab/>
      </w:r>
      <w:r w:rsidRPr="009264C6">
        <w:rPr>
          <w:color w:val="0E101A"/>
        </w:rPr>
        <w:t>Participants’ raw data were cleaned and checked for missing values before running the analysis. Several variables have two, three, and four items scales, such a</w:t>
      </w:r>
      <w:r>
        <w:rPr>
          <w:color w:val="0E101A"/>
        </w:rPr>
        <w:t>s belief in a just world (4 items</w:t>
      </w:r>
      <w:r w:rsidRPr="009264C6">
        <w:rPr>
          <w:color w:val="0E101A"/>
        </w:rPr>
        <w:t>), situational similarity with the perpetrator (3 item</w:t>
      </w:r>
      <w:r>
        <w:rPr>
          <w:color w:val="0E101A"/>
        </w:rPr>
        <w:t>s</w:t>
      </w:r>
      <w:r w:rsidRPr="009264C6">
        <w:rPr>
          <w:color w:val="0E101A"/>
        </w:rPr>
        <w:t>), situational sim</w:t>
      </w:r>
      <w:r>
        <w:rPr>
          <w:color w:val="0E101A"/>
        </w:rPr>
        <w:t>ilarity with the victim (3 item</w:t>
      </w:r>
      <w:r w:rsidRPr="009264C6">
        <w:rPr>
          <w:color w:val="0E101A"/>
        </w:rPr>
        <w:t>s), internal locus of control (3 item</w:t>
      </w:r>
      <w:r>
        <w:rPr>
          <w:color w:val="0E101A"/>
        </w:rPr>
        <w:t>s</w:t>
      </w:r>
      <w:r w:rsidRPr="009264C6">
        <w:rPr>
          <w:color w:val="0E101A"/>
        </w:rPr>
        <w:t>), external locus of control (3 item</w:t>
      </w:r>
      <w:r>
        <w:rPr>
          <w:color w:val="0E101A"/>
        </w:rPr>
        <w:t>s</w:t>
      </w:r>
      <w:r w:rsidRPr="009264C6">
        <w:rPr>
          <w:color w:val="0E101A"/>
        </w:rPr>
        <w:t>), attribution of responsibility (3 item</w:t>
      </w:r>
      <w:r>
        <w:rPr>
          <w:color w:val="0E101A"/>
        </w:rPr>
        <w:t>s</w:t>
      </w:r>
      <w:r w:rsidRPr="009264C6">
        <w:rPr>
          <w:color w:val="0E101A"/>
        </w:rPr>
        <w:t>), and sympathy</w:t>
      </w:r>
      <w:r>
        <w:rPr>
          <w:color w:val="0E101A"/>
        </w:rPr>
        <w:t xml:space="preserve"> towards the victim</w:t>
      </w:r>
      <w:r w:rsidRPr="009264C6">
        <w:rPr>
          <w:color w:val="0E101A"/>
        </w:rPr>
        <w:t xml:space="preserve"> (2 item</w:t>
      </w:r>
      <w:r>
        <w:rPr>
          <w:color w:val="0E101A"/>
        </w:rPr>
        <w:t>s</w:t>
      </w:r>
      <w:r w:rsidRPr="009264C6">
        <w:rPr>
          <w:color w:val="0E101A"/>
        </w:rPr>
        <w:t xml:space="preserve">). After that, the reliability of each variable was conducted. </w:t>
      </w:r>
    </w:p>
    <w:p w14:paraId="50635200" w14:textId="77777777" w:rsidR="005D5757" w:rsidRPr="009264C6" w:rsidRDefault="005D5757" w:rsidP="005D5757">
      <w:pPr>
        <w:spacing w:line="480" w:lineRule="auto"/>
        <w:rPr>
          <w:rFonts w:ascii="Times New Roman" w:eastAsia="Times New Roman" w:hAnsi="Times New Roman" w:cs="Times New Roman"/>
          <w:color w:val="0E101A"/>
        </w:rPr>
      </w:pPr>
      <w:r w:rsidRPr="009264C6">
        <w:rPr>
          <w:rFonts w:ascii="Times New Roman" w:eastAsia="Times New Roman" w:hAnsi="Times New Roman" w:cs="Times New Roman"/>
          <w:color w:val="0E101A"/>
        </w:rPr>
        <w:t xml:space="preserve">           This study was guided by </w:t>
      </w:r>
      <w:r>
        <w:rPr>
          <w:rFonts w:ascii="Times New Roman" w:eastAsia="Times New Roman" w:hAnsi="Times New Roman" w:cs="Times New Roman"/>
          <w:color w:val="0E101A"/>
        </w:rPr>
        <w:t>the</w:t>
      </w:r>
      <w:r w:rsidRPr="009264C6">
        <w:rPr>
          <w:rFonts w:ascii="Times New Roman" w:eastAsia="Times New Roman" w:hAnsi="Times New Roman" w:cs="Times New Roman"/>
          <w:color w:val="0E101A"/>
        </w:rPr>
        <w:t xml:space="preserve"> general research question proposed at the beginning of the study</w:t>
      </w:r>
      <w:r>
        <w:rPr>
          <w:rFonts w:ascii="Times New Roman" w:eastAsia="Times New Roman" w:hAnsi="Times New Roman" w:cs="Times New Roman"/>
          <w:color w:val="0E101A"/>
        </w:rPr>
        <w:t>: H</w:t>
      </w:r>
      <w:r w:rsidRPr="009264C6">
        <w:rPr>
          <w:rFonts w:ascii="Times New Roman" w:eastAsia="Times New Roman" w:hAnsi="Times New Roman" w:cs="Times New Roman"/>
          <w:color w:val="0E101A"/>
        </w:rPr>
        <w:t xml:space="preserve">ow </w:t>
      </w:r>
      <w:r>
        <w:rPr>
          <w:rFonts w:ascii="Times New Roman" w:eastAsia="Times New Roman" w:hAnsi="Times New Roman" w:cs="Times New Roman"/>
          <w:color w:val="0E101A"/>
        </w:rPr>
        <w:t xml:space="preserve">do </w:t>
      </w:r>
      <w:r w:rsidRPr="009264C6">
        <w:rPr>
          <w:rFonts w:ascii="Times New Roman" w:eastAsia="Times New Roman" w:hAnsi="Times New Roman" w:cs="Times New Roman"/>
          <w:color w:val="0E101A"/>
        </w:rPr>
        <w:t xml:space="preserve">people process mediated severity-based texting-while-driving narratives compared to </w:t>
      </w:r>
      <w:r>
        <w:rPr>
          <w:rFonts w:ascii="Times New Roman" w:eastAsia="Times New Roman" w:hAnsi="Times New Roman" w:cs="Times New Roman"/>
          <w:color w:val="0E101A"/>
        </w:rPr>
        <w:t>mild</w:t>
      </w:r>
      <w:r w:rsidRPr="009264C6">
        <w:rPr>
          <w:rFonts w:ascii="Times New Roman" w:eastAsia="Times New Roman" w:hAnsi="Times New Roman" w:cs="Times New Roman"/>
          <w:color w:val="0E101A"/>
        </w:rPr>
        <w:t xml:space="preserve"> texting-while-driving narratives? </w:t>
      </w:r>
      <w:r w:rsidRPr="00CC66D3">
        <w:rPr>
          <w:rFonts w:ascii="Times New Roman" w:eastAsia="Times New Roman" w:hAnsi="Times New Roman" w:cs="Times New Roman"/>
          <w:color w:val="0E101A"/>
        </w:rPr>
        <w:t>A total of six hypotheses and twelve research questions</w:t>
      </w:r>
      <w:r w:rsidRPr="009264C6">
        <w:rPr>
          <w:rFonts w:ascii="Times New Roman" w:eastAsia="Times New Roman" w:hAnsi="Times New Roman" w:cs="Times New Roman"/>
          <w:color w:val="0E101A"/>
        </w:rPr>
        <w:t xml:space="preserve"> were examined based on defensive attribution theory (DAT), modified defensive attribution theory, need to believe in a just world, rational decision stage model, and previous research findings based on these theories. The study used </w:t>
      </w:r>
      <w:r>
        <w:rPr>
          <w:rFonts w:ascii="Times New Roman" w:eastAsia="Times New Roman" w:hAnsi="Times New Roman" w:cs="Times New Roman"/>
          <w:color w:val="0E101A"/>
        </w:rPr>
        <w:t xml:space="preserve">repeated-measures </w:t>
      </w:r>
      <w:r w:rsidRPr="009264C6">
        <w:rPr>
          <w:rFonts w:ascii="Times New Roman" w:eastAsia="Times New Roman" w:hAnsi="Times New Roman" w:cs="Times New Roman"/>
          <w:color w:val="0E101A"/>
        </w:rPr>
        <w:t>AN</w:t>
      </w:r>
      <w:r>
        <w:rPr>
          <w:rFonts w:ascii="Times New Roman" w:eastAsia="Times New Roman" w:hAnsi="Times New Roman" w:cs="Times New Roman"/>
          <w:color w:val="0E101A"/>
        </w:rPr>
        <w:t>C</w:t>
      </w:r>
      <w:r w:rsidRPr="009264C6">
        <w:rPr>
          <w:rFonts w:ascii="Times New Roman" w:eastAsia="Times New Roman" w:hAnsi="Times New Roman" w:cs="Times New Roman"/>
          <w:color w:val="0E101A"/>
        </w:rPr>
        <w:t xml:space="preserve">OVA and PROCESS to analyze the </w:t>
      </w:r>
      <w:r>
        <w:rPr>
          <w:rFonts w:ascii="Times New Roman" w:eastAsia="Times New Roman" w:hAnsi="Times New Roman" w:cs="Times New Roman"/>
          <w:color w:val="0E101A"/>
        </w:rPr>
        <w:t xml:space="preserve">data to address the </w:t>
      </w:r>
      <w:r w:rsidRPr="009264C6">
        <w:rPr>
          <w:rFonts w:ascii="Times New Roman" w:eastAsia="Times New Roman" w:hAnsi="Times New Roman" w:cs="Times New Roman"/>
          <w:color w:val="0E101A"/>
        </w:rPr>
        <w:t>hypotheses and research questions. A significance criterion of .05 was used for all tests to prevent Type I error. </w:t>
      </w:r>
    </w:p>
    <w:p w14:paraId="0D4D9934" w14:textId="4FFAE6A1" w:rsidR="005D5757" w:rsidRPr="009264C6" w:rsidRDefault="005D5757" w:rsidP="005D5757">
      <w:pPr>
        <w:spacing w:line="480" w:lineRule="auto"/>
        <w:rPr>
          <w:rFonts w:ascii="Times New Roman" w:eastAsia="Times New Roman" w:hAnsi="Times New Roman" w:cs="Times New Roman"/>
          <w:color w:val="0E101A"/>
        </w:rPr>
      </w:pPr>
      <w:r w:rsidRPr="009264C6">
        <w:rPr>
          <w:rFonts w:ascii="Times New Roman" w:eastAsia="Times New Roman" w:hAnsi="Times New Roman" w:cs="Times New Roman"/>
          <w:color w:val="0E101A"/>
        </w:rPr>
        <w:t>           The result section will proceed as follows</w:t>
      </w:r>
      <w:r w:rsidR="00EB0AD5">
        <w:rPr>
          <w:rFonts w:ascii="Times New Roman" w:eastAsia="Times New Roman" w:hAnsi="Times New Roman" w:cs="Times New Roman"/>
          <w:color w:val="0E101A"/>
        </w:rPr>
        <w:t>:</w:t>
      </w:r>
      <w:r w:rsidRPr="009264C6">
        <w:rPr>
          <w:rFonts w:ascii="Times New Roman" w:eastAsia="Times New Roman" w:hAnsi="Times New Roman" w:cs="Times New Roman"/>
          <w:color w:val="0E101A"/>
        </w:rPr>
        <w:t xml:space="preserve"> </w:t>
      </w:r>
      <w:r w:rsidR="00EB0AD5">
        <w:rPr>
          <w:rFonts w:ascii="Times New Roman" w:eastAsia="Times New Roman" w:hAnsi="Times New Roman" w:cs="Times New Roman"/>
          <w:color w:val="0E101A"/>
        </w:rPr>
        <w:t>(a</w:t>
      </w:r>
      <w:r w:rsidRPr="009264C6">
        <w:rPr>
          <w:rFonts w:ascii="Times New Roman" w:eastAsia="Times New Roman" w:hAnsi="Times New Roman" w:cs="Times New Roman"/>
          <w:color w:val="0E101A"/>
        </w:rPr>
        <w:t>) manipulation check of the message theme (endangering-self and e</w:t>
      </w:r>
      <w:r w:rsidR="00EB0AD5">
        <w:rPr>
          <w:rFonts w:ascii="Times New Roman" w:eastAsia="Times New Roman" w:hAnsi="Times New Roman" w:cs="Times New Roman"/>
          <w:color w:val="0E101A"/>
        </w:rPr>
        <w:t>ndangering-others), (b</w:t>
      </w:r>
      <w:r w:rsidRPr="009264C6">
        <w:rPr>
          <w:rFonts w:ascii="Times New Roman" w:eastAsia="Times New Roman" w:hAnsi="Times New Roman" w:cs="Times New Roman"/>
          <w:color w:val="0E101A"/>
        </w:rPr>
        <w:t>) manipulation check of the severity of the outcome (seve</w:t>
      </w:r>
      <w:r w:rsidR="00EB0AD5">
        <w:rPr>
          <w:rFonts w:ascii="Times New Roman" w:eastAsia="Times New Roman" w:hAnsi="Times New Roman" w:cs="Times New Roman"/>
          <w:color w:val="0E101A"/>
        </w:rPr>
        <w:t>re outcome and mild outcome), (c</w:t>
      </w:r>
      <w:r w:rsidRPr="009264C6">
        <w:rPr>
          <w:rFonts w:ascii="Times New Roman" w:eastAsia="Times New Roman" w:hAnsi="Times New Roman" w:cs="Times New Roman"/>
          <w:color w:val="0E101A"/>
        </w:rPr>
        <w:t>) demographic charact</w:t>
      </w:r>
      <w:r w:rsidR="00EB0AD5">
        <w:rPr>
          <w:rFonts w:ascii="Times New Roman" w:eastAsia="Times New Roman" w:hAnsi="Times New Roman" w:cs="Times New Roman"/>
          <w:color w:val="0E101A"/>
        </w:rPr>
        <w:t>eristics of the participants, (d) main effect results, (e</w:t>
      </w:r>
      <w:r w:rsidR="00E076F5">
        <w:rPr>
          <w:rFonts w:ascii="Times New Roman" w:eastAsia="Times New Roman" w:hAnsi="Times New Roman" w:cs="Times New Roman"/>
          <w:color w:val="0E101A"/>
        </w:rPr>
        <w:t>) interaction effect results, (</w:t>
      </w:r>
      <w:r w:rsidR="00EB0AD5">
        <w:rPr>
          <w:rFonts w:ascii="Times New Roman" w:eastAsia="Times New Roman" w:hAnsi="Times New Roman" w:cs="Times New Roman"/>
          <w:color w:val="0E101A"/>
        </w:rPr>
        <w:t>f</w:t>
      </w:r>
      <w:r w:rsidRPr="009264C6">
        <w:rPr>
          <w:rFonts w:ascii="Times New Roman" w:eastAsia="Times New Roman" w:hAnsi="Times New Roman" w:cs="Times New Roman"/>
          <w:color w:val="0E101A"/>
        </w:rPr>
        <w:t>) indirect effect results</w:t>
      </w:r>
      <w:r w:rsidR="00E076F5">
        <w:rPr>
          <w:rFonts w:ascii="Times New Roman" w:eastAsia="Times New Roman" w:hAnsi="Times New Roman" w:cs="Times New Roman"/>
          <w:color w:val="0E101A"/>
        </w:rPr>
        <w:t>, and (g</w:t>
      </w:r>
      <w:r>
        <w:rPr>
          <w:rFonts w:ascii="Times New Roman" w:eastAsia="Times New Roman" w:hAnsi="Times New Roman" w:cs="Times New Roman"/>
          <w:color w:val="0E101A"/>
        </w:rPr>
        <w:t>) moderating variables results</w:t>
      </w:r>
      <w:r w:rsidRPr="009264C6">
        <w:rPr>
          <w:rFonts w:ascii="Times New Roman" w:eastAsia="Times New Roman" w:hAnsi="Times New Roman" w:cs="Times New Roman"/>
          <w:color w:val="0E101A"/>
        </w:rPr>
        <w:t xml:space="preserve">. The manipulation check was conducted </w:t>
      </w:r>
      <w:r>
        <w:rPr>
          <w:rFonts w:ascii="Times New Roman" w:eastAsia="Times New Roman" w:hAnsi="Times New Roman" w:cs="Times New Roman"/>
          <w:color w:val="0E101A"/>
        </w:rPr>
        <w:t xml:space="preserve">once </w:t>
      </w:r>
      <w:r w:rsidRPr="009264C6">
        <w:rPr>
          <w:rFonts w:ascii="Times New Roman" w:eastAsia="Times New Roman" w:hAnsi="Times New Roman" w:cs="Times New Roman"/>
          <w:color w:val="0E101A"/>
        </w:rPr>
        <w:t xml:space="preserve">in the pilot study. However, the final study chose participants from the survey site Prolific. </w:t>
      </w:r>
      <w:r>
        <w:rPr>
          <w:rFonts w:ascii="Times New Roman" w:eastAsia="Times New Roman" w:hAnsi="Times New Roman" w:cs="Times New Roman"/>
          <w:color w:val="0E101A"/>
        </w:rPr>
        <w:t>D</w:t>
      </w:r>
      <w:r w:rsidRPr="009264C6">
        <w:rPr>
          <w:rFonts w:ascii="Times New Roman" w:eastAsia="Times New Roman" w:hAnsi="Times New Roman" w:cs="Times New Roman"/>
          <w:color w:val="0E101A"/>
        </w:rPr>
        <w:t xml:space="preserve">ue to selecting a new group of </w:t>
      </w:r>
      <w:r w:rsidRPr="009264C6">
        <w:rPr>
          <w:rFonts w:ascii="Times New Roman" w:eastAsia="Times New Roman" w:hAnsi="Times New Roman" w:cs="Times New Roman"/>
          <w:color w:val="0E101A"/>
        </w:rPr>
        <w:lastRenderedPageBreak/>
        <w:t xml:space="preserve">participants from a different survey site, the study conducted the manipulation check again to see if the new group of participants’ responses on accident outcome and </w:t>
      </w:r>
      <w:r>
        <w:rPr>
          <w:rFonts w:ascii="Times New Roman" w:eastAsia="Times New Roman" w:hAnsi="Times New Roman" w:cs="Times New Roman"/>
          <w:color w:val="0E101A"/>
        </w:rPr>
        <w:t>narrative types</w:t>
      </w:r>
      <w:r w:rsidRPr="009264C6">
        <w:rPr>
          <w:rFonts w:ascii="Times New Roman" w:eastAsia="Times New Roman" w:hAnsi="Times New Roman" w:cs="Times New Roman"/>
          <w:color w:val="0E101A"/>
        </w:rPr>
        <w:t xml:space="preserve"> were significantly different. </w:t>
      </w:r>
    </w:p>
    <w:p w14:paraId="74FB1324" w14:textId="77777777" w:rsidR="005D5757" w:rsidRPr="009264C6" w:rsidRDefault="005D5757" w:rsidP="005D5757">
      <w:pPr>
        <w:spacing w:line="480" w:lineRule="auto"/>
        <w:rPr>
          <w:rFonts w:ascii="Times New Roman" w:eastAsia="Times New Roman" w:hAnsi="Times New Roman" w:cs="Times New Roman"/>
          <w:color w:val="0E101A"/>
        </w:rPr>
      </w:pPr>
      <w:r>
        <w:rPr>
          <w:rFonts w:ascii="Times New Roman" w:eastAsia="Times New Roman" w:hAnsi="Times New Roman" w:cs="Times New Roman"/>
          <w:b/>
          <w:bCs/>
          <w:color w:val="0E101A"/>
        </w:rPr>
        <w:t>Manipulation C</w:t>
      </w:r>
      <w:r w:rsidRPr="009264C6">
        <w:rPr>
          <w:rFonts w:ascii="Times New Roman" w:eastAsia="Times New Roman" w:hAnsi="Times New Roman" w:cs="Times New Roman"/>
          <w:b/>
          <w:bCs/>
          <w:color w:val="0E101A"/>
        </w:rPr>
        <w:t xml:space="preserve">heck </w:t>
      </w:r>
      <w:r>
        <w:rPr>
          <w:rFonts w:ascii="Times New Roman" w:eastAsia="Times New Roman" w:hAnsi="Times New Roman" w:cs="Times New Roman"/>
          <w:b/>
          <w:bCs/>
          <w:color w:val="0E101A"/>
        </w:rPr>
        <w:t xml:space="preserve">of the Message Theme </w:t>
      </w:r>
      <w:r w:rsidRPr="009264C6">
        <w:rPr>
          <w:rFonts w:ascii="Times New Roman" w:eastAsia="Times New Roman" w:hAnsi="Times New Roman" w:cs="Times New Roman"/>
          <w:b/>
          <w:bCs/>
          <w:color w:val="0E101A"/>
        </w:rPr>
        <w:t xml:space="preserve">(Endangering-self and </w:t>
      </w:r>
      <w:r>
        <w:rPr>
          <w:rFonts w:ascii="Times New Roman" w:eastAsia="Times New Roman" w:hAnsi="Times New Roman" w:cs="Times New Roman"/>
          <w:b/>
          <w:bCs/>
          <w:color w:val="0E101A"/>
        </w:rPr>
        <w:t>E</w:t>
      </w:r>
      <w:r w:rsidRPr="009264C6">
        <w:rPr>
          <w:rFonts w:ascii="Times New Roman" w:eastAsia="Times New Roman" w:hAnsi="Times New Roman" w:cs="Times New Roman"/>
          <w:b/>
          <w:bCs/>
          <w:color w:val="0E101A"/>
        </w:rPr>
        <w:t>ndangering-others) </w:t>
      </w:r>
    </w:p>
    <w:p w14:paraId="5F1A2F35" w14:textId="5200E179" w:rsidR="005D5757" w:rsidRPr="009264C6" w:rsidRDefault="005D5757" w:rsidP="005D5757">
      <w:pPr>
        <w:spacing w:line="480" w:lineRule="auto"/>
        <w:rPr>
          <w:rFonts w:ascii="Times New Roman" w:eastAsia="Times New Roman" w:hAnsi="Times New Roman" w:cs="Times New Roman"/>
          <w:color w:val="0E101A"/>
        </w:rPr>
      </w:pPr>
      <w:r w:rsidRPr="009264C6">
        <w:rPr>
          <w:rFonts w:ascii="Times New Roman" w:eastAsia="Times New Roman" w:hAnsi="Times New Roman" w:cs="Times New Roman"/>
          <w:b/>
          <w:bCs/>
          <w:color w:val="0E101A"/>
        </w:rPr>
        <w:t>           </w:t>
      </w:r>
      <w:r w:rsidRPr="009264C6">
        <w:rPr>
          <w:rFonts w:ascii="Times New Roman" w:eastAsia="Times New Roman" w:hAnsi="Times New Roman" w:cs="Times New Roman"/>
          <w:color w:val="0E101A"/>
        </w:rPr>
        <w:t>Each participant answered this message theme question after reading each message of their assigned condition</w:t>
      </w:r>
      <w:r w:rsidR="009C02A5">
        <w:rPr>
          <w:rFonts w:ascii="Times New Roman" w:eastAsia="Times New Roman" w:hAnsi="Times New Roman" w:cs="Times New Roman"/>
          <w:color w:val="0E101A"/>
        </w:rPr>
        <w:t>:</w:t>
      </w:r>
      <w:r>
        <w:rPr>
          <w:rFonts w:ascii="Times New Roman" w:eastAsia="Times New Roman" w:hAnsi="Times New Roman" w:cs="Times New Roman"/>
          <w:color w:val="0E101A"/>
        </w:rPr>
        <w:t xml:space="preserve"> </w:t>
      </w:r>
      <w:r w:rsidRPr="009264C6">
        <w:rPr>
          <w:rFonts w:ascii="Times New Roman" w:eastAsia="Times New Roman" w:hAnsi="Times New Roman" w:cs="Times New Roman"/>
          <w:color w:val="0E101A"/>
        </w:rPr>
        <w:t>“</w:t>
      </w:r>
      <w:r>
        <w:rPr>
          <w:rFonts w:ascii="Times New Roman" w:eastAsia="Times New Roman" w:hAnsi="Times New Roman" w:cs="Times New Roman"/>
          <w:color w:val="0E101A"/>
        </w:rPr>
        <w:t>T</w:t>
      </w:r>
      <w:r w:rsidRPr="009264C6">
        <w:rPr>
          <w:rFonts w:ascii="Times New Roman" w:eastAsia="Times New Roman" w:hAnsi="Times New Roman" w:cs="Times New Roman"/>
          <w:color w:val="0E101A"/>
        </w:rPr>
        <w:t>o what extent do you think the story includes the consequences of the driver who was texting while driving?” (1=not at all, 7= a lot). </w:t>
      </w:r>
    </w:p>
    <w:p w14:paraId="0A91EA16" w14:textId="46BA3808" w:rsidR="005D5757" w:rsidRDefault="005D5757" w:rsidP="005D5757">
      <w:pPr>
        <w:spacing w:line="480" w:lineRule="auto"/>
        <w:ind w:firstLine="360"/>
        <w:rPr>
          <w:rStyle w:val="Emphasis"/>
          <w:b/>
          <w:i w:val="0"/>
          <w:color w:val="0E101A"/>
        </w:rPr>
      </w:pPr>
      <w:r w:rsidRPr="009264C6">
        <w:rPr>
          <w:rFonts w:ascii="Times New Roman" w:eastAsia="Times New Roman" w:hAnsi="Times New Roman" w:cs="Times New Roman"/>
          <w:color w:val="0E101A"/>
        </w:rPr>
        <w:t>An independent sample</w:t>
      </w:r>
      <w:r w:rsidR="00725774" w:rsidRPr="008C010D">
        <w:rPr>
          <w:rFonts w:ascii="Times New Roman" w:eastAsia="Times New Roman" w:hAnsi="Times New Roman" w:cs="Times New Roman"/>
        </w:rPr>
        <w:t>s</w:t>
      </w:r>
      <w:r w:rsidRPr="009264C6">
        <w:rPr>
          <w:rFonts w:ascii="Times New Roman" w:eastAsia="Times New Roman" w:hAnsi="Times New Roman" w:cs="Times New Roman"/>
          <w:color w:val="0E101A"/>
        </w:rPr>
        <w:t xml:space="preserve"> t-test was conducted to see if the messages in the endangering-self condition describe</w:t>
      </w:r>
      <w:r>
        <w:rPr>
          <w:rFonts w:ascii="Times New Roman" w:eastAsia="Times New Roman" w:hAnsi="Times New Roman" w:cs="Times New Roman"/>
          <w:color w:val="0E101A"/>
        </w:rPr>
        <w:t>d</w:t>
      </w:r>
      <w:r w:rsidRPr="009264C6">
        <w:rPr>
          <w:rFonts w:ascii="Times New Roman" w:eastAsia="Times New Roman" w:hAnsi="Times New Roman" w:cs="Times New Roman"/>
          <w:color w:val="0E101A"/>
        </w:rPr>
        <w:t xml:space="preserve"> the consequences of the driver who was texting while driving (endangering-self question) more than the messages in the endangering-others condition. </w:t>
      </w:r>
      <w:r>
        <w:rPr>
          <w:rFonts w:ascii="Times New Roman" w:eastAsia="Times New Roman" w:hAnsi="Times New Roman" w:cs="Times New Roman"/>
          <w:color w:val="0E101A"/>
        </w:rPr>
        <w:t xml:space="preserve">Levene’s test was significant. </w:t>
      </w:r>
      <w:r w:rsidRPr="009264C6">
        <w:rPr>
          <w:rFonts w:ascii="Times New Roman" w:eastAsia="Times New Roman" w:hAnsi="Times New Roman" w:cs="Times New Roman"/>
          <w:color w:val="0E101A"/>
        </w:rPr>
        <w:t xml:space="preserve">The result </w:t>
      </w:r>
      <w:r>
        <w:rPr>
          <w:rFonts w:ascii="Times New Roman" w:eastAsia="Times New Roman" w:hAnsi="Times New Roman" w:cs="Times New Roman"/>
          <w:color w:val="0E101A"/>
        </w:rPr>
        <w:t>indicated</w:t>
      </w:r>
      <w:r w:rsidRPr="009264C6">
        <w:rPr>
          <w:rFonts w:ascii="Times New Roman" w:eastAsia="Times New Roman" w:hAnsi="Times New Roman" w:cs="Times New Roman"/>
          <w:color w:val="0E101A"/>
        </w:rPr>
        <w:t xml:space="preserve"> a significant difference in the scores of endangering-self questions in the endangering-self condition (</w:t>
      </w:r>
      <w:r w:rsidRPr="009264C6">
        <w:rPr>
          <w:rFonts w:ascii="Times New Roman" w:eastAsia="Times New Roman" w:hAnsi="Times New Roman" w:cs="Times New Roman"/>
          <w:i/>
          <w:iCs/>
          <w:color w:val="0E101A"/>
        </w:rPr>
        <w:t>M</w:t>
      </w:r>
      <w:r>
        <w:rPr>
          <w:rFonts w:ascii="Times New Roman" w:eastAsia="Times New Roman" w:hAnsi="Times New Roman" w:cs="Times New Roman"/>
          <w:color w:val="0E101A"/>
        </w:rPr>
        <w:t>=5.82</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SD</w:t>
      </w:r>
      <w:r w:rsidRPr="009264C6">
        <w:rPr>
          <w:rFonts w:ascii="Times New Roman" w:eastAsia="Times New Roman" w:hAnsi="Times New Roman" w:cs="Times New Roman"/>
          <w:color w:val="0E101A"/>
        </w:rPr>
        <w:t>=1.</w:t>
      </w:r>
      <w:r>
        <w:rPr>
          <w:rFonts w:ascii="Times New Roman" w:eastAsia="Times New Roman" w:hAnsi="Times New Roman" w:cs="Times New Roman"/>
          <w:color w:val="0E101A"/>
        </w:rPr>
        <w:t>38</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N</w:t>
      </w:r>
      <w:r w:rsidRPr="009264C6">
        <w:rPr>
          <w:rFonts w:ascii="Times New Roman" w:eastAsia="Times New Roman" w:hAnsi="Times New Roman" w:cs="Times New Roman"/>
          <w:color w:val="0E101A"/>
        </w:rPr>
        <w:t>=</w:t>
      </w:r>
      <w:r>
        <w:rPr>
          <w:rFonts w:ascii="Times New Roman" w:eastAsia="Times New Roman" w:hAnsi="Times New Roman" w:cs="Times New Roman"/>
          <w:color w:val="0E101A"/>
        </w:rPr>
        <w:t>233</w:t>
      </w:r>
      <w:r w:rsidRPr="009264C6">
        <w:rPr>
          <w:rFonts w:ascii="Times New Roman" w:eastAsia="Times New Roman" w:hAnsi="Times New Roman" w:cs="Times New Roman"/>
          <w:color w:val="0E101A"/>
        </w:rPr>
        <w:t>) and endangering others (</w:t>
      </w:r>
      <w:r w:rsidRPr="009264C6">
        <w:rPr>
          <w:rFonts w:ascii="Times New Roman" w:eastAsia="Times New Roman" w:hAnsi="Times New Roman" w:cs="Times New Roman"/>
          <w:i/>
          <w:iCs/>
          <w:color w:val="0E101A"/>
        </w:rPr>
        <w:t>M</w:t>
      </w:r>
      <w:r w:rsidRPr="009264C6">
        <w:rPr>
          <w:rFonts w:ascii="Times New Roman" w:eastAsia="Times New Roman" w:hAnsi="Times New Roman" w:cs="Times New Roman"/>
          <w:color w:val="0E101A"/>
        </w:rPr>
        <w:t>=3.4</w:t>
      </w:r>
      <w:r>
        <w:rPr>
          <w:rFonts w:ascii="Times New Roman" w:eastAsia="Times New Roman" w:hAnsi="Times New Roman" w:cs="Times New Roman"/>
          <w:color w:val="0E101A"/>
        </w:rPr>
        <w:t>9</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SD</w:t>
      </w:r>
      <w:r w:rsidRPr="009264C6">
        <w:rPr>
          <w:rFonts w:ascii="Times New Roman" w:eastAsia="Times New Roman" w:hAnsi="Times New Roman" w:cs="Times New Roman"/>
          <w:color w:val="0E101A"/>
        </w:rPr>
        <w:t>=2.</w:t>
      </w:r>
      <w:r>
        <w:rPr>
          <w:rFonts w:ascii="Times New Roman" w:eastAsia="Times New Roman" w:hAnsi="Times New Roman" w:cs="Times New Roman"/>
          <w:color w:val="0E101A"/>
        </w:rPr>
        <w:t>15</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N</w:t>
      </w:r>
      <w:r w:rsidRPr="009264C6">
        <w:rPr>
          <w:rFonts w:ascii="Times New Roman" w:eastAsia="Times New Roman" w:hAnsi="Times New Roman" w:cs="Times New Roman"/>
          <w:color w:val="0E101A"/>
        </w:rPr>
        <w:t>=</w:t>
      </w:r>
      <w:r>
        <w:rPr>
          <w:rFonts w:ascii="Times New Roman" w:eastAsia="Times New Roman" w:hAnsi="Times New Roman" w:cs="Times New Roman"/>
          <w:color w:val="0E101A"/>
        </w:rPr>
        <w:t>234</w:t>
      </w:r>
      <w:r w:rsidRPr="009264C6">
        <w:rPr>
          <w:rFonts w:ascii="Times New Roman" w:eastAsia="Times New Roman" w:hAnsi="Times New Roman" w:cs="Times New Roman"/>
          <w:color w:val="0E101A"/>
        </w:rPr>
        <w:t>) condition</w:t>
      </w:r>
      <w:r>
        <w:rPr>
          <w:rFonts w:ascii="Times New Roman" w:eastAsia="Times New Roman" w:hAnsi="Times New Roman" w:cs="Times New Roman"/>
          <w:color w:val="0E101A"/>
        </w:rPr>
        <w:t xml:space="preserve"> (</w:t>
      </w:r>
      <w:r w:rsidRPr="009264C6">
        <w:rPr>
          <w:rFonts w:ascii="Times New Roman" w:eastAsia="Times New Roman" w:hAnsi="Times New Roman" w:cs="Times New Roman"/>
          <w:i/>
          <w:iCs/>
          <w:color w:val="0E101A"/>
        </w:rPr>
        <w:t>t</w:t>
      </w:r>
      <w:r w:rsidRPr="009264C6">
        <w:rPr>
          <w:rFonts w:ascii="Times New Roman" w:eastAsia="Times New Roman" w:hAnsi="Times New Roman" w:cs="Times New Roman"/>
          <w:color w:val="0E101A"/>
        </w:rPr>
        <w:t> (</w:t>
      </w:r>
      <w:r>
        <w:rPr>
          <w:rFonts w:ascii="Times New Roman" w:eastAsia="Times New Roman" w:hAnsi="Times New Roman" w:cs="Times New Roman"/>
          <w:color w:val="0E101A"/>
        </w:rPr>
        <w:t>397.22</w:t>
      </w:r>
      <w:r w:rsidRPr="009264C6">
        <w:rPr>
          <w:rFonts w:ascii="Times New Roman" w:eastAsia="Times New Roman" w:hAnsi="Times New Roman" w:cs="Times New Roman"/>
          <w:color w:val="0E101A"/>
        </w:rPr>
        <w:t>) = 1</w:t>
      </w:r>
      <w:r>
        <w:rPr>
          <w:rFonts w:ascii="Times New Roman" w:eastAsia="Times New Roman" w:hAnsi="Times New Roman" w:cs="Times New Roman"/>
          <w:color w:val="0E101A"/>
        </w:rPr>
        <w:t>3.99</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p</w:t>
      </w:r>
      <w:r w:rsidRPr="009264C6">
        <w:rPr>
          <w:rFonts w:ascii="Times New Roman" w:eastAsia="Times New Roman" w:hAnsi="Times New Roman" w:cs="Times New Roman"/>
          <w:color w:val="0E101A"/>
        </w:rPr>
        <w:t>&lt;.001 (</w:t>
      </w:r>
      <w:r w:rsidRPr="00230DB6">
        <w:rPr>
          <w:rFonts w:ascii="Times New Roman" w:eastAsia="Times New Roman" w:hAnsi="Times New Roman" w:cs="Times New Roman"/>
          <w:color w:val="0E101A"/>
        </w:rPr>
        <w:t>Table 12</w:t>
      </w:r>
      <w:r>
        <w:rPr>
          <w:rFonts w:ascii="Times New Roman" w:eastAsia="Times New Roman" w:hAnsi="Times New Roman" w:cs="Times New Roman"/>
          <w:color w:val="0E101A"/>
        </w:rPr>
        <w:t>)</w:t>
      </w:r>
      <w:r w:rsidRPr="009264C6">
        <w:rPr>
          <w:rFonts w:ascii="Times New Roman" w:eastAsia="Times New Roman" w:hAnsi="Times New Roman" w:cs="Times New Roman"/>
          <w:color w:val="0E101A"/>
        </w:rPr>
        <w:t xml:space="preserve">. Thus, the messages in the endangering-self condition </w:t>
      </w:r>
      <w:r>
        <w:rPr>
          <w:rFonts w:ascii="Times New Roman" w:eastAsia="Times New Roman" w:hAnsi="Times New Roman" w:cs="Times New Roman"/>
          <w:color w:val="0E101A"/>
        </w:rPr>
        <w:t>were perceived to include</w:t>
      </w:r>
      <w:r w:rsidRPr="009264C6">
        <w:rPr>
          <w:rFonts w:ascii="Times New Roman" w:eastAsia="Times New Roman" w:hAnsi="Times New Roman" w:cs="Times New Roman"/>
          <w:color w:val="0E101A"/>
        </w:rPr>
        <w:t xml:space="preserve"> the consequences of the driver texting while driving more than the messages in the endangering-others condition. </w:t>
      </w:r>
    </w:p>
    <w:p w14:paraId="7F888A0A" w14:textId="2B4D75F2" w:rsidR="005D5757" w:rsidRDefault="005D5757" w:rsidP="005D5757">
      <w:pPr>
        <w:spacing w:line="480" w:lineRule="auto"/>
        <w:rPr>
          <w:rFonts w:ascii="Times New Roman" w:eastAsia="Times New Roman" w:hAnsi="Times New Roman" w:cs="Times New Roman"/>
          <w:color w:val="0E101A"/>
        </w:rPr>
      </w:pPr>
      <w:r>
        <w:rPr>
          <w:rFonts w:ascii="Times New Roman" w:eastAsia="Times New Roman" w:hAnsi="Times New Roman" w:cs="Times New Roman"/>
          <w:color w:val="0E101A"/>
        </w:rPr>
        <w:tab/>
        <w:t>Similarly, after reading each message, participants asked endangering-others</w:t>
      </w:r>
      <w:r w:rsidRPr="00445AF2">
        <w:rPr>
          <w:rFonts w:ascii="Times New Roman" w:eastAsia="Times New Roman" w:hAnsi="Times New Roman" w:cs="Times New Roman"/>
        </w:rPr>
        <w:t xml:space="preserve"> question</w:t>
      </w:r>
      <w:r w:rsidR="00445AF2" w:rsidRPr="00445AF2">
        <w:rPr>
          <w:rFonts w:ascii="Times New Roman" w:eastAsia="Times New Roman" w:hAnsi="Times New Roman" w:cs="Times New Roman"/>
        </w:rPr>
        <w:t>:</w:t>
      </w:r>
      <w:r w:rsidRPr="00445AF2">
        <w:rPr>
          <w:rFonts w:ascii="Times New Roman" w:eastAsia="Times New Roman" w:hAnsi="Times New Roman" w:cs="Times New Roman"/>
        </w:rPr>
        <w:t xml:space="preserve"> “To what e</w:t>
      </w:r>
      <w:r>
        <w:rPr>
          <w:rFonts w:ascii="Times New Roman" w:eastAsia="Times New Roman" w:hAnsi="Times New Roman" w:cs="Times New Roman"/>
          <w:color w:val="0E101A"/>
        </w:rPr>
        <w:t>xtent do you think the story includes the consequences that affected other people (e.g., other drivers, pedestrians etc.)”? (1=not at all, 7=at all). An independent sample t-test was conducted to see if the messages in the endangering-others condition included the consequences that affected other drivers (e.g., other drivers, pedestrians) (endangering-others question) more than the messages in the endangering-self condition. Levene’s test was significant. The result suggested that there was a significant difference in the scores for endangering-others (</w:t>
      </w:r>
      <w:r w:rsidRPr="009A3C85">
        <w:rPr>
          <w:rFonts w:ascii="Times New Roman" w:eastAsia="Times New Roman" w:hAnsi="Times New Roman" w:cs="Times New Roman"/>
          <w:i/>
          <w:color w:val="0E101A"/>
        </w:rPr>
        <w:t>M</w:t>
      </w:r>
      <w:r>
        <w:rPr>
          <w:rFonts w:ascii="Times New Roman" w:eastAsia="Times New Roman" w:hAnsi="Times New Roman" w:cs="Times New Roman"/>
          <w:color w:val="0E101A"/>
        </w:rPr>
        <w:t xml:space="preserve">=5.77, </w:t>
      </w:r>
      <w:r w:rsidRPr="009A3C85">
        <w:rPr>
          <w:rFonts w:ascii="Times New Roman" w:eastAsia="Times New Roman" w:hAnsi="Times New Roman" w:cs="Times New Roman"/>
          <w:i/>
          <w:color w:val="0E101A"/>
        </w:rPr>
        <w:t>SD</w:t>
      </w:r>
      <w:r>
        <w:rPr>
          <w:rFonts w:ascii="Times New Roman" w:eastAsia="Times New Roman" w:hAnsi="Times New Roman" w:cs="Times New Roman"/>
          <w:color w:val="0E101A"/>
        </w:rPr>
        <w:t xml:space="preserve">=1.36, </w:t>
      </w:r>
      <w:r w:rsidRPr="009A3C85">
        <w:rPr>
          <w:rFonts w:ascii="Times New Roman" w:eastAsia="Times New Roman" w:hAnsi="Times New Roman" w:cs="Times New Roman"/>
          <w:i/>
          <w:color w:val="0E101A"/>
        </w:rPr>
        <w:t>N</w:t>
      </w:r>
      <w:r>
        <w:rPr>
          <w:rFonts w:ascii="Times New Roman" w:eastAsia="Times New Roman" w:hAnsi="Times New Roman" w:cs="Times New Roman"/>
          <w:color w:val="0E101A"/>
        </w:rPr>
        <w:t>=</w:t>
      </w:r>
      <w:r w:rsidRPr="001A1878">
        <w:rPr>
          <w:rFonts w:ascii="Times New Roman" w:eastAsia="Times New Roman" w:hAnsi="Times New Roman" w:cs="Times New Roman"/>
        </w:rPr>
        <w:t>234</w:t>
      </w:r>
      <w:r>
        <w:rPr>
          <w:rFonts w:ascii="Times New Roman" w:eastAsia="Times New Roman" w:hAnsi="Times New Roman" w:cs="Times New Roman"/>
          <w:color w:val="0E101A"/>
        </w:rPr>
        <w:t>) and endangering self (</w:t>
      </w:r>
      <w:r w:rsidRPr="009A3C85">
        <w:rPr>
          <w:rFonts w:ascii="Times New Roman" w:eastAsia="Times New Roman" w:hAnsi="Times New Roman" w:cs="Times New Roman"/>
          <w:i/>
          <w:color w:val="0E101A"/>
        </w:rPr>
        <w:t>M</w:t>
      </w:r>
      <w:r>
        <w:rPr>
          <w:rFonts w:ascii="Times New Roman" w:eastAsia="Times New Roman" w:hAnsi="Times New Roman" w:cs="Times New Roman"/>
          <w:color w:val="0E101A"/>
        </w:rPr>
        <w:t xml:space="preserve">=2.86, </w:t>
      </w:r>
      <w:r w:rsidRPr="009A3C85">
        <w:rPr>
          <w:rFonts w:ascii="Times New Roman" w:eastAsia="Times New Roman" w:hAnsi="Times New Roman" w:cs="Times New Roman"/>
          <w:i/>
          <w:color w:val="0E101A"/>
        </w:rPr>
        <w:t>SD</w:t>
      </w:r>
      <w:r>
        <w:rPr>
          <w:rFonts w:ascii="Times New Roman" w:eastAsia="Times New Roman" w:hAnsi="Times New Roman" w:cs="Times New Roman"/>
          <w:color w:val="0E101A"/>
        </w:rPr>
        <w:t xml:space="preserve">=1.76, </w:t>
      </w:r>
      <w:r w:rsidRPr="009A3C85">
        <w:rPr>
          <w:rFonts w:ascii="Times New Roman" w:eastAsia="Times New Roman" w:hAnsi="Times New Roman" w:cs="Times New Roman"/>
          <w:i/>
          <w:color w:val="0E101A"/>
        </w:rPr>
        <w:t>N</w:t>
      </w:r>
      <w:r w:rsidRPr="001A1878">
        <w:rPr>
          <w:rFonts w:ascii="Times New Roman" w:eastAsia="Times New Roman" w:hAnsi="Times New Roman" w:cs="Times New Roman"/>
        </w:rPr>
        <w:t>=232</w:t>
      </w:r>
      <w:r>
        <w:rPr>
          <w:rFonts w:ascii="Times New Roman" w:eastAsia="Times New Roman" w:hAnsi="Times New Roman" w:cs="Times New Roman"/>
          <w:color w:val="0E101A"/>
        </w:rPr>
        <w:t xml:space="preserve">) conditions; </w:t>
      </w:r>
      <w:r w:rsidRPr="009A3C85">
        <w:rPr>
          <w:rFonts w:ascii="Times New Roman" w:eastAsia="Times New Roman" w:hAnsi="Times New Roman" w:cs="Times New Roman"/>
          <w:i/>
          <w:color w:val="0E101A"/>
        </w:rPr>
        <w:t>t</w:t>
      </w:r>
      <w:r>
        <w:rPr>
          <w:rFonts w:ascii="Times New Roman" w:eastAsia="Times New Roman" w:hAnsi="Times New Roman" w:cs="Times New Roman"/>
          <w:color w:val="0E101A"/>
        </w:rPr>
        <w:t xml:space="preserve"> (434.10) = </w:t>
      </w:r>
      <w:r>
        <w:rPr>
          <w:rFonts w:ascii="Times New Roman" w:eastAsia="Times New Roman" w:hAnsi="Times New Roman" w:cs="Times New Roman"/>
          <w:color w:val="0E101A"/>
        </w:rPr>
        <w:lastRenderedPageBreak/>
        <w:t xml:space="preserve">19.10, </w:t>
      </w:r>
      <w:r w:rsidRPr="009A3C85">
        <w:rPr>
          <w:rFonts w:ascii="Times New Roman" w:eastAsia="Times New Roman" w:hAnsi="Times New Roman" w:cs="Times New Roman"/>
          <w:i/>
          <w:color w:val="0E101A"/>
        </w:rPr>
        <w:t>p</w:t>
      </w:r>
      <w:r>
        <w:rPr>
          <w:rFonts w:ascii="Times New Roman" w:eastAsia="Times New Roman" w:hAnsi="Times New Roman" w:cs="Times New Roman"/>
          <w:color w:val="0E101A"/>
        </w:rPr>
        <w:t>&lt;.001 (</w:t>
      </w:r>
      <w:r w:rsidRPr="00230DB6">
        <w:rPr>
          <w:rFonts w:ascii="Times New Roman" w:eastAsia="Times New Roman" w:hAnsi="Times New Roman" w:cs="Times New Roman"/>
          <w:color w:val="0E101A"/>
        </w:rPr>
        <w:t>Table 13</w:t>
      </w:r>
      <w:r>
        <w:rPr>
          <w:rFonts w:ascii="Times New Roman" w:eastAsia="Times New Roman" w:hAnsi="Times New Roman" w:cs="Times New Roman"/>
          <w:color w:val="0E101A"/>
        </w:rPr>
        <w:t xml:space="preserve">). The messages in the endangering-others condition narrated the consequences that affected other people (e.g., other drivers, pedestrians) more than the messages in the endangering-self condition. </w:t>
      </w:r>
    </w:p>
    <w:p w14:paraId="29E73FD6" w14:textId="77777777" w:rsidR="005D5757" w:rsidRDefault="005D5757" w:rsidP="005D5757">
      <w:pPr>
        <w:pStyle w:val="NormalWeb"/>
        <w:spacing w:before="0" w:beforeAutospacing="0" w:after="0" w:afterAutospacing="0" w:line="480" w:lineRule="auto"/>
        <w:rPr>
          <w:b/>
          <w:color w:val="0E101A"/>
        </w:rPr>
      </w:pPr>
      <w:r>
        <w:rPr>
          <w:b/>
          <w:color w:val="0E101A"/>
        </w:rPr>
        <w:t>Manipulation Check for Severity of O</w:t>
      </w:r>
      <w:r w:rsidRPr="00737F9F">
        <w:rPr>
          <w:b/>
          <w:color w:val="0E101A"/>
        </w:rPr>
        <w:t>utcome</w:t>
      </w:r>
    </w:p>
    <w:p w14:paraId="2788AE4A" w14:textId="38E295AA" w:rsidR="005D5757" w:rsidRPr="006E0DCC" w:rsidRDefault="005D5757" w:rsidP="005D5757">
      <w:pPr>
        <w:spacing w:line="480" w:lineRule="auto"/>
        <w:rPr>
          <w:rFonts w:ascii="Times New Roman" w:hAnsi="Times New Roman" w:cs="Times New Roman"/>
          <w:color w:val="0E101A"/>
        </w:rPr>
      </w:pPr>
      <w:r>
        <w:rPr>
          <w:color w:val="0E101A"/>
        </w:rPr>
        <w:tab/>
      </w:r>
      <w:r w:rsidRPr="006E0DCC">
        <w:rPr>
          <w:rFonts w:ascii="Times New Roman" w:hAnsi="Times New Roman" w:cs="Times New Roman"/>
          <w:color w:val="0E101A"/>
        </w:rPr>
        <w:t xml:space="preserve">The aim of the severity of </w:t>
      </w:r>
      <w:r w:rsidR="00AE7161">
        <w:rPr>
          <w:rFonts w:ascii="Times New Roman" w:hAnsi="Times New Roman" w:cs="Times New Roman"/>
          <w:color w:val="0E101A"/>
        </w:rPr>
        <w:t>the outcome manipulation check wa</w:t>
      </w:r>
      <w:r w:rsidRPr="006E0DCC">
        <w:rPr>
          <w:rFonts w:ascii="Times New Roman" w:hAnsi="Times New Roman" w:cs="Times New Roman"/>
          <w:color w:val="0E101A"/>
        </w:rPr>
        <w:t>s to see whether the new</w:t>
      </w:r>
      <w:r>
        <w:rPr>
          <w:rFonts w:ascii="Times New Roman" w:hAnsi="Times New Roman" w:cs="Times New Roman"/>
          <w:color w:val="0E101A"/>
        </w:rPr>
        <w:t xml:space="preserve"> group of participants perceived</w:t>
      </w:r>
      <w:r w:rsidRPr="006E0DCC">
        <w:rPr>
          <w:rFonts w:ascii="Times New Roman" w:hAnsi="Times New Roman" w:cs="Times New Roman"/>
          <w:color w:val="0E101A"/>
        </w:rPr>
        <w:t xml:space="preserve"> the selected severe endangering-self (and endangering-others) messages are different from mild endangering-self (and endangering-others) messages. The severity of accident outcome was compared between conditions to check if severe outcome messages </w:t>
      </w:r>
      <w:r>
        <w:rPr>
          <w:rFonts w:ascii="Times New Roman" w:hAnsi="Times New Roman" w:cs="Times New Roman"/>
          <w:color w:val="0E101A"/>
        </w:rPr>
        <w:t>were</w:t>
      </w:r>
      <w:r w:rsidRPr="006E0DCC">
        <w:rPr>
          <w:rFonts w:ascii="Times New Roman" w:hAnsi="Times New Roman" w:cs="Times New Roman"/>
          <w:color w:val="0E101A"/>
        </w:rPr>
        <w:t xml:space="preserve"> significantly different from mild outcomes. For example, endangering-self severe outcome messages were compared with endangering-self mild outcome messages. Similarly, endangering-others severe outcome messages were compared with endangering-others mild outcome messages. </w:t>
      </w:r>
    </w:p>
    <w:p w14:paraId="62241A90" w14:textId="4DE9FF24" w:rsidR="00D81301" w:rsidRDefault="005D5757" w:rsidP="00D81301">
      <w:pPr>
        <w:spacing w:line="480" w:lineRule="auto"/>
        <w:rPr>
          <w:rFonts w:ascii="Times New Roman" w:eastAsia="Times New Roman" w:hAnsi="Times New Roman" w:cs="Times New Roman"/>
          <w:color w:val="0E101A"/>
        </w:rPr>
      </w:pPr>
      <w:r w:rsidRPr="006E0DCC">
        <w:rPr>
          <w:rFonts w:ascii="Times New Roman" w:eastAsia="Times New Roman" w:hAnsi="Times New Roman" w:cs="Times New Roman"/>
          <w:color w:val="0E101A"/>
        </w:rPr>
        <w:t xml:space="preserve">           After reading each message, participants </w:t>
      </w:r>
      <w:r>
        <w:rPr>
          <w:rFonts w:ascii="Times New Roman" w:eastAsia="Times New Roman" w:hAnsi="Times New Roman" w:cs="Times New Roman"/>
          <w:color w:val="0E101A"/>
        </w:rPr>
        <w:t xml:space="preserve">were </w:t>
      </w:r>
      <w:r w:rsidRPr="006E0DCC">
        <w:rPr>
          <w:rFonts w:ascii="Times New Roman" w:eastAsia="Times New Roman" w:hAnsi="Times New Roman" w:cs="Times New Roman"/>
          <w:color w:val="0E101A"/>
        </w:rPr>
        <w:t>asked two questions to measure the severity of the accident outcome- “to what extent do you think the driver’s [name] condition is severe?” and “to wha</w:t>
      </w:r>
      <w:r w:rsidRPr="009264C6">
        <w:rPr>
          <w:rFonts w:ascii="Times New Roman" w:eastAsia="Times New Roman" w:hAnsi="Times New Roman" w:cs="Times New Roman"/>
          <w:color w:val="0E101A"/>
        </w:rPr>
        <w:t xml:space="preserve">t extent do you think the driver’s [name] condition is serious?” (1=not at all, 7= a lot). In the endangering-self condition, a total of </w:t>
      </w:r>
      <w:r>
        <w:rPr>
          <w:rFonts w:ascii="Times New Roman" w:eastAsia="Times New Roman" w:hAnsi="Times New Roman" w:cs="Times New Roman"/>
          <w:color w:val="0E101A"/>
        </w:rPr>
        <w:t>233</w:t>
      </w:r>
      <w:r w:rsidRPr="009264C6">
        <w:rPr>
          <w:rFonts w:ascii="Times New Roman" w:eastAsia="Times New Roman" w:hAnsi="Times New Roman" w:cs="Times New Roman"/>
          <w:color w:val="0E101A"/>
        </w:rPr>
        <w:t xml:space="preserve"> participants were responded. Of them, </w:t>
      </w:r>
      <w:r>
        <w:rPr>
          <w:rFonts w:ascii="Times New Roman" w:eastAsia="Times New Roman" w:hAnsi="Times New Roman" w:cs="Times New Roman"/>
          <w:color w:val="0E101A"/>
        </w:rPr>
        <w:t>118</w:t>
      </w:r>
      <w:r w:rsidRPr="009264C6">
        <w:rPr>
          <w:rFonts w:ascii="Times New Roman" w:eastAsia="Times New Roman" w:hAnsi="Times New Roman" w:cs="Times New Roman"/>
          <w:color w:val="0E101A"/>
        </w:rPr>
        <w:t xml:space="preserve"> participants were in the severe outcome condition, and </w:t>
      </w:r>
      <w:r>
        <w:rPr>
          <w:rFonts w:ascii="Times New Roman" w:eastAsia="Times New Roman" w:hAnsi="Times New Roman" w:cs="Times New Roman"/>
          <w:color w:val="0E101A"/>
        </w:rPr>
        <w:t>115</w:t>
      </w:r>
      <w:r w:rsidRPr="009264C6">
        <w:rPr>
          <w:rFonts w:ascii="Times New Roman" w:eastAsia="Times New Roman" w:hAnsi="Times New Roman" w:cs="Times New Roman"/>
          <w:color w:val="0E101A"/>
        </w:rPr>
        <w:t xml:space="preserve"> were in the mild outcome condition. </w:t>
      </w:r>
      <w:r w:rsidRPr="00B336DE">
        <w:rPr>
          <w:rFonts w:ascii="Times New Roman" w:eastAsia="Times New Roman" w:hAnsi="Times New Roman" w:cs="Times New Roman"/>
        </w:rPr>
        <w:t xml:space="preserve">In the endangering-others condition, a total of 234 participants were responded. Of them, 118 participants were in the severe outcome condition, and 116 were in the mild outcome condition. </w:t>
      </w:r>
      <w:r w:rsidRPr="009264C6">
        <w:rPr>
          <w:rFonts w:ascii="Times New Roman" w:eastAsia="Times New Roman" w:hAnsi="Times New Roman" w:cs="Times New Roman"/>
          <w:color w:val="0E101A"/>
        </w:rPr>
        <w:t xml:space="preserve">The responses of these two items were averaged to create a composite score for the severity of accident outcomes. An independent sample t-test was conducted to see if the messages in the endangering-self severe outcome condition were significantly different from those in the mild outcome. </w:t>
      </w:r>
      <w:r>
        <w:rPr>
          <w:rFonts w:ascii="Times New Roman" w:eastAsia="Times New Roman" w:hAnsi="Times New Roman" w:cs="Times New Roman"/>
          <w:color w:val="0E101A"/>
        </w:rPr>
        <w:t xml:space="preserve">Levene’s test was significant. </w:t>
      </w:r>
      <w:r w:rsidRPr="009264C6">
        <w:rPr>
          <w:rFonts w:ascii="Times New Roman" w:eastAsia="Times New Roman" w:hAnsi="Times New Roman" w:cs="Times New Roman"/>
          <w:color w:val="0E101A"/>
        </w:rPr>
        <w:t xml:space="preserve">The result suggested that there was a significant </w:t>
      </w:r>
      <w:r w:rsidRPr="009264C6">
        <w:rPr>
          <w:rFonts w:ascii="Times New Roman" w:eastAsia="Times New Roman" w:hAnsi="Times New Roman" w:cs="Times New Roman"/>
          <w:color w:val="0E101A"/>
        </w:rPr>
        <w:lastRenderedPageBreak/>
        <w:t>difference in the scores for the endangering-self severe outcome (</w:t>
      </w:r>
      <w:r w:rsidRPr="009264C6">
        <w:rPr>
          <w:rFonts w:ascii="Times New Roman" w:eastAsia="Times New Roman" w:hAnsi="Times New Roman" w:cs="Times New Roman"/>
          <w:i/>
          <w:iCs/>
          <w:color w:val="0E101A"/>
        </w:rPr>
        <w:t>M</w:t>
      </w:r>
      <w:r w:rsidRPr="009264C6">
        <w:rPr>
          <w:rFonts w:ascii="Times New Roman" w:eastAsia="Times New Roman" w:hAnsi="Times New Roman" w:cs="Times New Roman"/>
          <w:color w:val="0E101A"/>
        </w:rPr>
        <w:t>=6.</w:t>
      </w:r>
      <w:r>
        <w:rPr>
          <w:rFonts w:ascii="Times New Roman" w:eastAsia="Times New Roman" w:hAnsi="Times New Roman" w:cs="Times New Roman"/>
          <w:color w:val="0E101A"/>
        </w:rPr>
        <w:t>83</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SD</w:t>
      </w:r>
      <w:r w:rsidRPr="009264C6">
        <w:rPr>
          <w:rFonts w:ascii="Times New Roman" w:eastAsia="Times New Roman" w:hAnsi="Times New Roman" w:cs="Times New Roman"/>
          <w:color w:val="0E101A"/>
        </w:rPr>
        <w:t>=.</w:t>
      </w:r>
      <w:r>
        <w:rPr>
          <w:rFonts w:ascii="Times New Roman" w:eastAsia="Times New Roman" w:hAnsi="Times New Roman" w:cs="Times New Roman"/>
          <w:color w:val="0E101A"/>
        </w:rPr>
        <w:t>49</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N</w:t>
      </w:r>
      <w:r w:rsidRPr="009264C6">
        <w:rPr>
          <w:rFonts w:ascii="Times New Roman" w:eastAsia="Times New Roman" w:hAnsi="Times New Roman" w:cs="Times New Roman"/>
          <w:color w:val="0E101A"/>
        </w:rPr>
        <w:t>=</w:t>
      </w:r>
      <w:r>
        <w:rPr>
          <w:rFonts w:ascii="Times New Roman" w:eastAsia="Times New Roman" w:hAnsi="Times New Roman" w:cs="Times New Roman"/>
          <w:color w:val="0E101A"/>
        </w:rPr>
        <w:t>11</w:t>
      </w:r>
      <w:r w:rsidRPr="009264C6">
        <w:rPr>
          <w:rFonts w:ascii="Times New Roman" w:eastAsia="Times New Roman" w:hAnsi="Times New Roman" w:cs="Times New Roman"/>
          <w:color w:val="0E101A"/>
        </w:rPr>
        <w:t>8) and endangering-self mild outcome (</w:t>
      </w:r>
      <w:r w:rsidRPr="009264C6">
        <w:rPr>
          <w:rFonts w:ascii="Times New Roman" w:eastAsia="Times New Roman" w:hAnsi="Times New Roman" w:cs="Times New Roman"/>
          <w:i/>
          <w:iCs/>
          <w:color w:val="0E101A"/>
        </w:rPr>
        <w:t>M</w:t>
      </w:r>
      <w:r>
        <w:rPr>
          <w:rFonts w:ascii="Times New Roman" w:eastAsia="Times New Roman" w:hAnsi="Times New Roman" w:cs="Times New Roman"/>
          <w:color w:val="0E101A"/>
        </w:rPr>
        <w:t>=3.22</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SD</w:t>
      </w:r>
      <w:r>
        <w:rPr>
          <w:rFonts w:ascii="Times New Roman" w:eastAsia="Times New Roman" w:hAnsi="Times New Roman" w:cs="Times New Roman"/>
          <w:color w:val="0E101A"/>
        </w:rPr>
        <w:t>=1.87</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N</w:t>
      </w:r>
      <w:r w:rsidRPr="009264C6">
        <w:rPr>
          <w:rFonts w:ascii="Times New Roman" w:eastAsia="Times New Roman" w:hAnsi="Times New Roman" w:cs="Times New Roman"/>
          <w:color w:val="0E101A"/>
        </w:rPr>
        <w:t>=</w:t>
      </w:r>
      <w:r>
        <w:rPr>
          <w:rFonts w:ascii="Times New Roman" w:eastAsia="Times New Roman" w:hAnsi="Times New Roman" w:cs="Times New Roman"/>
          <w:color w:val="0E101A"/>
        </w:rPr>
        <w:t>115</w:t>
      </w:r>
      <w:r w:rsidRPr="009264C6">
        <w:rPr>
          <w:rFonts w:ascii="Times New Roman" w:eastAsia="Times New Roman" w:hAnsi="Times New Roman" w:cs="Times New Roman"/>
          <w:color w:val="0E101A"/>
        </w:rPr>
        <w:t>) conditions; </w:t>
      </w:r>
      <w:r w:rsidRPr="009264C6">
        <w:rPr>
          <w:rFonts w:ascii="Times New Roman" w:eastAsia="Times New Roman" w:hAnsi="Times New Roman" w:cs="Times New Roman"/>
          <w:i/>
          <w:iCs/>
          <w:color w:val="0E101A"/>
        </w:rPr>
        <w:t>t</w:t>
      </w:r>
      <w:r w:rsidRPr="009264C6">
        <w:rPr>
          <w:rFonts w:ascii="Times New Roman" w:eastAsia="Times New Roman" w:hAnsi="Times New Roman" w:cs="Times New Roman"/>
          <w:color w:val="0E101A"/>
        </w:rPr>
        <w:t> (</w:t>
      </w:r>
      <w:r>
        <w:rPr>
          <w:rFonts w:ascii="Times New Roman" w:eastAsia="Times New Roman" w:hAnsi="Times New Roman" w:cs="Times New Roman"/>
          <w:color w:val="0E101A"/>
        </w:rPr>
        <w:t>129.18</w:t>
      </w:r>
      <w:r w:rsidR="00307386">
        <w:rPr>
          <w:rFonts w:ascii="Times New Roman" w:eastAsia="Times New Roman" w:hAnsi="Times New Roman" w:cs="Times New Roman"/>
          <w:color w:val="0E101A"/>
        </w:rPr>
        <w:t>) = 1</w:t>
      </w:r>
      <w:r>
        <w:rPr>
          <w:rFonts w:ascii="Times New Roman" w:eastAsia="Times New Roman" w:hAnsi="Times New Roman" w:cs="Times New Roman"/>
          <w:color w:val="0E101A"/>
        </w:rPr>
        <w:t>9.96</w:t>
      </w:r>
      <w:r w:rsidRPr="009264C6">
        <w:rPr>
          <w:rFonts w:ascii="Times New Roman" w:eastAsia="Times New Roman" w:hAnsi="Times New Roman" w:cs="Times New Roman"/>
          <w:color w:val="0E101A"/>
        </w:rPr>
        <w:t>, </w:t>
      </w:r>
      <w:r w:rsidRPr="009264C6">
        <w:rPr>
          <w:rFonts w:ascii="Times New Roman" w:eastAsia="Times New Roman" w:hAnsi="Times New Roman" w:cs="Times New Roman"/>
          <w:i/>
          <w:iCs/>
          <w:color w:val="0E101A"/>
        </w:rPr>
        <w:t>p</w:t>
      </w:r>
      <w:r w:rsidRPr="009264C6">
        <w:rPr>
          <w:rFonts w:ascii="Times New Roman" w:eastAsia="Times New Roman" w:hAnsi="Times New Roman" w:cs="Times New Roman"/>
          <w:color w:val="0E101A"/>
        </w:rPr>
        <w:t>&lt;.001 (</w:t>
      </w:r>
      <w:r w:rsidRPr="00307386">
        <w:rPr>
          <w:rFonts w:ascii="Times New Roman" w:eastAsia="Times New Roman" w:hAnsi="Times New Roman" w:cs="Times New Roman"/>
          <w:color w:val="0E101A"/>
        </w:rPr>
        <w:t>Table 14</w:t>
      </w:r>
      <w:r w:rsidRPr="009264C6">
        <w:rPr>
          <w:rFonts w:ascii="Times New Roman" w:eastAsia="Times New Roman" w:hAnsi="Times New Roman" w:cs="Times New Roman"/>
          <w:color w:val="0E101A"/>
        </w:rPr>
        <w:t>). Thus, the messages in the endangering-self severe outcome condition narrate</w:t>
      </w:r>
      <w:r>
        <w:rPr>
          <w:rFonts w:ascii="Times New Roman" w:eastAsia="Times New Roman" w:hAnsi="Times New Roman" w:cs="Times New Roman"/>
          <w:color w:val="0E101A"/>
        </w:rPr>
        <w:t>d</w:t>
      </w:r>
      <w:r w:rsidRPr="009264C6">
        <w:rPr>
          <w:rFonts w:ascii="Times New Roman" w:eastAsia="Times New Roman" w:hAnsi="Times New Roman" w:cs="Times New Roman"/>
          <w:color w:val="0E101A"/>
        </w:rPr>
        <w:t xml:space="preserve"> the severe consequences of the driver texting while driving more than the messages in the endangering-self mild outcome condition.</w:t>
      </w:r>
      <w:r w:rsidR="00D81301">
        <w:rPr>
          <w:rFonts w:ascii="Times New Roman" w:eastAsia="Times New Roman" w:hAnsi="Times New Roman" w:cs="Times New Roman"/>
          <w:color w:val="0E101A"/>
        </w:rPr>
        <w:t xml:space="preserve"> </w:t>
      </w:r>
    </w:p>
    <w:p w14:paraId="289D98CD" w14:textId="4F3B7810" w:rsidR="0044148E" w:rsidRDefault="005D5757" w:rsidP="007779EC">
      <w:pPr>
        <w:spacing w:line="480" w:lineRule="auto"/>
        <w:ind w:firstLine="720"/>
        <w:rPr>
          <w:color w:val="0E101A"/>
        </w:rPr>
      </w:pPr>
      <w:r w:rsidRPr="00D81301">
        <w:rPr>
          <w:rFonts w:ascii="Times New Roman" w:hAnsi="Times New Roman" w:cs="Times New Roman"/>
          <w:color w:val="0E101A"/>
        </w:rPr>
        <w:t>In addition, an independent sample t-test was conducted to see if the messages in the endangering-others severe outcome condition were significantly different from the messages in the endangering-others mild outcome condition. Levene’s test was significant. The result suggested that there was a significant difference in the scores for the endangering-others severe outcome (</w:t>
      </w:r>
      <w:r w:rsidRPr="00D81301">
        <w:rPr>
          <w:rFonts w:ascii="Times New Roman" w:hAnsi="Times New Roman" w:cs="Times New Roman"/>
          <w:i/>
          <w:iCs/>
          <w:color w:val="0E101A"/>
        </w:rPr>
        <w:t>M</w:t>
      </w:r>
      <w:r w:rsidRPr="00D81301">
        <w:rPr>
          <w:rFonts w:ascii="Times New Roman" w:hAnsi="Times New Roman" w:cs="Times New Roman"/>
          <w:color w:val="0E101A"/>
        </w:rPr>
        <w:t>=6.69, </w:t>
      </w:r>
      <w:r w:rsidRPr="00D81301">
        <w:rPr>
          <w:rFonts w:ascii="Times New Roman" w:hAnsi="Times New Roman" w:cs="Times New Roman"/>
          <w:i/>
          <w:iCs/>
          <w:color w:val="0E101A"/>
        </w:rPr>
        <w:t>SD</w:t>
      </w:r>
      <w:r w:rsidRPr="00D81301">
        <w:rPr>
          <w:rFonts w:ascii="Times New Roman" w:hAnsi="Times New Roman" w:cs="Times New Roman"/>
          <w:color w:val="0E101A"/>
        </w:rPr>
        <w:t>=.73, </w:t>
      </w:r>
      <w:r w:rsidRPr="00D81301">
        <w:rPr>
          <w:rFonts w:ascii="Times New Roman" w:hAnsi="Times New Roman" w:cs="Times New Roman"/>
          <w:i/>
          <w:iCs/>
          <w:color w:val="0E101A"/>
        </w:rPr>
        <w:t>N</w:t>
      </w:r>
      <w:r w:rsidRPr="00D81301">
        <w:rPr>
          <w:rFonts w:ascii="Times New Roman" w:hAnsi="Times New Roman" w:cs="Times New Roman"/>
          <w:color w:val="0E101A"/>
        </w:rPr>
        <w:t>=118) and endangering-others mild outcome (</w:t>
      </w:r>
      <w:r w:rsidRPr="00D81301">
        <w:rPr>
          <w:rFonts w:ascii="Times New Roman" w:hAnsi="Times New Roman" w:cs="Times New Roman"/>
          <w:i/>
          <w:iCs/>
          <w:color w:val="0E101A"/>
        </w:rPr>
        <w:t>M</w:t>
      </w:r>
      <w:r w:rsidRPr="00D81301">
        <w:rPr>
          <w:rFonts w:ascii="Times New Roman" w:hAnsi="Times New Roman" w:cs="Times New Roman"/>
          <w:color w:val="0E101A"/>
        </w:rPr>
        <w:t>=3.59, </w:t>
      </w:r>
      <w:r w:rsidRPr="00D81301">
        <w:rPr>
          <w:rFonts w:ascii="Times New Roman" w:hAnsi="Times New Roman" w:cs="Times New Roman"/>
          <w:i/>
          <w:iCs/>
          <w:color w:val="0E101A"/>
        </w:rPr>
        <w:t>SD</w:t>
      </w:r>
      <w:r w:rsidRPr="00D81301">
        <w:rPr>
          <w:rFonts w:ascii="Times New Roman" w:hAnsi="Times New Roman" w:cs="Times New Roman"/>
          <w:color w:val="0E101A"/>
        </w:rPr>
        <w:t>=1.92, </w:t>
      </w:r>
      <w:r w:rsidRPr="00D81301">
        <w:rPr>
          <w:rFonts w:ascii="Times New Roman" w:hAnsi="Times New Roman" w:cs="Times New Roman"/>
          <w:i/>
          <w:iCs/>
          <w:color w:val="0E101A"/>
        </w:rPr>
        <w:t>N</w:t>
      </w:r>
      <w:r w:rsidRPr="00D81301">
        <w:rPr>
          <w:rFonts w:ascii="Times New Roman" w:hAnsi="Times New Roman" w:cs="Times New Roman"/>
          <w:color w:val="0E101A"/>
        </w:rPr>
        <w:t>=116) conditions; </w:t>
      </w:r>
      <w:r w:rsidRPr="00D81301">
        <w:rPr>
          <w:rFonts w:ascii="Times New Roman" w:hAnsi="Times New Roman" w:cs="Times New Roman"/>
          <w:i/>
          <w:iCs/>
          <w:color w:val="0E101A"/>
        </w:rPr>
        <w:t>t</w:t>
      </w:r>
      <w:r w:rsidRPr="00D81301">
        <w:rPr>
          <w:rFonts w:ascii="Times New Roman" w:hAnsi="Times New Roman" w:cs="Times New Roman"/>
          <w:color w:val="0E101A"/>
        </w:rPr>
        <w:t> (147.07) = 16.22, </w:t>
      </w:r>
      <w:r w:rsidRPr="00D81301">
        <w:rPr>
          <w:rFonts w:ascii="Times New Roman" w:hAnsi="Times New Roman" w:cs="Times New Roman"/>
          <w:i/>
          <w:iCs/>
          <w:color w:val="0E101A"/>
        </w:rPr>
        <w:t>p</w:t>
      </w:r>
      <w:r w:rsidRPr="00D81301">
        <w:rPr>
          <w:rFonts w:ascii="Times New Roman" w:hAnsi="Times New Roman" w:cs="Times New Roman"/>
          <w:color w:val="0E101A"/>
        </w:rPr>
        <w:t>&lt;.001 (</w:t>
      </w:r>
      <w:r w:rsidRPr="00F17554">
        <w:rPr>
          <w:rFonts w:ascii="Times New Roman" w:hAnsi="Times New Roman" w:cs="Times New Roman"/>
          <w:color w:val="0E101A"/>
        </w:rPr>
        <w:t>Table 15</w:t>
      </w:r>
      <w:r w:rsidRPr="00D81301">
        <w:rPr>
          <w:rFonts w:ascii="Times New Roman" w:hAnsi="Times New Roman" w:cs="Times New Roman"/>
          <w:color w:val="0E101A"/>
        </w:rPr>
        <w:t>). Thus, the messages in the endangering-others severe outcome condition narrated the severe consequences of texting-while-driving that affected other drivers and pedestrians more than those in the endangering-others mild outcome condition.</w:t>
      </w:r>
    </w:p>
    <w:p w14:paraId="0939B571" w14:textId="77777777" w:rsidR="005D5757" w:rsidRPr="00EE6944" w:rsidRDefault="005D5757" w:rsidP="005D5757">
      <w:pPr>
        <w:pStyle w:val="NormalWeb"/>
        <w:spacing w:before="0" w:beforeAutospacing="0" w:after="0" w:afterAutospacing="0" w:line="480" w:lineRule="auto"/>
        <w:rPr>
          <w:b/>
          <w:color w:val="0E101A"/>
        </w:rPr>
      </w:pPr>
      <w:r>
        <w:rPr>
          <w:color w:val="0E101A"/>
        </w:rPr>
        <w:t xml:space="preserve"> D</w:t>
      </w:r>
      <w:r>
        <w:rPr>
          <w:b/>
          <w:color w:val="0E101A"/>
        </w:rPr>
        <w:t>emographic C</w:t>
      </w:r>
      <w:r w:rsidRPr="00EE6944">
        <w:rPr>
          <w:b/>
          <w:color w:val="0E101A"/>
        </w:rPr>
        <w:t xml:space="preserve">haracteristics of the </w:t>
      </w:r>
      <w:r>
        <w:rPr>
          <w:b/>
          <w:color w:val="0E101A"/>
        </w:rPr>
        <w:t>P</w:t>
      </w:r>
      <w:r w:rsidRPr="00EE6944">
        <w:rPr>
          <w:b/>
          <w:color w:val="0E101A"/>
        </w:rPr>
        <w:t>articipants</w:t>
      </w:r>
    </w:p>
    <w:p w14:paraId="05F2627B" w14:textId="77777777" w:rsidR="005D5757" w:rsidRDefault="005D5757" w:rsidP="005D5757">
      <w:pPr>
        <w:pStyle w:val="NormalWeb"/>
        <w:spacing w:before="0" w:beforeAutospacing="0" w:after="0" w:afterAutospacing="0" w:line="480" w:lineRule="auto"/>
        <w:ind w:firstLine="720"/>
        <w:rPr>
          <w:color w:val="0E101A"/>
        </w:rPr>
      </w:pPr>
      <w:r w:rsidRPr="008562DB">
        <w:rPr>
          <w:color w:val="0E101A"/>
        </w:rPr>
        <w:t xml:space="preserve">Four hundred seventy-one (471) participants took part in the </w:t>
      </w:r>
      <w:r>
        <w:rPr>
          <w:color w:val="0E101A"/>
        </w:rPr>
        <w:t xml:space="preserve">final </w:t>
      </w:r>
      <w:r w:rsidRPr="008562DB">
        <w:rPr>
          <w:color w:val="0E101A"/>
        </w:rPr>
        <w:t xml:space="preserve">survey. The participants were randomly assigned to four conditions. A total of </w:t>
      </w:r>
      <w:r>
        <w:rPr>
          <w:color w:val="0E101A"/>
        </w:rPr>
        <w:t>two hundred thirty-three participants (N=233) took part in the endangering-self condition. Of them, one hundred eighteen participants (N=118) were male and one hundred fifteen (N=115) were female. A total of two hundred thirty-four participants (N=234) took park in the endangering-others condition. Of them, one hundred sixteen participants (N=116) were male and one hundred eighteen (N=118) participants were female. Participants who identified themselves as other (4 participants) were too low in number and deleted from the data. Hence, the data of 467 participants were analyzed.</w:t>
      </w:r>
    </w:p>
    <w:p w14:paraId="3EB8C587" w14:textId="6C232F4C" w:rsidR="005D5757" w:rsidRPr="00E330F5" w:rsidRDefault="0044148E" w:rsidP="005D5757">
      <w:pPr>
        <w:pStyle w:val="NormalWeb"/>
        <w:spacing w:before="0" w:beforeAutospacing="0" w:after="0" w:afterAutospacing="0" w:line="480" w:lineRule="auto"/>
        <w:ind w:firstLine="720"/>
      </w:pPr>
      <w:r>
        <w:rPr>
          <w:color w:val="0E101A"/>
        </w:rPr>
        <w:lastRenderedPageBreak/>
        <w:t>T</w:t>
      </w:r>
      <w:r w:rsidR="005D5757">
        <w:rPr>
          <w:color w:val="0E101A"/>
        </w:rPr>
        <w:t>he majority of the participants were White (N=</w:t>
      </w:r>
      <w:r>
        <w:rPr>
          <w:color w:val="0E101A"/>
        </w:rPr>
        <w:t>377</w:t>
      </w:r>
      <w:r w:rsidR="005D5757">
        <w:rPr>
          <w:color w:val="0E101A"/>
        </w:rPr>
        <w:t>), followed by other (N=</w:t>
      </w:r>
      <w:r>
        <w:rPr>
          <w:color w:val="0E101A"/>
        </w:rPr>
        <w:t>37</w:t>
      </w:r>
      <w:r w:rsidR="005D5757">
        <w:rPr>
          <w:color w:val="0E101A"/>
        </w:rPr>
        <w:t>), Hispanic or Latino (N=</w:t>
      </w:r>
      <w:r w:rsidR="001F7C0B">
        <w:rPr>
          <w:color w:val="0E101A"/>
        </w:rPr>
        <w:t>27), Asian (N=2</w:t>
      </w:r>
      <w:r w:rsidR="005D5757">
        <w:rPr>
          <w:color w:val="0E101A"/>
        </w:rPr>
        <w:t xml:space="preserve">2), and American Indian or Alaskan Native (N=2). The majority of the participants were holding at least </w:t>
      </w:r>
      <w:r w:rsidR="001F7C0B">
        <w:rPr>
          <w:color w:val="0E101A"/>
        </w:rPr>
        <w:t>Bachelor’s</w:t>
      </w:r>
      <w:r w:rsidR="005D5757">
        <w:rPr>
          <w:color w:val="0E101A"/>
        </w:rPr>
        <w:t xml:space="preserve"> degree. </w:t>
      </w:r>
      <w:r w:rsidR="005D5757" w:rsidRPr="00E330F5">
        <w:t xml:space="preserve">The </w:t>
      </w:r>
      <w:r w:rsidR="001F7C0B" w:rsidRPr="00E330F5">
        <w:t>majority of the participants’ annual income range was $7</w:t>
      </w:r>
      <w:r w:rsidR="005D5757" w:rsidRPr="00E330F5">
        <w:t>0,000</w:t>
      </w:r>
      <w:r w:rsidR="001F7C0B" w:rsidRPr="00E330F5">
        <w:t xml:space="preserve"> and up</w:t>
      </w:r>
      <w:r w:rsidR="005D5757" w:rsidRPr="00E330F5">
        <w:t>.</w:t>
      </w:r>
    </w:p>
    <w:p w14:paraId="7FC34265" w14:textId="17C9F37C" w:rsidR="005D5757" w:rsidRDefault="005D5757" w:rsidP="005D5757">
      <w:pPr>
        <w:pStyle w:val="NormalWeb"/>
        <w:spacing w:before="0" w:beforeAutospacing="0" w:after="0" w:afterAutospacing="0" w:line="480" w:lineRule="auto"/>
        <w:ind w:firstLine="720"/>
        <w:rPr>
          <w:color w:val="0E101A"/>
        </w:rPr>
      </w:pPr>
      <w:r>
        <w:rPr>
          <w:color w:val="0E101A"/>
        </w:rPr>
        <w:t>All p</w:t>
      </w:r>
      <w:r w:rsidRPr="008562DB">
        <w:rPr>
          <w:color w:val="0E101A"/>
        </w:rPr>
        <w:t xml:space="preserve">articipants were 18 years old and above. </w:t>
      </w:r>
      <w:r>
        <w:rPr>
          <w:color w:val="0E101A"/>
        </w:rPr>
        <w:t>The average age of the participants was 30.</w:t>
      </w:r>
      <w:r w:rsidR="00D11DBA">
        <w:rPr>
          <w:color w:val="0E101A"/>
        </w:rPr>
        <w:t>18</w:t>
      </w:r>
      <w:r w:rsidR="00763A35">
        <w:rPr>
          <w:color w:val="0E101A"/>
        </w:rPr>
        <w:t>. M</w:t>
      </w:r>
      <w:r>
        <w:rPr>
          <w:color w:val="0E101A"/>
        </w:rPr>
        <w:t xml:space="preserve">ost participants owned cars and </w:t>
      </w:r>
      <w:r w:rsidRPr="008562DB">
        <w:rPr>
          <w:color w:val="0E101A"/>
        </w:rPr>
        <w:t xml:space="preserve">drive </w:t>
      </w:r>
      <w:r w:rsidR="00763A35">
        <w:rPr>
          <w:color w:val="0E101A"/>
        </w:rPr>
        <w:t>more than</w:t>
      </w:r>
      <w:r w:rsidRPr="008562DB">
        <w:rPr>
          <w:color w:val="0E101A"/>
        </w:rPr>
        <w:t xml:space="preserve"> f</w:t>
      </w:r>
      <w:r>
        <w:rPr>
          <w:color w:val="0E101A"/>
        </w:rPr>
        <w:t>ive</w:t>
      </w:r>
      <w:r w:rsidRPr="008562DB">
        <w:rPr>
          <w:color w:val="0E101A"/>
        </w:rPr>
        <w:t xml:space="preserve"> days per week.</w:t>
      </w:r>
      <w:r>
        <w:rPr>
          <w:color w:val="0E101A"/>
        </w:rPr>
        <w:t xml:space="preserve"> </w:t>
      </w:r>
      <w:r w:rsidR="00763A35">
        <w:rPr>
          <w:color w:val="0E101A"/>
        </w:rPr>
        <w:t>M</w:t>
      </w:r>
      <w:r>
        <w:rPr>
          <w:color w:val="0E101A"/>
        </w:rPr>
        <w:t xml:space="preserve">ost participants owned a cell phone plan with unlimited text messaging. Socio-demographic characteristics of the participants are presented in </w:t>
      </w:r>
      <w:r w:rsidRPr="00F17554">
        <w:rPr>
          <w:color w:val="0E101A"/>
        </w:rPr>
        <w:t>Table 16.</w:t>
      </w:r>
    </w:p>
    <w:p w14:paraId="00D719C0" w14:textId="77777777" w:rsidR="005D5757" w:rsidRDefault="005D5757" w:rsidP="005D5757">
      <w:pPr>
        <w:spacing w:line="480" w:lineRule="auto"/>
        <w:rPr>
          <w:rFonts w:ascii="Times New Roman" w:eastAsia="Times New Roman" w:hAnsi="Times New Roman" w:cs="Times New Roman"/>
          <w:b/>
          <w:bCs/>
          <w:color w:val="0E101A"/>
        </w:rPr>
      </w:pPr>
      <w:r>
        <w:rPr>
          <w:rFonts w:ascii="Times New Roman" w:eastAsia="Times New Roman" w:hAnsi="Times New Roman" w:cs="Times New Roman"/>
          <w:b/>
          <w:bCs/>
          <w:color w:val="0E101A"/>
        </w:rPr>
        <w:t>Severity of Outcome M</w:t>
      </w:r>
      <w:r w:rsidRPr="00D617CA">
        <w:rPr>
          <w:rFonts w:ascii="Times New Roman" w:eastAsia="Times New Roman" w:hAnsi="Times New Roman" w:cs="Times New Roman"/>
          <w:b/>
          <w:bCs/>
          <w:color w:val="0E101A"/>
        </w:rPr>
        <w:t xml:space="preserve">ain </w:t>
      </w:r>
      <w:r>
        <w:rPr>
          <w:rFonts w:ascii="Times New Roman" w:eastAsia="Times New Roman" w:hAnsi="Times New Roman" w:cs="Times New Roman"/>
          <w:b/>
          <w:bCs/>
          <w:color w:val="0E101A"/>
        </w:rPr>
        <w:t>E</w:t>
      </w:r>
      <w:r w:rsidRPr="00D617CA">
        <w:rPr>
          <w:rFonts w:ascii="Times New Roman" w:eastAsia="Times New Roman" w:hAnsi="Times New Roman" w:cs="Times New Roman"/>
          <w:b/>
          <w:bCs/>
          <w:color w:val="0E101A"/>
        </w:rPr>
        <w:t>ffect</w:t>
      </w:r>
      <w:r>
        <w:rPr>
          <w:rFonts w:ascii="Times New Roman" w:eastAsia="Times New Roman" w:hAnsi="Times New Roman" w:cs="Times New Roman"/>
          <w:b/>
          <w:bCs/>
          <w:color w:val="0E101A"/>
        </w:rPr>
        <w:t xml:space="preserve"> Result </w:t>
      </w:r>
      <w:r w:rsidRPr="00D617CA">
        <w:rPr>
          <w:rFonts w:ascii="Times New Roman" w:eastAsia="Times New Roman" w:hAnsi="Times New Roman" w:cs="Times New Roman"/>
          <w:b/>
          <w:bCs/>
          <w:color w:val="0E101A"/>
        </w:rPr>
        <w:tab/>
      </w:r>
    </w:p>
    <w:p w14:paraId="5703945E" w14:textId="77777777" w:rsidR="005D5757" w:rsidRDefault="005D5757" w:rsidP="005D5757">
      <w:pPr>
        <w:spacing w:line="480" w:lineRule="auto"/>
        <w:ind w:firstLine="720"/>
        <w:rPr>
          <w:rFonts w:ascii="Times New Roman" w:eastAsia="Times New Roman" w:hAnsi="Times New Roman" w:cs="Times New Roman"/>
          <w:bCs/>
          <w:color w:val="0E101A"/>
        </w:rPr>
      </w:pPr>
      <w:r>
        <w:rPr>
          <w:rFonts w:ascii="Times New Roman" w:eastAsia="Times New Roman" w:hAnsi="Times New Roman" w:cs="Times New Roman"/>
          <w:bCs/>
          <w:color w:val="0E101A"/>
        </w:rPr>
        <w:t xml:space="preserve">Hypothesis 1, 2 and research questions 1, 2 were proposed to test the main effect of severity of the accident outcome and narratives on the dependent variables. </w:t>
      </w:r>
    </w:p>
    <w:p w14:paraId="3F5FCE24" w14:textId="77777777" w:rsidR="005D5757" w:rsidRDefault="005D5757" w:rsidP="005D5757">
      <w:pPr>
        <w:spacing w:line="480" w:lineRule="auto"/>
        <w:ind w:firstLine="720"/>
        <w:rPr>
          <w:rFonts w:ascii="Times New Roman" w:eastAsia="Times New Roman" w:hAnsi="Times New Roman" w:cs="Times New Roman"/>
          <w:bCs/>
          <w:color w:val="0E101A"/>
        </w:rPr>
      </w:pPr>
      <w:r>
        <w:rPr>
          <w:rFonts w:ascii="Times New Roman" w:eastAsia="Times New Roman" w:hAnsi="Times New Roman" w:cs="Times New Roman"/>
          <w:bCs/>
          <w:color w:val="0E101A"/>
        </w:rPr>
        <w:t xml:space="preserve">  </w:t>
      </w:r>
      <w:r w:rsidRPr="009B080E">
        <w:rPr>
          <w:rFonts w:ascii="Times New Roman" w:eastAsia="Times New Roman" w:hAnsi="Times New Roman" w:cs="Times New Roman"/>
          <w:bCs/>
          <w:color w:val="0E101A"/>
        </w:rPr>
        <w:t xml:space="preserve">Hypothesis 1 stated that when the outcome of a texting-while-driving </w:t>
      </w:r>
      <w:r w:rsidRPr="00B72EC8">
        <w:rPr>
          <w:rFonts w:ascii="Times New Roman" w:eastAsia="Times New Roman" w:hAnsi="Times New Roman" w:cs="Times New Roman"/>
          <w:bCs/>
        </w:rPr>
        <w:t>accident</w:t>
      </w:r>
      <w:r>
        <w:rPr>
          <w:rFonts w:ascii="Times New Roman" w:eastAsia="Times New Roman" w:hAnsi="Times New Roman" w:cs="Times New Roman"/>
          <w:bCs/>
          <w:color w:val="0E101A"/>
        </w:rPr>
        <w:t xml:space="preserve"> </w:t>
      </w:r>
      <w:r w:rsidRPr="009B080E">
        <w:rPr>
          <w:rFonts w:ascii="Times New Roman" w:eastAsia="Times New Roman" w:hAnsi="Times New Roman" w:cs="Times New Roman"/>
          <w:bCs/>
          <w:color w:val="0E101A"/>
        </w:rPr>
        <w:t>is severe, participants are more likely to (a) assign greater responsibility to the perpetrator/responsible person, (b) assign higher legal action (e.g., higher fine), (c) display negative attitudes toward the perpetrator, (d) more likely display positive (favorable) attitudes toward the victim, and (e) rate the perpetrator negatively on driver’s trait in comparison with the texting-while-driving mild outcome.  </w:t>
      </w:r>
    </w:p>
    <w:p w14:paraId="597400E9" w14:textId="620D0474" w:rsidR="005D5757" w:rsidRDefault="005D5757" w:rsidP="005D5757">
      <w:pPr>
        <w:spacing w:line="480" w:lineRule="auto"/>
        <w:ind w:firstLine="720"/>
        <w:rPr>
          <w:rFonts w:ascii="Times New Roman" w:hAnsi="Times New Roman" w:cs="Times New Roman"/>
        </w:rPr>
      </w:pPr>
      <w:r w:rsidRPr="009B080E">
        <w:rPr>
          <w:rFonts w:ascii="Times New Roman" w:eastAsia="Times New Roman" w:hAnsi="Times New Roman" w:cs="Times New Roman"/>
          <w:bCs/>
          <w:color w:val="0E101A"/>
        </w:rPr>
        <w:t xml:space="preserve">A </w:t>
      </w:r>
      <w:r>
        <w:rPr>
          <w:rFonts w:ascii="Times New Roman" w:eastAsia="Times New Roman" w:hAnsi="Times New Roman" w:cs="Times New Roman"/>
          <w:bCs/>
          <w:color w:val="0E101A"/>
        </w:rPr>
        <w:t xml:space="preserve">2 (severity of outcome: severe vs. mild) x 2 (narratives: endangering-self vs. endangering-others) x 2 (messages) </w:t>
      </w:r>
      <w:r w:rsidRPr="00FB4D72">
        <w:rPr>
          <w:rFonts w:ascii="Times New Roman" w:eastAsia="Times New Roman" w:hAnsi="Times New Roman" w:cs="Times New Roman"/>
          <w:bCs/>
        </w:rPr>
        <w:t>repeated-measures AN</w:t>
      </w:r>
      <w:r>
        <w:rPr>
          <w:rFonts w:ascii="Times New Roman" w:eastAsia="Times New Roman" w:hAnsi="Times New Roman" w:cs="Times New Roman"/>
          <w:bCs/>
        </w:rPr>
        <w:t>C</w:t>
      </w:r>
      <w:r w:rsidRPr="00FB4D72">
        <w:rPr>
          <w:rFonts w:ascii="Times New Roman" w:eastAsia="Times New Roman" w:hAnsi="Times New Roman" w:cs="Times New Roman"/>
          <w:bCs/>
        </w:rPr>
        <w:t xml:space="preserve">OVA </w:t>
      </w:r>
      <w:r w:rsidRPr="009B080E">
        <w:rPr>
          <w:rFonts w:ascii="Times New Roman" w:eastAsia="Times New Roman" w:hAnsi="Times New Roman" w:cs="Times New Roman"/>
          <w:bCs/>
          <w:color w:val="0E101A"/>
        </w:rPr>
        <w:t xml:space="preserve">was conducted to compare the effectiveness of two levels of outcome severity (severe and mild) </w:t>
      </w:r>
      <w:r>
        <w:rPr>
          <w:rFonts w:ascii="Times New Roman" w:eastAsia="Times New Roman" w:hAnsi="Times New Roman" w:cs="Times New Roman"/>
          <w:bCs/>
          <w:color w:val="0E101A"/>
        </w:rPr>
        <w:t xml:space="preserve">and messages </w:t>
      </w:r>
      <w:r w:rsidRPr="009B080E">
        <w:rPr>
          <w:rFonts w:ascii="Times New Roman" w:eastAsia="Times New Roman" w:hAnsi="Times New Roman" w:cs="Times New Roman"/>
          <w:bCs/>
          <w:color w:val="0E101A"/>
        </w:rPr>
        <w:t>on the attribution of responsibility</w:t>
      </w:r>
      <w:r>
        <w:rPr>
          <w:rFonts w:ascii="Times New Roman" w:eastAsia="Times New Roman" w:hAnsi="Times New Roman" w:cs="Times New Roman"/>
          <w:bCs/>
          <w:color w:val="0E101A"/>
        </w:rPr>
        <w:t xml:space="preserve"> to the perpetrator</w:t>
      </w:r>
      <w:r w:rsidRPr="009B080E">
        <w:rPr>
          <w:rFonts w:ascii="Times New Roman" w:eastAsia="Times New Roman" w:hAnsi="Times New Roman" w:cs="Times New Roman"/>
          <w:bCs/>
          <w:color w:val="0E101A"/>
        </w:rPr>
        <w:t>, higher fine, attitudes toward the perpetrator, attitudes toward the victim, driver’s traits, and behavioral intention of not to text and drive while controlling for covariates (age, gender, driving frequency, and cell phone plan).</w:t>
      </w:r>
      <w:r w:rsidRPr="00D603C6">
        <w:rPr>
          <w:rFonts w:ascii="Times New Roman" w:eastAsia="Times New Roman" w:hAnsi="Times New Roman" w:cs="Times New Roman"/>
          <w:bCs/>
          <w:color w:val="0E101A"/>
        </w:rPr>
        <w:t xml:space="preserve"> </w:t>
      </w:r>
      <w:r>
        <w:rPr>
          <w:rFonts w:ascii="Times New Roman" w:eastAsia="Times New Roman" w:hAnsi="Times New Roman" w:cs="Times New Roman"/>
          <w:bCs/>
          <w:color w:val="0E101A"/>
        </w:rPr>
        <w:t xml:space="preserve">The correlation of each </w:t>
      </w:r>
      <w:r>
        <w:rPr>
          <w:rFonts w:ascii="Times New Roman" w:eastAsia="Times New Roman" w:hAnsi="Times New Roman" w:cs="Times New Roman"/>
          <w:bCs/>
          <w:color w:val="0E101A"/>
        </w:rPr>
        <w:lastRenderedPageBreak/>
        <w:t xml:space="preserve">dependent variable with the covariates were conducted. Covariates that were significantly correlated with the dependent variables were included in the ANCOVA analyses. The findings of the main effects of the severity of outcome are describing below. </w:t>
      </w:r>
      <w:r w:rsidR="00190E91">
        <w:rPr>
          <w:rFonts w:ascii="Times New Roman" w:hAnsi="Times New Roman" w:cs="Times New Roman"/>
        </w:rPr>
        <w:t xml:space="preserve">The ANCOVA </w:t>
      </w:r>
      <w:r w:rsidR="00D216A1">
        <w:rPr>
          <w:rFonts w:ascii="Times New Roman" w:hAnsi="Times New Roman" w:cs="Times New Roman"/>
        </w:rPr>
        <w:t xml:space="preserve">result </w:t>
      </w:r>
      <w:r>
        <w:rPr>
          <w:rFonts w:ascii="Times New Roman" w:hAnsi="Times New Roman" w:cs="Times New Roman"/>
        </w:rPr>
        <w:t xml:space="preserve">for main effect of severity of outcome and narratives is presented on </w:t>
      </w:r>
      <w:r w:rsidR="00D216A1" w:rsidRPr="00F17554">
        <w:rPr>
          <w:rFonts w:ascii="Times New Roman" w:hAnsi="Times New Roman" w:cs="Times New Roman"/>
        </w:rPr>
        <w:t>Table 17</w:t>
      </w:r>
      <w:r w:rsidR="00190E91" w:rsidRPr="00F17554">
        <w:rPr>
          <w:rFonts w:ascii="Times New Roman" w:hAnsi="Times New Roman" w:cs="Times New Roman"/>
        </w:rPr>
        <w:t>.</w:t>
      </w:r>
    </w:p>
    <w:p w14:paraId="5253CF92" w14:textId="7508903A" w:rsidR="005D5757" w:rsidRPr="00D603C6" w:rsidRDefault="00135863" w:rsidP="001122E2">
      <w:pPr>
        <w:spacing w:line="480" w:lineRule="auto"/>
        <w:rPr>
          <w:rFonts w:ascii="Times New Roman" w:eastAsia="Times New Roman" w:hAnsi="Times New Roman" w:cs="Times New Roman"/>
          <w:bCs/>
          <w:i/>
          <w:color w:val="0E101A"/>
        </w:rPr>
      </w:pPr>
      <w:r>
        <w:rPr>
          <w:rFonts w:ascii="Times New Roman" w:eastAsia="Times New Roman" w:hAnsi="Times New Roman" w:cs="Times New Roman"/>
          <w:bCs/>
          <w:color w:val="0E101A"/>
        </w:rPr>
        <w:t xml:space="preserve"> </w:t>
      </w:r>
      <w:r w:rsidR="005D5757">
        <w:rPr>
          <w:rFonts w:ascii="Times New Roman" w:eastAsia="Times New Roman" w:hAnsi="Times New Roman" w:cs="Times New Roman"/>
          <w:bCs/>
          <w:color w:val="0E101A"/>
        </w:rPr>
        <w:t>(1)</w:t>
      </w:r>
      <w:r w:rsidR="005D5757" w:rsidRPr="00D603C6">
        <w:rPr>
          <w:rFonts w:ascii="Times New Roman" w:eastAsia="Times New Roman" w:hAnsi="Times New Roman" w:cs="Times New Roman"/>
          <w:bCs/>
          <w:i/>
          <w:color w:val="0E101A"/>
        </w:rPr>
        <w:t xml:space="preserve">Attribution of </w:t>
      </w:r>
      <w:r w:rsidR="005D5757">
        <w:rPr>
          <w:rFonts w:ascii="Times New Roman" w:eastAsia="Times New Roman" w:hAnsi="Times New Roman" w:cs="Times New Roman"/>
          <w:bCs/>
          <w:i/>
          <w:color w:val="0E101A"/>
        </w:rPr>
        <w:t>R</w:t>
      </w:r>
      <w:r w:rsidR="005D5757" w:rsidRPr="00D603C6">
        <w:rPr>
          <w:rFonts w:ascii="Times New Roman" w:eastAsia="Times New Roman" w:hAnsi="Times New Roman" w:cs="Times New Roman"/>
          <w:bCs/>
          <w:i/>
          <w:color w:val="0E101A"/>
        </w:rPr>
        <w:t>esponsibility</w:t>
      </w:r>
      <w:r w:rsidR="005D5757">
        <w:rPr>
          <w:rFonts w:ascii="Times New Roman" w:eastAsia="Times New Roman" w:hAnsi="Times New Roman" w:cs="Times New Roman"/>
          <w:bCs/>
          <w:i/>
          <w:color w:val="0E101A"/>
        </w:rPr>
        <w:t xml:space="preserve"> to the Perpetrator/Responsible Driver</w:t>
      </w:r>
      <w:r w:rsidR="005D5757" w:rsidRPr="00D603C6">
        <w:rPr>
          <w:rFonts w:ascii="Times New Roman" w:eastAsia="Times New Roman" w:hAnsi="Times New Roman" w:cs="Times New Roman"/>
          <w:bCs/>
          <w:i/>
          <w:color w:val="0E101A"/>
        </w:rPr>
        <w:t xml:space="preserve"> </w:t>
      </w:r>
    </w:p>
    <w:p w14:paraId="744F0793" w14:textId="77777777" w:rsidR="005D5757" w:rsidRPr="00135863" w:rsidRDefault="005D5757" w:rsidP="005D5757">
      <w:pPr>
        <w:spacing w:line="480" w:lineRule="auto"/>
        <w:ind w:firstLine="360"/>
        <w:rPr>
          <w:rFonts w:ascii="Times New Roman" w:hAnsi="Times New Roman" w:cs="Times New Roman"/>
          <w:b/>
          <w:color w:val="000000" w:themeColor="text1"/>
        </w:rPr>
      </w:pPr>
      <w:r w:rsidRPr="005561CF">
        <w:rPr>
          <w:rFonts w:ascii="Times New Roman" w:eastAsia="Times New Roman" w:hAnsi="Times New Roman" w:cs="Times New Roman"/>
          <w:bCs/>
          <w:color w:val="0E101A"/>
        </w:rPr>
        <w:t xml:space="preserve">The first dependent variable was </w:t>
      </w:r>
      <w:r>
        <w:rPr>
          <w:rFonts w:ascii="Times New Roman" w:eastAsia="Times New Roman" w:hAnsi="Times New Roman" w:cs="Times New Roman"/>
          <w:bCs/>
          <w:color w:val="0E101A"/>
        </w:rPr>
        <w:t xml:space="preserve">the </w:t>
      </w:r>
      <w:r w:rsidRPr="005561CF">
        <w:rPr>
          <w:rFonts w:ascii="Times New Roman" w:eastAsia="Times New Roman" w:hAnsi="Times New Roman" w:cs="Times New Roman"/>
          <w:bCs/>
          <w:color w:val="0E101A"/>
        </w:rPr>
        <w:t xml:space="preserve">attribution of responsibility. Age and attitude toward texting and driving were added as covariates because these two variables were significantly correlated with </w:t>
      </w:r>
      <w:r>
        <w:rPr>
          <w:rFonts w:ascii="Times New Roman" w:eastAsia="Times New Roman" w:hAnsi="Times New Roman" w:cs="Times New Roman"/>
          <w:bCs/>
          <w:color w:val="0E101A"/>
        </w:rPr>
        <w:t xml:space="preserve">the </w:t>
      </w:r>
      <w:r w:rsidRPr="005561CF">
        <w:rPr>
          <w:rFonts w:ascii="Times New Roman" w:eastAsia="Times New Roman" w:hAnsi="Times New Roman" w:cs="Times New Roman"/>
          <w:bCs/>
          <w:color w:val="0E101A"/>
        </w:rPr>
        <w:t>attribution of responsibility variable. There was a significant difference in the attribution of responsibility (</w:t>
      </w:r>
      <w:r w:rsidRPr="005561CF">
        <w:rPr>
          <w:rFonts w:ascii="Times New Roman" w:eastAsia="Times New Roman" w:hAnsi="Times New Roman" w:cs="Times New Roman"/>
          <w:bCs/>
          <w:i/>
          <w:iCs/>
          <w:color w:val="0E101A"/>
        </w:rPr>
        <w:t>F</w:t>
      </w:r>
      <w:r>
        <w:rPr>
          <w:rFonts w:ascii="Times New Roman" w:eastAsia="Times New Roman" w:hAnsi="Times New Roman" w:cs="Times New Roman"/>
          <w:bCs/>
          <w:color w:val="0E101A"/>
        </w:rPr>
        <w:t>(1, 461</w:t>
      </w:r>
      <w:r w:rsidRPr="005561CF">
        <w:rPr>
          <w:rFonts w:ascii="Times New Roman" w:eastAsia="Times New Roman" w:hAnsi="Times New Roman" w:cs="Times New Roman"/>
          <w:bCs/>
          <w:color w:val="0E101A"/>
        </w:rPr>
        <w:t>) =</w:t>
      </w:r>
      <w:r>
        <w:rPr>
          <w:rFonts w:ascii="Times New Roman" w:eastAsia="Times New Roman" w:hAnsi="Times New Roman" w:cs="Times New Roman"/>
          <w:bCs/>
          <w:color w:val="0E101A"/>
        </w:rPr>
        <w:t>7.51</w:t>
      </w:r>
      <w:r w:rsidRPr="005561CF">
        <w:rPr>
          <w:rFonts w:ascii="Times New Roman" w:eastAsia="Times New Roman" w:hAnsi="Times New Roman" w:cs="Times New Roman"/>
          <w:bCs/>
          <w:color w:val="0E101A"/>
        </w:rPr>
        <w:t>, </w:t>
      </w:r>
      <w:r w:rsidRPr="005561CF">
        <w:rPr>
          <w:rFonts w:ascii="Times New Roman" w:eastAsia="Times New Roman" w:hAnsi="Times New Roman" w:cs="Times New Roman"/>
          <w:bCs/>
          <w:i/>
          <w:iCs/>
          <w:color w:val="0E101A"/>
        </w:rPr>
        <w:t>p</w:t>
      </w:r>
      <w:r w:rsidRPr="005561CF">
        <w:rPr>
          <w:rFonts w:ascii="Times New Roman" w:eastAsia="Times New Roman" w:hAnsi="Times New Roman" w:cs="Times New Roman"/>
          <w:bCs/>
          <w:color w:val="0E101A"/>
        </w:rPr>
        <w:t>=.00</w:t>
      </w:r>
      <w:r>
        <w:rPr>
          <w:rFonts w:ascii="Times New Roman" w:eastAsia="Times New Roman" w:hAnsi="Times New Roman" w:cs="Times New Roman"/>
          <w:bCs/>
          <w:color w:val="0E101A"/>
        </w:rPr>
        <w:t>6</w:t>
      </w:r>
      <w:r w:rsidRPr="005561CF">
        <w:rPr>
          <w:rFonts w:ascii="Times New Roman" w:eastAsia="Times New Roman" w:hAnsi="Times New Roman" w:cs="Times New Roman"/>
          <w:bCs/>
          <w:color w:val="0E101A"/>
        </w:rPr>
        <w:t xml:space="preserve">, </w:t>
      </w:r>
      <w:r w:rsidRPr="005561CF">
        <w:rPr>
          <w:rFonts w:ascii="Times New Roman" w:hAnsi="Times New Roman" w:cs="Times New Roman"/>
        </w:rPr>
        <w:t>η</w:t>
      </w:r>
      <w:r w:rsidRPr="005561CF">
        <w:rPr>
          <w:rFonts w:ascii="Times New Roman" w:hAnsi="Times New Roman" w:cs="Times New Roman"/>
          <w:vertAlign w:val="subscript"/>
        </w:rPr>
        <w:t>p</w:t>
      </w:r>
      <w:r w:rsidRPr="005561CF">
        <w:rPr>
          <w:rFonts w:ascii="Times New Roman" w:hAnsi="Times New Roman" w:cs="Times New Roman"/>
          <w:vertAlign w:val="superscript"/>
        </w:rPr>
        <w:t>2</w:t>
      </w:r>
      <w:r>
        <w:rPr>
          <w:rFonts w:ascii="Times New Roman" w:eastAsia="Times New Roman" w:hAnsi="Times New Roman" w:cs="Times New Roman"/>
          <w:bCs/>
          <w:color w:val="0E101A"/>
        </w:rPr>
        <w:t>= .016)</w:t>
      </w:r>
      <w:r w:rsidRPr="005561CF">
        <w:rPr>
          <w:rFonts w:ascii="Times New Roman" w:eastAsia="Times New Roman" w:hAnsi="Times New Roman" w:cs="Times New Roman"/>
          <w:bCs/>
          <w:color w:val="0E101A"/>
        </w:rPr>
        <w:t xml:space="preserve"> between severe and mild accident outcomes. Comparing the estimated marginal means showed that the mild accident outcome generated greater attribution of responsibility (</w:t>
      </w:r>
      <w:r w:rsidRPr="005561CF">
        <w:rPr>
          <w:rFonts w:ascii="Times New Roman" w:eastAsia="Times New Roman" w:hAnsi="Times New Roman" w:cs="Times New Roman"/>
          <w:bCs/>
          <w:i/>
          <w:iCs/>
          <w:color w:val="0E101A"/>
        </w:rPr>
        <w:t>M</w:t>
      </w:r>
      <w:r>
        <w:rPr>
          <w:rFonts w:ascii="Times New Roman" w:eastAsia="Times New Roman" w:hAnsi="Times New Roman" w:cs="Times New Roman"/>
          <w:bCs/>
          <w:color w:val="0E101A"/>
        </w:rPr>
        <w:t>=6.60</w:t>
      </w:r>
      <w:r w:rsidRPr="005561CF">
        <w:rPr>
          <w:rFonts w:ascii="Times New Roman" w:eastAsia="Times New Roman" w:hAnsi="Times New Roman" w:cs="Times New Roman"/>
          <w:bCs/>
          <w:color w:val="0E101A"/>
        </w:rPr>
        <w:t xml:space="preserve">, </w:t>
      </w:r>
      <w:r w:rsidRPr="0079142D">
        <w:rPr>
          <w:rFonts w:ascii="Times New Roman" w:eastAsia="Times New Roman" w:hAnsi="Times New Roman" w:cs="Times New Roman"/>
          <w:bCs/>
          <w:i/>
          <w:color w:val="0E101A"/>
        </w:rPr>
        <w:t>SD</w:t>
      </w:r>
      <w:r w:rsidRPr="005561CF">
        <w:rPr>
          <w:rFonts w:ascii="Times New Roman" w:eastAsia="Times New Roman" w:hAnsi="Times New Roman" w:cs="Times New Roman"/>
          <w:bCs/>
          <w:color w:val="0E101A"/>
        </w:rPr>
        <w:t xml:space="preserve">=.61) than severe accident </w:t>
      </w:r>
      <w:r w:rsidRPr="00135863">
        <w:rPr>
          <w:rFonts w:ascii="Times New Roman" w:eastAsia="Times New Roman" w:hAnsi="Times New Roman" w:cs="Times New Roman"/>
          <w:bCs/>
          <w:color w:val="000000" w:themeColor="text1"/>
        </w:rPr>
        <w:t>outcome (</w:t>
      </w:r>
      <w:r w:rsidRPr="00135863">
        <w:rPr>
          <w:rFonts w:ascii="Times New Roman" w:eastAsia="Times New Roman" w:hAnsi="Times New Roman" w:cs="Times New Roman"/>
          <w:bCs/>
          <w:i/>
          <w:iCs/>
          <w:color w:val="000000" w:themeColor="text1"/>
        </w:rPr>
        <w:t>M</w:t>
      </w:r>
      <w:r w:rsidRPr="00135863">
        <w:rPr>
          <w:rFonts w:ascii="Times New Roman" w:eastAsia="Times New Roman" w:hAnsi="Times New Roman" w:cs="Times New Roman"/>
          <w:bCs/>
          <w:color w:val="000000" w:themeColor="text1"/>
        </w:rPr>
        <w:t xml:space="preserve">=6.45, </w:t>
      </w:r>
      <w:r w:rsidRPr="00135863">
        <w:rPr>
          <w:rFonts w:ascii="Times New Roman" w:eastAsia="Times New Roman" w:hAnsi="Times New Roman" w:cs="Times New Roman"/>
          <w:bCs/>
          <w:i/>
          <w:color w:val="000000" w:themeColor="text1"/>
        </w:rPr>
        <w:t>SD</w:t>
      </w:r>
      <w:r w:rsidRPr="00135863">
        <w:rPr>
          <w:rFonts w:ascii="Times New Roman" w:eastAsia="Times New Roman" w:hAnsi="Times New Roman" w:cs="Times New Roman"/>
          <w:bCs/>
          <w:color w:val="000000" w:themeColor="text1"/>
        </w:rPr>
        <w:t>=.69). Hypothesis 1 for attribution of responsibility to the perpetrator/responsible driver was not supported.</w:t>
      </w:r>
    </w:p>
    <w:p w14:paraId="0DA3501C" w14:textId="7A91D425" w:rsidR="005D5757" w:rsidRPr="001122E2" w:rsidRDefault="001122E2" w:rsidP="001122E2">
      <w:pPr>
        <w:spacing w:line="480" w:lineRule="auto"/>
        <w:rPr>
          <w:rFonts w:ascii="Times New Roman" w:eastAsia="Times New Roman" w:hAnsi="Times New Roman" w:cs="Times New Roman"/>
          <w:bCs/>
          <w:i/>
          <w:color w:val="0E101A"/>
        </w:rPr>
      </w:pPr>
      <w:r>
        <w:rPr>
          <w:rFonts w:ascii="Times New Roman" w:eastAsia="Times New Roman" w:hAnsi="Times New Roman" w:cs="Times New Roman"/>
          <w:bCs/>
          <w:i/>
          <w:color w:val="0E101A"/>
        </w:rPr>
        <w:t>(2)</w:t>
      </w:r>
      <w:r w:rsidR="005D5757" w:rsidRPr="001122E2">
        <w:rPr>
          <w:rFonts w:ascii="Times New Roman" w:eastAsia="Times New Roman" w:hAnsi="Times New Roman" w:cs="Times New Roman"/>
          <w:bCs/>
          <w:i/>
          <w:color w:val="0E101A"/>
        </w:rPr>
        <w:t>Higher Fine</w:t>
      </w:r>
    </w:p>
    <w:p w14:paraId="4D44FE6A" w14:textId="34DE08E5" w:rsidR="005D5757" w:rsidRPr="00AC51A9" w:rsidRDefault="005D5757" w:rsidP="005D5757">
      <w:pPr>
        <w:spacing w:line="480" w:lineRule="auto"/>
        <w:ind w:firstLine="720"/>
        <w:rPr>
          <w:rFonts w:ascii="Times New Roman" w:eastAsia="Times New Roman" w:hAnsi="Times New Roman" w:cs="Times New Roman"/>
          <w:bCs/>
          <w:color w:val="0E101A"/>
        </w:rPr>
      </w:pPr>
      <w:r>
        <w:rPr>
          <w:rFonts w:ascii="Times New Roman" w:eastAsia="Times New Roman" w:hAnsi="Times New Roman" w:cs="Times New Roman"/>
          <w:bCs/>
          <w:color w:val="0E101A"/>
        </w:rPr>
        <w:t>The second dependent variable wa</w:t>
      </w:r>
      <w:r w:rsidRPr="009B080E">
        <w:rPr>
          <w:rFonts w:ascii="Times New Roman" w:eastAsia="Times New Roman" w:hAnsi="Times New Roman" w:cs="Times New Roman"/>
          <w:bCs/>
          <w:color w:val="0E101A"/>
        </w:rPr>
        <w:t xml:space="preserve">s </w:t>
      </w:r>
      <w:r>
        <w:rPr>
          <w:rFonts w:ascii="Times New Roman" w:eastAsia="Times New Roman" w:hAnsi="Times New Roman" w:cs="Times New Roman"/>
          <w:bCs/>
          <w:color w:val="0E101A"/>
        </w:rPr>
        <w:t xml:space="preserve">the higher </w:t>
      </w:r>
      <w:r w:rsidRPr="009B080E">
        <w:rPr>
          <w:rFonts w:ascii="Times New Roman" w:eastAsia="Times New Roman" w:hAnsi="Times New Roman" w:cs="Times New Roman"/>
          <w:bCs/>
          <w:color w:val="0E101A"/>
        </w:rPr>
        <w:t xml:space="preserve">fine. </w:t>
      </w:r>
      <w:r>
        <w:rPr>
          <w:rFonts w:ascii="Times New Roman" w:eastAsia="Times New Roman" w:hAnsi="Times New Roman" w:cs="Times New Roman"/>
          <w:bCs/>
          <w:color w:val="0E101A"/>
        </w:rPr>
        <w:t>No covariates were added because none of the covariates variables were significantly correlated with the fine variable</w:t>
      </w:r>
      <w:r w:rsidRPr="009B080E">
        <w:rPr>
          <w:rFonts w:ascii="Times New Roman" w:eastAsia="Times New Roman" w:hAnsi="Times New Roman" w:cs="Times New Roman"/>
          <w:bCs/>
          <w:color w:val="0E101A"/>
        </w:rPr>
        <w:t>. There was a significant difference in higher fine between severe and mild accident outcomes (</w:t>
      </w:r>
      <w:r w:rsidRPr="009B080E">
        <w:rPr>
          <w:rFonts w:ascii="Times New Roman" w:eastAsia="Times New Roman" w:hAnsi="Times New Roman" w:cs="Times New Roman"/>
          <w:bCs/>
          <w:i/>
          <w:iCs/>
          <w:color w:val="0E101A"/>
        </w:rPr>
        <w:t>F</w:t>
      </w:r>
      <w:r>
        <w:rPr>
          <w:rFonts w:ascii="Times New Roman" w:eastAsia="Times New Roman" w:hAnsi="Times New Roman" w:cs="Times New Roman"/>
          <w:bCs/>
          <w:color w:val="0E101A"/>
        </w:rPr>
        <w:t> (1, 463</w:t>
      </w:r>
      <w:r w:rsidRPr="009B080E">
        <w:rPr>
          <w:rFonts w:ascii="Times New Roman" w:eastAsia="Times New Roman" w:hAnsi="Times New Roman" w:cs="Times New Roman"/>
          <w:bCs/>
          <w:color w:val="0E101A"/>
        </w:rPr>
        <w:t xml:space="preserve">) = </w:t>
      </w:r>
      <w:r>
        <w:rPr>
          <w:rFonts w:ascii="Times New Roman" w:eastAsia="Times New Roman" w:hAnsi="Times New Roman" w:cs="Times New Roman"/>
          <w:bCs/>
          <w:color w:val="0E101A"/>
        </w:rPr>
        <w:t>137.93</w:t>
      </w:r>
      <w:r w:rsidRPr="009B080E">
        <w:rPr>
          <w:rFonts w:ascii="Times New Roman" w:eastAsia="Times New Roman" w:hAnsi="Times New Roman" w:cs="Times New Roman"/>
          <w:bCs/>
          <w:color w:val="0E101A"/>
        </w:rPr>
        <w:t>, </w:t>
      </w:r>
      <w:r w:rsidRPr="009B080E">
        <w:rPr>
          <w:rFonts w:ascii="Times New Roman" w:eastAsia="Times New Roman" w:hAnsi="Times New Roman" w:cs="Times New Roman"/>
          <w:bCs/>
          <w:i/>
          <w:iCs/>
          <w:color w:val="0E101A"/>
        </w:rPr>
        <w:t>p</w:t>
      </w:r>
      <w:r>
        <w:rPr>
          <w:rFonts w:ascii="Times New Roman" w:eastAsia="Times New Roman" w:hAnsi="Times New Roman" w:cs="Times New Roman"/>
          <w:bCs/>
          <w:color w:val="0E101A"/>
        </w:rPr>
        <w:t xml:space="preserve">&lt;.001, </w:t>
      </w:r>
      <w:r w:rsidRPr="009661E0">
        <w:rPr>
          <w:rFonts w:ascii="Times New Roman" w:hAnsi="Times New Roman" w:cs="Times New Roman"/>
          <w:i/>
        </w:rPr>
        <w:t>η</w:t>
      </w:r>
      <w:r w:rsidRPr="009661E0">
        <w:rPr>
          <w:rFonts w:ascii="Times New Roman" w:hAnsi="Times New Roman" w:cs="Times New Roman"/>
          <w:i/>
          <w:vertAlign w:val="subscript"/>
        </w:rPr>
        <w:t>p</w:t>
      </w:r>
      <w:r w:rsidRPr="009661E0">
        <w:rPr>
          <w:rFonts w:ascii="Times New Roman" w:hAnsi="Times New Roman" w:cs="Times New Roman"/>
          <w:i/>
          <w:vertAlign w:val="superscript"/>
        </w:rPr>
        <w:t>2</w:t>
      </w:r>
      <w:r>
        <w:rPr>
          <w:rFonts w:ascii="Times New Roman" w:eastAsia="Times New Roman" w:hAnsi="Times New Roman" w:cs="Times New Roman"/>
          <w:bCs/>
          <w:color w:val="0E101A"/>
        </w:rPr>
        <w:t>=.23</w:t>
      </w:r>
      <w:r w:rsidR="00774CBF">
        <w:rPr>
          <w:rFonts w:ascii="Times New Roman" w:eastAsia="Times New Roman" w:hAnsi="Times New Roman" w:cs="Times New Roman"/>
          <w:bCs/>
          <w:color w:val="0E101A"/>
        </w:rPr>
        <w:t>)</w:t>
      </w:r>
      <w:r w:rsidRPr="009B080E">
        <w:rPr>
          <w:rFonts w:ascii="Times New Roman" w:eastAsia="Times New Roman" w:hAnsi="Times New Roman" w:cs="Times New Roman"/>
          <w:bCs/>
          <w:color w:val="0E101A"/>
        </w:rPr>
        <w:t>.</w:t>
      </w:r>
      <w:r>
        <w:rPr>
          <w:rFonts w:ascii="Times New Roman" w:eastAsia="Times New Roman" w:hAnsi="Times New Roman" w:cs="Times New Roman"/>
          <w:bCs/>
          <w:color w:val="0E101A"/>
        </w:rPr>
        <w:t xml:space="preserve"> </w:t>
      </w:r>
      <w:r w:rsidRPr="009B080E">
        <w:rPr>
          <w:rFonts w:ascii="Times New Roman" w:eastAsia="Times New Roman" w:hAnsi="Times New Roman" w:cs="Times New Roman"/>
          <w:bCs/>
          <w:color w:val="0E101A"/>
        </w:rPr>
        <w:t>The estimated marginal mean suggested that the severe accident outcome generated assigning higher fine (</w:t>
      </w:r>
      <w:r w:rsidRPr="009B080E">
        <w:rPr>
          <w:rFonts w:ascii="Times New Roman" w:eastAsia="Times New Roman" w:hAnsi="Times New Roman" w:cs="Times New Roman"/>
          <w:bCs/>
          <w:i/>
          <w:iCs/>
          <w:color w:val="0E101A"/>
        </w:rPr>
        <w:t>M</w:t>
      </w:r>
      <w:r w:rsidRPr="009B080E">
        <w:rPr>
          <w:rFonts w:ascii="Times New Roman" w:eastAsia="Times New Roman" w:hAnsi="Times New Roman" w:cs="Times New Roman"/>
          <w:bCs/>
          <w:color w:val="0E101A"/>
        </w:rPr>
        <w:t>=</w:t>
      </w:r>
      <w:r>
        <w:rPr>
          <w:rFonts w:ascii="Times New Roman" w:eastAsia="Times New Roman" w:hAnsi="Times New Roman" w:cs="Times New Roman"/>
          <w:bCs/>
          <w:color w:val="0E101A"/>
        </w:rPr>
        <w:t>59656.26, SD=37457.42</w:t>
      </w:r>
      <w:r w:rsidRPr="009B080E">
        <w:rPr>
          <w:rFonts w:ascii="Times New Roman" w:eastAsia="Times New Roman" w:hAnsi="Times New Roman" w:cs="Times New Roman"/>
          <w:bCs/>
          <w:color w:val="0E101A"/>
        </w:rPr>
        <w:t>) than the mild outcome condition (</w:t>
      </w:r>
      <w:r w:rsidRPr="009B080E">
        <w:rPr>
          <w:rFonts w:ascii="Times New Roman" w:eastAsia="Times New Roman" w:hAnsi="Times New Roman" w:cs="Times New Roman"/>
          <w:bCs/>
          <w:i/>
          <w:iCs/>
          <w:color w:val="0E101A"/>
        </w:rPr>
        <w:t>M</w:t>
      </w:r>
      <w:r>
        <w:rPr>
          <w:rFonts w:ascii="Times New Roman" w:eastAsia="Times New Roman" w:hAnsi="Times New Roman" w:cs="Times New Roman"/>
          <w:bCs/>
          <w:color w:val="0E101A"/>
        </w:rPr>
        <w:t xml:space="preserve">=36239.59, SD=21980.76). The result goes in the direction of the hypothesis. Hypothesis 1 for higher fine was supported. </w:t>
      </w:r>
    </w:p>
    <w:p w14:paraId="5CD3EAAC" w14:textId="77777777" w:rsidR="00A21CB1" w:rsidRDefault="00A21CB1" w:rsidP="001122E2">
      <w:pPr>
        <w:spacing w:line="480" w:lineRule="auto"/>
        <w:rPr>
          <w:rFonts w:ascii="Times New Roman" w:hAnsi="Times New Roman" w:cs="Times New Roman"/>
          <w:i/>
          <w:color w:val="0E101A"/>
        </w:rPr>
      </w:pPr>
    </w:p>
    <w:p w14:paraId="48DEB6C7" w14:textId="77777777" w:rsidR="00A21CB1" w:rsidRDefault="00A21CB1" w:rsidP="001122E2">
      <w:pPr>
        <w:spacing w:line="480" w:lineRule="auto"/>
        <w:rPr>
          <w:rFonts w:ascii="Times New Roman" w:hAnsi="Times New Roman" w:cs="Times New Roman"/>
          <w:i/>
          <w:color w:val="0E101A"/>
        </w:rPr>
      </w:pPr>
    </w:p>
    <w:p w14:paraId="555D5F6B" w14:textId="69080320" w:rsidR="005D5757" w:rsidRPr="001122E2" w:rsidRDefault="001122E2" w:rsidP="001122E2">
      <w:pPr>
        <w:spacing w:line="480" w:lineRule="auto"/>
        <w:rPr>
          <w:rFonts w:ascii="Times New Roman" w:hAnsi="Times New Roman" w:cs="Times New Roman"/>
          <w:i/>
          <w:color w:val="0E101A"/>
        </w:rPr>
      </w:pPr>
      <w:r>
        <w:rPr>
          <w:rFonts w:ascii="Times New Roman" w:hAnsi="Times New Roman" w:cs="Times New Roman"/>
          <w:i/>
          <w:color w:val="0E101A"/>
        </w:rPr>
        <w:lastRenderedPageBreak/>
        <w:t>(3)</w:t>
      </w:r>
      <w:r w:rsidR="005D5757" w:rsidRPr="001122E2">
        <w:rPr>
          <w:rFonts w:ascii="Times New Roman" w:hAnsi="Times New Roman" w:cs="Times New Roman"/>
          <w:i/>
          <w:color w:val="0E101A"/>
        </w:rPr>
        <w:t>Attitudes toward the Perpetrator</w:t>
      </w:r>
    </w:p>
    <w:p w14:paraId="7A225FB6" w14:textId="4DAE5ACB" w:rsidR="005D5757" w:rsidRDefault="005D5757" w:rsidP="00A21CB1">
      <w:pPr>
        <w:spacing w:line="480" w:lineRule="auto"/>
        <w:ind w:firstLine="360"/>
        <w:rPr>
          <w:rFonts w:ascii="Times New Roman" w:hAnsi="Times New Roman" w:cs="Times New Roman"/>
          <w:color w:val="0E101A"/>
        </w:rPr>
      </w:pPr>
      <w:r>
        <w:rPr>
          <w:rFonts w:ascii="Times New Roman" w:hAnsi="Times New Roman" w:cs="Times New Roman"/>
          <w:color w:val="0E101A"/>
        </w:rPr>
        <w:t>The third dependent variable was the attitudes toward the perpetrator. No covariates were added because none of the covariates variables were significantly correlated with the fine variable. There was no significant difference in attitudes toward the perpetrator between severe and mild accident outcomes, (</w:t>
      </w:r>
      <w:r w:rsidRPr="005B7876">
        <w:rPr>
          <w:rFonts w:ascii="Times New Roman" w:hAnsi="Times New Roman" w:cs="Times New Roman"/>
          <w:i/>
          <w:color w:val="0E101A"/>
        </w:rPr>
        <w:t>F</w:t>
      </w:r>
      <w:r>
        <w:rPr>
          <w:rFonts w:ascii="Times New Roman" w:hAnsi="Times New Roman" w:cs="Times New Roman"/>
          <w:color w:val="0E101A"/>
        </w:rPr>
        <w:t xml:space="preserve"> (1, 231) = 1.53, </w:t>
      </w:r>
      <w:r w:rsidRPr="007B05AF">
        <w:rPr>
          <w:rFonts w:ascii="Times New Roman" w:hAnsi="Times New Roman" w:cs="Times New Roman"/>
          <w:i/>
          <w:color w:val="0E101A"/>
        </w:rPr>
        <w:t>p</w:t>
      </w:r>
      <w:r>
        <w:rPr>
          <w:rFonts w:ascii="Times New Roman" w:hAnsi="Times New Roman" w:cs="Times New Roman"/>
          <w:color w:val="0E101A"/>
        </w:rPr>
        <w:t xml:space="preserve">=.22, </w:t>
      </w:r>
      <w:r w:rsidRPr="007B05AF">
        <w:rPr>
          <w:rFonts w:ascii="Times New Roman" w:hAnsi="Times New Roman" w:cs="Times New Roman"/>
          <w:i/>
        </w:rPr>
        <w:t>η</w:t>
      </w:r>
      <w:r w:rsidRPr="007B05AF">
        <w:rPr>
          <w:rFonts w:ascii="Times New Roman" w:hAnsi="Times New Roman" w:cs="Times New Roman"/>
          <w:i/>
          <w:vertAlign w:val="subscript"/>
        </w:rPr>
        <w:t>p</w:t>
      </w:r>
      <w:r w:rsidRPr="007B05AF">
        <w:rPr>
          <w:rFonts w:ascii="Times New Roman" w:hAnsi="Times New Roman" w:cs="Times New Roman"/>
          <w:i/>
          <w:vertAlign w:val="superscript"/>
        </w:rPr>
        <w:t>2</w:t>
      </w:r>
      <w:r>
        <w:rPr>
          <w:rFonts w:ascii="Times New Roman" w:eastAsia="Times New Roman" w:hAnsi="Times New Roman" w:cs="Times New Roman"/>
          <w:bCs/>
          <w:color w:val="0E101A"/>
        </w:rPr>
        <w:t>=.007</w:t>
      </w:r>
      <w:r w:rsidR="00774CBF">
        <w:rPr>
          <w:rFonts w:ascii="Times New Roman" w:eastAsia="Times New Roman" w:hAnsi="Times New Roman" w:cs="Times New Roman"/>
          <w:bCs/>
          <w:color w:val="0E101A"/>
        </w:rPr>
        <w:t>)</w:t>
      </w:r>
      <w:r>
        <w:rPr>
          <w:rFonts w:ascii="Times New Roman" w:hAnsi="Times New Roman" w:cs="Times New Roman"/>
          <w:color w:val="0E101A"/>
        </w:rPr>
        <w:t xml:space="preserve">. Hypothesis 1 for attitudes toward the perpetrator was not supported. </w:t>
      </w:r>
    </w:p>
    <w:p w14:paraId="1AB6AFAC" w14:textId="6E3054CD" w:rsidR="005D5757" w:rsidRPr="001122E2" w:rsidRDefault="001122E2" w:rsidP="00A21CB1">
      <w:pPr>
        <w:spacing w:line="480" w:lineRule="auto"/>
        <w:rPr>
          <w:rFonts w:ascii="Times New Roman" w:hAnsi="Times New Roman" w:cs="Times New Roman"/>
          <w:color w:val="0E101A"/>
        </w:rPr>
      </w:pPr>
      <w:r>
        <w:rPr>
          <w:rFonts w:ascii="Times New Roman" w:eastAsia="Times New Roman" w:hAnsi="Times New Roman" w:cs="Times New Roman"/>
          <w:bCs/>
          <w:i/>
          <w:color w:val="0E101A"/>
        </w:rPr>
        <w:t>(4)</w:t>
      </w:r>
      <w:r w:rsidR="005D5757" w:rsidRPr="001122E2">
        <w:rPr>
          <w:rFonts w:ascii="Times New Roman" w:eastAsia="Times New Roman" w:hAnsi="Times New Roman" w:cs="Times New Roman"/>
          <w:bCs/>
          <w:i/>
          <w:color w:val="0E101A"/>
        </w:rPr>
        <w:t>Attitudes toward the Victim</w:t>
      </w:r>
    </w:p>
    <w:p w14:paraId="6D7E17AC" w14:textId="070B0AEA" w:rsidR="005D5757" w:rsidRDefault="005D5757" w:rsidP="005D5757">
      <w:pPr>
        <w:spacing w:line="480" w:lineRule="auto"/>
        <w:ind w:firstLine="360"/>
        <w:rPr>
          <w:rFonts w:ascii="Times New Roman" w:eastAsia="Times New Roman" w:hAnsi="Times New Roman" w:cs="Times New Roman"/>
          <w:bCs/>
          <w:color w:val="0E101A"/>
        </w:rPr>
      </w:pPr>
      <w:r w:rsidRPr="002B2CC8">
        <w:rPr>
          <w:rFonts w:ascii="Times New Roman" w:eastAsia="Times New Roman" w:hAnsi="Times New Roman" w:cs="Times New Roman"/>
          <w:bCs/>
          <w:color w:val="0E101A"/>
        </w:rPr>
        <w:t xml:space="preserve">The </w:t>
      </w:r>
      <w:r>
        <w:rPr>
          <w:rFonts w:ascii="Times New Roman" w:eastAsia="Times New Roman" w:hAnsi="Times New Roman" w:cs="Times New Roman"/>
          <w:bCs/>
          <w:color w:val="0E101A"/>
        </w:rPr>
        <w:t>fourth</w:t>
      </w:r>
      <w:r w:rsidRPr="002B2CC8">
        <w:rPr>
          <w:rFonts w:ascii="Times New Roman" w:eastAsia="Times New Roman" w:hAnsi="Times New Roman" w:cs="Times New Roman"/>
          <w:bCs/>
          <w:color w:val="0E101A"/>
        </w:rPr>
        <w:t xml:space="preserve"> </w:t>
      </w:r>
      <w:r>
        <w:rPr>
          <w:rFonts w:ascii="Times New Roman" w:eastAsia="Times New Roman" w:hAnsi="Times New Roman" w:cs="Times New Roman"/>
          <w:bCs/>
          <w:color w:val="0E101A"/>
        </w:rPr>
        <w:t>dependent variable wa</w:t>
      </w:r>
      <w:r w:rsidRPr="002B2CC8">
        <w:rPr>
          <w:rFonts w:ascii="Times New Roman" w:eastAsia="Times New Roman" w:hAnsi="Times New Roman" w:cs="Times New Roman"/>
          <w:bCs/>
          <w:color w:val="0E101A"/>
        </w:rPr>
        <w:t xml:space="preserve">s </w:t>
      </w:r>
      <w:r>
        <w:rPr>
          <w:rFonts w:ascii="Times New Roman" w:eastAsia="Times New Roman" w:hAnsi="Times New Roman" w:cs="Times New Roman"/>
          <w:bCs/>
          <w:color w:val="0E101A"/>
        </w:rPr>
        <w:t xml:space="preserve">the </w:t>
      </w:r>
      <w:r w:rsidRPr="002B2CC8">
        <w:rPr>
          <w:rFonts w:ascii="Times New Roman" w:eastAsia="Times New Roman" w:hAnsi="Times New Roman" w:cs="Times New Roman"/>
          <w:bCs/>
          <w:color w:val="0E101A"/>
        </w:rPr>
        <w:t>attitudes toward the victim. No covariates were added because none of the covariates variable</w:t>
      </w:r>
      <w:r>
        <w:rPr>
          <w:rFonts w:ascii="Times New Roman" w:eastAsia="Times New Roman" w:hAnsi="Times New Roman" w:cs="Times New Roman"/>
          <w:bCs/>
          <w:color w:val="0E101A"/>
        </w:rPr>
        <w:t>s</w:t>
      </w:r>
      <w:r w:rsidRPr="002B2CC8">
        <w:rPr>
          <w:rFonts w:ascii="Times New Roman" w:eastAsia="Times New Roman" w:hAnsi="Times New Roman" w:cs="Times New Roman"/>
          <w:bCs/>
          <w:color w:val="0E101A"/>
        </w:rPr>
        <w:t xml:space="preserve"> were significantly correlated with the </w:t>
      </w:r>
      <w:r>
        <w:rPr>
          <w:rFonts w:ascii="Times New Roman" w:eastAsia="Times New Roman" w:hAnsi="Times New Roman" w:cs="Times New Roman"/>
          <w:bCs/>
          <w:color w:val="0E101A"/>
        </w:rPr>
        <w:t>attitudes toward the victim</w:t>
      </w:r>
      <w:r w:rsidRPr="002B2CC8">
        <w:rPr>
          <w:rFonts w:ascii="Times New Roman" w:eastAsia="Times New Roman" w:hAnsi="Times New Roman" w:cs="Times New Roman"/>
          <w:bCs/>
          <w:color w:val="0E101A"/>
        </w:rPr>
        <w:t xml:space="preserve"> variable. There was a significant difference in attitudes toward the victim between severe and mild accident outcomes (</w:t>
      </w:r>
      <w:r w:rsidRPr="002B2CC8">
        <w:rPr>
          <w:rFonts w:ascii="Times New Roman" w:eastAsia="Times New Roman" w:hAnsi="Times New Roman" w:cs="Times New Roman"/>
          <w:bCs/>
          <w:i/>
          <w:iCs/>
          <w:color w:val="0E101A"/>
        </w:rPr>
        <w:t>F</w:t>
      </w:r>
      <w:r>
        <w:rPr>
          <w:rFonts w:ascii="Times New Roman" w:eastAsia="Times New Roman" w:hAnsi="Times New Roman" w:cs="Times New Roman"/>
          <w:bCs/>
          <w:color w:val="0E101A"/>
        </w:rPr>
        <w:t> (1, 461</w:t>
      </w:r>
      <w:r w:rsidRPr="002B2CC8">
        <w:rPr>
          <w:rFonts w:ascii="Times New Roman" w:eastAsia="Times New Roman" w:hAnsi="Times New Roman" w:cs="Times New Roman"/>
          <w:bCs/>
          <w:color w:val="0E101A"/>
        </w:rPr>
        <w:t xml:space="preserve">) = </w:t>
      </w:r>
      <w:r>
        <w:rPr>
          <w:rFonts w:ascii="Times New Roman" w:eastAsia="Times New Roman" w:hAnsi="Times New Roman" w:cs="Times New Roman"/>
          <w:bCs/>
          <w:color w:val="0E101A"/>
        </w:rPr>
        <w:t>13.60</w:t>
      </w:r>
      <w:r w:rsidRPr="002B2CC8">
        <w:rPr>
          <w:rFonts w:ascii="Times New Roman" w:eastAsia="Times New Roman" w:hAnsi="Times New Roman" w:cs="Times New Roman"/>
          <w:bCs/>
          <w:color w:val="0E101A"/>
        </w:rPr>
        <w:t>, </w:t>
      </w:r>
      <w:r w:rsidRPr="002B2CC8">
        <w:rPr>
          <w:rFonts w:ascii="Times New Roman" w:eastAsia="Times New Roman" w:hAnsi="Times New Roman" w:cs="Times New Roman"/>
          <w:bCs/>
          <w:i/>
          <w:iCs/>
          <w:color w:val="0E101A"/>
        </w:rPr>
        <w:t>p</w:t>
      </w:r>
      <w:r>
        <w:rPr>
          <w:rFonts w:ascii="Times New Roman" w:eastAsia="Times New Roman" w:hAnsi="Times New Roman" w:cs="Times New Roman"/>
          <w:bCs/>
          <w:color w:val="0E101A"/>
        </w:rPr>
        <w:t>&lt;.001</w:t>
      </w:r>
      <w:r w:rsidRPr="002B2CC8">
        <w:rPr>
          <w:rFonts w:ascii="Times New Roman" w:eastAsia="Times New Roman" w:hAnsi="Times New Roman" w:cs="Times New Roman"/>
          <w:bCs/>
          <w:color w:val="0E101A"/>
        </w:rPr>
        <w:t xml:space="preserve">, </w:t>
      </w:r>
      <w:r w:rsidRPr="006F1112">
        <w:rPr>
          <w:rFonts w:ascii="Times New Roman" w:hAnsi="Times New Roman" w:cs="Times New Roman"/>
          <w:i/>
        </w:rPr>
        <w:t>η</w:t>
      </w:r>
      <w:r w:rsidRPr="006F1112">
        <w:rPr>
          <w:rFonts w:ascii="Times New Roman" w:hAnsi="Times New Roman" w:cs="Times New Roman"/>
          <w:i/>
          <w:vertAlign w:val="subscript"/>
        </w:rPr>
        <w:t>p</w:t>
      </w:r>
      <w:r w:rsidRPr="006F1112">
        <w:rPr>
          <w:rFonts w:ascii="Times New Roman" w:hAnsi="Times New Roman" w:cs="Times New Roman"/>
          <w:i/>
          <w:vertAlign w:val="superscript"/>
        </w:rPr>
        <w:t>2</w:t>
      </w:r>
      <w:r w:rsidRPr="002B2CC8">
        <w:rPr>
          <w:rFonts w:ascii="Times New Roman" w:eastAsia="Times New Roman" w:hAnsi="Times New Roman" w:cs="Times New Roman"/>
          <w:bCs/>
          <w:color w:val="0E101A"/>
        </w:rPr>
        <w:t>=.0</w:t>
      </w:r>
      <w:r>
        <w:rPr>
          <w:rFonts w:ascii="Times New Roman" w:eastAsia="Times New Roman" w:hAnsi="Times New Roman" w:cs="Times New Roman"/>
          <w:bCs/>
          <w:color w:val="0E101A"/>
        </w:rPr>
        <w:t>29</w:t>
      </w:r>
      <w:r w:rsidR="00774CBF">
        <w:rPr>
          <w:rFonts w:ascii="Times New Roman" w:eastAsia="Times New Roman" w:hAnsi="Times New Roman" w:cs="Times New Roman"/>
          <w:bCs/>
          <w:color w:val="0E101A"/>
        </w:rPr>
        <w:t>)</w:t>
      </w:r>
      <w:r w:rsidRPr="002B2CC8">
        <w:rPr>
          <w:rFonts w:ascii="Times New Roman" w:eastAsia="Times New Roman" w:hAnsi="Times New Roman" w:cs="Times New Roman"/>
          <w:bCs/>
          <w:color w:val="0E101A"/>
        </w:rPr>
        <w:t>. The estimated marginal mean suggested that the severe accident outcome generated positive attitudes toward the victim (</w:t>
      </w:r>
      <w:r w:rsidRPr="002B2CC8">
        <w:rPr>
          <w:rFonts w:ascii="Times New Roman" w:eastAsia="Times New Roman" w:hAnsi="Times New Roman" w:cs="Times New Roman"/>
          <w:bCs/>
          <w:i/>
          <w:iCs/>
          <w:color w:val="0E101A"/>
        </w:rPr>
        <w:t>M</w:t>
      </w:r>
      <w:r w:rsidRPr="002B2CC8">
        <w:rPr>
          <w:rFonts w:ascii="Times New Roman" w:eastAsia="Times New Roman" w:hAnsi="Times New Roman" w:cs="Times New Roman"/>
          <w:bCs/>
          <w:color w:val="0E101A"/>
        </w:rPr>
        <w:t>=4.</w:t>
      </w:r>
      <w:r>
        <w:rPr>
          <w:rFonts w:ascii="Times New Roman" w:eastAsia="Times New Roman" w:hAnsi="Times New Roman" w:cs="Times New Roman"/>
          <w:bCs/>
          <w:color w:val="0E101A"/>
        </w:rPr>
        <w:t>10</w:t>
      </w:r>
      <w:r w:rsidRPr="002B2CC8">
        <w:rPr>
          <w:rFonts w:ascii="Times New Roman" w:eastAsia="Times New Roman" w:hAnsi="Times New Roman" w:cs="Times New Roman"/>
          <w:bCs/>
          <w:color w:val="0E101A"/>
        </w:rPr>
        <w:t xml:space="preserve">, </w:t>
      </w:r>
      <w:r w:rsidRPr="00A375F8">
        <w:rPr>
          <w:rFonts w:ascii="Times New Roman" w:eastAsia="Times New Roman" w:hAnsi="Times New Roman" w:cs="Times New Roman"/>
          <w:bCs/>
          <w:i/>
          <w:color w:val="0E101A"/>
        </w:rPr>
        <w:t>SD</w:t>
      </w:r>
      <w:r w:rsidRPr="002B2CC8">
        <w:rPr>
          <w:rFonts w:ascii="Times New Roman" w:eastAsia="Times New Roman" w:hAnsi="Times New Roman" w:cs="Times New Roman"/>
          <w:bCs/>
          <w:color w:val="0E101A"/>
        </w:rPr>
        <w:t>=1.50) than the mild outcome condition (</w:t>
      </w:r>
      <w:r w:rsidRPr="002B2CC8">
        <w:rPr>
          <w:rFonts w:ascii="Times New Roman" w:eastAsia="Times New Roman" w:hAnsi="Times New Roman" w:cs="Times New Roman"/>
          <w:bCs/>
          <w:i/>
          <w:iCs/>
          <w:color w:val="0E101A"/>
        </w:rPr>
        <w:t>M</w:t>
      </w:r>
      <w:r w:rsidRPr="002B2CC8">
        <w:rPr>
          <w:rFonts w:ascii="Times New Roman" w:eastAsia="Times New Roman" w:hAnsi="Times New Roman" w:cs="Times New Roman"/>
          <w:bCs/>
          <w:color w:val="0E101A"/>
        </w:rPr>
        <w:t xml:space="preserve">=3.73, </w:t>
      </w:r>
      <w:r w:rsidRPr="00D3495E">
        <w:rPr>
          <w:rFonts w:ascii="Times New Roman" w:eastAsia="Times New Roman" w:hAnsi="Times New Roman" w:cs="Times New Roman"/>
          <w:bCs/>
          <w:i/>
          <w:color w:val="0E101A"/>
        </w:rPr>
        <w:t>SD</w:t>
      </w:r>
      <w:r w:rsidRPr="002B2CC8">
        <w:rPr>
          <w:rFonts w:ascii="Times New Roman" w:eastAsia="Times New Roman" w:hAnsi="Times New Roman" w:cs="Times New Roman"/>
          <w:bCs/>
          <w:color w:val="0E101A"/>
        </w:rPr>
        <w:t>=</w:t>
      </w:r>
      <w:r>
        <w:rPr>
          <w:rFonts w:ascii="Times New Roman" w:eastAsia="Times New Roman" w:hAnsi="Times New Roman" w:cs="Times New Roman"/>
          <w:bCs/>
          <w:color w:val="0E101A"/>
        </w:rPr>
        <w:t>1.68</w:t>
      </w:r>
      <w:r w:rsidRPr="002B2CC8">
        <w:rPr>
          <w:rFonts w:ascii="Times New Roman" w:eastAsia="Times New Roman" w:hAnsi="Times New Roman" w:cs="Times New Roman"/>
          <w:bCs/>
          <w:color w:val="0E101A"/>
        </w:rPr>
        <w:t xml:space="preserve">). </w:t>
      </w:r>
      <w:r>
        <w:rPr>
          <w:rFonts w:ascii="Times New Roman" w:eastAsia="Times New Roman" w:hAnsi="Times New Roman" w:cs="Times New Roman"/>
          <w:bCs/>
          <w:color w:val="0E101A"/>
        </w:rPr>
        <w:t xml:space="preserve">Hypothesis 1 for attitudes toward the victim was supported. </w:t>
      </w:r>
    </w:p>
    <w:p w14:paraId="703D7E76" w14:textId="7CDE3FD3" w:rsidR="005D5757" w:rsidRPr="001122E2" w:rsidRDefault="001122E2" w:rsidP="001122E2">
      <w:pPr>
        <w:spacing w:line="480" w:lineRule="auto"/>
        <w:rPr>
          <w:rFonts w:ascii="Times New Roman" w:hAnsi="Times New Roman" w:cs="Times New Roman"/>
          <w:i/>
          <w:color w:val="0E101A"/>
        </w:rPr>
      </w:pPr>
      <w:r>
        <w:rPr>
          <w:rFonts w:ascii="Times New Roman" w:hAnsi="Times New Roman" w:cs="Times New Roman"/>
          <w:i/>
          <w:color w:val="0E101A"/>
        </w:rPr>
        <w:t>(5)</w:t>
      </w:r>
      <w:r w:rsidR="005D5757" w:rsidRPr="001122E2">
        <w:rPr>
          <w:rFonts w:ascii="Times New Roman" w:hAnsi="Times New Roman" w:cs="Times New Roman"/>
          <w:i/>
          <w:color w:val="0E101A"/>
        </w:rPr>
        <w:t>Driver’s Traits</w:t>
      </w:r>
    </w:p>
    <w:p w14:paraId="02295946" w14:textId="4E53B408" w:rsidR="005D5757" w:rsidRPr="00135863" w:rsidRDefault="005D5757" w:rsidP="005D5757">
      <w:pPr>
        <w:spacing w:line="480" w:lineRule="auto"/>
        <w:ind w:firstLine="720"/>
        <w:rPr>
          <w:rFonts w:ascii="Times New Roman" w:eastAsia="Times New Roman" w:hAnsi="Times New Roman" w:cs="Times New Roman"/>
          <w:bCs/>
          <w:color w:val="000000" w:themeColor="text1"/>
        </w:rPr>
      </w:pPr>
      <w:r w:rsidRPr="00972489">
        <w:rPr>
          <w:rFonts w:ascii="Times New Roman" w:eastAsia="Times New Roman" w:hAnsi="Times New Roman" w:cs="Times New Roman"/>
          <w:bCs/>
        </w:rPr>
        <w:t>The f</w:t>
      </w:r>
      <w:r>
        <w:rPr>
          <w:rFonts w:ascii="Times New Roman" w:eastAsia="Times New Roman" w:hAnsi="Times New Roman" w:cs="Times New Roman"/>
          <w:bCs/>
        </w:rPr>
        <w:t>ifth</w:t>
      </w:r>
      <w:r w:rsidRPr="00972489">
        <w:rPr>
          <w:rFonts w:ascii="Times New Roman" w:eastAsia="Times New Roman" w:hAnsi="Times New Roman" w:cs="Times New Roman"/>
          <w:bCs/>
        </w:rPr>
        <w:t xml:space="preserve"> </w:t>
      </w:r>
      <w:r>
        <w:rPr>
          <w:rFonts w:ascii="Times New Roman" w:eastAsia="Times New Roman" w:hAnsi="Times New Roman" w:cs="Times New Roman"/>
          <w:bCs/>
        </w:rPr>
        <w:t>dependent variable wa</w:t>
      </w:r>
      <w:r w:rsidRPr="00972489">
        <w:rPr>
          <w:rFonts w:ascii="Times New Roman" w:eastAsia="Times New Roman" w:hAnsi="Times New Roman" w:cs="Times New Roman"/>
          <w:bCs/>
        </w:rPr>
        <w:t xml:space="preserve">s </w:t>
      </w:r>
      <w:r>
        <w:rPr>
          <w:rFonts w:ascii="Times New Roman" w:eastAsia="Times New Roman" w:hAnsi="Times New Roman" w:cs="Times New Roman"/>
          <w:bCs/>
        </w:rPr>
        <w:t xml:space="preserve">the </w:t>
      </w:r>
      <w:r w:rsidRPr="00972489">
        <w:rPr>
          <w:rFonts w:ascii="Times New Roman" w:eastAsia="Times New Roman" w:hAnsi="Times New Roman" w:cs="Times New Roman"/>
          <w:bCs/>
        </w:rPr>
        <w:t xml:space="preserve">driver’s trait. </w:t>
      </w:r>
      <w:r>
        <w:rPr>
          <w:rFonts w:ascii="Times New Roman" w:eastAsia="Times New Roman" w:hAnsi="Times New Roman" w:cs="Times New Roman"/>
          <w:color w:val="0E101A"/>
        </w:rPr>
        <w:t>Driver’s traits wa</w:t>
      </w:r>
      <w:r w:rsidRPr="00D617CA">
        <w:rPr>
          <w:rFonts w:ascii="Times New Roman" w:eastAsia="Times New Roman" w:hAnsi="Times New Roman" w:cs="Times New Roman"/>
          <w:color w:val="0E101A"/>
        </w:rPr>
        <w:t>s</w:t>
      </w:r>
      <w:r>
        <w:rPr>
          <w:rFonts w:ascii="Times New Roman" w:eastAsia="Times New Roman" w:hAnsi="Times New Roman" w:cs="Times New Roman"/>
          <w:color w:val="0E101A"/>
        </w:rPr>
        <w:t xml:space="preserve"> measured by asking following question</w:t>
      </w:r>
      <w:r w:rsidRPr="00D617CA">
        <w:rPr>
          <w:rFonts w:ascii="Times New Roman" w:eastAsia="Times New Roman" w:hAnsi="Times New Roman" w:cs="Times New Roman"/>
          <w:color w:val="0E101A"/>
        </w:rPr>
        <w:t xml:space="preserve"> – "how would you rate the driver [name] based on the following traits?" – </w:t>
      </w:r>
      <w:r>
        <w:rPr>
          <w:rFonts w:ascii="Times New Roman" w:eastAsia="Times New Roman" w:hAnsi="Times New Roman" w:cs="Times New Roman"/>
          <w:color w:val="0E101A"/>
        </w:rPr>
        <w:t>Self-discipline</w:t>
      </w:r>
      <w:r w:rsidRPr="00D617CA">
        <w:rPr>
          <w:rFonts w:ascii="Times New Roman" w:eastAsia="Times New Roman" w:hAnsi="Times New Roman" w:cs="Times New Roman"/>
          <w:color w:val="0E101A"/>
        </w:rPr>
        <w:t>, patience, alertness (1=not all, 7- a lot). </w:t>
      </w:r>
      <w:r>
        <w:rPr>
          <w:rFonts w:ascii="Times New Roman" w:eastAsia="Times New Roman" w:hAnsi="Times New Roman" w:cs="Times New Roman"/>
          <w:bCs/>
        </w:rPr>
        <w:t xml:space="preserve">Age, gender, and attitudes toward texting and driving were significantly correlated with the driver’s traits variable. Thus, age, gender, and attitudes toward texting and driving were added as covariates. </w:t>
      </w:r>
      <w:r w:rsidRPr="00972489">
        <w:rPr>
          <w:rFonts w:ascii="Times New Roman" w:eastAsia="Times New Roman" w:hAnsi="Times New Roman" w:cs="Times New Roman"/>
          <w:bCs/>
        </w:rPr>
        <w:t>There was a significant difference in driver’s trait between severe and mild accident outcomes (</w:t>
      </w:r>
      <w:r w:rsidRPr="00972489">
        <w:rPr>
          <w:rFonts w:ascii="Times New Roman" w:eastAsia="Times New Roman" w:hAnsi="Times New Roman" w:cs="Times New Roman"/>
          <w:bCs/>
          <w:i/>
          <w:iCs/>
        </w:rPr>
        <w:t>F</w:t>
      </w:r>
      <w:r w:rsidRPr="00972489">
        <w:rPr>
          <w:rFonts w:ascii="Times New Roman" w:eastAsia="Times New Roman" w:hAnsi="Times New Roman" w:cs="Times New Roman"/>
          <w:bCs/>
        </w:rPr>
        <w:t>(1, 4</w:t>
      </w:r>
      <w:r>
        <w:rPr>
          <w:rFonts w:ascii="Times New Roman" w:eastAsia="Times New Roman" w:hAnsi="Times New Roman" w:cs="Times New Roman"/>
          <w:bCs/>
        </w:rPr>
        <w:t>59</w:t>
      </w:r>
      <w:r w:rsidRPr="00972489">
        <w:rPr>
          <w:rFonts w:ascii="Times New Roman" w:eastAsia="Times New Roman" w:hAnsi="Times New Roman" w:cs="Times New Roman"/>
          <w:bCs/>
        </w:rPr>
        <w:t xml:space="preserve">) = </w:t>
      </w:r>
      <w:r>
        <w:rPr>
          <w:rFonts w:ascii="Times New Roman" w:eastAsia="Times New Roman" w:hAnsi="Times New Roman" w:cs="Times New Roman"/>
          <w:bCs/>
        </w:rPr>
        <w:t>3.85</w:t>
      </w:r>
      <w:r w:rsidRPr="00972489">
        <w:rPr>
          <w:rFonts w:ascii="Times New Roman" w:eastAsia="Times New Roman" w:hAnsi="Times New Roman" w:cs="Times New Roman"/>
          <w:bCs/>
        </w:rPr>
        <w:t>, </w:t>
      </w:r>
      <w:r w:rsidRPr="00972489">
        <w:rPr>
          <w:rFonts w:ascii="Times New Roman" w:eastAsia="Times New Roman" w:hAnsi="Times New Roman" w:cs="Times New Roman"/>
          <w:bCs/>
          <w:i/>
          <w:iCs/>
        </w:rPr>
        <w:t>p</w:t>
      </w:r>
      <w:r w:rsidRPr="00972489">
        <w:rPr>
          <w:rFonts w:ascii="Times New Roman" w:eastAsia="Times New Roman" w:hAnsi="Times New Roman" w:cs="Times New Roman"/>
          <w:bCs/>
        </w:rPr>
        <w:t>=.0</w:t>
      </w:r>
      <w:r>
        <w:rPr>
          <w:rFonts w:ascii="Times New Roman" w:eastAsia="Times New Roman" w:hAnsi="Times New Roman" w:cs="Times New Roman"/>
          <w:bCs/>
        </w:rPr>
        <w:t xml:space="preserve">50, </w:t>
      </w:r>
      <w:r w:rsidRPr="00577245">
        <w:rPr>
          <w:rFonts w:ascii="Times New Roman" w:hAnsi="Times New Roman" w:cs="Times New Roman"/>
          <w:i/>
        </w:rPr>
        <w:t>η</w:t>
      </w:r>
      <w:r w:rsidRPr="00577245">
        <w:rPr>
          <w:rFonts w:ascii="Times New Roman" w:hAnsi="Times New Roman" w:cs="Times New Roman"/>
          <w:i/>
          <w:vertAlign w:val="subscript"/>
        </w:rPr>
        <w:t>p</w:t>
      </w:r>
      <w:r w:rsidRPr="00577245">
        <w:rPr>
          <w:rFonts w:ascii="Times New Roman" w:hAnsi="Times New Roman" w:cs="Times New Roman"/>
          <w:i/>
          <w:vertAlign w:val="superscript"/>
        </w:rPr>
        <w:t>2</w:t>
      </w:r>
      <w:r>
        <w:rPr>
          <w:rFonts w:ascii="Times New Roman" w:eastAsia="Times New Roman" w:hAnsi="Times New Roman" w:cs="Times New Roman"/>
          <w:bCs/>
        </w:rPr>
        <w:t>=.008</w:t>
      </w:r>
      <w:r w:rsidR="00A0228F">
        <w:rPr>
          <w:rFonts w:ascii="Times New Roman" w:eastAsia="Times New Roman" w:hAnsi="Times New Roman" w:cs="Times New Roman"/>
          <w:bCs/>
        </w:rPr>
        <w:t>)</w:t>
      </w:r>
      <w:r w:rsidRPr="00972489">
        <w:rPr>
          <w:rFonts w:ascii="Times New Roman" w:eastAsia="Times New Roman" w:hAnsi="Times New Roman" w:cs="Times New Roman"/>
          <w:bCs/>
        </w:rPr>
        <w:t xml:space="preserve">. The estimated marginal mean suggested that participants rated the perpetrator with </w:t>
      </w:r>
      <w:r>
        <w:rPr>
          <w:rFonts w:ascii="Times New Roman" w:eastAsia="Times New Roman" w:hAnsi="Times New Roman" w:cs="Times New Roman"/>
          <w:bCs/>
        </w:rPr>
        <w:t xml:space="preserve">less positive </w:t>
      </w:r>
      <w:r>
        <w:rPr>
          <w:rFonts w:ascii="Times New Roman" w:eastAsia="Times New Roman" w:hAnsi="Times New Roman" w:cs="Times New Roman"/>
          <w:bCs/>
        </w:rPr>
        <w:lastRenderedPageBreak/>
        <w:t>driver</w:t>
      </w:r>
      <w:r w:rsidRPr="00972489">
        <w:rPr>
          <w:rFonts w:ascii="Times New Roman" w:eastAsia="Times New Roman" w:hAnsi="Times New Roman" w:cs="Times New Roman"/>
          <w:bCs/>
        </w:rPr>
        <w:t xml:space="preserve"> traits (</w:t>
      </w:r>
      <w:r w:rsidRPr="00972489">
        <w:rPr>
          <w:rFonts w:ascii="Times New Roman" w:eastAsia="Times New Roman" w:hAnsi="Times New Roman" w:cs="Times New Roman"/>
          <w:bCs/>
          <w:i/>
          <w:iCs/>
        </w:rPr>
        <w:t>M</w:t>
      </w:r>
      <w:r>
        <w:rPr>
          <w:rFonts w:ascii="Times New Roman" w:eastAsia="Times New Roman" w:hAnsi="Times New Roman" w:cs="Times New Roman"/>
          <w:bCs/>
        </w:rPr>
        <w:t xml:space="preserve">=1.85, </w:t>
      </w:r>
      <w:r w:rsidRPr="00161C00">
        <w:rPr>
          <w:rFonts w:ascii="Times New Roman" w:eastAsia="Times New Roman" w:hAnsi="Times New Roman" w:cs="Times New Roman"/>
          <w:bCs/>
          <w:i/>
        </w:rPr>
        <w:t>SD</w:t>
      </w:r>
      <w:r>
        <w:rPr>
          <w:rFonts w:ascii="Times New Roman" w:eastAsia="Times New Roman" w:hAnsi="Times New Roman" w:cs="Times New Roman"/>
          <w:bCs/>
        </w:rPr>
        <w:t>=.77</w:t>
      </w:r>
      <w:r w:rsidRPr="00972489">
        <w:rPr>
          <w:rFonts w:ascii="Times New Roman" w:eastAsia="Times New Roman" w:hAnsi="Times New Roman" w:cs="Times New Roman"/>
          <w:bCs/>
        </w:rPr>
        <w:t xml:space="preserve">) in the mild outcome condition than the severe accident outcome </w:t>
      </w:r>
      <w:r w:rsidRPr="00135863">
        <w:rPr>
          <w:rFonts w:ascii="Times New Roman" w:eastAsia="Times New Roman" w:hAnsi="Times New Roman" w:cs="Times New Roman"/>
          <w:bCs/>
          <w:color w:val="000000" w:themeColor="text1"/>
        </w:rPr>
        <w:t>(</w:t>
      </w:r>
      <w:r w:rsidRPr="00135863">
        <w:rPr>
          <w:rFonts w:ascii="Times New Roman" w:eastAsia="Times New Roman" w:hAnsi="Times New Roman" w:cs="Times New Roman"/>
          <w:bCs/>
          <w:i/>
          <w:iCs/>
          <w:color w:val="000000" w:themeColor="text1"/>
        </w:rPr>
        <w:t>M</w:t>
      </w:r>
      <w:r w:rsidRPr="00135863">
        <w:rPr>
          <w:rFonts w:ascii="Times New Roman" w:eastAsia="Times New Roman" w:hAnsi="Times New Roman" w:cs="Times New Roman"/>
          <w:bCs/>
          <w:color w:val="000000" w:themeColor="text1"/>
        </w:rPr>
        <w:t xml:space="preserve">=1.99, </w:t>
      </w:r>
      <w:r w:rsidRPr="00135863">
        <w:rPr>
          <w:rFonts w:ascii="Times New Roman" w:eastAsia="Times New Roman" w:hAnsi="Times New Roman" w:cs="Times New Roman"/>
          <w:bCs/>
          <w:i/>
          <w:color w:val="000000" w:themeColor="text1"/>
        </w:rPr>
        <w:t>SD</w:t>
      </w:r>
      <w:r w:rsidRPr="00135863">
        <w:rPr>
          <w:rFonts w:ascii="Times New Roman" w:eastAsia="Times New Roman" w:hAnsi="Times New Roman" w:cs="Times New Roman"/>
          <w:bCs/>
          <w:color w:val="000000" w:themeColor="text1"/>
        </w:rPr>
        <w:t>=.82). Hypothesis 1 for driver’s traits was not supported.</w:t>
      </w:r>
    </w:p>
    <w:p w14:paraId="07529532" w14:textId="77777777" w:rsidR="005D5757" w:rsidRDefault="005D5757" w:rsidP="005D5757">
      <w:pPr>
        <w:spacing w:line="480" w:lineRule="auto"/>
        <w:ind w:firstLine="720"/>
        <w:rPr>
          <w:rFonts w:ascii="Times New Roman" w:eastAsia="Times New Roman" w:hAnsi="Times New Roman" w:cs="Times New Roman"/>
          <w:bCs/>
        </w:rPr>
      </w:pPr>
      <w:r w:rsidRPr="00F62A75">
        <w:rPr>
          <w:rFonts w:ascii="Times New Roman" w:eastAsia="Times New Roman" w:hAnsi="Times New Roman" w:cs="Times New Roman"/>
          <w:bCs/>
        </w:rPr>
        <w:t xml:space="preserve">The </w:t>
      </w:r>
      <w:r>
        <w:rPr>
          <w:rFonts w:ascii="Times New Roman" w:eastAsia="Times New Roman" w:hAnsi="Times New Roman" w:cs="Times New Roman"/>
          <w:bCs/>
        </w:rPr>
        <w:t xml:space="preserve">findings suggested that </w:t>
      </w:r>
      <w:r w:rsidRPr="00F62A75">
        <w:rPr>
          <w:rFonts w:ascii="Times New Roman" w:eastAsia="Times New Roman" w:hAnsi="Times New Roman" w:cs="Times New Roman"/>
          <w:bCs/>
        </w:rPr>
        <w:t xml:space="preserve">when the accident outcome was mild (victims were unharmed), participants assigned </w:t>
      </w:r>
      <w:r>
        <w:rPr>
          <w:rFonts w:ascii="Times New Roman" w:eastAsia="Times New Roman" w:hAnsi="Times New Roman" w:cs="Times New Roman"/>
          <w:bCs/>
        </w:rPr>
        <w:t>more</w:t>
      </w:r>
      <w:r w:rsidRPr="00F62A75">
        <w:rPr>
          <w:rFonts w:ascii="Times New Roman" w:eastAsia="Times New Roman" w:hAnsi="Times New Roman" w:cs="Times New Roman"/>
          <w:bCs/>
        </w:rPr>
        <w:t xml:space="preserve"> responsibility and </w:t>
      </w:r>
      <w:r>
        <w:rPr>
          <w:rFonts w:ascii="Times New Roman" w:eastAsia="Times New Roman" w:hAnsi="Times New Roman" w:cs="Times New Roman"/>
          <w:bCs/>
        </w:rPr>
        <w:t>less positive</w:t>
      </w:r>
      <w:r w:rsidRPr="00F62A75">
        <w:rPr>
          <w:rFonts w:ascii="Times New Roman" w:eastAsia="Times New Roman" w:hAnsi="Times New Roman" w:cs="Times New Roman"/>
          <w:bCs/>
        </w:rPr>
        <w:t xml:space="preserve"> driver’s trait (e.g., low self-discipline, patience, and alertness) to the perpetrator in comparison with the severe outcome (victim were dead). </w:t>
      </w:r>
      <w:r>
        <w:rPr>
          <w:rFonts w:ascii="Times New Roman" w:eastAsia="Times New Roman" w:hAnsi="Times New Roman" w:cs="Times New Roman"/>
          <w:bCs/>
        </w:rPr>
        <w:t xml:space="preserve">In addition, attitudes toward the perpetrator was not significant. </w:t>
      </w:r>
      <w:r w:rsidRPr="00135863">
        <w:rPr>
          <w:rFonts w:ascii="Times New Roman" w:eastAsia="Times New Roman" w:hAnsi="Times New Roman" w:cs="Times New Roman"/>
          <w:bCs/>
          <w:color w:val="000000" w:themeColor="text1"/>
        </w:rPr>
        <w:t xml:space="preserve">Thus, hypothesis 1 was not supported. </w:t>
      </w:r>
    </w:p>
    <w:p w14:paraId="06324C94" w14:textId="14D8010F" w:rsidR="005D5757" w:rsidRDefault="00D216A1" w:rsidP="005D5757">
      <w:pPr>
        <w:spacing w:line="480" w:lineRule="auto"/>
        <w:ind w:firstLine="720"/>
        <w:rPr>
          <w:rFonts w:ascii="Times New Roman" w:eastAsia="Times New Roman" w:hAnsi="Times New Roman" w:cs="Times New Roman"/>
          <w:bCs/>
        </w:rPr>
      </w:pPr>
      <w:r w:rsidRPr="000F33F8">
        <w:rPr>
          <w:rFonts w:ascii="Times New Roman" w:eastAsia="Times New Roman" w:hAnsi="Times New Roman" w:cs="Times New Roman"/>
          <w:bCs/>
        </w:rPr>
        <w:t>Table 18</w:t>
      </w:r>
      <w:r w:rsidR="005D5757">
        <w:rPr>
          <w:rFonts w:ascii="Times New Roman" w:eastAsia="Times New Roman" w:hAnsi="Times New Roman" w:cs="Times New Roman"/>
          <w:bCs/>
        </w:rPr>
        <w:t xml:space="preserve"> </w:t>
      </w:r>
      <w:r w:rsidR="005D5757" w:rsidRPr="00F62A75">
        <w:rPr>
          <w:rFonts w:ascii="Times New Roman" w:eastAsia="Times New Roman" w:hAnsi="Times New Roman" w:cs="Times New Roman"/>
          <w:bCs/>
        </w:rPr>
        <w:t>(</w:t>
      </w:r>
      <w:r w:rsidR="005D5757">
        <w:rPr>
          <w:rFonts w:ascii="Times New Roman" w:eastAsia="Times New Roman" w:hAnsi="Times New Roman" w:cs="Times New Roman"/>
          <w:bCs/>
        </w:rPr>
        <w:t>descriptive statistics of the main effects of severity of outcome and narratives on the dependent variables</w:t>
      </w:r>
      <w:r w:rsidR="005D5757" w:rsidRPr="00F62A75">
        <w:rPr>
          <w:rFonts w:ascii="Times New Roman" w:eastAsia="Times New Roman" w:hAnsi="Times New Roman" w:cs="Times New Roman"/>
          <w:bCs/>
        </w:rPr>
        <w:t>) summarizes the findings</w:t>
      </w:r>
      <w:r w:rsidR="005D5757">
        <w:rPr>
          <w:rFonts w:ascii="Times New Roman" w:eastAsia="Times New Roman" w:hAnsi="Times New Roman" w:cs="Times New Roman"/>
          <w:bCs/>
        </w:rPr>
        <w:t>.</w:t>
      </w:r>
      <w:r w:rsidR="005D5757" w:rsidRPr="00F62A75">
        <w:rPr>
          <w:rFonts w:ascii="Times New Roman" w:eastAsia="Times New Roman" w:hAnsi="Times New Roman" w:cs="Times New Roman"/>
          <w:bCs/>
        </w:rPr>
        <w:t> </w:t>
      </w:r>
    </w:p>
    <w:p w14:paraId="45314ECB" w14:textId="77777777" w:rsidR="005D5757" w:rsidRPr="0036577D" w:rsidRDefault="005D5757" w:rsidP="005D5757">
      <w:pPr>
        <w:spacing w:line="480" w:lineRule="auto"/>
        <w:rPr>
          <w:rFonts w:ascii="Times New Roman" w:hAnsi="Times New Roman" w:cs="Times New Roman"/>
          <w:b/>
          <w:color w:val="0E101A"/>
        </w:rPr>
      </w:pPr>
      <w:r>
        <w:rPr>
          <w:rFonts w:ascii="Times New Roman" w:hAnsi="Times New Roman" w:cs="Times New Roman"/>
          <w:b/>
          <w:color w:val="0E101A"/>
        </w:rPr>
        <w:t>Narratives Main Effect R</w:t>
      </w:r>
      <w:r w:rsidRPr="0036577D">
        <w:rPr>
          <w:rFonts w:ascii="Times New Roman" w:hAnsi="Times New Roman" w:cs="Times New Roman"/>
          <w:b/>
          <w:color w:val="0E101A"/>
        </w:rPr>
        <w:t>esult</w:t>
      </w:r>
    </w:p>
    <w:p w14:paraId="0FA8A34E" w14:textId="3FB03DB0" w:rsidR="005D5757" w:rsidRPr="00135863" w:rsidRDefault="005D5757" w:rsidP="005D5757">
      <w:pPr>
        <w:spacing w:line="480" w:lineRule="auto"/>
        <w:ind w:firstLine="720"/>
        <w:rPr>
          <w:rFonts w:ascii="Times New Roman" w:hAnsi="Times New Roman" w:cs="Times New Roman"/>
          <w:color w:val="FF0000"/>
        </w:rPr>
      </w:pPr>
      <w:r w:rsidRPr="009B080E">
        <w:rPr>
          <w:rFonts w:ascii="Times New Roman" w:hAnsi="Times New Roman" w:cs="Times New Roman"/>
          <w:color w:val="0E101A"/>
        </w:rPr>
        <w:t xml:space="preserve">Hypothesis 2 stated that participants exposed to endangering-others message conditions are more likely to (a) assign greater responsibility to the perpetrator/responsible person, (b) assign higher legal action (e.g., higher fine), </w:t>
      </w:r>
      <w:r>
        <w:rPr>
          <w:rFonts w:ascii="Times New Roman" w:hAnsi="Times New Roman" w:cs="Times New Roman"/>
          <w:color w:val="0E101A"/>
        </w:rPr>
        <w:t>(c</w:t>
      </w:r>
      <w:r w:rsidRPr="009B080E">
        <w:rPr>
          <w:rFonts w:ascii="Times New Roman" w:hAnsi="Times New Roman" w:cs="Times New Roman"/>
          <w:color w:val="0E101A"/>
        </w:rPr>
        <w:t>) more likely display positive (favorable) attitudes toward the victim, and (</w:t>
      </w:r>
      <w:r>
        <w:rPr>
          <w:rFonts w:ascii="Times New Roman" w:hAnsi="Times New Roman" w:cs="Times New Roman"/>
          <w:color w:val="0E101A"/>
        </w:rPr>
        <w:t>d</w:t>
      </w:r>
      <w:r w:rsidRPr="009B080E">
        <w:rPr>
          <w:rFonts w:ascii="Times New Roman" w:hAnsi="Times New Roman" w:cs="Times New Roman"/>
          <w:color w:val="0E101A"/>
        </w:rPr>
        <w:t>) rate the perpetrator negatively on driver’s trait in comparison with endangering-self message condition.</w:t>
      </w:r>
      <w:r>
        <w:rPr>
          <w:rFonts w:ascii="Times New Roman" w:hAnsi="Times New Roman" w:cs="Times New Roman"/>
          <w:color w:val="0E101A"/>
        </w:rPr>
        <w:t xml:space="preserve"> The findings are presented below</w:t>
      </w:r>
      <w:r w:rsidR="00C17A74">
        <w:rPr>
          <w:rFonts w:ascii="Times New Roman" w:hAnsi="Times New Roman" w:cs="Times New Roman"/>
          <w:color w:val="0E101A"/>
        </w:rPr>
        <w:t>.</w:t>
      </w:r>
      <w:r>
        <w:rPr>
          <w:rFonts w:ascii="Times New Roman" w:hAnsi="Times New Roman" w:cs="Times New Roman"/>
          <w:color w:val="0E101A"/>
        </w:rPr>
        <w:t xml:space="preserve">  </w:t>
      </w:r>
    </w:p>
    <w:p w14:paraId="538DADD8" w14:textId="77777777" w:rsidR="005D5757" w:rsidRPr="00163F41" w:rsidRDefault="005D5757" w:rsidP="005D5757">
      <w:pPr>
        <w:pStyle w:val="ListParagraph"/>
        <w:numPr>
          <w:ilvl w:val="0"/>
          <w:numId w:val="8"/>
        </w:numPr>
        <w:spacing w:line="480" w:lineRule="auto"/>
        <w:rPr>
          <w:rFonts w:ascii="Times New Roman" w:hAnsi="Times New Roman" w:cs="Times New Roman"/>
          <w:i/>
          <w:color w:val="0E101A"/>
        </w:rPr>
      </w:pPr>
      <w:r w:rsidRPr="00163F41">
        <w:rPr>
          <w:rFonts w:ascii="Times New Roman" w:hAnsi="Times New Roman" w:cs="Times New Roman"/>
          <w:i/>
          <w:color w:val="0E101A"/>
        </w:rPr>
        <w:t xml:space="preserve">Attribution of </w:t>
      </w:r>
      <w:r>
        <w:rPr>
          <w:rFonts w:ascii="Times New Roman" w:hAnsi="Times New Roman" w:cs="Times New Roman"/>
          <w:i/>
          <w:color w:val="0E101A"/>
        </w:rPr>
        <w:t>R</w:t>
      </w:r>
      <w:r w:rsidRPr="00163F41">
        <w:rPr>
          <w:rFonts w:ascii="Times New Roman" w:hAnsi="Times New Roman" w:cs="Times New Roman"/>
          <w:i/>
          <w:color w:val="0E101A"/>
        </w:rPr>
        <w:t>esponsibility</w:t>
      </w:r>
      <w:r>
        <w:rPr>
          <w:rFonts w:ascii="Times New Roman" w:hAnsi="Times New Roman" w:cs="Times New Roman"/>
          <w:i/>
          <w:color w:val="0E101A"/>
        </w:rPr>
        <w:t xml:space="preserve"> to the Perpetrator/Responsible Driver</w:t>
      </w:r>
    </w:p>
    <w:p w14:paraId="7D530E62" w14:textId="4FE63A34" w:rsidR="005D5757" w:rsidRDefault="005D5757" w:rsidP="005D5757">
      <w:pPr>
        <w:spacing w:line="480" w:lineRule="auto"/>
        <w:ind w:firstLine="720"/>
        <w:rPr>
          <w:rFonts w:ascii="Times New Roman" w:hAnsi="Times New Roman" w:cs="Times New Roman"/>
          <w:color w:val="0E101A"/>
        </w:rPr>
      </w:pPr>
      <w:r>
        <w:rPr>
          <w:rFonts w:ascii="Times New Roman" w:hAnsi="Times New Roman" w:cs="Times New Roman"/>
          <w:color w:val="0E101A"/>
        </w:rPr>
        <w:t>The first dependent variable wa</w:t>
      </w:r>
      <w:r w:rsidRPr="009B080E">
        <w:rPr>
          <w:rFonts w:ascii="Times New Roman" w:hAnsi="Times New Roman" w:cs="Times New Roman"/>
          <w:color w:val="0E101A"/>
        </w:rPr>
        <w:t>s the attribution of responsibility</w:t>
      </w:r>
      <w:r>
        <w:rPr>
          <w:rFonts w:ascii="Times New Roman" w:hAnsi="Times New Roman" w:cs="Times New Roman"/>
          <w:color w:val="0E101A"/>
        </w:rPr>
        <w:t xml:space="preserve"> to the perpetrator/responsible driver</w:t>
      </w:r>
      <w:r w:rsidRPr="009B080E">
        <w:rPr>
          <w:rFonts w:ascii="Times New Roman" w:hAnsi="Times New Roman" w:cs="Times New Roman"/>
          <w:color w:val="0E101A"/>
        </w:rPr>
        <w:t xml:space="preserve">. </w:t>
      </w:r>
      <w:r>
        <w:rPr>
          <w:rFonts w:ascii="Times New Roman" w:hAnsi="Times New Roman" w:cs="Times New Roman"/>
          <w:color w:val="0E101A"/>
        </w:rPr>
        <w:t xml:space="preserve">Age and attitudes toward texting and driving were significantly correlated with the attribution of responsibility variable, hence added as covariates. </w:t>
      </w:r>
      <w:r w:rsidRPr="009B080E">
        <w:rPr>
          <w:rFonts w:ascii="Times New Roman" w:hAnsi="Times New Roman" w:cs="Times New Roman"/>
          <w:color w:val="0E101A"/>
        </w:rPr>
        <w:t>There was a significant difference in the attribution of responsibility (</w:t>
      </w:r>
      <w:r w:rsidRPr="009B080E">
        <w:rPr>
          <w:rFonts w:ascii="Times New Roman" w:hAnsi="Times New Roman" w:cs="Times New Roman"/>
          <w:i/>
          <w:iCs/>
          <w:color w:val="0E101A"/>
        </w:rPr>
        <w:t>F</w:t>
      </w:r>
      <w:r>
        <w:rPr>
          <w:rFonts w:ascii="Times New Roman" w:hAnsi="Times New Roman" w:cs="Times New Roman"/>
          <w:color w:val="0E101A"/>
        </w:rPr>
        <w:t>(1, 461</w:t>
      </w:r>
      <w:r w:rsidRPr="009B080E">
        <w:rPr>
          <w:rFonts w:ascii="Times New Roman" w:hAnsi="Times New Roman" w:cs="Times New Roman"/>
          <w:color w:val="0E101A"/>
        </w:rPr>
        <w:t>) =</w:t>
      </w:r>
      <w:r>
        <w:rPr>
          <w:rFonts w:ascii="Times New Roman" w:hAnsi="Times New Roman" w:cs="Times New Roman"/>
          <w:color w:val="0E101A"/>
        </w:rPr>
        <w:t>31.34</w:t>
      </w:r>
      <w:r w:rsidRPr="009B080E">
        <w:rPr>
          <w:rFonts w:ascii="Times New Roman" w:hAnsi="Times New Roman" w:cs="Times New Roman"/>
          <w:color w:val="0E101A"/>
        </w:rPr>
        <w:t>, </w:t>
      </w:r>
      <w:r w:rsidRPr="009B080E">
        <w:rPr>
          <w:rFonts w:ascii="Times New Roman" w:hAnsi="Times New Roman" w:cs="Times New Roman"/>
          <w:i/>
          <w:iCs/>
          <w:color w:val="0E101A"/>
        </w:rPr>
        <w:t>p</w:t>
      </w:r>
      <w:r w:rsidRPr="009B080E">
        <w:rPr>
          <w:rFonts w:ascii="Times New Roman" w:hAnsi="Times New Roman" w:cs="Times New Roman"/>
          <w:color w:val="0E101A"/>
        </w:rPr>
        <w:t xml:space="preserve">&lt;.001, </w:t>
      </w:r>
      <w:r w:rsidRPr="00D70C5F">
        <w:rPr>
          <w:rFonts w:ascii="Times New Roman" w:hAnsi="Times New Roman" w:cs="Times New Roman"/>
        </w:rPr>
        <w:t>η</w:t>
      </w:r>
      <w:r w:rsidRPr="00D70C5F">
        <w:rPr>
          <w:rFonts w:ascii="Times New Roman" w:hAnsi="Times New Roman" w:cs="Times New Roman"/>
          <w:vertAlign w:val="subscript"/>
        </w:rPr>
        <w:t>p</w:t>
      </w:r>
      <w:r w:rsidRPr="00D70C5F">
        <w:rPr>
          <w:rFonts w:ascii="Times New Roman" w:hAnsi="Times New Roman" w:cs="Times New Roman"/>
          <w:vertAlign w:val="superscript"/>
        </w:rPr>
        <w:t>2</w:t>
      </w:r>
      <w:r>
        <w:rPr>
          <w:rFonts w:ascii="Times New Roman" w:hAnsi="Times New Roman" w:cs="Times New Roman"/>
          <w:color w:val="0E101A"/>
        </w:rPr>
        <w:t>=.064</w:t>
      </w:r>
      <w:r w:rsidR="00A0228F">
        <w:rPr>
          <w:rFonts w:ascii="Times New Roman" w:hAnsi="Times New Roman" w:cs="Times New Roman"/>
          <w:color w:val="0E101A"/>
        </w:rPr>
        <w:t>)</w:t>
      </w:r>
      <w:r>
        <w:rPr>
          <w:rFonts w:ascii="Times New Roman" w:hAnsi="Times New Roman" w:cs="Times New Roman"/>
          <w:color w:val="0E101A"/>
        </w:rPr>
        <w:t xml:space="preserve"> </w:t>
      </w:r>
      <w:r w:rsidRPr="009B080E">
        <w:rPr>
          <w:rFonts w:ascii="Times New Roman" w:hAnsi="Times New Roman" w:cs="Times New Roman"/>
          <w:color w:val="0E101A"/>
        </w:rPr>
        <w:t xml:space="preserve">between endangering-others and endangering-self message theme. Comparing the estimated marginal means showed that the endangering-others message theme generated greater attribution </w:t>
      </w:r>
      <w:r w:rsidRPr="009B080E">
        <w:rPr>
          <w:rFonts w:ascii="Times New Roman" w:hAnsi="Times New Roman" w:cs="Times New Roman"/>
          <w:color w:val="0E101A"/>
        </w:rPr>
        <w:lastRenderedPageBreak/>
        <w:t>of responsibility (</w:t>
      </w:r>
      <w:r w:rsidRPr="009B080E">
        <w:rPr>
          <w:rFonts w:ascii="Times New Roman" w:hAnsi="Times New Roman" w:cs="Times New Roman"/>
          <w:i/>
          <w:iCs/>
          <w:color w:val="0E101A"/>
        </w:rPr>
        <w:t>M</w:t>
      </w:r>
      <w:r w:rsidRPr="009B080E">
        <w:rPr>
          <w:rFonts w:ascii="Times New Roman" w:hAnsi="Times New Roman" w:cs="Times New Roman"/>
          <w:color w:val="0E101A"/>
        </w:rPr>
        <w:t>=6.</w:t>
      </w:r>
      <w:r>
        <w:rPr>
          <w:rFonts w:ascii="Times New Roman" w:hAnsi="Times New Roman" w:cs="Times New Roman"/>
          <w:color w:val="0E101A"/>
        </w:rPr>
        <w:t xml:space="preserve">69, </w:t>
      </w:r>
      <w:r w:rsidRPr="003960F1">
        <w:rPr>
          <w:rFonts w:ascii="Times New Roman" w:hAnsi="Times New Roman" w:cs="Times New Roman"/>
          <w:i/>
          <w:color w:val="0E101A"/>
        </w:rPr>
        <w:t>SD</w:t>
      </w:r>
      <w:r>
        <w:rPr>
          <w:rFonts w:ascii="Times New Roman" w:hAnsi="Times New Roman" w:cs="Times New Roman"/>
          <w:color w:val="0E101A"/>
        </w:rPr>
        <w:t>=.59</w:t>
      </w:r>
      <w:r w:rsidRPr="009B080E">
        <w:rPr>
          <w:rFonts w:ascii="Times New Roman" w:hAnsi="Times New Roman" w:cs="Times New Roman"/>
          <w:color w:val="0E101A"/>
        </w:rPr>
        <w:t>) than the endangering-self message theme (</w:t>
      </w:r>
      <w:r w:rsidRPr="009B080E">
        <w:rPr>
          <w:rFonts w:ascii="Times New Roman" w:hAnsi="Times New Roman" w:cs="Times New Roman"/>
          <w:i/>
          <w:iCs/>
          <w:color w:val="0E101A"/>
        </w:rPr>
        <w:t>M</w:t>
      </w:r>
      <w:r w:rsidRPr="009B080E">
        <w:rPr>
          <w:rFonts w:ascii="Times New Roman" w:hAnsi="Times New Roman" w:cs="Times New Roman"/>
          <w:color w:val="0E101A"/>
        </w:rPr>
        <w:t>=6.</w:t>
      </w:r>
      <w:r>
        <w:rPr>
          <w:rFonts w:ascii="Times New Roman" w:hAnsi="Times New Roman" w:cs="Times New Roman"/>
          <w:color w:val="0E101A"/>
        </w:rPr>
        <w:t xml:space="preserve">37, </w:t>
      </w:r>
      <w:r w:rsidRPr="003960F1">
        <w:rPr>
          <w:rFonts w:ascii="Times New Roman" w:hAnsi="Times New Roman" w:cs="Times New Roman"/>
          <w:i/>
          <w:color w:val="0E101A"/>
        </w:rPr>
        <w:t>SD</w:t>
      </w:r>
      <w:r>
        <w:rPr>
          <w:rFonts w:ascii="Times New Roman" w:hAnsi="Times New Roman" w:cs="Times New Roman"/>
          <w:color w:val="0E101A"/>
        </w:rPr>
        <w:t>=.68</w:t>
      </w:r>
      <w:r w:rsidRPr="009B080E">
        <w:rPr>
          <w:rFonts w:ascii="Times New Roman" w:hAnsi="Times New Roman" w:cs="Times New Roman"/>
          <w:color w:val="0E101A"/>
        </w:rPr>
        <w:t>).</w:t>
      </w:r>
      <w:r>
        <w:rPr>
          <w:rFonts w:ascii="Times New Roman" w:hAnsi="Times New Roman" w:cs="Times New Roman"/>
          <w:color w:val="0E101A"/>
        </w:rPr>
        <w:t xml:space="preserve"> Hypothesis 2 for attribution of responsibility to the perpetrator/responsible driver was supported.</w:t>
      </w:r>
    </w:p>
    <w:p w14:paraId="380B553E" w14:textId="77777777" w:rsidR="005D5757" w:rsidRPr="00163F41" w:rsidRDefault="005D5757" w:rsidP="005D5757">
      <w:pPr>
        <w:pStyle w:val="ListParagraph"/>
        <w:numPr>
          <w:ilvl w:val="0"/>
          <w:numId w:val="8"/>
        </w:numPr>
        <w:spacing w:line="480" w:lineRule="auto"/>
        <w:rPr>
          <w:rFonts w:ascii="Times New Roman" w:hAnsi="Times New Roman" w:cs="Times New Roman"/>
          <w:i/>
          <w:color w:val="0E101A"/>
        </w:rPr>
      </w:pPr>
      <w:r>
        <w:rPr>
          <w:rFonts w:ascii="Times New Roman" w:hAnsi="Times New Roman" w:cs="Times New Roman"/>
          <w:i/>
          <w:color w:val="0E101A"/>
        </w:rPr>
        <w:t>Higher F</w:t>
      </w:r>
      <w:r w:rsidRPr="00163F41">
        <w:rPr>
          <w:rFonts w:ascii="Times New Roman" w:hAnsi="Times New Roman" w:cs="Times New Roman"/>
          <w:i/>
          <w:color w:val="0E101A"/>
        </w:rPr>
        <w:t>ine</w:t>
      </w:r>
    </w:p>
    <w:p w14:paraId="25D1F22F" w14:textId="7BA48197" w:rsidR="005D5757" w:rsidRDefault="005D5757" w:rsidP="005D5757">
      <w:pPr>
        <w:spacing w:line="480" w:lineRule="auto"/>
        <w:ind w:firstLine="720"/>
        <w:rPr>
          <w:rFonts w:ascii="Times New Roman" w:hAnsi="Times New Roman" w:cs="Times New Roman"/>
          <w:color w:val="0E101A"/>
        </w:rPr>
      </w:pPr>
      <w:r>
        <w:rPr>
          <w:rFonts w:ascii="Times New Roman" w:hAnsi="Times New Roman" w:cs="Times New Roman"/>
          <w:color w:val="0E101A"/>
        </w:rPr>
        <w:t>The second dependent variable wa</w:t>
      </w:r>
      <w:r w:rsidRPr="009B080E">
        <w:rPr>
          <w:rFonts w:ascii="Times New Roman" w:hAnsi="Times New Roman" w:cs="Times New Roman"/>
          <w:color w:val="0E101A"/>
        </w:rPr>
        <w:t xml:space="preserve">s higher fine. </w:t>
      </w:r>
      <w:r>
        <w:rPr>
          <w:rFonts w:ascii="Times New Roman" w:eastAsia="Times New Roman" w:hAnsi="Times New Roman" w:cs="Times New Roman"/>
          <w:bCs/>
          <w:color w:val="0E101A"/>
        </w:rPr>
        <w:t>No covariates were added because none of the covariates variables were significantly correlated with the fine variable</w:t>
      </w:r>
      <w:r w:rsidRPr="009B080E">
        <w:rPr>
          <w:rFonts w:ascii="Times New Roman" w:eastAsia="Times New Roman" w:hAnsi="Times New Roman" w:cs="Times New Roman"/>
          <w:bCs/>
          <w:color w:val="0E101A"/>
        </w:rPr>
        <w:t>.</w:t>
      </w:r>
      <w:r>
        <w:rPr>
          <w:rFonts w:ascii="Times New Roman" w:eastAsia="Times New Roman" w:hAnsi="Times New Roman" w:cs="Times New Roman"/>
          <w:bCs/>
          <w:color w:val="0E101A"/>
        </w:rPr>
        <w:t xml:space="preserve"> </w:t>
      </w:r>
      <w:r w:rsidRPr="009B080E">
        <w:rPr>
          <w:rFonts w:ascii="Times New Roman" w:hAnsi="Times New Roman" w:cs="Times New Roman"/>
          <w:color w:val="0E101A"/>
        </w:rPr>
        <w:t xml:space="preserve">There was a significant difference in </w:t>
      </w:r>
      <w:r>
        <w:rPr>
          <w:rFonts w:ascii="Times New Roman" w:hAnsi="Times New Roman" w:cs="Times New Roman"/>
          <w:color w:val="0E101A"/>
        </w:rPr>
        <w:t>fine</w:t>
      </w:r>
      <w:r w:rsidRPr="009B080E">
        <w:rPr>
          <w:rFonts w:ascii="Times New Roman" w:hAnsi="Times New Roman" w:cs="Times New Roman"/>
          <w:color w:val="0E101A"/>
        </w:rPr>
        <w:t xml:space="preserve"> (</w:t>
      </w:r>
      <w:r w:rsidRPr="009B080E">
        <w:rPr>
          <w:rFonts w:ascii="Times New Roman" w:hAnsi="Times New Roman" w:cs="Times New Roman"/>
          <w:i/>
          <w:iCs/>
          <w:color w:val="0E101A"/>
        </w:rPr>
        <w:t>F</w:t>
      </w:r>
      <w:r>
        <w:rPr>
          <w:rFonts w:ascii="Times New Roman" w:hAnsi="Times New Roman" w:cs="Times New Roman"/>
          <w:color w:val="0E101A"/>
        </w:rPr>
        <w:t>(1, 463</w:t>
      </w:r>
      <w:r w:rsidRPr="009B080E">
        <w:rPr>
          <w:rFonts w:ascii="Times New Roman" w:hAnsi="Times New Roman" w:cs="Times New Roman"/>
          <w:color w:val="0E101A"/>
        </w:rPr>
        <w:t>) =</w:t>
      </w:r>
      <w:r>
        <w:rPr>
          <w:rFonts w:ascii="Times New Roman" w:hAnsi="Times New Roman" w:cs="Times New Roman"/>
          <w:color w:val="0E101A"/>
        </w:rPr>
        <w:t>363.81</w:t>
      </w:r>
      <w:r w:rsidRPr="009B080E">
        <w:rPr>
          <w:rFonts w:ascii="Times New Roman" w:hAnsi="Times New Roman" w:cs="Times New Roman"/>
          <w:color w:val="0E101A"/>
        </w:rPr>
        <w:t>, </w:t>
      </w:r>
      <w:r w:rsidRPr="009B080E">
        <w:rPr>
          <w:rFonts w:ascii="Times New Roman" w:hAnsi="Times New Roman" w:cs="Times New Roman"/>
          <w:i/>
          <w:iCs/>
          <w:color w:val="0E101A"/>
        </w:rPr>
        <w:t>p</w:t>
      </w:r>
      <w:r w:rsidRPr="009B080E">
        <w:rPr>
          <w:rFonts w:ascii="Times New Roman" w:hAnsi="Times New Roman" w:cs="Times New Roman"/>
          <w:color w:val="0E101A"/>
        </w:rPr>
        <w:t>&lt;.001,</w:t>
      </w:r>
      <w:r>
        <w:rPr>
          <w:rFonts w:ascii="Times New Roman" w:hAnsi="Times New Roman" w:cs="Times New Roman"/>
          <w:color w:val="0E101A"/>
        </w:rPr>
        <w:t xml:space="preserve"> </w:t>
      </w:r>
      <w:r w:rsidRPr="00D72A8C">
        <w:rPr>
          <w:rFonts w:ascii="Times New Roman" w:hAnsi="Times New Roman" w:cs="Times New Roman"/>
          <w:i/>
        </w:rPr>
        <w:t>η</w:t>
      </w:r>
      <w:r w:rsidRPr="00D72A8C">
        <w:rPr>
          <w:rFonts w:ascii="Times New Roman" w:hAnsi="Times New Roman" w:cs="Times New Roman"/>
          <w:i/>
          <w:vertAlign w:val="subscript"/>
        </w:rPr>
        <w:t>p</w:t>
      </w:r>
      <w:r w:rsidRPr="00D72A8C">
        <w:rPr>
          <w:rFonts w:ascii="Times New Roman" w:hAnsi="Times New Roman" w:cs="Times New Roman"/>
          <w:i/>
          <w:vertAlign w:val="superscript"/>
        </w:rPr>
        <w:t>2</w:t>
      </w:r>
      <w:r>
        <w:rPr>
          <w:rFonts w:ascii="Times New Roman" w:hAnsi="Times New Roman" w:cs="Times New Roman"/>
          <w:vertAlign w:val="superscript"/>
        </w:rPr>
        <w:t xml:space="preserve"> </w:t>
      </w:r>
      <w:r>
        <w:rPr>
          <w:rFonts w:ascii="Times New Roman" w:hAnsi="Times New Roman" w:cs="Times New Roman"/>
          <w:color w:val="0E101A"/>
        </w:rPr>
        <w:t xml:space="preserve">= </w:t>
      </w:r>
      <w:r w:rsidRPr="00E330F5">
        <w:rPr>
          <w:rFonts w:ascii="Times New Roman" w:hAnsi="Times New Roman" w:cs="Times New Roman"/>
        </w:rPr>
        <w:t>.44</w:t>
      </w:r>
      <w:r w:rsidR="003A67D1" w:rsidRPr="00E330F5">
        <w:rPr>
          <w:rFonts w:ascii="Times New Roman" w:hAnsi="Times New Roman" w:cs="Times New Roman"/>
        </w:rPr>
        <w:t>)</w:t>
      </w:r>
      <w:r w:rsidRPr="00E330F5">
        <w:rPr>
          <w:rFonts w:ascii="Times New Roman" w:hAnsi="Times New Roman" w:cs="Times New Roman"/>
        </w:rPr>
        <w:t xml:space="preserve"> </w:t>
      </w:r>
      <w:r w:rsidRPr="009B080E">
        <w:rPr>
          <w:rFonts w:ascii="Times New Roman" w:hAnsi="Times New Roman" w:cs="Times New Roman"/>
          <w:color w:val="0E101A"/>
        </w:rPr>
        <w:t xml:space="preserve">between endangering-others and endangering-self message theme. </w:t>
      </w:r>
      <w:r>
        <w:rPr>
          <w:rFonts w:ascii="Times New Roman" w:hAnsi="Times New Roman" w:cs="Times New Roman"/>
          <w:color w:val="0E101A"/>
        </w:rPr>
        <w:t>T</w:t>
      </w:r>
      <w:r w:rsidRPr="009B080E">
        <w:rPr>
          <w:rFonts w:ascii="Times New Roman" w:hAnsi="Times New Roman" w:cs="Times New Roman"/>
          <w:color w:val="0E101A"/>
        </w:rPr>
        <w:t xml:space="preserve">he estimated marginal means showed that the endangering-others </w:t>
      </w:r>
      <w:r>
        <w:rPr>
          <w:rFonts w:ascii="Times New Roman" w:hAnsi="Times New Roman" w:cs="Times New Roman"/>
          <w:color w:val="0E101A"/>
        </w:rPr>
        <w:t>narratives</w:t>
      </w:r>
      <w:r w:rsidRPr="009B080E">
        <w:rPr>
          <w:rFonts w:ascii="Times New Roman" w:hAnsi="Times New Roman" w:cs="Times New Roman"/>
          <w:color w:val="0E101A"/>
        </w:rPr>
        <w:t xml:space="preserve"> generated </w:t>
      </w:r>
      <w:r>
        <w:rPr>
          <w:rFonts w:ascii="Times New Roman" w:hAnsi="Times New Roman" w:cs="Times New Roman"/>
          <w:color w:val="0E101A"/>
        </w:rPr>
        <w:t xml:space="preserve">assigning higher fine to the perpetrator/responsible person </w:t>
      </w:r>
      <w:r w:rsidRPr="009B080E">
        <w:rPr>
          <w:rFonts w:ascii="Times New Roman" w:hAnsi="Times New Roman" w:cs="Times New Roman"/>
          <w:color w:val="0E101A"/>
        </w:rPr>
        <w:t>(</w:t>
      </w:r>
      <w:r w:rsidRPr="009B080E">
        <w:rPr>
          <w:rFonts w:ascii="Times New Roman" w:hAnsi="Times New Roman" w:cs="Times New Roman"/>
          <w:i/>
          <w:iCs/>
          <w:color w:val="0E101A"/>
        </w:rPr>
        <w:t>M</w:t>
      </w:r>
      <w:r w:rsidRPr="009B080E">
        <w:rPr>
          <w:rFonts w:ascii="Times New Roman" w:hAnsi="Times New Roman" w:cs="Times New Roman"/>
          <w:color w:val="0E101A"/>
        </w:rPr>
        <w:t>=</w:t>
      </w:r>
      <w:r>
        <w:rPr>
          <w:rFonts w:ascii="Times New Roman" w:hAnsi="Times New Roman" w:cs="Times New Roman"/>
          <w:color w:val="0E101A"/>
        </w:rPr>
        <w:t xml:space="preserve">66963.29, </w:t>
      </w:r>
      <w:r w:rsidRPr="00D72A8C">
        <w:rPr>
          <w:rFonts w:ascii="Times New Roman" w:hAnsi="Times New Roman" w:cs="Times New Roman"/>
          <w:i/>
          <w:color w:val="0E101A"/>
        </w:rPr>
        <w:t>SD</w:t>
      </w:r>
      <w:r>
        <w:rPr>
          <w:rFonts w:ascii="Times New Roman" w:hAnsi="Times New Roman" w:cs="Times New Roman"/>
          <w:color w:val="0E101A"/>
        </w:rPr>
        <w:t>=30937.91</w:t>
      </w:r>
      <w:r w:rsidRPr="009B080E">
        <w:rPr>
          <w:rFonts w:ascii="Times New Roman" w:hAnsi="Times New Roman" w:cs="Times New Roman"/>
          <w:color w:val="0E101A"/>
        </w:rPr>
        <w:t>) than the endangering-self message theme (</w:t>
      </w:r>
      <w:r w:rsidRPr="009B080E">
        <w:rPr>
          <w:rFonts w:ascii="Times New Roman" w:hAnsi="Times New Roman" w:cs="Times New Roman"/>
          <w:i/>
          <w:iCs/>
          <w:color w:val="0E101A"/>
        </w:rPr>
        <w:t>M</w:t>
      </w:r>
      <w:r w:rsidRPr="009B080E">
        <w:rPr>
          <w:rFonts w:ascii="Times New Roman" w:hAnsi="Times New Roman" w:cs="Times New Roman"/>
          <w:color w:val="0E101A"/>
        </w:rPr>
        <w:t>=</w:t>
      </w:r>
      <w:r>
        <w:rPr>
          <w:rFonts w:ascii="Times New Roman" w:hAnsi="Times New Roman" w:cs="Times New Roman"/>
          <w:color w:val="0E101A"/>
        </w:rPr>
        <w:t xml:space="preserve">28932.55, </w:t>
      </w:r>
      <w:r w:rsidRPr="00D72A8C">
        <w:rPr>
          <w:rFonts w:ascii="Times New Roman" w:hAnsi="Times New Roman" w:cs="Times New Roman"/>
          <w:i/>
          <w:color w:val="0E101A"/>
        </w:rPr>
        <w:t>SD</w:t>
      </w:r>
      <w:r>
        <w:rPr>
          <w:rFonts w:ascii="Times New Roman" w:hAnsi="Times New Roman" w:cs="Times New Roman"/>
          <w:color w:val="0E101A"/>
        </w:rPr>
        <w:t>=21889.93</w:t>
      </w:r>
      <w:r w:rsidRPr="009B080E">
        <w:rPr>
          <w:rFonts w:ascii="Times New Roman" w:hAnsi="Times New Roman" w:cs="Times New Roman"/>
          <w:color w:val="0E101A"/>
        </w:rPr>
        <w:t xml:space="preserve">). </w:t>
      </w:r>
      <w:r>
        <w:rPr>
          <w:rFonts w:ascii="Times New Roman" w:hAnsi="Times New Roman" w:cs="Times New Roman"/>
          <w:color w:val="0E101A"/>
        </w:rPr>
        <w:t xml:space="preserve">Hypothesis 2 for higher fine was supported. </w:t>
      </w:r>
    </w:p>
    <w:p w14:paraId="0244B392" w14:textId="77777777" w:rsidR="005D5757" w:rsidRPr="008F0FCF" w:rsidRDefault="005D5757" w:rsidP="005D5757">
      <w:pPr>
        <w:pStyle w:val="ListParagraph"/>
        <w:numPr>
          <w:ilvl w:val="0"/>
          <w:numId w:val="8"/>
        </w:numPr>
        <w:spacing w:line="480" w:lineRule="auto"/>
        <w:rPr>
          <w:rFonts w:ascii="Times New Roman" w:hAnsi="Times New Roman" w:cs="Times New Roman"/>
          <w:i/>
          <w:color w:val="0E101A"/>
        </w:rPr>
      </w:pPr>
      <w:r w:rsidRPr="008F0FCF">
        <w:rPr>
          <w:rFonts w:ascii="Times New Roman" w:hAnsi="Times New Roman" w:cs="Times New Roman"/>
          <w:i/>
          <w:color w:val="0E101A"/>
        </w:rPr>
        <w:t xml:space="preserve">Attitudes toward the </w:t>
      </w:r>
      <w:r>
        <w:rPr>
          <w:rFonts w:ascii="Times New Roman" w:hAnsi="Times New Roman" w:cs="Times New Roman"/>
          <w:i/>
          <w:color w:val="0E101A"/>
        </w:rPr>
        <w:t>V</w:t>
      </w:r>
      <w:r w:rsidRPr="008F0FCF">
        <w:rPr>
          <w:rFonts w:ascii="Times New Roman" w:hAnsi="Times New Roman" w:cs="Times New Roman"/>
          <w:i/>
          <w:color w:val="0E101A"/>
        </w:rPr>
        <w:t>ictim</w:t>
      </w:r>
    </w:p>
    <w:p w14:paraId="20A987E3" w14:textId="56E956FD" w:rsidR="005D5757" w:rsidRDefault="005D5757" w:rsidP="005D5757">
      <w:pPr>
        <w:spacing w:line="480" w:lineRule="auto"/>
        <w:ind w:firstLine="720"/>
        <w:rPr>
          <w:rFonts w:ascii="Times New Roman" w:hAnsi="Times New Roman" w:cs="Times New Roman"/>
          <w:color w:val="0E101A"/>
        </w:rPr>
      </w:pPr>
      <w:r w:rsidRPr="009B080E">
        <w:rPr>
          <w:rFonts w:ascii="Times New Roman" w:hAnsi="Times New Roman" w:cs="Times New Roman"/>
          <w:color w:val="0E101A"/>
        </w:rPr>
        <w:t xml:space="preserve">The </w:t>
      </w:r>
      <w:r>
        <w:rPr>
          <w:rFonts w:ascii="Times New Roman" w:hAnsi="Times New Roman" w:cs="Times New Roman"/>
          <w:color w:val="0E101A"/>
        </w:rPr>
        <w:t>third</w:t>
      </w:r>
      <w:r w:rsidRPr="009B080E">
        <w:rPr>
          <w:rFonts w:ascii="Times New Roman" w:hAnsi="Times New Roman" w:cs="Times New Roman"/>
          <w:color w:val="0E101A"/>
        </w:rPr>
        <w:t xml:space="preserve"> </w:t>
      </w:r>
      <w:r>
        <w:rPr>
          <w:rFonts w:ascii="Times New Roman" w:hAnsi="Times New Roman" w:cs="Times New Roman"/>
          <w:color w:val="0E101A"/>
        </w:rPr>
        <w:t>variable wa</w:t>
      </w:r>
      <w:r w:rsidRPr="009B080E">
        <w:rPr>
          <w:rFonts w:ascii="Times New Roman" w:hAnsi="Times New Roman" w:cs="Times New Roman"/>
          <w:color w:val="0E101A"/>
        </w:rPr>
        <w:t xml:space="preserve">s attitudes toward the victim. </w:t>
      </w:r>
      <w:r>
        <w:rPr>
          <w:rFonts w:ascii="Times New Roman" w:eastAsia="Times New Roman" w:hAnsi="Times New Roman" w:cs="Times New Roman"/>
          <w:bCs/>
          <w:color w:val="0E101A"/>
        </w:rPr>
        <w:t>No covariates were added because none of the covariates variables were significantly correlated with the attitudes toward the victim variable</w:t>
      </w:r>
      <w:r w:rsidRPr="009B080E">
        <w:rPr>
          <w:rFonts w:ascii="Times New Roman" w:eastAsia="Times New Roman" w:hAnsi="Times New Roman" w:cs="Times New Roman"/>
          <w:bCs/>
          <w:color w:val="0E101A"/>
        </w:rPr>
        <w:t>.</w:t>
      </w:r>
      <w:r>
        <w:rPr>
          <w:rFonts w:ascii="Times New Roman" w:eastAsia="Times New Roman" w:hAnsi="Times New Roman" w:cs="Times New Roman"/>
          <w:bCs/>
          <w:color w:val="0E101A"/>
        </w:rPr>
        <w:t xml:space="preserve"> </w:t>
      </w:r>
      <w:r w:rsidRPr="009B080E">
        <w:rPr>
          <w:rFonts w:ascii="Times New Roman" w:hAnsi="Times New Roman" w:cs="Times New Roman"/>
          <w:color w:val="0E101A"/>
        </w:rPr>
        <w:t>There was a significant difference in attitudes toward the victim (</w:t>
      </w:r>
      <w:r w:rsidRPr="009B080E">
        <w:rPr>
          <w:rFonts w:ascii="Times New Roman" w:hAnsi="Times New Roman" w:cs="Times New Roman"/>
          <w:i/>
          <w:iCs/>
          <w:color w:val="0E101A"/>
        </w:rPr>
        <w:t>F</w:t>
      </w:r>
      <w:r>
        <w:rPr>
          <w:rFonts w:ascii="Times New Roman" w:hAnsi="Times New Roman" w:cs="Times New Roman"/>
          <w:color w:val="0E101A"/>
        </w:rPr>
        <w:t>(1, 461</w:t>
      </w:r>
      <w:r w:rsidRPr="009B080E">
        <w:rPr>
          <w:rFonts w:ascii="Times New Roman" w:hAnsi="Times New Roman" w:cs="Times New Roman"/>
          <w:color w:val="0E101A"/>
        </w:rPr>
        <w:t>) =</w:t>
      </w:r>
      <w:r>
        <w:rPr>
          <w:rFonts w:ascii="Times New Roman" w:hAnsi="Times New Roman" w:cs="Times New Roman"/>
          <w:color w:val="0E101A"/>
        </w:rPr>
        <w:t>532.49</w:t>
      </w:r>
      <w:r w:rsidRPr="009B080E">
        <w:rPr>
          <w:rFonts w:ascii="Times New Roman" w:hAnsi="Times New Roman" w:cs="Times New Roman"/>
          <w:color w:val="0E101A"/>
        </w:rPr>
        <w:t>, </w:t>
      </w:r>
      <w:r w:rsidRPr="009B080E">
        <w:rPr>
          <w:rFonts w:ascii="Times New Roman" w:hAnsi="Times New Roman" w:cs="Times New Roman"/>
          <w:i/>
          <w:iCs/>
          <w:color w:val="0E101A"/>
        </w:rPr>
        <w:t>p</w:t>
      </w:r>
      <w:r w:rsidRPr="009B080E">
        <w:rPr>
          <w:rFonts w:ascii="Times New Roman" w:hAnsi="Times New Roman" w:cs="Times New Roman"/>
          <w:color w:val="0E101A"/>
        </w:rPr>
        <w:t>&lt;.001,</w:t>
      </w:r>
      <w:r>
        <w:rPr>
          <w:rFonts w:ascii="Times New Roman" w:hAnsi="Times New Roman" w:cs="Times New Roman"/>
          <w:color w:val="0E101A"/>
        </w:rPr>
        <w:t xml:space="preserve"> </w:t>
      </w:r>
      <w:r w:rsidRPr="008962CA">
        <w:rPr>
          <w:rFonts w:ascii="Times New Roman" w:hAnsi="Times New Roman" w:cs="Times New Roman"/>
          <w:i/>
        </w:rPr>
        <w:t>η</w:t>
      </w:r>
      <w:r w:rsidRPr="008962CA">
        <w:rPr>
          <w:rFonts w:ascii="Times New Roman" w:hAnsi="Times New Roman" w:cs="Times New Roman"/>
          <w:i/>
          <w:vertAlign w:val="subscript"/>
        </w:rPr>
        <w:t>p</w:t>
      </w:r>
      <w:r w:rsidRPr="008962CA">
        <w:rPr>
          <w:rFonts w:ascii="Times New Roman" w:hAnsi="Times New Roman" w:cs="Times New Roman"/>
          <w:i/>
          <w:vertAlign w:val="superscript"/>
        </w:rPr>
        <w:t>2</w:t>
      </w:r>
      <w:r>
        <w:rPr>
          <w:rFonts w:ascii="Times New Roman" w:hAnsi="Times New Roman" w:cs="Times New Roman"/>
          <w:color w:val="0E101A"/>
        </w:rPr>
        <w:t>=.54</w:t>
      </w:r>
      <w:r w:rsidR="00DC4559">
        <w:rPr>
          <w:rFonts w:ascii="Times New Roman" w:hAnsi="Times New Roman" w:cs="Times New Roman"/>
          <w:color w:val="0E101A"/>
        </w:rPr>
        <w:t>)</w:t>
      </w:r>
      <w:r>
        <w:rPr>
          <w:rFonts w:ascii="Times New Roman" w:hAnsi="Times New Roman" w:cs="Times New Roman"/>
          <w:color w:val="0E101A"/>
        </w:rPr>
        <w:t xml:space="preserve"> </w:t>
      </w:r>
      <w:r w:rsidRPr="009B080E">
        <w:rPr>
          <w:rFonts w:ascii="Times New Roman" w:hAnsi="Times New Roman" w:cs="Times New Roman"/>
          <w:color w:val="0E101A"/>
        </w:rPr>
        <w:t xml:space="preserve">between endangering-others and endangering-self </w:t>
      </w:r>
      <w:r>
        <w:rPr>
          <w:rFonts w:ascii="Times New Roman" w:hAnsi="Times New Roman" w:cs="Times New Roman"/>
          <w:color w:val="0E101A"/>
        </w:rPr>
        <w:t>narratives</w:t>
      </w:r>
      <w:r w:rsidRPr="009B080E">
        <w:rPr>
          <w:rFonts w:ascii="Times New Roman" w:hAnsi="Times New Roman" w:cs="Times New Roman"/>
          <w:color w:val="0E101A"/>
        </w:rPr>
        <w:t xml:space="preserve">. </w:t>
      </w:r>
      <w:r>
        <w:rPr>
          <w:rFonts w:ascii="Times New Roman" w:hAnsi="Times New Roman" w:cs="Times New Roman"/>
          <w:color w:val="0E101A"/>
        </w:rPr>
        <w:t>T</w:t>
      </w:r>
      <w:r w:rsidRPr="009B080E">
        <w:rPr>
          <w:rFonts w:ascii="Times New Roman" w:hAnsi="Times New Roman" w:cs="Times New Roman"/>
          <w:color w:val="0E101A"/>
        </w:rPr>
        <w:t>he estimated marginal means showed that the endangering-others message theme generated greater favorable attitudes toward the victim (</w:t>
      </w:r>
      <w:r w:rsidRPr="009B080E">
        <w:rPr>
          <w:rFonts w:ascii="Times New Roman" w:hAnsi="Times New Roman" w:cs="Times New Roman"/>
          <w:i/>
          <w:iCs/>
          <w:color w:val="0E101A"/>
        </w:rPr>
        <w:t>M</w:t>
      </w:r>
      <w:r w:rsidRPr="009B080E">
        <w:rPr>
          <w:rFonts w:ascii="Times New Roman" w:hAnsi="Times New Roman" w:cs="Times New Roman"/>
          <w:color w:val="0E101A"/>
        </w:rPr>
        <w:t>=5.07</w:t>
      </w:r>
      <w:r>
        <w:rPr>
          <w:rFonts w:ascii="Times New Roman" w:hAnsi="Times New Roman" w:cs="Times New Roman"/>
          <w:color w:val="0E101A"/>
        </w:rPr>
        <w:t xml:space="preserve">, </w:t>
      </w:r>
      <w:r w:rsidRPr="009E30DB">
        <w:rPr>
          <w:rFonts w:ascii="Times New Roman" w:hAnsi="Times New Roman" w:cs="Times New Roman"/>
          <w:i/>
          <w:color w:val="0E101A"/>
        </w:rPr>
        <w:t>SD</w:t>
      </w:r>
      <w:r>
        <w:rPr>
          <w:rFonts w:ascii="Times New Roman" w:hAnsi="Times New Roman" w:cs="Times New Roman"/>
          <w:color w:val="0E101A"/>
        </w:rPr>
        <w:t>=1.06</w:t>
      </w:r>
      <w:r w:rsidRPr="009B080E">
        <w:rPr>
          <w:rFonts w:ascii="Times New Roman" w:hAnsi="Times New Roman" w:cs="Times New Roman"/>
          <w:color w:val="0E101A"/>
        </w:rPr>
        <w:t>) than the endangering-self message theme (</w:t>
      </w:r>
      <w:r w:rsidRPr="009B080E">
        <w:rPr>
          <w:rFonts w:ascii="Times New Roman" w:hAnsi="Times New Roman" w:cs="Times New Roman"/>
          <w:i/>
          <w:iCs/>
          <w:color w:val="0E101A"/>
        </w:rPr>
        <w:t>M</w:t>
      </w:r>
      <w:r w:rsidRPr="009B080E">
        <w:rPr>
          <w:rFonts w:ascii="Times New Roman" w:hAnsi="Times New Roman" w:cs="Times New Roman"/>
          <w:color w:val="0E101A"/>
        </w:rPr>
        <w:t>=</w:t>
      </w:r>
      <w:r>
        <w:rPr>
          <w:rFonts w:ascii="Times New Roman" w:hAnsi="Times New Roman" w:cs="Times New Roman"/>
          <w:color w:val="0E101A"/>
        </w:rPr>
        <w:t xml:space="preserve">2.76, </w:t>
      </w:r>
      <w:r w:rsidRPr="009E30DB">
        <w:rPr>
          <w:rFonts w:ascii="Times New Roman" w:hAnsi="Times New Roman" w:cs="Times New Roman"/>
          <w:i/>
          <w:color w:val="0E101A"/>
        </w:rPr>
        <w:t>SD</w:t>
      </w:r>
      <w:r>
        <w:rPr>
          <w:rFonts w:ascii="Times New Roman" w:hAnsi="Times New Roman" w:cs="Times New Roman"/>
          <w:color w:val="0E101A"/>
        </w:rPr>
        <w:t>=1.15</w:t>
      </w:r>
      <w:r w:rsidRPr="009B080E">
        <w:rPr>
          <w:rFonts w:ascii="Times New Roman" w:hAnsi="Times New Roman" w:cs="Times New Roman"/>
          <w:color w:val="0E101A"/>
        </w:rPr>
        <w:t xml:space="preserve">). </w:t>
      </w:r>
      <w:r>
        <w:rPr>
          <w:rFonts w:ascii="Times New Roman" w:hAnsi="Times New Roman" w:cs="Times New Roman"/>
          <w:color w:val="0E101A"/>
        </w:rPr>
        <w:t xml:space="preserve">Hypothesis 2 for attitudes toward the victim was supported. </w:t>
      </w:r>
    </w:p>
    <w:p w14:paraId="723BD329" w14:textId="77777777" w:rsidR="005D5757" w:rsidRPr="008F0FCF" w:rsidRDefault="005D5757" w:rsidP="005D5757">
      <w:pPr>
        <w:pStyle w:val="ListParagraph"/>
        <w:numPr>
          <w:ilvl w:val="0"/>
          <w:numId w:val="8"/>
        </w:numPr>
        <w:spacing w:line="480" w:lineRule="auto"/>
        <w:rPr>
          <w:rFonts w:ascii="Times New Roman" w:hAnsi="Times New Roman" w:cs="Times New Roman"/>
          <w:i/>
          <w:color w:val="0E101A"/>
        </w:rPr>
      </w:pPr>
      <w:r>
        <w:rPr>
          <w:rFonts w:ascii="Times New Roman" w:hAnsi="Times New Roman" w:cs="Times New Roman"/>
          <w:i/>
          <w:color w:val="0E101A"/>
        </w:rPr>
        <w:t>Driver’s T</w:t>
      </w:r>
      <w:r w:rsidRPr="008F0FCF">
        <w:rPr>
          <w:rFonts w:ascii="Times New Roman" w:hAnsi="Times New Roman" w:cs="Times New Roman"/>
          <w:i/>
          <w:color w:val="0E101A"/>
        </w:rPr>
        <w:t>raits</w:t>
      </w:r>
    </w:p>
    <w:p w14:paraId="7C20C859" w14:textId="710C66E7" w:rsidR="005D5757" w:rsidRDefault="005D5757" w:rsidP="005D5757">
      <w:pPr>
        <w:spacing w:line="480" w:lineRule="auto"/>
        <w:ind w:firstLine="720"/>
        <w:rPr>
          <w:rFonts w:ascii="Times New Roman" w:hAnsi="Times New Roman" w:cs="Times New Roman"/>
          <w:color w:val="0E101A"/>
        </w:rPr>
      </w:pPr>
      <w:r>
        <w:rPr>
          <w:rFonts w:ascii="Times New Roman" w:hAnsi="Times New Roman" w:cs="Times New Roman"/>
          <w:color w:val="0E101A"/>
        </w:rPr>
        <w:t>The fourth</w:t>
      </w:r>
      <w:r w:rsidRPr="009B080E">
        <w:rPr>
          <w:rFonts w:ascii="Times New Roman" w:hAnsi="Times New Roman" w:cs="Times New Roman"/>
          <w:color w:val="0E101A"/>
        </w:rPr>
        <w:t xml:space="preserve"> </w:t>
      </w:r>
      <w:r>
        <w:rPr>
          <w:rFonts w:ascii="Times New Roman" w:hAnsi="Times New Roman" w:cs="Times New Roman"/>
          <w:color w:val="0E101A"/>
        </w:rPr>
        <w:t>variable wa</w:t>
      </w:r>
      <w:r w:rsidRPr="009B080E">
        <w:rPr>
          <w:rFonts w:ascii="Times New Roman" w:hAnsi="Times New Roman" w:cs="Times New Roman"/>
          <w:color w:val="0E101A"/>
        </w:rPr>
        <w:t xml:space="preserve">s driver’s traits. </w:t>
      </w:r>
      <w:r>
        <w:rPr>
          <w:rFonts w:ascii="Times New Roman" w:hAnsi="Times New Roman" w:cs="Times New Roman"/>
          <w:color w:val="0E101A"/>
        </w:rPr>
        <w:t xml:space="preserve">Age, gender, and attitudes toward texting and driving were significantly correlated with the driver’s traits variable, hence added as covariates. </w:t>
      </w:r>
      <w:r w:rsidRPr="009B080E">
        <w:rPr>
          <w:rFonts w:ascii="Times New Roman" w:hAnsi="Times New Roman" w:cs="Times New Roman"/>
          <w:color w:val="0E101A"/>
        </w:rPr>
        <w:t>There was a significant difference in driver’s traits (</w:t>
      </w:r>
      <w:r w:rsidRPr="009B080E">
        <w:rPr>
          <w:rFonts w:ascii="Times New Roman" w:hAnsi="Times New Roman" w:cs="Times New Roman"/>
          <w:i/>
          <w:iCs/>
          <w:color w:val="0E101A"/>
        </w:rPr>
        <w:t>F</w:t>
      </w:r>
      <w:r>
        <w:rPr>
          <w:rFonts w:ascii="Times New Roman" w:hAnsi="Times New Roman" w:cs="Times New Roman"/>
          <w:color w:val="0E101A"/>
        </w:rPr>
        <w:t>(1, 459) =11</w:t>
      </w:r>
      <w:r w:rsidRPr="009B080E">
        <w:rPr>
          <w:rFonts w:ascii="Times New Roman" w:hAnsi="Times New Roman" w:cs="Times New Roman"/>
          <w:color w:val="0E101A"/>
        </w:rPr>
        <w:t>.</w:t>
      </w:r>
      <w:r>
        <w:rPr>
          <w:rFonts w:ascii="Times New Roman" w:hAnsi="Times New Roman" w:cs="Times New Roman"/>
          <w:color w:val="0E101A"/>
        </w:rPr>
        <w:t>31</w:t>
      </w:r>
      <w:r w:rsidRPr="009B080E">
        <w:rPr>
          <w:rFonts w:ascii="Times New Roman" w:hAnsi="Times New Roman" w:cs="Times New Roman"/>
          <w:color w:val="0E101A"/>
        </w:rPr>
        <w:t>, </w:t>
      </w:r>
      <w:r w:rsidRPr="009B080E">
        <w:rPr>
          <w:rFonts w:ascii="Times New Roman" w:hAnsi="Times New Roman" w:cs="Times New Roman"/>
          <w:i/>
          <w:iCs/>
          <w:color w:val="0E101A"/>
        </w:rPr>
        <w:t>p</w:t>
      </w:r>
      <w:r w:rsidRPr="009B080E">
        <w:rPr>
          <w:rFonts w:ascii="Times New Roman" w:hAnsi="Times New Roman" w:cs="Times New Roman"/>
          <w:color w:val="0E101A"/>
        </w:rPr>
        <w:t>=.001,</w:t>
      </w:r>
      <w:r>
        <w:rPr>
          <w:rFonts w:ascii="Times New Roman" w:hAnsi="Times New Roman" w:cs="Times New Roman"/>
          <w:color w:val="0E101A"/>
        </w:rPr>
        <w:t xml:space="preserve"> </w:t>
      </w:r>
      <w:r w:rsidRPr="008C1EF7">
        <w:rPr>
          <w:rFonts w:ascii="Times New Roman" w:hAnsi="Times New Roman" w:cs="Times New Roman"/>
          <w:i/>
        </w:rPr>
        <w:t>η</w:t>
      </w:r>
      <w:r w:rsidRPr="008C1EF7">
        <w:rPr>
          <w:rFonts w:ascii="Times New Roman" w:hAnsi="Times New Roman" w:cs="Times New Roman"/>
          <w:i/>
          <w:vertAlign w:val="subscript"/>
        </w:rPr>
        <w:t>p</w:t>
      </w:r>
      <w:r w:rsidRPr="008C1EF7">
        <w:rPr>
          <w:rFonts w:ascii="Times New Roman" w:hAnsi="Times New Roman" w:cs="Times New Roman"/>
          <w:i/>
          <w:vertAlign w:val="superscript"/>
        </w:rPr>
        <w:t>2</w:t>
      </w:r>
      <w:r>
        <w:rPr>
          <w:rFonts w:ascii="Times New Roman" w:hAnsi="Times New Roman" w:cs="Times New Roman"/>
          <w:color w:val="0E101A"/>
        </w:rPr>
        <w:t>=</w:t>
      </w:r>
      <w:r w:rsidRPr="001B41E2">
        <w:rPr>
          <w:rFonts w:ascii="Times New Roman" w:hAnsi="Times New Roman" w:cs="Times New Roman"/>
        </w:rPr>
        <w:t>.024</w:t>
      </w:r>
      <w:r w:rsidR="003A67D1" w:rsidRPr="001B41E2">
        <w:rPr>
          <w:rFonts w:ascii="Times New Roman" w:hAnsi="Times New Roman" w:cs="Times New Roman"/>
        </w:rPr>
        <w:t>)</w:t>
      </w:r>
      <w:r w:rsidRPr="009B080E">
        <w:rPr>
          <w:rFonts w:ascii="Times New Roman" w:hAnsi="Times New Roman" w:cs="Times New Roman"/>
          <w:color w:val="0E101A"/>
        </w:rPr>
        <w:t xml:space="preserve"> between endangering-others and endangering-self </w:t>
      </w:r>
      <w:r>
        <w:rPr>
          <w:rFonts w:ascii="Times New Roman" w:hAnsi="Times New Roman" w:cs="Times New Roman"/>
          <w:color w:val="0E101A"/>
        </w:rPr>
        <w:t>narratives</w:t>
      </w:r>
      <w:r w:rsidRPr="009B080E">
        <w:rPr>
          <w:rFonts w:ascii="Times New Roman" w:hAnsi="Times New Roman" w:cs="Times New Roman"/>
          <w:color w:val="0E101A"/>
        </w:rPr>
        <w:t xml:space="preserve">. </w:t>
      </w:r>
      <w:r>
        <w:rPr>
          <w:rFonts w:ascii="Times New Roman" w:hAnsi="Times New Roman" w:cs="Times New Roman"/>
          <w:color w:val="0E101A"/>
        </w:rPr>
        <w:t>T</w:t>
      </w:r>
      <w:r w:rsidRPr="009B080E">
        <w:rPr>
          <w:rFonts w:ascii="Times New Roman" w:hAnsi="Times New Roman" w:cs="Times New Roman"/>
          <w:color w:val="0E101A"/>
        </w:rPr>
        <w:t xml:space="preserve">he estimated marginal means showed that </w:t>
      </w:r>
      <w:r w:rsidRPr="009B080E">
        <w:rPr>
          <w:rFonts w:ascii="Times New Roman" w:hAnsi="Times New Roman" w:cs="Times New Roman"/>
          <w:color w:val="0E101A"/>
        </w:rPr>
        <w:lastRenderedPageBreak/>
        <w:t xml:space="preserve">the endangering-others </w:t>
      </w:r>
      <w:r>
        <w:rPr>
          <w:rFonts w:ascii="Times New Roman" w:hAnsi="Times New Roman" w:cs="Times New Roman"/>
          <w:color w:val="0E101A"/>
        </w:rPr>
        <w:t xml:space="preserve">narratives </w:t>
      </w:r>
      <w:r w:rsidRPr="009B080E">
        <w:rPr>
          <w:rFonts w:ascii="Times New Roman" w:hAnsi="Times New Roman" w:cs="Times New Roman"/>
          <w:color w:val="0E101A"/>
        </w:rPr>
        <w:t xml:space="preserve">generated </w:t>
      </w:r>
      <w:r>
        <w:rPr>
          <w:rFonts w:ascii="Times New Roman" w:hAnsi="Times New Roman" w:cs="Times New Roman"/>
          <w:color w:val="0E101A"/>
        </w:rPr>
        <w:t>less positive</w:t>
      </w:r>
      <w:r w:rsidRPr="009B080E">
        <w:rPr>
          <w:rFonts w:ascii="Times New Roman" w:hAnsi="Times New Roman" w:cs="Times New Roman"/>
          <w:color w:val="0E101A"/>
        </w:rPr>
        <w:t xml:space="preserve"> driver’s traits (</w:t>
      </w:r>
      <w:r w:rsidRPr="009B080E">
        <w:rPr>
          <w:rFonts w:ascii="Times New Roman" w:hAnsi="Times New Roman" w:cs="Times New Roman"/>
          <w:i/>
          <w:iCs/>
          <w:color w:val="0E101A"/>
        </w:rPr>
        <w:t>M</w:t>
      </w:r>
      <w:r w:rsidRPr="009B080E">
        <w:rPr>
          <w:rFonts w:ascii="Times New Roman" w:hAnsi="Times New Roman" w:cs="Times New Roman"/>
          <w:color w:val="0E101A"/>
        </w:rPr>
        <w:t>=1.</w:t>
      </w:r>
      <w:r>
        <w:rPr>
          <w:rFonts w:ascii="Times New Roman" w:hAnsi="Times New Roman" w:cs="Times New Roman"/>
          <w:color w:val="0E101A"/>
        </w:rPr>
        <w:t xml:space="preserve">80, </w:t>
      </w:r>
      <w:r w:rsidRPr="00AF428C">
        <w:rPr>
          <w:rFonts w:ascii="Times New Roman" w:hAnsi="Times New Roman" w:cs="Times New Roman"/>
          <w:i/>
          <w:color w:val="0E101A"/>
        </w:rPr>
        <w:t>SD</w:t>
      </w:r>
      <w:r>
        <w:rPr>
          <w:rFonts w:ascii="Times New Roman" w:hAnsi="Times New Roman" w:cs="Times New Roman"/>
          <w:color w:val="0E101A"/>
        </w:rPr>
        <w:t>=.79</w:t>
      </w:r>
      <w:r w:rsidRPr="009B080E">
        <w:rPr>
          <w:rFonts w:ascii="Times New Roman" w:hAnsi="Times New Roman" w:cs="Times New Roman"/>
          <w:color w:val="0E101A"/>
        </w:rPr>
        <w:t xml:space="preserve">) than the endangering-self </w:t>
      </w:r>
      <w:r>
        <w:rPr>
          <w:rFonts w:ascii="Times New Roman" w:hAnsi="Times New Roman" w:cs="Times New Roman"/>
          <w:color w:val="0E101A"/>
        </w:rPr>
        <w:t>narratives</w:t>
      </w:r>
      <w:r w:rsidRPr="009B080E">
        <w:rPr>
          <w:rFonts w:ascii="Times New Roman" w:hAnsi="Times New Roman" w:cs="Times New Roman"/>
          <w:color w:val="0E101A"/>
        </w:rPr>
        <w:t xml:space="preserve"> (</w:t>
      </w:r>
      <w:r w:rsidRPr="009B080E">
        <w:rPr>
          <w:rFonts w:ascii="Times New Roman" w:hAnsi="Times New Roman" w:cs="Times New Roman"/>
          <w:i/>
          <w:iCs/>
          <w:color w:val="0E101A"/>
        </w:rPr>
        <w:t>M</w:t>
      </w:r>
      <w:r>
        <w:rPr>
          <w:rFonts w:ascii="Times New Roman" w:hAnsi="Times New Roman" w:cs="Times New Roman"/>
          <w:color w:val="0E101A"/>
        </w:rPr>
        <w:t xml:space="preserve">=2.03, </w:t>
      </w:r>
      <w:r w:rsidRPr="00AF428C">
        <w:rPr>
          <w:rFonts w:ascii="Times New Roman" w:hAnsi="Times New Roman" w:cs="Times New Roman"/>
          <w:i/>
          <w:color w:val="0E101A"/>
        </w:rPr>
        <w:t>SD</w:t>
      </w:r>
      <w:r>
        <w:rPr>
          <w:rFonts w:ascii="Times New Roman" w:hAnsi="Times New Roman" w:cs="Times New Roman"/>
          <w:color w:val="0E101A"/>
        </w:rPr>
        <w:t>=.79</w:t>
      </w:r>
      <w:r w:rsidRPr="009B080E">
        <w:rPr>
          <w:rFonts w:ascii="Times New Roman" w:hAnsi="Times New Roman" w:cs="Times New Roman"/>
          <w:color w:val="0E101A"/>
        </w:rPr>
        <w:t xml:space="preserve">). That means participants in the endangering-others </w:t>
      </w:r>
      <w:r>
        <w:rPr>
          <w:rFonts w:ascii="Times New Roman" w:hAnsi="Times New Roman" w:cs="Times New Roman"/>
          <w:color w:val="0E101A"/>
        </w:rPr>
        <w:t xml:space="preserve">narrative </w:t>
      </w:r>
      <w:r w:rsidRPr="009B080E">
        <w:rPr>
          <w:rFonts w:ascii="Times New Roman" w:hAnsi="Times New Roman" w:cs="Times New Roman"/>
          <w:color w:val="0E101A"/>
        </w:rPr>
        <w:t>condition perceived the responsible driver had l</w:t>
      </w:r>
      <w:r>
        <w:rPr>
          <w:rFonts w:ascii="Times New Roman" w:hAnsi="Times New Roman" w:cs="Times New Roman"/>
          <w:color w:val="0E101A"/>
        </w:rPr>
        <w:t>ess positive</w:t>
      </w:r>
      <w:r w:rsidRPr="009B080E">
        <w:rPr>
          <w:rFonts w:ascii="Times New Roman" w:hAnsi="Times New Roman" w:cs="Times New Roman"/>
          <w:color w:val="0E101A"/>
        </w:rPr>
        <w:t xml:space="preserve"> driver’s traits, such as lower self-discipline, lower patience, and lower alertness than the driver in the endangering-self condition. </w:t>
      </w:r>
      <w:r>
        <w:rPr>
          <w:rFonts w:ascii="Times New Roman" w:hAnsi="Times New Roman" w:cs="Times New Roman"/>
          <w:color w:val="0E101A"/>
        </w:rPr>
        <w:t xml:space="preserve">Hypothesis 2 for driver’s traits was supported. </w:t>
      </w:r>
    </w:p>
    <w:p w14:paraId="56DEAB9F" w14:textId="7416730F" w:rsidR="0068437D" w:rsidRDefault="005D5757" w:rsidP="0068437D">
      <w:pPr>
        <w:spacing w:line="480" w:lineRule="auto"/>
        <w:ind w:firstLine="720"/>
        <w:rPr>
          <w:rFonts w:ascii="Times New Roman" w:eastAsia="Times New Roman" w:hAnsi="Times New Roman" w:cs="Times New Roman"/>
          <w:bCs/>
        </w:rPr>
      </w:pPr>
      <w:r>
        <w:rPr>
          <w:rFonts w:ascii="Times New Roman" w:hAnsi="Times New Roman" w:cs="Times New Roman"/>
          <w:color w:val="0E101A"/>
        </w:rPr>
        <w:t>The relationship between endangering-others messages to the dependent variables was significant. Hypothesis 2 was supported.</w:t>
      </w:r>
      <w:r w:rsidR="0068437D">
        <w:rPr>
          <w:rFonts w:ascii="Times New Roman" w:hAnsi="Times New Roman" w:cs="Times New Roman"/>
          <w:color w:val="0E101A"/>
        </w:rPr>
        <w:t xml:space="preserve"> </w:t>
      </w:r>
      <w:r w:rsidR="0068437D">
        <w:rPr>
          <w:rFonts w:ascii="Times New Roman" w:eastAsia="Times New Roman" w:hAnsi="Times New Roman" w:cs="Times New Roman"/>
          <w:bCs/>
        </w:rPr>
        <w:t xml:space="preserve">Table 17 </w:t>
      </w:r>
      <w:r w:rsidR="00A9723D" w:rsidRPr="00A9723D">
        <w:rPr>
          <w:rFonts w:ascii="Times New Roman" w:eastAsia="Times New Roman" w:hAnsi="Times New Roman" w:cs="Times New Roman"/>
          <w:bCs/>
        </w:rPr>
        <w:t>(</w:t>
      </w:r>
      <w:r w:rsidR="00A9723D" w:rsidRPr="00A9723D">
        <w:rPr>
          <w:rFonts w:ascii="Times New Roman" w:hAnsi="Times New Roman" w:cs="Times New Roman"/>
        </w:rPr>
        <w:t>Repeated Measures ANCOVA Direct Effect Table)</w:t>
      </w:r>
      <w:r w:rsidR="00A9723D" w:rsidRPr="00F62A75">
        <w:rPr>
          <w:rFonts w:ascii="Times New Roman" w:eastAsia="Times New Roman" w:hAnsi="Times New Roman" w:cs="Times New Roman"/>
          <w:bCs/>
        </w:rPr>
        <w:t xml:space="preserve"> </w:t>
      </w:r>
      <w:r w:rsidR="0068437D" w:rsidRPr="00F62A75">
        <w:rPr>
          <w:rFonts w:ascii="Times New Roman" w:eastAsia="Times New Roman" w:hAnsi="Times New Roman" w:cs="Times New Roman"/>
          <w:bCs/>
        </w:rPr>
        <w:t>summarizes the findings</w:t>
      </w:r>
      <w:r w:rsidR="0068437D">
        <w:rPr>
          <w:rFonts w:ascii="Times New Roman" w:eastAsia="Times New Roman" w:hAnsi="Times New Roman" w:cs="Times New Roman"/>
          <w:bCs/>
        </w:rPr>
        <w:t>.</w:t>
      </w:r>
      <w:r w:rsidR="0068437D" w:rsidRPr="00F62A75">
        <w:rPr>
          <w:rFonts w:ascii="Times New Roman" w:eastAsia="Times New Roman" w:hAnsi="Times New Roman" w:cs="Times New Roman"/>
          <w:bCs/>
        </w:rPr>
        <w:t> </w:t>
      </w:r>
    </w:p>
    <w:p w14:paraId="10415FB7" w14:textId="77777777" w:rsidR="005D5757" w:rsidRPr="00DB777A" w:rsidRDefault="005D5757" w:rsidP="005D5757">
      <w:pPr>
        <w:spacing w:line="480" w:lineRule="auto"/>
        <w:rPr>
          <w:rFonts w:ascii="Times New Roman" w:hAnsi="Times New Roman" w:cs="Times New Roman"/>
          <w:b/>
          <w:color w:val="0E101A"/>
        </w:rPr>
      </w:pPr>
      <w:r>
        <w:rPr>
          <w:rFonts w:ascii="Times New Roman" w:hAnsi="Times New Roman" w:cs="Times New Roman"/>
          <w:b/>
          <w:color w:val="0E101A"/>
        </w:rPr>
        <w:t>Severity of Outcome and Behavioral Intention not to Text and Drive Research Questions</w:t>
      </w:r>
    </w:p>
    <w:p w14:paraId="3701A7C1" w14:textId="77777777" w:rsidR="005D5757" w:rsidRDefault="005D5757" w:rsidP="005D5757">
      <w:pPr>
        <w:spacing w:line="480" w:lineRule="auto"/>
        <w:ind w:firstLine="720"/>
        <w:rPr>
          <w:rFonts w:ascii="Times New Roman" w:hAnsi="Times New Roman" w:cs="Times New Roman"/>
          <w:color w:val="0E101A"/>
        </w:rPr>
      </w:pPr>
      <w:r w:rsidRPr="009B080E">
        <w:rPr>
          <w:rFonts w:ascii="Times New Roman" w:hAnsi="Times New Roman" w:cs="Times New Roman"/>
          <w:color w:val="0E101A"/>
        </w:rPr>
        <w:t xml:space="preserve">Two research questions were proposed to show the relationship between outcome severity and behavioral intention not to text while driving. RQ1 stated – does outcome severity result in lower behavioral intention </w:t>
      </w:r>
      <w:r>
        <w:rPr>
          <w:rFonts w:ascii="Times New Roman" w:hAnsi="Times New Roman" w:cs="Times New Roman"/>
          <w:color w:val="0E101A"/>
        </w:rPr>
        <w:t xml:space="preserve">not </w:t>
      </w:r>
      <w:r w:rsidRPr="009B080E">
        <w:rPr>
          <w:rFonts w:ascii="Times New Roman" w:hAnsi="Times New Roman" w:cs="Times New Roman"/>
          <w:color w:val="0E101A"/>
        </w:rPr>
        <w:t xml:space="preserve">to text while driving? RQ2 stated – does endangering-others result in lower behavioral intention </w:t>
      </w:r>
      <w:r>
        <w:rPr>
          <w:rFonts w:ascii="Times New Roman" w:hAnsi="Times New Roman" w:cs="Times New Roman"/>
          <w:color w:val="0E101A"/>
        </w:rPr>
        <w:t xml:space="preserve">not </w:t>
      </w:r>
      <w:r w:rsidRPr="009B080E">
        <w:rPr>
          <w:rFonts w:ascii="Times New Roman" w:hAnsi="Times New Roman" w:cs="Times New Roman"/>
          <w:color w:val="0E101A"/>
        </w:rPr>
        <w:t xml:space="preserve">to text while driving? </w:t>
      </w:r>
    </w:p>
    <w:p w14:paraId="558D5A66" w14:textId="0EED8941" w:rsidR="005D5757" w:rsidRPr="003A67D1" w:rsidRDefault="005D5757" w:rsidP="005D5757">
      <w:pPr>
        <w:spacing w:line="480" w:lineRule="auto"/>
        <w:ind w:firstLine="720"/>
        <w:rPr>
          <w:rFonts w:ascii="Times New Roman" w:hAnsi="Times New Roman" w:cs="Times New Roman"/>
          <w:color w:val="FF0000"/>
        </w:rPr>
      </w:pPr>
      <w:r w:rsidRPr="000A7C36">
        <w:rPr>
          <w:rFonts w:ascii="Times New Roman" w:hAnsi="Times New Roman" w:cs="Times New Roman"/>
        </w:rPr>
        <w:t>Car ownership, driving frequency, age, and attitudes toward texting and driving were significantly correlated with the behavioral intention not to text while driving variable, hence added as covariates. The relationship between outcome severity (RQ1) and behavioral intention not to text while driving was not significant (</w:t>
      </w:r>
      <w:r w:rsidRPr="000A7C36">
        <w:rPr>
          <w:rFonts w:ascii="Times New Roman" w:hAnsi="Times New Roman" w:cs="Times New Roman"/>
          <w:i/>
        </w:rPr>
        <w:t>F</w:t>
      </w:r>
      <w:r w:rsidRPr="000A7C36">
        <w:rPr>
          <w:rFonts w:ascii="Times New Roman" w:hAnsi="Times New Roman" w:cs="Times New Roman"/>
        </w:rPr>
        <w:t xml:space="preserve"> (1, 459) = .86, </w:t>
      </w:r>
      <w:r w:rsidRPr="000A7C36">
        <w:rPr>
          <w:rFonts w:ascii="Times New Roman" w:hAnsi="Times New Roman" w:cs="Times New Roman"/>
          <w:i/>
        </w:rPr>
        <w:t>p</w:t>
      </w:r>
      <w:r w:rsidRPr="000A7C36">
        <w:rPr>
          <w:rFonts w:ascii="Times New Roman" w:hAnsi="Times New Roman" w:cs="Times New Roman"/>
        </w:rPr>
        <w:t>=.35</w:t>
      </w:r>
      <w:r w:rsidR="003A67D1" w:rsidRPr="00DC4559">
        <w:rPr>
          <w:rFonts w:ascii="Times New Roman" w:hAnsi="Times New Roman" w:cs="Times New Roman"/>
        </w:rPr>
        <w:t>)</w:t>
      </w:r>
      <w:r w:rsidR="003A67D1">
        <w:rPr>
          <w:rFonts w:ascii="Times New Roman" w:hAnsi="Times New Roman" w:cs="Times New Roman"/>
          <w:color w:val="FF0000"/>
        </w:rPr>
        <w:t>.</w:t>
      </w:r>
    </w:p>
    <w:p w14:paraId="2AD1D93E" w14:textId="2FEC6E38" w:rsidR="005D5757" w:rsidRDefault="005D5757" w:rsidP="005D5757">
      <w:pPr>
        <w:spacing w:line="480" w:lineRule="auto"/>
        <w:ind w:firstLine="720"/>
        <w:rPr>
          <w:rFonts w:ascii="Times New Roman" w:hAnsi="Times New Roman" w:cs="Times New Roman"/>
        </w:rPr>
      </w:pPr>
      <w:r w:rsidRPr="000A7C36">
        <w:rPr>
          <w:rFonts w:ascii="Times New Roman" w:hAnsi="Times New Roman" w:cs="Times New Roman"/>
        </w:rPr>
        <w:t>Similarly, narrative types (endangering-self and endangering-others), and behavioral intention not to text while driving was not significant (</w:t>
      </w:r>
      <w:r w:rsidRPr="000A7C36">
        <w:rPr>
          <w:rFonts w:ascii="Times New Roman" w:hAnsi="Times New Roman" w:cs="Times New Roman"/>
          <w:i/>
        </w:rPr>
        <w:t>F</w:t>
      </w:r>
      <w:r w:rsidRPr="000A7C36">
        <w:rPr>
          <w:rFonts w:ascii="Times New Roman" w:hAnsi="Times New Roman" w:cs="Times New Roman"/>
        </w:rPr>
        <w:t xml:space="preserve">(1, 459) =.16, </w:t>
      </w:r>
      <w:r w:rsidRPr="000A7C36">
        <w:rPr>
          <w:rFonts w:ascii="Times New Roman" w:hAnsi="Times New Roman" w:cs="Times New Roman"/>
          <w:i/>
        </w:rPr>
        <w:t>p</w:t>
      </w:r>
      <w:r w:rsidR="00D53668">
        <w:rPr>
          <w:rFonts w:ascii="Times New Roman" w:hAnsi="Times New Roman" w:cs="Times New Roman"/>
        </w:rPr>
        <w:t>=.69</w:t>
      </w:r>
      <w:r w:rsidR="00DC4559">
        <w:rPr>
          <w:rFonts w:ascii="Times New Roman" w:hAnsi="Times New Roman" w:cs="Times New Roman"/>
        </w:rPr>
        <w:t>)</w:t>
      </w:r>
      <w:r w:rsidR="00D53668">
        <w:rPr>
          <w:rFonts w:ascii="Times New Roman" w:hAnsi="Times New Roman" w:cs="Times New Roman"/>
        </w:rPr>
        <w:t xml:space="preserve">. </w:t>
      </w:r>
      <w:r w:rsidR="00D53668" w:rsidRPr="00191734">
        <w:rPr>
          <w:rFonts w:ascii="Times New Roman" w:hAnsi="Times New Roman" w:cs="Times New Roman"/>
        </w:rPr>
        <w:t>Table 1</w:t>
      </w:r>
      <w:r w:rsidR="00191734" w:rsidRPr="00191734">
        <w:rPr>
          <w:rFonts w:ascii="Times New Roman" w:hAnsi="Times New Roman" w:cs="Times New Roman"/>
        </w:rPr>
        <w:t>7 on page 76</w:t>
      </w:r>
      <w:r w:rsidR="00D53668" w:rsidRPr="0068437D">
        <w:rPr>
          <w:rFonts w:ascii="Times New Roman" w:hAnsi="Times New Roman" w:cs="Times New Roman"/>
          <w:color w:val="FF0000"/>
        </w:rPr>
        <w:t xml:space="preserve"> </w:t>
      </w:r>
      <w:r w:rsidRPr="000A7C36">
        <w:rPr>
          <w:rFonts w:ascii="Times New Roman" w:hAnsi="Times New Roman" w:cs="Times New Roman"/>
        </w:rPr>
        <w:t>summarizes the findings of the severity of outcome and narrative types on behavioral intention not to text while driving. </w:t>
      </w:r>
      <w:r>
        <w:rPr>
          <w:rFonts w:ascii="Times New Roman" w:hAnsi="Times New Roman" w:cs="Times New Roman"/>
        </w:rPr>
        <w:t xml:space="preserve"> </w:t>
      </w:r>
    </w:p>
    <w:p w14:paraId="7E1E0A7B" w14:textId="77777777" w:rsidR="006C107F" w:rsidRDefault="006C107F" w:rsidP="005D5757">
      <w:pPr>
        <w:spacing w:line="480" w:lineRule="auto"/>
        <w:rPr>
          <w:rFonts w:ascii="Times New Roman" w:hAnsi="Times New Roman" w:cs="Times New Roman"/>
          <w:b/>
        </w:rPr>
      </w:pPr>
    </w:p>
    <w:p w14:paraId="61851515" w14:textId="77777777" w:rsidR="006C107F" w:rsidRDefault="006C107F" w:rsidP="005D5757">
      <w:pPr>
        <w:spacing w:line="480" w:lineRule="auto"/>
        <w:rPr>
          <w:rFonts w:ascii="Times New Roman" w:hAnsi="Times New Roman" w:cs="Times New Roman"/>
          <w:b/>
        </w:rPr>
      </w:pPr>
    </w:p>
    <w:p w14:paraId="4F87DF5D" w14:textId="77777777" w:rsidR="005D5757" w:rsidRDefault="005D5757" w:rsidP="005D5757">
      <w:pPr>
        <w:spacing w:line="480" w:lineRule="auto"/>
        <w:rPr>
          <w:rFonts w:ascii="Times New Roman" w:hAnsi="Times New Roman" w:cs="Times New Roman"/>
          <w:b/>
        </w:rPr>
      </w:pPr>
      <w:r>
        <w:rPr>
          <w:rFonts w:ascii="Times New Roman" w:hAnsi="Times New Roman" w:cs="Times New Roman"/>
          <w:b/>
        </w:rPr>
        <w:lastRenderedPageBreak/>
        <w:t>Interaction of Severity of Outcome and Narratives</w:t>
      </w:r>
    </w:p>
    <w:p w14:paraId="2A90C356" w14:textId="77777777" w:rsidR="005D5757" w:rsidRDefault="005D5757" w:rsidP="005D5757">
      <w:pPr>
        <w:spacing w:line="480" w:lineRule="auto"/>
        <w:ind w:firstLine="720"/>
        <w:rPr>
          <w:rFonts w:ascii="Times New Roman" w:eastAsia="Times New Roman" w:hAnsi="Times New Roman" w:cs="Times New Roman"/>
          <w:color w:val="0E101A"/>
        </w:rPr>
      </w:pPr>
      <w:r w:rsidRPr="00ED0B5C">
        <w:rPr>
          <w:rFonts w:ascii="Times New Roman" w:hAnsi="Times New Roman" w:cs="Times New Roman"/>
        </w:rPr>
        <w:t>Research question 3 asked if severity of outcome and narratives interact on attribution of responsibility, fine, driver’s traits, attitudes toward the victim, and behavioral intention to text while driving.</w:t>
      </w:r>
    </w:p>
    <w:p w14:paraId="0EA277D6" w14:textId="15063F34" w:rsidR="005D5757" w:rsidRDefault="005D5757" w:rsidP="005D5757">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A 2 (severity of outcome: severe vs. mild) x 2 (narratives: endangering-self vs. endangering-others) x 2 (messages) mixed repeated-measures analysis of variance was conducted to analyze the </w:t>
      </w:r>
      <w:r w:rsidR="00C17A74">
        <w:rPr>
          <w:rFonts w:ascii="Times New Roman" w:hAnsi="Times New Roman" w:cs="Times New Roman"/>
        </w:rPr>
        <w:t>RQ</w:t>
      </w:r>
      <w:r>
        <w:rPr>
          <w:rFonts w:ascii="Times New Roman" w:hAnsi="Times New Roman" w:cs="Times New Roman"/>
        </w:rPr>
        <w:t>3</w:t>
      </w:r>
      <w:r w:rsidR="00C17A74">
        <w:rPr>
          <w:rFonts w:ascii="Times New Roman" w:hAnsi="Times New Roman" w:cs="Times New Roman"/>
        </w:rPr>
        <w:t>.</w:t>
      </w:r>
      <w:r w:rsidR="003756D0">
        <w:rPr>
          <w:rFonts w:ascii="Times New Roman" w:hAnsi="Times New Roman" w:cs="Times New Roman"/>
        </w:rPr>
        <w:t xml:space="preserve"> </w:t>
      </w:r>
    </w:p>
    <w:p w14:paraId="09DC0C0F" w14:textId="77777777" w:rsidR="005D5757" w:rsidRDefault="005D5757" w:rsidP="005D5757">
      <w:pPr>
        <w:spacing w:line="480" w:lineRule="auto"/>
        <w:rPr>
          <w:rFonts w:ascii="Times New Roman" w:hAnsi="Times New Roman" w:cs="Times New Roman"/>
          <w:i/>
        </w:rPr>
      </w:pPr>
      <w:r>
        <w:rPr>
          <w:rFonts w:ascii="Times New Roman" w:hAnsi="Times New Roman" w:cs="Times New Roman"/>
        </w:rPr>
        <w:t>(1)</w:t>
      </w:r>
      <w:r w:rsidRPr="0043781F">
        <w:rPr>
          <w:rFonts w:ascii="Times New Roman" w:hAnsi="Times New Roman" w:cs="Times New Roman"/>
          <w:i/>
        </w:rPr>
        <w:t xml:space="preserve">Attribution of </w:t>
      </w:r>
      <w:r>
        <w:rPr>
          <w:rFonts w:ascii="Times New Roman" w:hAnsi="Times New Roman" w:cs="Times New Roman"/>
          <w:i/>
        </w:rPr>
        <w:t>R</w:t>
      </w:r>
      <w:r w:rsidRPr="0043781F">
        <w:rPr>
          <w:rFonts w:ascii="Times New Roman" w:hAnsi="Times New Roman" w:cs="Times New Roman"/>
          <w:i/>
        </w:rPr>
        <w:t>esponsibility</w:t>
      </w:r>
      <w:r>
        <w:rPr>
          <w:rFonts w:ascii="Times New Roman" w:hAnsi="Times New Roman" w:cs="Times New Roman"/>
          <w:i/>
        </w:rPr>
        <w:t xml:space="preserve"> to the Perpetrator/Responsible Driver</w:t>
      </w:r>
    </w:p>
    <w:p w14:paraId="59C76195" w14:textId="1EC48121" w:rsidR="005D5757" w:rsidRPr="00A87889" w:rsidRDefault="005D5757" w:rsidP="005D5757">
      <w:pPr>
        <w:spacing w:line="480" w:lineRule="auto"/>
        <w:rPr>
          <w:rFonts w:ascii="Times New Roman" w:hAnsi="Times New Roman" w:cs="Times New Roman"/>
          <w:color w:val="0E101A"/>
        </w:rPr>
      </w:pPr>
      <w:r>
        <w:rPr>
          <w:rFonts w:ascii="Times New Roman" w:hAnsi="Times New Roman" w:cs="Times New Roman"/>
        </w:rPr>
        <w:tab/>
      </w:r>
      <w:r w:rsidRPr="00A87889">
        <w:rPr>
          <w:rFonts w:ascii="Times New Roman" w:hAnsi="Times New Roman" w:cs="Times New Roman"/>
        </w:rPr>
        <w:t>The first dependent variable was attribution of responsibility to the perpetrator/responsible driver. Age and attitude toward texting and driving were significantly correlated with the attribution of responsibility variable. Thus, age and attitude toward texting-while-driving were added as covariates. There was a significant interaction between severity of outcome and narratives on attribution of responsibility</w:t>
      </w:r>
      <w:r>
        <w:rPr>
          <w:rFonts w:ascii="Times New Roman" w:hAnsi="Times New Roman" w:cs="Times New Roman"/>
        </w:rPr>
        <w:t xml:space="preserve"> to the perpetrator/responsible driver</w:t>
      </w:r>
      <w:r w:rsidRPr="00A87889">
        <w:rPr>
          <w:rFonts w:ascii="Times New Roman" w:hAnsi="Times New Roman" w:cs="Times New Roman"/>
        </w:rPr>
        <w:t xml:space="preserve">, </w:t>
      </w:r>
      <w:r w:rsidRPr="00A87889">
        <w:rPr>
          <w:rFonts w:ascii="Times New Roman" w:hAnsi="Times New Roman" w:cs="Times New Roman"/>
          <w:color w:val="0E101A"/>
        </w:rPr>
        <w:t>(</w:t>
      </w:r>
      <w:r w:rsidRPr="00A87889">
        <w:rPr>
          <w:rFonts w:ascii="Times New Roman" w:hAnsi="Times New Roman" w:cs="Times New Roman"/>
          <w:i/>
          <w:iCs/>
          <w:color w:val="0E101A"/>
        </w:rPr>
        <w:t>F</w:t>
      </w:r>
      <w:r w:rsidRPr="00A87889">
        <w:rPr>
          <w:rFonts w:ascii="Times New Roman" w:hAnsi="Times New Roman" w:cs="Times New Roman"/>
          <w:color w:val="0E101A"/>
        </w:rPr>
        <w:t>(1, 461) =6.34, </w:t>
      </w:r>
      <w:r w:rsidRPr="00A87889">
        <w:rPr>
          <w:rFonts w:ascii="Times New Roman" w:hAnsi="Times New Roman" w:cs="Times New Roman"/>
          <w:i/>
          <w:iCs/>
          <w:color w:val="0E101A"/>
        </w:rPr>
        <w:t>p</w:t>
      </w:r>
      <w:r w:rsidRPr="00A87889">
        <w:rPr>
          <w:rFonts w:ascii="Times New Roman" w:hAnsi="Times New Roman" w:cs="Times New Roman"/>
          <w:color w:val="0E101A"/>
        </w:rPr>
        <w:t xml:space="preserve">=.012, </w:t>
      </w:r>
      <w:r w:rsidRPr="00A87889">
        <w:rPr>
          <w:rFonts w:ascii="Times New Roman" w:hAnsi="Times New Roman" w:cs="Times New Roman"/>
          <w:i/>
        </w:rPr>
        <w:t>η</w:t>
      </w:r>
      <w:r w:rsidRPr="00A87889">
        <w:rPr>
          <w:rFonts w:ascii="Times New Roman" w:hAnsi="Times New Roman" w:cs="Times New Roman"/>
          <w:i/>
          <w:vertAlign w:val="subscript"/>
        </w:rPr>
        <w:t>p</w:t>
      </w:r>
      <w:r w:rsidRPr="00A87889">
        <w:rPr>
          <w:rFonts w:ascii="Times New Roman" w:hAnsi="Times New Roman" w:cs="Times New Roman"/>
          <w:i/>
          <w:vertAlign w:val="superscript"/>
        </w:rPr>
        <w:t>2</w:t>
      </w:r>
      <w:r w:rsidRPr="00A87889">
        <w:rPr>
          <w:rFonts w:ascii="Times New Roman" w:hAnsi="Times New Roman" w:cs="Times New Roman"/>
          <w:color w:val="0E101A"/>
        </w:rPr>
        <w:t>=.014</w:t>
      </w:r>
      <w:r w:rsidR="00DC4559">
        <w:rPr>
          <w:rFonts w:ascii="Times New Roman" w:hAnsi="Times New Roman" w:cs="Times New Roman"/>
          <w:color w:val="0E101A"/>
        </w:rPr>
        <w:t>)</w:t>
      </w:r>
      <w:r w:rsidRPr="00A87889">
        <w:rPr>
          <w:rFonts w:ascii="Times New Roman" w:hAnsi="Times New Roman" w:cs="Times New Roman"/>
          <w:color w:val="0E101A"/>
        </w:rPr>
        <w:t>, such that when</w:t>
      </w:r>
      <w:r>
        <w:rPr>
          <w:rFonts w:ascii="Times New Roman" w:hAnsi="Times New Roman" w:cs="Times New Roman"/>
          <w:color w:val="0E101A"/>
        </w:rPr>
        <w:t xml:space="preserve"> the accident outcome wa</w:t>
      </w:r>
      <w:r w:rsidRPr="00A87889">
        <w:rPr>
          <w:rFonts w:ascii="Times New Roman" w:hAnsi="Times New Roman" w:cs="Times New Roman"/>
          <w:color w:val="0E101A"/>
        </w:rPr>
        <w:t xml:space="preserve">s severe, endangering-others narratives generated greater attribution of responsibility in comparison with endangering-self narratives. </w:t>
      </w:r>
    </w:p>
    <w:p w14:paraId="50F76B91" w14:textId="05F721C7" w:rsidR="005D5757" w:rsidRPr="00A741D0" w:rsidRDefault="005D5757" w:rsidP="005D5757">
      <w:pPr>
        <w:spacing w:line="480" w:lineRule="auto"/>
        <w:ind w:firstLine="720"/>
        <w:rPr>
          <w:rFonts w:ascii="Times New Roman" w:hAnsi="Times New Roman" w:cs="Times New Roman"/>
        </w:rPr>
      </w:pPr>
      <w:r w:rsidRPr="00A741D0">
        <w:rPr>
          <w:rFonts w:ascii="Times New Roman" w:hAnsi="Times New Roman" w:cs="Times New Roman"/>
          <w:color w:val="0E101A"/>
        </w:rPr>
        <w:t>A one</w:t>
      </w:r>
      <w:r>
        <w:rPr>
          <w:rFonts w:ascii="Times New Roman" w:hAnsi="Times New Roman" w:cs="Times New Roman"/>
          <w:color w:val="0E101A"/>
        </w:rPr>
        <w:t>-way ANOVA revealed that there wa</w:t>
      </w:r>
      <w:r w:rsidRPr="00A741D0">
        <w:rPr>
          <w:rFonts w:ascii="Times New Roman" w:hAnsi="Times New Roman" w:cs="Times New Roman"/>
          <w:color w:val="0E101A"/>
        </w:rPr>
        <w:t xml:space="preserve">s a significant difference in attribution of responsibility </w:t>
      </w:r>
      <w:r>
        <w:rPr>
          <w:rFonts w:ascii="Times New Roman" w:hAnsi="Times New Roman" w:cs="Times New Roman"/>
          <w:color w:val="0E101A"/>
        </w:rPr>
        <w:t xml:space="preserve">to the perpetrator/responsible driver </w:t>
      </w:r>
      <w:r w:rsidRPr="00A741D0">
        <w:rPr>
          <w:rFonts w:ascii="Times New Roman" w:hAnsi="Times New Roman" w:cs="Times New Roman"/>
          <w:color w:val="0E101A"/>
        </w:rPr>
        <w:t>between endangering-self and endangering-others severe outcome narratives (</w:t>
      </w:r>
      <w:r w:rsidRPr="00BF30FA">
        <w:rPr>
          <w:rFonts w:ascii="Times New Roman" w:hAnsi="Times New Roman" w:cs="Times New Roman"/>
          <w:i/>
          <w:color w:val="0E101A"/>
        </w:rPr>
        <w:t>F</w:t>
      </w:r>
      <w:r w:rsidRPr="00A741D0">
        <w:rPr>
          <w:rFonts w:ascii="Times New Roman" w:hAnsi="Times New Roman" w:cs="Times New Roman"/>
          <w:color w:val="0E101A"/>
        </w:rPr>
        <w:t xml:space="preserve"> (1, 235)</w:t>
      </w:r>
      <w:r>
        <w:rPr>
          <w:rFonts w:ascii="Times New Roman" w:hAnsi="Times New Roman" w:cs="Times New Roman"/>
          <w:color w:val="0E101A"/>
        </w:rPr>
        <w:t xml:space="preserve"> </w:t>
      </w:r>
      <w:r w:rsidRPr="00A741D0">
        <w:rPr>
          <w:rFonts w:ascii="Times New Roman" w:hAnsi="Times New Roman" w:cs="Times New Roman"/>
          <w:color w:val="0E101A"/>
        </w:rPr>
        <w:t>=</w:t>
      </w:r>
      <w:r>
        <w:rPr>
          <w:rFonts w:ascii="Times New Roman" w:hAnsi="Times New Roman" w:cs="Times New Roman"/>
          <w:color w:val="0E101A"/>
        </w:rPr>
        <w:t xml:space="preserve"> </w:t>
      </w:r>
      <w:r w:rsidRPr="00A741D0">
        <w:rPr>
          <w:rFonts w:ascii="Times New Roman" w:hAnsi="Times New Roman" w:cs="Times New Roman"/>
          <w:color w:val="0E101A"/>
        </w:rPr>
        <w:t xml:space="preserve">28.53, </w:t>
      </w:r>
      <w:r w:rsidRPr="00A741D0">
        <w:rPr>
          <w:rFonts w:ascii="Times New Roman" w:hAnsi="Times New Roman" w:cs="Times New Roman"/>
          <w:i/>
          <w:color w:val="0E101A"/>
        </w:rPr>
        <w:t>p</w:t>
      </w:r>
      <w:r w:rsidRPr="00A741D0">
        <w:rPr>
          <w:rFonts w:ascii="Times New Roman" w:hAnsi="Times New Roman" w:cs="Times New Roman"/>
          <w:color w:val="0E101A"/>
        </w:rPr>
        <w:t>&lt;.001). E</w:t>
      </w:r>
      <w:r w:rsidRPr="00A741D0">
        <w:rPr>
          <w:rFonts w:ascii="Times New Roman" w:hAnsi="Times New Roman" w:cs="Times New Roman"/>
        </w:rPr>
        <w:t>ndangering-others severe accident outcome generated greater attribution of responsibility (</w:t>
      </w:r>
      <w:r w:rsidRPr="00A741D0">
        <w:rPr>
          <w:rFonts w:ascii="Times New Roman" w:hAnsi="Times New Roman" w:cs="Times New Roman"/>
          <w:i/>
        </w:rPr>
        <w:t>M</w:t>
      </w:r>
      <w:r w:rsidRPr="00A741D0">
        <w:rPr>
          <w:rFonts w:ascii="Times New Roman" w:hAnsi="Times New Roman" w:cs="Times New Roman"/>
        </w:rPr>
        <w:t xml:space="preserve">=6.68, </w:t>
      </w:r>
      <w:r w:rsidRPr="00A741D0">
        <w:rPr>
          <w:rFonts w:ascii="Times New Roman" w:hAnsi="Times New Roman" w:cs="Times New Roman"/>
          <w:i/>
        </w:rPr>
        <w:t>SD</w:t>
      </w:r>
      <w:r w:rsidRPr="00A741D0">
        <w:rPr>
          <w:rFonts w:ascii="Times New Roman" w:hAnsi="Times New Roman" w:cs="Times New Roman"/>
        </w:rPr>
        <w:t>=.56) than endangering-self severe accident outcome (</w:t>
      </w:r>
      <w:r w:rsidRPr="00A741D0">
        <w:rPr>
          <w:rFonts w:ascii="Times New Roman" w:hAnsi="Times New Roman" w:cs="Times New Roman"/>
          <w:i/>
        </w:rPr>
        <w:t>M</w:t>
      </w:r>
      <w:r>
        <w:rPr>
          <w:rFonts w:ascii="Times New Roman" w:hAnsi="Times New Roman" w:cs="Times New Roman"/>
        </w:rPr>
        <w:t>=6.21</w:t>
      </w:r>
      <w:r w:rsidRPr="00A741D0">
        <w:rPr>
          <w:rFonts w:ascii="Times New Roman" w:hAnsi="Times New Roman" w:cs="Times New Roman"/>
        </w:rPr>
        <w:t xml:space="preserve">, </w:t>
      </w:r>
      <w:r w:rsidRPr="00A741D0">
        <w:rPr>
          <w:rFonts w:ascii="Times New Roman" w:hAnsi="Times New Roman" w:cs="Times New Roman"/>
          <w:i/>
        </w:rPr>
        <w:t>SD</w:t>
      </w:r>
      <w:r w:rsidRPr="00A741D0">
        <w:rPr>
          <w:rFonts w:ascii="Times New Roman" w:hAnsi="Times New Roman" w:cs="Times New Roman"/>
        </w:rPr>
        <w:t>=.74)</w:t>
      </w:r>
      <w:r w:rsidR="00BE31FA">
        <w:rPr>
          <w:rFonts w:ascii="Times New Roman" w:hAnsi="Times New Roman" w:cs="Times New Roman"/>
        </w:rPr>
        <w:t xml:space="preserve"> (Figure 1</w:t>
      </w:r>
      <w:r>
        <w:rPr>
          <w:rFonts w:ascii="Times New Roman" w:hAnsi="Times New Roman" w:cs="Times New Roman"/>
        </w:rPr>
        <w:t>)</w:t>
      </w:r>
      <w:r w:rsidRPr="00A741D0">
        <w:rPr>
          <w:rFonts w:ascii="Times New Roman" w:hAnsi="Times New Roman" w:cs="Times New Roman"/>
        </w:rPr>
        <w:t>.</w:t>
      </w:r>
    </w:p>
    <w:p w14:paraId="3EE67CBB" w14:textId="4508094A" w:rsidR="005D5757" w:rsidRPr="00BF30FA" w:rsidRDefault="005D5757" w:rsidP="005D5757">
      <w:pPr>
        <w:spacing w:line="480" w:lineRule="auto"/>
        <w:ind w:firstLine="720"/>
        <w:rPr>
          <w:rFonts w:ascii="Times New Roman" w:hAnsi="Times New Roman" w:cs="Times New Roman"/>
        </w:rPr>
      </w:pPr>
      <w:r w:rsidRPr="00BF30FA">
        <w:rPr>
          <w:rFonts w:ascii="Times New Roman" w:hAnsi="Times New Roman" w:cs="Times New Roman"/>
          <w:color w:val="0E101A"/>
        </w:rPr>
        <w:t>In addition, a one-way AN</w:t>
      </w:r>
      <w:r>
        <w:rPr>
          <w:rFonts w:ascii="Times New Roman" w:hAnsi="Times New Roman" w:cs="Times New Roman"/>
          <w:color w:val="0E101A"/>
        </w:rPr>
        <w:t>OVA revealed that there wa</w:t>
      </w:r>
      <w:r w:rsidRPr="00BF30FA">
        <w:rPr>
          <w:rFonts w:ascii="Times New Roman" w:hAnsi="Times New Roman" w:cs="Times New Roman"/>
          <w:color w:val="0E101A"/>
        </w:rPr>
        <w:t xml:space="preserve">s a significant difference in attribution of responsibility </w:t>
      </w:r>
      <w:r>
        <w:rPr>
          <w:rFonts w:ascii="Times New Roman" w:hAnsi="Times New Roman" w:cs="Times New Roman"/>
          <w:color w:val="0E101A"/>
        </w:rPr>
        <w:t xml:space="preserve">to the perpetrator/responsible driver </w:t>
      </w:r>
      <w:r w:rsidRPr="00BF30FA">
        <w:rPr>
          <w:rFonts w:ascii="Times New Roman" w:hAnsi="Times New Roman" w:cs="Times New Roman"/>
          <w:color w:val="0E101A"/>
        </w:rPr>
        <w:t xml:space="preserve">between endangering-self and </w:t>
      </w:r>
      <w:r w:rsidRPr="00BF30FA">
        <w:rPr>
          <w:rFonts w:ascii="Times New Roman" w:hAnsi="Times New Roman" w:cs="Times New Roman"/>
          <w:color w:val="0E101A"/>
        </w:rPr>
        <w:lastRenderedPageBreak/>
        <w:t xml:space="preserve">endangering-others </w:t>
      </w:r>
      <w:r>
        <w:rPr>
          <w:rFonts w:ascii="Times New Roman" w:hAnsi="Times New Roman" w:cs="Times New Roman"/>
          <w:color w:val="0E101A"/>
        </w:rPr>
        <w:t xml:space="preserve">mild outcome </w:t>
      </w:r>
      <w:r w:rsidRPr="00BF30FA">
        <w:rPr>
          <w:rFonts w:ascii="Times New Roman" w:hAnsi="Times New Roman" w:cs="Times New Roman"/>
          <w:color w:val="0E101A"/>
        </w:rPr>
        <w:t xml:space="preserve">narratives </w:t>
      </w:r>
      <w:r w:rsidRPr="00BF30FA">
        <w:rPr>
          <w:rFonts w:ascii="Times New Roman" w:hAnsi="Times New Roman" w:cs="Times New Roman"/>
        </w:rPr>
        <w:t>(</w:t>
      </w:r>
      <w:r w:rsidRPr="00CD6A37">
        <w:rPr>
          <w:rFonts w:ascii="Times New Roman" w:hAnsi="Times New Roman" w:cs="Times New Roman"/>
          <w:i/>
        </w:rPr>
        <w:t>F</w:t>
      </w:r>
      <w:r w:rsidRPr="00BF30FA">
        <w:rPr>
          <w:rFonts w:ascii="Times New Roman" w:hAnsi="Times New Roman" w:cs="Times New Roman"/>
        </w:rPr>
        <w:t xml:space="preserve">(1, 230)=5.19, </w:t>
      </w:r>
      <w:r w:rsidRPr="00BF30FA">
        <w:rPr>
          <w:rFonts w:ascii="Times New Roman" w:hAnsi="Times New Roman" w:cs="Times New Roman"/>
          <w:i/>
        </w:rPr>
        <w:t>p</w:t>
      </w:r>
      <w:r w:rsidRPr="00BF30FA">
        <w:rPr>
          <w:rFonts w:ascii="Times New Roman" w:hAnsi="Times New Roman" w:cs="Times New Roman"/>
        </w:rPr>
        <w:t>=.024</w:t>
      </w:r>
      <w:r w:rsidR="00774CBF">
        <w:rPr>
          <w:rFonts w:ascii="Times New Roman" w:hAnsi="Times New Roman" w:cs="Times New Roman"/>
        </w:rPr>
        <w:t>)</w:t>
      </w:r>
      <w:r w:rsidRPr="00BF30FA">
        <w:rPr>
          <w:rFonts w:ascii="Times New Roman" w:hAnsi="Times New Roman" w:cs="Times New Roman"/>
        </w:rPr>
        <w:t xml:space="preserve">. </w:t>
      </w:r>
      <w:r w:rsidRPr="00BF30FA">
        <w:rPr>
          <w:rFonts w:ascii="Times New Roman" w:hAnsi="Times New Roman" w:cs="Times New Roman"/>
          <w:color w:val="0E101A"/>
        </w:rPr>
        <w:t>Endangering-others mild accident outcome generated greater attribution of responsibility (</w:t>
      </w:r>
      <w:r w:rsidRPr="00BF30FA">
        <w:rPr>
          <w:rFonts w:ascii="Times New Roman" w:hAnsi="Times New Roman" w:cs="Times New Roman"/>
          <w:i/>
          <w:color w:val="0E101A"/>
        </w:rPr>
        <w:t>M</w:t>
      </w:r>
      <w:r w:rsidRPr="00BF30FA">
        <w:rPr>
          <w:rFonts w:ascii="Times New Roman" w:hAnsi="Times New Roman" w:cs="Times New Roman"/>
          <w:color w:val="0E101A"/>
        </w:rPr>
        <w:t xml:space="preserve">=6.69, </w:t>
      </w:r>
      <w:r w:rsidRPr="00BF30FA">
        <w:rPr>
          <w:rFonts w:ascii="Times New Roman" w:hAnsi="Times New Roman" w:cs="Times New Roman"/>
          <w:i/>
          <w:color w:val="0E101A"/>
        </w:rPr>
        <w:t>SD</w:t>
      </w:r>
      <w:r w:rsidRPr="00BF30FA">
        <w:rPr>
          <w:rFonts w:ascii="Times New Roman" w:hAnsi="Times New Roman" w:cs="Times New Roman"/>
          <w:color w:val="0E101A"/>
        </w:rPr>
        <w:t xml:space="preserve">=.63) than endangering-self mild </w:t>
      </w:r>
      <w:r w:rsidRPr="00BF30FA">
        <w:rPr>
          <w:rFonts w:ascii="Times New Roman" w:hAnsi="Times New Roman" w:cs="Times New Roman"/>
        </w:rPr>
        <w:t>accident outcome (</w:t>
      </w:r>
      <w:r w:rsidRPr="00BF30FA">
        <w:rPr>
          <w:rFonts w:ascii="Times New Roman" w:hAnsi="Times New Roman" w:cs="Times New Roman"/>
          <w:i/>
        </w:rPr>
        <w:t>M</w:t>
      </w:r>
      <w:r w:rsidRPr="00BF30FA">
        <w:rPr>
          <w:rFonts w:ascii="Times New Roman" w:hAnsi="Times New Roman" w:cs="Times New Roman"/>
        </w:rPr>
        <w:t>=6.</w:t>
      </w:r>
      <w:r>
        <w:rPr>
          <w:rFonts w:ascii="Times New Roman" w:hAnsi="Times New Roman" w:cs="Times New Roman"/>
        </w:rPr>
        <w:t>52</w:t>
      </w:r>
      <w:r w:rsidRPr="00BF30FA">
        <w:rPr>
          <w:rFonts w:ascii="Times New Roman" w:hAnsi="Times New Roman" w:cs="Times New Roman"/>
        </w:rPr>
        <w:t xml:space="preserve">, </w:t>
      </w:r>
      <w:r w:rsidRPr="00BF30FA">
        <w:rPr>
          <w:rFonts w:ascii="Times New Roman" w:hAnsi="Times New Roman" w:cs="Times New Roman"/>
          <w:i/>
        </w:rPr>
        <w:t>SD</w:t>
      </w:r>
      <w:r w:rsidRPr="00BF30FA">
        <w:rPr>
          <w:rFonts w:ascii="Times New Roman" w:hAnsi="Times New Roman" w:cs="Times New Roman"/>
        </w:rPr>
        <w:t>=.59)</w:t>
      </w:r>
      <w:r>
        <w:rPr>
          <w:rFonts w:ascii="Times New Roman" w:hAnsi="Times New Roman" w:cs="Times New Roman"/>
        </w:rPr>
        <w:t xml:space="preserve"> (</w:t>
      </w:r>
      <w:r w:rsidRPr="000F33F8">
        <w:rPr>
          <w:rFonts w:ascii="Times New Roman" w:hAnsi="Times New Roman" w:cs="Times New Roman"/>
        </w:rPr>
        <w:t>F</w:t>
      </w:r>
      <w:r w:rsidR="00BE31FA" w:rsidRPr="000F33F8">
        <w:rPr>
          <w:rFonts w:ascii="Times New Roman" w:hAnsi="Times New Roman" w:cs="Times New Roman"/>
        </w:rPr>
        <w:t>igure 1</w:t>
      </w:r>
      <w:r>
        <w:rPr>
          <w:rFonts w:ascii="Times New Roman" w:hAnsi="Times New Roman" w:cs="Times New Roman"/>
        </w:rPr>
        <w:t>)</w:t>
      </w:r>
      <w:r w:rsidRPr="00BF30FA">
        <w:rPr>
          <w:rFonts w:ascii="Times New Roman" w:hAnsi="Times New Roman" w:cs="Times New Roman"/>
        </w:rPr>
        <w:t xml:space="preserve">. </w:t>
      </w:r>
    </w:p>
    <w:p w14:paraId="651A4FEE" w14:textId="77777777" w:rsidR="005D5757" w:rsidRPr="00A729F5" w:rsidRDefault="005D5757" w:rsidP="005D5757">
      <w:pPr>
        <w:spacing w:line="480" w:lineRule="auto"/>
        <w:rPr>
          <w:rFonts w:ascii="Times New Roman" w:hAnsi="Times New Roman" w:cs="Times New Roman"/>
        </w:rPr>
      </w:pPr>
      <w:r w:rsidRPr="00A729F5">
        <w:rPr>
          <w:rFonts w:ascii="Times New Roman" w:hAnsi="Times New Roman" w:cs="Times New Roman"/>
        </w:rPr>
        <w:t>(2)</w:t>
      </w:r>
      <w:r>
        <w:rPr>
          <w:rFonts w:ascii="Times New Roman" w:hAnsi="Times New Roman" w:cs="Times New Roman"/>
          <w:i/>
        </w:rPr>
        <w:t>Higher F</w:t>
      </w:r>
      <w:r w:rsidRPr="00A729F5">
        <w:rPr>
          <w:rFonts w:ascii="Times New Roman" w:hAnsi="Times New Roman" w:cs="Times New Roman"/>
          <w:i/>
        </w:rPr>
        <w:t>ine</w:t>
      </w:r>
    </w:p>
    <w:p w14:paraId="3D7954F9" w14:textId="6AAD928B" w:rsidR="005D5757" w:rsidRDefault="005D5757" w:rsidP="005D5757">
      <w:pPr>
        <w:spacing w:line="480" w:lineRule="auto"/>
        <w:ind w:firstLine="720"/>
        <w:rPr>
          <w:rFonts w:ascii="Times New Roman" w:hAnsi="Times New Roman" w:cs="Times New Roman"/>
          <w:color w:val="0E101A"/>
        </w:rPr>
      </w:pPr>
      <w:r>
        <w:rPr>
          <w:rFonts w:ascii="Times New Roman" w:hAnsi="Times New Roman" w:cs="Times New Roman"/>
        </w:rPr>
        <w:t xml:space="preserve">The second dependent variable was higher fine. No covariates were added because no covariates were significantly correlated with the fine variable. There was a significant interaction between severity of outcome and narratives on attribution of responsibility, </w:t>
      </w:r>
      <w:r w:rsidRPr="009B080E">
        <w:rPr>
          <w:rFonts w:ascii="Times New Roman" w:hAnsi="Times New Roman" w:cs="Times New Roman"/>
          <w:color w:val="0E101A"/>
        </w:rPr>
        <w:t>(</w:t>
      </w:r>
      <w:r w:rsidRPr="009B080E">
        <w:rPr>
          <w:rFonts w:ascii="Times New Roman" w:hAnsi="Times New Roman" w:cs="Times New Roman"/>
          <w:i/>
          <w:iCs/>
          <w:color w:val="0E101A"/>
        </w:rPr>
        <w:t>F</w:t>
      </w:r>
      <w:r>
        <w:rPr>
          <w:rFonts w:ascii="Times New Roman" w:hAnsi="Times New Roman" w:cs="Times New Roman"/>
          <w:color w:val="0E101A"/>
        </w:rPr>
        <w:t>(1, 463) =118.60</w:t>
      </w:r>
      <w:r w:rsidRPr="009B080E">
        <w:rPr>
          <w:rFonts w:ascii="Times New Roman" w:hAnsi="Times New Roman" w:cs="Times New Roman"/>
          <w:color w:val="0E101A"/>
        </w:rPr>
        <w:t>, </w:t>
      </w:r>
      <w:r w:rsidRPr="009B080E">
        <w:rPr>
          <w:rFonts w:ascii="Times New Roman" w:hAnsi="Times New Roman" w:cs="Times New Roman"/>
          <w:i/>
          <w:iCs/>
          <w:color w:val="0E101A"/>
        </w:rPr>
        <w:t>p</w:t>
      </w:r>
      <w:r w:rsidRPr="009B080E">
        <w:rPr>
          <w:rFonts w:ascii="Times New Roman" w:hAnsi="Times New Roman" w:cs="Times New Roman"/>
          <w:color w:val="0E101A"/>
        </w:rPr>
        <w:t>=</w:t>
      </w:r>
      <w:r>
        <w:rPr>
          <w:rFonts w:ascii="Times New Roman" w:hAnsi="Times New Roman" w:cs="Times New Roman"/>
          <w:color w:val="0E101A"/>
        </w:rPr>
        <w:t>&lt;.001</w:t>
      </w:r>
      <w:r w:rsidRPr="009B080E">
        <w:rPr>
          <w:rFonts w:ascii="Times New Roman" w:hAnsi="Times New Roman" w:cs="Times New Roman"/>
          <w:color w:val="0E101A"/>
        </w:rPr>
        <w:t>,</w:t>
      </w:r>
      <w:r>
        <w:rPr>
          <w:rFonts w:ascii="Times New Roman" w:hAnsi="Times New Roman" w:cs="Times New Roman"/>
          <w:color w:val="0E101A"/>
        </w:rPr>
        <w:t xml:space="preserve"> </w:t>
      </w:r>
      <w:r w:rsidRPr="008C1EF7">
        <w:rPr>
          <w:rFonts w:ascii="Times New Roman" w:hAnsi="Times New Roman" w:cs="Times New Roman"/>
          <w:i/>
        </w:rPr>
        <w:t>η</w:t>
      </w:r>
      <w:r w:rsidRPr="008C1EF7">
        <w:rPr>
          <w:rFonts w:ascii="Times New Roman" w:hAnsi="Times New Roman" w:cs="Times New Roman"/>
          <w:i/>
          <w:vertAlign w:val="subscript"/>
        </w:rPr>
        <w:t>p</w:t>
      </w:r>
      <w:r w:rsidRPr="008C1EF7">
        <w:rPr>
          <w:rFonts w:ascii="Times New Roman" w:hAnsi="Times New Roman" w:cs="Times New Roman"/>
          <w:i/>
          <w:vertAlign w:val="superscript"/>
        </w:rPr>
        <w:t>2</w:t>
      </w:r>
      <w:r>
        <w:rPr>
          <w:rFonts w:ascii="Times New Roman" w:hAnsi="Times New Roman" w:cs="Times New Roman"/>
          <w:color w:val="0E101A"/>
        </w:rPr>
        <w:t>=.20</w:t>
      </w:r>
      <w:r w:rsidR="009B517D">
        <w:rPr>
          <w:rFonts w:ascii="Times New Roman" w:hAnsi="Times New Roman" w:cs="Times New Roman"/>
          <w:color w:val="0E101A"/>
        </w:rPr>
        <w:t>)</w:t>
      </w:r>
      <w:r>
        <w:rPr>
          <w:rFonts w:ascii="Times New Roman" w:hAnsi="Times New Roman" w:cs="Times New Roman"/>
          <w:color w:val="0E101A"/>
        </w:rPr>
        <w:t xml:space="preserve">, such that when the accident outcome is severe, participants in the endangering-others narratives condition assigned higher fine to the perpetrator in comparison with endangering-self narrative condition. </w:t>
      </w:r>
    </w:p>
    <w:p w14:paraId="72BDA36E" w14:textId="4A3E079F" w:rsidR="005D5757" w:rsidRPr="009E31F0" w:rsidRDefault="005D5757" w:rsidP="005D5757">
      <w:pPr>
        <w:spacing w:line="480" w:lineRule="auto"/>
        <w:ind w:firstLine="720"/>
        <w:rPr>
          <w:rFonts w:ascii="Times New Roman" w:hAnsi="Times New Roman" w:cs="Times New Roman"/>
        </w:rPr>
      </w:pPr>
      <w:r w:rsidRPr="009E31F0">
        <w:rPr>
          <w:rFonts w:ascii="Times New Roman" w:hAnsi="Times New Roman" w:cs="Times New Roman"/>
          <w:color w:val="0E101A"/>
        </w:rPr>
        <w:t>A one</w:t>
      </w:r>
      <w:r>
        <w:rPr>
          <w:rFonts w:ascii="Times New Roman" w:hAnsi="Times New Roman" w:cs="Times New Roman"/>
          <w:color w:val="0E101A"/>
        </w:rPr>
        <w:t>-way ANOVA revealed that there wa</w:t>
      </w:r>
      <w:r w:rsidRPr="009E31F0">
        <w:rPr>
          <w:rFonts w:ascii="Times New Roman" w:hAnsi="Times New Roman" w:cs="Times New Roman"/>
          <w:color w:val="0E101A"/>
        </w:rPr>
        <w:t>s a significant difference in assigning fine between endangering-self and endangering-others severe outcome narratives (</w:t>
      </w:r>
      <w:r w:rsidRPr="00AA14AC">
        <w:rPr>
          <w:rFonts w:ascii="Times New Roman" w:hAnsi="Times New Roman" w:cs="Times New Roman"/>
          <w:i/>
          <w:color w:val="0E101A"/>
        </w:rPr>
        <w:t>F</w:t>
      </w:r>
      <w:r w:rsidRPr="009E31F0">
        <w:rPr>
          <w:rFonts w:ascii="Times New Roman" w:hAnsi="Times New Roman" w:cs="Times New Roman"/>
          <w:color w:val="0E101A"/>
        </w:rPr>
        <w:t xml:space="preserve"> (1, 235) = 413.70, </w:t>
      </w:r>
      <w:r w:rsidRPr="00AA14AC">
        <w:rPr>
          <w:rFonts w:ascii="Times New Roman" w:hAnsi="Times New Roman" w:cs="Times New Roman"/>
          <w:i/>
          <w:color w:val="0E101A"/>
        </w:rPr>
        <w:t>p</w:t>
      </w:r>
      <w:r w:rsidRPr="009E31F0">
        <w:rPr>
          <w:rFonts w:ascii="Times New Roman" w:hAnsi="Times New Roman" w:cs="Times New Roman"/>
          <w:color w:val="0E101A"/>
        </w:rPr>
        <w:t>&lt;.001</w:t>
      </w:r>
      <w:r w:rsidR="00DA552C">
        <w:rPr>
          <w:rFonts w:ascii="Times New Roman" w:hAnsi="Times New Roman" w:cs="Times New Roman"/>
          <w:color w:val="0E101A"/>
        </w:rPr>
        <w:t>)</w:t>
      </w:r>
      <w:r w:rsidRPr="009E31F0">
        <w:rPr>
          <w:rFonts w:ascii="Times New Roman" w:hAnsi="Times New Roman" w:cs="Times New Roman"/>
          <w:color w:val="0E101A"/>
        </w:rPr>
        <w:t>.  E</w:t>
      </w:r>
      <w:r w:rsidRPr="009E31F0">
        <w:rPr>
          <w:rFonts w:ascii="Times New Roman" w:hAnsi="Times New Roman" w:cs="Times New Roman"/>
        </w:rPr>
        <w:t xml:space="preserve">ndangering-others severe accident outcome </w:t>
      </w:r>
      <w:r>
        <w:rPr>
          <w:rFonts w:ascii="Times New Roman" w:hAnsi="Times New Roman" w:cs="Times New Roman"/>
        </w:rPr>
        <w:t xml:space="preserve">narratives </w:t>
      </w:r>
      <w:r w:rsidRPr="009E31F0">
        <w:rPr>
          <w:rFonts w:ascii="Times New Roman" w:hAnsi="Times New Roman" w:cs="Times New Roman"/>
        </w:rPr>
        <w:t xml:space="preserve">generated assigning higher fine to the </w:t>
      </w:r>
      <w:r>
        <w:rPr>
          <w:rFonts w:ascii="Times New Roman" w:hAnsi="Times New Roman" w:cs="Times New Roman"/>
        </w:rPr>
        <w:t>perpetrator/</w:t>
      </w:r>
      <w:r w:rsidRPr="009E31F0">
        <w:rPr>
          <w:rFonts w:ascii="Times New Roman" w:hAnsi="Times New Roman" w:cs="Times New Roman"/>
        </w:rPr>
        <w:t>responsible driver (</w:t>
      </w:r>
      <w:r w:rsidRPr="009E31F0">
        <w:rPr>
          <w:rFonts w:ascii="Times New Roman" w:hAnsi="Times New Roman" w:cs="Times New Roman"/>
          <w:i/>
        </w:rPr>
        <w:t>M</w:t>
      </w:r>
      <w:r w:rsidRPr="009E31F0">
        <w:rPr>
          <w:rFonts w:ascii="Times New Roman" w:hAnsi="Times New Roman" w:cs="Times New Roman"/>
        </w:rPr>
        <w:t xml:space="preserve">=89528.77, </w:t>
      </w:r>
      <w:r w:rsidRPr="009E31F0">
        <w:rPr>
          <w:rFonts w:ascii="Times New Roman" w:hAnsi="Times New Roman" w:cs="Times New Roman"/>
          <w:i/>
        </w:rPr>
        <w:t>SD</w:t>
      </w:r>
      <w:r w:rsidRPr="009E31F0">
        <w:rPr>
          <w:rFonts w:ascii="Times New Roman" w:hAnsi="Times New Roman" w:cs="Times New Roman"/>
        </w:rPr>
        <w:t>=30336.51) than endangering-self severe accident outcome</w:t>
      </w:r>
      <w:r>
        <w:rPr>
          <w:rFonts w:ascii="Times New Roman" w:hAnsi="Times New Roman" w:cs="Times New Roman"/>
        </w:rPr>
        <w:t xml:space="preserve"> narratives</w:t>
      </w:r>
      <w:r w:rsidRPr="009E31F0">
        <w:rPr>
          <w:rFonts w:ascii="Times New Roman" w:hAnsi="Times New Roman" w:cs="Times New Roman"/>
        </w:rPr>
        <w:t xml:space="preserve"> (</w:t>
      </w:r>
      <w:r w:rsidRPr="009E31F0">
        <w:rPr>
          <w:rFonts w:ascii="Times New Roman" w:hAnsi="Times New Roman" w:cs="Times New Roman"/>
          <w:i/>
        </w:rPr>
        <w:t>M</w:t>
      </w:r>
      <w:r w:rsidRPr="009E31F0">
        <w:rPr>
          <w:rFonts w:ascii="Times New Roman" w:hAnsi="Times New Roman" w:cs="Times New Roman"/>
        </w:rPr>
        <w:t xml:space="preserve">=29783.75, </w:t>
      </w:r>
      <w:r w:rsidRPr="009E31F0">
        <w:rPr>
          <w:rFonts w:ascii="Times New Roman" w:hAnsi="Times New Roman" w:cs="Times New Roman"/>
          <w:i/>
        </w:rPr>
        <w:t>SD</w:t>
      </w:r>
      <w:r w:rsidRPr="009E31F0">
        <w:rPr>
          <w:rFonts w:ascii="Times New Roman" w:hAnsi="Times New Roman" w:cs="Times New Roman"/>
        </w:rPr>
        <w:t>=30271.62)</w:t>
      </w:r>
      <w:r w:rsidR="00BE31FA">
        <w:rPr>
          <w:rFonts w:ascii="Times New Roman" w:hAnsi="Times New Roman" w:cs="Times New Roman"/>
        </w:rPr>
        <w:t xml:space="preserve"> (Figure 2</w:t>
      </w:r>
      <w:r>
        <w:rPr>
          <w:rFonts w:ascii="Times New Roman" w:hAnsi="Times New Roman" w:cs="Times New Roman"/>
        </w:rPr>
        <w:t>)</w:t>
      </w:r>
      <w:r w:rsidRPr="009E31F0">
        <w:rPr>
          <w:rFonts w:ascii="Times New Roman" w:hAnsi="Times New Roman" w:cs="Times New Roman"/>
        </w:rPr>
        <w:t>.</w:t>
      </w:r>
    </w:p>
    <w:p w14:paraId="70339E08" w14:textId="14FC181D" w:rsidR="005D5757" w:rsidRPr="009E31F0" w:rsidRDefault="005D5757" w:rsidP="005D5757">
      <w:pPr>
        <w:spacing w:line="480" w:lineRule="auto"/>
        <w:ind w:firstLine="720"/>
        <w:rPr>
          <w:rFonts w:ascii="Times New Roman" w:hAnsi="Times New Roman" w:cs="Times New Roman"/>
        </w:rPr>
      </w:pPr>
      <w:r w:rsidRPr="009E31F0">
        <w:rPr>
          <w:rFonts w:ascii="Times New Roman" w:hAnsi="Times New Roman" w:cs="Times New Roman"/>
        </w:rPr>
        <w:t>In addition, a one</w:t>
      </w:r>
      <w:r>
        <w:rPr>
          <w:rFonts w:ascii="Times New Roman" w:hAnsi="Times New Roman" w:cs="Times New Roman"/>
        </w:rPr>
        <w:t>-way ANOVA revealed that there wa</w:t>
      </w:r>
      <w:r w:rsidRPr="009E31F0">
        <w:rPr>
          <w:rFonts w:ascii="Times New Roman" w:hAnsi="Times New Roman" w:cs="Times New Roman"/>
        </w:rPr>
        <w:t>s a significant difference in assigning fine between endangering-self and endangering-others mild outcome narratives (</w:t>
      </w:r>
      <w:r w:rsidRPr="00AA14AC">
        <w:rPr>
          <w:rFonts w:ascii="Times New Roman" w:hAnsi="Times New Roman" w:cs="Times New Roman"/>
          <w:i/>
        </w:rPr>
        <w:t>F</w:t>
      </w:r>
      <w:r w:rsidRPr="009E31F0">
        <w:rPr>
          <w:rFonts w:ascii="Times New Roman" w:hAnsi="Times New Roman" w:cs="Times New Roman"/>
        </w:rPr>
        <w:t xml:space="preserve"> (1, 230)</w:t>
      </w:r>
      <w:r>
        <w:rPr>
          <w:rFonts w:ascii="Times New Roman" w:hAnsi="Times New Roman" w:cs="Times New Roman"/>
        </w:rPr>
        <w:t xml:space="preserve"> </w:t>
      </w:r>
      <w:r w:rsidRPr="009E31F0">
        <w:rPr>
          <w:rFonts w:ascii="Times New Roman" w:hAnsi="Times New Roman" w:cs="Times New Roman"/>
        </w:rPr>
        <w:t>=</w:t>
      </w:r>
      <w:r>
        <w:rPr>
          <w:rFonts w:ascii="Times New Roman" w:hAnsi="Times New Roman" w:cs="Times New Roman"/>
        </w:rPr>
        <w:t xml:space="preserve"> </w:t>
      </w:r>
      <w:r w:rsidRPr="009E31F0">
        <w:rPr>
          <w:rFonts w:ascii="Times New Roman" w:hAnsi="Times New Roman" w:cs="Times New Roman"/>
        </w:rPr>
        <w:t xml:space="preserve">36.77, </w:t>
      </w:r>
      <w:r w:rsidRPr="009E31F0">
        <w:rPr>
          <w:rFonts w:ascii="Times New Roman" w:hAnsi="Times New Roman" w:cs="Times New Roman"/>
          <w:i/>
        </w:rPr>
        <w:t>p</w:t>
      </w:r>
      <w:r w:rsidRPr="009E31F0">
        <w:rPr>
          <w:rFonts w:ascii="Times New Roman" w:hAnsi="Times New Roman" w:cs="Times New Roman"/>
        </w:rPr>
        <w:t>&lt;.001). E</w:t>
      </w:r>
      <w:r w:rsidRPr="009E31F0">
        <w:rPr>
          <w:rFonts w:ascii="Times New Roman" w:hAnsi="Times New Roman" w:cs="Times New Roman"/>
          <w:color w:val="0E101A"/>
        </w:rPr>
        <w:t>ndangering-others mild accident outcome generated assigning higher fine to the responsible driver (</w:t>
      </w:r>
      <w:r w:rsidRPr="009E31F0">
        <w:rPr>
          <w:rFonts w:ascii="Times New Roman" w:hAnsi="Times New Roman" w:cs="Times New Roman"/>
          <w:i/>
          <w:color w:val="0E101A"/>
        </w:rPr>
        <w:t>M</w:t>
      </w:r>
      <w:r>
        <w:rPr>
          <w:rFonts w:ascii="Times New Roman" w:hAnsi="Times New Roman" w:cs="Times New Roman"/>
          <w:color w:val="0E101A"/>
        </w:rPr>
        <w:t>=44397</w:t>
      </w:r>
      <w:r w:rsidRPr="009E31F0">
        <w:rPr>
          <w:rFonts w:ascii="Times New Roman" w:hAnsi="Times New Roman" w:cs="Times New Roman"/>
          <w:color w:val="0E101A"/>
        </w:rPr>
        <w:t xml:space="preserve">.82, </w:t>
      </w:r>
      <w:r w:rsidRPr="009E31F0">
        <w:rPr>
          <w:rFonts w:ascii="Times New Roman" w:hAnsi="Times New Roman" w:cs="Times New Roman"/>
          <w:i/>
          <w:color w:val="0E101A"/>
        </w:rPr>
        <w:t>SD</w:t>
      </w:r>
      <w:r w:rsidRPr="009E31F0">
        <w:rPr>
          <w:rFonts w:ascii="Times New Roman" w:hAnsi="Times New Roman" w:cs="Times New Roman"/>
          <w:color w:val="0E101A"/>
        </w:rPr>
        <w:t xml:space="preserve">=30596.87) than endangering-self mild </w:t>
      </w:r>
      <w:r w:rsidRPr="009E31F0">
        <w:rPr>
          <w:rFonts w:ascii="Times New Roman" w:hAnsi="Times New Roman" w:cs="Times New Roman"/>
        </w:rPr>
        <w:t>accident outcome (</w:t>
      </w:r>
      <w:r w:rsidRPr="009E31F0">
        <w:rPr>
          <w:rFonts w:ascii="Times New Roman" w:hAnsi="Times New Roman" w:cs="Times New Roman"/>
          <w:i/>
        </w:rPr>
        <w:t>M</w:t>
      </w:r>
      <w:r w:rsidRPr="009E31F0">
        <w:rPr>
          <w:rFonts w:ascii="Times New Roman" w:hAnsi="Times New Roman" w:cs="Times New Roman"/>
        </w:rPr>
        <w:t xml:space="preserve">=28081.36, </w:t>
      </w:r>
      <w:r w:rsidRPr="009E31F0">
        <w:rPr>
          <w:rFonts w:ascii="Times New Roman" w:hAnsi="Times New Roman" w:cs="Times New Roman"/>
          <w:i/>
        </w:rPr>
        <w:t>SD</w:t>
      </w:r>
      <w:r w:rsidRPr="009E31F0">
        <w:rPr>
          <w:rFonts w:ascii="Times New Roman" w:hAnsi="Times New Roman" w:cs="Times New Roman"/>
        </w:rPr>
        <w:t>=30663.92)</w:t>
      </w:r>
      <w:r w:rsidR="00BE31FA">
        <w:rPr>
          <w:rFonts w:ascii="Times New Roman" w:hAnsi="Times New Roman" w:cs="Times New Roman"/>
        </w:rPr>
        <w:t xml:space="preserve"> (</w:t>
      </w:r>
      <w:r w:rsidR="00BE31FA" w:rsidRPr="000F33F8">
        <w:rPr>
          <w:rFonts w:ascii="Times New Roman" w:hAnsi="Times New Roman" w:cs="Times New Roman"/>
        </w:rPr>
        <w:t>Figure 2</w:t>
      </w:r>
      <w:r w:rsidRPr="000F33F8">
        <w:rPr>
          <w:rFonts w:ascii="Times New Roman" w:hAnsi="Times New Roman" w:cs="Times New Roman"/>
        </w:rPr>
        <w:t>)</w:t>
      </w:r>
      <w:r w:rsidRPr="009E31F0">
        <w:rPr>
          <w:rFonts w:ascii="Times New Roman" w:hAnsi="Times New Roman" w:cs="Times New Roman"/>
        </w:rPr>
        <w:t xml:space="preserve">. </w:t>
      </w:r>
    </w:p>
    <w:p w14:paraId="6E9F1ED7" w14:textId="77777777" w:rsidR="005D5757" w:rsidRDefault="005D5757" w:rsidP="005D5757">
      <w:pPr>
        <w:spacing w:line="480" w:lineRule="auto"/>
        <w:rPr>
          <w:rFonts w:ascii="Times New Roman" w:hAnsi="Times New Roman" w:cs="Times New Roman"/>
          <w:i/>
        </w:rPr>
      </w:pPr>
      <w:r>
        <w:rPr>
          <w:rFonts w:ascii="Times New Roman" w:hAnsi="Times New Roman" w:cs="Times New Roman"/>
        </w:rPr>
        <w:t xml:space="preserve">(3) </w:t>
      </w:r>
      <w:r>
        <w:rPr>
          <w:rFonts w:ascii="Times New Roman" w:hAnsi="Times New Roman" w:cs="Times New Roman"/>
          <w:i/>
        </w:rPr>
        <w:t>Attitude toward the V</w:t>
      </w:r>
      <w:r w:rsidRPr="00994388">
        <w:rPr>
          <w:rFonts w:ascii="Times New Roman" w:hAnsi="Times New Roman" w:cs="Times New Roman"/>
          <w:i/>
        </w:rPr>
        <w:t>ictim</w:t>
      </w:r>
    </w:p>
    <w:p w14:paraId="696F1610" w14:textId="1C4DECF4" w:rsidR="005D5757" w:rsidRDefault="005D5757" w:rsidP="005D5757">
      <w:pPr>
        <w:spacing w:line="480" w:lineRule="auto"/>
        <w:ind w:firstLine="720"/>
        <w:rPr>
          <w:rFonts w:ascii="Times New Roman" w:hAnsi="Times New Roman" w:cs="Times New Roman"/>
          <w:color w:val="0E101A"/>
        </w:rPr>
      </w:pPr>
      <w:r>
        <w:rPr>
          <w:rFonts w:ascii="Times New Roman" w:hAnsi="Times New Roman" w:cs="Times New Roman"/>
        </w:rPr>
        <w:t xml:space="preserve">The third dependent variable was attitudes toward the victim. No covariates were added because no covariates were significantly correlated with the attitudes toward the victim variable. </w:t>
      </w:r>
      <w:r>
        <w:rPr>
          <w:rFonts w:ascii="Times New Roman" w:hAnsi="Times New Roman" w:cs="Times New Roman"/>
        </w:rPr>
        <w:lastRenderedPageBreak/>
        <w:t xml:space="preserve">There was a significant interaction between severity of outcome and narratives on attitude toward the victim, </w:t>
      </w:r>
      <w:r w:rsidRPr="009B080E">
        <w:rPr>
          <w:rFonts w:ascii="Times New Roman" w:hAnsi="Times New Roman" w:cs="Times New Roman"/>
          <w:color w:val="0E101A"/>
        </w:rPr>
        <w:t>(</w:t>
      </w:r>
      <w:r w:rsidRPr="009B080E">
        <w:rPr>
          <w:rFonts w:ascii="Times New Roman" w:hAnsi="Times New Roman" w:cs="Times New Roman"/>
          <w:i/>
          <w:iCs/>
          <w:color w:val="0E101A"/>
        </w:rPr>
        <w:t>F</w:t>
      </w:r>
      <w:r>
        <w:rPr>
          <w:rFonts w:ascii="Times New Roman" w:hAnsi="Times New Roman" w:cs="Times New Roman"/>
          <w:color w:val="0E101A"/>
        </w:rPr>
        <w:t>(1, 461) =12.46</w:t>
      </w:r>
      <w:r w:rsidRPr="009B080E">
        <w:rPr>
          <w:rFonts w:ascii="Times New Roman" w:hAnsi="Times New Roman" w:cs="Times New Roman"/>
          <w:color w:val="0E101A"/>
        </w:rPr>
        <w:t>, </w:t>
      </w:r>
      <w:r w:rsidRPr="009B080E">
        <w:rPr>
          <w:rFonts w:ascii="Times New Roman" w:hAnsi="Times New Roman" w:cs="Times New Roman"/>
          <w:i/>
          <w:iCs/>
          <w:color w:val="0E101A"/>
        </w:rPr>
        <w:t>p</w:t>
      </w:r>
      <w:r w:rsidRPr="009B080E">
        <w:rPr>
          <w:rFonts w:ascii="Times New Roman" w:hAnsi="Times New Roman" w:cs="Times New Roman"/>
          <w:color w:val="0E101A"/>
        </w:rPr>
        <w:t>=</w:t>
      </w:r>
      <w:r>
        <w:rPr>
          <w:rFonts w:ascii="Times New Roman" w:hAnsi="Times New Roman" w:cs="Times New Roman"/>
          <w:color w:val="0E101A"/>
        </w:rPr>
        <w:t>&lt;.001</w:t>
      </w:r>
      <w:r w:rsidRPr="009B080E">
        <w:rPr>
          <w:rFonts w:ascii="Times New Roman" w:hAnsi="Times New Roman" w:cs="Times New Roman"/>
          <w:color w:val="0E101A"/>
        </w:rPr>
        <w:t>,</w:t>
      </w:r>
      <w:r>
        <w:rPr>
          <w:rFonts w:ascii="Times New Roman" w:hAnsi="Times New Roman" w:cs="Times New Roman"/>
          <w:color w:val="0E101A"/>
        </w:rPr>
        <w:t xml:space="preserve"> </w:t>
      </w:r>
      <w:r w:rsidRPr="008C1EF7">
        <w:rPr>
          <w:rFonts w:ascii="Times New Roman" w:hAnsi="Times New Roman" w:cs="Times New Roman"/>
          <w:i/>
        </w:rPr>
        <w:t>η</w:t>
      </w:r>
      <w:r w:rsidRPr="008C1EF7">
        <w:rPr>
          <w:rFonts w:ascii="Times New Roman" w:hAnsi="Times New Roman" w:cs="Times New Roman"/>
          <w:i/>
          <w:vertAlign w:val="subscript"/>
        </w:rPr>
        <w:t>p</w:t>
      </w:r>
      <w:r w:rsidRPr="008C1EF7">
        <w:rPr>
          <w:rFonts w:ascii="Times New Roman" w:hAnsi="Times New Roman" w:cs="Times New Roman"/>
          <w:i/>
          <w:vertAlign w:val="superscript"/>
        </w:rPr>
        <w:t>2</w:t>
      </w:r>
      <w:r>
        <w:rPr>
          <w:rFonts w:ascii="Times New Roman" w:hAnsi="Times New Roman" w:cs="Times New Roman"/>
          <w:color w:val="0E101A"/>
        </w:rPr>
        <w:t>=.026</w:t>
      </w:r>
      <w:r w:rsidR="00DF7029">
        <w:rPr>
          <w:rFonts w:ascii="Times New Roman" w:hAnsi="Times New Roman" w:cs="Times New Roman"/>
          <w:color w:val="0E101A"/>
        </w:rPr>
        <w:t>)</w:t>
      </w:r>
      <w:r>
        <w:rPr>
          <w:rFonts w:ascii="Times New Roman" w:hAnsi="Times New Roman" w:cs="Times New Roman"/>
          <w:color w:val="0E101A"/>
        </w:rPr>
        <w:t xml:space="preserve">, such that when the accident outcome was severe, endangering-others narratives generated favorable attitudes toward the victim in comparison with the endangering-self narrative condition. </w:t>
      </w:r>
    </w:p>
    <w:p w14:paraId="65AE5CAB" w14:textId="110692AA" w:rsidR="005D5757" w:rsidRPr="00C20646" w:rsidRDefault="005D5757" w:rsidP="005D5757">
      <w:pPr>
        <w:spacing w:line="480" w:lineRule="auto"/>
        <w:ind w:firstLine="720"/>
        <w:rPr>
          <w:rFonts w:ascii="Times New Roman" w:hAnsi="Times New Roman" w:cs="Times New Roman"/>
        </w:rPr>
      </w:pPr>
      <w:r w:rsidRPr="00C20646">
        <w:rPr>
          <w:rFonts w:ascii="Times New Roman" w:hAnsi="Times New Roman" w:cs="Times New Roman"/>
          <w:color w:val="0E101A"/>
        </w:rPr>
        <w:t>A one</w:t>
      </w:r>
      <w:r>
        <w:rPr>
          <w:rFonts w:ascii="Times New Roman" w:hAnsi="Times New Roman" w:cs="Times New Roman"/>
          <w:color w:val="0E101A"/>
        </w:rPr>
        <w:t>-way ANOVA revealed that there wa</w:t>
      </w:r>
      <w:r w:rsidRPr="00C20646">
        <w:rPr>
          <w:rFonts w:ascii="Times New Roman" w:hAnsi="Times New Roman" w:cs="Times New Roman"/>
          <w:color w:val="0E101A"/>
        </w:rPr>
        <w:t>s a significant difference in attitudes toward the victim between endangering-self and endangering-others severe outcome narratives (</w:t>
      </w:r>
      <w:r w:rsidRPr="00035DB2">
        <w:rPr>
          <w:rFonts w:ascii="Times New Roman" w:hAnsi="Times New Roman" w:cs="Times New Roman"/>
          <w:i/>
          <w:color w:val="0E101A"/>
        </w:rPr>
        <w:t>F</w:t>
      </w:r>
      <w:r w:rsidRPr="00C20646">
        <w:rPr>
          <w:rFonts w:ascii="Times New Roman" w:hAnsi="Times New Roman" w:cs="Times New Roman"/>
          <w:color w:val="0E101A"/>
        </w:rPr>
        <w:t xml:space="preserve"> (1, 233) = 172.26, </w:t>
      </w:r>
      <w:r w:rsidRPr="00035DB2">
        <w:rPr>
          <w:rFonts w:ascii="Times New Roman" w:hAnsi="Times New Roman" w:cs="Times New Roman"/>
          <w:i/>
          <w:color w:val="0E101A"/>
        </w:rPr>
        <w:t>p</w:t>
      </w:r>
      <w:r w:rsidRPr="00C20646">
        <w:rPr>
          <w:rFonts w:ascii="Times New Roman" w:hAnsi="Times New Roman" w:cs="Times New Roman"/>
          <w:color w:val="0E101A"/>
        </w:rPr>
        <w:t>&lt;.001</w:t>
      </w:r>
      <w:r w:rsidR="00B836FF">
        <w:rPr>
          <w:rFonts w:ascii="Times New Roman" w:hAnsi="Times New Roman" w:cs="Times New Roman"/>
          <w:color w:val="0E101A"/>
        </w:rPr>
        <w:t>)</w:t>
      </w:r>
      <w:r w:rsidRPr="00C20646">
        <w:rPr>
          <w:rFonts w:ascii="Times New Roman" w:hAnsi="Times New Roman" w:cs="Times New Roman"/>
          <w:color w:val="0E101A"/>
        </w:rPr>
        <w:t>. E</w:t>
      </w:r>
      <w:r w:rsidRPr="00C20646">
        <w:rPr>
          <w:rFonts w:ascii="Times New Roman" w:hAnsi="Times New Roman" w:cs="Times New Roman"/>
        </w:rPr>
        <w:t>ndangering-others severe accident outcome generated favorable attitudes toward the victim (</w:t>
      </w:r>
      <w:r w:rsidRPr="00C20646">
        <w:rPr>
          <w:rFonts w:ascii="Times New Roman" w:hAnsi="Times New Roman" w:cs="Times New Roman"/>
          <w:i/>
        </w:rPr>
        <w:t>M</w:t>
      </w:r>
      <w:r w:rsidRPr="00C20646">
        <w:rPr>
          <w:rFonts w:ascii="Times New Roman" w:hAnsi="Times New Roman" w:cs="Times New Roman"/>
        </w:rPr>
        <w:t xml:space="preserve">=5.08, </w:t>
      </w:r>
      <w:r w:rsidRPr="00C20646">
        <w:rPr>
          <w:rFonts w:ascii="Times New Roman" w:hAnsi="Times New Roman" w:cs="Times New Roman"/>
          <w:i/>
        </w:rPr>
        <w:t>SD</w:t>
      </w:r>
      <w:r w:rsidRPr="00C20646">
        <w:rPr>
          <w:rFonts w:ascii="Times New Roman" w:hAnsi="Times New Roman" w:cs="Times New Roman"/>
        </w:rPr>
        <w:t>=1.51) than endangering-self severe accident outcome (</w:t>
      </w:r>
      <w:r w:rsidRPr="00C20646">
        <w:rPr>
          <w:rFonts w:ascii="Times New Roman" w:hAnsi="Times New Roman" w:cs="Times New Roman"/>
          <w:i/>
        </w:rPr>
        <w:t>M</w:t>
      </w:r>
      <w:r w:rsidRPr="00C20646">
        <w:rPr>
          <w:rFonts w:ascii="Times New Roman" w:hAnsi="Times New Roman" w:cs="Times New Roman"/>
        </w:rPr>
        <w:t xml:space="preserve">=3.12, </w:t>
      </w:r>
      <w:r w:rsidRPr="00C20646">
        <w:rPr>
          <w:rFonts w:ascii="Times New Roman" w:hAnsi="Times New Roman" w:cs="Times New Roman"/>
          <w:i/>
        </w:rPr>
        <w:t>SD</w:t>
      </w:r>
      <w:r w:rsidRPr="00C20646">
        <w:rPr>
          <w:rFonts w:ascii="Times New Roman" w:hAnsi="Times New Roman" w:cs="Times New Roman"/>
        </w:rPr>
        <w:t>=1.53)</w:t>
      </w:r>
      <w:r w:rsidR="00BE31FA">
        <w:rPr>
          <w:rFonts w:ascii="Times New Roman" w:hAnsi="Times New Roman" w:cs="Times New Roman"/>
        </w:rPr>
        <w:t xml:space="preserve"> (Figure 3</w:t>
      </w:r>
      <w:r>
        <w:rPr>
          <w:rFonts w:ascii="Times New Roman" w:hAnsi="Times New Roman" w:cs="Times New Roman"/>
        </w:rPr>
        <w:t>)</w:t>
      </w:r>
      <w:r w:rsidRPr="00C20646">
        <w:rPr>
          <w:rFonts w:ascii="Times New Roman" w:hAnsi="Times New Roman" w:cs="Times New Roman"/>
        </w:rPr>
        <w:t>.</w:t>
      </w:r>
    </w:p>
    <w:p w14:paraId="6D260BCC" w14:textId="67D24396" w:rsidR="005D5757" w:rsidRPr="00C20646" w:rsidRDefault="005D5757" w:rsidP="005D5757">
      <w:pPr>
        <w:spacing w:line="480" w:lineRule="auto"/>
        <w:ind w:firstLine="720"/>
        <w:rPr>
          <w:rFonts w:ascii="Times New Roman" w:hAnsi="Times New Roman" w:cs="Times New Roman"/>
        </w:rPr>
      </w:pPr>
      <w:r w:rsidRPr="00C20646">
        <w:rPr>
          <w:rFonts w:ascii="Times New Roman" w:hAnsi="Times New Roman" w:cs="Times New Roman"/>
          <w:color w:val="0E101A"/>
        </w:rPr>
        <w:t xml:space="preserve">In addition, a one-way ANOVA revealed that </w:t>
      </w:r>
      <w:r>
        <w:rPr>
          <w:rFonts w:ascii="Times New Roman" w:hAnsi="Times New Roman" w:cs="Times New Roman"/>
          <w:color w:val="0E101A"/>
        </w:rPr>
        <w:t>there wa</w:t>
      </w:r>
      <w:r w:rsidRPr="00C20646">
        <w:rPr>
          <w:rFonts w:ascii="Times New Roman" w:hAnsi="Times New Roman" w:cs="Times New Roman"/>
          <w:color w:val="0E101A"/>
        </w:rPr>
        <w:t>s a significant difference in attitudes toward the victim between endangering-self and endangering-others mild outcome narratives (</w:t>
      </w:r>
      <w:r w:rsidRPr="00035DB2">
        <w:rPr>
          <w:rFonts w:ascii="Times New Roman" w:hAnsi="Times New Roman" w:cs="Times New Roman"/>
          <w:i/>
          <w:color w:val="0E101A"/>
        </w:rPr>
        <w:t>F</w:t>
      </w:r>
      <w:r w:rsidRPr="00C20646">
        <w:rPr>
          <w:rFonts w:ascii="Times New Roman" w:hAnsi="Times New Roman" w:cs="Times New Roman"/>
          <w:color w:val="0E101A"/>
        </w:rPr>
        <w:t xml:space="preserve"> (1, 230) = 398.53, </w:t>
      </w:r>
      <w:r w:rsidRPr="00035DB2">
        <w:rPr>
          <w:rFonts w:ascii="Times New Roman" w:hAnsi="Times New Roman" w:cs="Times New Roman"/>
          <w:i/>
          <w:color w:val="0E101A"/>
        </w:rPr>
        <w:t>p</w:t>
      </w:r>
      <w:r w:rsidRPr="00C20646">
        <w:rPr>
          <w:rFonts w:ascii="Times New Roman" w:hAnsi="Times New Roman" w:cs="Times New Roman"/>
          <w:color w:val="0E101A"/>
        </w:rPr>
        <w:t>&lt;.001</w:t>
      </w:r>
      <w:r w:rsidR="00566076">
        <w:rPr>
          <w:rFonts w:ascii="Times New Roman" w:hAnsi="Times New Roman" w:cs="Times New Roman"/>
          <w:color w:val="0E101A"/>
        </w:rPr>
        <w:t>)</w:t>
      </w:r>
      <w:r w:rsidRPr="00C20646">
        <w:rPr>
          <w:rFonts w:ascii="Times New Roman" w:hAnsi="Times New Roman" w:cs="Times New Roman"/>
          <w:color w:val="0E101A"/>
        </w:rPr>
        <w:t>. Endangering-others mild accident outcome generated favorable attitudes toward the victim (</w:t>
      </w:r>
      <w:r w:rsidRPr="00C20646">
        <w:rPr>
          <w:rFonts w:ascii="Times New Roman" w:hAnsi="Times New Roman" w:cs="Times New Roman"/>
          <w:i/>
          <w:color w:val="0E101A"/>
        </w:rPr>
        <w:t>M</w:t>
      </w:r>
      <w:r w:rsidRPr="00C20646">
        <w:rPr>
          <w:rFonts w:ascii="Times New Roman" w:hAnsi="Times New Roman" w:cs="Times New Roman"/>
          <w:color w:val="0E101A"/>
        </w:rPr>
        <w:t xml:space="preserve">=5.07, </w:t>
      </w:r>
      <w:r w:rsidRPr="00C20646">
        <w:rPr>
          <w:rFonts w:ascii="Times New Roman" w:hAnsi="Times New Roman" w:cs="Times New Roman"/>
          <w:i/>
          <w:color w:val="0E101A"/>
        </w:rPr>
        <w:t>SD</w:t>
      </w:r>
      <w:r w:rsidRPr="00C20646">
        <w:rPr>
          <w:rFonts w:ascii="Times New Roman" w:hAnsi="Times New Roman" w:cs="Times New Roman"/>
          <w:color w:val="0E101A"/>
        </w:rPr>
        <w:t xml:space="preserve">=1.53) than endangering-self mild </w:t>
      </w:r>
      <w:r w:rsidRPr="00C20646">
        <w:rPr>
          <w:rFonts w:ascii="Times New Roman" w:hAnsi="Times New Roman" w:cs="Times New Roman"/>
        </w:rPr>
        <w:t>accident outcome (</w:t>
      </w:r>
      <w:r w:rsidRPr="00C20646">
        <w:rPr>
          <w:rFonts w:ascii="Times New Roman" w:hAnsi="Times New Roman" w:cs="Times New Roman"/>
          <w:i/>
        </w:rPr>
        <w:t>M</w:t>
      </w:r>
      <w:r w:rsidRPr="00C20646">
        <w:rPr>
          <w:rFonts w:ascii="Times New Roman" w:hAnsi="Times New Roman" w:cs="Times New Roman"/>
        </w:rPr>
        <w:t xml:space="preserve">=2.40, </w:t>
      </w:r>
      <w:r w:rsidRPr="00C20646">
        <w:rPr>
          <w:rFonts w:ascii="Times New Roman" w:hAnsi="Times New Roman" w:cs="Times New Roman"/>
          <w:i/>
        </w:rPr>
        <w:t>SD</w:t>
      </w:r>
      <w:r w:rsidRPr="00C20646">
        <w:rPr>
          <w:rFonts w:ascii="Times New Roman" w:hAnsi="Times New Roman" w:cs="Times New Roman"/>
        </w:rPr>
        <w:t>=1.54)</w:t>
      </w:r>
      <w:r w:rsidR="00BE31FA">
        <w:rPr>
          <w:rFonts w:ascii="Times New Roman" w:hAnsi="Times New Roman" w:cs="Times New Roman"/>
        </w:rPr>
        <w:t xml:space="preserve"> </w:t>
      </w:r>
      <w:r w:rsidR="00BE31FA" w:rsidRPr="000F33F8">
        <w:rPr>
          <w:rFonts w:ascii="Times New Roman" w:hAnsi="Times New Roman" w:cs="Times New Roman"/>
        </w:rPr>
        <w:t>(Figure 3</w:t>
      </w:r>
      <w:r w:rsidRPr="000F33F8">
        <w:rPr>
          <w:rFonts w:ascii="Times New Roman" w:hAnsi="Times New Roman" w:cs="Times New Roman"/>
        </w:rPr>
        <w:t xml:space="preserve">). </w:t>
      </w:r>
    </w:p>
    <w:p w14:paraId="3EB5C109" w14:textId="77777777" w:rsidR="005D5757" w:rsidRPr="001D0D79" w:rsidRDefault="005D5757" w:rsidP="005D5757">
      <w:pPr>
        <w:rPr>
          <w:rFonts w:ascii="Times New Roman" w:hAnsi="Times New Roman" w:cs="Times New Roman"/>
          <w:i/>
        </w:rPr>
      </w:pPr>
      <w:r>
        <w:rPr>
          <w:rFonts w:ascii="Times New Roman" w:hAnsi="Times New Roman" w:cs="Times New Roman"/>
          <w:i/>
        </w:rPr>
        <w:t>(4)Driver’s T</w:t>
      </w:r>
      <w:r w:rsidRPr="001D0D79">
        <w:rPr>
          <w:rFonts w:ascii="Times New Roman" w:hAnsi="Times New Roman" w:cs="Times New Roman"/>
          <w:i/>
        </w:rPr>
        <w:t>raits</w:t>
      </w:r>
    </w:p>
    <w:p w14:paraId="5DBB4E3C" w14:textId="77777777" w:rsidR="005D5757" w:rsidRPr="008A6706" w:rsidRDefault="005D5757" w:rsidP="005D5757">
      <w:pPr>
        <w:rPr>
          <w:rFonts w:ascii="Times New Roman" w:hAnsi="Times New Roman" w:cs="Times New Roman"/>
        </w:rPr>
      </w:pPr>
      <w:r>
        <w:rPr>
          <w:rFonts w:ascii="Times New Roman" w:hAnsi="Times New Roman" w:cs="Times New Roman"/>
          <w:i/>
        </w:rPr>
        <w:tab/>
      </w:r>
    </w:p>
    <w:p w14:paraId="75B53713" w14:textId="77777777" w:rsidR="005D5757" w:rsidRDefault="005D5757" w:rsidP="005D5757">
      <w:pPr>
        <w:spacing w:line="480" w:lineRule="auto"/>
        <w:ind w:firstLine="720"/>
        <w:rPr>
          <w:rFonts w:ascii="Times New Roman" w:hAnsi="Times New Roman" w:cs="Times New Roman"/>
        </w:rPr>
      </w:pPr>
      <w:r>
        <w:rPr>
          <w:rFonts w:ascii="Times New Roman" w:hAnsi="Times New Roman" w:cs="Times New Roman"/>
        </w:rPr>
        <w:t xml:space="preserve">The fourth dependent variable was driver’s traits. Age, gender, and attitudes toward texting and driving were significantly correlated with the driver’s traits. Thus, age, gender, and attitudes toward texting and driving were added as covariates. </w:t>
      </w:r>
      <w:r w:rsidRPr="00435C9C">
        <w:rPr>
          <w:rFonts w:ascii="Times New Roman" w:hAnsi="Times New Roman" w:cs="Times New Roman"/>
        </w:rPr>
        <w:t xml:space="preserve">Participants were asked to rate the responsible driver based on three driver’s traits – </w:t>
      </w:r>
      <w:r>
        <w:rPr>
          <w:rFonts w:ascii="Times New Roman" w:hAnsi="Times New Roman" w:cs="Times New Roman"/>
        </w:rPr>
        <w:t>s</w:t>
      </w:r>
      <w:r w:rsidRPr="00435C9C">
        <w:rPr>
          <w:rFonts w:ascii="Times New Roman" w:hAnsi="Times New Roman" w:cs="Times New Roman"/>
        </w:rPr>
        <w:t>elf-discipline (1= not at all, 7= a lot), patience (1= not at all, 7= a lot), and alertness (1=not at all, 7= a lot).</w:t>
      </w:r>
      <w:r>
        <w:rPr>
          <w:rFonts w:ascii="Times New Roman" w:hAnsi="Times New Roman" w:cs="Times New Roman"/>
        </w:rPr>
        <w:t xml:space="preserve"> </w:t>
      </w:r>
    </w:p>
    <w:p w14:paraId="440EC797" w14:textId="7B73609E" w:rsidR="005D5757" w:rsidRDefault="005D5757" w:rsidP="005D5757">
      <w:pPr>
        <w:spacing w:line="480" w:lineRule="auto"/>
        <w:ind w:firstLine="720"/>
        <w:rPr>
          <w:rFonts w:ascii="Times New Roman" w:hAnsi="Times New Roman" w:cs="Times New Roman"/>
          <w:color w:val="0E101A"/>
        </w:rPr>
      </w:pPr>
      <w:r>
        <w:rPr>
          <w:rFonts w:ascii="Times New Roman" w:hAnsi="Times New Roman" w:cs="Times New Roman"/>
        </w:rPr>
        <w:t xml:space="preserve">There was a significant interaction between severity of outcome and narratives on driver’s traits, </w:t>
      </w:r>
      <w:r w:rsidRPr="009B080E">
        <w:rPr>
          <w:rFonts w:ascii="Times New Roman" w:hAnsi="Times New Roman" w:cs="Times New Roman"/>
          <w:color w:val="0E101A"/>
        </w:rPr>
        <w:t>(</w:t>
      </w:r>
      <w:r w:rsidRPr="009B080E">
        <w:rPr>
          <w:rFonts w:ascii="Times New Roman" w:hAnsi="Times New Roman" w:cs="Times New Roman"/>
          <w:i/>
          <w:iCs/>
          <w:color w:val="0E101A"/>
        </w:rPr>
        <w:t>F</w:t>
      </w:r>
      <w:r>
        <w:rPr>
          <w:rFonts w:ascii="Times New Roman" w:hAnsi="Times New Roman" w:cs="Times New Roman"/>
          <w:color w:val="0E101A"/>
        </w:rPr>
        <w:t>(1, 459) =6.90</w:t>
      </w:r>
      <w:r w:rsidRPr="009B080E">
        <w:rPr>
          <w:rFonts w:ascii="Times New Roman" w:hAnsi="Times New Roman" w:cs="Times New Roman"/>
          <w:color w:val="0E101A"/>
        </w:rPr>
        <w:t>, </w:t>
      </w:r>
      <w:r w:rsidRPr="009B080E">
        <w:rPr>
          <w:rFonts w:ascii="Times New Roman" w:hAnsi="Times New Roman" w:cs="Times New Roman"/>
          <w:i/>
          <w:iCs/>
          <w:color w:val="0E101A"/>
        </w:rPr>
        <w:t>p</w:t>
      </w:r>
      <w:r w:rsidRPr="009B080E">
        <w:rPr>
          <w:rFonts w:ascii="Times New Roman" w:hAnsi="Times New Roman" w:cs="Times New Roman"/>
          <w:color w:val="0E101A"/>
        </w:rPr>
        <w:t>=</w:t>
      </w:r>
      <w:r>
        <w:rPr>
          <w:rFonts w:ascii="Times New Roman" w:hAnsi="Times New Roman" w:cs="Times New Roman"/>
          <w:color w:val="0E101A"/>
        </w:rPr>
        <w:t>.009</w:t>
      </w:r>
      <w:r w:rsidRPr="009B080E">
        <w:rPr>
          <w:rFonts w:ascii="Times New Roman" w:hAnsi="Times New Roman" w:cs="Times New Roman"/>
          <w:color w:val="0E101A"/>
        </w:rPr>
        <w:t>,</w:t>
      </w:r>
      <w:r>
        <w:rPr>
          <w:rFonts w:ascii="Times New Roman" w:hAnsi="Times New Roman" w:cs="Times New Roman"/>
          <w:color w:val="0E101A"/>
        </w:rPr>
        <w:t xml:space="preserve"> </w:t>
      </w:r>
      <w:r w:rsidRPr="008C1EF7">
        <w:rPr>
          <w:rFonts w:ascii="Times New Roman" w:hAnsi="Times New Roman" w:cs="Times New Roman"/>
          <w:i/>
        </w:rPr>
        <w:t>η</w:t>
      </w:r>
      <w:r w:rsidRPr="008C1EF7">
        <w:rPr>
          <w:rFonts w:ascii="Times New Roman" w:hAnsi="Times New Roman" w:cs="Times New Roman"/>
          <w:i/>
          <w:vertAlign w:val="subscript"/>
        </w:rPr>
        <w:t>p</w:t>
      </w:r>
      <w:r w:rsidRPr="008C1EF7">
        <w:rPr>
          <w:rFonts w:ascii="Times New Roman" w:hAnsi="Times New Roman" w:cs="Times New Roman"/>
          <w:i/>
          <w:vertAlign w:val="superscript"/>
        </w:rPr>
        <w:t>2</w:t>
      </w:r>
      <w:r>
        <w:rPr>
          <w:rFonts w:ascii="Times New Roman" w:hAnsi="Times New Roman" w:cs="Times New Roman"/>
          <w:color w:val="0E101A"/>
        </w:rPr>
        <w:t>=.015</w:t>
      </w:r>
      <w:r w:rsidR="008010B7">
        <w:rPr>
          <w:rFonts w:ascii="Times New Roman" w:hAnsi="Times New Roman" w:cs="Times New Roman"/>
          <w:color w:val="0E101A"/>
        </w:rPr>
        <w:t>)</w:t>
      </w:r>
      <w:r>
        <w:rPr>
          <w:rFonts w:ascii="Times New Roman" w:hAnsi="Times New Roman" w:cs="Times New Roman"/>
          <w:color w:val="0E101A"/>
        </w:rPr>
        <w:t xml:space="preserve">, such that when the accident outcome was severe, participants in the endangering-others narratives assigned less positive driver traits (lower </w:t>
      </w:r>
      <w:r>
        <w:rPr>
          <w:rFonts w:ascii="Times New Roman" w:hAnsi="Times New Roman" w:cs="Times New Roman"/>
          <w:color w:val="0E101A"/>
        </w:rPr>
        <w:lastRenderedPageBreak/>
        <w:t xml:space="preserve">self-discipline, less patience, and less alertness) to the perpetrator/responsible driver in comparison with endangering-self narrative condition. </w:t>
      </w:r>
    </w:p>
    <w:p w14:paraId="060BD715" w14:textId="3F12DF17" w:rsidR="005D5757" w:rsidRPr="00F04347" w:rsidRDefault="005D5757" w:rsidP="005D5757">
      <w:pPr>
        <w:spacing w:line="480" w:lineRule="auto"/>
        <w:ind w:firstLine="720"/>
        <w:rPr>
          <w:rFonts w:ascii="Times New Roman" w:hAnsi="Times New Roman" w:cs="Times New Roman"/>
        </w:rPr>
      </w:pPr>
      <w:r>
        <w:rPr>
          <w:rFonts w:ascii="Times New Roman" w:hAnsi="Times New Roman" w:cs="Times New Roman"/>
          <w:color w:val="0E101A"/>
        </w:rPr>
        <w:t xml:space="preserve"> </w:t>
      </w:r>
      <w:r w:rsidRPr="00224A26">
        <w:rPr>
          <w:rFonts w:ascii="Times New Roman" w:hAnsi="Times New Roman" w:cs="Times New Roman"/>
          <w:color w:val="0E101A"/>
        </w:rPr>
        <w:t>A one</w:t>
      </w:r>
      <w:r>
        <w:rPr>
          <w:rFonts w:ascii="Times New Roman" w:hAnsi="Times New Roman" w:cs="Times New Roman"/>
          <w:color w:val="0E101A"/>
        </w:rPr>
        <w:t>-way ANOVA revealed that there wa</w:t>
      </w:r>
      <w:r w:rsidRPr="00224A26">
        <w:rPr>
          <w:rFonts w:ascii="Times New Roman" w:hAnsi="Times New Roman" w:cs="Times New Roman"/>
          <w:color w:val="0E101A"/>
        </w:rPr>
        <w:t>s a si</w:t>
      </w:r>
      <w:r>
        <w:rPr>
          <w:rFonts w:ascii="Times New Roman" w:hAnsi="Times New Roman" w:cs="Times New Roman"/>
          <w:color w:val="0E101A"/>
        </w:rPr>
        <w:t>gnificant difference in driver</w:t>
      </w:r>
      <w:r w:rsidRPr="00224A26">
        <w:rPr>
          <w:rFonts w:ascii="Times New Roman" w:hAnsi="Times New Roman" w:cs="Times New Roman"/>
          <w:color w:val="0E101A"/>
        </w:rPr>
        <w:t xml:space="preserve"> trait</w:t>
      </w:r>
      <w:r>
        <w:rPr>
          <w:rFonts w:ascii="Times New Roman" w:hAnsi="Times New Roman" w:cs="Times New Roman"/>
          <w:color w:val="0E101A"/>
        </w:rPr>
        <w:t>s</w:t>
      </w:r>
      <w:r w:rsidRPr="00224A26">
        <w:rPr>
          <w:rFonts w:ascii="Times New Roman" w:hAnsi="Times New Roman" w:cs="Times New Roman"/>
          <w:color w:val="0E101A"/>
        </w:rPr>
        <w:t xml:space="preserve"> between endangering-self and endangering-others severe outcome narratives (</w:t>
      </w:r>
      <w:r w:rsidRPr="0073350F">
        <w:rPr>
          <w:rFonts w:ascii="Times New Roman" w:hAnsi="Times New Roman" w:cs="Times New Roman"/>
          <w:i/>
          <w:color w:val="0E101A"/>
        </w:rPr>
        <w:t>F</w:t>
      </w:r>
      <w:r w:rsidRPr="00224A26">
        <w:rPr>
          <w:rFonts w:ascii="Times New Roman" w:hAnsi="Times New Roman" w:cs="Times New Roman"/>
          <w:color w:val="0E101A"/>
        </w:rPr>
        <w:t xml:space="preserve"> (1, 234) = 15.47, </w:t>
      </w:r>
      <w:r w:rsidRPr="0073350F">
        <w:rPr>
          <w:rFonts w:ascii="Times New Roman" w:hAnsi="Times New Roman" w:cs="Times New Roman"/>
          <w:i/>
          <w:color w:val="0E101A"/>
        </w:rPr>
        <w:t>p</w:t>
      </w:r>
      <w:r w:rsidRPr="00224A26">
        <w:rPr>
          <w:rFonts w:ascii="Times New Roman" w:hAnsi="Times New Roman" w:cs="Times New Roman"/>
          <w:color w:val="0E101A"/>
        </w:rPr>
        <w:t>&lt;.001</w:t>
      </w:r>
      <w:r w:rsidR="00620C41">
        <w:rPr>
          <w:rFonts w:ascii="Times New Roman" w:hAnsi="Times New Roman" w:cs="Times New Roman"/>
          <w:color w:val="0E101A"/>
        </w:rPr>
        <w:t>)</w:t>
      </w:r>
      <w:r w:rsidRPr="00F04347">
        <w:rPr>
          <w:rFonts w:ascii="Times New Roman" w:hAnsi="Times New Roman" w:cs="Times New Roman"/>
          <w:color w:val="0E101A"/>
        </w:rPr>
        <w:t xml:space="preserve">. </w:t>
      </w:r>
      <w:r w:rsidRPr="00F04347">
        <w:rPr>
          <w:rFonts w:ascii="Times New Roman" w:hAnsi="Times New Roman" w:cs="Times New Roman"/>
        </w:rPr>
        <w:t xml:space="preserve">Endangering-others severe accident outcome generated less positive </w:t>
      </w:r>
      <w:r>
        <w:rPr>
          <w:rFonts w:ascii="Times New Roman" w:hAnsi="Times New Roman" w:cs="Times New Roman"/>
        </w:rPr>
        <w:t>driver</w:t>
      </w:r>
      <w:r w:rsidRPr="00F04347">
        <w:rPr>
          <w:rFonts w:ascii="Times New Roman" w:hAnsi="Times New Roman" w:cs="Times New Roman"/>
        </w:rPr>
        <w:t xml:space="preserve"> traits (</w:t>
      </w:r>
      <w:r w:rsidRPr="00F04347">
        <w:rPr>
          <w:rFonts w:ascii="Times New Roman" w:hAnsi="Times New Roman" w:cs="Times New Roman"/>
          <w:i/>
        </w:rPr>
        <w:t>M</w:t>
      </w:r>
      <w:r w:rsidRPr="00F04347">
        <w:rPr>
          <w:rFonts w:ascii="Times New Roman" w:hAnsi="Times New Roman" w:cs="Times New Roman"/>
        </w:rPr>
        <w:t xml:space="preserve">=1.78, </w:t>
      </w:r>
      <w:r w:rsidRPr="00F04347">
        <w:rPr>
          <w:rFonts w:ascii="Times New Roman" w:hAnsi="Times New Roman" w:cs="Times New Roman"/>
          <w:i/>
        </w:rPr>
        <w:t>SD</w:t>
      </w:r>
      <w:r w:rsidRPr="00F04347">
        <w:rPr>
          <w:rFonts w:ascii="Times New Roman" w:hAnsi="Times New Roman" w:cs="Times New Roman"/>
        </w:rPr>
        <w:t>=1.07) than endangering-self severe accident outcome (</w:t>
      </w:r>
      <w:r w:rsidRPr="00F04347">
        <w:rPr>
          <w:rFonts w:ascii="Times New Roman" w:hAnsi="Times New Roman" w:cs="Times New Roman"/>
          <w:i/>
        </w:rPr>
        <w:t>M</w:t>
      </w:r>
      <w:r w:rsidRPr="00F04347">
        <w:rPr>
          <w:rFonts w:ascii="Times New Roman" w:hAnsi="Times New Roman" w:cs="Times New Roman"/>
        </w:rPr>
        <w:t xml:space="preserve">=2.20, </w:t>
      </w:r>
      <w:r w:rsidRPr="00F04347">
        <w:rPr>
          <w:rFonts w:ascii="Times New Roman" w:hAnsi="Times New Roman" w:cs="Times New Roman"/>
          <w:i/>
        </w:rPr>
        <w:t>SD</w:t>
      </w:r>
      <w:r w:rsidRPr="00F04347">
        <w:rPr>
          <w:rFonts w:ascii="Times New Roman" w:hAnsi="Times New Roman" w:cs="Times New Roman"/>
        </w:rPr>
        <w:t>=1.07)</w:t>
      </w:r>
      <w:r>
        <w:rPr>
          <w:rFonts w:ascii="Times New Roman" w:hAnsi="Times New Roman" w:cs="Times New Roman"/>
        </w:rPr>
        <w:t xml:space="preserve"> (Figure 15)</w:t>
      </w:r>
      <w:r w:rsidRPr="00F04347">
        <w:rPr>
          <w:rFonts w:ascii="Times New Roman" w:hAnsi="Times New Roman" w:cs="Times New Roman"/>
        </w:rPr>
        <w:t>.</w:t>
      </w:r>
      <w:r w:rsidRPr="00F04347">
        <w:rPr>
          <w:rFonts w:ascii="Times New Roman" w:hAnsi="Times New Roman" w:cs="Times New Roman"/>
          <w:color w:val="0E101A"/>
        </w:rPr>
        <w:t xml:space="preserve"> </w:t>
      </w:r>
    </w:p>
    <w:p w14:paraId="0F46F156" w14:textId="77777777" w:rsidR="005D5757" w:rsidRPr="00F04347" w:rsidRDefault="005D5757" w:rsidP="005D5757">
      <w:pPr>
        <w:spacing w:line="480" w:lineRule="auto"/>
        <w:ind w:firstLine="720"/>
        <w:rPr>
          <w:rFonts w:ascii="Times New Roman" w:hAnsi="Times New Roman" w:cs="Times New Roman"/>
          <w:color w:val="0E101A"/>
        </w:rPr>
      </w:pPr>
      <w:r w:rsidRPr="00F04347">
        <w:rPr>
          <w:rFonts w:ascii="Times New Roman" w:hAnsi="Times New Roman" w:cs="Times New Roman"/>
          <w:color w:val="0E101A"/>
        </w:rPr>
        <w:t>However, a one-way ANOVA revealed that there is no significant difference in driver’s trait between endangering-self and endangering-others mild outcome narrative (</w:t>
      </w:r>
      <w:r w:rsidRPr="00F04347">
        <w:rPr>
          <w:rFonts w:ascii="Times New Roman" w:hAnsi="Times New Roman" w:cs="Times New Roman"/>
          <w:i/>
          <w:color w:val="0E101A"/>
        </w:rPr>
        <w:t>F</w:t>
      </w:r>
      <w:r w:rsidRPr="00F04347">
        <w:rPr>
          <w:rFonts w:ascii="Times New Roman" w:hAnsi="Times New Roman" w:cs="Times New Roman"/>
          <w:color w:val="0E101A"/>
        </w:rPr>
        <w:t xml:space="preserve"> (1, 230) = .360, </w:t>
      </w:r>
      <w:r w:rsidRPr="00F04347">
        <w:rPr>
          <w:rFonts w:ascii="Times New Roman" w:hAnsi="Times New Roman" w:cs="Times New Roman"/>
          <w:i/>
          <w:color w:val="0E101A"/>
        </w:rPr>
        <w:t>p</w:t>
      </w:r>
      <w:r w:rsidRPr="00F04347">
        <w:rPr>
          <w:rFonts w:ascii="Times New Roman" w:hAnsi="Times New Roman" w:cs="Times New Roman"/>
          <w:color w:val="0E101A"/>
        </w:rPr>
        <w:t>=.55)</w:t>
      </w:r>
      <w:r>
        <w:rPr>
          <w:rFonts w:ascii="Times New Roman" w:hAnsi="Times New Roman" w:cs="Times New Roman"/>
          <w:color w:val="0E101A"/>
        </w:rPr>
        <w:t xml:space="preserve"> </w:t>
      </w:r>
      <w:r>
        <w:rPr>
          <w:rFonts w:ascii="Times New Roman" w:hAnsi="Times New Roman" w:cs="Times New Roman"/>
        </w:rPr>
        <w:t>(Figure 15)</w:t>
      </w:r>
      <w:r w:rsidRPr="00F04347">
        <w:rPr>
          <w:rFonts w:ascii="Times New Roman" w:hAnsi="Times New Roman" w:cs="Times New Roman"/>
          <w:color w:val="0E101A"/>
        </w:rPr>
        <w:t xml:space="preserve">. </w:t>
      </w:r>
    </w:p>
    <w:p w14:paraId="4919552A" w14:textId="77777777" w:rsidR="005D5757" w:rsidRPr="000925C9" w:rsidRDefault="005D5757" w:rsidP="005D5757">
      <w:pPr>
        <w:spacing w:line="480" w:lineRule="auto"/>
        <w:ind w:firstLine="720"/>
        <w:rPr>
          <w:rFonts w:ascii="Times New Roman" w:hAnsi="Times New Roman" w:cs="Times New Roman"/>
          <w:color w:val="0E101A"/>
        </w:rPr>
      </w:pPr>
      <w:r w:rsidRPr="000925C9">
        <w:rPr>
          <w:rFonts w:ascii="Times New Roman" w:hAnsi="Times New Roman" w:cs="Times New Roman"/>
          <w:color w:val="0E101A"/>
        </w:rPr>
        <w:t>The findings suggest a statistically significant relationship between severity of outcome and endangering-others narratives on the dependent variables. Endangering-others severe accident outcome generated greater responsibility to the perpetrator/responsible driver, assigned higher fine, generated more positive attitudes toward the victim, and less positive driver’s traits compared to endangering-self narratives.</w:t>
      </w:r>
    </w:p>
    <w:p w14:paraId="6BE4FA55" w14:textId="3D9F29F3" w:rsidR="005D5757" w:rsidRPr="00620C41" w:rsidRDefault="00620C41" w:rsidP="00620C41">
      <w:pPr>
        <w:spacing w:line="480" w:lineRule="auto"/>
        <w:rPr>
          <w:rFonts w:ascii="Times New Roman" w:hAnsi="Times New Roman" w:cs="Times New Roman"/>
          <w:i/>
        </w:rPr>
      </w:pPr>
      <w:r>
        <w:rPr>
          <w:rFonts w:ascii="Times New Roman" w:hAnsi="Times New Roman" w:cs="Times New Roman"/>
          <w:i/>
        </w:rPr>
        <w:t>(5)</w:t>
      </w:r>
      <w:r w:rsidR="005D5757" w:rsidRPr="00620C41">
        <w:rPr>
          <w:rFonts w:ascii="Times New Roman" w:hAnsi="Times New Roman" w:cs="Times New Roman"/>
          <w:i/>
        </w:rPr>
        <w:t xml:space="preserve">Behavioral </w:t>
      </w:r>
      <w:r w:rsidR="00883340" w:rsidRPr="00620C41">
        <w:rPr>
          <w:rFonts w:ascii="Times New Roman" w:hAnsi="Times New Roman" w:cs="Times New Roman"/>
          <w:i/>
        </w:rPr>
        <w:t>I</w:t>
      </w:r>
      <w:r w:rsidR="005D5757" w:rsidRPr="00620C41">
        <w:rPr>
          <w:rFonts w:ascii="Times New Roman" w:hAnsi="Times New Roman" w:cs="Times New Roman"/>
          <w:i/>
        </w:rPr>
        <w:t xml:space="preserve">ntention not to </w:t>
      </w:r>
      <w:r w:rsidR="00883340" w:rsidRPr="00620C41">
        <w:rPr>
          <w:rFonts w:ascii="Times New Roman" w:hAnsi="Times New Roman" w:cs="Times New Roman"/>
          <w:i/>
        </w:rPr>
        <w:t>T</w:t>
      </w:r>
      <w:r w:rsidR="005D5757" w:rsidRPr="00620C41">
        <w:rPr>
          <w:rFonts w:ascii="Times New Roman" w:hAnsi="Times New Roman" w:cs="Times New Roman"/>
          <w:i/>
        </w:rPr>
        <w:t xml:space="preserve">ext while </w:t>
      </w:r>
      <w:r w:rsidR="00883340" w:rsidRPr="00620C41">
        <w:rPr>
          <w:rFonts w:ascii="Times New Roman" w:hAnsi="Times New Roman" w:cs="Times New Roman"/>
          <w:i/>
        </w:rPr>
        <w:t>D</w:t>
      </w:r>
      <w:r w:rsidR="005D5757" w:rsidRPr="00620C41">
        <w:rPr>
          <w:rFonts w:ascii="Times New Roman" w:hAnsi="Times New Roman" w:cs="Times New Roman"/>
          <w:i/>
        </w:rPr>
        <w:t>riving</w:t>
      </w:r>
    </w:p>
    <w:p w14:paraId="4A64730F" w14:textId="77777777" w:rsidR="005D5757" w:rsidRPr="00AA5E5F" w:rsidRDefault="005D5757" w:rsidP="005D5757">
      <w:pPr>
        <w:pStyle w:val="ListParagraph"/>
        <w:spacing w:line="480" w:lineRule="auto"/>
        <w:rPr>
          <w:rFonts w:ascii="Times New Roman" w:hAnsi="Times New Roman" w:cs="Times New Roman"/>
          <w:i/>
        </w:rPr>
      </w:pPr>
      <w:r w:rsidRPr="00AA5E5F">
        <w:rPr>
          <w:rFonts w:ascii="Times New Roman" w:hAnsi="Times New Roman" w:cs="Times New Roman"/>
        </w:rPr>
        <w:t>The interaction of severity of outcome and narratives on behavioral intention to text while driving was not significant (</w:t>
      </w:r>
      <w:r w:rsidRPr="00086FE0">
        <w:rPr>
          <w:rFonts w:ascii="Times New Roman" w:hAnsi="Times New Roman" w:cs="Times New Roman"/>
          <w:i/>
        </w:rPr>
        <w:t>F</w:t>
      </w:r>
      <w:r w:rsidRPr="00AA5E5F">
        <w:rPr>
          <w:rFonts w:ascii="Times New Roman" w:hAnsi="Times New Roman" w:cs="Times New Roman"/>
        </w:rPr>
        <w:t xml:space="preserve"> (1, 459) =.94, </w:t>
      </w:r>
      <w:r w:rsidRPr="00AA5E5F">
        <w:rPr>
          <w:rFonts w:ascii="Times New Roman" w:hAnsi="Times New Roman" w:cs="Times New Roman"/>
          <w:i/>
        </w:rPr>
        <w:t>p</w:t>
      </w:r>
      <w:r w:rsidRPr="00AA5E5F">
        <w:rPr>
          <w:rFonts w:ascii="Times New Roman" w:hAnsi="Times New Roman" w:cs="Times New Roman"/>
        </w:rPr>
        <w:t xml:space="preserve">=.33). </w:t>
      </w:r>
    </w:p>
    <w:p w14:paraId="0A9EDABF" w14:textId="211C96FA" w:rsidR="005D5757" w:rsidRPr="00086FE0" w:rsidRDefault="00A9723D" w:rsidP="005D5757">
      <w:pPr>
        <w:spacing w:line="480" w:lineRule="auto"/>
        <w:rPr>
          <w:rFonts w:ascii="Times New Roman" w:hAnsi="Times New Roman" w:cs="Times New Roman"/>
        </w:rPr>
      </w:pPr>
      <w:r w:rsidRPr="00596CB1">
        <w:rPr>
          <w:rFonts w:ascii="Times New Roman" w:hAnsi="Times New Roman" w:cs="Times New Roman"/>
        </w:rPr>
        <w:t>Table 19</w:t>
      </w:r>
      <w:r w:rsidR="005D5757" w:rsidRPr="00596CB1">
        <w:rPr>
          <w:rFonts w:ascii="Times New Roman" w:hAnsi="Times New Roman" w:cs="Times New Roman"/>
        </w:rPr>
        <w:t xml:space="preserve"> </w:t>
      </w:r>
      <w:r w:rsidR="005D5757" w:rsidRPr="00086FE0">
        <w:rPr>
          <w:rFonts w:ascii="Times New Roman" w:hAnsi="Times New Roman" w:cs="Times New Roman"/>
        </w:rPr>
        <w:t>(descriptive statistics of the interaction effect of severity of outcome and narratives on the dependent variables) summarizes the findings of the interaction effect</w:t>
      </w:r>
      <w:r w:rsidR="005D5757" w:rsidRPr="00AB2DA0">
        <w:rPr>
          <w:rFonts w:ascii="Times New Roman" w:hAnsi="Times New Roman" w:cs="Times New Roman"/>
        </w:rPr>
        <w:t xml:space="preserve">. </w:t>
      </w:r>
    </w:p>
    <w:p w14:paraId="0B3A9221" w14:textId="77777777" w:rsidR="005D5757" w:rsidRPr="004E3672" w:rsidRDefault="005D5757" w:rsidP="005D5757">
      <w:pPr>
        <w:spacing w:line="480" w:lineRule="auto"/>
        <w:rPr>
          <w:rFonts w:ascii="Times New Roman" w:hAnsi="Times New Roman" w:cs="Times New Roman"/>
        </w:rPr>
      </w:pPr>
    </w:p>
    <w:p w14:paraId="6104AD11" w14:textId="77777777" w:rsidR="005D5757" w:rsidRDefault="005D5757" w:rsidP="005D5757">
      <w:pPr>
        <w:spacing w:line="480" w:lineRule="auto"/>
        <w:rPr>
          <w:rFonts w:ascii="Times New Roman" w:hAnsi="Times New Roman" w:cs="Times New Roman"/>
          <w:b/>
        </w:rPr>
      </w:pPr>
    </w:p>
    <w:p w14:paraId="0B703E0B" w14:textId="77777777" w:rsidR="005D5757" w:rsidRDefault="005D5757" w:rsidP="005D5757">
      <w:pPr>
        <w:pBdr>
          <w:bottom w:val="single" w:sz="4" w:space="1" w:color="auto"/>
        </w:pBdr>
        <w:spacing w:line="360" w:lineRule="auto"/>
        <w:jc w:val="center"/>
        <w:rPr>
          <w:rFonts w:ascii="Times New Roman" w:hAnsi="Times New Roman" w:cs="Times New Roman"/>
          <w:b/>
        </w:rPr>
        <w:sectPr w:rsidR="005D5757" w:rsidSect="00D95157">
          <w:footerReference w:type="default" r:id="rId11"/>
          <w:pgSz w:w="12240" w:h="15840"/>
          <w:pgMar w:top="1440" w:right="1440" w:bottom="1440" w:left="1440" w:header="720" w:footer="720" w:gutter="0"/>
          <w:pgNumType w:start="1"/>
          <w:cols w:space="720"/>
          <w:docGrid w:linePitch="360"/>
        </w:sectPr>
      </w:pPr>
    </w:p>
    <w:p w14:paraId="002EC501" w14:textId="77777777" w:rsidR="005D5757" w:rsidRPr="00787BAD" w:rsidRDefault="005D5757" w:rsidP="005D5757">
      <w:pPr>
        <w:spacing w:line="480" w:lineRule="auto"/>
        <w:rPr>
          <w:rFonts w:ascii="Times New Roman" w:hAnsi="Times New Roman" w:cs="Times New Roman"/>
          <w:b/>
        </w:rPr>
      </w:pPr>
      <w:r>
        <w:rPr>
          <w:rFonts w:ascii="Times New Roman" w:hAnsi="Times New Roman" w:cs="Times New Roman"/>
          <w:b/>
        </w:rPr>
        <w:lastRenderedPageBreak/>
        <w:t>Severity of Outcome Indirect Effect R</w:t>
      </w:r>
      <w:r w:rsidRPr="00787BAD">
        <w:rPr>
          <w:rFonts w:ascii="Times New Roman" w:hAnsi="Times New Roman" w:cs="Times New Roman"/>
          <w:b/>
        </w:rPr>
        <w:t>esults</w:t>
      </w:r>
      <w:r>
        <w:rPr>
          <w:rFonts w:ascii="Times New Roman" w:hAnsi="Times New Roman" w:cs="Times New Roman"/>
          <w:b/>
        </w:rPr>
        <w:t xml:space="preserve"> </w:t>
      </w:r>
    </w:p>
    <w:p w14:paraId="1D485CC1" w14:textId="77777777" w:rsidR="005D5757" w:rsidRPr="00512964" w:rsidRDefault="005D5757" w:rsidP="005D5757">
      <w:pPr>
        <w:spacing w:line="480" w:lineRule="auto"/>
        <w:ind w:firstLine="720"/>
        <w:rPr>
          <w:rFonts w:ascii="Times New Roman" w:eastAsia="Times New Roman" w:hAnsi="Times New Roman" w:cs="Times New Roman"/>
        </w:rPr>
      </w:pPr>
      <w:r w:rsidRPr="00331A29">
        <w:rPr>
          <w:rFonts w:ascii="Times New Roman" w:eastAsia="Times New Roman" w:hAnsi="Times New Roman" w:cs="Times New Roman"/>
        </w:rPr>
        <w:t xml:space="preserve">The indirect effect analysis was conducted to examine the mediating effect of internal locus of control, external locus of control, and sympathy </w:t>
      </w:r>
      <w:r>
        <w:rPr>
          <w:rFonts w:ascii="Times New Roman" w:eastAsia="Times New Roman" w:hAnsi="Times New Roman" w:cs="Times New Roman"/>
        </w:rPr>
        <w:t xml:space="preserve">towards the victim </w:t>
      </w:r>
      <w:r w:rsidRPr="00331A29">
        <w:rPr>
          <w:rFonts w:ascii="Times New Roman" w:eastAsia="Times New Roman" w:hAnsi="Times New Roman" w:cs="Times New Roman"/>
        </w:rPr>
        <w:t>on the DV’s.</w:t>
      </w:r>
      <w:r>
        <w:rPr>
          <w:rFonts w:ascii="Times New Roman" w:eastAsia="Times New Roman" w:hAnsi="Times New Roman" w:cs="Times New Roman"/>
        </w:rPr>
        <w:t xml:space="preserve"> Hypothesis 3 and 4 predicted that </w:t>
      </w:r>
      <w:r w:rsidRPr="00512964">
        <w:rPr>
          <w:rFonts w:ascii="Times New Roman" w:eastAsia="Times New Roman" w:hAnsi="Times New Roman" w:cs="Times New Roman"/>
        </w:rPr>
        <w:t>there will be an indirect effect between severity and DVs' through the perceived locus of con</w:t>
      </w:r>
      <w:r>
        <w:rPr>
          <w:rFonts w:ascii="Times New Roman" w:eastAsia="Times New Roman" w:hAnsi="Times New Roman" w:cs="Times New Roman"/>
        </w:rPr>
        <w:t>trol (internal locus of control and external locus of control)</w:t>
      </w:r>
      <w:r w:rsidRPr="00512964">
        <w:rPr>
          <w:rFonts w:ascii="Times New Roman" w:eastAsia="Times New Roman" w:hAnsi="Times New Roman" w:cs="Times New Roman"/>
        </w:rPr>
        <w:t xml:space="preserve">, </w:t>
      </w:r>
      <w:r>
        <w:rPr>
          <w:rFonts w:ascii="Times New Roman" w:eastAsia="Times New Roman" w:hAnsi="Times New Roman" w:cs="Times New Roman"/>
        </w:rPr>
        <w:t xml:space="preserve">and sympathy towards the victim </w:t>
      </w:r>
      <w:r w:rsidRPr="00512964">
        <w:rPr>
          <w:rFonts w:ascii="Times New Roman" w:eastAsia="Times New Roman" w:hAnsi="Times New Roman" w:cs="Times New Roman"/>
        </w:rPr>
        <w:t>such that high severity will lead to high perceived internal locus of control (accident happened due to the perpetrator)</w:t>
      </w:r>
      <w:r>
        <w:rPr>
          <w:rFonts w:ascii="Times New Roman" w:eastAsia="Times New Roman" w:hAnsi="Times New Roman" w:cs="Times New Roman"/>
        </w:rPr>
        <w:t>, low external locus of control (accident happened due to chance or bad luck)</w:t>
      </w:r>
      <w:r w:rsidRPr="00512964">
        <w:rPr>
          <w:rFonts w:ascii="Times New Roman" w:eastAsia="Times New Roman" w:hAnsi="Times New Roman" w:cs="Times New Roman"/>
        </w:rPr>
        <w:t>,</w:t>
      </w:r>
      <w:r>
        <w:rPr>
          <w:rFonts w:ascii="Times New Roman" w:eastAsia="Times New Roman" w:hAnsi="Times New Roman" w:cs="Times New Roman"/>
        </w:rPr>
        <w:t xml:space="preserve"> and high sympathy to the victim</w:t>
      </w:r>
      <w:r w:rsidRPr="00512964">
        <w:rPr>
          <w:rFonts w:ascii="Times New Roman" w:eastAsia="Times New Roman" w:hAnsi="Times New Roman" w:cs="Times New Roman"/>
        </w:rPr>
        <w:t xml:space="preserve"> which leads to (a) assign greater responsibility to the perpetrator/responsible person, (b) assign higher legal action (e.g., higher fine), (c) more likely display negative attitudes toward the perpetrator, (d) more likely display positive (favorable) attitudes toward the victim, and (e) rate the perpetrator negatively on driver's trait in comparison with texting-while-driving mild-severity condition. </w:t>
      </w:r>
      <w:r>
        <w:rPr>
          <w:rFonts w:ascii="Times New Roman" w:eastAsia="Times New Roman" w:hAnsi="Times New Roman" w:cs="Times New Roman"/>
        </w:rPr>
        <w:t xml:space="preserve">Thus, as hypothesized, severity of the accident outcome should have a direct effect on attribution of responsibility to the perpetrator/responsible driver, fine, attitudes toward the perpetrator, attitudes toward the victim, driver’s traits, and behavioral intention not to text while driving. However, from a theoretical standpoint, it is unknown whether there are significant indirect effects. In other words, the hypotheses predict relationships between severity of outcome and the dependent variables that are mediated by internal locus of control, external locus of control, and sympathy towards the victim.  </w:t>
      </w:r>
    </w:p>
    <w:p w14:paraId="7C1B2417" w14:textId="619CA10B"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 test this hypothesis, the study used a conditional indirect effects modeling program, PROCESS, that use</w:t>
      </w:r>
      <w:r w:rsidR="00A125B0" w:rsidRPr="00620C41">
        <w:rPr>
          <w:rFonts w:ascii="Times New Roman" w:eastAsia="Times New Roman" w:hAnsi="Times New Roman" w:cs="Times New Roman"/>
        </w:rPr>
        <w:t>s</w:t>
      </w:r>
      <w:r>
        <w:rPr>
          <w:rFonts w:ascii="Times New Roman" w:eastAsia="Times New Roman" w:hAnsi="Times New Roman" w:cs="Times New Roman"/>
        </w:rPr>
        <w:t xml:space="preserve"> an ordinary least squares regression-based path analytical framework for direct and indirect effects (Hayes, 2012). PROCESS is appropriate to test the hypothesis because it allows researchers to explore the parallel mediation model to test for indirect effects. The </w:t>
      </w:r>
      <w:r>
        <w:rPr>
          <w:rFonts w:ascii="Times New Roman" w:eastAsia="Times New Roman" w:hAnsi="Times New Roman" w:cs="Times New Roman"/>
        </w:rPr>
        <w:lastRenderedPageBreak/>
        <w:t>current study used PROCESS model 4. All indirect effects were subjected to follow-up bootstrap analysis with 5000 bootstrap sample</w:t>
      </w:r>
      <w:r w:rsidR="00A125B0" w:rsidRPr="00620C41">
        <w:rPr>
          <w:rFonts w:ascii="Times New Roman" w:eastAsia="Times New Roman" w:hAnsi="Times New Roman" w:cs="Times New Roman"/>
        </w:rPr>
        <w:t>s</w:t>
      </w:r>
      <w:r>
        <w:rPr>
          <w:rFonts w:ascii="Times New Roman" w:eastAsia="Times New Roman" w:hAnsi="Times New Roman" w:cs="Times New Roman"/>
        </w:rPr>
        <w:t xml:space="preserve"> and 95% bias-corrected confidence intervals. </w:t>
      </w:r>
    </w:p>
    <w:p w14:paraId="384475A0"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analyze the score of attitude toward the perpetrator, data were selected for severe and mild endangering-others condition only. Comparison between endangering-self and endangering-others narratives for attitudes toward the perpetrator was not possible because endangering-self narratives did not have a perpetrator. </w:t>
      </w:r>
    </w:p>
    <w:p w14:paraId="35614AED"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Hayes Process Model (model 4) tests to see if any or all three mediators (internal locus of control, external locus of control, and sympathy towards the victim) mediate the relationship between severity of accident outcome and the dependent variables in a simultaneous model. For example, in the model, attribution of responsibility to the perpetrator/responsible driver was entered as the outcome variable, severity of outcome as the predictor variable, age and attitudes toward texting and driving as covariates, and all three variables (internal locus of control, external locus of control, and sympathy towards the victim) as mediators. No covariates were added for fine, attitudes toward the perpetrator, and attitudes toward the victim as no covariates were significantly correlated with these three dependent variables. Age, gender, and attitude toward texting while driving were significantly correlated with the driver’s traits and added as covariates. Finally, car ownership, driving frequency, age, and attitudes toward texting while driving were significantly correlated with the behavioral intention not to text while driving and added as covariates. </w:t>
      </w:r>
    </w:p>
    <w:p w14:paraId="70842ABB" w14:textId="30C23F04"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findings are presented below</w:t>
      </w:r>
      <w:r w:rsidR="00DA2497">
        <w:rPr>
          <w:rFonts w:ascii="Times New Roman" w:eastAsia="Times New Roman" w:hAnsi="Times New Roman" w:cs="Times New Roman"/>
        </w:rPr>
        <w:t>.</w:t>
      </w:r>
    </w:p>
    <w:p w14:paraId="19683076" w14:textId="24903216" w:rsidR="005D5757" w:rsidRPr="00397D82" w:rsidRDefault="005D5757" w:rsidP="005D5757">
      <w:pPr>
        <w:spacing w:line="480" w:lineRule="auto"/>
        <w:rPr>
          <w:rFonts w:ascii="Times New Roman" w:eastAsia="Times New Roman" w:hAnsi="Times New Roman" w:cs="Times New Roman"/>
          <w:i/>
        </w:rPr>
      </w:pPr>
      <w:r>
        <w:rPr>
          <w:rFonts w:ascii="Times New Roman" w:eastAsia="Times New Roman" w:hAnsi="Times New Roman" w:cs="Times New Roman"/>
          <w:i/>
        </w:rPr>
        <w:t>A</w:t>
      </w:r>
      <w:r w:rsidRPr="00397D82">
        <w:rPr>
          <w:rFonts w:ascii="Times New Roman" w:eastAsia="Times New Roman" w:hAnsi="Times New Roman" w:cs="Times New Roman"/>
          <w:i/>
        </w:rPr>
        <w:t xml:space="preserve">ttribution of </w:t>
      </w:r>
      <w:r w:rsidR="00D64B3A">
        <w:rPr>
          <w:rFonts w:ascii="Times New Roman" w:eastAsia="Times New Roman" w:hAnsi="Times New Roman" w:cs="Times New Roman"/>
          <w:i/>
        </w:rPr>
        <w:t>R</w:t>
      </w:r>
      <w:r w:rsidRPr="00397D82">
        <w:rPr>
          <w:rFonts w:ascii="Times New Roman" w:eastAsia="Times New Roman" w:hAnsi="Times New Roman" w:cs="Times New Roman"/>
          <w:i/>
        </w:rPr>
        <w:t>esponsibility</w:t>
      </w:r>
      <w:r>
        <w:rPr>
          <w:rFonts w:ascii="Times New Roman" w:eastAsia="Times New Roman" w:hAnsi="Times New Roman" w:cs="Times New Roman"/>
          <w:i/>
        </w:rPr>
        <w:t xml:space="preserve"> to the </w:t>
      </w:r>
      <w:r w:rsidR="00D64B3A">
        <w:rPr>
          <w:rFonts w:ascii="Times New Roman" w:eastAsia="Times New Roman" w:hAnsi="Times New Roman" w:cs="Times New Roman"/>
          <w:i/>
        </w:rPr>
        <w:t>P</w:t>
      </w:r>
      <w:r>
        <w:rPr>
          <w:rFonts w:ascii="Times New Roman" w:eastAsia="Times New Roman" w:hAnsi="Times New Roman" w:cs="Times New Roman"/>
          <w:i/>
        </w:rPr>
        <w:t>erpetrator/</w:t>
      </w:r>
      <w:r w:rsidR="00D64B3A">
        <w:rPr>
          <w:rFonts w:ascii="Times New Roman" w:eastAsia="Times New Roman" w:hAnsi="Times New Roman" w:cs="Times New Roman"/>
          <w:i/>
        </w:rPr>
        <w:t>R</w:t>
      </w:r>
      <w:r>
        <w:rPr>
          <w:rFonts w:ascii="Times New Roman" w:eastAsia="Times New Roman" w:hAnsi="Times New Roman" w:cs="Times New Roman"/>
          <w:i/>
        </w:rPr>
        <w:t xml:space="preserve">esponsible </w:t>
      </w:r>
      <w:r w:rsidR="00D64B3A">
        <w:rPr>
          <w:rFonts w:ascii="Times New Roman" w:eastAsia="Times New Roman" w:hAnsi="Times New Roman" w:cs="Times New Roman"/>
          <w:i/>
        </w:rPr>
        <w:t>D</w:t>
      </w:r>
      <w:r>
        <w:rPr>
          <w:rFonts w:ascii="Times New Roman" w:eastAsia="Times New Roman" w:hAnsi="Times New Roman" w:cs="Times New Roman"/>
          <w:i/>
        </w:rPr>
        <w:t>river</w:t>
      </w:r>
    </w:p>
    <w:p w14:paraId="4D17E154" w14:textId="4B1C6880"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Severity of accident outcome was still related to attribution of responsibility after indirect effects of the mediating variables we</w:t>
      </w:r>
      <w:r w:rsidR="00F5660F">
        <w:rPr>
          <w:rFonts w:ascii="Times New Roman" w:eastAsia="Times New Roman" w:hAnsi="Times New Roman" w:cs="Times New Roman"/>
        </w:rPr>
        <w:t>re taken into account (Figure 5</w:t>
      </w:r>
      <w:r>
        <w:rPr>
          <w:rFonts w:ascii="Times New Roman" w:eastAsia="Times New Roman" w:hAnsi="Times New Roman" w:cs="Times New Roman"/>
        </w:rPr>
        <w:t xml:space="preserve">). The cʹ path (direct effect) </w:t>
      </w:r>
      <w:r>
        <w:rPr>
          <w:rFonts w:ascii="Times New Roman" w:eastAsia="Times New Roman" w:hAnsi="Times New Roman" w:cs="Times New Roman"/>
        </w:rPr>
        <w:lastRenderedPageBreak/>
        <w:t>from severity of outcome to attribution of responsibility to the perpetrator/responsible driver was significant (</w:t>
      </w:r>
      <w:r>
        <w:rPr>
          <w:rFonts w:ascii="Times New Roman" w:eastAsia="Times New Roman" w:hAnsi="Times New Roman" w:cs="Times New Roman"/>
          <w:i/>
        </w:rPr>
        <w:t>b</w:t>
      </w:r>
      <w:r>
        <w:rPr>
          <w:rFonts w:ascii="Times New Roman" w:eastAsia="Times New Roman" w:hAnsi="Times New Roman" w:cs="Times New Roman"/>
        </w:rPr>
        <w:t xml:space="preserve">=-.132, </w:t>
      </w:r>
      <w:r w:rsidRPr="0011038A">
        <w:rPr>
          <w:rFonts w:ascii="Times New Roman" w:eastAsia="Times New Roman" w:hAnsi="Times New Roman" w:cs="Times New Roman"/>
          <w:i/>
        </w:rPr>
        <w:t>SE</w:t>
      </w:r>
      <w:r>
        <w:rPr>
          <w:rFonts w:ascii="Times New Roman" w:eastAsia="Times New Roman" w:hAnsi="Times New Roman" w:cs="Times New Roman"/>
        </w:rPr>
        <w:t xml:space="preserve">=.052, </w:t>
      </w:r>
      <w:r w:rsidRPr="000F6FCC">
        <w:rPr>
          <w:rFonts w:ascii="Times New Roman" w:eastAsia="Times New Roman" w:hAnsi="Times New Roman" w:cs="Times New Roman"/>
          <w:i/>
        </w:rPr>
        <w:t>p</w:t>
      </w:r>
      <w:r>
        <w:rPr>
          <w:rFonts w:ascii="Times New Roman" w:eastAsia="Times New Roman" w:hAnsi="Times New Roman" w:cs="Times New Roman"/>
        </w:rPr>
        <w:t xml:space="preserve">=.011, 95% CI: -.234, -.030), indicating that when the severity of outcome was mild, participants assigned greater attribution of responsibility to the perpetrator/responsible driver and when the severity of outcome was high, participants assigned lower attribution of responsibility to the perpetrator/responsible driver. </w:t>
      </w:r>
    </w:p>
    <w:p w14:paraId="282C31C7" w14:textId="43E4E4E2" w:rsidR="005D5757" w:rsidRPr="00247680" w:rsidRDefault="005D5757" w:rsidP="005D5757">
      <w:pPr>
        <w:pStyle w:val="ListParagraph"/>
        <w:numPr>
          <w:ilvl w:val="0"/>
          <w:numId w:val="11"/>
        </w:numPr>
        <w:spacing w:line="480" w:lineRule="auto"/>
        <w:rPr>
          <w:rFonts w:ascii="Times New Roman" w:eastAsia="Times New Roman" w:hAnsi="Times New Roman" w:cs="Times New Roman"/>
          <w:i/>
        </w:rPr>
      </w:pPr>
      <w:r>
        <w:rPr>
          <w:rFonts w:ascii="Times New Roman" w:eastAsia="Times New Roman" w:hAnsi="Times New Roman" w:cs="Times New Roman"/>
          <w:i/>
        </w:rPr>
        <w:t>Path coefficient</w:t>
      </w:r>
      <w:r w:rsidRPr="00247680">
        <w:rPr>
          <w:rFonts w:ascii="Times New Roman" w:eastAsia="Times New Roman" w:hAnsi="Times New Roman" w:cs="Times New Roman"/>
          <w:i/>
        </w:rPr>
        <w:t xml:space="preserve"> of </w:t>
      </w:r>
      <w:r w:rsidR="0098235C">
        <w:rPr>
          <w:rFonts w:ascii="Times New Roman" w:eastAsia="Times New Roman" w:hAnsi="Times New Roman" w:cs="Times New Roman"/>
          <w:i/>
        </w:rPr>
        <w:t>I</w:t>
      </w:r>
      <w:r w:rsidRPr="00247680">
        <w:rPr>
          <w:rFonts w:ascii="Times New Roman" w:eastAsia="Times New Roman" w:hAnsi="Times New Roman" w:cs="Times New Roman"/>
          <w:i/>
        </w:rPr>
        <w:t xml:space="preserve">nternal </w:t>
      </w:r>
      <w:r w:rsidR="0098235C">
        <w:rPr>
          <w:rFonts w:ascii="Times New Roman" w:eastAsia="Times New Roman" w:hAnsi="Times New Roman" w:cs="Times New Roman"/>
          <w:i/>
        </w:rPr>
        <w:t>L</w:t>
      </w:r>
      <w:r w:rsidRPr="00247680">
        <w:rPr>
          <w:rFonts w:ascii="Times New Roman" w:eastAsia="Times New Roman" w:hAnsi="Times New Roman" w:cs="Times New Roman"/>
          <w:i/>
        </w:rPr>
        <w:t xml:space="preserve">ocus of </w:t>
      </w:r>
      <w:r w:rsidR="0098235C">
        <w:rPr>
          <w:rFonts w:ascii="Times New Roman" w:eastAsia="Times New Roman" w:hAnsi="Times New Roman" w:cs="Times New Roman"/>
          <w:i/>
        </w:rPr>
        <w:t>C</w:t>
      </w:r>
      <w:r w:rsidRPr="00247680">
        <w:rPr>
          <w:rFonts w:ascii="Times New Roman" w:eastAsia="Times New Roman" w:hAnsi="Times New Roman" w:cs="Times New Roman"/>
          <w:i/>
        </w:rPr>
        <w:t>ontrol</w:t>
      </w:r>
      <w:r>
        <w:rPr>
          <w:rFonts w:ascii="Times New Roman" w:eastAsia="Times New Roman" w:hAnsi="Times New Roman" w:cs="Times New Roman"/>
          <w:i/>
        </w:rPr>
        <w:t xml:space="preserve"> </w:t>
      </w:r>
    </w:p>
    <w:p w14:paraId="427E661A"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a-path of severity of the accident outcome to internal locus of control was not significant, </w:t>
      </w:r>
      <w:r w:rsidRPr="0011038A">
        <w:rPr>
          <w:rFonts w:ascii="Times New Roman" w:eastAsia="Times New Roman" w:hAnsi="Times New Roman" w:cs="Times New Roman"/>
          <w:i/>
        </w:rPr>
        <w:t>b</w:t>
      </w:r>
      <w:r>
        <w:rPr>
          <w:rFonts w:ascii="Times New Roman" w:eastAsia="Times New Roman" w:hAnsi="Times New Roman" w:cs="Times New Roman"/>
        </w:rPr>
        <w:t xml:space="preserve">=-.099, </w:t>
      </w:r>
      <w:r w:rsidRPr="0011038A">
        <w:rPr>
          <w:rFonts w:ascii="Times New Roman" w:eastAsia="Times New Roman" w:hAnsi="Times New Roman" w:cs="Times New Roman"/>
          <w:i/>
        </w:rPr>
        <w:t>SE</w:t>
      </w:r>
      <w:r>
        <w:rPr>
          <w:rFonts w:ascii="Times New Roman" w:eastAsia="Times New Roman" w:hAnsi="Times New Roman" w:cs="Times New Roman"/>
        </w:rPr>
        <w:t xml:space="preserve">=.052, </w:t>
      </w:r>
      <w:r w:rsidRPr="0011038A">
        <w:rPr>
          <w:rFonts w:ascii="Times New Roman" w:eastAsia="Times New Roman" w:hAnsi="Times New Roman" w:cs="Times New Roman"/>
          <w:i/>
        </w:rPr>
        <w:t>p</w:t>
      </w:r>
      <w:r>
        <w:rPr>
          <w:rFonts w:ascii="Times New Roman" w:eastAsia="Times New Roman" w:hAnsi="Times New Roman" w:cs="Times New Roman"/>
        </w:rPr>
        <w:t xml:space="preserve">=.057, 95% CI: -.202, .003, </w:t>
      </w:r>
      <w:r w:rsidRPr="00122F89">
        <w:rPr>
          <w:rFonts w:ascii="Times New Roman" w:eastAsia="Times New Roman" w:hAnsi="Times New Roman" w:cs="Times New Roman"/>
          <w:i/>
        </w:rPr>
        <w:t>R</w:t>
      </w:r>
      <w:r w:rsidRPr="00122F89">
        <w:rPr>
          <w:rFonts w:ascii="Times New Roman" w:eastAsia="Times New Roman" w:hAnsi="Times New Roman" w:cs="Times New Roman"/>
          <w:i/>
          <w:vertAlign w:val="superscript"/>
        </w:rPr>
        <w:t>2</w:t>
      </w:r>
      <w:r>
        <w:rPr>
          <w:rFonts w:ascii="Times New Roman" w:eastAsia="Times New Roman" w:hAnsi="Times New Roman" w:cs="Times New Roman"/>
        </w:rPr>
        <w:t xml:space="preserve">=.080. </w:t>
      </w:r>
    </w:p>
    <w:p w14:paraId="061FBFE0"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However, the b-path of internal locus of control to responsibility was significant (</w:t>
      </w:r>
      <w:r>
        <w:rPr>
          <w:rFonts w:ascii="Times New Roman" w:eastAsia="Times New Roman" w:hAnsi="Times New Roman" w:cs="Times New Roman"/>
          <w:i/>
        </w:rPr>
        <w:t>b</w:t>
      </w:r>
      <w:r>
        <w:rPr>
          <w:rFonts w:ascii="Times New Roman" w:eastAsia="Times New Roman" w:hAnsi="Times New Roman" w:cs="Times New Roman"/>
        </w:rPr>
        <w:t xml:space="preserve">=.552, SE=.047, </w:t>
      </w:r>
      <w:r w:rsidRPr="000F6FCC">
        <w:rPr>
          <w:rFonts w:ascii="Times New Roman" w:eastAsia="Times New Roman" w:hAnsi="Times New Roman" w:cs="Times New Roman"/>
          <w:i/>
        </w:rPr>
        <w:t>p</w:t>
      </w:r>
      <w:r>
        <w:rPr>
          <w:rFonts w:ascii="Times New Roman" w:eastAsia="Times New Roman" w:hAnsi="Times New Roman" w:cs="Times New Roman"/>
        </w:rPr>
        <w:t>&lt;.001, 95% CI: .461, .644), indicating that higher internal locus of control (means the accident happened due to the perpetrator) determines higher attribution of responsibility to the perpetrator/responsible driver. Internal locus of control did not mediate the relationship between severity of outcome and attribution of responsibility to the perpetrator/responsible driver.</w:t>
      </w:r>
    </w:p>
    <w:p w14:paraId="0B10B258" w14:textId="193CA257" w:rsidR="005D5757" w:rsidRPr="00247680" w:rsidRDefault="005D5757" w:rsidP="005D5757">
      <w:pPr>
        <w:pStyle w:val="ListParagraph"/>
        <w:numPr>
          <w:ilvl w:val="0"/>
          <w:numId w:val="11"/>
        </w:numPr>
        <w:spacing w:line="480" w:lineRule="auto"/>
        <w:rPr>
          <w:rFonts w:ascii="Times New Roman" w:eastAsia="Times New Roman" w:hAnsi="Times New Roman" w:cs="Times New Roman"/>
        </w:rPr>
      </w:pPr>
      <w:r>
        <w:rPr>
          <w:rFonts w:ascii="Times New Roman" w:eastAsia="Times New Roman" w:hAnsi="Times New Roman" w:cs="Times New Roman"/>
          <w:i/>
        </w:rPr>
        <w:t xml:space="preserve">Path </w:t>
      </w:r>
      <w:r w:rsidR="00C66D91">
        <w:rPr>
          <w:rFonts w:ascii="Times New Roman" w:eastAsia="Times New Roman" w:hAnsi="Times New Roman" w:cs="Times New Roman"/>
          <w:i/>
        </w:rPr>
        <w:t>C</w:t>
      </w:r>
      <w:r>
        <w:rPr>
          <w:rFonts w:ascii="Times New Roman" w:eastAsia="Times New Roman" w:hAnsi="Times New Roman" w:cs="Times New Roman"/>
          <w:i/>
        </w:rPr>
        <w:t>oefficient</w:t>
      </w:r>
      <w:r w:rsidRPr="00247680">
        <w:rPr>
          <w:rFonts w:ascii="Times New Roman" w:eastAsia="Times New Roman" w:hAnsi="Times New Roman" w:cs="Times New Roman"/>
          <w:i/>
        </w:rPr>
        <w:t xml:space="preserve"> of </w:t>
      </w:r>
      <w:r w:rsidR="00C66D91">
        <w:rPr>
          <w:rFonts w:ascii="Times New Roman" w:eastAsia="Times New Roman" w:hAnsi="Times New Roman" w:cs="Times New Roman"/>
          <w:i/>
        </w:rPr>
        <w:t>E</w:t>
      </w:r>
      <w:r w:rsidRPr="00247680">
        <w:rPr>
          <w:rFonts w:ascii="Times New Roman" w:eastAsia="Times New Roman" w:hAnsi="Times New Roman" w:cs="Times New Roman"/>
          <w:i/>
        </w:rPr>
        <w:t xml:space="preserve">xternal </w:t>
      </w:r>
      <w:r w:rsidR="00C66D91">
        <w:rPr>
          <w:rFonts w:ascii="Times New Roman" w:eastAsia="Times New Roman" w:hAnsi="Times New Roman" w:cs="Times New Roman"/>
          <w:i/>
        </w:rPr>
        <w:t>L</w:t>
      </w:r>
      <w:r w:rsidRPr="00247680">
        <w:rPr>
          <w:rFonts w:ascii="Times New Roman" w:eastAsia="Times New Roman" w:hAnsi="Times New Roman" w:cs="Times New Roman"/>
          <w:i/>
        </w:rPr>
        <w:t xml:space="preserve">ocus of </w:t>
      </w:r>
      <w:r w:rsidR="00C66D91">
        <w:rPr>
          <w:rFonts w:ascii="Times New Roman" w:eastAsia="Times New Roman" w:hAnsi="Times New Roman" w:cs="Times New Roman"/>
          <w:i/>
        </w:rPr>
        <w:t>C</w:t>
      </w:r>
      <w:r w:rsidRPr="00247680">
        <w:rPr>
          <w:rFonts w:ascii="Times New Roman" w:eastAsia="Times New Roman" w:hAnsi="Times New Roman" w:cs="Times New Roman"/>
          <w:i/>
        </w:rPr>
        <w:t>ontrol</w:t>
      </w:r>
      <w:r>
        <w:rPr>
          <w:rFonts w:ascii="Times New Roman" w:eastAsia="Times New Roman" w:hAnsi="Times New Roman" w:cs="Times New Roman"/>
          <w:i/>
        </w:rPr>
        <w:t xml:space="preserve"> </w:t>
      </w:r>
    </w:p>
    <w:p w14:paraId="1A9695C4"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247680">
        <w:rPr>
          <w:rFonts w:ascii="Times New Roman" w:eastAsia="Times New Roman" w:hAnsi="Times New Roman" w:cs="Times New Roman"/>
        </w:rPr>
        <w:t xml:space="preserve">he </w:t>
      </w:r>
      <w:r>
        <w:rPr>
          <w:rFonts w:ascii="Times New Roman" w:eastAsia="Times New Roman" w:hAnsi="Times New Roman" w:cs="Times New Roman"/>
        </w:rPr>
        <w:t>a-path</w:t>
      </w:r>
      <w:r w:rsidRPr="00247680">
        <w:rPr>
          <w:rFonts w:ascii="Times New Roman" w:eastAsia="Times New Roman" w:hAnsi="Times New Roman" w:cs="Times New Roman"/>
        </w:rPr>
        <w:t xml:space="preserve"> of severity of outcome to external locus of control was not significant</w:t>
      </w:r>
      <w:r>
        <w:rPr>
          <w:rFonts w:ascii="Times New Roman" w:eastAsia="Times New Roman" w:hAnsi="Times New Roman" w:cs="Times New Roman"/>
        </w:rPr>
        <w:t xml:space="preserve">, </w:t>
      </w:r>
      <w:r w:rsidRPr="00247680">
        <w:rPr>
          <w:rFonts w:ascii="Times New Roman" w:eastAsia="Times New Roman" w:hAnsi="Times New Roman" w:cs="Times New Roman"/>
          <w:i/>
        </w:rPr>
        <w:t>b</w:t>
      </w:r>
      <w:r w:rsidRPr="00247680">
        <w:rPr>
          <w:rFonts w:ascii="Times New Roman" w:eastAsia="Times New Roman" w:hAnsi="Times New Roman" w:cs="Times New Roman"/>
        </w:rPr>
        <w:t>=-.</w:t>
      </w:r>
      <w:r>
        <w:rPr>
          <w:rFonts w:ascii="Times New Roman" w:eastAsia="Times New Roman" w:hAnsi="Times New Roman" w:cs="Times New Roman"/>
        </w:rPr>
        <w:t>123</w:t>
      </w:r>
      <w:r w:rsidRPr="00247680">
        <w:rPr>
          <w:rFonts w:ascii="Times New Roman" w:eastAsia="Times New Roman" w:hAnsi="Times New Roman" w:cs="Times New Roman"/>
        </w:rPr>
        <w:t xml:space="preserve">, </w:t>
      </w:r>
      <w:r w:rsidRPr="00247680">
        <w:rPr>
          <w:rFonts w:ascii="Times New Roman" w:eastAsia="Times New Roman" w:hAnsi="Times New Roman" w:cs="Times New Roman"/>
          <w:i/>
        </w:rPr>
        <w:t>SE</w:t>
      </w:r>
      <w:r w:rsidRPr="00247680">
        <w:rPr>
          <w:rFonts w:ascii="Times New Roman" w:eastAsia="Times New Roman" w:hAnsi="Times New Roman" w:cs="Times New Roman"/>
        </w:rPr>
        <w:t>=.0</w:t>
      </w:r>
      <w:r>
        <w:rPr>
          <w:rFonts w:ascii="Times New Roman" w:eastAsia="Times New Roman" w:hAnsi="Times New Roman" w:cs="Times New Roman"/>
        </w:rPr>
        <w:t>90</w:t>
      </w:r>
      <w:r w:rsidRPr="00247680">
        <w:rPr>
          <w:rFonts w:ascii="Times New Roman" w:eastAsia="Times New Roman" w:hAnsi="Times New Roman" w:cs="Times New Roman"/>
        </w:rPr>
        <w:t xml:space="preserve">, </w:t>
      </w:r>
      <w:r w:rsidRPr="00247680">
        <w:rPr>
          <w:rFonts w:ascii="Times New Roman" w:eastAsia="Times New Roman" w:hAnsi="Times New Roman" w:cs="Times New Roman"/>
          <w:i/>
        </w:rPr>
        <w:t>p</w:t>
      </w:r>
      <w:r w:rsidRPr="00247680">
        <w:rPr>
          <w:rFonts w:ascii="Times New Roman" w:eastAsia="Times New Roman" w:hAnsi="Times New Roman" w:cs="Times New Roman"/>
        </w:rPr>
        <w:t>=.</w:t>
      </w:r>
      <w:r>
        <w:rPr>
          <w:rFonts w:ascii="Times New Roman" w:eastAsia="Times New Roman" w:hAnsi="Times New Roman" w:cs="Times New Roman"/>
        </w:rPr>
        <w:t>172</w:t>
      </w:r>
      <w:r w:rsidRPr="00247680">
        <w:rPr>
          <w:rFonts w:ascii="Times New Roman" w:eastAsia="Times New Roman" w:hAnsi="Times New Roman" w:cs="Times New Roman"/>
        </w:rPr>
        <w:t>, 95% CI: -</w:t>
      </w:r>
      <w:r>
        <w:rPr>
          <w:rFonts w:ascii="Times New Roman" w:eastAsia="Times New Roman" w:hAnsi="Times New Roman" w:cs="Times New Roman"/>
        </w:rPr>
        <w:t>.054</w:t>
      </w:r>
      <w:r w:rsidRPr="00247680">
        <w:rPr>
          <w:rFonts w:ascii="Times New Roman" w:eastAsia="Times New Roman" w:hAnsi="Times New Roman" w:cs="Times New Roman"/>
        </w:rPr>
        <w:t xml:space="preserve">, </w:t>
      </w:r>
      <w:r>
        <w:rPr>
          <w:rFonts w:ascii="Times New Roman" w:eastAsia="Times New Roman" w:hAnsi="Times New Roman" w:cs="Times New Roman"/>
        </w:rPr>
        <w:t xml:space="preserve">.300, </w:t>
      </w:r>
      <w:r w:rsidRPr="00122F89">
        <w:rPr>
          <w:rFonts w:ascii="Times New Roman" w:eastAsia="Times New Roman" w:hAnsi="Times New Roman" w:cs="Times New Roman"/>
          <w:i/>
        </w:rPr>
        <w:t>R</w:t>
      </w:r>
      <w:r w:rsidRPr="00122F89">
        <w:rPr>
          <w:rFonts w:ascii="Times New Roman" w:eastAsia="Times New Roman" w:hAnsi="Times New Roman" w:cs="Times New Roman"/>
          <w:i/>
          <w:vertAlign w:val="superscript"/>
        </w:rPr>
        <w:t>2</w:t>
      </w:r>
      <w:r>
        <w:rPr>
          <w:rFonts w:ascii="Times New Roman" w:eastAsia="Times New Roman" w:hAnsi="Times New Roman" w:cs="Times New Roman"/>
        </w:rPr>
        <w:t>=.051</w:t>
      </w:r>
      <w:r w:rsidRPr="00247680">
        <w:rPr>
          <w:rFonts w:ascii="Times New Roman" w:eastAsia="Times New Roman" w:hAnsi="Times New Roman" w:cs="Times New Roman"/>
        </w:rPr>
        <w:t xml:space="preserve">. However, the </w:t>
      </w:r>
      <w:r>
        <w:rPr>
          <w:rFonts w:ascii="Times New Roman" w:eastAsia="Times New Roman" w:hAnsi="Times New Roman" w:cs="Times New Roman"/>
        </w:rPr>
        <w:t>b-path</w:t>
      </w:r>
      <w:r w:rsidRPr="00247680">
        <w:rPr>
          <w:rFonts w:ascii="Times New Roman" w:eastAsia="Times New Roman" w:hAnsi="Times New Roman" w:cs="Times New Roman"/>
        </w:rPr>
        <w:t xml:space="preserve"> of external locus of control to responsibility was significant (</w:t>
      </w:r>
      <w:r w:rsidRPr="00247680">
        <w:rPr>
          <w:rFonts w:ascii="Times New Roman" w:eastAsia="Times New Roman" w:hAnsi="Times New Roman" w:cs="Times New Roman"/>
          <w:i/>
        </w:rPr>
        <w:t>b</w:t>
      </w:r>
      <w:r w:rsidRPr="00247680">
        <w:rPr>
          <w:rFonts w:ascii="Times New Roman" w:eastAsia="Times New Roman" w:hAnsi="Times New Roman" w:cs="Times New Roman"/>
        </w:rPr>
        <w:t xml:space="preserve">=-.093, </w:t>
      </w:r>
      <w:r w:rsidRPr="00247680">
        <w:rPr>
          <w:rFonts w:ascii="Times New Roman" w:eastAsia="Times New Roman" w:hAnsi="Times New Roman" w:cs="Times New Roman"/>
          <w:i/>
        </w:rPr>
        <w:t>SE</w:t>
      </w:r>
      <w:r w:rsidRPr="00247680">
        <w:rPr>
          <w:rFonts w:ascii="Times New Roman" w:eastAsia="Times New Roman" w:hAnsi="Times New Roman" w:cs="Times New Roman"/>
        </w:rPr>
        <w:t>=.02</w:t>
      </w:r>
      <w:r>
        <w:rPr>
          <w:rFonts w:ascii="Times New Roman" w:eastAsia="Times New Roman" w:hAnsi="Times New Roman" w:cs="Times New Roman"/>
        </w:rPr>
        <w:t>7</w:t>
      </w:r>
      <w:r w:rsidRPr="00247680">
        <w:rPr>
          <w:rFonts w:ascii="Times New Roman" w:eastAsia="Times New Roman" w:hAnsi="Times New Roman" w:cs="Times New Roman"/>
        </w:rPr>
        <w:t xml:space="preserve">, </w:t>
      </w:r>
      <w:r w:rsidRPr="00247680">
        <w:rPr>
          <w:rFonts w:ascii="Times New Roman" w:eastAsia="Times New Roman" w:hAnsi="Times New Roman" w:cs="Times New Roman"/>
          <w:i/>
        </w:rPr>
        <w:t>p</w:t>
      </w:r>
      <w:r w:rsidRPr="00247680">
        <w:rPr>
          <w:rFonts w:ascii="Times New Roman" w:eastAsia="Times New Roman" w:hAnsi="Times New Roman" w:cs="Times New Roman"/>
        </w:rPr>
        <w:t>=.00</w:t>
      </w:r>
      <w:r>
        <w:rPr>
          <w:rFonts w:ascii="Times New Roman" w:eastAsia="Times New Roman" w:hAnsi="Times New Roman" w:cs="Times New Roman"/>
        </w:rPr>
        <w:t>1</w:t>
      </w:r>
      <w:r w:rsidRPr="00247680">
        <w:rPr>
          <w:rFonts w:ascii="Times New Roman" w:eastAsia="Times New Roman" w:hAnsi="Times New Roman" w:cs="Times New Roman"/>
        </w:rPr>
        <w:t>, 95% CI: -.14</w:t>
      </w:r>
      <w:r>
        <w:rPr>
          <w:rFonts w:ascii="Times New Roman" w:eastAsia="Times New Roman" w:hAnsi="Times New Roman" w:cs="Times New Roman"/>
        </w:rPr>
        <w:t>6</w:t>
      </w:r>
      <w:r w:rsidRPr="00247680">
        <w:rPr>
          <w:rFonts w:ascii="Times New Roman" w:eastAsia="Times New Roman" w:hAnsi="Times New Roman" w:cs="Times New Roman"/>
        </w:rPr>
        <w:t xml:space="preserve">, -.041), indicating that lower external locus of control (means the accident did not happen due to chance or bad luck) determines higher attribution of responsibility to the perpetrator and higher external locus of control (means the accident happened due to chance or bad luck) determines lower attribution of responsibility to the perpetrator. </w:t>
      </w:r>
      <w:r>
        <w:rPr>
          <w:rFonts w:ascii="Times New Roman" w:eastAsia="Times New Roman" w:hAnsi="Times New Roman" w:cs="Times New Roman"/>
        </w:rPr>
        <w:t>External locus of control did not mediate the relationship between severity of outcome and attribution of responsibility to the perpetrator/responsible driver.</w:t>
      </w:r>
    </w:p>
    <w:p w14:paraId="1DFC31BC" w14:textId="18B2C2AB" w:rsidR="005D5757" w:rsidRPr="000F29EF" w:rsidRDefault="005D5757" w:rsidP="005D5757">
      <w:pPr>
        <w:pStyle w:val="ListParagraph"/>
        <w:numPr>
          <w:ilvl w:val="0"/>
          <w:numId w:val="11"/>
        </w:numPr>
        <w:spacing w:line="480" w:lineRule="auto"/>
        <w:rPr>
          <w:rFonts w:ascii="Times New Roman" w:eastAsia="Times New Roman" w:hAnsi="Times New Roman" w:cs="Times New Roman"/>
        </w:rPr>
      </w:pPr>
      <w:r w:rsidRPr="000F29EF">
        <w:rPr>
          <w:rFonts w:ascii="Times New Roman" w:eastAsia="Times New Roman" w:hAnsi="Times New Roman" w:cs="Times New Roman"/>
          <w:i/>
        </w:rPr>
        <w:lastRenderedPageBreak/>
        <w:t xml:space="preserve">Path </w:t>
      </w:r>
      <w:r w:rsidR="00C66D91">
        <w:rPr>
          <w:rFonts w:ascii="Times New Roman" w:eastAsia="Times New Roman" w:hAnsi="Times New Roman" w:cs="Times New Roman"/>
          <w:i/>
        </w:rPr>
        <w:t>C</w:t>
      </w:r>
      <w:r w:rsidRPr="000F29EF">
        <w:rPr>
          <w:rFonts w:ascii="Times New Roman" w:eastAsia="Times New Roman" w:hAnsi="Times New Roman" w:cs="Times New Roman"/>
          <w:i/>
        </w:rPr>
        <w:t xml:space="preserve">oefficient of </w:t>
      </w:r>
      <w:r w:rsidR="00C66D91">
        <w:rPr>
          <w:rFonts w:ascii="Times New Roman" w:eastAsia="Times New Roman" w:hAnsi="Times New Roman" w:cs="Times New Roman"/>
          <w:i/>
        </w:rPr>
        <w:t>S</w:t>
      </w:r>
      <w:r w:rsidRPr="000F29EF">
        <w:rPr>
          <w:rFonts w:ascii="Times New Roman" w:eastAsia="Times New Roman" w:hAnsi="Times New Roman" w:cs="Times New Roman"/>
          <w:i/>
        </w:rPr>
        <w:t xml:space="preserve">ympathy towards the </w:t>
      </w:r>
      <w:r w:rsidR="00C66D91">
        <w:rPr>
          <w:rFonts w:ascii="Times New Roman" w:eastAsia="Times New Roman" w:hAnsi="Times New Roman" w:cs="Times New Roman"/>
          <w:i/>
        </w:rPr>
        <w:t>V</w:t>
      </w:r>
      <w:r w:rsidRPr="000F29EF">
        <w:rPr>
          <w:rFonts w:ascii="Times New Roman" w:eastAsia="Times New Roman" w:hAnsi="Times New Roman" w:cs="Times New Roman"/>
          <w:i/>
        </w:rPr>
        <w:t>ictim</w:t>
      </w:r>
    </w:p>
    <w:p w14:paraId="6F0CAF3E" w14:textId="77777777" w:rsidR="005D5757" w:rsidRDefault="005D5757" w:rsidP="005D5757">
      <w:pPr>
        <w:spacing w:line="480" w:lineRule="auto"/>
        <w:ind w:firstLine="36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sympathy</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towards the victim </w:t>
      </w:r>
      <w:r w:rsidRPr="0058356D">
        <w:rPr>
          <w:rFonts w:ascii="Times New Roman" w:eastAsia="Times New Roman" w:hAnsi="Times New Roman" w:cs="Times New Roman"/>
        </w:rPr>
        <w:t>was</w:t>
      </w:r>
      <w:r>
        <w:rPr>
          <w:rFonts w:ascii="Times New Roman" w:eastAsia="Times New Roman" w:hAnsi="Times New Roman" w:cs="Times New Roman"/>
        </w:rPr>
        <w:t xml:space="preserve"> significant, </w:t>
      </w: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1.139</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.182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&lt;.001</w:t>
      </w:r>
      <w:r w:rsidRPr="0058356D">
        <w:rPr>
          <w:rFonts w:ascii="Times New Roman" w:eastAsia="Times New Roman" w:hAnsi="Times New Roman" w:cs="Times New Roman"/>
        </w:rPr>
        <w:t>, 95% CI:</w:t>
      </w:r>
      <w:r>
        <w:rPr>
          <w:rFonts w:ascii="Times New Roman" w:eastAsia="Times New Roman" w:hAnsi="Times New Roman" w:cs="Times New Roman"/>
        </w:rPr>
        <w:t xml:space="preserve"> .781</w:t>
      </w:r>
      <w:r w:rsidRPr="0058356D">
        <w:rPr>
          <w:rFonts w:ascii="Times New Roman" w:eastAsia="Times New Roman" w:hAnsi="Times New Roman" w:cs="Times New Roman"/>
        </w:rPr>
        <w:t xml:space="preserve">, </w:t>
      </w:r>
      <w:r>
        <w:rPr>
          <w:rFonts w:ascii="Times New Roman" w:eastAsia="Times New Roman" w:hAnsi="Times New Roman" w:cs="Times New Roman"/>
        </w:rPr>
        <w:t>1.497,</w:t>
      </w:r>
      <w:r w:rsidRPr="002801AF">
        <w:rPr>
          <w:rFonts w:ascii="Times New Roman" w:eastAsia="Times New Roman" w:hAnsi="Times New Roman" w:cs="Times New Roman"/>
          <w:i/>
        </w:rPr>
        <w:t xml:space="preserve"> </w:t>
      </w:r>
      <w:r w:rsidRPr="00122F89">
        <w:rPr>
          <w:rFonts w:ascii="Times New Roman" w:eastAsia="Times New Roman" w:hAnsi="Times New Roman" w:cs="Times New Roman"/>
          <w:i/>
        </w:rPr>
        <w:t>R</w:t>
      </w:r>
      <w:r w:rsidRPr="00122F89">
        <w:rPr>
          <w:rFonts w:ascii="Times New Roman" w:eastAsia="Times New Roman" w:hAnsi="Times New Roman" w:cs="Times New Roman"/>
          <w:i/>
          <w:vertAlign w:val="superscript"/>
        </w:rPr>
        <w:t>2</w:t>
      </w:r>
      <w:r>
        <w:rPr>
          <w:rFonts w:ascii="Times New Roman" w:eastAsia="Times New Roman" w:hAnsi="Times New Roman" w:cs="Times New Roman"/>
        </w:rPr>
        <w:t>=.081</w:t>
      </w:r>
      <w:r w:rsidRPr="0058356D">
        <w:rPr>
          <w:rFonts w:ascii="Times New Roman" w:eastAsia="Times New Roman" w:hAnsi="Times New Roman" w:cs="Times New Roman"/>
        </w:rPr>
        <w:t xml:space="preserve">), indicating that </w:t>
      </w:r>
      <w:r>
        <w:rPr>
          <w:rFonts w:ascii="Times New Roman" w:eastAsia="Times New Roman" w:hAnsi="Times New Roman" w:cs="Times New Roman"/>
        </w:rPr>
        <w:t>severe accident outcome generated greater sympathy to the victim in comparison with mild accident outcome.</w:t>
      </w:r>
      <w:r w:rsidRPr="0058356D">
        <w:rPr>
          <w:rFonts w:ascii="Times New Roman" w:eastAsia="Times New Roman" w:hAnsi="Times New Roman" w:cs="Times New Roman"/>
        </w:rPr>
        <w:t xml:space="preserve"> </w:t>
      </w:r>
    </w:p>
    <w:p w14:paraId="54ABD555"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addition, the b-path of sympathy towards the victim to attribution of responsibility to the perpetrator/responsible driver was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.038</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.013</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.00</w:t>
      </w:r>
      <w:r>
        <w:rPr>
          <w:rFonts w:ascii="Times New Roman" w:eastAsia="Times New Roman" w:hAnsi="Times New Roman" w:cs="Times New Roman"/>
        </w:rPr>
        <w:t>3</w:t>
      </w:r>
      <w:r w:rsidRPr="0058356D">
        <w:rPr>
          <w:rFonts w:ascii="Times New Roman" w:eastAsia="Times New Roman" w:hAnsi="Times New Roman" w:cs="Times New Roman"/>
        </w:rPr>
        <w:t>, 95% CI:</w:t>
      </w:r>
      <w:r>
        <w:rPr>
          <w:rFonts w:ascii="Times New Roman" w:eastAsia="Times New Roman" w:hAnsi="Times New Roman" w:cs="Times New Roman"/>
        </w:rPr>
        <w:t xml:space="preserve"> .013</w:t>
      </w:r>
      <w:r w:rsidRPr="0058356D">
        <w:rPr>
          <w:rFonts w:ascii="Times New Roman" w:eastAsia="Times New Roman" w:hAnsi="Times New Roman" w:cs="Times New Roman"/>
        </w:rPr>
        <w:t xml:space="preserve">, </w:t>
      </w:r>
      <w:r>
        <w:rPr>
          <w:rFonts w:ascii="Times New Roman" w:eastAsia="Times New Roman" w:hAnsi="Times New Roman" w:cs="Times New Roman"/>
        </w:rPr>
        <w:t>.063</w:t>
      </w:r>
      <w:r w:rsidRPr="0058356D">
        <w:rPr>
          <w:rFonts w:ascii="Times New Roman" w:eastAsia="Times New Roman" w:hAnsi="Times New Roman" w:cs="Times New Roman"/>
        </w:rPr>
        <w:t xml:space="preserve">), indicating that </w:t>
      </w:r>
      <w:r>
        <w:rPr>
          <w:rFonts w:ascii="Times New Roman" w:eastAsia="Times New Roman" w:hAnsi="Times New Roman" w:cs="Times New Roman"/>
        </w:rPr>
        <w:t xml:space="preserve">greater sympathy to the victim generated greater attribution of responsibility to the perpetrator/responsible driver. </w:t>
      </w:r>
      <w:r w:rsidRPr="005906FC">
        <w:rPr>
          <w:rFonts w:ascii="Times New Roman" w:eastAsia="Times New Roman" w:hAnsi="Times New Roman" w:cs="Times New Roman"/>
        </w:rPr>
        <w:t>That means sympathy towards the victim mediated the relationship between severity of outcome and attribution of responsibility to the perpetrator/responsible driver.</w:t>
      </w:r>
      <w:r>
        <w:rPr>
          <w:rFonts w:ascii="Times New Roman" w:eastAsia="Times New Roman" w:hAnsi="Times New Roman" w:cs="Times New Roman"/>
        </w:rPr>
        <w:t xml:space="preserve"> </w:t>
      </w:r>
    </w:p>
    <w:p w14:paraId="5F2408CD" w14:textId="7422D0D6" w:rsidR="005D5757" w:rsidRDefault="005D5757" w:rsidP="005D5757">
      <w:pPr>
        <w:spacing w:line="480" w:lineRule="auto"/>
        <w:rPr>
          <w:rFonts w:ascii="Times New Roman" w:eastAsia="Times New Roman" w:hAnsi="Times New Roman" w:cs="Times New Roman"/>
          <w:i/>
        </w:rPr>
      </w:pPr>
      <w:r w:rsidRPr="001C560F">
        <w:rPr>
          <w:rFonts w:ascii="Times New Roman" w:eastAsia="Times New Roman" w:hAnsi="Times New Roman" w:cs="Times New Roman"/>
          <w:i/>
        </w:rPr>
        <w:t xml:space="preserve">Total and </w:t>
      </w:r>
      <w:r w:rsidR="000A3DCA">
        <w:rPr>
          <w:rFonts w:ascii="Times New Roman" w:eastAsia="Times New Roman" w:hAnsi="Times New Roman" w:cs="Times New Roman"/>
          <w:i/>
        </w:rPr>
        <w:t>I</w:t>
      </w:r>
      <w:r w:rsidRPr="001C560F">
        <w:rPr>
          <w:rFonts w:ascii="Times New Roman" w:eastAsia="Times New Roman" w:hAnsi="Times New Roman" w:cs="Times New Roman"/>
          <w:i/>
        </w:rPr>
        <w:t xml:space="preserve">ndirect </w:t>
      </w:r>
      <w:r w:rsidR="000A3DCA">
        <w:rPr>
          <w:rFonts w:ascii="Times New Roman" w:eastAsia="Times New Roman" w:hAnsi="Times New Roman" w:cs="Times New Roman"/>
          <w:i/>
        </w:rPr>
        <w:t>E</w:t>
      </w:r>
      <w:r w:rsidRPr="001C560F">
        <w:rPr>
          <w:rFonts w:ascii="Times New Roman" w:eastAsia="Times New Roman" w:hAnsi="Times New Roman" w:cs="Times New Roman"/>
          <w:i/>
        </w:rPr>
        <w:t>ffect</w:t>
      </w:r>
    </w:p>
    <w:p w14:paraId="04728209"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total effect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=-.024, </w:t>
      </w:r>
      <w:r w:rsidRPr="003A02CB">
        <w:rPr>
          <w:rFonts w:ascii="Times New Roman" w:eastAsia="Times New Roman" w:hAnsi="Times New Roman" w:cs="Times New Roman"/>
          <w:i/>
        </w:rPr>
        <w:t>SE</w:t>
      </w:r>
      <w:r>
        <w:rPr>
          <w:rFonts w:ascii="Times New Roman" w:eastAsia="Times New Roman" w:hAnsi="Times New Roman" w:cs="Times New Roman"/>
        </w:rPr>
        <w:t xml:space="preserve">=.039, 95% CI: -.103, .049. The indirect effect of severity on attribution of responsibility to the perpetrator/responsible driver through internal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=-.055, </w:t>
      </w:r>
      <w:r w:rsidRPr="003A02CB">
        <w:rPr>
          <w:rFonts w:ascii="Times New Roman" w:eastAsia="Times New Roman" w:hAnsi="Times New Roman" w:cs="Times New Roman"/>
          <w:i/>
        </w:rPr>
        <w:t>SE</w:t>
      </w:r>
      <w:r>
        <w:rPr>
          <w:rFonts w:ascii="Times New Roman" w:eastAsia="Times New Roman" w:hAnsi="Times New Roman" w:cs="Times New Roman"/>
        </w:rPr>
        <w:t xml:space="preserve">=.031, 95% CI: -.121, .001. In addition, the indirect effect of severity of outcome on attribution of responsibility to the perpetrator/responsible driver through external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=-.012, </w:t>
      </w:r>
      <w:r w:rsidRPr="003A02CB">
        <w:rPr>
          <w:rFonts w:ascii="Times New Roman" w:eastAsia="Times New Roman" w:hAnsi="Times New Roman" w:cs="Times New Roman"/>
          <w:i/>
        </w:rPr>
        <w:t>SE</w:t>
      </w:r>
      <w:r>
        <w:rPr>
          <w:rFonts w:ascii="Times New Roman" w:eastAsia="Times New Roman" w:hAnsi="Times New Roman" w:cs="Times New Roman"/>
        </w:rPr>
        <w:t xml:space="preserve">=.009, 95% CI: -.031, .005. </w:t>
      </w:r>
    </w:p>
    <w:p w14:paraId="37F3336A" w14:textId="77777777" w:rsidR="005D5757" w:rsidRDefault="005D5757" w:rsidP="005D5757">
      <w:pPr>
        <w:spacing w:line="480" w:lineRule="auto"/>
        <w:ind w:firstLine="720"/>
        <w:rPr>
          <w:rFonts w:ascii="Times New Roman" w:eastAsia="Times New Roman" w:hAnsi="Times New Roman" w:cs="Times New Roman"/>
        </w:rPr>
      </w:pPr>
      <w:r w:rsidRPr="00B53B77">
        <w:rPr>
          <w:rFonts w:ascii="Times New Roman" w:eastAsia="Times New Roman" w:hAnsi="Times New Roman" w:cs="Times New Roman"/>
        </w:rPr>
        <w:t xml:space="preserve">However, severity of outcome indirectly influenced attribution of responsibility to the perpetrator/responsible driver through sympathy towards the victim, </w:t>
      </w:r>
      <w:r w:rsidRPr="00B53B77">
        <w:rPr>
          <w:rFonts w:ascii="Times New Roman" w:eastAsia="Times New Roman" w:hAnsi="Times New Roman" w:cs="Times New Roman"/>
          <w:i/>
        </w:rPr>
        <w:t>b</w:t>
      </w:r>
      <w:r w:rsidRPr="00B53B77">
        <w:rPr>
          <w:rFonts w:ascii="Times New Roman" w:eastAsia="Times New Roman" w:hAnsi="Times New Roman" w:cs="Times New Roman"/>
        </w:rPr>
        <w:t xml:space="preserve">=.043, </w:t>
      </w:r>
      <w:r w:rsidRPr="00B53B77">
        <w:rPr>
          <w:rFonts w:ascii="Times New Roman" w:eastAsia="Times New Roman" w:hAnsi="Times New Roman" w:cs="Times New Roman"/>
          <w:i/>
        </w:rPr>
        <w:t>SE</w:t>
      </w:r>
      <w:r w:rsidRPr="00B53B77">
        <w:rPr>
          <w:rFonts w:ascii="Times New Roman" w:eastAsia="Times New Roman" w:hAnsi="Times New Roman" w:cs="Times New Roman"/>
        </w:rPr>
        <w:t xml:space="preserve">=.016, 95% CI: .015, .079. </w:t>
      </w:r>
      <w:r>
        <w:rPr>
          <w:rFonts w:ascii="Times New Roman" w:eastAsia="Times New Roman" w:hAnsi="Times New Roman" w:cs="Times New Roman"/>
        </w:rPr>
        <w:t>According to a-path and b-path,</w:t>
      </w:r>
      <w:r w:rsidRPr="00B53B77">
        <w:rPr>
          <w:rFonts w:ascii="Times New Roman" w:eastAsia="Times New Roman" w:hAnsi="Times New Roman" w:cs="Times New Roman"/>
        </w:rPr>
        <w:t xml:space="preserve"> severity of outcome positively predicted sympathy towards the victim and sympathy towards the victim positively predicted attribution of responsibility to the perpetrator/responsible driver.</w:t>
      </w:r>
    </w:p>
    <w:p w14:paraId="0808406E" w14:textId="77777777" w:rsidR="005D5757" w:rsidRPr="003A02CB"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The direct effect of severity of outcome to attribution of responsibility to the perpetrator/responsible driver was significant. In short, the relationship between severity of outcome and attribution of responsibility to the perpetrator/responsible driver was partially mediated by sympathy towards the victim.</w:t>
      </w:r>
    </w:p>
    <w:p w14:paraId="4CDF2DF4" w14:textId="3EC4C99C" w:rsidR="005D5757" w:rsidRDefault="005D5757" w:rsidP="005D5757">
      <w:pPr>
        <w:spacing w:line="480" w:lineRule="auto"/>
        <w:rPr>
          <w:rFonts w:ascii="Times New Roman" w:eastAsia="Times New Roman" w:hAnsi="Times New Roman" w:cs="Times New Roman"/>
        </w:rPr>
      </w:pPr>
      <w:r w:rsidRPr="00397D82">
        <w:rPr>
          <w:rFonts w:ascii="Times New Roman" w:eastAsia="Times New Roman" w:hAnsi="Times New Roman" w:cs="Times New Roman"/>
          <w:i/>
        </w:rPr>
        <w:t xml:space="preserve">Higher </w:t>
      </w:r>
      <w:r w:rsidR="000A3DCA">
        <w:rPr>
          <w:rFonts w:ascii="Times New Roman" w:eastAsia="Times New Roman" w:hAnsi="Times New Roman" w:cs="Times New Roman"/>
          <w:i/>
        </w:rPr>
        <w:t>F</w:t>
      </w:r>
      <w:r w:rsidRPr="00397D82">
        <w:rPr>
          <w:rFonts w:ascii="Times New Roman" w:eastAsia="Times New Roman" w:hAnsi="Times New Roman" w:cs="Times New Roman"/>
          <w:i/>
        </w:rPr>
        <w:t>ine</w:t>
      </w:r>
    </w:p>
    <w:p w14:paraId="28F2CC66" w14:textId="19EFED0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Severity of accident outcome was still related to higher fine even after indirect effects of the mediating variables were taken into account (Figure </w:t>
      </w:r>
      <w:r w:rsidR="00F5660F">
        <w:rPr>
          <w:rFonts w:ascii="Times New Roman" w:eastAsia="Times New Roman" w:hAnsi="Times New Roman" w:cs="Times New Roman"/>
        </w:rPr>
        <w:t>6</w:t>
      </w:r>
      <w:r>
        <w:rPr>
          <w:rFonts w:ascii="Times New Roman" w:eastAsia="Times New Roman" w:hAnsi="Times New Roman" w:cs="Times New Roman"/>
        </w:rPr>
        <w:t>). The cʹ path (direct effect) from severity of outcome to higher fine was significant (</w:t>
      </w:r>
      <w:r>
        <w:rPr>
          <w:rFonts w:ascii="Times New Roman" w:eastAsia="Times New Roman" w:hAnsi="Times New Roman" w:cs="Times New Roman"/>
          <w:i/>
        </w:rPr>
        <w:t>b</w:t>
      </w:r>
      <w:r>
        <w:rPr>
          <w:rFonts w:ascii="Times New Roman" w:eastAsia="Times New Roman" w:hAnsi="Times New Roman" w:cs="Times New Roman"/>
        </w:rPr>
        <w:t xml:space="preserve">=17109.762, </w:t>
      </w:r>
      <w:r w:rsidRPr="0011038A">
        <w:rPr>
          <w:rFonts w:ascii="Times New Roman" w:eastAsia="Times New Roman" w:hAnsi="Times New Roman" w:cs="Times New Roman"/>
          <w:i/>
        </w:rPr>
        <w:t>SE</w:t>
      </w:r>
      <w:r>
        <w:rPr>
          <w:rFonts w:ascii="Times New Roman" w:eastAsia="Times New Roman" w:hAnsi="Times New Roman" w:cs="Times New Roman"/>
        </w:rPr>
        <w:t xml:space="preserve">=2646.112, </w:t>
      </w:r>
      <w:r w:rsidRPr="000F6FCC">
        <w:rPr>
          <w:rFonts w:ascii="Times New Roman" w:eastAsia="Times New Roman" w:hAnsi="Times New Roman" w:cs="Times New Roman"/>
          <w:i/>
        </w:rPr>
        <w:t>p</w:t>
      </w:r>
      <w:r>
        <w:rPr>
          <w:rFonts w:ascii="Times New Roman" w:eastAsia="Times New Roman" w:hAnsi="Times New Roman" w:cs="Times New Roman"/>
        </w:rPr>
        <w:t>&lt;.001, 95% CI: 11909.796, 22309.729),</w:t>
      </w:r>
      <w:r w:rsidRPr="00C302EA">
        <w:rPr>
          <w:rFonts w:ascii="Times New Roman" w:eastAsia="Times New Roman" w:hAnsi="Times New Roman" w:cs="Times New Roman"/>
        </w:rPr>
        <w:t xml:space="preserve"> </w:t>
      </w:r>
      <w:r>
        <w:rPr>
          <w:rFonts w:ascii="Times New Roman" w:eastAsia="Times New Roman" w:hAnsi="Times New Roman" w:cs="Times New Roman"/>
        </w:rPr>
        <w:t>indicating that when the accident outcome was severe, participants assigned higher fine to the perpetrator/responsible driver.</w:t>
      </w:r>
    </w:p>
    <w:p w14:paraId="059827F8" w14:textId="31EB93D7" w:rsidR="005D5757" w:rsidRPr="00CC4115" w:rsidRDefault="005D5757" w:rsidP="005D5757">
      <w:pPr>
        <w:pStyle w:val="ListParagraph"/>
        <w:numPr>
          <w:ilvl w:val="0"/>
          <w:numId w:val="12"/>
        </w:numPr>
        <w:spacing w:line="480" w:lineRule="auto"/>
        <w:rPr>
          <w:rFonts w:ascii="Times New Roman" w:eastAsia="Times New Roman" w:hAnsi="Times New Roman" w:cs="Times New Roman"/>
        </w:rPr>
      </w:pPr>
      <w:r w:rsidRPr="00CC4115">
        <w:rPr>
          <w:rFonts w:ascii="Times New Roman" w:eastAsia="Times New Roman" w:hAnsi="Times New Roman" w:cs="Times New Roman"/>
          <w:i/>
        </w:rPr>
        <w:t xml:space="preserve">Path </w:t>
      </w:r>
      <w:r w:rsidR="000A3DCA">
        <w:rPr>
          <w:rFonts w:ascii="Times New Roman" w:eastAsia="Times New Roman" w:hAnsi="Times New Roman" w:cs="Times New Roman"/>
          <w:i/>
        </w:rPr>
        <w:t>C</w:t>
      </w:r>
      <w:r w:rsidRPr="00CC4115">
        <w:rPr>
          <w:rFonts w:ascii="Times New Roman" w:eastAsia="Times New Roman" w:hAnsi="Times New Roman" w:cs="Times New Roman"/>
          <w:i/>
        </w:rPr>
        <w:t xml:space="preserve">oefficient of </w:t>
      </w:r>
      <w:r w:rsidR="000A3DCA">
        <w:rPr>
          <w:rFonts w:ascii="Times New Roman" w:eastAsia="Times New Roman" w:hAnsi="Times New Roman" w:cs="Times New Roman"/>
          <w:i/>
        </w:rPr>
        <w:t>I</w:t>
      </w:r>
      <w:r w:rsidRPr="00CC4115">
        <w:rPr>
          <w:rFonts w:ascii="Times New Roman" w:eastAsia="Times New Roman" w:hAnsi="Times New Roman" w:cs="Times New Roman"/>
          <w:i/>
        </w:rPr>
        <w:t xml:space="preserve">nternal </w:t>
      </w:r>
      <w:r w:rsidR="000A3DCA">
        <w:rPr>
          <w:rFonts w:ascii="Times New Roman" w:eastAsia="Times New Roman" w:hAnsi="Times New Roman" w:cs="Times New Roman"/>
          <w:i/>
        </w:rPr>
        <w:t>L</w:t>
      </w:r>
      <w:r w:rsidRPr="00CC4115">
        <w:rPr>
          <w:rFonts w:ascii="Times New Roman" w:eastAsia="Times New Roman" w:hAnsi="Times New Roman" w:cs="Times New Roman"/>
          <w:i/>
        </w:rPr>
        <w:t xml:space="preserve">ocus of </w:t>
      </w:r>
      <w:r w:rsidR="000A3DCA">
        <w:rPr>
          <w:rFonts w:ascii="Times New Roman" w:eastAsia="Times New Roman" w:hAnsi="Times New Roman" w:cs="Times New Roman"/>
          <w:i/>
        </w:rPr>
        <w:t>C</w:t>
      </w:r>
      <w:r w:rsidRPr="00CC4115">
        <w:rPr>
          <w:rFonts w:ascii="Times New Roman" w:eastAsia="Times New Roman" w:hAnsi="Times New Roman" w:cs="Times New Roman"/>
          <w:i/>
        </w:rPr>
        <w:t>ontrol</w:t>
      </w:r>
    </w:p>
    <w:p w14:paraId="39421070"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internal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 significant, </w:t>
      </w:r>
    </w:p>
    <w:p w14:paraId="367D6D22" w14:textId="77777777" w:rsidR="005D5757" w:rsidRDefault="005D5757" w:rsidP="005D5757">
      <w:pPr>
        <w:spacing w:line="480" w:lineRule="auto"/>
        <w:rPr>
          <w:rFonts w:ascii="Times New Roman" w:eastAsia="Times New Roman" w:hAnsi="Times New Roman" w:cs="Times New Roman"/>
        </w:rPr>
      </w:pP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-.091</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.054</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.0</w:t>
      </w:r>
      <w:r>
        <w:rPr>
          <w:rFonts w:ascii="Times New Roman" w:eastAsia="Times New Roman" w:hAnsi="Times New Roman" w:cs="Times New Roman"/>
        </w:rPr>
        <w:t>93</w:t>
      </w:r>
      <w:r w:rsidRPr="0058356D">
        <w:rPr>
          <w:rFonts w:ascii="Times New Roman" w:eastAsia="Times New Roman" w:hAnsi="Times New Roman" w:cs="Times New Roman"/>
        </w:rPr>
        <w:t>, 95% CI:</w:t>
      </w:r>
      <w:r>
        <w:rPr>
          <w:rFonts w:ascii="Times New Roman" w:eastAsia="Times New Roman" w:hAnsi="Times New Roman" w:cs="Times New Roman"/>
        </w:rPr>
        <w:t xml:space="preserve"> -.197</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.015,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=.006</w:t>
      </w:r>
      <w:r w:rsidRPr="0058356D">
        <w:rPr>
          <w:rFonts w:ascii="Times New Roman" w:eastAsia="Times New Roman" w:hAnsi="Times New Roman" w:cs="Times New Roman"/>
        </w:rPr>
        <w:t>)</w:t>
      </w:r>
      <w:r>
        <w:rPr>
          <w:rFonts w:ascii="Times New Roman" w:eastAsia="Times New Roman" w:hAnsi="Times New Roman" w:cs="Times New Roman"/>
        </w:rPr>
        <w:t xml:space="preserve">. </w:t>
      </w:r>
    </w:p>
    <w:p w14:paraId="04D08008"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However, the b-path of internal locus of control to fine was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9323.411</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2311.488</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&lt;</w:t>
      </w:r>
      <w:r w:rsidRPr="0058356D">
        <w:rPr>
          <w:rFonts w:ascii="Times New Roman" w:eastAsia="Times New Roman" w:hAnsi="Times New Roman" w:cs="Times New Roman"/>
        </w:rPr>
        <w:t>.0</w:t>
      </w:r>
      <w:r>
        <w:rPr>
          <w:rFonts w:ascii="Times New Roman" w:eastAsia="Times New Roman" w:hAnsi="Times New Roman" w:cs="Times New Roman"/>
        </w:rPr>
        <w:t>01</w:t>
      </w:r>
      <w:r w:rsidRPr="0058356D">
        <w:rPr>
          <w:rFonts w:ascii="Times New Roman" w:eastAsia="Times New Roman" w:hAnsi="Times New Roman" w:cs="Times New Roman"/>
        </w:rPr>
        <w:t>, 95% CI:</w:t>
      </w:r>
      <w:r>
        <w:rPr>
          <w:rFonts w:ascii="Times New Roman" w:eastAsia="Times New Roman" w:hAnsi="Times New Roman" w:cs="Times New Roman"/>
        </w:rPr>
        <w:t xml:space="preserve"> 4781.025</w:t>
      </w:r>
      <w:r w:rsidRPr="0058356D">
        <w:rPr>
          <w:rFonts w:ascii="Times New Roman" w:eastAsia="Times New Roman" w:hAnsi="Times New Roman" w:cs="Times New Roman"/>
        </w:rPr>
        <w:t xml:space="preserve">, </w:t>
      </w:r>
      <w:r>
        <w:rPr>
          <w:rFonts w:ascii="Times New Roman" w:eastAsia="Times New Roman" w:hAnsi="Times New Roman" w:cs="Times New Roman"/>
        </w:rPr>
        <w:t>13865.797</w:t>
      </w:r>
      <w:r w:rsidRPr="0058356D">
        <w:rPr>
          <w:rFonts w:ascii="Times New Roman" w:eastAsia="Times New Roman" w:hAnsi="Times New Roman" w:cs="Times New Roman"/>
        </w:rPr>
        <w:t>),</w:t>
      </w:r>
      <w:r>
        <w:rPr>
          <w:rFonts w:ascii="Times New Roman" w:eastAsia="Times New Roman" w:hAnsi="Times New Roman" w:cs="Times New Roman"/>
        </w:rPr>
        <w:t xml:space="preserve"> indicating that higher internal locus of control (means the accident happened due to the perpetrator) determines assigning higher fine to the perpetrator/responsible driver. Internal locus of control did not mediate the relationship between severity of outcome and assigning higher fine to the perpetrator/responsible driver. </w:t>
      </w:r>
    </w:p>
    <w:p w14:paraId="4DCC5BBE" w14:textId="326A3FDB" w:rsidR="005D5757" w:rsidRPr="00E3606C" w:rsidRDefault="005D5757" w:rsidP="005D5757">
      <w:pPr>
        <w:pStyle w:val="ListParagraph"/>
        <w:numPr>
          <w:ilvl w:val="0"/>
          <w:numId w:val="12"/>
        </w:numPr>
        <w:spacing w:line="480" w:lineRule="auto"/>
        <w:rPr>
          <w:rFonts w:ascii="Times New Roman" w:eastAsia="Times New Roman" w:hAnsi="Times New Roman" w:cs="Times New Roman"/>
        </w:rPr>
      </w:pPr>
      <w:r w:rsidRPr="00E3606C">
        <w:rPr>
          <w:rFonts w:ascii="Times New Roman" w:eastAsia="Times New Roman" w:hAnsi="Times New Roman" w:cs="Times New Roman"/>
          <w:i/>
        </w:rPr>
        <w:t xml:space="preserve">Path </w:t>
      </w:r>
      <w:r w:rsidR="000A3DCA">
        <w:rPr>
          <w:rFonts w:ascii="Times New Roman" w:eastAsia="Times New Roman" w:hAnsi="Times New Roman" w:cs="Times New Roman"/>
          <w:i/>
        </w:rPr>
        <w:t>C</w:t>
      </w:r>
      <w:r w:rsidRPr="00E3606C">
        <w:rPr>
          <w:rFonts w:ascii="Times New Roman" w:eastAsia="Times New Roman" w:hAnsi="Times New Roman" w:cs="Times New Roman"/>
          <w:i/>
        </w:rPr>
        <w:t xml:space="preserve">oefficient of </w:t>
      </w:r>
      <w:r w:rsidR="000A3DCA">
        <w:rPr>
          <w:rFonts w:ascii="Times New Roman" w:eastAsia="Times New Roman" w:hAnsi="Times New Roman" w:cs="Times New Roman"/>
          <w:i/>
        </w:rPr>
        <w:t>E</w:t>
      </w:r>
      <w:r w:rsidRPr="00E3606C">
        <w:rPr>
          <w:rFonts w:ascii="Times New Roman" w:eastAsia="Times New Roman" w:hAnsi="Times New Roman" w:cs="Times New Roman"/>
          <w:i/>
        </w:rPr>
        <w:t xml:space="preserve">xternal </w:t>
      </w:r>
      <w:r w:rsidR="000A3DCA">
        <w:rPr>
          <w:rFonts w:ascii="Times New Roman" w:eastAsia="Times New Roman" w:hAnsi="Times New Roman" w:cs="Times New Roman"/>
          <w:i/>
        </w:rPr>
        <w:t>L</w:t>
      </w:r>
      <w:r w:rsidRPr="00E3606C">
        <w:rPr>
          <w:rFonts w:ascii="Times New Roman" w:eastAsia="Times New Roman" w:hAnsi="Times New Roman" w:cs="Times New Roman"/>
          <w:i/>
        </w:rPr>
        <w:t xml:space="preserve">ocus of </w:t>
      </w:r>
      <w:r w:rsidR="000A3DCA">
        <w:rPr>
          <w:rFonts w:ascii="Times New Roman" w:eastAsia="Times New Roman" w:hAnsi="Times New Roman" w:cs="Times New Roman"/>
          <w:i/>
        </w:rPr>
        <w:t>C</w:t>
      </w:r>
      <w:r w:rsidRPr="00E3606C">
        <w:rPr>
          <w:rFonts w:ascii="Times New Roman" w:eastAsia="Times New Roman" w:hAnsi="Times New Roman" w:cs="Times New Roman"/>
          <w:i/>
        </w:rPr>
        <w:t>ontrol</w:t>
      </w:r>
    </w:p>
    <w:p w14:paraId="33E861A4"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external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 significant, </w:t>
      </w: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.108</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=.0</w:t>
      </w:r>
      <w:r>
        <w:rPr>
          <w:rFonts w:ascii="Times New Roman" w:eastAsia="Times New Roman" w:hAnsi="Times New Roman" w:cs="Times New Roman"/>
        </w:rPr>
        <w:t>92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=.239</w:t>
      </w:r>
      <w:r w:rsidRPr="0058356D">
        <w:rPr>
          <w:rFonts w:ascii="Times New Roman" w:eastAsia="Times New Roman" w:hAnsi="Times New Roman" w:cs="Times New Roman"/>
        </w:rPr>
        <w:t>, 95% CI:</w:t>
      </w:r>
      <w:r>
        <w:rPr>
          <w:rFonts w:ascii="Times New Roman" w:eastAsia="Times New Roman" w:hAnsi="Times New Roman" w:cs="Times New Roman"/>
        </w:rPr>
        <w:t xml:space="preserve"> -.072</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.289,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=.003</w:t>
      </w:r>
      <w:r w:rsidRPr="0058356D">
        <w:rPr>
          <w:rFonts w:ascii="Times New Roman" w:eastAsia="Times New Roman" w:hAnsi="Times New Roman" w:cs="Times New Roman"/>
        </w:rPr>
        <w:t>)</w:t>
      </w:r>
      <w:r>
        <w:rPr>
          <w:rFonts w:ascii="Times New Roman" w:eastAsia="Times New Roman" w:hAnsi="Times New Roman" w:cs="Times New Roman"/>
        </w:rPr>
        <w:t xml:space="preserve">. </w:t>
      </w:r>
    </w:p>
    <w:p w14:paraId="74F68D58"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And the b-path of external locus of control to fine was also not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-2234.630</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1344.672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.0</w:t>
      </w:r>
      <w:r>
        <w:rPr>
          <w:rFonts w:ascii="Times New Roman" w:eastAsia="Times New Roman" w:hAnsi="Times New Roman" w:cs="Times New Roman"/>
        </w:rPr>
        <w:t>97</w:t>
      </w:r>
      <w:r w:rsidRPr="0058356D">
        <w:rPr>
          <w:rFonts w:ascii="Times New Roman" w:eastAsia="Times New Roman" w:hAnsi="Times New Roman" w:cs="Times New Roman"/>
        </w:rPr>
        <w:t>, 95% CI:</w:t>
      </w:r>
      <w:r>
        <w:rPr>
          <w:rFonts w:ascii="Times New Roman" w:eastAsia="Times New Roman" w:hAnsi="Times New Roman" w:cs="Times New Roman"/>
        </w:rPr>
        <w:t xml:space="preserve"> -4877.091</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407.831). External locus of control did not mediate </w:t>
      </w:r>
      <w:r>
        <w:rPr>
          <w:rFonts w:ascii="Times New Roman" w:eastAsia="Times New Roman" w:hAnsi="Times New Roman" w:cs="Times New Roman"/>
        </w:rPr>
        <w:lastRenderedPageBreak/>
        <w:t>the relationship between severity of outcome and assigning higher fine to the perpetrator/responsible driver.</w:t>
      </w:r>
    </w:p>
    <w:p w14:paraId="31994EB9" w14:textId="265F2B4A" w:rsidR="005D5757" w:rsidRPr="008C4622" w:rsidRDefault="005D5757" w:rsidP="005D5757">
      <w:pPr>
        <w:pStyle w:val="ListParagraph"/>
        <w:numPr>
          <w:ilvl w:val="0"/>
          <w:numId w:val="12"/>
        </w:numPr>
        <w:spacing w:line="480" w:lineRule="auto"/>
        <w:rPr>
          <w:rFonts w:ascii="Times New Roman" w:eastAsia="Times New Roman" w:hAnsi="Times New Roman" w:cs="Times New Roman"/>
          <w:i/>
        </w:rPr>
      </w:pPr>
      <w:r w:rsidRPr="008C4622">
        <w:rPr>
          <w:rFonts w:ascii="Times New Roman" w:eastAsia="Times New Roman" w:hAnsi="Times New Roman" w:cs="Times New Roman"/>
          <w:i/>
        </w:rPr>
        <w:t xml:space="preserve">Path </w:t>
      </w:r>
      <w:r w:rsidR="000A3DCA">
        <w:rPr>
          <w:rFonts w:ascii="Times New Roman" w:eastAsia="Times New Roman" w:hAnsi="Times New Roman" w:cs="Times New Roman"/>
          <w:i/>
        </w:rPr>
        <w:t>C</w:t>
      </w:r>
      <w:r w:rsidRPr="008C4622">
        <w:rPr>
          <w:rFonts w:ascii="Times New Roman" w:eastAsia="Times New Roman" w:hAnsi="Times New Roman" w:cs="Times New Roman"/>
          <w:i/>
        </w:rPr>
        <w:t xml:space="preserve">oefficient of </w:t>
      </w:r>
      <w:r w:rsidR="000A3DCA">
        <w:rPr>
          <w:rFonts w:ascii="Times New Roman" w:eastAsia="Times New Roman" w:hAnsi="Times New Roman" w:cs="Times New Roman"/>
          <w:i/>
        </w:rPr>
        <w:t>S</w:t>
      </w:r>
      <w:r w:rsidRPr="008C4622">
        <w:rPr>
          <w:rFonts w:ascii="Times New Roman" w:eastAsia="Times New Roman" w:hAnsi="Times New Roman" w:cs="Times New Roman"/>
          <w:i/>
        </w:rPr>
        <w:t xml:space="preserve">ympathy towards the </w:t>
      </w:r>
      <w:r w:rsidR="000A3DCA">
        <w:rPr>
          <w:rFonts w:ascii="Times New Roman" w:eastAsia="Times New Roman" w:hAnsi="Times New Roman" w:cs="Times New Roman"/>
          <w:i/>
        </w:rPr>
        <w:t>V</w:t>
      </w:r>
      <w:r w:rsidRPr="008C4622">
        <w:rPr>
          <w:rFonts w:ascii="Times New Roman" w:eastAsia="Times New Roman" w:hAnsi="Times New Roman" w:cs="Times New Roman"/>
          <w:i/>
        </w:rPr>
        <w:t>ictim</w:t>
      </w:r>
    </w:p>
    <w:p w14:paraId="616DDC75" w14:textId="77777777" w:rsidR="005D5757" w:rsidRDefault="005D5757" w:rsidP="005B5F6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sympathy</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towards the victim </w:t>
      </w:r>
      <w:r w:rsidRPr="0058356D">
        <w:rPr>
          <w:rFonts w:ascii="Times New Roman" w:eastAsia="Times New Roman" w:hAnsi="Times New Roman" w:cs="Times New Roman"/>
        </w:rPr>
        <w:t>was</w:t>
      </w:r>
      <w:r>
        <w:rPr>
          <w:rFonts w:ascii="Times New Roman" w:eastAsia="Times New Roman" w:hAnsi="Times New Roman" w:cs="Times New Roman"/>
        </w:rPr>
        <w:t xml:space="preserve"> significant, </w:t>
      </w: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1.131</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.182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&lt;.001</w:t>
      </w:r>
      <w:r w:rsidRPr="0058356D">
        <w:rPr>
          <w:rFonts w:ascii="Times New Roman" w:eastAsia="Times New Roman" w:hAnsi="Times New Roman" w:cs="Times New Roman"/>
        </w:rPr>
        <w:t>, 95% CI:</w:t>
      </w:r>
      <w:r>
        <w:rPr>
          <w:rFonts w:ascii="Times New Roman" w:eastAsia="Times New Roman" w:hAnsi="Times New Roman" w:cs="Times New Roman"/>
        </w:rPr>
        <w:t xml:space="preserve"> .773</w:t>
      </w:r>
      <w:r w:rsidRPr="0058356D">
        <w:rPr>
          <w:rFonts w:ascii="Times New Roman" w:eastAsia="Times New Roman" w:hAnsi="Times New Roman" w:cs="Times New Roman"/>
        </w:rPr>
        <w:t xml:space="preserve">, </w:t>
      </w:r>
      <w:r>
        <w:rPr>
          <w:rFonts w:ascii="Times New Roman" w:eastAsia="Times New Roman" w:hAnsi="Times New Roman" w:cs="Times New Roman"/>
        </w:rPr>
        <w:t>1.489,</w:t>
      </w:r>
      <w:r w:rsidRPr="002801AF">
        <w:rPr>
          <w:rFonts w:ascii="Times New Roman" w:eastAsia="Times New Roman" w:hAnsi="Times New Roman" w:cs="Times New Roman"/>
          <w:i/>
        </w:rPr>
        <w:t xml:space="preserve"> </w:t>
      </w:r>
      <w:r w:rsidRPr="00122F89">
        <w:rPr>
          <w:rFonts w:ascii="Times New Roman" w:eastAsia="Times New Roman" w:hAnsi="Times New Roman" w:cs="Times New Roman"/>
          <w:i/>
        </w:rPr>
        <w:t>R</w:t>
      </w:r>
      <w:r w:rsidRPr="00122F89">
        <w:rPr>
          <w:rFonts w:ascii="Times New Roman" w:eastAsia="Times New Roman" w:hAnsi="Times New Roman" w:cs="Times New Roman"/>
          <w:i/>
          <w:vertAlign w:val="superscript"/>
        </w:rPr>
        <w:t>2</w:t>
      </w:r>
      <w:r>
        <w:rPr>
          <w:rFonts w:ascii="Times New Roman" w:eastAsia="Times New Roman" w:hAnsi="Times New Roman" w:cs="Times New Roman"/>
        </w:rPr>
        <w:t>=.077</w:t>
      </w:r>
      <w:r w:rsidRPr="0058356D">
        <w:rPr>
          <w:rFonts w:ascii="Times New Roman" w:eastAsia="Times New Roman" w:hAnsi="Times New Roman" w:cs="Times New Roman"/>
        </w:rPr>
        <w:t xml:space="preserve">), indicating that </w:t>
      </w:r>
      <w:r>
        <w:rPr>
          <w:rFonts w:ascii="Times New Roman" w:eastAsia="Times New Roman" w:hAnsi="Times New Roman" w:cs="Times New Roman"/>
        </w:rPr>
        <w:t>severe accident outcome generated greater sympathy toward the victim in comparison with mild accident outcome.</w:t>
      </w:r>
      <w:r w:rsidRPr="0058356D">
        <w:rPr>
          <w:rFonts w:ascii="Times New Roman" w:eastAsia="Times New Roman" w:hAnsi="Times New Roman" w:cs="Times New Roman"/>
        </w:rPr>
        <w:t xml:space="preserve"> </w:t>
      </w:r>
    </w:p>
    <w:p w14:paraId="4EAF58C2"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addition, the b-path of sympathy towards the victim to fine was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6261.161</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649.313</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&lt;.001</w:t>
      </w:r>
      <w:r w:rsidRPr="0058356D">
        <w:rPr>
          <w:rFonts w:ascii="Times New Roman" w:eastAsia="Times New Roman" w:hAnsi="Times New Roman" w:cs="Times New Roman"/>
        </w:rPr>
        <w:t>, 95% CI:</w:t>
      </w:r>
      <w:r>
        <w:rPr>
          <w:rFonts w:ascii="Times New Roman" w:eastAsia="Times New Roman" w:hAnsi="Times New Roman" w:cs="Times New Roman"/>
        </w:rPr>
        <w:t xml:space="preserve"> 4985.174</w:t>
      </w:r>
      <w:r w:rsidRPr="0058356D">
        <w:rPr>
          <w:rFonts w:ascii="Times New Roman" w:eastAsia="Times New Roman" w:hAnsi="Times New Roman" w:cs="Times New Roman"/>
        </w:rPr>
        <w:t xml:space="preserve">, </w:t>
      </w:r>
      <w:r>
        <w:rPr>
          <w:rFonts w:ascii="Times New Roman" w:eastAsia="Times New Roman" w:hAnsi="Times New Roman" w:cs="Times New Roman"/>
        </w:rPr>
        <w:t>7537.149</w:t>
      </w:r>
      <w:r w:rsidRPr="0058356D">
        <w:rPr>
          <w:rFonts w:ascii="Times New Roman" w:eastAsia="Times New Roman" w:hAnsi="Times New Roman" w:cs="Times New Roman"/>
        </w:rPr>
        <w:t xml:space="preserve">), indicating that </w:t>
      </w:r>
      <w:r>
        <w:rPr>
          <w:rFonts w:ascii="Times New Roman" w:eastAsia="Times New Roman" w:hAnsi="Times New Roman" w:cs="Times New Roman"/>
        </w:rPr>
        <w:t xml:space="preserve">greater sympathy towards the victim generated assigning higher fine to the perpetrator/responsible driver. </w:t>
      </w:r>
      <w:r w:rsidRPr="008104A3">
        <w:rPr>
          <w:rFonts w:ascii="Times New Roman" w:eastAsia="Times New Roman" w:hAnsi="Times New Roman" w:cs="Times New Roman"/>
        </w:rPr>
        <w:t>That means, sympathy towards the victim mediated the relationship between severity of outcome and assigning higher fine</w:t>
      </w:r>
      <w:r>
        <w:rPr>
          <w:rFonts w:ascii="Times New Roman" w:eastAsia="Times New Roman" w:hAnsi="Times New Roman" w:cs="Times New Roman"/>
        </w:rPr>
        <w:t xml:space="preserve"> to the perpetrator/responsible driver</w:t>
      </w:r>
      <w:r w:rsidRPr="008104A3">
        <w:rPr>
          <w:rFonts w:ascii="Times New Roman" w:eastAsia="Times New Roman" w:hAnsi="Times New Roman" w:cs="Times New Roman"/>
        </w:rPr>
        <w:t>.</w:t>
      </w:r>
      <w:r>
        <w:rPr>
          <w:rFonts w:ascii="Times New Roman" w:eastAsia="Times New Roman" w:hAnsi="Times New Roman" w:cs="Times New Roman"/>
        </w:rPr>
        <w:t xml:space="preserve"> </w:t>
      </w:r>
    </w:p>
    <w:p w14:paraId="37ECE5AA" w14:textId="6C224C9A" w:rsidR="005D5757" w:rsidRDefault="005D5757" w:rsidP="005D5757">
      <w:pPr>
        <w:spacing w:line="480" w:lineRule="auto"/>
        <w:rPr>
          <w:rFonts w:ascii="Times New Roman" w:eastAsia="Times New Roman" w:hAnsi="Times New Roman" w:cs="Times New Roman"/>
          <w:i/>
        </w:rPr>
      </w:pPr>
      <w:r w:rsidRPr="001C560F">
        <w:rPr>
          <w:rFonts w:ascii="Times New Roman" w:eastAsia="Times New Roman" w:hAnsi="Times New Roman" w:cs="Times New Roman"/>
          <w:i/>
        </w:rPr>
        <w:t xml:space="preserve">Total and </w:t>
      </w:r>
      <w:r w:rsidR="003E764A">
        <w:rPr>
          <w:rFonts w:ascii="Times New Roman" w:eastAsia="Times New Roman" w:hAnsi="Times New Roman" w:cs="Times New Roman"/>
          <w:i/>
        </w:rPr>
        <w:t>I</w:t>
      </w:r>
      <w:r w:rsidRPr="001C560F">
        <w:rPr>
          <w:rFonts w:ascii="Times New Roman" w:eastAsia="Times New Roman" w:hAnsi="Times New Roman" w:cs="Times New Roman"/>
          <w:i/>
        </w:rPr>
        <w:t xml:space="preserve">ndirect </w:t>
      </w:r>
      <w:r w:rsidR="003E764A">
        <w:rPr>
          <w:rFonts w:ascii="Times New Roman" w:eastAsia="Times New Roman" w:hAnsi="Times New Roman" w:cs="Times New Roman"/>
          <w:i/>
        </w:rPr>
        <w:t>E</w:t>
      </w:r>
      <w:r w:rsidRPr="001C560F">
        <w:rPr>
          <w:rFonts w:ascii="Times New Roman" w:eastAsia="Times New Roman" w:hAnsi="Times New Roman" w:cs="Times New Roman"/>
          <w:i/>
        </w:rPr>
        <w:t>ffect</w:t>
      </w:r>
    </w:p>
    <w:p w14:paraId="163386C6"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total effect was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=5990.881, </w:t>
      </w:r>
      <w:r w:rsidRPr="003A02CB">
        <w:rPr>
          <w:rFonts w:ascii="Times New Roman" w:eastAsia="Times New Roman" w:hAnsi="Times New Roman" w:cs="Times New Roman"/>
          <w:i/>
        </w:rPr>
        <w:t>SE</w:t>
      </w:r>
      <w:r>
        <w:rPr>
          <w:rFonts w:ascii="Times New Roman" w:eastAsia="Times New Roman" w:hAnsi="Times New Roman" w:cs="Times New Roman"/>
        </w:rPr>
        <w:t xml:space="preserve">=1560.756, 95% CI: 3002.766, 9160.351. The indirect effect of severity of outcome on fine through internal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=-845.872, </w:t>
      </w:r>
      <w:r w:rsidRPr="003A02CB">
        <w:rPr>
          <w:rFonts w:ascii="Times New Roman" w:eastAsia="Times New Roman" w:hAnsi="Times New Roman" w:cs="Times New Roman"/>
          <w:i/>
        </w:rPr>
        <w:t>SE</w:t>
      </w:r>
      <w:r>
        <w:rPr>
          <w:rFonts w:ascii="Times New Roman" w:eastAsia="Times New Roman" w:hAnsi="Times New Roman" w:cs="Times New Roman"/>
        </w:rPr>
        <w:t xml:space="preserve">=595.342, 95% CI: -2226.617, 106.582. The indirect effect of severity of outcome on fine through external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=-242.240, </w:t>
      </w:r>
      <w:r w:rsidRPr="003A02CB">
        <w:rPr>
          <w:rFonts w:ascii="Times New Roman" w:eastAsia="Times New Roman" w:hAnsi="Times New Roman" w:cs="Times New Roman"/>
          <w:i/>
        </w:rPr>
        <w:t>SE</w:t>
      </w:r>
      <w:r>
        <w:rPr>
          <w:rFonts w:ascii="Times New Roman" w:eastAsia="Times New Roman" w:hAnsi="Times New Roman" w:cs="Times New Roman"/>
        </w:rPr>
        <w:t xml:space="preserve">=282.770, 95% CI: -919.320, 190.279. </w:t>
      </w:r>
    </w:p>
    <w:p w14:paraId="51C60F81" w14:textId="77777777" w:rsidR="005D5757" w:rsidRDefault="005D5757" w:rsidP="005D5757">
      <w:pPr>
        <w:spacing w:line="480" w:lineRule="auto"/>
        <w:ind w:firstLine="720"/>
        <w:rPr>
          <w:rFonts w:ascii="Times New Roman" w:eastAsia="Times New Roman" w:hAnsi="Times New Roman" w:cs="Times New Roman"/>
        </w:rPr>
      </w:pPr>
      <w:r w:rsidRPr="003C6244">
        <w:rPr>
          <w:rFonts w:ascii="Times New Roman" w:eastAsia="Times New Roman" w:hAnsi="Times New Roman" w:cs="Times New Roman"/>
        </w:rPr>
        <w:t xml:space="preserve">However, severity of outcome indirectly influenced assigning higher fine to the perpetrator/responsible person through sympathy towards the victim, </w:t>
      </w:r>
      <w:r w:rsidRPr="003C6244">
        <w:rPr>
          <w:rFonts w:ascii="Times New Roman" w:eastAsia="Times New Roman" w:hAnsi="Times New Roman" w:cs="Times New Roman"/>
          <w:i/>
        </w:rPr>
        <w:t>b</w:t>
      </w:r>
      <w:r w:rsidRPr="003C6244">
        <w:rPr>
          <w:rFonts w:ascii="Times New Roman" w:eastAsia="Times New Roman" w:hAnsi="Times New Roman" w:cs="Times New Roman"/>
        </w:rPr>
        <w:t xml:space="preserve">=7078.993, </w:t>
      </w:r>
      <w:r w:rsidRPr="003C6244">
        <w:rPr>
          <w:rFonts w:ascii="Times New Roman" w:eastAsia="Times New Roman" w:hAnsi="Times New Roman" w:cs="Times New Roman"/>
          <w:i/>
        </w:rPr>
        <w:t>SE</w:t>
      </w:r>
      <w:r w:rsidRPr="003C6244">
        <w:rPr>
          <w:rFonts w:ascii="Times New Roman" w:eastAsia="Times New Roman" w:hAnsi="Times New Roman" w:cs="Times New Roman"/>
        </w:rPr>
        <w:t xml:space="preserve">=1312.229, 95% CI: 4682.645, 9779.744. </w:t>
      </w:r>
      <w:r>
        <w:rPr>
          <w:rFonts w:ascii="Times New Roman" w:eastAsia="Times New Roman" w:hAnsi="Times New Roman" w:cs="Times New Roman"/>
        </w:rPr>
        <w:t>According to a-path and b-path,</w:t>
      </w:r>
      <w:r w:rsidRPr="003C6244">
        <w:rPr>
          <w:rFonts w:ascii="Times New Roman" w:eastAsia="Times New Roman" w:hAnsi="Times New Roman" w:cs="Times New Roman"/>
        </w:rPr>
        <w:t xml:space="preserve"> severity of outcome positively predicted sympathy towards the victim and sympathy towards the victim positively predicted </w:t>
      </w:r>
      <w:r>
        <w:rPr>
          <w:rFonts w:ascii="Times New Roman" w:eastAsia="Times New Roman" w:hAnsi="Times New Roman" w:cs="Times New Roman"/>
        </w:rPr>
        <w:t>assigning higher fine</w:t>
      </w:r>
      <w:r w:rsidRPr="003C6244">
        <w:rPr>
          <w:rFonts w:ascii="Times New Roman" w:eastAsia="Times New Roman" w:hAnsi="Times New Roman" w:cs="Times New Roman"/>
        </w:rPr>
        <w:t xml:space="preserve"> to the perpetrator/responsible driver.</w:t>
      </w:r>
    </w:p>
    <w:p w14:paraId="364D9CD5"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The direct effect of severity of outcome to fine was significant. The relationship between severity of outcome and assigning higher fine to the perpetrator/responsible driver was partially mediated by sympathy towards the victim.  </w:t>
      </w:r>
    </w:p>
    <w:p w14:paraId="201FBD20" w14:textId="3DE4E259" w:rsidR="005D5757" w:rsidRDefault="005D5757" w:rsidP="005D5757">
      <w:pPr>
        <w:spacing w:line="480" w:lineRule="auto"/>
        <w:rPr>
          <w:rFonts w:ascii="Times New Roman" w:eastAsia="Times New Roman" w:hAnsi="Times New Roman" w:cs="Times New Roman"/>
        </w:rPr>
      </w:pPr>
      <w:r w:rsidRPr="00F97528">
        <w:rPr>
          <w:rFonts w:ascii="Times New Roman" w:eastAsia="Times New Roman" w:hAnsi="Times New Roman" w:cs="Times New Roman"/>
          <w:i/>
        </w:rPr>
        <w:t xml:space="preserve">Attitude toward the </w:t>
      </w:r>
      <w:r w:rsidR="003E764A">
        <w:rPr>
          <w:rFonts w:ascii="Times New Roman" w:eastAsia="Times New Roman" w:hAnsi="Times New Roman" w:cs="Times New Roman"/>
          <w:i/>
        </w:rPr>
        <w:t>P</w:t>
      </w:r>
      <w:r w:rsidRPr="00F97528">
        <w:rPr>
          <w:rFonts w:ascii="Times New Roman" w:eastAsia="Times New Roman" w:hAnsi="Times New Roman" w:cs="Times New Roman"/>
          <w:i/>
        </w:rPr>
        <w:t>erpetrator</w:t>
      </w:r>
    </w:p>
    <w:p w14:paraId="7CA72925" w14:textId="618EADDE"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Severity of accident outcome was not related to attitude t</w:t>
      </w:r>
      <w:r w:rsidR="00F5660F">
        <w:rPr>
          <w:rFonts w:ascii="Times New Roman" w:eastAsia="Times New Roman" w:hAnsi="Times New Roman" w:cs="Times New Roman"/>
        </w:rPr>
        <w:t>oward the perpetrator (Figure 7</w:t>
      </w:r>
      <w:r>
        <w:rPr>
          <w:rFonts w:ascii="Times New Roman" w:eastAsia="Times New Roman" w:hAnsi="Times New Roman" w:cs="Times New Roman"/>
        </w:rPr>
        <w:t>). The cʹ path (direct effect) from severity of outcome to attitudes toward the perpetrator was not significant (</w:t>
      </w:r>
      <w:r>
        <w:rPr>
          <w:rFonts w:ascii="Times New Roman" w:eastAsia="Times New Roman" w:hAnsi="Times New Roman" w:cs="Times New Roman"/>
          <w:i/>
        </w:rPr>
        <w:t>b</w:t>
      </w:r>
      <w:r>
        <w:rPr>
          <w:rFonts w:ascii="Times New Roman" w:eastAsia="Times New Roman" w:hAnsi="Times New Roman" w:cs="Times New Roman"/>
        </w:rPr>
        <w:t xml:space="preserve">=-.025, </w:t>
      </w:r>
      <w:r w:rsidRPr="0011038A">
        <w:rPr>
          <w:rFonts w:ascii="Times New Roman" w:eastAsia="Times New Roman" w:hAnsi="Times New Roman" w:cs="Times New Roman"/>
          <w:i/>
        </w:rPr>
        <w:t>SE</w:t>
      </w:r>
      <w:r>
        <w:rPr>
          <w:rFonts w:ascii="Times New Roman" w:eastAsia="Times New Roman" w:hAnsi="Times New Roman" w:cs="Times New Roman"/>
        </w:rPr>
        <w:t xml:space="preserve">=.127, </w:t>
      </w:r>
      <w:r w:rsidRPr="000F6FCC">
        <w:rPr>
          <w:rFonts w:ascii="Times New Roman" w:eastAsia="Times New Roman" w:hAnsi="Times New Roman" w:cs="Times New Roman"/>
          <w:i/>
        </w:rPr>
        <w:t>p</w:t>
      </w:r>
      <w:r>
        <w:rPr>
          <w:rFonts w:ascii="Times New Roman" w:eastAsia="Times New Roman" w:hAnsi="Times New Roman" w:cs="Times New Roman"/>
        </w:rPr>
        <w:t>=.846, 95% CI: -.276, .226).</w:t>
      </w:r>
    </w:p>
    <w:p w14:paraId="33E27D4F" w14:textId="025CB97C" w:rsidR="005D5757" w:rsidRDefault="005D5757" w:rsidP="005D5757">
      <w:pPr>
        <w:spacing w:line="48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i/>
        </w:rPr>
        <w:t xml:space="preserve">Path </w:t>
      </w:r>
      <w:r w:rsidR="003E764A">
        <w:rPr>
          <w:rFonts w:ascii="Times New Roman" w:eastAsia="Times New Roman" w:hAnsi="Times New Roman" w:cs="Times New Roman"/>
          <w:i/>
        </w:rPr>
        <w:t>C</w:t>
      </w:r>
      <w:r>
        <w:rPr>
          <w:rFonts w:ascii="Times New Roman" w:eastAsia="Times New Roman" w:hAnsi="Times New Roman" w:cs="Times New Roman"/>
          <w:i/>
        </w:rPr>
        <w:t xml:space="preserve">oefficient </w:t>
      </w:r>
      <w:r w:rsidRPr="001A4931">
        <w:rPr>
          <w:rFonts w:ascii="Times New Roman" w:eastAsia="Times New Roman" w:hAnsi="Times New Roman" w:cs="Times New Roman"/>
          <w:i/>
        </w:rPr>
        <w:t xml:space="preserve">of </w:t>
      </w:r>
      <w:r w:rsidR="003E764A">
        <w:rPr>
          <w:rFonts w:ascii="Times New Roman" w:eastAsia="Times New Roman" w:hAnsi="Times New Roman" w:cs="Times New Roman"/>
          <w:i/>
        </w:rPr>
        <w:t>I</w:t>
      </w:r>
      <w:r w:rsidRPr="001A4931">
        <w:rPr>
          <w:rFonts w:ascii="Times New Roman" w:eastAsia="Times New Roman" w:hAnsi="Times New Roman" w:cs="Times New Roman"/>
          <w:i/>
        </w:rPr>
        <w:t xml:space="preserve">nternal </w:t>
      </w:r>
      <w:r w:rsidR="003E764A">
        <w:rPr>
          <w:rFonts w:ascii="Times New Roman" w:eastAsia="Times New Roman" w:hAnsi="Times New Roman" w:cs="Times New Roman"/>
          <w:i/>
        </w:rPr>
        <w:t>L</w:t>
      </w:r>
      <w:r w:rsidRPr="001A4931">
        <w:rPr>
          <w:rFonts w:ascii="Times New Roman" w:eastAsia="Times New Roman" w:hAnsi="Times New Roman" w:cs="Times New Roman"/>
          <w:i/>
        </w:rPr>
        <w:t xml:space="preserve">ocus of </w:t>
      </w:r>
      <w:r w:rsidR="003E764A">
        <w:rPr>
          <w:rFonts w:ascii="Times New Roman" w:eastAsia="Times New Roman" w:hAnsi="Times New Roman" w:cs="Times New Roman"/>
          <w:i/>
        </w:rPr>
        <w:t>C</w:t>
      </w:r>
      <w:r w:rsidRPr="001A4931">
        <w:rPr>
          <w:rFonts w:ascii="Times New Roman" w:eastAsia="Times New Roman" w:hAnsi="Times New Roman" w:cs="Times New Roman"/>
          <w:i/>
        </w:rPr>
        <w:t>ontrol</w:t>
      </w:r>
    </w:p>
    <w:p w14:paraId="12EE05C3"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internal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 significant, </w:t>
      </w:r>
    </w:p>
    <w:p w14:paraId="505FB6F2" w14:textId="77777777" w:rsidR="005D5757" w:rsidRDefault="005D5757" w:rsidP="005D5757">
      <w:pPr>
        <w:spacing w:line="480" w:lineRule="auto"/>
        <w:rPr>
          <w:rFonts w:ascii="Times New Roman" w:eastAsia="Times New Roman" w:hAnsi="Times New Roman" w:cs="Times New Roman"/>
        </w:rPr>
      </w:pP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-.063</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.069</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w:t>
      </w:r>
      <w:r>
        <w:rPr>
          <w:rFonts w:ascii="Times New Roman" w:eastAsia="Times New Roman" w:hAnsi="Times New Roman" w:cs="Times New Roman"/>
        </w:rPr>
        <w:t>358</w:t>
      </w:r>
      <w:r w:rsidRPr="0058356D">
        <w:rPr>
          <w:rFonts w:ascii="Times New Roman" w:eastAsia="Times New Roman" w:hAnsi="Times New Roman" w:cs="Times New Roman"/>
        </w:rPr>
        <w:t>, 95% CI:</w:t>
      </w:r>
      <w:r>
        <w:rPr>
          <w:rFonts w:ascii="Times New Roman" w:eastAsia="Times New Roman" w:hAnsi="Times New Roman" w:cs="Times New Roman"/>
        </w:rPr>
        <w:t xml:space="preserve"> -.199</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.072,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=.004). In addition, the b-path of internal locus of control to attitudes toward the perpetrator was not significant, (</w:t>
      </w:r>
      <w:r>
        <w:rPr>
          <w:rFonts w:ascii="Times New Roman" w:eastAsia="Times New Roman" w:hAnsi="Times New Roman" w:cs="Times New Roman"/>
          <w:i/>
        </w:rPr>
        <w:t>b</w:t>
      </w:r>
      <w:r>
        <w:rPr>
          <w:rFonts w:ascii="Times New Roman" w:eastAsia="Times New Roman" w:hAnsi="Times New Roman" w:cs="Times New Roman"/>
        </w:rPr>
        <w:t xml:space="preserve">=.055, </w:t>
      </w:r>
      <w:r w:rsidRPr="0011038A">
        <w:rPr>
          <w:rFonts w:ascii="Times New Roman" w:eastAsia="Times New Roman" w:hAnsi="Times New Roman" w:cs="Times New Roman"/>
          <w:i/>
        </w:rPr>
        <w:t>SE</w:t>
      </w:r>
      <w:r>
        <w:rPr>
          <w:rFonts w:ascii="Times New Roman" w:eastAsia="Times New Roman" w:hAnsi="Times New Roman" w:cs="Times New Roman"/>
        </w:rPr>
        <w:t xml:space="preserve">=.132, </w:t>
      </w:r>
      <w:r w:rsidRPr="000F6FCC">
        <w:rPr>
          <w:rFonts w:ascii="Times New Roman" w:eastAsia="Times New Roman" w:hAnsi="Times New Roman" w:cs="Times New Roman"/>
          <w:i/>
        </w:rPr>
        <w:t>p</w:t>
      </w:r>
      <w:r>
        <w:rPr>
          <w:rFonts w:ascii="Times New Roman" w:eastAsia="Times New Roman" w:hAnsi="Times New Roman" w:cs="Times New Roman"/>
        </w:rPr>
        <w:t xml:space="preserve">=.679, 95% CI: -.206, .315). Internal locus of control did not mediate the relationship between severity of outcome and attitude toward the perpetrator. </w:t>
      </w:r>
    </w:p>
    <w:p w14:paraId="02FA4918" w14:textId="0B105B8F" w:rsidR="005D5757" w:rsidRDefault="005D5757" w:rsidP="005D5757">
      <w:pPr>
        <w:spacing w:line="48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i/>
        </w:rPr>
        <w:t xml:space="preserve">Path </w:t>
      </w:r>
      <w:r w:rsidR="003E764A">
        <w:rPr>
          <w:rFonts w:ascii="Times New Roman" w:eastAsia="Times New Roman" w:hAnsi="Times New Roman" w:cs="Times New Roman"/>
          <w:i/>
        </w:rPr>
        <w:t>C</w:t>
      </w:r>
      <w:r>
        <w:rPr>
          <w:rFonts w:ascii="Times New Roman" w:eastAsia="Times New Roman" w:hAnsi="Times New Roman" w:cs="Times New Roman"/>
          <w:i/>
        </w:rPr>
        <w:t>oefficient</w:t>
      </w:r>
      <w:r w:rsidRPr="001A4931">
        <w:rPr>
          <w:rFonts w:ascii="Times New Roman" w:eastAsia="Times New Roman" w:hAnsi="Times New Roman" w:cs="Times New Roman"/>
          <w:i/>
        </w:rPr>
        <w:t xml:space="preserve"> of </w:t>
      </w:r>
      <w:r w:rsidR="003E764A">
        <w:rPr>
          <w:rFonts w:ascii="Times New Roman" w:eastAsia="Times New Roman" w:hAnsi="Times New Roman" w:cs="Times New Roman"/>
          <w:i/>
        </w:rPr>
        <w:t>E</w:t>
      </w:r>
      <w:r w:rsidRPr="001A4931">
        <w:rPr>
          <w:rFonts w:ascii="Times New Roman" w:eastAsia="Times New Roman" w:hAnsi="Times New Roman" w:cs="Times New Roman"/>
          <w:i/>
        </w:rPr>
        <w:t xml:space="preserve">xternal </w:t>
      </w:r>
      <w:r w:rsidR="003E764A">
        <w:rPr>
          <w:rFonts w:ascii="Times New Roman" w:eastAsia="Times New Roman" w:hAnsi="Times New Roman" w:cs="Times New Roman"/>
          <w:i/>
        </w:rPr>
        <w:t>L</w:t>
      </w:r>
      <w:r w:rsidRPr="001A4931">
        <w:rPr>
          <w:rFonts w:ascii="Times New Roman" w:eastAsia="Times New Roman" w:hAnsi="Times New Roman" w:cs="Times New Roman"/>
          <w:i/>
        </w:rPr>
        <w:t xml:space="preserve">ocus of </w:t>
      </w:r>
      <w:r w:rsidR="003E764A">
        <w:rPr>
          <w:rFonts w:ascii="Times New Roman" w:eastAsia="Times New Roman" w:hAnsi="Times New Roman" w:cs="Times New Roman"/>
          <w:i/>
        </w:rPr>
        <w:t>C</w:t>
      </w:r>
      <w:r w:rsidRPr="001A4931">
        <w:rPr>
          <w:rFonts w:ascii="Times New Roman" w:eastAsia="Times New Roman" w:hAnsi="Times New Roman" w:cs="Times New Roman"/>
          <w:i/>
        </w:rPr>
        <w:t>ontrol</w:t>
      </w:r>
    </w:p>
    <w:p w14:paraId="56D2D5C4"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external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 significant, </w:t>
      </w:r>
    </w:p>
    <w:p w14:paraId="715F94F2" w14:textId="77777777" w:rsidR="005D5757" w:rsidRDefault="005D5757" w:rsidP="005D5757">
      <w:pPr>
        <w:spacing w:line="480" w:lineRule="auto"/>
        <w:rPr>
          <w:rFonts w:ascii="Times New Roman" w:eastAsia="Times New Roman" w:hAnsi="Times New Roman" w:cs="Times New Roman"/>
        </w:rPr>
      </w:pP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-.046</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.127</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w:t>
      </w:r>
      <w:r>
        <w:rPr>
          <w:rFonts w:ascii="Times New Roman" w:eastAsia="Times New Roman" w:hAnsi="Times New Roman" w:cs="Times New Roman"/>
        </w:rPr>
        <w:t>717</w:t>
      </w:r>
      <w:r w:rsidRPr="0058356D">
        <w:rPr>
          <w:rFonts w:ascii="Times New Roman" w:eastAsia="Times New Roman" w:hAnsi="Times New Roman" w:cs="Times New Roman"/>
        </w:rPr>
        <w:t>, 95% CI:</w:t>
      </w:r>
      <w:r>
        <w:rPr>
          <w:rFonts w:ascii="Times New Roman" w:eastAsia="Times New Roman" w:hAnsi="Times New Roman" w:cs="Times New Roman"/>
        </w:rPr>
        <w:t xml:space="preserve"> -.295</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.203,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=.001</w:t>
      </w:r>
      <w:r w:rsidRPr="0058356D">
        <w:rPr>
          <w:rFonts w:ascii="Times New Roman" w:eastAsia="Times New Roman" w:hAnsi="Times New Roman" w:cs="Times New Roman"/>
        </w:rPr>
        <w:t>)</w:t>
      </w:r>
      <w:r>
        <w:rPr>
          <w:rFonts w:ascii="Times New Roman" w:eastAsia="Times New Roman" w:hAnsi="Times New Roman" w:cs="Times New Roman"/>
        </w:rPr>
        <w:t>. However, the b-path of external locus of control to attitude toward the perpetrator was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.229</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.065</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.0</w:t>
      </w:r>
      <w:r>
        <w:rPr>
          <w:rFonts w:ascii="Times New Roman" w:eastAsia="Times New Roman" w:hAnsi="Times New Roman" w:cs="Times New Roman"/>
        </w:rPr>
        <w:t>01</w:t>
      </w:r>
      <w:r w:rsidRPr="0058356D">
        <w:rPr>
          <w:rFonts w:ascii="Times New Roman" w:eastAsia="Times New Roman" w:hAnsi="Times New Roman" w:cs="Times New Roman"/>
        </w:rPr>
        <w:t>, 95% CI:</w:t>
      </w:r>
      <w:r>
        <w:rPr>
          <w:rFonts w:ascii="Times New Roman" w:eastAsia="Times New Roman" w:hAnsi="Times New Roman" w:cs="Times New Roman"/>
        </w:rPr>
        <w:t xml:space="preserve"> .101</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.358), indicating that higher external locus of control (means the accident happened due to chance or bad luck) determines positive attitudes to the perpetrator/responsible person. External locus of control did not mediate the relationship between severity of outcome and attitude toward the perpetrator. </w:t>
      </w:r>
    </w:p>
    <w:p w14:paraId="60D8C4B1" w14:textId="77777777" w:rsidR="00596CB1" w:rsidRDefault="00596CB1" w:rsidP="005D5757">
      <w:pPr>
        <w:spacing w:line="480" w:lineRule="auto"/>
        <w:rPr>
          <w:rFonts w:ascii="Times New Roman" w:eastAsia="Times New Roman" w:hAnsi="Times New Roman" w:cs="Times New Roman"/>
        </w:rPr>
      </w:pPr>
    </w:p>
    <w:p w14:paraId="76FEAC44" w14:textId="77777777" w:rsidR="00596CB1" w:rsidRDefault="00596CB1" w:rsidP="005D5757">
      <w:pPr>
        <w:spacing w:line="480" w:lineRule="auto"/>
        <w:rPr>
          <w:rFonts w:ascii="Times New Roman" w:eastAsia="Times New Roman" w:hAnsi="Times New Roman" w:cs="Times New Roman"/>
        </w:rPr>
      </w:pPr>
    </w:p>
    <w:p w14:paraId="7AE20976" w14:textId="7E033C29" w:rsidR="005D5757" w:rsidRPr="00B93AD8" w:rsidRDefault="005D5757" w:rsidP="005D5757">
      <w:pPr>
        <w:spacing w:line="480" w:lineRule="auto"/>
        <w:rPr>
          <w:rFonts w:ascii="Times New Roman" w:eastAsia="Times New Roman" w:hAnsi="Times New Roman" w:cs="Times New Roman"/>
          <w:i/>
        </w:rPr>
      </w:pPr>
      <w:r>
        <w:rPr>
          <w:rFonts w:ascii="Times New Roman" w:eastAsia="Times New Roman" w:hAnsi="Times New Roman" w:cs="Times New Roman"/>
          <w:i/>
        </w:rPr>
        <w:lastRenderedPageBreak/>
        <w:t>(3)</w:t>
      </w:r>
      <w:r w:rsidRPr="00B93AD8">
        <w:rPr>
          <w:rFonts w:ascii="Times New Roman" w:eastAsia="Times New Roman" w:hAnsi="Times New Roman" w:cs="Times New Roman"/>
          <w:i/>
        </w:rPr>
        <w:t xml:space="preserve">Path </w:t>
      </w:r>
      <w:r w:rsidR="003E764A">
        <w:rPr>
          <w:rFonts w:ascii="Times New Roman" w:eastAsia="Times New Roman" w:hAnsi="Times New Roman" w:cs="Times New Roman"/>
          <w:i/>
        </w:rPr>
        <w:t>C</w:t>
      </w:r>
      <w:r w:rsidRPr="00B93AD8">
        <w:rPr>
          <w:rFonts w:ascii="Times New Roman" w:eastAsia="Times New Roman" w:hAnsi="Times New Roman" w:cs="Times New Roman"/>
          <w:i/>
        </w:rPr>
        <w:t xml:space="preserve">oefficient of </w:t>
      </w:r>
      <w:r w:rsidR="003E764A">
        <w:rPr>
          <w:rFonts w:ascii="Times New Roman" w:eastAsia="Times New Roman" w:hAnsi="Times New Roman" w:cs="Times New Roman"/>
          <w:i/>
        </w:rPr>
        <w:t>S</w:t>
      </w:r>
      <w:r w:rsidRPr="00B93AD8">
        <w:rPr>
          <w:rFonts w:ascii="Times New Roman" w:eastAsia="Times New Roman" w:hAnsi="Times New Roman" w:cs="Times New Roman"/>
          <w:i/>
        </w:rPr>
        <w:t xml:space="preserve">ympathy towards the </w:t>
      </w:r>
      <w:r w:rsidR="003E764A">
        <w:rPr>
          <w:rFonts w:ascii="Times New Roman" w:eastAsia="Times New Roman" w:hAnsi="Times New Roman" w:cs="Times New Roman"/>
          <w:i/>
        </w:rPr>
        <w:t>V</w:t>
      </w:r>
      <w:r w:rsidRPr="00B93AD8">
        <w:rPr>
          <w:rFonts w:ascii="Times New Roman" w:eastAsia="Times New Roman" w:hAnsi="Times New Roman" w:cs="Times New Roman"/>
          <w:i/>
        </w:rPr>
        <w:t>ictim</w:t>
      </w:r>
    </w:p>
    <w:p w14:paraId="4C91F651" w14:textId="77777777" w:rsidR="005D5757" w:rsidRDefault="005D5757" w:rsidP="005B5F63">
      <w:pPr>
        <w:spacing w:line="480" w:lineRule="auto"/>
        <w:ind w:firstLine="720"/>
        <w:rPr>
          <w:rFonts w:ascii="Times New Roman" w:eastAsia="Times New Roman" w:hAnsi="Times New Roman" w:cs="Times New Roman"/>
        </w:rPr>
      </w:pPr>
      <w:r w:rsidRPr="008E7B8B">
        <w:rPr>
          <w:rFonts w:ascii="Times New Roman" w:eastAsia="Times New Roman" w:hAnsi="Times New Roman" w:cs="Times New Roman"/>
        </w:rPr>
        <w:t>The a-path of severity of outcome to sympathy towards the victim was significant, (</w:t>
      </w:r>
      <w:r w:rsidRPr="008E7B8B">
        <w:rPr>
          <w:rFonts w:ascii="Times New Roman" w:eastAsia="Times New Roman" w:hAnsi="Times New Roman" w:cs="Times New Roman"/>
          <w:i/>
        </w:rPr>
        <w:t>b</w:t>
      </w:r>
      <w:r w:rsidRPr="008E7B8B">
        <w:rPr>
          <w:rFonts w:ascii="Times New Roman" w:eastAsia="Times New Roman" w:hAnsi="Times New Roman" w:cs="Times New Roman"/>
        </w:rPr>
        <w:t xml:space="preserve">=.390, </w:t>
      </w:r>
      <w:r w:rsidRPr="008E7B8B">
        <w:rPr>
          <w:rFonts w:ascii="Times New Roman" w:eastAsia="Times New Roman" w:hAnsi="Times New Roman" w:cs="Times New Roman"/>
          <w:i/>
        </w:rPr>
        <w:t>SE</w:t>
      </w:r>
      <w:r w:rsidRPr="008E7B8B">
        <w:rPr>
          <w:rFonts w:ascii="Times New Roman" w:eastAsia="Times New Roman" w:hAnsi="Times New Roman" w:cs="Times New Roman"/>
        </w:rPr>
        <w:t xml:space="preserve">=.094, </w:t>
      </w:r>
      <w:r w:rsidRPr="008E7B8B">
        <w:rPr>
          <w:rFonts w:ascii="Times New Roman" w:eastAsia="Times New Roman" w:hAnsi="Times New Roman" w:cs="Times New Roman"/>
          <w:i/>
        </w:rPr>
        <w:t>p</w:t>
      </w:r>
      <w:r w:rsidRPr="008E7B8B">
        <w:rPr>
          <w:rFonts w:ascii="Times New Roman" w:eastAsia="Times New Roman" w:hAnsi="Times New Roman" w:cs="Times New Roman"/>
        </w:rPr>
        <w:t>&lt;.001, 95% CI: .206, .575,</w:t>
      </w:r>
      <w:r w:rsidRPr="008E7B8B">
        <w:rPr>
          <w:rFonts w:ascii="Times New Roman" w:eastAsia="Times New Roman" w:hAnsi="Times New Roman" w:cs="Times New Roman"/>
          <w:i/>
        </w:rPr>
        <w:t xml:space="preserve"> R</w:t>
      </w:r>
      <w:r w:rsidRPr="008E7B8B">
        <w:rPr>
          <w:rFonts w:ascii="Times New Roman" w:eastAsia="Times New Roman" w:hAnsi="Times New Roman" w:cs="Times New Roman"/>
          <w:i/>
          <w:vertAlign w:val="superscript"/>
        </w:rPr>
        <w:t>2</w:t>
      </w:r>
      <w:r w:rsidRPr="008E7B8B">
        <w:rPr>
          <w:rFonts w:ascii="Times New Roman" w:eastAsia="Times New Roman" w:hAnsi="Times New Roman" w:cs="Times New Roman"/>
        </w:rPr>
        <w:t>=.070), indicating that severe accident outcome generated greater sympathy towards the victim in comparison with mild accident outcome. In addition, the b-path of sympathy towards the victim to attitude toward the perpetrator was significant, (</w:t>
      </w:r>
      <w:r w:rsidRPr="008E7B8B">
        <w:rPr>
          <w:rFonts w:ascii="Times New Roman" w:eastAsia="Times New Roman" w:hAnsi="Times New Roman" w:cs="Times New Roman"/>
          <w:i/>
        </w:rPr>
        <w:t>b</w:t>
      </w:r>
      <w:r w:rsidRPr="008E7B8B">
        <w:rPr>
          <w:rFonts w:ascii="Times New Roman" w:eastAsia="Times New Roman" w:hAnsi="Times New Roman" w:cs="Times New Roman"/>
        </w:rPr>
        <w:t xml:space="preserve">=-.304, </w:t>
      </w:r>
      <w:r w:rsidRPr="008E7B8B">
        <w:rPr>
          <w:rFonts w:ascii="Times New Roman" w:eastAsia="Times New Roman" w:hAnsi="Times New Roman" w:cs="Times New Roman"/>
          <w:i/>
        </w:rPr>
        <w:t>SE</w:t>
      </w:r>
      <w:r w:rsidRPr="008E7B8B">
        <w:rPr>
          <w:rFonts w:ascii="Times New Roman" w:eastAsia="Times New Roman" w:hAnsi="Times New Roman" w:cs="Times New Roman"/>
        </w:rPr>
        <w:t xml:space="preserve">=.095, </w:t>
      </w:r>
      <w:r w:rsidRPr="008E7B8B">
        <w:rPr>
          <w:rFonts w:ascii="Times New Roman" w:eastAsia="Times New Roman" w:hAnsi="Times New Roman" w:cs="Times New Roman"/>
          <w:i/>
        </w:rPr>
        <w:t>p</w:t>
      </w:r>
      <w:r w:rsidRPr="008E7B8B">
        <w:rPr>
          <w:rFonts w:ascii="Times New Roman" w:eastAsia="Times New Roman" w:hAnsi="Times New Roman" w:cs="Times New Roman"/>
        </w:rPr>
        <w:t>=.002, 95% CI: -.491, -.118), indicating that greater sympathy towards the victim generated negative attitude toward the perpetrator. And lower sympathy to the victim generated positive attitude toward the perpetrator. That means, sympathy towards the victim mediated the relationship between severity of outcome and attitudes toward the perpetrator/responsible driver.</w:t>
      </w:r>
    </w:p>
    <w:p w14:paraId="16A36469" w14:textId="118F3392" w:rsidR="005D5757" w:rsidRDefault="005D5757" w:rsidP="005D5757">
      <w:pPr>
        <w:spacing w:line="480" w:lineRule="auto"/>
        <w:rPr>
          <w:rFonts w:ascii="Times New Roman" w:eastAsia="Times New Roman" w:hAnsi="Times New Roman" w:cs="Times New Roman"/>
          <w:i/>
        </w:rPr>
      </w:pPr>
      <w:r w:rsidRPr="001C560F">
        <w:rPr>
          <w:rFonts w:ascii="Times New Roman" w:eastAsia="Times New Roman" w:hAnsi="Times New Roman" w:cs="Times New Roman"/>
          <w:i/>
        </w:rPr>
        <w:t xml:space="preserve">Total and </w:t>
      </w:r>
      <w:r w:rsidR="003E764A">
        <w:rPr>
          <w:rFonts w:ascii="Times New Roman" w:eastAsia="Times New Roman" w:hAnsi="Times New Roman" w:cs="Times New Roman"/>
          <w:i/>
        </w:rPr>
        <w:t>I</w:t>
      </w:r>
      <w:r w:rsidRPr="001C560F">
        <w:rPr>
          <w:rFonts w:ascii="Times New Roman" w:eastAsia="Times New Roman" w:hAnsi="Times New Roman" w:cs="Times New Roman"/>
          <w:i/>
        </w:rPr>
        <w:t xml:space="preserve">ndirect </w:t>
      </w:r>
      <w:r w:rsidR="003E764A">
        <w:rPr>
          <w:rFonts w:ascii="Times New Roman" w:eastAsia="Times New Roman" w:hAnsi="Times New Roman" w:cs="Times New Roman"/>
          <w:i/>
        </w:rPr>
        <w:t>E</w:t>
      </w:r>
      <w:r w:rsidRPr="001C560F">
        <w:rPr>
          <w:rFonts w:ascii="Times New Roman" w:eastAsia="Times New Roman" w:hAnsi="Times New Roman" w:cs="Times New Roman"/>
          <w:i/>
        </w:rPr>
        <w:t>ffect</w:t>
      </w:r>
    </w:p>
    <w:p w14:paraId="154FC19A"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total effect was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=-.133, </w:t>
      </w:r>
      <w:r w:rsidRPr="003A02CB">
        <w:rPr>
          <w:rFonts w:ascii="Times New Roman" w:eastAsia="Times New Roman" w:hAnsi="Times New Roman" w:cs="Times New Roman"/>
          <w:i/>
        </w:rPr>
        <w:t>SE</w:t>
      </w:r>
      <w:r>
        <w:rPr>
          <w:rFonts w:ascii="Times New Roman" w:eastAsia="Times New Roman" w:hAnsi="Times New Roman" w:cs="Times New Roman"/>
        </w:rPr>
        <w:t xml:space="preserve">=.068, 95% CI: -.282, -.015. The indirect effect of severity of outcome on attitudes toward the perpetrator/responsible driver through internal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=-.004, </w:t>
      </w:r>
      <w:r w:rsidRPr="003A02CB">
        <w:rPr>
          <w:rFonts w:ascii="Times New Roman" w:eastAsia="Times New Roman" w:hAnsi="Times New Roman" w:cs="Times New Roman"/>
          <w:i/>
        </w:rPr>
        <w:t>SE</w:t>
      </w:r>
      <w:r>
        <w:rPr>
          <w:rFonts w:ascii="Times New Roman" w:eastAsia="Times New Roman" w:hAnsi="Times New Roman" w:cs="Times New Roman"/>
        </w:rPr>
        <w:t xml:space="preserve">=.014, 95% CI: -.038, .022. The indirect effect of severity of outcome on attitude toward the perpetrator/responsible driver through external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=-.011, </w:t>
      </w:r>
      <w:r w:rsidRPr="003A02CB">
        <w:rPr>
          <w:rFonts w:ascii="Times New Roman" w:eastAsia="Times New Roman" w:hAnsi="Times New Roman" w:cs="Times New Roman"/>
          <w:i/>
        </w:rPr>
        <w:t>SE</w:t>
      </w:r>
      <w:r>
        <w:rPr>
          <w:rFonts w:ascii="Times New Roman" w:eastAsia="Times New Roman" w:hAnsi="Times New Roman" w:cs="Times New Roman"/>
        </w:rPr>
        <w:t xml:space="preserve">=.033, 95% CI: -.092, .044. </w:t>
      </w:r>
    </w:p>
    <w:p w14:paraId="2FC2DFED" w14:textId="77777777" w:rsidR="005D5757" w:rsidRDefault="005D5757" w:rsidP="005D5757">
      <w:pPr>
        <w:spacing w:line="480" w:lineRule="auto"/>
        <w:ind w:firstLine="720"/>
        <w:rPr>
          <w:rFonts w:ascii="Times New Roman" w:eastAsia="Times New Roman" w:hAnsi="Times New Roman" w:cs="Times New Roman"/>
        </w:rPr>
      </w:pPr>
      <w:r w:rsidRPr="003E5F16">
        <w:rPr>
          <w:rFonts w:ascii="Times New Roman" w:eastAsia="Times New Roman" w:hAnsi="Times New Roman" w:cs="Times New Roman"/>
        </w:rPr>
        <w:t xml:space="preserve">However, Severity of outcome </w:t>
      </w:r>
      <w:r>
        <w:rPr>
          <w:rFonts w:ascii="Times New Roman" w:eastAsia="Times New Roman" w:hAnsi="Times New Roman" w:cs="Times New Roman"/>
        </w:rPr>
        <w:t>indirectly influenced</w:t>
      </w:r>
      <w:r w:rsidRPr="003E5F16">
        <w:rPr>
          <w:rFonts w:ascii="Times New Roman" w:eastAsia="Times New Roman" w:hAnsi="Times New Roman" w:cs="Times New Roman"/>
        </w:rPr>
        <w:t xml:space="preserve"> negative attitude to the perpetrator/responsible person through sympathy towards the victim, </w:t>
      </w:r>
      <w:r w:rsidRPr="003E5F16">
        <w:rPr>
          <w:rFonts w:ascii="Times New Roman" w:eastAsia="Times New Roman" w:hAnsi="Times New Roman" w:cs="Times New Roman"/>
          <w:i/>
        </w:rPr>
        <w:t>b</w:t>
      </w:r>
      <w:r w:rsidRPr="003E5F16">
        <w:rPr>
          <w:rFonts w:ascii="Times New Roman" w:eastAsia="Times New Roman" w:hAnsi="Times New Roman" w:cs="Times New Roman"/>
        </w:rPr>
        <w:t xml:space="preserve">=-.119, </w:t>
      </w:r>
      <w:r w:rsidRPr="003E5F16">
        <w:rPr>
          <w:rFonts w:ascii="Times New Roman" w:eastAsia="Times New Roman" w:hAnsi="Times New Roman" w:cs="Times New Roman"/>
          <w:i/>
        </w:rPr>
        <w:t>SE</w:t>
      </w:r>
      <w:r w:rsidRPr="003E5F16">
        <w:rPr>
          <w:rFonts w:ascii="Times New Roman" w:eastAsia="Times New Roman" w:hAnsi="Times New Roman" w:cs="Times New Roman"/>
        </w:rPr>
        <w:t xml:space="preserve">=.051, 95% CI: -.231, -.035. </w:t>
      </w:r>
      <w:r>
        <w:rPr>
          <w:rFonts w:ascii="Times New Roman" w:eastAsia="Times New Roman" w:hAnsi="Times New Roman" w:cs="Times New Roman"/>
        </w:rPr>
        <w:t>According to a-path and b-path,</w:t>
      </w:r>
      <w:r w:rsidRPr="003E5F16">
        <w:rPr>
          <w:rFonts w:ascii="Times New Roman" w:eastAsia="Times New Roman" w:hAnsi="Times New Roman" w:cs="Times New Roman"/>
        </w:rPr>
        <w:t xml:space="preserve"> severity of outcome positively predicted sympathy towards the victim and sympathy towards the victim negatively predicted attitude toward the perpetrator/responsible driver.</w:t>
      </w:r>
    </w:p>
    <w:p w14:paraId="62155CAA"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The direct effect of severity of outcome to attitude toward the perpetrator was not significant. The relationship between severity of outcome and attitude toward the perpetrator was fully mediated by through sympathy towards the victim. </w:t>
      </w:r>
    </w:p>
    <w:p w14:paraId="347A6A73" w14:textId="3E71750B" w:rsidR="005D5757" w:rsidRPr="000827EA" w:rsidRDefault="005D5757" w:rsidP="005D5757">
      <w:pPr>
        <w:spacing w:line="480" w:lineRule="auto"/>
        <w:rPr>
          <w:rFonts w:ascii="Times New Roman" w:eastAsia="Times New Roman" w:hAnsi="Times New Roman" w:cs="Times New Roman"/>
          <w:i/>
        </w:rPr>
      </w:pPr>
      <w:r w:rsidRPr="000827EA">
        <w:rPr>
          <w:rFonts w:ascii="Times New Roman" w:eastAsia="Times New Roman" w:hAnsi="Times New Roman" w:cs="Times New Roman"/>
          <w:i/>
        </w:rPr>
        <w:t xml:space="preserve">Attitudes toward the </w:t>
      </w:r>
      <w:r w:rsidR="003E764A">
        <w:rPr>
          <w:rFonts w:ascii="Times New Roman" w:eastAsia="Times New Roman" w:hAnsi="Times New Roman" w:cs="Times New Roman"/>
          <w:i/>
        </w:rPr>
        <w:t>V</w:t>
      </w:r>
      <w:r w:rsidRPr="000827EA">
        <w:rPr>
          <w:rFonts w:ascii="Times New Roman" w:eastAsia="Times New Roman" w:hAnsi="Times New Roman" w:cs="Times New Roman"/>
          <w:i/>
        </w:rPr>
        <w:t>ictim</w:t>
      </w:r>
    </w:p>
    <w:p w14:paraId="57529ECF" w14:textId="21986018"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Severity of accident outcome was still related to attitudes toward the victim even after indirect effects of the mediating variables were t</w:t>
      </w:r>
      <w:r w:rsidR="00F5660F">
        <w:rPr>
          <w:rFonts w:ascii="Times New Roman" w:eastAsia="Times New Roman" w:hAnsi="Times New Roman" w:cs="Times New Roman"/>
        </w:rPr>
        <w:t>aken into account (Figure 8</w:t>
      </w:r>
      <w:r>
        <w:rPr>
          <w:rFonts w:ascii="Times New Roman" w:eastAsia="Times New Roman" w:hAnsi="Times New Roman" w:cs="Times New Roman"/>
        </w:rPr>
        <w:t>). The cʹ path (direct effect) from severity of outcome to attitudes toward the victim was significant (</w:t>
      </w:r>
      <w:r>
        <w:rPr>
          <w:rFonts w:ascii="Times New Roman" w:eastAsia="Times New Roman" w:hAnsi="Times New Roman" w:cs="Times New Roman"/>
          <w:i/>
        </w:rPr>
        <w:t>b</w:t>
      </w:r>
      <w:r>
        <w:rPr>
          <w:rFonts w:ascii="Times New Roman" w:eastAsia="Times New Roman" w:hAnsi="Times New Roman" w:cs="Times New Roman"/>
        </w:rPr>
        <w:t xml:space="preserve">=-.316, </w:t>
      </w:r>
      <w:r w:rsidRPr="0011038A">
        <w:rPr>
          <w:rFonts w:ascii="Times New Roman" w:eastAsia="Times New Roman" w:hAnsi="Times New Roman" w:cs="Times New Roman"/>
          <w:i/>
        </w:rPr>
        <w:t>SE</w:t>
      </w:r>
      <w:r>
        <w:rPr>
          <w:rFonts w:ascii="Times New Roman" w:eastAsia="Times New Roman" w:hAnsi="Times New Roman" w:cs="Times New Roman"/>
        </w:rPr>
        <w:t xml:space="preserve">=.102, </w:t>
      </w:r>
      <w:r w:rsidRPr="000F6FCC">
        <w:rPr>
          <w:rFonts w:ascii="Times New Roman" w:eastAsia="Times New Roman" w:hAnsi="Times New Roman" w:cs="Times New Roman"/>
          <w:i/>
        </w:rPr>
        <w:t>p</w:t>
      </w:r>
      <w:r>
        <w:rPr>
          <w:rFonts w:ascii="Times New Roman" w:eastAsia="Times New Roman" w:hAnsi="Times New Roman" w:cs="Times New Roman"/>
        </w:rPr>
        <w:t xml:space="preserve">=.002, 95% CI: -.517, -.115), indicating that participants in mild accident outcome condition had more positive attitudes toward the victim than the participants in the severe accident outcome condition. </w:t>
      </w:r>
    </w:p>
    <w:p w14:paraId="17A34DA8" w14:textId="030922CE" w:rsidR="005D5757" w:rsidRDefault="005D5757" w:rsidP="005D5757">
      <w:pPr>
        <w:spacing w:line="48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i/>
        </w:rPr>
        <w:t xml:space="preserve">Path </w:t>
      </w:r>
      <w:r w:rsidR="003E764A">
        <w:rPr>
          <w:rFonts w:ascii="Times New Roman" w:eastAsia="Times New Roman" w:hAnsi="Times New Roman" w:cs="Times New Roman"/>
          <w:i/>
        </w:rPr>
        <w:t>C</w:t>
      </w:r>
      <w:r>
        <w:rPr>
          <w:rFonts w:ascii="Times New Roman" w:eastAsia="Times New Roman" w:hAnsi="Times New Roman" w:cs="Times New Roman"/>
          <w:i/>
        </w:rPr>
        <w:t xml:space="preserve">oefficient </w:t>
      </w:r>
      <w:r w:rsidRPr="001A4931">
        <w:rPr>
          <w:rFonts w:ascii="Times New Roman" w:eastAsia="Times New Roman" w:hAnsi="Times New Roman" w:cs="Times New Roman"/>
          <w:i/>
        </w:rPr>
        <w:t xml:space="preserve">of </w:t>
      </w:r>
      <w:r w:rsidR="003E764A">
        <w:rPr>
          <w:rFonts w:ascii="Times New Roman" w:eastAsia="Times New Roman" w:hAnsi="Times New Roman" w:cs="Times New Roman"/>
          <w:i/>
        </w:rPr>
        <w:t>I</w:t>
      </w:r>
      <w:r w:rsidRPr="001A4931">
        <w:rPr>
          <w:rFonts w:ascii="Times New Roman" w:eastAsia="Times New Roman" w:hAnsi="Times New Roman" w:cs="Times New Roman"/>
          <w:i/>
        </w:rPr>
        <w:t xml:space="preserve">nternal </w:t>
      </w:r>
      <w:r w:rsidR="003E764A">
        <w:rPr>
          <w:rFonts w:ascii="Times New Roman" w:eastAsia="Times New Roman" w:hAnsi="Times New Roman" w:cs="Times New Roman"/>
          <w:i/>
        </w:rPr>
        <w:t>L</w:t>
      </w:r>
      <w:r w:rsidRPr="001A4931">
        <w:rPr>
          <w:rFonts w:ascii="Times New Roman" w:eastAsia="Times New Roman" w:hAnsi="Times New Roman" w:cs="Times New Roman"/>
          <w:i/>
        </w:rPr>
        <w:t xml:space="preserve">ocus of </w:t>
      </w:r>
      <w:r w:rsidR="003E764A">
        <w:rPr>
          <w:rFonts w:ascii="Times New Roman" w:eastAsia="Times New Roman" w:hAnsi="Times New Roman" w:cs="Times New Roman"/>
          <w:i/>
        </w:rPr>
        <w:t>C</w:t>
      </w:r>
      <w:r w:rsidRPr="001A4931">
        <w:rPr>
          <w:rFonts w:ascii="Times New Roman" w:eastAsia="Times New Roman" w:hAnsi="Times New Roman" w:cs="Times New Roman"/>
          <w:i/>
        </w:rPr>
        <w:t>ontrol</w:t>
      </w:r>
    </w:p>
    <w:p w14:paraId="6EE6F36E"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internal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 significant, </w:t>
      </w:r>
    </w:p>
    <w:p w14:paraId="2D15B527" w14:textId="77777777" w:rsidR="005D5757" w:rsidRDefault="005D5757" w:rsidP="005D5757">
      <w:pPr>
        <w:spacing w:line="480" w:lineRule="auto"/>
        <w:rPr>
          <w:rFonts w:ascii="Times New Roman" w:eastAsia="Times New Roman" w:hAnsi="Times New Roman" w:cs="Times New Roman"/>
        </w:rPr>
      </w:pP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-.090</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.054</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w:t>
      </w:r>
      <w:r>
        <w:rPr>
          <w:rFonts w:ascii="Times New Roman" w:eastAsia="Times New Roman" w:hAnsi="Times New Roman" w:cs="Times New Roman"/>
        </w:rPr>
        <w:t>096</w:t>
      </w:r>
      <w:r w:rsidRPr="0058356D">
        <w:rPr>
          <w:rFonts w:ascii="Times New Roman" w:eastAsia="Times New Roman" w:hAnsi="Times New Roman" w:cs="Times New Roman"/>
        </w:rPr>
        <w:t>, 95% CI:</w:t>
      </w:r>
      <w:r>
        <w:rPr>
          <w:rFonts w:ascii="Times New Roman" w:eastAsia="Times New Roman" w:hAnsi="Times New Roman" w:cs="Times New Roman"/>
        </w:rPr>
        <w:t xml:space="preserve"> -.196</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.016,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=.006). In addition, the b-path of internal locus of control to attitudes toward the victim was also not significant, (</w:t>
      </w:r>
      <w:r>
        <w:rPr>
          <w:rFonts w:ascii="Times New Roman" w:eastAsia="Times New Roman" w:hAnsi="Times New Roman" w:cs="Times New Roman"/>
          <w:i/>
        </w:rPr>
        <w:t>b</w:t>
      </w:r>
      <w:r>
        <w:rPr>
          <w:rFonts w:ascii="Times New Roman" w:eastAsia="Times New Roman" w:hAnsi="Times New Roman" w:cs="Times New Roman"/>
        </w:rPr>
        <w:t xml:space="preserve">=.062, </w:t>
      </w:r>
      <w:r w:rsidRPr="0011038A">
        <w:rPr>
          <w:rFonts w:ascii="Times New Roman" w:eastAsia="Times New Roman" w:hAnsi="Times New Roman" w:cs="Times New Roman"/>
          <w:i/>
        </w:rPr>
        <w:t>SE</w:t>
      </w:r>
      <w:r>
        <w:rPr>
          <w:rFonts w:ascii="Times New Roman" w:eastAsia="Times New Roman" w:hAnsi="Times New Roman" w:cs="Times New Roman"/>
        </w:rPr>
        <w:t xml:space="preserve">=.089, </w:t>
      </w:r>
      <w:r w:rsidRPr="000F6FCC">
        <w:rPr>
          <w:rFonts w:ascii="Times New Roman" w:eastAsia="Times New Roman" w:hAnsi="Times New Roman" w:cs="Times New Roman"/>
          <w:i/>
        </w:rPr>
        <w:t>p</w:t>
      </w:r>
      <w:r>
        <w:rPr>
          <w:rFonts w:ascii="Times New Roman" w:eastAsia="Times New Roman" w:hAnsi="Times New Roman" w:cs="Times New Roman"/>
        </w:rPr>
        <w:t xml:space="preserve">=.487, 95% CI: -.113, .237). Internal locus of control did not mediate the relationship between severity of outcome and attitudes toward the victim. </w:t>
      </w:r>
    </w:p>
    <w:p w14:paraId="34D36C1D" w14:textId="4F895886" w:rsidR="005D5757" w:rsidRDefault="005D5757" w:rsidP="005D5757">
      <w:pPr>
        <w:spacing w:line="48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i/>
        </w:rPr>
        <w:t xml:space="preserve">Path </w:t>
      </w:r>
      <w:r w:rsidR="003E764A">
        <w:rPr>
          <w:rFonts w:ascii="Times New Roman" w:eastAsia="Times New Roman" w:hAnsi="Times New Roman" w:cs="Times New Roman"/>
          <w:i/>
        </w:rPr>
        <w:t>C</w:t>
      </w:r>
      <w:r>
        <w:rPr>
          <w:rFonts w:ascii="Times New Roman" w:eastAsia="Times New Roman" w:hAnsi="Times New Roman" w:cs="Times New Roman"/>
          <w:i/>
        </w:rPr>
        <w:t>oefficient</w:t>
      </w:r>
      <w:r w:rsidRPr="001A4931">
        <w:rPr>
          <w:rFonts w:ascii="Times New Roman" w:eastAsia="Times New Roman" w:hAnsi="Times New Roman" w:cs="Times New Roman"/>
          <w:i/>
        </w:rPr>
        <w:t xml:space="preserve"> of </w:t>
      </w:r>
      <w:r w:rsidR="003E764A">
        <w:rPr>
          <w:rFonts w:ascii="Times New Roman" w:eastAsia="Times New Roman" w:hAnsi="Times New Roman" w:cs="Times New Roman"/>
          <w:i/>
        </w:rPr>
        <w:t>E</w:t>
      </w:r>
      <w:r w:rsidRPr="001A4931">
        <w:rPr>
          <w:rFonts w:ascii="Times New Roman" w:eastAsia="Times New Roman" w:hAnsi="Times New Roman" w:cs="Times New Roman"/>
          <w:i/>
        </w:rPr>
        <w:t xml:space="preserve">xternal </w:t>
      </w:r>
      <w:r w:rsidR="003E764A">
        <w:rPr>
          <w:rFonts w:ascii="Times New Roman" w:eastAsia="Times New Roman" w:hAnsi="Times New Roman" w:cs="Times New Roman"/>
          <w:i/>
        </w:rPr>
        <w:t>L</w:t>
      </w:r>
      <w:r w:rsidRPr="001A4931">
        <w:rPr>
          <w:rFonts w:ascii="Times New Roman" w:eastAsia="Times New Roman" w:hAnsi="Times New Roman" w:cs="Times New Roman"/>
          <w:i/>
        </w:rPr>
        <w:t xml:space="preserve">ocus of </w:t>
      </w:r>
      <w:r w:rsidR="003E764A">
        <w:rPr>
          <w:rFonts w:ascii="Times New Roman" w:eastAsia="Times New Roman" w:hAnsi="Times New Roman" w:cs="Times New Roman"/>
          <w:i/>
        </w:rPr>
        <w:t>C</w:t>
      </w:r>
      <w:r w:rsidRPr="001A4931">
        <w:rPr>
          <w:rFonts w:ascii="Times New Roman" w:eastAsia="Times New Roman" w:hAnsi="Times New Roman" w:cs="Times New Roman"/>
          <w:i/>
        </w:rPr>
        <w:t>ontrol</w:t>
      </w:r>
    </w:p>
    <w:p w14:paraId="22F24581" w14:textId="455CDFAD" w:rsidR="005D5757" w:rsidRDefault="005D5757" w:rsidP="00A474E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external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w:t>
      </w:r>
      <w:r w:rsidRPr="00A474EF">
        <w:rPr>
          <w:rFonts w:ascii="Times New Roman" w:eastAsia="Times New Roman" w:hAnsi="Times New Roman" w:cs="Times New Roman"/>
        </w:rPr>
        <w:t xml:space="preserve"> </w:t>
      </w:r>
      <w:r w:rsidR="00A474EF" w:rsidRPr="00A474EF">
        <w:rPr>
          <w:rFonts w:ascii="Times New Roman" w:eastAsia="Times New Roman" w:hAnsi="Times New Roman" w:cs="Times New Roman"/>
        </w:rPr>
        <w:t xml:space="preserve">significant, </w:t>
      </w: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.111</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.092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w:t>
      </w:r>
      <w:r>
        <w:rPr>
          <w:rFonts w:ascii="Times New Roman" w:eastAsia="Times New Roman" w:hAnsi="Times New Roman" w:cs="Times New Roman"/>
        </w:rPr>
        <w:t>228</w:t>
      </w:r>
      <w:r w:rsidRPr="0058356D">
        <w:rPr>
          <w:rFonts w:ascii="Times New Roman" w:eastAsia="Times New Roman" w:hAnsi="Times New Roman" w:cs="Times New Roman"/>
        </w:rPr>
        <w:t>, 95% CI:</w:t>
      </w:r>
      <w:r>
        <w:rPr>
          <w:rFonts w:ascii="Times New Roman" w:eastAsia="Times New Roman" w:hAnsi="Times New Roman" w:cs="Times New Roman"/>
        </w:rPr>
        <w:t xml:space="preserve"> -.070</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.292,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=.003</w:t>
      </w:r>
      <w:r w:rsidRPr="0058356D">
        <w:rPr>
          <w:rFonts w:ascii="Times New Roman" w:eastAsia="Times New Roman" w:hAnsi="Times New Roman" w:cs="Times New Roman"/>
        </w:rPr>
        <w:t>)</w:t>
      </w:r>
      <w:r>
        <w:rPr>
          <w:rFonts w:ascii="Times New Roman" w:eastAsia="Times New Roman" w:hAnsi="Times New Roman" w:cs="Times New Roman"/>
        </w:rPr>
        <w:t>. In addition, the b-path of external locus of control to attitude toward the victim was also not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-.086</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.052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.0</w:t>
      </w:r>
      <w:r>
        <w:rPr>
          <w:rFonts w:ascii="Times New Roman" w:eastAsia="Times New Roman" w:hAnsi="Times New Roman" w:cs="Times New Roman"/>
        </w:rPr>
        <w:t>97</w:t>
      </w:r>
      <w:r w:rsidRPr="0058356D">
        <w:rPr>
          <w:rFonts w:ascii="Times New Roman" w:eastAsia="Times New Roman" w:hAnsi="Times New Roman" w:cs="Times New Roman"/>
        </w:rPr>
        <w:t>, 95% CI:</w:t>
      </w:r>
      <w:r>
        <w:rPr>
          <w:rFonts w:ascii="Times New Roman" w:eastAsia="Times New Roman" w:hAnsi="Times New Roman" w:cs="Times New Roman"/>
        </w:rPr>
        <w:t xml:space="preserve"> -.188</w:t>
      </w:r>
      <w:r w:rsidRPr="0058356D">
        <w:rPr>
          <w:rFonts w:ascii="Times New Roman" w:eastAsia="Times New Roman" w:hAnsi="Times New Roman" w:cs="Times New Roman"/>
        </w:rPr>
        <w:t xml:space="preserve">, </w:t>
      </w:r>
      <w:r>
        <w:rPr>
          <w:rFonts w:ascii="Times New Roman" w:eastAsia="Times New Roman" w:hAnsi="Times New Roman" w:cs="Times New Roman"/>
        </w:rPr>
        <w:t>.016). External locus of control did not mediate the relationship between severity of outcome and attitudes toward the victim.</w:t>
      </w:r>
    </w:p>
    <w:p w14:paraId="2323911C" w14:textId="77777777" w:rsidR="00596CB1" w:rsidRPr="00A474EF" w:rsidRDefault="00596CB1" w:rsidP="00A474EF">
      <w:pPr>
        <w:spacing w:line="480" w:lineRule="auto"/>
        <w:ind w:firstLine="720"/>
        <w:rPr>
          <w:rFonts w:ascii="Times New Roman" w:eastAsia="Times New Roman" w:hAnsi="Times New Roman" w:cs="Times New Roman"/>
          <w:color w:val="FF0000"/>
        </w:rPr>
      </w:pPr>
    </w:p>
    <w:p w14:paraId="436137FC" w14:textId="6AE84FF6" w:rsidR="005D5757" w:rsidRDefault="005D5757" w:rsidP="005D5757">
      <w:pPr>
        <w:spacing w:line="480" w:lineRule="auto"/>
        <w:rPr>
          <w:rFonts w:ascii="Times New Roman" w:eastAsia="Times New Roman" w:hAnsi="Times New Roman" w:cs="Times New Roman"/>
          <w:i/>
        </w:rPr>
      </w:pPr>
      <w:r>
        <w:rPr>
          <w:rFonts w:ascii="Times New Roman" w:eastAsia="Times New Roman" w:hAnsi="Times New Roman" w:cs="Times New Roman"/>
        </w:rPr>
        <w:lastRenderedPageBreak/>
        <w:t>(3)</w:t>
      </w:r>
      <w:r w:rsidRPr="00003FBA">
        <w:rPr>
          <w:rFonts w:ascii="Times New Roman" w:eastAsia="Times New Roman" w:hAnsi="Times New Roman" w:cs="Times New Roman"/>
          <w:i/>
        </w:rPr>
        <w:t xml:space="preserve">Path </w:t>
      </w:r>
      <w:r w:rsidR="003E764A">
        <w:rPr>
          <w:rFonts w:ascii="Times New Roman" w:eastAsia="Times New Roman" w:hAnsi="Times New Roman" w:cs="Times New Roman"/>
          <w:i/>
        </w:rPr>
        <w:t>C</w:t>
      </w:r>
      <w:r w:rsidRPr="00003FBA">
        <w:rPr>
          <w:rFonts w:ascii="Times New Roman" w:eastAsia="Times New Roman" w:hAnsi="Times New Roman" w:cs="Times New Roman"/>
          <w:i/>
        </w:rPr>
        <w:t xml:space="preserve">oefficient of </w:t>
      </w:r>
      <w:r w:rsidR="003E764A">
        <w:rPr>
          <w:rFonts w:ascii="Times New Roman" w:eastAsia="Times New Roman" w:hAnsi="Times New Roman" w:cs="Times New Roman"/>
          <w:i/>
        </w:rPr>
        <w:t>S</w:t>
      </w:r>
      <w:r w:rsidRPr="00003FBA">
        <w:rPr>
          <w:rFonts w:ascii="Times New Roman" w:eastAsia="Times New Roman" w:hAnsi="Times New Roman" w:cs="Times New Roman"/>
          <w:i/>
        </w:rPr>
        <w:t>ympathy</w:t>
      </w:r>
      <w:r>
        <w:rPr>
          <w:rFonts w:ascii="Times New Roman" w:eastAsia="Times New Roman" w:hAnsi="Times New Roman" w:cs="Times New Roman"/>
          <w:i/>
        </w:rPr>
        <w:t xml:space="preserve"> towards the </w:t>
      </w:r>
      <w:r w:rsidR="003E764A">
        <w:rPr>
          <w:rFonts w:ascii="Times New Roman" w:eastAsia="Times New Roman" w:hAnsi="Times New Roman" w:cs="Times New Roman"/>
          <w:i/>
        </w:rPr>
        <w:t>V</w:t>
      </w:r>
      <w:r>
        <w:rPr>
          <w:rFonts w:ascii="Times New Roman" w:eastAsia="Times New Roman" w:hAnsi="Times New Roman" w:cs="Times New Roman"/>
          <w:i/>
        </w:rPr>
        <w:t>ictim</w:t>
      </w:r>
    </w:p>
    <w:p w14:paraId="03AD9B63" w14:textId="77777777" w:rsidR="005D5757" w:rsidRDefault="005D5757" w:rsidP="005B5F63">
      <w:pPr>
        <w:spacing w:line="480" w:lineRule="auto"/>
        <w:ind w:firstLine="720"/>
        <w:rPr>
          <w:rFonts w:ascii="Times New Roman" w:eastAsia="Times New Roman" w:hAnsi="Times New Roman" w:cs="Times New Roman"/>
        </w:rPr>
      </w:pPr>
      <w:r w:rsidRPr="004E4EF3">
        <w:rPr>
          <w:rFonts w:ascii="Times New Roman" w:eastAsia="Times New Roman" w:hAnsi="Times New Roman" w:cs="Times New Roman"/>
        </w:rPr>
        <w:t>The a-path of severity of outcome to sympathy towards the victim was significant, (</w:t>
      </w:r>
      <w:r w:rsidRPr="004E4EF3">
        <w:rPr>
          <w:rFonts w:ascii="Times New Roman" w:eastAsia="Times New Roman" w:hAnsi="Times New Roman" w:cs="Times New Roman"/>
          <w:i/>
        </w:rPr>
        <w:t>b</w:t>
      </w:r>
      <w:r w:rsidRPr="004E4EF3">
        <w:rPr>
          <w:rFonts w:ascii="Times New Roman" w:eastAsia="Times New Roman" w:hAnsi="Times New Roman" w:cs="Times New Roman"/>
        </w:rPr>
        <w:t xml:space="preserve">=1.142, </w:t>
      </w:r>
      <w:r w:rsidRPr="004E4EF3">
        <w:rPr>
          <w:rFonts w:ascii="Times New Roman" w:eastAsia="Times New Roman" w:hAnsi="Times New Roman" w:cs="Times New Roman"/>
          <w:i/>
        </w:rPr>
        <w:t>SE</w:t>
      </w:r>
      <w:r w:rsidRPr="004E4EF3">
        <w:rPr>
          <w:rFonts w:ascii="Times New Roman" w:eastAsia="Times New Roman" w:hAnsi="Times New Roman" w:cs="Times New Roman"/>
        </w:rPr>
        <w:t xml:space="preserve">=.182, </w:t>
      </w:r>
      <w:r w:rsidRPr="004E4EF3">
        <w:rPr>
          <w:rFonts w:ascii="Times New Roman" w:eastAsia="Times New Roman" w:hAnsi="Times New Roman" w:cs="Times New Roman"/>
          <w:i/>
        </w:rPr>
        <w:t>p</w:t>
      </w:r>
      <w:r w:rsidRPr="004E4EF3">
        <w:rPr>
          <w:rFonts w:ascii="Times New Roman" w:eastAsia="Times New Roman" w:hAnsi="Times New Roman" w:cs="Times New Roman"/>
        </w:rPr>
        <w:t>&lt;.001, 95% CI: .784, 1.500,</w:t>
      </w:r>
      <w:r w:rsidRPr="004E4EF3">
        <w:rPr>
          <w:rFonts w:ascii="Times New Roman" w:eastAsia="Times New Roman" w:hAnsi="Times New Roman" w:cs="Times New Roman"/>
          <w:i/>
        </w:rPr>
        <w:t xml:space="preserve"> R</w:t>
      </w:r>
      <w:r w:rsidRPr="004E4EF3">
        <w:rPr>
          <w:rFonts w:ascii="Times New Roman" w:eastAsia="Times New Roman" w:hAnsi="Times New Roman" w:cs="Times New Roman"/>
          <w:i/>
          <w:vertAlign w:val="superscript"/>
        </w:rPr>
        <w:t>2</w:t>
      </w:r>
      <w:r w:rsidRPr="004E4EF3">
        <w:rPr>
          <w:rFonts w:ascii="Times New Roman" w:eastAsia="Times New Roman" w:hAnsi="Times New Roman" w:cs="Times New Roman"/>
        </w:rPr>
        <w:t>=.079), indicating that severe accident outcome generated greater sympathy towards the victim in comparison with the mild accident outcome. In addition, the b-path of sympathy towards the victim to attitude toward the victim was significant, (</w:t>
      </w:r>
      <w:r w:rsidRPr="004E4EF3">
        <w:rPr>
          <w:rFonts w:ascii="Times New Roman" w:eastAsia="Times New Roman" w:hAnsi="Times New Roman" w:cs="Times New Roman"/>
          <w:i/>
        </w:rPr>
        <w:t>b</w:t>
      </w:r>
      <w:r w:rsidRPr="004E4EF3">
        <w:rPr>
          <w:rFonts w:ascii="Times New Roman" w:eastAsia="Times New Roman" w:hAnsi="Times New Roman" w:cs="Times New Roman"/>
        </w:rPr>
        <w:t xml:space="preserve">=.607, </w:t>
      </w:r>
      <w:r w:rsidRPr="004E4EF3">
        <w:rPr>
          <w:rFonts w:ascii="Times New Roman" w:eastAsia="Times New Roman" w:hAnsi="Times New Roman" w:cs="Times New Roman"/>
          <w:i/>
        </w:rPr>
        <w:t>SE</w:t>
      </w:r>
      <w:r w:rsidRPr="004E4EF3">
        <w:rPr>
          <w:rFonts w:ascii="Times New Roman" w:eastAsia="Times New Roman" w:hAnsi="Times New Roman" w:cs="Times New Roman"/>
        </w:rPr>
        <w:t xml:space="preserve">=.025, </w:t>
      </w:r>
      <w:r w:rsidRPr="004E4EF3">
        <w:rPr>
          <w:rFonts w:ascii="Times New Roman" w:eastAsia="Times New Roman" w:hAnsi="Times New Roman" w:cs="Times New Roman"/>
          <w:i/>
        </w:rPr>
        <w:t>p</w:t>
      </w:r>
      <w:r w:rsidRPr="004E4EF3">
        <w:rPr>
          <w:rFonts w:ascii="Times New Roman" w:eastAsia="Times New Roman" w:hAnsi="Times New Roman" w:cs="Times New Roman"/>
        </w:rPr>
        <w:t>&lt;.001, 95% CI: .557, .656), indicating that greater sympathy towards the victim generated positive attitude toward the victim. That means, sympathy towards the victim mediated the relationship between severity of outcome and attitudes toward the victim.</w:t>
      </w:r>
      <w:r>
        <w:rPr>
          <w:rFonts w:ascii="Times New Roman" w:eastAsia="Times New Roman" w:hAnsi="Times New Roman" w:cs="Times New Roman"/>
        </w:rPr>
        <w:t xml:space="preserve"> </w:t>
      </w:r>
    </w:p>
    <w:p w14:paraId="3E7FD53B" w14:textId="4DF7785C" w:rsidR="005D5757" w:rsidRDefault="005D5757" w:rsidP="005D5757">
      <w:pPr>
        <w:spacing w:line="480" w:lineRule="auto"/>
        <w:rPr>
          <w:rFonts w:ascii="Times New Roman" w:eastAsia="Times New Roman" w:hAnsi="Times New Roman" w:cs="Times New Roman"/>
          <w:i/>
        </w:rPr>
      </w:pPr>
      <w:r w:rsidRPr="001C560F">
        <w:rPr>
          <w:rFonts w:ascii="Times New Roman" w:eastAsia="Times New Roman" w:hAnsi="Times New Roman" w:cs="Times New Roman"/>
          <w:i/>
        </w:rPr>
        <w:t xml:space="preserve">Total and </w:t>
      </w:r>
      <w:r w:rsidR="003E764A">
        <w:rPr>
          <w:rFonts w:ascii="Times New Roman" w:eastAsia="Times New Roman" w:hAnsi="Times New Roman" w:cs="Times New Roman"/>
          <w:i/>
        </w:rPr>
        <w:t>I</w:t>
      </w:r>
      <w:r w:rsidRPr="001C560F">
        <w:rPr>
          <w:rFonts w:ascii="Times New Roman" w:eastAsia="Times New Roman" w:hAnsi="Times New Roman" w:cs="Times New Roman"/>
          <w:i/>
        </w:rPr>
        <w:t xml:space="preserve">ndirect </w:t>
      </w:r>
      <w:r w:rsidR="003E764A">
        <w:rPr>
          <w:rFonts w:ascii="Times New Roman" w:eastAsia="Times New Roman" w:hAnsi="Times New Roman" w:cs="Times New Roman"/>
          <w:i/>
        </w:rPr>
        <w:t>E</w:t>
      </w:r>
      <w:r w:rsidRPr="001C560F">
        <w:rPr>
          <w:rFonts w:ascii="Times New Roman" w:eastAsia="Times New Roman" w:hAnsi="Times New Roman" w:cs="Times New Roman"/>
          <w:i/>
        </w:rPr>
        <w:t>ffect</w:t>
      </w:r>
    </w:p>
    <w:p w14:paraId="492415A5"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total effect was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=.678, </w:t>
      </w:r>
      <w:r w:rsidRPr="003A02CB">
        <w:rPr>
          <w:rFonts w:ascii="Times New Roman" w:eastAsia="Times New Roman" w:hAnsi="Times New Roman" w:cs="Times New Roman"/>
          <w:i/>
        </w:rPr>
        <w:t>SE</w:t>
      </w:r>
      <w:r>
        <w:rPr>
          <w:rFonts w:ascii="Times New Roman" w:eastAsia="Times New Roman" w:hAnsi="Times New Roman" w:cs="Times New Roman"/>
        </w:rPr>
        <w:t xml:space="preserve">=.120, 95% CI: .445, .917. The indirect effect of severity of outcome on attitudes toward the victim through internal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=-.006, </w:t>
      </w:r>
      <w:r w:rsidRPr="003A02CB">
        <w:rPr>
          <w:rFonts w:ascii="Times New Roman" w:eastAsia="Times New Roman" w:hAnsi="Times New Roman" w:cs="Times New Roman"/>
          <w:i/>
        </w:rPr>
        <w:t>SE</w:t>
      </w:r>
      <w:r>
        <w:rPr>
          <w:rFonts w:ascii="Times New Roman" w:eastAsia="Times New Roman" w:hAnsi="Times New Roman" w:cs="Times New Roman"/>
        </w:rPr>
        <w:t xml:space="preserve">=.010, 95% CI: -.031, .010. The indirect effect of severity of outcome on attitude toward the victim through external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=-.010, </w:t>
      </w:r>
      <w:r w:rsidRPr="003A02CB">
        <w:rPr>
          <w:rFonts w:ascii="Times New Roman" w:eastAsia="Times New Roman" w:hAnsi="Times New Roman" w:cs="Times New Roman"/>
          <w:i/>
        </w:rPr>
        <w:t>SE</w:t>
      </w:r>
      <w:r>
        <w:rPr>
          <w:rFonts w:ascii="Times New Roman" w:eastAsia="Times New Roman" w:hAnsi="Times New Roman" w:cs="Times New Roman"/>
        </w:rPr>
        <w:t xml:space="preserve">=.011, 95% CI: -.037, .007. </w:t>
      </w:r>
    </w:p>
    <w:p w14:paraId="085F3349" w14:textId="77777777" w:rsidR="005D5757" w:rsidRDefault="005D5757" w:rsidP="005D5757">
      <w:pPr>
        <w:spacing w:line="480" w:lineRule="auto"/>
        <w:ind w:firstLine="720"/>
        <w:rPr>
          <w:rFonts w:ascii="Times New Roman" w:eastAsia="Times New Roman" w:hAnsi="Times New Roman" w:cs="Times New Roman"/>
        </w:rPr>
      </w:pPr>
      <w:r w:rsidRPr="00F125AB">
        <w:rPr>
          <w:rFonts w:ascii="Times New Roman" w:eastAsia="Times New Roman" w:hAnsi="Times New Roman" w:cs="Times New Roman"/>
        </w:rPr>
        <w:t xml:space="preserve">However, severity of outcome </w:t>
      </w:r>
      <w:r>
        <w:rPr>
          <w:rFonts w:ascii="Times New Roman" w:eastAsia="Times New Roman" w:hAnsi="Times New Roman" w:cs="Times New Roman"/>
        </w:rPr>
        <w:t>indirectly influenced</w:t>
      </w:r>
      <w:r w:rsidRPr="00F125AB">
        <w:rPr>
          <w:rFonts w:ascii="Times New Roman" w:eastAsia="Times New Roman" w:hAnsi="Times New Roman" w:cs="Times New Roman"/>
        </w:rPr>
        <w:t xml:space="preserve"> positive attitude toward the victim through sympathy towards the victim, </w:t>
      </w:r>
      <w:r w:rsidRPr="00F125AB">
        <w:rPr>
          <w:rFonts w:ascii="Times New Roman" w:eastAsia="Times New Roman" w:hAnsi="Times New Roman" w:cs="Times New Roman"/>
          <w:i/>
        </w:rPr>
        <w:t>b</w:t>
      </w:r>
      <w:r w:rsidRPr="00F125AB">
        <w:rPr>
          <w:rFonts w:ascii="Times New Roman" w:eastAsia="Times New Roman" w:hAnsi="Times New Roman" w:cs="Times New Roman"/>
        </w:rPr>
        <w:t xml:space="preserve">=.693, </w:t>
      </w:r>
      <w:r w:rsidRPr="00F125AB">
        <w:rPr>
          <w:rFonts w:ascii="Times New Roman" w:eastAsia="Times New Roman" w:hAnsi="Times New Roman" w:cs="Times New Roman"/>
          <w:i/>
        </w:rPr>
        <w:t>SE</w:t>
      </w:r>
      <w:r w:rsidRPr="00F125AB">
        <w:rPr>
          <w:rFonts w:ascii="Times New Roman" w:eastAsia="Times New Roman" w:hAnsi="Times New Roman" w:cs="Times New Roman"/>
        </w:rPr>
        <w:t xml:space="preserve">=.118, 95% CI: .464, .930. </w:t>
      </w:r>
      <w:r>
        <w:rPr>
          <w:rFonts w:ascii="Times New Roman" w:eastAsia="Times New Roman" w:hAnsi="Times New Roman" w:cs="Times New Roman"/>
        </w:rPr>
        <w:t>According to a-path and b-path,</w:t>
      </w:r>
      <w:r w:rsidRPr="00F125AB">
        <w:rPr>
          <w:rFonts w:ascii="Times New Roman" w:eastAsia="Times New Roman" w:hAnsi="Times New Roman" w:cs="Times New Roman"/>
        </w:rPr>
        <w:t xml:space="preserve"> severity of outcome positively predicted sympathy towards the victim and sympathy towards the victim positively predicted attitude toward the victim.</w:t>
      </w:r>
      <w:r>
        <w:rPr>
          <w:rFonts w:ascii="Times New Roman" w:eastAsia="Times New Roman" w:hAnsi="Times New Roman" w:cs="Times New Roman"/>
        </w:rPr>
        <w:t xml:space="preserve"> </w:t>
      </w:r>
    </w:p>
    <w:p w14:paraId="473F30EA"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direct effect of severity of outcome to attitude toward the victim was significant. The relationship between severity of outcome and attitude toward the victim was partially mediated by sympathy towards the victim. </w:t>
      </w:r>
    </w:p>
    <w:p w14:paraId="2682A1EF" w14:textId="77777777" w:rsidR="00596CB1" w:rsidRDefault="00596CB1" w:rsidP="005D5757">
      <w:pPr>
        <w:spacing w:line="480" w:lineRule="auto"/>
        <w:ind w:firstLine="720"/>
        <w:rPr>
          <w:rFonts w:ascii="Times New Roman" w:eastAsia="Times New Roman" w:hAnsi="Times New Roman" w:cs="Times New Roman"/>
        </w:rPr>
      </w:pPr>
    </w:p>
    <w:p w14:paraId="150AEB0E" w14:textId="77F85EAE" w:rsidR="005D5757" w:rsidRPr="00964439" w:rsidRDefault="005D5757" w:rsidP="005D5757">
      <w:pPr>
        <w:spacing w:line="480" w:lineRule="auto"/>
        <w:rPr>
          <w:rFonts w:ascii="Times New Roman" w:eastAsia="Times New Roman" w:hAnsi="Times New Roman" w:cs="Times New Roman"/>
          <w:i/>
        </w:rPr>
      </w:pPr>
      <w:r w:rsidRPr="00964439">
        <w:rPr>
          <w:rFonts w:ascii="Times New Roman" w:eastAsia="Times New Roman" w:hAnsi="Times New Roman" w:cs="Times New Roman"/>
          <w:i/>
        </w:rPr>
        <w:lastRenderedPageBreak/>
        <w:t xml:space="preserve">Driver’s </w:t>
      </w:r>
      <w:r w:rsidR="009864CA">
        <w:rPr>
          <w:rFonts w:ascii="Times New Roman" w:eastAsia="Times New Roman" w:hAnsi="Times New Roman" w:cs="Times New Roman"/>
          <w:i/>
        </w:rPr>
        <w:t>T</w:t>
      </w:r>
      <w:r w:rsidRPr="00964439">
        <w:rPr>
          <w:rFonts w:ascii="Times New Roman" w:eastAsia="Times New Roman" w:hAnsi="Times New Roman" w:cs="Times New Roman"/>
          <w:i/>
        </w:rPr>
        <w:t xml:space="preserve">rait </w:t>
      </w:r>
    </w:p>
    <w:p w14:paraId="5EE83FA4" w14:textId="43E03F09"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Severity of accident outcome was not relat</w:t>
      </w:r>
      <w:r w:rsidR="00F5660F">
        <w:rPr>
          <w:rFonts w:ascii="Times New Roman" w:eastAsia="Times New Roman" w:hAnsi="Times New Roman" w:cs="Times New Roman"/>
        </w:rPr>
        <w:t>ed to driver’s traits (Figure 9</w:t>
      </w:r>
      <w:r>
        <w:rPr>
          <w:rFonts w:ascii="Times New Roman" w:eastAsia="Times New Roman" w:hAnsi="Times New Roman" w:cs="Times New Roman"/>
        </w:rPr>
        <w:t>). The cʹ path (direct effect) from severity of outcome to driver’s traits was not significant (</w:t>
      </w:r>
      <w:r>
        <w:rPr>
          <w:rFonts w:ascii="Times New Roman" w:eastAsia="Times New Roman" w:hAnsi="Times New Roman" w:cs="Times New Roman"/>
          <w:i/>
        </w:rPr>
        <w:t>b</w:t>
      </w:r>
      <w:r>
        <w:rPr>
          <w:rFonts w:ascii="Times New Roman" w:eastAsia="Times New Roman" w:hAnsi="Times New Roman" w:cs="Times New Roman"/>
        </w:rPr>
        <w:t xml:space="preserve">=.056, </w:t>
      </w:r>
      <w:r w:rsidRPr="0011038A">
        <w:rPr>
          <w:rFonts w:ascii="Times New Roman" w:eastAsia="Times New Roman" w:hAnsi="Times New Roman" w:cs="Times New Roman"/>
          <w:i/>
        </w:rPr>
        <w:t>SE</w:t>
      </w:r>
      <w:r>
        <w:rPr>
          <w:rFonts w:ascii="Times New Roman" w:eastAsia="Times New Roman" w:hAnsi="Times New Roman" w:cs="Times New Roman"/>
        </w:rPr>
        <w:t xml:space="preserve">=.069, </w:t>
      </w:r>
      <w:r w:rsidRPr="000F6FCC">
        <w:rPr>
          <w:rFonts w:ascii="Times New Roman" w:eastAsia="Times New Roman" w:hAnsi="Times New Roman" w:cs="Times New Roman"/>
          <w:i/>
        </w:rPr>
        <w:t>p</w:t>
      </w:r>
      <w:r>
        <w:rPr>
          <w:rFonts w:ascii="Times New Roman" w:eastAsia="Times New Roman" w:hAnsi="Times New Roman" w:cs="Times New Roman"/>
        </w:rPr>
        <w:t>=.413, 95% CI: -.079, .191).</w:t>
      </w:r>
    </w:p>
    <w:p w14:paraId="0EDE70B2" w14:textId="77777777" w:rsidR="005D5757" w:rsidRDefault="005D5757" w:rsidP="005D5757">
      <w:pPr>
        <w:spacing w:line="48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i/>
        </w:rPr>
        <w:t xml:space="preserve">Path coefficient </w:t>
      </w:r>
      <w:r w:rsidRPr="001A4931">
        <w:rPr>
          <w:rFonts w:ascii="Times New Roman" w:eastAsia="Times New Roman" w:hAnsi="Times New Roman" w:cs="Times New Roman"/>
          <w:i/>
        </w:rPr>
        <w:t>of internal locus of control</w:t>
      </w:r>
    </w:p>
    <w:p w14:paraId="06961ADC"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internal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 significant, </w:t>
      </w: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-.101</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.052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w:t>
      </w:r>
      <w:r>
        <w:rPr>
          <w:rFonts w:ascii="Times New Roman" w:eastAsia="Times New Roman" w:hAnsi="Times New Roman" w:cs="Times New Roman"/>
        </w:rPr>
        <w:t>055</w:t>
      </w:r>
      <w:r w:rsidRPr="0058356D">
        <w:rPr>
          <w:rFonts w:ascii="Times New Roman" w:eastAsia="Times New Roman" w:hAnsi="Times New Roman" w:cs="Times New Roman"/>
        </w:rPr>
        <w:t>, 95% CI:</w:t>
      </w:r>
      <w:r>
        <w:rPr>
          <w:rFonts w:ascii="Times New Roman" w:eastAsia="Times New Roman" w:hAnsi="Times New Roman" w:cs="Times New Roman"/>
        </w:rPr>
        <w:t xml:space="preserve"> -.203</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.002,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 xml:space="preserve">=.080). </w:t>
      </w:r>
    </w:p>
    <w:p w14:paraId="47911442"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However, the b-path of internal locus of control to driver’s trait was significant, (</w:t>
      </w:r>
      <w:r>
        <w:rPr>
          <w:rFonts w:ascii="Times New Roman" w:eastAsia="Times New Roman" w:hAnsi="Times New Roman" w:cs="Times New Roman"/>
          <w:i/>
        </w:rPr>
        <w:t>b</w:t>
      </w:r>
      <w:r>
        <w:rPr>
          <w:rFonts w:ascii="Times New Roman" w:eastAsia="Times New Roman" w:hAnsi="Times New Roman" w:cs="Times New Roman"/>
        </w:rPr>
        <w:t xml:space="preserve">=-.461, </w:t>
      </w:r>
      <w:r w:rsidRPr="0011038A">
        <w:rPr>
          <w:rFonts w:ascii="Times New Roman" w:eastAsia="Times New Roman" w:hAnsi="Times New Roman" w:cs="Times New Roman"/>
          <w:i/>
        </w:rPr>
        <w:t>SE</w:t>
      </w:r>
      <w:r>
        <w:rPr>
          <w:rFonts w:ascii="Times New Roman" w:eastAsia="Times New Roman" w:hAnsi="Times New Roman" w:cs="Times New Roman"/>
        </w:rPr>
        <w:t xml:space="preserve">=.061, </w:t>
      </w:r>
      <w:r w:rsidRPr="000F6FCC">
        <w:rPr>
          <w:rFonts w:ascii="Times New Roman" w:eastAsia="Times New Roman" w:hAnsi="Times New Roman" w:cs="Times New Roman"/>
          <w:i/>
        </w:rPr>
        <w:t>p</w:t>
      </w:r>
      <w:r>
        <w:rPr>
          <w:rFonts w:ascii="Times New Roman" w:eastAsia="Times New Roman" w:hAnsi="Times New Roman" w:cs="Times New Roman"/>
        </w:rPr>
        <w:t xml:space="preserve">&lt;.001, 95% CI: -.581, -.340), indicating that higher internal locus of control (means the accident happened due to the perpetrator) determined less positive driver’s traits </w:t>
      </w:r>
      <w:r w:rsidRPr="00DE7CB0">
        <w:rPr>
          <w:rFonts w:ascii="Times New Roman" w:eastAsia="Times New Roman" w:hAnsi="Times New Roman" w:cs="Times New Roman"/>
        </w:rPr>
        <w:t xml:space="preserve">(means lower self-discipline, alertness, and patience) </w:t>
      </w:r>
      <w:r>
        <w:rPr>
          <w:rFonts w:ascii="Times New Roman" w:eastAsia="Times New Roman" w:hAnsi="Times New Roman" w:cs="Times New Roman"/>
        </w:rPr>
        <w:t>and lower internal locus of control (means the accident did not happen due to the perpetrator) determined more positive driver’s traits (means higher</w:t>
      </w:r>
      <w:r w:rsidRPr="00F70C46">
        <w:rPr>
          <w:rFonts w:ascii="Times New Roman" w:eastAsia="Times New Roman" w:hAnsi="Times New Roman" w:cs="Times New Roman"/>
        </w:rPr>
        <w:t xml:space="preserve"> self-discipline, alertness, and patience</w:t>
      </w:r>
      <w:r w:rsidRPr="005A3837">
        <w:rPr>
          <w:rFonts w:ascii="Times New Roman" w:eastAsia="Times New Roman" w:hAnsi="Times New Roman" w:cs="Times New Roman"/>
        </w:rPr>
        <w:t xml:space="preserve">). That means, internal locus of control </w:t>
      </w:r>
      <w:r>
        <w:rPr>
          <w:rFonts w:ascii="Times New Roman" w:eastAsia="Times New Roman" w:hAnsi="Times New Roman" w:cs="Times New Roman"/>
        </w:rPr>
        <w:t>did not mediate</w:t>
      </w:r>
      <w:r w:rsidRPr="005A3837">
        <w:rPr>
          <w:rFonts w:ascii="Times New Roman" w:eastAsia="Times New Roman" w:hAnsi="Times New Roman" w:cs="Times New Roman"/>
        </w:rPr>
        <w:t xml:space="preserve"> the relationship between severity of outcome and driver’s traits.</w:t>
      </w:r>
    </w:p>
    <w:p w14:paraId="23C2F382" w14:textId="73C29063" w:rsidR="005D5757" w:rsidRDefault="005D5757" w:rsidP="005D5757">
      <w:pPr>
        <w:spacing w:line="48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i/>
        </w:rPr>
        <w:t xml:space="preserve">Path </w:t>
      </w:r>
      <w:r w:rsidR="009864CA">
        <w:rPr>
          <w:rFonts w:ascii="Times New Roman" w:eastAsia="Times New Roman" w:hAnsi="Times New Roman" w:cs="Times New Roman"/>
          <w:i/>
        </w:rPr>
        <w:t>C</w:t>
      </w:r>
      <w:r>
        <w:rPr>
          <w:rFonts w:ascii="Times New Roman" w:eastAsia="Times New Roman" w:hAnsi="Times New Roman" w:cs="Times New Roman"/>
          <w:i/>
        </w:rPr>
        <w:t>oefficient</w:t>
      </w:r>
      <w:r w:rsidRPr="001A4931">
        <w:rPr>
          <w:rFonts w:ascii="Times New Roman" w:eastAsia="Times New Roman" w:hAnsi="Times New Roman" w:cs="Times New Roman"/>
          <w:i/>
        </w:rPr>
        <w:t xml:space="preserve"> of </w:t>
      </w:r>
      <w:r w:rsidR="009864CA">
        <w:rPr>
          <w:rFonts w:ascii="Times New Roman" w:eastAsia="Times New Roman" w:hAnsi="Times New Roman" w:cs="Times New Roman"/>
          <w:i/>
        </w:rPr>
        <w:t>E</w:t>
      </w:r>
      <w:r w:rsidRPr="001A4931">
        <w:rPr>
          <w:rFonts w:ascii="Times New Roman" w:eastAsia="Times New Roman" w:hAnsi="Times New Roman" w:cs="Times New Roman"/>
          <w:i/>
        </w:rPr>
        <w:t xml:space="preserve">xternal </w:t>
      </w:r>
      <w:r w:rsidR="009864CA">
        <w:rPr>
          <w:rFonts w:ascii="Times New Roman" w:eastAsia="Times New Roman" w:hAnsi="Times New Roman" w:cs="Times New Roman"/>
          <w:i/>
        </w:rPr>
        <w:t>L</w:t>
      </w:r>
      <w:r w:rsidRPr="001A4931">
        <w:rPr>
          <w:rFonts w:ascii="Times New Roman" w:eastAsia="Times New Roman" w:hAnsi="Times New Roman" w:cs="Times New Roman"/>
          <w:i/>
        </w:rPr>
        <w:t xml:space="preserve">ocus of </w:t>
      </w:r>
      <w:r w:rsidR="009864CA">
        <w:rPr>
          <w:rFonts w:ascii="Times New Roman" w:eastAsia="Times New Roman" w:hAnsi="Times New Roman" w:cs="Times New Roman"/>
          <w:i/>
        </w:rPr>
        <w:t>C</w:t>
      </w:r>
      <w:r w:rsidRPr="001A4931">
        <w:rPr>
          <w:rFonts w:ascii="Times New Roman" w:eastAsia="Times New Roman" w:hAnsi="Times New Roman" w:cs="Times New Roman"/>
          <w:i/>
        </w:rPr>
        <w:t>ontrol</w:t>
      </w:r>
    </w:p>
    <w:p w14:paraId="0904794D"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external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 significant, </w:t>
      </w:r>
    </w:p>
    <w:p w14:paraId="0BAE45DC" w14:textId="77777777" w:rsidR="005D5757" w:rsidRDefault="005D5757" w:rsidP="005D5757">
      <w:pPr>
        <w:spacing w:line="480" w:lineRule="auto"/>
        <w:rPr>
          <w:rFonts w:ascii="Times New Roman" w:eastAsia="Times New Roman" w:hAnsi="Times New Roman" w:cs="Times New Roman"/>
        </w:rPr>
      </w:pP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.116</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.090</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w:t>
      </w:r>
      <w:r>
        <w:rPr>
          <w:rFonts w:ascii="Times New Roman" w:eastAsia="Times New Roman" w:hAnsi="Times New Roman" w:cs="Times New Roman"/>
        </w:rPr>
        <w:t>198</w:t>
      </w:r>
      <w:r w:rsidRPr="0058356D">
        <w:rPr>
          <w:rFonts w:ascii="Times New Roman" w:eastAsia="Times New Roman" w:hAnsi="Times New Roman" w:cs="Times New Roman"/>
        </w:rPr>
        <w:t>, 95% CI:</w:t>
      </w:r>
      <w:r>
        <w:rPr>
          <w:rFonts w:ascii="Times New Roman" w:eastAsia="Times New Roman" w:hAnsi="Times New Roman" w:cs="Times New Roman"/>
        </w:rPr>
        <w:t xml:space="preserve"> -.061</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.294,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=.053</w:t>
      </w:r>
      <w:r w:rsidRPr="0058356D">
        <w:rPr>
          <w:rFonts w:ascii="Times New Roman" w:eastAsia="Times New Roman" w:hAnsi="Times New Roman" w:cs="Times New Roman"/>
        </w:rPr>
        <w:t>)</w:t>
      </w:r>
      <w:r>
        <w:rPr>
          <w:rFonts w:ascii="Times New Roman" w:eastAsia="Times New Roman" w:hAnsi="Times New Roman" w:cs="Times New Roman"/>
        </w:rPr>
        <w:t>. However, the b-path of external locus of control to driver’s traits was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.126</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.035</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.0</w:t>
      </w:r>
      <w:r>
        <w:rPr>
          <w:rFonts w:ascii="Times New Roman" w:eastAsia="Times New Roman" w:hAnsi="Times New Roman" w:cs="Times New Roman"/>
        </w:rPr>
        <w:t>01</w:t>
      </w:r>
      <w:r w:rsidRPr="0058356D">
        <w:rPr>
          <w:rFonts w:ascii="Times New Roman" w:eastAsia="Times New Roman" w:hAnsi="Times New Roman" w:cs="Times New Roman"/>
        </w:rPr>
        <w:t>, 95% CI:</w:t>
      </w:r>
      <w:r>
        <w:rPr>
          <w:rFonts w:ascii="Times New Roman" w:eastAsia="Times New Roman" w:hAnsi="Times New Roman" w:cs="Times New Roman"/>
        </w:rPr>
        <w:t xml:space="preserve"> .057</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.195), indicating that higher external locus of control (means the accident happened due to chance or bad luck) determined more positive driver’s traits (perpetrator/responsible driver had self-discipline, alertness, and patience). External locus of control did not mediate the relationship between severity of outcome and driver’s traits. </w:t>
      </w:r>
    </w:p>
    <w:p w14:paraId="2DD5AF0B" w14:textId="77777777" w:rsidR="00652B38" w:rsidRDefault="00652B38" w:rsidP="005D5757">
      <w:pPr>
        <w:spacing w:line="480" w:lineRule="auto"/>
        <w:rPr>
          <w:rFonts w:ascii="Times New Roman" w:eastAsia="Times New Roman" w:hAnsi="Times New Roman" w:cs="Times New Roman"/>
        </w:rPr>
      </w:pPr>
    </w:p>
    <w:p w14:paraId="37BAB5F4" w14:textId="3483C328" w:rsidR="005D5757" w:rsidRDefault="005D5757" w:rsidP="005D5757">
      <w:pPr>
        <w:spacing w:line="480" w:lineRule="auto"/>
        <w:rPr>
          <w:rFonts w:ascii="Times New Roman" w:eastAsia="Times New Roman" w:hAnsi="Times New Roman" w:cs="Times New Roman"/>
          <w:i/>
        </w:rPr>
      </w:pPr>
      <w:r>
        <w:rPr>
          <w:rFonts w:ascii="Times New Roman" w:eastAsia="Times New Roman" w:hAnsi="Times New Roman" w:cs="Times New Roman"/>
        </w:rPr>
        <w:lastRenderedPageBreak/>
        <w:t>(3)</w:t>
      </w:r>
      <w:r w:rsidRPr="00003FBA">
        <w:rPr>
          <w:rFonts w:ascii="Times New Roman" w:eastAsia="Times New Roman" w:hAnsi="Times New Roman" w:cs="Times New Roman"/>
          <w:i/>
        </w:rPr>
        <w:t xml:space="preserve">Path </w:t>
      </w:r>
      <w:r w:rsidR="00DE1DF2">
        <w:rPr>
          <w:rFonts w:ascii="Times New Roman" w:eastAsia="Times New Roman" w:hAnsi="Times New Roman" w:cs="Times New Roman"/>
          <w:i/>
        </w:rPr>
        <w:t>C</w:t>
      </w:r>
      <w:r w:rsidRPr="00003FBA">
        <w:rPr>
          <w:rFonts w:ascii="Times New Roman" w:eastAsia="Times New Roman" w:hAnsi="Times New Roman" w:cs="Times New Roman"/>
          <w:i/>
        </w:rPr>
        <w:t xml:space="preserve">oefficient of </w:t>
      </w:r>
      <w:r w:rsidR="00DE1DF2">
        <w:rPr>
          <w:rFonts w:ascii="Times New Roman" w:eastAsia="Times New Roman" w:hAnsi="Times New Roman" w:cs="Times New Roman"/>
          <w:i/>
        </w:rPr>
        <w:t>S</w:t>
      </w:r>
      <w:r w:rsidRPr="00003FBA">
        <w:rPr>
          <w:rFonts w:ascii="Times New Roman" w:eastAsia="Times New Roman" w:hAnsi="Times New Roman" w:cs="Times New Roman"/>
          <w:i/>
        </w:rPr>
        <w:t>ympathy</w:t>
      </w:r>
      <w:r>
        <w:rPr>
          <w:rFonts w:ascii="Times New Roman" w:eastAsia="Times New Roman" w:hAnsi="Times New Roman" w:cs="Times New Roman"/>
          <w:i/>
        </w:rPr>
        <w:t xml:space="preserve"> towards the </w:t>
      </w:r>
      <w:r w:rsidR="00DE1DF2">
        <w:rPr>
          <w:rFonts w:ascii="Times New Roman" w:eastAsia="Times New Roman" w:hAnsi="Times New Roman" w:cs="Times New Roman"/>
          <w:i/>
        </w:rPr>
        <w:t>V</w:t>
      </w:r>
      <w:r>
        <w:rPr>
          <w:rFonts w:ascii="Times New Roman" w:eastAsia="Times New Roman" w:hAnsi="Times New Roman" w:cs="Times New Roman"/>
          <w:i/>
        </w:rPr>
        <w:t xml:space="preserve">ictim </w:t>
      </w:r>
    </w:p>
    <w:p w14:paraId="10E331DA" w14:textId="77777777" w:rsidR="005D5757" w:rsidRPr="00637803" w:rsidRDefault="005D5757" w:rsidP="005D5757">
      <w:pPr>
        <w:spacing w:line="480" w:lineRule="auto"/>
        <w:ind w:firstLine="720"/>
        <w:rPr>
          <w:rFonts w:ascii="Times New Roman" w:eastAsia="Times New Roman" w:hAnsi="Times New Roman" w:cs="Times New Roman"/>
          <w:i/>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sympathy towards the victim</w:t>
      </w:r>
      <w:r w:rsidRPr="0058356D">
        <w:rPr>
          <w:rFonts w:ascii="Times New Roman" w:eastAsia="Times New Roman" w:hAnsi="Times New Roman" w:cs="Times New Roman"/>
        </w:rPr>
        <w:t xml:space="preserve"> was</w:t>
      </w:r>
      <w:r>
        <w:rPr>
          <w:rFonts w:ascii="Times New Roman" w:eastAsia="Times New Roman" w:hAnsi="Times New Roman" w:cs="Times New Roman"/>
        </w:rPr>
        <w:t xml:space="preserve"> significant, </w:t>
      </w: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1.120</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.183</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&lt;.001</w:t>
      </w:r>
      <w:r w:rsidRPr="0058356D">
        <w:rPr>
          <w:rFonts w:ascii="Times New Roman" w:eastAsia="Times New Roman" w:hAnsi="Times New Roman" w:cs="Times New Roman"/>
        </w:rPr>
        <w:t>, 95% CI:</w:t>
      </w:r>
      <w:r>
        <w:rPr>
          <w:rFonts w:ascii="Times New Roman" w:eastAsia="Times New Roman" w:hAnsi="Times New Roman" w:cs="Times New Roman"/>
        </w:rPr>
        <w:t xml:space="preserve"> .761</w:t>
      </w:r>
      <w:r w:rsidRPr="0058356D">
        <w:rPr>
          <w:rFonts w:ascii="Times New Roman" w:eastAsia="Times New Roman" w:hAnsi="Times New Roman" w:cs="Times New Roman"/>
        </w:rPr>
        <w:t xml:space="preserve">, </w:t>
      </w:r>
      <w:r>
        <w:rPr>
          <w:rFonts w:ascii="Times New Roman" w:eastAsia="Times New Roman" w:hAnsi="Times New Roman" w:cs="Times New Roman"/>
        </w:rPr>
        <w:t>1.479,</w:t>
      </w:r>
      <w:r w:rsidRPr="002801AF">
        <w:rPr>
          <w:rFonts w:ascii="Times New Roman" w:eastAsia="Times New Roman" w:hAnsi="Times New Roman" w:cs="Times New Roman"/>
          <w:i/>
        </w:rPr>
        <w:t xml:space="preserve"> </w:t>
      </w:r>
      <w:r w:rsidRPr="00122F89">
        <w:rPr>
          <w:rFonts w:ascii="Times New Roman" w:eastAsia="Times New Roman" w:hAnsi="Times New Roman" w:cs="Times New Roman"/>
          <w:i/>
        </w:rPr>
        <w:t>R</w:t>
      </w:r>
      <w:r w:rsidRPr="00122F89">
        <w:rPr>
          <w:rFonts w:ascii="Times New Roman" w:eastAsia="Times New Roman" w:hAnsi="Times New Roman" w:cs="Times New Roman"/>
          <w:i/>
          <w:vertAlign w:val="superscript"/>
        </w:rPr>
        <w:t>2</w:t>
      </w:r>
      <w:r>
        <w:rPr>
          <w:rFonts w:ascii="Times New Roman" w:eastAsia="Times New Roman" w:hAnsi="Times New Roman" w:cs="Times New Roman"/>
        </w:rPr>
        <w:t>=.083</w:t>
      </w:r>
      <w:r w:rsidRPr="0058356D">
        <w:rPr>
          <w:rFonts w:ascii="Times New Roman" w:eastAsia="Times New Roman" w:hAnsi="Times New Roman" w:cs="Times New Roman"/>
        </w:rPr>
        <w:t xml:space="preserve">), indicating that </w:t>
      </w:r>
      <w:r>
        <w:rPr>
          <w:rFonts w:ascii="Times New Roman" w:eastAsia="Times New Roman" w:hAnsi="Times New Roman" w:cs="Times New Roman"/>
        </w:rPr>
        <w:t>severe accident outcome generated greater sympathy towards the victim in comparison with mild accident outcome.</w:t>
      </w:r>
      <w:r w:rsidRPr="0058356D">
        <w:rPr>
          <w:rFonts w:ascii="Times New Roman" w:eastAsia="Times New Roman" w:hAnsi="Times New Roman" w:cs="Times New Roman"/>
        </w:rPr>
        <w:t xml:space="preserve"> </w:t>
      </w:r>
      <w:r>
        <w:rPr>
          <w:rFonts w:ascii="Times New Roman" w:eastAsia="Times New Roman" w:hAnsi="Times New Roman" w:cs="Times New Roman"/>
        </w:rPr>
        <w:t>However, the b-path of sympathy towards the victim to driver’s traits was not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.013</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.017</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=.444</w:t>
      </w:r>
      <w:r w:rsidRPr="0058356D">
        <w:rPr>
          <w:rFonts w:ascii="Times New Roman" w:eastAsia="Times New Roman" w:hAnsi="Times New Roman" w:cs="Times New Roman"/>
        </w:rPr>
        <w:t>, 95% CI:</w:t>
      </w:r>
      <w:r>
        <w:rPr>
          <w:rFonts w:ascii="Times New Roman" w:eastAsia="Times New Roman" w:hAnsi="Times New Roman" w:cs="Times New Roman"/>
        </w:rPr>
        <w:t xml:space="preserve"> -.020</w:t>
      </w:r>
      <w:r w:rsidRPr="0058356D">
        <w:rPr>
          <w:rFonts w:ascii="Times New Roman" w:eastAsia="Times New Roman" w:hAnsi="Times New Roman" w:cs="Times New Roman"/>
        </w:rPr>
        <w:t xml:space="preserve">, </w:t>
      </w:r>
      <w:r>
        <w:rPr>
          <w:rFonts w:ascii="Times New Roman" w:eastAsia="Times New Roman" w:hAnsi="Times New Roman" w:cs="Times New Roman"/>
        </w:rPr>
        <w:t>.046). That means, sympathy towards the victim did not mediate the relationship between severity of outcome and driver’s traits.</w:t>
      </w:r>
    </w:p>
    <w:p w14:paraId="4471A828" w14:textId="7207655A" w:rsidR="005D5757" w:rsidRDefault="005D5757" w:rsidP="005D5757">
      <w:pPr>
        <w:spacing w:line="480" w:lineRule="auto"/>
        <w:rPr>
          <w:rFonts w:ascii="Times New Roman" w:eastAsia="Times New Roman" w:hAnsi="Times New Roman" w:cs="Times New Roman"/>
          <w:i/>
        </w:rPr>
      </w:pPr>
      <w:r w:rsidRPr="001C560F">
        <w:rPr>
          <w:rFonts w:ascii="Times New Roman" w:eastAsia="Times New Roman" w:hAnsi="Times New Roman" w:cs="Times New Roman"/>
          <w:i/>
        </w:rPr>
        <w:t xml:space="preserve">Total and </w:t>
      </w:r>
      <w:r w:rsidR="00DE5A3F">
        <w:rPr>
          <w:rFonts w:ascii="Times New Roman" w:eastAsia="Times New Roman" w:hAnsi="Times New Roman" w:cs="Times New Roman"/>
          <w:i/>
        </w:rPr>
        <w:t>I</w:t>
      </w:r>
      <w:r w:rsidRPr="001C560F">
        <w:rPr>
          <w:rFonts w:ascii="Times New Roman" w:eastAsia="Times New Roman" w:hAnsi="Times New Roman" w:cs="Times New Roman"/>
          <w:i/>
        </w:rPr>
        <w:t xml:space="preserve">ndirect </w:t>
      </w:r>
      <w:r w:rsidR="00DE5A3F">
        <w:rPr>
          <w:rFonts w:ascii="Times New Roman" w:eastAsia="Times New Roman" w:hAnsi="Times New Roman" w:cs="Times New Roman"/>
          <w:i/>
        </w:rPr>
        <w:t>E</w:t>
      </w:r>
      <w:r w:rsidRPr="001C560F">
        <w:rPr>
          <w:rFonts w:ascii="Times New Roman" w:eastAsia="Times New Roman" w:hAnsi="Times New Roman" w:cs="Times New Roman"/>
          <w:i/>
        </w:rPr>
        <w:t>ffect</w:t>
      </w:r>
    </w:p>
    <w:p w14:paraId="574CCE63"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total effect was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=.076, </w:t>
      </w:r>
      <w:r w:rsidRPr="003A02CB">
        <w:rPr>
          <w:rFonts w:ascii="Times New Roman" w:eastAsia="Times New Roman" w:hAnsi="Times New Roman" w:cs="Times New Roman"/>
          <w:i/>
        </w:rPr>
        <w:t>SE</w:t>
      </w:r>
      <w:r>
        <w:rPr>
          <w:rFonts w:ascii="Times New Roman" w:eastAsia="Times New Roman" w:hAnsi="Times New Roman" w:cs="Times New Roman"/>
        </w:rPr>
        <w:t xml:space="preserve">=.037, 95% CI: .007, .151. The indirect effect of severity of outcome on driver’s traits through internal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=-.046, </w:t>
      </w:r>
      <w:r w:rsidRPr="003A02CB">
        <w:rPr>
          <w:rFonts w:ascii="Times New Roman" w:eastAsia="Times New Roman" w:hAnsi="Times New Roman" w:cs="Times New Roman"/>
          <w:i/>
        </w:rPr>
        <w:t>SE</w:t>
      </w:r>
      <w:r>
        <w:rPr>
          <w:rFonts w:ascii="Times New Roman" w:eastAsia="Times New Roman" w:hAnsi="Times New Roman" w:cs="Times New Roman"/>
        </w:rPr>
        <w:t xml:space="preserve">=.027, 95% CI: -.001, .104. The indirect effect of severity of outcome on driver’s traits through external locus of control was also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=.015, </w:t>
      </w:r>
      <w:r w:rsidRPr="003A02CB">
        <w:rPr>
          <w:rFonts w:ascii="Times New Roman" w:eastAsia="Times New Roman" w:hAnsi="Times New Roman" w:cs="Times New Roman"/>
          <w:i/>
        </w:rPr>
        <w:t>SE</w:t>
      </w:r>
      <w:r>
        <w:rPr>
          <w:rFonts w:ascii="Times New Roman" w:eastAsia="Times New Roman" w:hAnsi="Times New Roman" w:cs="Times New Roman"/>
        </w:rPr>
        <w:t xml:space="preserve">=.014, 95% CI: -.009, .048. In addition, the indirect effect of severity of outcome on driver’s traits through sympathy towards the victim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=.015, </w:t>
      </w:r>
      <w:r w:rsidRPr="003A02CB">
        <w:rPr>
          <w:rFonts w:ascii="Times New Roman" w:eastAsia="Times New Roman" w:hAnsi="Times New Roman" w:cs="Times New Roman"/>
          <w:i/>
        </w:rPr>
        <w:t>SE</w:t>
      </w:r>
      <w:r>
        <w:rPr>
          <w:rFonts w:ascii="Times New Roman" w:eastAsia="Times New Roman" w:hAnsi="Times New Roman" w:cs="Times New Roman"/>
        </w:rPr>
        <w:t xml:space="preserve">=.018, 95% CI: -.021, .052. That means, the relationship between severity of outcome and driver’s traits was not mediated by internal locus of control, external locus of control, and sympathy towards the victim. </w:t>
      </w:r>
    </w:p>
    <w:p w14:paraId="2B30C884" w14:textId="77777777" w:rsidR="005D5757" w:rsidRPr="005B5D44" w:rsidRDefault="005D5757" w:rsidP="005D5757">
      <w:pPr>
        <w:spacing w:line="480" w:lineRule="auto"/>
        <w:ind w:firstLine="720"/>
        <w:rPr>
          <w:rFonts w:ascii="Times New Roman" w:eastAsia="Times New Roman" w:hAnsi="Times New Roman" w:cs="Times New Roman"/>
        </w:rPr>
      </w:pPr>
      <w:r w:rsidRPr="005B5D44">
        <w:rPr>
          <w:rFonts w:ascii="Times New Roman" w:eastAsia="Times New Roman" w:hAnsi="Times New Roman" w:cs="Times New Roman"/>
        </w:rPr>
        <w:t xml:space="preserve">The indirect effect of severity </w:t>
      </w:r>
      <w:r>
        <w:rPr>
          <w:rFonts w:ascii="Times New Roman" w:eastAsia="Times New Roman" w:hAnsi="Times New Roman" w:cs="Times New Roman"/>
        </w:rPr>
        <w:t xml:space="preserve">of outcome </w:t>
      </w:r>
      <w:r w:rsidRPr="005B5D44">
        <w:rPr>
          <w:rFonts w:ascii="Times New Roman" w:eastAsia="Times New Roman" w:hAnsi="Times New Roman" w:cs="Times New Roman"/>
        </w:rPr>
        <w:t>and the DVs (attribution of responsibility</w:t>
      </w:r>
      <w:r>
        <w:rPr>
          <w:rFonts w:ascii="Times New Roman" w:eastAsia="Times New Roman" w:hAnsi="Times New Roman" w:cs="Times New Roman"/>
        </w:rPr>
        <w:t xml:space="preserve"> to the perpetrator</w:t>
      </w:r>
      <w:r w:rsidRPr="005B5D44">
        <w:rPr>
          <w:rFonts w:ascii="Times New Roman" w:eastAsia="Times New Roman" w:hAnsi="Times New Roman" w:cs="Times New Roman"/>
        </w:rPr>
        <w:t xml:space="preserve">, fine, attitude toward the perpetrator, attitude toward the victim, and driver’s traits) through internal and external locus of control was not significant. Hypothesis 3 was not supported. </w:t>
      </w:r>
    </w:p>
    <w:p w14:paraId="0989368A" w14:textId="77777777" w:rsidR="005D5757" w:rsidRPr="00B0484D" w:rsidRDefault="005D5757" w:rsidP="005D5757">
      <w:pPr>
        <w:spacing w:line="480" w:lineRule="auto"/>
        <w:rPr>
          <w:rFonts w:ascii="Times New Roman" w:eastAsia="Times New Roman" w:hAnsi="Times New Roman" w:cs="Times New Roman"/>
        </w:rPr>
      </w:pPr>
      <w:r w:rsidRPr="005B5D44">
        <w:rPr>
          <w:rFonts w:ascii="Times New Roman" w:eastAsia="Times New Roman" w:hAnsi="Times New Roman" w:cs="Times New Roman"/>
        </w:rPr>
        <w:tab/>
        <w:t xml:space="preserve">The indirect effect of severity </w:t>
      </w:r>
      <w:r>
        <w:rPr>
          <w:rFonts w:ascii="Times New Roman" w:eastAsia="Times New Roman" w:hAnsi="Times New Roman" w:cs="Times New Roman"/>
        </w:rPr>
        <w:t xml:space="preserve">of outcome </w:t>
      </w:r>
      <w:r w:rsidRPr="005B5D44">
        <w:rPr>
          <w:rFonts w:ascii="Times New Roman" w:eastAsia="Times New Roman" w:hAnsi="Times New Roman" w:cs="Times New Roman"/>
        </w:rPr>
        <w:t>and the DVs (attribution of responsibility</w:t>
      </w:r>
      <w:r>
        <w:rPr>
          <w:rFonts w:ascii="Times New Roman" w:eastAsia="Times New Roman" w:hAnsi="Times New Roman" w:cs="Times New Roman"/>
        </w:rPr>
        <w:t xml:space="preserve"> to the perpetrator</w:t>
      </w:r>
      <w:r w:rsidRPr="005B5D44">
        <w:rPr>
          <w:rFonts w:ascii="Times New Roman" w:eastAsia="Times New Roman" w:hAnsi="Times New Roman" w:cs="Times New Roman"/>
        </w:rPr>
        <w:t>, fine, attitude toward the perpetrator, and attitude toward the victim) through sympathy toward the victim was statistically significant. However, the indirect effect of severity</w:t>
      </w:r>
      <w:r>
        <w:rPr>
          <w:rFonts w:ascii="Times New Roman" w:eastAsia="Times New Roman" w:hAnsi="Times New Roman" w:cs="Times New Roman"/>
        </w:rPr>
        <w:t xml:space="preserve"> </w:t>
      </w:r>
      <w:r>
        <w:rPr>
          <w:rFonts w:ascii="Times New Roman" w:eastAsia="Times New Roman" w:hAnsi="Times New Roman" w:cs="Times New Roman"/>
        </w:rPr>
        <w:lastRenderedPageBreak/>
        <w:t>of outcome</w:t>
      </w:r>
      <w:r w:rsidRPr="005B5D44">
        <w:rPr>
          <w:rFonts w:ascii="Times New Roman" w:eastAsia="Times New Roman" w:hAnsi="Times New Roman" w:cs="Times New Roman"/>
        </w:rPr>
        <w:t xml:space="preserve"> and driver’s traits through sympathy towards the victim was not significant. Hypothesis 4 was partially supported.</w:t>
      </w:r>
    </w:p>
    <w:p w14:paraId="6FFE120A" w14:textId="77777777" w:rsidR="005D5757" w:rsidRDefault="005D5757" w:rsidP="005D5757">
      <w:pPr>
        <w:spacing w:line="480" w:lineRule="auto"/>
        <w:rPr>
          <w:rFonts w:ascii="Times New Roman" w:eastAsia="Times New Roman" w:hAnsi="Times New Roman" w:cs="Times New Roman"/>
          <w:b/>
        </w:rPr>
      </w:pPr>
      <w:r>
        <w:rPr>
          <w:rFonts w:ascii="Times New Roman" w:eastAsia="Times New Roman" w:hAnsi="Times New Roman" w:cs="Times New Roman"/>
          <w:b/>
        </w:rPr>
        <w:t>Indirect E</w:t>
      </w:r>
      <w:r w:rsidRPr="00CB7BA4">
        <w:rPr>
          <w:rFonts w:ascii="Times New Roman" w:eastAsia="Times New Roman" w:hAnsi="Times New Roman" w:cs="Times New Roman"/>
          <w:b/>
        </w:rPr>
        <w:t xml:space="preserve">ffect of </w:t>
      </w:r>
      <w:r>
        <w:rPr>
          <w:rFonts w:ascii="Times New Roman" w:eastAsia="Times New Roman" w:hAnsi="Times New Roman" w:cs="Times New Roman"/>
          <w:b/>
        </w:rPr>
        <w:t>S</w:t>
      </w:r>
      <w:r w:rsidRPr="00CB7BA4">
        <w:rPr>
          <w:rFonts w:ascii="Times New Roman" w:eastAsia="Times New Roman" w:hAnsi="Times New Roman" w:cs="Times New Roman"/>
          <w:b/>
        </w:rPr>
        <w:t xml:space="preserve">everity </w:t>
      </w:r>
      <w:r>
        <w:rPr>
          <w:rFonts w:ascii="Times New Roman" w:eastAsia="Times New Roman" w:hAnsi="Times New Roman" w:cs="Times New Roman"/>
          <w:b/>
        </w:rPr>
        <w:t xml:space="preserve">of outcome </w:t>
      </w:r>
      <w:r w:rsidRPr="00CB7BA4">
        <w:rPr>
          <w:rFonts w:ascii="Times New Roman" w:eastAsia="Times New Roman" w:hAnsi="Times New Roman" w:cs="Times New Roman"/>
          <w:b/>
        </w:rPr>
        <w:t xml:space="preserve">and </w:t>
      </w:r>
      <w:r>
        <w:rPr>
          <w:rFonts w:ascii="Times New Roman" w:eastAsia="Times New Roman" w:hAnsi="Times New Roman" w:cs="Times New Roman"/>
          <w:b/>
        </w:rPr>
        <w:t>B</w:t>
      </w:r>
      <w:r w:rsidRPr="00CB7BA4">
        <w:rPr>
          <w:rFonts w:ascii="Times New Roman" w:eastAsia="Times New Roman" w:hAnsi="Times New Roman" w:cs="Times New Roman"/>
          <w:b/>
        </w:rPr>
        <w:t xml:space="preserve">ehavioral </w:t>
      </w:r>
      <w:r>
        <w:rPr>
          <w:rFonts w:ascii="Times New Roman" w:eastAsia="Times New Roman" w:hAnsi="Times New Roman" w:cs="Times New Roman"/>
          <w:b/>
        </w:rPr>
        <w:t>I</w:t>
      </w:r>
      <w:r w:rsidRPr="00CB7BA4">
        <w:rPr>
          <w:rFonts w:ascii="Times New Roman" w:eastAsia="Times New Roman" w:hAnsi="Times New Roman" w:cs="Times New Roman"/>
          <w:b/>
        </w:rPr>
        <w:t xml:space="preserve">ntention through </w:t>
      </w:r>
      <w:r>
        <w:rPr>
          <w:rFonts w:ascii="Times New Roman" w:eastAsia="Times New Roman" w:hAnsi="Times New Roman" w:cs="Times New Roman"/>
          <w:b/>
        </w:rPr>
        <w:t>the M</w:t>
      </w:r>
      <w:r w:rsidRPr="00CB7BA4">
        <w:rPr>
          <w:rFonts w:ascii="Times New Roman" w:eastAsia="Times New Roman" w:hAnsi="Times New Roman" w:cs="Times New Roman"/>
          <w:b/>
        </w:rPr>
        <w:t>ediators</w:t>
      </w:r>
    </w:p>
    <w:p w14:paraId="0106F589" w14:textId="5077D7DA" w:rsidR="005D5757" w:rsidRPr="00FA2B94" w:rsidRDefault="005D5757" w:rsidP="005D5757">
      <w:pPr>
        <w:spacing w:line="480" w:lineRule="auto"/>
        <w:rPr>
          <w:rFonts w:ascii="Times New Roman" w:eastAsia="Times New Roman" w:hAnsi="Times New Roman" w:cs="Times New Roman"/>
        </w:rPr>
      </w:pPr>
      <w:r>
        <w:rPr>
          <w:rFonts w:ascii="Times New Roman" w:eastAsia="Times New Roman" w:hAnsi="Times New Roman" w:cs="Times New Roman"/>
          <w:b/>
        </w:rPr>
        <w:tab/>
      </w:r>
      <w:r w:rsidRPr="00FA2B94">
        <w:rPr>
          <w:rFonts w:ascii="Times New Roman" w:eastAsia="Times New Roman" w:hAnsi="Times New Roman" w:cs="Times New Roman"/>
        </w:rPr>
        <w:t>Resea</w:t>
      </w:r>
      <w:r>
        <w:rPr>
          <w:rFonts w:ascii="Times New Roman" w:eastAsia="Times New Roman" w:hAnsi="Times New Roman" w:cs="Times New Roman"/>
        </w:rPr>
        <w:t>rch question</w:t>
      </w:r>
      <w:r w:rsidR="00DA6442" w:rsidRPr="00D23F76">
        <w:rPr>
          <w:rFonts w:ascii="Times New Roman" w:eastAsia="Times New Roman" w:hAnsi="Times New Roman" w:cs="Times New Roman"/>
        </w:rPr>
        <w:t>s</w:t>
      </w:r>
      <w:r w:rsidRPr="00FA2B94">
        <w:rPr>
          <w:rFonts w:ascii="Times New Roman" w:eastAsia="Times New Roman" w:hAnsi="Times New Roman" w:cs="Times New Roman"/>
        </w:rPr>
        <w:t xml:space="preserve"> 4</w:t>
      </w:r>
      <w:r w:rsidR="00D23F76">
        <w:rPr>
          <w:rFonts w:ascii="Times New Roman" w:eastAsia="Times New Roman" w:hAnsi="Times New Roman" w:cs="Times New Roman"/>
          <w:strike/>
        </w:rPr>
        <w:t>,</w:t>
      </w:r>
      <w:r w:rsidRPr="00FA2B94">
        <w:rPr>
          <w:rFonts w:ascii="Times New Roman" w:eastAsia="Times New Roman" w:hAnsi="Times New Roman" w:cs="Times New Roman"/>
        </w:rPr>
        <w:t xml:space="preserve"> and 5 asked</w:t>
      </w:r>
      <w:r>
        <w:rPr>
          <w:rFonts w:ascii="Times New Roman" w:eastAsia="Times New Roman" w:hAnsi="Times New Roman" w:cs="Times New Roman"/>
        </w:rPr>
        <w:t xml:space="preserve"> – Do high/low internal and external locus of control and sympathy towards the victim mediate the relationship between severity of outcome and </w:t>
      </w:r>
      <w:r w:rsidRPr="00FA2B94">
        <w:rPr>
          <w:rFonts w:ascii="Times New Roman" w:eastAsia="Times New Roman" w:hAnsi="Times New Roman" w:cs="Times New Roman"/>
        </w:rPr>
        <w:t xml:space="preserve">behavioral intention </w:t>
      </w:r>
      <w:r>
        <w:rPr>
          <w:rFonts w:ascii="Times New Roman" w:eastAsia="Times New Roman" w:hAnsi="Times New Roman" w:cs="Times New Roman"/>
        </w:rPr>
        <w:t xml:space="preserve">not </w:t>
      </w:r>
      <w:r w:rsidRPr="00FA2B94">
        <w:rPr>
          <w:rFonts w:ascii="Times New Roman" w:eastAsia="Times New Roman" w:hAnsi="Times New Roman" w:cs="Times New Roman"/>
        </w:rPr>
        <w:t>to text while driving?</w:t>
      </w:r>
    </w:p>
    <w:p w14:paraId="03062B77" w14:textId="4180E5EC" w:rsidR="005D5757" w:rsidRPr="00DA6442" w:rsidRDefault="005D5757" w:rsidP="005D5757">
      <w:pPr>
        <w:spacing w:line="480" w:lineRule="auto"/>
        <w:ind w:firstLine="720"/>
        <w:rPr>
          <w:rFonts w:ascii="Times New Roman" w:eastAsia="Times New Roman" w:hAnsi="Times New Roman" w:cs="Times New Roman"/>
          <w:color w:val="FF0000"/>
        </w:rPr>
      </w:pPr>
      <w:r>
        <w:rPr>
          <w:rFonts w:ascii="Times New Roman" w:eastAsia="Times New Roman" w:hAnsi="Times New Roman" w:cs="Times New Roman"/>
        </w:rPr>
        <w:t>The findings are presented below</w:t>
      </w:r>
      <w:r w:rsidR="00D11A28">
        <w:rPr>
          <w:rFonts w:ascii="Times New Roman" w:eastAsia="Times New Roman" w:hAnsi="Times New Roman" w:cs="Times New Roman"/>
        </w:rPr>
        <w:t>:</w:t>
      </w:r>
      <w:r>
        <w:rPr>
          <w:rFonts w:ascii="Times New Roman" w:eastAsia="Times New Roman" w:hAnsi="Times New Roman" w:cs="Times New Roman"/>
        </w:rPr>
        <w:t xml:space="preserve"> </w:t>
      </w:r>
    </w:p>
    <w:p w14:paraId="1EBE2B88" w14:textId="2106F2E6"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w:t>
      </w:r>
      <w:r w:rsidR="00D23F76">
        <w:rPr>
          <w:rFonts w:ascii="Times New Roman" w:eastAsia="Times New Roman" w:hAnsi="Times New Roman" w:cs="Times New Roman"/>
        </w:rPr>
        <w:t xml:space="preserve">everity of accident outcome was </w:t>
      </w:r>
      <w:r>
        <w:rPr>
          <w:rFonts w:ascii="Times New Roman" w:eastAsia="Times New Roman" w:hAnsi="Times New Roman" w:cs="Times New Roman"/>
        </w:rPr>
        <w:t xml:space="preserve">not related to behavioral intention not to text while driving (Figure </w:t>
      </w:r>
      <w:r w:rsidR="00F5660F">
        <w:rPr>
          <w:rFonts w:ascii="Times New Roman" w:eastAsia="Times New Roman" w:hAnsi="Times New Roman" w:cs="Times New Roman"/>
        </w:rPr>
        <w:t>10</w:t>
      </w:r>
      <w:r>
        <w:rPr>
          <w:rFonts w:ascii="Times New Roman" w:eastAsia="Times New Roman" w:hAnsi="Times New Roman" w:cs="Times New Roman"/>
        </w:rPr>
        <w:t>). The cʹ path (direct effect) from severity of outcome to behavioral intention not to text while driving was not significant (</w:t>
      </w:r>
      <w:r>
        <w:rPr>
          <w:rFonts w:ascii="Times New Roman" w:eastAsia="Times New Roman" w:hAnsi="Times New Roman" w:cs="Times New Roman"/>
          <w:i/>
        </w:rPr>
        <w:t>b</w:t>
      </w:r>
      <w:r>
        <w:rPr>
          <w:rFonts w:ascii="Times New Roman" w:eastAsia="Times New Roman" w:hAnsi="Times New Roman" w:cs="Times New Roman"/>
        </w:rPr>
        <w:t xml:space="preserve">=-.083, </w:t>
      </w:r>
      <w:r w:rsidRPr="0011038A">
        <w:rPr>
          <w:rFonts w:ascii="Times New Roman" w:eastAsia="Times New Roman" w:hAnsi="Times New Roman" w:cs="Times New Roman"/>
          <w:i/>
        </w:rPr>
        <w:t>SE</w:t>
      </w:r>
      <w:r>
        <w:rPr>
          <w:rFonts w:ascii="Times New Roman" w:eastAsia="Times New Roman" w:hAnsi="Times New Roman" w:cs="Times New Roman"/>
        </w:rPr>
        <w:t xml:space="preserve">=.088, </w:t>
      </w:r>
      <w:r w:rsidRPr="000F6FCC">
        <w:rPr>
          <w:rFonts w:ascii="Times New Roman" w:eastAsia="Times New Roman" w:hAnsi="Times New Roman" w:cs="Times New Roman"/>
          <w:i/>
        </w:rPr>
        <w:t>p</w:t>
      </w:r>
      <w:r>
        <w:rPr>
          <w:rFonts w:ascii="Times New Roman" w:eastAsia="Times New Roman" w:hAnsi="Times New Roman" w:cs="Times New Roman"/>
        </w:rPr>
        <w:t>=.342, 95% CI: -.255, .089).</w:t>
      </w:r>
    </w:p>
    <w:p w14:paraId="0098C155" w14:textId="313A96CD" w:rsidR="005D5757" w:rsidRDefault="005D5757" w:rsidP="005D5757">
      <w:pPr>
        <w:spacing w:line="48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i/>
        </w:rPr>
        <w:t xml:space="preserve">Path </w:t>
      </w:r>
      <w:r w:rsidR="00DE5A3F">
        <w:rPr>
          <w:rFonts w:ascii="Times New Roman" w:eastAsia="Times New Roman" w:hAnsi="Times New Roman" w:cs="Times New Roman"/>
          <w:i/>
        </w:rPr>
        <w:t>C</w:t>
      </w:r>
      <w:r>
        <w:rPr>
          <w:rFonts w:ascii="Times New Roman" w:eastAsia="Times New Roman" w:hAnsi="Times New Roman" w:cs="Times New Roman"/>
          <w:i/>
        </w:rPr>
        <w:t xml:space="preserve">oefficient </w:t>
      </w:r>
      <w:r w:rsidRPr="001A4931">
        <w:rPr>
          <w:rFonts w:ascii="Times New Roman" w:eastAsia="Times New Roman" w:hAnsi="Times New Roman" w:cs="Times New Roman"/>
          <w:i/>
        </w:rPr>
        <w:t xml:space="preserve">of </w:t>
      </w:r>
      <w:r w:rsidR="00DE5A3F">
        <w:rPr>
          <w:rFonts w:ascii="Times New Roman" w:eastAsia="Times New Roman" w:hAnsi="Times New Roman" w:cs="Times New Roman"/>
          <w:i/>
        </w:rPr>
        <w:t>I</w:t>
      </w:r>
      <w:r w:rsidRPr="001A4931">
        <w:rPr>
          <w:rFonts w:ascii="Times New Roman" w:eastAsia="Times New Roman" w:hAnsi="Times New Roman" w:cs="Times New Roman"/>
          <w:i/>
        </w:rPr>
        <w:t xml:space="preserve">nternal </w:t>
      </w:r>
      <w:r w:rsidR="00DE5A3F">
        <w:rPr>
          <w:rFonts w:ascii="Times New Roman" w:eastAsia="Times New Roman" w:hAnsi="Times New Roman" w:cs="Times New Roman"/>
          <w:i/>
        </w:rPr>
        <w:t>L</w:t>
      </w:r>
      <w:r w:rsidRPr="001A4931">
        <w:rPr>
          <w:rFonts w:ascii="Times New Roman" w:eastAsia="Times New Roman" w:hAnsi="Times New Roman" w:cs="Times New Roman"/>
          <w:i/>
        </w:rPr>
        <w:t xml:space="preserve">ocus of </w:t>
      </w:r>
      <w:r w:rsidR="00DE5A3F">
        <w:rPr>
          <w:rFonts w:ascii="Times New Roman" w:eastAsia="Times New Roman" w:hAnsi="Times New Roman" w:cs="Times New Roman"/>
          <w:i/>
        </w:rPr>
        <w:t>C</w:t>
      </w:r>
      <w:r w:rsidRPr="001A4931">
        <w:rPr>
          <w:rFonts w:ascii="Times New Roman" w:eastAsia="Times New Roman" w:hAnsi="Times New Roman" w:cs="Times New Roman"/>
          <w:i/>
        </w:rPr>
        <w:t>ontrol</w:t>
      </w:r>
    </w:p>
    <w:p w14:paraId="7F3D988E"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internal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 significant, </w:t>
      </w:r>
    </w:p>
    <w:p w14:paraId="79126A65" w14:textId="77777777" w:rsidR="005D5757" w:rsidRDefault="005D5757" w:rsidP="005D5757">
      <w:pPr>
        <w:spacing w:line="480" w:lineRule="auto"/>
        <w:rPr>
          <w:rFonts w:ascii="Times New Roman" w:eastAsia="Times New Roman" w:hAnsi="Times New Roman" w:cs="Times New Roman"/>
        </w:rPr>
      </w:pP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-.097</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.052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w:t>
      </w:r>
      <w:r>
        <w:rPr>
          <w:rFonts w:ascii="Times New Roman" w:eastAsia="Times New Roman" w:hAnsi="Times New Roman" w:cs="Times New Roman"/>
        </w:rPr>
        <w:t>062</w:t>
      </w:r>
      <w:r w:rsidRPr="0058356D">
        <w:rPr>
          <w:rFonts w:ascii="Times New Roman" w:eastAsia="Times New Roman" w:hAnsi="Times New Roman" w:cs="Times New Roman"/>
        </w:rPr>
        <w:t>, 95% CI:</w:t>
      </w:r>
      <w:r>
        <w:rPr>
          <w:rFonts w:ascii="Times New Roman" w:eastAsia="Times New Roman" w:hAnsi="Times New Roman" w:cs="Times New Roman"/>
        </w:rPr>
        <w:t xml:space="preserve"> -.199, .005,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=.090). In addition, the b-path of internal locus of control to behavioral intention to not to text while driving was not significant, (</w:t>
      </w:r>
      <w:r>
        <w:rPr>
          <w:rFonts w:ascii="Times New Roman" w:eastAsia="Times New Roman" w:hAnsi="Times New Roman" w:cs="Times New Roman"/>
          <w:i/>
        </w:rPr>
        <w:t>b</w:t>
      </w:r>
      <w:r>
        <w:rPr>
          <w:rFonts w:ascii="Times New Roman" w:eastAsia="Times New Roman" w:hAnsi="Times New Roman" w:cs="Times New Roman"/>
        </w:rPr>
        <w:t xml:space="preserve">=-.090, </w:t>
      </w:r>
      <w:r w:rsidRPr="0011038A">
        <w:rPr>
          <w:rFonts w:ascii="Times New Roman" w:eastAsia="Times New Roman" w:hAnsi="Times New Roman" w:cs="Times New Roman"/>
          <w:i/>
        </w:rPr>
        <w:t>SE</w:t>
      </w:r>
      <w:r>
        <w:rPr>
          <w:rFonts w:ascii="Times New Roman" w:eastAsia="Times New Roman" w:hAnsi="Times New Roman" w:cs="Times New Roman"/>
        </w:rPr>
        <w:t xml:space="preserve">=.079, </w:t>
      </w:r>
      <w:r w:rsidRPr="000F6FCC">
        <w:rPr>
          <w:rFonts w:ascii="Times New Roman" w:eastAsia="Times New Roman" w:hAnsi="Times New Roman" w:cs="Times New Roman"/>
          <w:i/>
        </w:rPr>
        <w:t>p</w:t>
      </w:r>
      <w:r>
        <w:rPr>
          <w:rFonts w:ascii="Times New Roman" w:eastAsia="Times New Roman" w:hAnsi="Times New Roman" w:cs="Times New Roman"/>
        </w:rPr>
        <w:t xml:space="preserve">=.253, 95% CI: -.245, .065). Internal locus of control did not mediate the relationship between severity of outcome and behavioral intention not to text while driving. </w:t>
      </w:r>
    </w:p>
    <w:p w14:paraId="52889A8E" w14:textId="0DF773F7" w:rsidR="005D5757" w:rsidRDefault="005D5757" w:rsidP="005D5757">
      <w:pPr>
        <w:spacing w:line="48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i/>
        </w:rPr>
        <w:t xml:space="preserve">Path </w:t>
      </w:r>
      <w:r w:rsidR="00DE5A3F">
        <w:rPr>
          <w:rFonts w:ascii="Times New Roman" w:eastAsia="Times New Roman" w:hAnsi="Times New Roman" w:cs="Times New Roman"/>
          <w:i/>
        </w:rPr>
        <w:t>C</w:t>
      </w:r>
      <w:r>
        <w:rPr>
          <w:rFonts w:ascii="Times New Roman" w:eastAsia="Times New Roman" w:hAnsi="Times New Roman" w:cs="Times New Roman"/>
          <w:i/>
        </w:rPr>
        <w:t>oefficient</w:t>
      </w:r>
      <w:r w:rsidRPr="001A4931">
        <w:rPr>
          <w:rFonts w:ascii="Times New Roman" w:eastAsia="Times New Roman" w:hAnsi="Times New Roman" w:cs="Times New Roman"/>
          <w:i/>
        </w:rPr>
        <w:t xml:space="preserve"> of </w:t>
      </w:r>
      <w:r w:rsidR="00DE5A3F">
        <w:rPr>
          <w:rFonts w:ascii="Times New Roman" w:eastAsia="Times New Roman" w:hAnsi="Times New Roman" w:cs="Times New Roman"/>
          <w:i/>
        </w:rPr>
        <w:t>E</w:t>
      </w:r>
      <w:r w:rsidRPr="001A4931">
        <w:rPr>
          <w:rFonts w:ascii="Times New Roman" w:eastAsia="Times New Roman" w:hAnsi="Times New Roman" w:cs="Times New Roman"/>
          <w:i/>
        </w:rPr>
        <w:t xml:space="preserve">xternal </w:t>
      </w:r>
      <w:r w:rsidR="00DE5A3F">
        <w:rPr>
          <w:rFonts w:ascii="Times New Roman" w:eastAsia="Times New Roman" w:hAnsi="Times New Roman" w:cs="Times New Roman"/>
          <w:i/>
        </w:rPr>
        <w:t>L</w:t>
      </w:r>
      <w:r w:rsidRPr="001A4931">
        <w:rPr>
          <w:rFonts w:ascii="Times New Roman" w:eastAsia="Times New Roman" w:hAnsi="Times New Roman" w:cs="Times New Roman"/>
          <w:i/>
        </w:rPr>
        <w:t xml:space="preserve">ocus of </w:t>
      </w:r>
      <w:r w:rsidR="00DE5A3F">
        <w:rPr>
          <w:rFonts w:ascii="Times New Roman" w:eastAsia="Times New Roman" w:hAnsi="Times New Roman" w:cs="Times New Roman"/>
          <w:i/>
        </w:rPr>
        <w:t>C</w:t>
      </w:r>
      <w:r w:rsidRPr="001A4931">
        <w:rPr>
          <w:rFonts w:ascii="Times New Roman" w:eastAsia="Times New Roman" w:hAnsi="Times New Roman" w:cs="Times New Roman"/>
          <w:i/>
        </w:rPr>
        <w:t>ontrol</w:t>
      </w:r>
    </w:p>
    <w:p w14:paraId="12C3E0A3" w14:textId="3959C327" w:rsidR="005D5757" w:rsidRDefault="005D5757" w:rsidP="00A474E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external</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locus of control </w:t>
      </w:r>
      <w:r w:rsidRPr="0058356D">
        <w:rPr>
          <w:rFonts w:ascii="Times New Roman" w:eastAsia="Times New Roman" w:hAnsi="Times New Roman" w:cs="Times New Roman"/>
        </w:rPr>
        <w:t>was</w:t>
      </w:r>
      <w:r>
        <w:rPr>
          <w:rFonts w:ascii="Times New Roman" w:eastAsia="Times New Roman" w:hAnsi="Times New Roman" w:cs="Times New Roman"/>
        </w:rPr>
        <w:t xml:space="preserve"> not</w:t>
      </w:r>
      <w:r w:rsidRPr="00A474EF">
        <w:rPr>
          <w:rFonts w:ascii="Times New Roman" w:eastAsia="Times New Roman" w:hAnsi="Times New Roman" w:cs="Times New Roman"/>
        </w:rPr>
        <w:t xml:space="preserve"> </w:t>
      </w:r>
      <w:r w:rsidR="00A474EF" w:rsidRPr="00A474EF">
        <w:rPr>
          <w:rFonts w:ascii="Times New Roman" w:eastAsia="Times New Roman" w:hAnsi="Times New Roman" w:cs="Times New Roman"/>
        </w:rPr>
        <w:t xml:space="preserve">significant, </w:t>
      </w: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.130</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.090</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w:t>
      </w:r>
      <w:r>
        <w:rPr>
          <w:rFonts w:ascii="Times New Roman" w:eastAsia="Times New Roman" w:hAnsi="Times New Roman" w:cs="Times New Roman"/>
        </w:rPr>
        <w:t>147</w:t>
      </w:r>
      <w:r w:rsidRPr="0058356D">
        <w:rPr>
          <w:rFonts w:ascii="Times New Roman" w:eastAsia="Times New Roman" w:hAnsi="Times New Roman" w:cs="Times New Roman"/>
        </w:rPr>
        <w:t>, 95% CI:</w:t>
      </w:r>
      <w:r>
        <w:rPr>
          <w:rFonts w:ascii="Times New Roman" w:eastAsia="Times New Roman" w:hAnsi="Times New Roman" w:cs="Times New Roman"/>
        </w:rPr>
        <w:t xml:space="preserve"> -.046</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.307, </w:t>
      </w:r>
      <w:r w:rsidRPr="00CF1F50">
        <w:rPr>
          <w:rFonts w:ascii="Times New Roman" w:eastAsia="Times New Roman" w:hAnsi="Times New Roman" w:cs="Times New Roman"/>
          <w:i/>
        </w:rPr>
        <w:t>R</w:t>
      </w:r>
      <w:r w:rsidRPr="00CF1F50">
        <w:rPr>
          <w:rFonts w:ascii="Times New Roman" w:eastAsia="Times New Roman" w:hAnsi="Times New Roman" w:cs="Times New Roman"/>
          <w:i/>
          <w:vertAlign w:val="superscript"/>
        </w:rPr>
        <w:t>2</w:t>
      </w:r>
      <w:r>
        <w:rPr>
          <w:rFonts w:ascii="Times New Roman" w:eastAsia="Times New Roman" w:hAnsi="Times New Roman" w:cs="Times New Roman"/>
        </w:rPr>
        <w:t>=.065</w:t>
      </w:r>
      <w:r w:rsidRPr="0058356D">
        <w:rPr>
          <w:rFonts w:ascii="Times New Roman" w:eastAsia="Times New Roman" w:hAnsi="Times New Roman" w:cs="Times New Roman"/>
        </w:rPr>
        <w:t>)</w:t>
      </w:r>
      <w:r>
        <w:rPr>
          <w:rFonts w:ascii="Times New Roman" w:eastAsia="Times New Roman" w:hAnsi="Times New Roman" w:cs="Times New Roman"/>
        </w:rPr>
        <w:t>. In addition, the b-path of external locus of control to behavioral intention to not to text while driving was not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.009</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.045</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w:t>
      </w:r>
      <w:r w:rsidRPr="0058356D">
        <w:rPr>
          <w:rFonts w:ascii="Times New Roman" w:eastAsia="Times New Roman" w:hAnsi="Times New Roman" w:cs="Times New Roman"/>
        </w:rPr>
        <w:t>.</w:t>
      </w:r>
      <w:r>
        <w:rPr>
          <w:rFonts w:ascii="Times New Roman" w:eastAsia="Times New Roman" w:hAnsi="Times New Roman" w:cs="Times New Roman"/>
        </w:rPr>
        <w:t>842</w:t>
      </w:r>
      <w:r w:rsidRPr="0058356D">
        <w:rPr>
          <w:rFonts w:ascii="Times New Roman" w:eastAsia="Times New Roman" w:hAnsi="Times New Roman" w:cs="Times New Roman"/>
        </w:rPr>
        <w:t>, 95% CI:</w:t>
      </w:r>
      <w:r>
        <w:rPr>
          <w:rFonts w:ascii="Times New Roman" w:eastAsia="Times New Roman" w:hAnsi="Times New Roman" w:cs="Times New Roman"/>
        </w:rPr>
        <w:t xml:space="preserve"> -.080</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.098). External locus of control did not mediate the relationship between severity of outcome and behavioral intention not to text while driving. </w:t>
      </w:r>
    </w:p>
    <w:p w14:paraId="79A90C9D" w14:textId="77777777" w:rsidR="00652B38" w:rsidRPr="00A474EF" w:rsidRDefault="00652B38" w:rsidP="00A474EF">
      <w:pPr>
        <w:spacing w:line="480" w:lineRule="auto"/>
        <w:ind w:firstLine="720"/>
        <w:rPr>
          <w:rFonts w:ascii="Times New Roman" w:eastAsia="Times New Roman" w:hAnsi="Times New Roman" w:cs="Times New Roman"/>
          <w:color w:val="FF0000"/>
        </w:rPr>
      </w:pPr>
    </w:p>
    <w:p w14:paraId="7F8D89FA" w14:textId="04D0728E" w:rsidR="005D5757" w:rsidRDefault="005D5757" w:rsidP="005D5757">
      <w:pPr>
        <w:spacing w:line="480" w:lineRule="auto"/>
        <w:rPr>
          <w:rFonts w:ascii="Times New Roman" w:eastAsia="Times New Roman" w:hAnsi="Times New Roman" w:cs="Times New Roman"/>
          <w:i/>
        </w:rPr>
      </w:pPr>
      <w:r>
        <w:rPr>
          <w:rFonts w:ascii="Times New Roman" w:eastAsia="Times New Roman" w:hAnsi="Times New Roman" w:cs="Times New Roman"/>
        </w:rPr>
        <w:lastRenderedPageBreak/>
        <w:t>(3)</w:t>
      </w:r>
      <w:r w:rsidRPr="00003FBA">
        <w:rPr>
          <w:rFonts w:ascii="Times New Roman" w:eastAsia="Times New Roman" w:hAnsi="Times New Roman" w:cs="Times New Roman"/>
          <w:i/>
        </w:rPr>
        <w:t xml:space="preserve">Path </w:t>
      </w:r>
      <w:r w:rsidR="00DE5A3F">
        <w:rPr>
          <w:rFonts w:ascii="Times New Roman" w:eastAsia="Times New Roman" w:hAnsi="Times New Roman" w:cs="Times New Roman"/>
          <w:i/>
        </w:rPr>
        <w:t>C</w:t>
      </w:r>
      <w:r w:rsidRPr="00003FBA">
        <w:rPr>
          <w:rFonts w:ascii="Times New Roman" w:eastAsia="Times New Roman" w:hAnsi="Times New Roman" w:cs="Times New Roman"/>
          <w:i/>
        </w:rPr>
        <w:t xml:space="preserve">oefficient of </w:t>
      </w:r>
      <w:r w:rsidR="00DE5A3F">
        <w:rPr>
          <w:rFonts w:ascii="Times New Roman" w:eastAsia="Times New Roman" w:hAnsi="Times New Roman" w:cs="Times New Roman"/>
          <w:i/>
        </w:rPr>
        <w:t>S</w:t>
      </w:r>
      <w:r w:rsidRPr="00003FBA">
        <w:rPr>
          <w:rFonts w:ascii="Times New Roman" w:eastAsia="Times New Roman" w:hAnsi="Times New Roman" w:cs="Times New Roman"/>
          <w:i/>
        </w:rPr>
        <w:t>ympathy</w:t>
      </w:r>
      <w:r>
        <w:rPr>
          <w:rFonts w:ascii="Times New Roman" w:eastAsia="Times New Roman" w:hAnsi="Times New Roman" w:cs="Times New Roman"/>
          <w:i/>
        </w:rPr>
        <w:t xml:space="preserve"> towards the </w:t>
      </w:r>
      <w:r w:rsidR="00DE5A3F">
        <w:rPr>
          <w:rFonts w:ascii="Times New Roman" w:eastAsia="Times New Roman" w:hAnsi="Times New Roman" w:cs="Times New Roman"/>
          <w:i/>
        </w:rPr>
        <w:t>V</w:t>
      </w:r>
      <w:r>
        <w:rPr>
          <w:rFonts w:ascii="Times New Roman" w:eastAsia="Times New Roman" w:hAnsi="Times New Roman" w:cs="Times New Roman"/>
          <w:i/>
        </w:rPr>
        <w:t>ictim</w:t>
      </w:r>
    </w:p>
    <w:p w14:paraId="73F347EF" w14:textId="77777777" w:rsidR="005D5757" w:rsidRDefault="005D5757" w:rsidP="005B5F6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t>
      </w:r>
      <w:r w:rsidRPr="0058356D">
        <w:rPr>
          <w:rFonts w:ascii="Times New Roman" w:eastAsia="Times New Roman" w:hAnsi="Times New Roman" w:cs="Times New Roman"/>
        </w:rPr>
        <w:t xml:space="preserve">he </w:t>
      </w:r>
      <w:r>
        <w:rPr>
          <w:rFonts w:ascii="Times New Roman" w:eastAsia="Times New Roman" w:hAnsi="Times New Roman" w:cs="Times New Roman"/>
        </w:rPr>
        <w:t>a-path</w:t>
      </w:r>
      <w:r w:rsidRPr="0058356D">
        <w:rPr>
          <w:rFonts w:ascii="Times New Roman" w:eastAsia="Times New Roman" w:hAnsi="Times New Roman" w:cs="Times New Roman"/>
        </w:rPr>
        <w:t xml:space="preserve"> of severity of outcome to </w:t>
      </w:r>
      <w:r>
        <w:rPr>
          <w:rFonts w:ascii="Times New Roman" w:eastAsia="Times New Roman" w:hAnsi="Times New Roman" w:cs="Times New Roman"/>
        </w:rPr>
        <w:t>sympathy</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towards the victim </w:t>
      </w:r>
      <w:r w:rsidRPr="0058356D">
        <w:rPr>
          <w:rFonts w:ascii="Times New Roman" w:eastAsia="Times New Roman" w:hAnsi="Times New Roman" w:cs="Times New Roman"/>
        </w:rPr>
        <w:t>was</w:t>
      </w:r>
      <w:r>
        <w:rPr>
          <w:rFonts w:ascii="Times New Roman" w:eastAsia="Times New Roman" w:hAnsi="Times New Roman" w:cs="Times New Roman"/>
        </w:rPr>
        <w:t xml:space="preserve"> significant, </w:t>
      </w:r>
      <w:r w:rsidRPr="0058356D">
        <w:rPr>
          <w:rFonts w:ascii="Times New Roman" w:eastAsia="Times New Roman" w:hAnsi="Times New Roman" w:cs="Times New Roman"/>
        </w:rPr>
        <w:t>(</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1.153</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.182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&lt;.0</w:t>
      </w:r>
      <w:r w:rsidRPr="0058356D">
        <w:rPr>
          <w:rFonts w:ascii="Times New Roman" w:eastAsia="Times New Roman" w:hAnsi="Times New Roman" w:cs="Times New Roman"/>
        </w:rPr>
        <w:t>0</w:t>
      </w:r>
      <w:r>
        <w:rPr>
          <w:rFonts w:ascii="Times New Roman" w:eastAsia="Times New Roman" w:hAnsi="Times New Roman" w:cs="Times New Roman"/>
        </w:rPr>
        <w:t>1</w:t>
      </w:r>
      <w:r w:rsidRPr="0058356D">
        <w:rPr>
          <w:rFonts w:ascii="Times New Roman" w:eastAsia="Times New Roman" w:hAnsi="Times New Roman" w:cs="Times New Roman"/>
        </w:rPr>
        <w:t>, 95% CI:</w:t>
      </w:r>
      <w:r>
        <w:rPr>
          <w:rFonts w:ascii="Times New Roman" w:eastAsia="Times New Roman" w:hAnsi="Times New Roman" w:cs="Times New Roman"/>
        </w:rPr>
        <w:t xml:space="preserve"> .795</w:t>
      </w:r>
      <w:r w:rsidRPr="0058356D">
        <w:rPr>
          <w:rFonts w:ascii="Times New Roman" w:eastAsia="Times New Roman" w:hAnsi="Times New Roman" w:cs="Times New Roman"/>
        </w:rPr>
        <w:t xml:space="preserve">, </w:t>
      </w:r>
      <w:r>
        <w:rPr>
          <w:rFonts w:ascii="Times New Roman" w:eastAsia="Times New Roman" w:hAnsi="Times New Roman" w:cs="Times New Roman"/>
        </w:rPr>
        <w:t>1.511,</w:t>
      </w:r>
      <w:r w:rsidRPr="002801AF">
        <w:rPr>
          <w:rFonts w:ascii="Times New Roman" w:eastAsia="Times New Roman" w:hAnsi="Times New Roman" w:cs="Times New Roman"/>
          <w:i/>
        </w:rPr>
        <w:t xml:space="preserve"> </w:t>
      </w:r>
      <w:r w:rsidRPr="00122F89">
        <w:rPr>
          <w:rFonts w:ascii="Times New Roman" w:eastAsia="Times New Roman" w:hAnsi="Times New Roman" w:cs="Times New Roman"/>
          <w:i/>
        </w:rPr>
        <w:t>R</w:t>
      </w:r>
      <w:r w:rsidRPr="00122F89">
        <w:rPr>
          <w:rFonts w:ascii="Times New Roman" w:eastAsia="Times New Roman" w:hAnsi="Times New Roman" w:cs="Times New Roman"/>
          <w:i/>
          <w:vertAlign w:val="superscript"/>
        </w:rPr>
        <w:t>2</w:t>
      </w:r>
      <w:r>
        <w:rPr>
          <w:rFonts w:ascii="Times New Roman" w:eastAsia="Times New Roman" w:hAnsi="Times New Roman" w:cs="Times New Roman"/>
        </w:rPr>
        <w:t>=.087</w:t>
      </w:r>
      <w:r w:rsidRPr="0058356D">
        <w:rPr>
          <w:rFonts w:ascii="Times New Roman" w:eastAsia="Times New Roman" w:hAnsi="Times New Roman" w:cs="Times New Roman"/>
        </w:rPr>
        <w:t xml:space="preserve">), indicating that </w:t>
      </w:r>
      <w:r>
        <w:rPr>
          <w:rFonts w:ascii="Times New Roman" w:eastAsia="Times New Roman" w:hAnsi="Times New Roman" w:cs="Times New Roman"/>
        </w:rPr>
        <w:t>severe accident outcome generated greater sympathy towards the victim in comparison with mild accident outcome.</w:t>
      </w:r>
      <w:r w:rsidRPr="0058356D">
        <w:rPr>
          <w:rFonts w:ascii="Times New Roman" w:eastAsia="Times New Roman" w:hAnsi="Times New Roman" w:cs="Times New Roman"/>
        </w:rPr>
        <w:t xml:space="preserve"> </w:t>
      </w:r>
      <w:r>
        <w:rPr>
          <w:rFonts w:ascii="Times New Roman" w:eastAsia="Times New Roman" w:hAnsi="Times New Roman" w:cs="Times New Roman"/>
        </w:rPr>
        <w:t>However, the b-path of sympathy towards the victim to behavioral intention not to text while driving was not significant, (</w:t>
      </w:r>
      <w:r w:rsidRPr="0058356D">
        <w:rPr>
          <w:rFonts w:ascii="Times New Roman" w:eastAsia="Times New Roman" w:hAnsi="Times New Roman" w:cs="Times New Roman"/>
          <w:i/>
        </w:rPr>
        <w:t>b</w:t>
      </w:r>
      <w:r w:rsidRPr="0058356D">
        <w:rPr>
          <w:rFonts w:ascii="Times New Roman" w:eastAsia="Times New Roman" w:hAnsi="Times New Roman" w:cs="Times New Roman"/>
        </w:rPr>
        <w:t>=</w:t>
      </w:r>
      <w:r>
        <w:rPr>
          <w:rFonts w:ascii="Times New Roman" w:eastAsia="Times New Roman" w:hAnsi="Times New Roman" w:cs="Times New Roman"/>
        </w:rPr>
        <w:t>-.007</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SE</w:t>
      </w:r>
      <w:r w:rsidRPr="0058356D">
        <w:rPr>
          <w:rFonts w:ascii="Times New Roman" w:eastAsia="Times New Roman" w:hAnsi="Times New Roman" w:cs="Times New Roman"/>
        </w:rPr>
        <w:t>=</w:t>
      </w:r>
      <w:r>
        <w:rPr>
          <w:rFonts w:ascii="Times New Roman" w:eastAsia="Times New Roman" w:hAnsi="Times New Roman" w:cs="Times New Roman"/>
        </w:rPr>
        <w:t>.022</w:t>
      </w:r>
      <w:r w:rsidRPr="0058356D">
        <w:rPr>
          <w:rFonts w:ascii="Times New Roman" w:eastAsia="Times New Roman" w:hAnsi="Times New Roman" w:cs="Times New Roman"/>
        </w:rPr>
        <w:t xml:space="preserve">, </w:t>
      </w:r>
      <w:r w:rsidRPr="0058356D">
        <w:rPr>
          <w:rFonts w:ascii="Times New Roman" w:eastAsia="Times New Roman" w:hAnsi="Times New Roman" w:cs="Times New Roman"/>
          <w:i/>
        </w:rPr>
        <w:t>p</w:t>
      </w:r>
      <w:r>
        <w:rPr>
          <w:rFonts w:ascii="Times New Roman" w:eastAsia="Times New Roman" w:hAnsi="Times New Roman" w:cs="Times New Roman"/>
        </w:rPr>
        <w:t>=.746</w:t>
      </w:r>
      <w:r w:rsidRPr="0058356D">
        <w:rPr>
          <w:rFonts w:ascii="Times New Roman" w:eastAsia="Times New Roman" w:hAnsi="Times New Roman" w:cs="Times New Roman"/>
        </w:rPr>
        <w:t>, 95% CI:</w:t>
      </w:r>
      <w:r>
        <w:rPr>
          <w:rFonts w:ascii="Times New Roman" w:eastAsia="Times New Roman" w:hAnsi="Times New Roman" w:cs="Times New Roman"/>
        </w:rPr>
        <w:t xml:space="preserve"> -.049</w:t>
      </w:r>
      <w:r w:rsidRPr="0058356D">
        <w:rPr>
          <w:rFonts w:ascii="Times New Roman" w:eastAsia="Times New Roman" w:hAnsi="Times New Roman" w:cs="Times New Roman"/>
        </w:rPr>
        <w:t xml:space="preserve">, </w:t>
      </w:r>
      <w:r>
        <w:rPr>
          <w:rFonts w:ascii="Times New Roman" w:eastAsia="Times New Roman" w:hAnsi="Times New Roman" w:cs="Times New Roman"/>
        </w:rPr>
        <w:t xml:space="preserve">.035). Sympathy towards the victim did not mediate the relationship between severity of outcome and behavioral intention not to text while driving.  </w:t>
      </w:r>
    </w:p>
    <w:p w14:paraId="571B8F70" w14:textId="42B0F74F" w:rsidR="005D5757" w:rsidRDefault="005D5757" w:rsidP="005D5757">
      <w:pPr>
        <w:spacing w:line="480" w:lineRule="auto"/>
        <w:rPr>
          <w:rFonts w:ascii="Times New Roman" w:eastAsia="Times New Roman" w:hAnsi="Times New Roman" w:cs="Times New Roman"/>
          <w:i/>
        </w:rPr>
      </w:pPr>
      <w:r w:rsidRPr="001C560F">
        <w:rPr>
          <w:rFonts w:ascii="Times New Roman" w:eastAsia="Times New Roman" w:hAnsi="Times New Roman" w:cs="Times New Roman"/>
          <w:i/>
        </w:rPr>
        <w:t xml:space="preserve">Total and </w:t>
      </w:r>
      <w:r w:rsidR="00DE5A3F">
        <w:rPr>
          <w:rFonts w:ascii="Times New Roman" w:eastAsia="Times New Roman" w:hAnsi="Times New Roman" w:cs="Times New Roman"/>
          <w:i/>
        </w:rPr>
        <w:t>I</w:t>
      </w:r>
      <w:r w:rsidRPr="001C560F">
        <w:rPr>
          <w:rFonts w:ascii="Times New Roman" w:eastAsia="Times New Roman" w:hAnsi="Times New Roman" w:cs="Times New Roman"/>
          <w:i/>
        </w:rPr>
        <w:t xml:space="preserve">ndirect </w:t>
      </w:r>
      <w:r w:rsidR="00DE5A3F">
        <w:rPr>
          <w:rFonts w:ascii="Times New Roman" w:eastAsia="Times New Roman" w:hAnsi="Times New Roman" w:cs="Times New Roman"/>
          <w:i/>
        </w:rPr>
        <w:t>E</w:t>
      </w:r>
      <w:r w:rsidRPr="001C560F">
        <w:rPr>
          <w:rFonts w:ascii="Times New Roman" w:eastAsia="Times New Roman" w:hAnsi="Times New Roman" w:cs="Times New Roman"/>
          <w:i/>
        </w:rPr>
        <w:t>ffect</w:t>
      </w:r>
    </w:p>
    <w:p w14:paraId="575AA004" w14:textId="1A0C6CE4"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total effect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=.002, </w:t>
      </w:r>
      <w:r w:rsidRPr="003A02CB">
        <w:rPr>
          <w:rFonts w:ascii="Times New Roman" w:eastAsia="Times New Roman" w:hAnsi="Times New Roman" w:cs="Times New Roman"/>
          <w:i/>
        </w:rPr>
        <w:t>SE</w:t>
      </w:r>
      <w:r>
        <w:rPr>
          <w:rFonts w:ascii="Times New Roman" w:eastAsia="Times New Roman" w:hAnsi="Times New Roman" w:cs="Times New Roman"/>
        </w:rPr>
        <w:t xml:space="preserve">=.027, 95% CI: -.052, .054. The indirect effect of severity of outcome on behavioral intention not to text while driving through internal locus of control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=.009, </w:t>
      </w:r>
      <w:r w:rsidRPr="003A02CB">
        <w:rPr>
          <w:rFonts w:ascii="Times New Roman" w:eastAsia="Times New Roman" w:hAnsi="Times New Roman" w:cs="Times New Roman"/>
          <w:i/>
        </w:rPr>
        <w:t>SE</w:t>
      </w:r>
      <w:r>
        <w:rPr>
          <w:rFonts w:ascii="Times New Roman" w:eastAsia="Times New Roman" w:hAnsi="Times New Roman" w:cs="Times New Roman"/>
        </w:rPr>
        <w:t xml:space="preserve">=.010, 95% CI: -.008, .032. The indirect effect of severity of outcome on behavioral intention to not to text while driving through external locus of control was also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=.001, </w:t>
      </w:r>
      <w:r w:rsidRPr="003A02CB">
        <w:rPr>
          <w:rFonts w:ascii="Times New Roman" w:eastAsia="Times New Roman" w:hAnsi="Times New Roman" w:cs="Times New Roman"/>
          <w:i/>
        </w:rPr>
        <w:t>SE</w:t>
      </w:r>
      <w:r>
        <w:rPr>
          <w:rFonts w:ascii="Times New Roman" w:eastAsia="Times New Roman" w:hAnsi="Times New Roman" w:cs="Times New Roman"/>
        </w:rPr>
        <w:t xml:space="preserve">=.008, 95% CI: -.016, .017. In addition, the indirect effect of severity of outcome on behavioral intention to not to text while driving through sympathy towards the victim was not significant </w:t>
      </w:r>
      <w:r w:rsidRPr="003A02CB">
        <w:rPr>
          <w:rFonts w:ascii="Times New Roman" w:eastAsia="Times New Roman" w:hAnsi="Times New Roman" w:cs="Times New Roman"/>
          <w:i/>
        </w:rPr>
        <w:t>b</w:t>
      </w:r>
      <w:r>
        <w:rPr>
          <w:rFonts w:ascii="Times New Roman" w:eastAsia="Times New Roman" w:hAnsi="Times New Roman" w:cs="Times New Roman"/>
        </w:rPr>
        <w:t xml:space="preserve">=-.008, </w:t>
      </w:r>
      <w:r w:rsidRPr="003A02CB">
        <w:rPr>
          <w:rFonts w:ascii="Times New Roman" w:eastAsia="Times New Roman" w:hAnsi="Times New Roman" w:cs="Times New Roman"/>
          <w:i/>
        </w:rPr>
        <w:t>SE</w:t>
      </w:r>
      <w:r>
        <w:rPr>
          <w:rFonts w:ascii="Times New Roman" w:eastAsia="Times New Roman" w:hAnsi="Times New Roman" w:cs="Times New Roman"/>
        </w:rPr>
        <w:t xml:space="preserve">=.024, 95% CI: -.055, .039. </w:t>
      </w:r>
      <w:r w:rsidRPr="0071338B">
        <w:rPr>
          <w:rFonts w:ascii="Times New Roman" w:eastAsia="Times New Roman" w:hAnsi="Times New Roman" w:cs="Times New Roman"/>
        </w:rPr>
        <w:t>There is no mediating effect of internal locus of control, external locus of control, and sympathy towards the victim on the severity of outcome and the behavioral intention not to text while driving.</w:t>
      </w:r>
      <w:r>
        <w:rPr>
          <w:rFonts w:ascii="Times New Roman" w:eastAsia="Times New Roman" w:hAnsi="Times New Roman" w:cs="Times New Roman"/>
        </w:rPr>
        <w:t xml:space="preserve"> </w:t>
      </w:r>
    </w:p>
    <w:p w14:paraId="013B3533" w14:textId="77777777" w:rsidR="005D5757" w:rsidRPr="00ED7F23" w:rsidRDefault="005D5757" w:rsidP="005D5757">
      <w:pPr>
        <w:spacing w:line="480" w:lineRule="auto"/>
        <w:rPr>
          <w:rFonts w:ascii="Times New Roman" w:eastAsia="Times New Roman" w:hAnsi="Times New Roman" w:cs="Times New Roman"/>
          <w:b/>
        </w:rPr>
      </w:pPr>
      <w:r w:rsidRPr="00ED7F23">
        <w:rPr>
          <w:rFonts w:ascii="Times New Roman" w:eastAsia="Times New Roman" w:hAnsi="Times New Roman" w:cs="Times New Roman"/>
          <w:b/>
        </w:rPr>
        <w:t>Indirect Effect of Narratives and the DVs through the Mediators</w:t>
      </w:r>
    </w:p>
    <w:p w14:paraId="57749854" w14:textId="1529EBAF" w:rsidR="005D5757" w:rsidRPr="001C538A" w:rsidRDefault="005D5757" w:rsidP="005D5757">
      <w:pPr>
        <w:spacing w:line="480" w:lineRule="auto"/>
        <w:ind w:firstLine="720"/>
        <w:rPr>
          <w:rFonts w:ascii="Times New Roman" w:eastAsia="Times New Roman" w:hAnsi="Times New Roman" w:cs="Times New Roman"/>
          <w:color w:val="0E101A"/>
        </w:rPr>
      </w:pPr>
      <w:r w:rsidRPr="001C538A">
        <w:rPr>
          <w:rFonts w:ascii="Times New Roman" w:eastAsia="Times New Roman" w:hAnsi="Times New Roman" w:cs="Times New Roman"/>
        </w:rPr>
        <w:t xml:space="preserve">Research question 6 asked if internal and external locus of control mediate the relationship between narratives and attribution of responsibility to the perpetrator/responsible driver, </w:t>
      </w:r>
      <w:r w:rsidRPr="001C538A">
        <w:rPr>
          <w:rFonts w:ascii="Times New Roman" w:eastAsia="Times New Roman" w:hAnsi="Times New Roman" w:cs="Times New Roman"/>
          <w:color w:val="0E101A"/>
        </w:rPr>
        <w:t>fine, attitudes toward the perpetrator, attitudes toward the victim, driver’s traits, and behavioral intention not to text while</w:t>
      </w:r>
      <w:r w:rsidRPr="00D11A28">
        <w:rPr>
          <w:rFonts w:ascii="Times New Roman" w:eastAsia="Times New Roman" w:hAnsi="Times New Roman" w:cs="Times New Roman"/>
        </w:rPr>
        <w:t xml:space="preserve"> </w:t>
      </w:r>
      <w:r w:rsidR="00D11A28" w:rsidRPr="00D11A28">
        <w:rPr>
          <w:rFonts w:ascii="Times New Roman" w:eastAsia="Times New Roman" w:hAnsi="Times New Roman" w:cs="Times New Roman"/>
        </w:rPr>
        <w:t>driving.</w:t>
      </w:r>
      <w:r w:rsidRPr="001C538A">
        <w:rPr>
          <w:rFonts w:ascii="Times New Roman" w:eastAsia="Times New Roman" w:hAnsi="Times New Roman" w:cs="Times New Roman"/>
          <w:color w:val="0E101A"/>
        </w:rPr>
        <w:t> </w:t>
      </w:r>
    </w:p>
    <w:p w14:paraId="2F04AE34" w14:textId="0FE8D775" w:rsidR="005D5757" w:rsidRPr="001C538A" w:rsidRDefault="005D5757" w:rsidP="005D5757">
      <w:pPr>
        <w:spacing w:line="480" w:lineRule="auto"/>
        <w:ind w:firstLine="720"/>
        <w:rPr>
          <w:rFonts w:ascii="Times New Roman" w:eastAsia="Times New Roman" w:hAnsi="Times New Roman" w:cs="Times New Roman"/>
          <w:color w:val="0E101A"/>
        </w:rPr>
      </w:pPr>
      <w:r w:rsidRPr="001C538A">
        <w:rPr>
          <w:rFonts w:ascii="Times New Roman" w:eastAsia="Times New Roman" w:hAnsi="Times New Roman" w:cs="Times New Roman"/>
          <w:color w:val="0E101A"/>
        </w:rPr>
        <w:lastRenderedPageBreak/>
        <w:t xml:space="preserve">Research question 7 asked if sympathy towards the victim mediates the relationship between </w:t>
      </w:r>
      <w:r w:rsidRPr="001C538A">
        <w:rPr>
          <w:rFonts w:ascii="Times New Roman" w:eastAsia="Times New Roman" w:hAnsi="Times New Roman" w:cs="Times New Roman"/>
        </w:rPr>
        <w:t xml:space="preserve">narratives and attribution of responsibility to the perpetrator/responsible driver, </w:t>
      </w:r>
      <w:r w:rsidRPr="001C538A">
        <w:rPr>
          <w:rFonts w:ascii="Times New Roman" w:eastAsia="Times New Roman" w:hAnsi="Times New Roman" w:cs="Times New Roman"/>
          <w:color w:val="0E101A"/>
        </w:rPr>
        <w:t>fine, attitudes toward the perpetrator, attitudes toward the victim, driver’s traits, and behavioral intention not to text whil</w:t>
      </w:r>
      <w:r w:rsidRPr="00D11A28">
        <w:rPr>
          <w:rFonts w:ascii="Times New Roman" w:eastAsia="Times New Roman" w:hAnsi="Times New Roman" w:cs="Times New Roman"/>
        </w:rPr>
        <w:t xml:space="preserve">e </w:t>
      </w:r>
      <w:r w:rsidR="00D11A28" w:rsidRPr="00D11A28">
        <w:rPr>
          <w:rFonts w:ascii="Times New Roman" w:eastAsia="Times New Roman" w:hAnsi="Times New Roman" w:cs="Times New Roman"/>
        </w:rPr>
        <w:t>driving.</w:t>
      </w:r>
    </w:p>
    <w:p w14:paraId="619BBE1B" w14:textId="77777777" w:rsidR="005D5757" w:rsidRPr="00030A2F" w:rsidRDefault="005D5757" w:rsidP="005D5757">
      <w:pPr>
        <w:spacing w:line="480" w:lineRule="auto"/>
        <w:ind w:firstLine="720"/>
        <w:rPr>
          <w:rFonts w:ascii="Times New Roman" w:eastAsia="Times New Roman" w:hAnsi="Times New Roman" w:cs="Times New Roman"/>
        </w:rPr>
      </w:pPr>
      <w:r w:rsidRPr="00030A2F">
        <w:rPr>
          <w:rFonts w:ascii="Times New Roman" w:eastAsia="Times New Roman" w:hAnsi="Times New Roman" w:cs="Times New Roman"/>
        </w:rPr>
        <w:t>Hayes Process Model (model 4) tests to see if any or all three mediators (internal locus of control, external locus of control, and sympathy</w:t>
      </w:r>
      <w:r>
        <w:rPr>
          <w:rFonts w:ascii="Times New Roman" w:eastAsia="Times New Roman" w:hAnsi="Times New Roman" w:cs="Times New Roman"/>
        </w:rPr>
        <w:t xml:space="preserve"> towards the victim</w:t>
      </w:r>
      <w:r w:rsidRPr="00030A2F">
        <w:rPr>
          <w:rFonts w:ascii="Times New Roman" w:eastAsia="Times New Roman" w:hAnsi="Times New Roman" w:cs="Times New Roman"/>
        </w:rPr>
        <w:t>) mediate the relationship between narratives and the dependent variables in a simultaneous model. For example, in the model, attribution of responsibility to the perpetrator/responsible driver was entered as the outcome variable, narratives as the predictor variable, age and attitudes toward texting and driving as covariates, and all three variables (internal locus of control, external locus of control, and sympathy</w:t>
      </w:r>
      <w:r>
        <w:rPr>
          <w:rFonts w:ascii="Times New Roman" w:eastAsia="Times New Roman" w:hAnsi="Times New Roman" w:cs="Times New Roman"/>
        </w:rPr>
        <w:t xml:space="preserve"> towards the victim</w:t>
      </w:r>
      <w:r w:rsidRPr="00030A2F">
        <w:rPr>
          <w:rFonts w:ascii="Times New Roman" w:eastAsia="Times New Roman" w:hAnsi="Times New Roman" w:cs="Times New Roman"/>
        </w:rPr>
        <w:t>) as mediators. No covariates were added for fine, attitudes toward the perpetrator, and attitudes toward the victim as no covariates were significantly correlated with these three dependent variables. Age, gender, and attitude toward texting while driving were significantly correlated with the driver’s traits and added as covariates. Finally, car ownership, driving frequency, age, and attitudes toward texting while driving were significantly correlated with the behavioral intention not to text while driving and added as covariates.</w:t>
      </w:r>
    </w:p>
    <w:p w14:paraId="2ED8FB02" w14:textId="72543158" w:rsidR="005D5757" w:rsidRPr="00030A2F" w:rsidRDefault="005D5757" w:rsidP="005D5757">
      <w:pPr>
        <w:spacing w:line="480" w:lineRule="auto"/>
        <w:ind w:firstLine="720"/>
        <w:rPr>
          <w:rFonts w:ascii="Times New Roman" w:eastAsia="Times New Roman" w:hAnsi="Times New Roman" w:cs="Times New Roman"/>
        </w:rPr>
      </w:pPr>
      <w:r w:rsidRPr="00030A2F">
        <w:rPr>
          <w:rFonts w:ascii="Times New Roman" w:eastAsia="Times New Roman" w:hAnsi="Times New Roman" w:cs="Times New Roman"/>
        </w:rPr>
        <w:t>The findings are presented below</w:t>
      </w:r>
      <w:r w:rsidR="00260132">
        <w:rPr>
          <w:rFonts w:ascii="Times New Roman" w:eastAsia="Times New Roman" w:hAnsi="Times New Roman" w:cs="Times New Roman"/>
        </w:rPr>
        <w:t>.</w:t>
      </w:r>
      <w:r w:rsidRPr="00030A2F">
        <w:rPr>
          <w:rFonts w:ascii="Times New Roman" w:eastAsia="Times New Roman" w:hAnsi="Times New Roman" w:cs="Times New Roman"/>
        </w:rPr>
        <w:t xml:space="preserve"> </w:t>
      </w:r>
    </w:p>
    <w:p w14:paraId="55225677" w14:textId="1BD0CACA" w:rsidR="005D5757" w:rsidRPr="00030A2F" w:rsidRDefault="005D5757" w:rsidP="005D5757">
      <w:pPr>
        <w:spacing w:line="480" w:lineRule="auto"/>
        <w:rPr>
          <w:rFonts w:ascii="Times New Roman" w:eastAsia="Times New Roman" w:hAnsi="Times New Roman" w:cs="Times New Roman"/>
          <w:i/>
        </w:rPr>
      </w:pPr>
      <w:r w:rsidRPr="00030A2F">
        <w:rPr>
          <w:rFonts w:ascii="Times New Roman" w:eastAsia="Times New Roman" w:hAnsi="Times New Roman" w:cs="Times New Roman"/>
          <w:i/>
        </w:rPr>
        <w:t xml:space="preserve">Attribution of </w:t>
      </w:r>
      <w:r w:rsidR="00DE5A3F">
        <w:rPr>
          <w:rFonts w:ascii="Times New Roman" w:eastAsia="Times New Roman" w:hAnsi="Times New Roman" w:cs="Times New Roman"/>
          <w:i/>
        </w:rPr>
        <w:t>R</w:t>
      </w:r>
      <w:r w:rsidRPr="00030A2F">
        <w:rPr>
          <w:rFonts w:ascii="Times New Roman" w:eastAsia="Times New Roman" w:hAnsi="Times New Roman" w:cs="Times New Roman"/>
          <w:i/>
        </w:rPr>
        <w:t>esponsibility</w:t>
      </w:r>
      <w:r>
        <w:rPr>
          <w:rFonts w:ascii="Times New Roman" w:eastAsia="Times New Roman" w:hAnsi="Times New Roman" w:cs="Times New Roman"/>
          <w:i/>
        </w:rPr>
        <w:t xml:space="preserve"> to the </w:t>
      </w:r>
      <w:r w:rsidR="00DE5A3F">
        <w:rPr>
          <w:rFonts w:ascii="Times New Roman" w:eastAsia="Times New Roman" w:hAnsi="Times New Roman" w:cs="Times New Roman"/>
          <w:i/>
        </w:rPr>
        <w:t>P</w:t>
      </w:r>
      <w:r>
        <w:rPr>
          <w:rFonts w:ascii="Times New Roman" w:eastAsia="Times New Roman" w:hAnsi="Times New Roman" w:cs="Times New Roman"/>
          <w:i/>
        </w:rPr>
        <w:t>erpetrator/</w:t>
      </w:r>
      <w:r w:rsidR="00DE5A3F">
        <w:rPr>
          <w:rFonts w:ascii="Times New Roman" w:eastAsia="Times New Roman" w:hAnsi="Times New Roman" w:cs="Times New Roman"/>
          <w:i/>
        </w:rPr>
        <w:t>R</w:t>
      </w:r>
      <w:r>
        <w:rPr>
          <w:rFonts w:ascii="Times New Roman" w:eastAsia="Times New Roman" w:hAnsi="Times New Roman" w:cs="Times New Roman"/>
          <w:i/>
        </w:rPr>
        <w:t xml:space="preserve">esponsible </w:t>
      </w:r>
      <w:r w:rsidR="00DE5A3F">
        <w:rPr>
          <w:rFonts w:ascii="Times New Roman" w:eastAsia="Times New Roman" w:hAnsi="Times New Roman" w:cs="Times New Roman"/>
          <w:i/>
        </w:rPr>
        <w:t>D</w:t>
      </w:r>
      <w:r>
        <w:rPr>
          <w:rFonts w:ascii="Times New Roman" w:eastAsia="Times New Roman" w:hAnsi="Times New Roman" w:cs="Times New Roman"/>
          <w:i/>
        </w:rPr>
        <w:t>river</w:t>
      </w:r>
    </w:p>
    <w:p w14:paraId="215BEBCC" w14:textId="6B1435EA" w:rsidR="005D5757" w:rsidRPr="00030A2F" w:rsidRDefault="005D5757" w:rsidP="005D5757">
      <w:pPr>
        <w:spacing w:line="480" w:lineRule="auto"/>
        <w:ind w:firstLine="720"/>
        <w:rPr>
          <w:rFonts w:ascii="Times New Roman" w:eastAsia="Times New Roman" w:hAnsi="Times New Roman" w:cs="Times New Roman"/>
        </w:rPr>
      </w:pPr>
      <w:r w:rsidRPr="00030A2F">
        <w:rPr>
          <w:rFonts w:ascii="Times New Roman" w:eastAsia="Times New Roman" w:hAnsi="Times New Roman" w:cs="Times New Roman"/>
        </w:rPr>
        <w:t xml:space="preserve">Narratives was still related to attribution of responsibility </w:t>
      </w:r>
      <w:r>
        <w:rPr>
          <w:rFonts w:ascii="Times New Roman" w:eastAsia="Times New Roman" w:hAnsi="Times New Roman" w:cs="Times New Roman"/>
        </w:rPr>
        <w:t xml:space="preserve">to the perpetrator/responsible driver even </w:t>
      </w:r>
      <w:r w:rsidRPr="00030A2F">
        <w:rPr>
          <w:rFonts w:ascii="Times New Roman" w:eastAsia="Times New Roman" w:hAnsi="Times New Roman" w:cs="Times New Roman"/>
        </w:rPr>
        <w:t>after indirect effects of the mediating variables we</w:t>
      </w:r>
      <w:r w:rsidR="00F5660F">
        <w:rPr>
          <w:rFonts w:ascii="Times New Roman" w:eastAsia="Times New Roman" w:hAnsi="Times New Roman" w:cs="Times New Roman"/>
        </w:rPr>
        <w:t>re taken into account (Figure 11</w:t>
      </w:r>
      <w:r w:rsidRPr="00030A2F">
        <w:rPr>
          <w:rFonts w:ascii="Times New Roman" w:eastAsia="Times New Roman" w:hAnsi="Times New Roman" w:cs="Times New Roman"/>
        </w:rPr>
        <w:t>). The cʹ path (direct effect) from narratives to attribution of responsibility to the perpetrator/responsible driver was significant (</w:t>
      </w:r>
      <w:r w:rsidRPr="00030A2F">
        <w:rPr>
          <w:rFonts w:ascii="Times New Roman" w:eastAsia="Times New Roman" w:hAnsi="Times New Roman" w:cs="Times New Roman"/>
          <w:i/>
        </w:rPr>
        <w:t>b</w:t>
      </w:r>
      <w:r w:rsidRPr="00030A2F">
        <w:rPr>
          <w:rFonts w:ascii="Times New Roman" w:eastAsia="Times New Roman" w:hAnsi="Times New Roman" w:cs="Times New Roman"/>
        </w:rPr>
        <w:t xml:space="preserve">=.187, </w:t>
      </w:r>
      <w:r w:rsidRPr="00030A2F">
        <w:rPr>
          <w:rFonts w:ascii="Times New Roman" w:eastAsia="Times New Roman" w:hAnsi="Times New Roman" w:cs="Times New Roman"/>
          <w:i/>
        </w:rPr>
        <w:t>SE</w:t>
      </w:r>
      <w:r w:rsidRPr="00030A2F">
        <w:rPr>
          <w:rFonts w:ascii="Times New Roman" w:eastAsia="Times New Roman" w:hAnsi="Times New Roman" w:cs="Times New Roman"/>
        </w:rPr>
        <w:t xml:space="preserve">=.078, </w:t>
      </w:r>
      <w:r w:rsidRPr="00030A2F">
        <w:rPr>
          <w:rFonts w:ascii="Times New Roman" w:eastAsia="Times New Roman" w:hAnsi="Times New Roman" w:cs="Times New Roman"/>
          <w:i/>
        </w:rPr>
        <w:t>p</w:t>
      </w:r>
      <w:r w:rsidRPr="00030A2F">
        <w:rPr>
          <w:rFonts w:ascii="Times New Roman" w:eastAsia="Times New Roman" w:hAnsi="Times New Roman" w:cs="Times New Roman"/>
        </w:rPr>
        <w:t xml:space="preserve">=.016, 95% CI: .035, .339), </w:t>
      </w:r>
      <w:r w:rsidRPr="00030A2F">
        <w:rPr>
          <w:rFonts w:ascii="Times New Roman" w:eastAsia="Times New Roman" w:hAnsi="Times New Roman" w:cs="Times New Roman"/>
        </w:rPr>
        <w:lastRenderedPageBreak/>
        <w:t xml:space="preserve">indicating that in the endangering-other narratives, participants assigned greater attribution of responsibility to the perpetrator in comparison with endangering-self narratives. </w:t>
      </w:r>
    </w:p>
    <w:p w14:paraId="5E71BF68" w14:textId="50777AB2" w:rsidR="005D5757" w:rsidRPr="00030A2F" w:rsidRDefault="005D5757" w:rsidP="005D5757">
      <w:pPr>
        <w:spacing w:line="480" w:lineRule="auto"/>
        <w:rPr>
          <w:rFonts w:ascii="Times New Roman" w:eastAsia="Times New Roman" w:hAnsi="Times New Roman" w:cs="Times New Roman"/>
          <w:i/>
        </w:rPr>
      </w:pPr>
      <w:r w:rsidRPr="00030A2F">
        <w:rPr>
          <w:rFonts w:ascii="Times New Roman" w:eastAsia="Times New Roman" w:hAnsi="Times New Roman" w:cs="Times New Roman"/>
          <w:i/>
        </w:rPr>
        <w:t xml:space="preserve">(1)Path </w:t>
      </w:r>
      <w:r w:rsidR="00767407">
        <w:rPr>
          <w:rFonts w:ascii="Times New Roman" w:eastAsia="Times New Roman" w:hAnsi="Times New Roman" w:cs="Times New Roman"/>
          <w:i/>
        </w:rPr>
        <w:t>C</w:t>
      </w:r>
      <w:r w:rsidRPr="00030A2F">
        <w:rPr>
          <w:rFonts w:ascii="Times New Roman" w:eastAsia="Times New Roman" w:hAnsi="Times New Roman" w:cs="Times New Roman"/>
          <w:i/>
        </w:rPr>
        <w:t xml:space="preserve">oefficient of </w:t>
      </w:r>
      <w:r w:rsidR="00767407">
        <w:rPr>
          <w:rFonts w:ascii="Times New Roman" w:eastAsia="Times New Roman" w:hAnsi="Times New Roman" w:cs="Times New Roman"/>
          <w:i/>
        </w:rPr>
        <w:t>I</w:t>
      </w:r>
      <w:r w:rsidRPr="00030A2F">
        <w:rPr>
          <w:rFonts w:ascii="Times New Roman" w:eastAsia="Times New Roman" w:hAnsi="Times New Roman" w:cs="Times New Roman"/>
          <w:i/>
        </w:rPr>
        <w:t xml:space="preserve">nternal </w:t>
      </w:r>
      <w:r w:rsidR="00767407">
        <w:rPr>
          <w:rFonts w:ascii="Times New Roman" w:eastAsia="Times New Roman" w:hAnsi="Times New Roman" w:cs="Times New Roman"/>
          <w:i/>
        </w:rPr>
        <w:t>L</w:t>
      </w:r>
      <w:r w:rsidRPr="00030A2F">
        <w:rPr>
          <w:rFonts w:ascii="Times New Roman" w:eastAsia="Times New Roman" w:hAnsi="Times New Roman" w:cs="Times New Roman"/>
          <w:i/>
        </w:rPr>
        <w:t xml:space="preserve">ocus of </w:t>
      </w:r>
      <w:r w:rsidR="00767407">
        <w:rPr>
          <w:rFonts w:ascii="Times New Roman" w:eastAsia="Times New Roman" w:hAnsi="Times New Roman" w:cs="Times New Roman"/>
          <w:i/>
        </w:rPr>
        <w:t>C</w:t>
      </w:r>
      <w:r w:rsidRPr="00030A2F">
        <w:rPr>
          <w:rFonts w:ascii="Times New Roman" w:eastAsia="Times New Roman" w:hAnsi="Times New Roman" w:cs="Times New Roman"/>
          <w:i/>
        </w:rPr>
        <w:t xml:space="preserve">ontrol </w:t>
      </w:r>
    </w:p>
    <w:p w14:paraId="4CC8F1DD" w14:textId="77777777" w:rsidR="005D5757" w:rsidRPr="00030A2F" w:rsidRDefault="005D5757" w:rsidP="005D5757">
      <w:pPr>
        <w:spacing w:line="480" w:lineRule="auto"/>
        <w:ind w:firstLine="720"/>
        <w:rPr>
          <w:rFonts w:ascii="Times New Roman" w:eastAsia="Times New Roman" w:hAnsi="Times New Roman" w:cs="Times New Roman"/>
        </w:rPr>
      </w:pPr>
      <w:r w:rsidRPr="00030A2F">
        <w:rPr>
          <w:rFonts w:ascii="Times New Roman" w:eastAsia="Times New Roman" w:hAnsi="Times New Roman" w:cs="Times New Roman"/>
        </w:rPr>
        <w:t xml:space="preserve">The a-path of narratives to internal locus of control was significant, </w:t>
      </w:r>
      <w:r w:rsidRPr="00030A2F">
        <w:rPr>
          <w:rFonts w:ascii="Times New Roman" w:eastAsia="Times New Roman" w:hAnsi="Times New Roman" w:cs="Times New Roman"/>
          <w:i/>
        </w:rPr>
        <w:t>b</w:t>
      </w:r>
      <w:r w:rsidRPr="00030A2F">
        <w:rPr>
          <w:rFonts w:ascii="Times New Roman" w:eastAsia="Times New Roman" w:hAnsi="Times New Roman" w:cs="Times New Roman"/>
        </w:rPr>
        <w:t xml:space="preserve">=.241, </w:t>
      </w:r>
      <w:r w:rsidRPr="00030A2F">
        <w:rPr>
          <w:rFonts w:ascii="Times New Roman" w:eastAsia="Times New Roman" w:hAnsi="Times New Roman" w:cs="Times New Roman"/>
          <w:i/>
        </w:rPr>
        <w:t>SE</w:t>
      </w:r>
      <w:r w:rsidRPr="00030A2F">
        <w:rPr>
          <w:rFonts w:ascii="Times New Roman" w:eastAsia="Times New Roman" w:hAnsi="Times New Roman" w:cs="Times New Roman"/>
        </w:rPr>
        <w:t xml:space="preserve">=.051, </w:t>
      </w:r>
      <w:r w:rsidRPr="00030A2F">
        <w:rPr>
          <w:rFonts w:ascii="Times New Roman" w:eastAsia="Times New Roman" w:hAnsi="Times New Roman" w:cs="Times New Roman"/>
          <w:i/>
        </w:rPr>
        <w:t>p</w:t>
      </w:r>
      <w:r w:rsidRPr="00030A2F">
        <w:rPr>
          <w:rFonts w:ascii="Times New Roman" w:eastAsia="Times New Roman" w:hAnsi="Times New Roman" w:cs="Times New Roman"/>
        </w:rPr>
        <w:t xml:space="preserve">&lt;.001, 95% CI: .141, .341, </w:t>
      </w:r>
      <w:r w:rsidRPr="00030A2F">
        <w:rPr>
          <w:rFonts w:ascii="Times New Roman" w:eastAsia="Times New Roman" w:hAnsi="Times New Roman" w:cs="Times New Roman"/>
          <w:i/>
        </w:rPr>
        <w:t>R</w:t>
      </w:r>
      <w:r w:rsidRPr="00030A2F">
        <w:rPr>
          <w:rFonts w:ascii="Times New Roman" w:eastAsia="Times New Roman" w:hAnsi="Times New Roman" w:cs="Times New Roman"/>
          <w:i/>
          <w:vertAlign w:val="superscript"/>
        </w:rPr>
        <w:t>2</w:t>
      </w:r>
      <w:r w:rsidRPr="00030A2F">
        <w:rPr>
          <w:rFonts w:ascii="Times New Roman" w:eastAsia="Times New Roman" w:hAnsi="Times New Roman" w:cs="Times New Roman"/>
        </w:rPr>
        <w:t xml:space="preserve">=.340, indicating endangering-others narratives generated higher internal locus of control (means the accident happened due to the perpetrator). </w:t>
      </w:r>
    </w:p>
    <w:p w14:paraId="53F39981" w14:textId="77777777" w:rsidR="005D5757" w:rsidRPr="00030A2F" w:rsidRDefault="005D5757" w:rsidP="005D5757">
      <w:pPr>
        <w:spacing w:line="480" w:lineRule="auto"/>
        <w:ind w:firstLine="720"/>
        <w:rPr>
          <w:rFonts w:ascii="Times New Roman" w:eastAsia="Times New Roman" w:hAnsi="Times New Roman" w:cs="Times New Roman"/>
        </w:rPr>
      </w:pPr>
      <w:r w:rsidRPr="00030A2F">
        <w:rPr>
          <w:rFonts w:ascii="Times New Roman" w:eastAsia="Times New Roman" w:hAnsi="Times New Roman" w:cs="Times New Roman"/>
        </w:rPr>
        <w:t xml:space="preserve">In addition, the b-path of internal locus of control to </w:t>
      </w:r>
      <w:r>
        <w:rPr>
          <w:rFonts w:ascii="Times New Roman" w:eastAsia="Times New Roman" w:hAnsi="Times New Roman" w:cs="Times New Roman"/>
        </w:rPr>
        <w:t xml:space="preserve">attribution of </w:t>
      </w:r>
      <w:r w:rsidRPr="00030A2F">
        <w:rPr>
          <w:rFonts w:ascii="Times New Roman" w:eastAsia="Times New Roman" w:hAnsi="Times New Roman" w:cs="Times New Roman"/>
        </w:rPr>
        <w:t xml:space="preserve">responsibility </w:t>
      </w:r>
      <w:r>
        <w:rPr>
          <w:rFonts w:ascii="Times New Roman" w:eastAsia="Times New Roman" w:hAnsi="Times New Roman" w:cs="Times New Roman"/>
        </w:rPr>
        <w:t xml:space="preserve">to the perpetrator/responsible driver </w:t>
      </w:r>
      <w:r w:rsidRPr="00030A2F">
        <w:rPr>
          <w:rFonts w:ascii="Times New Roman" w:eastAsia="Times New Roman" w:hAnsi="Times New Roman" w:cs="Times New Roman"/>
        </w:rPr>
        <w:t>was also significant (</w:t>
      </w:r>
      <w:r w:rsidRPr="00030A2F">
        <w:rPr>
          <w:rFonts w:ascii="Times New Roman" w:eastAsia="Times New Roman" w:hAnsi="Times New Roman" w:cs="Times New Roman"/>
          <w:i/>
        </w:rPr>
        <w:t>b</w:t>
      </w:r>
      <w:r w:rsidRPr="00030A2F">
        <w:rPr>
          <w:rFonts w:ascii="Times New Roman" w:eastAsia="Times New Roman" w:hAnsi="Times New Roman" w:cs="Times New Roman"/>
        </w:rPr>
        <w:t xml:space="preserve">=.547, SE=.047, </w:t>
      </w:r>
      <w:r w:rsidRPr="00030A2F">
        <w:rPr>
          <w:rFonts w:ascii="Times New Roman" w:eastAsia="Times New Roman" w:hAnsi="Times New Roman" w:cs="Times New Roman"/>
          <w:i/>
        </w:rPr>
        <w:t>p</w:t>
      </w:r>
      <w:r w:rsidRPr="00030A2F">
        <w:rPr>
          <w:rFonts w:ascii="Times New Roman" w:eastAsia="Times New Roman" w:hAnsi="Times New Roman" w:cs="Times New Roman"/>
        </w:rPr>
        <w:t xml:space="preserve">&lt;.001, 95% CI: .455, .639), indicating that higher internal locus of control (means the accident happened due to the perpetrator) determines higher attribution of responsibility to the perpetrator/responsible driver. </w:t>
      </w:r>
      <w:r>
        <w:rPr>
          <w:rFonts w:ascii="Times New Roman" w:eastAsia="Times New Roman" w:hAnsi="Times New Roman" w:cs="Times New Roman"/>
        </w:rPr>
        <w:t>I</w:t>
      </w:r>
      <w:r w:rsidRPr="00030A2F">
        <w:rPr>
          <w:rFonts w:ascii="Times New Roman" w:eastAsia="Times New Roman" w:hAnsi="Times New Roman" w:cs="Times New Roman"/>
        </w:rPr>
        <w:t>nternal locus of control mediates the relationship between narratives and attribution of responsibility to the perpetrator/responsible driver.</w:t>
      </w:r>
    </w:p>
    <w:p w14:paraId="4354CB1F" w14:textId="57AEB3F4" w:rsidR="005D5757" w:rsidRPr="00887D8C" w:rsidRDefault="005D5757" w:rsidP="005D5757">
      <w:pPr>
        <w:spacing w:line="480" w:lineRule="auto"/>
        <w:rPr>
          <w:rFonts w:ascii="Times New Roman" w:eastAsia="Times New Roman" w:hAnsi="Times New Roman" w:cs="Times New Roman"/>
        </w:rPr>
      </w:pPr>
      <w:r w:rsidRPr="00887D8C">
        <w:rPr>
          <w:rFonts w:ascii="Times New Roman" w:eastAsia="Times New Roman" w:hAnsi="Times New Roman" w:cs="Times New Roman"/>
          <w:i/>
        </w:rPr>
        <w:t xml:space="preserve">(2)Path </w:t>
      </w:r>
      <w:r w:rsidR="00767407">
        <w:rPr>
          <w:rFonts w:ascii="Times New Roman" w:eastAsia="Times New Roman" w:hAnsi="Times New Roman" w:cs="Times New Roman"/>
          <w:i/>
        </w:rPr>
        <w:t>C</w:t>
      </w:r>
      <w:r w:rsidRPr="00887D8C">
        <w:rPr>
          <w:rFonts w:ascii="Times New Roman" w:eastAsia="Times New Roman" w:hAnsi="Times New Roman" w:cs="Times New Roman"/>
          <w:i/>
        </w:rPr>
        <w:t xml:space="preserve">oefficient of </w:t>
      </w:r>
      <w:r w:rsidR="00767407">
        <w:rPr>
          <w:rFonts w:ascii="Times New Roman" w:eastAsia="Times New Roman" w:hAnsi="Times New Roman" w:cs="Times New Roman"/>
          <w:i/>
        </w:rPr>
        <w:t>E</w:t>
      </w:r>
      <w:r w:rsidRPr="00887D8C">
        <w:rPr>
          <w:rFonts w:ascii="Times New Roman" w:eastAsia="Times New Roman" w:hAnsi="Times New Roman" w:cs="Times New Roman"/>
          <w:i/>
        </w:rPr>
        <w:t xml:space="preserve">xternal </w:t>
      </w:r>
      <w:r w:rsidR="00767407">
        <w:rPr>
          <w:rFonts w:ascii="Times New Roman" w:eastAsia="Times New Roman" w:hAnsi="Times New Roman" w:cs="Times New Roman"/>
          <w:i/>
        </w:rPr>
        <w:t>L</w:t>
      </w:r>
      <w:r w:rsidRPr="00887D8C">
        <w:rPr>
          <w:rFonts w:ascii="Times New Roman" w:eastAsia="Times New Roman" w:hAnsi="Times New Roman" w:cs="Times New Roman"/>
          <w:i/>
        </w:rPr>
        <w:t xml:space="preserve">ocus of </w:t>
      </w:r>
      <w:r w:rsidR="00767407">
        <w:rPr>
          <w:rFonts w:ascii="Times New Roman" w:eastAsia="Times New Roman" w:hAnsi="Times New Roman" w:cs="Times New Roman"/>
          <w:i/>
        </w:rPr>
        <w:t>C</w:t>
      </w:r>
      <w:r w:rsidRPr="00887D8C">
        <w:rPr>
          <w:rFonts w:ascii="Times New Roman" w:eastAsia="Times New Roman" w:hAnsi="Times New Roman" w:cs="Times New Roman"/>
          <w:i/>
        </w:rPr>
        <w:t xml:space="preserve">ontrol </w:t>
      </w:r>
    </w:p>
    <w:p w14:paraId="27013543" w14:textId="77777777" w:rsidR="005D5757" w:rsidRPr="00887D8C" w:rsidRDefault="005D5757" w:rsidP="005D5757">
      <w:pPr>
        <w:spacing w:line="480" w:lineRule="auto"/>
        <w:ind w:firstLine="720"/>
        <w:rPr>
          <w:rFonts w:ascii="Times New Roman" w:eastAsia="Times New Roman" w:hAnsi="Times New Roman" w:cs="Times New Roman"/>
        </w:rPr>
      </w:pPr>
      <w:r w:rsidRPr="00887D8C">
        <w:rPr>
          <w:rFonts w:ascii="Times New Roman" w:eastAsia="Times New Roman" w:hAnsi="Times New Roman" w:cs="Times New Roman"/>
        </w:rPr>
        <w:t xml:space="preserve">The a-path of narratives to external locus of control was significant, </w:t>
      </w:r>
      <w:r w:rsidRPr="00887D8C">
        <w:rPr>
          <w:rFonts w:ascii="Times New Roman" w:eastAsia="Times New Roman" w:hAnsi="Times New Roman" w:cs="Times New Roman"/>
          <w:i/>
        </w:rPr>
        <w:t>b</w:t>
      </w:r>
      <w:r w:rsidRPr="00887D8C">
        <w:rPr>
          <w:rFonts w:ascii="Times New Roman" w:eastAsia="Times New Roman" w:hAnsi="Times New Roman" w:cs="Times New Roman"/>
        </w:rPr>
        <w:t xml:space="preserve">= -.282, </w:t>
      </w:r>
      <w:r w:rsidRPr="00887D8C">
        <w:rPr>
          <w:rFonts w:ascii="Times New Roman" w:eastAsia="Times New Roman" w:hAnsi="Times New Roman" w:cs="Times New Roman"/>
          <w:i/>
        </w:rPr>
        <w:t>SE</w:t>
      </w:r>
      <w:r w:rsidRPr="00887D8C">
        <w:rPr>
          <w:rFonts w:ascii="Times New Roman" w:eastAsia="Times New Roman" w:hAnsi="Times New Roman" w:cs="Times New Roman"/>
        </w:rPr>
        <w:t>=.</w:t>
      </w:r>
      <w:r>
        <w:rPr>
          <w:rFonts w:ascii="Times New Roman" w:eastAsia="Times New Roman" w:hAnsi="Times New Roman" w:cs="Times New Roman"/>
        </w:rPr>
        <w:t>089</w:t>
      </w:r>
      <w:r w:rsidRPr="00887D8C">
        <w:rPr>
          <w:rFonts w:ascii="Times New Roman" w:eastAsia="Times New Roman" w:hAnsi="Times New Roman" w:cs="Times New Roman"/>
        </w:rPr>
        <w:t xml:space="preserve">, </w:t>
      </w:r>
      <w:r w:rsidRPr="00887D8C">
        <w:rPr>
          <w:rFonts w:ascii="Times New Roman" w:eastAsia="Times New Roman" w:hAnsi="Times New Roman" w:cs="Times New Roman"/>
          <w:i/>
        </w:rPr>
        <w:t>p</w:t>
      </w:r>
      <w:r w:rsidRPr="00887D8C">
        <w:rPr>
          <w:rFonts w:ascii="Times New Roman" w:eastAsia="Times New Roman" w:hAnsi="Times New Roman" w:cs="Times New Roman"/>
        </w:rPr>
        <w:t xml:space="preserve">=.002, 95% CI: -.458, -.107, </w:t>
      </w:r>
      <w:r w:rsidRPr="00887D8C">
        <w:rPr>
          <w:rFonts w:ascii="Times New Roman" w:eastAsia="Times New Roman" w:hAnsi="Times New Roman" w:cs="Times New Roman"/>
          <w:i/>
        </w:rPr>
        <w:t>R</w:t>
      </w:r>
      <w:r w:rsidRPr="00887D8C">
        <w:rPr>
          <w:rFonts w:ascii="Times New Roman" w:eastAsia="Times New Roman" w:hAnsi="Times New Roman" w:cs="Times New Roman"/>
          <w:i/>
          <w:vertAlign w:val="superscript"/>
        </w:rPr>
        <w:t>2</w:t>
      </w:r>
      <w:r w:rsidRPr="00887D8C">
        <w:rPr>
          <w:rFonts w:ascii="Times New Roman" w:eastAsia="Times New Roman" w:hAnsi="Times New Roman" w:cs="Times New Roman"/>
        </w:rPr>
        <w:t>=.259, indicating that endangering-others narrative generated lower external locus of control (means the accident did not happen due to chance or bad luck) and endangering-self condition generated higher external locus of control (means the accident happened due to chance or bad luck). In addition, the b-path of external locus of control to attribution of responsibility to the perpetrator/responsible driver was also significant (</w:t>
      </w:r>
      <w:r w:rsidRPr="00887D8C">
        <w:rPr>
          <w:rFonts w:ascii="Times New Roman" w:eastAsia="Times New Roman" w:hAnsi="Times New Roman" w:cs="Times New Roman"/>
          <w:i/>
        </w:rPr>
        <w:t>b</w:t>
      </w:r>
      <w:r w:rsidRPr="00887D8C">
        <w:rPr>
          <w:rFonts w:ascii="Times New Roman" w:eastAsia="Times New Roman" w:hAnsi="Times New Roman" w:cs="Times New Roman"/>
        </w:rPr>
        <w:t xml:space="preserve">=-.086, </w:t>
      </w:r>
      <w:r w:rsidRPr="00887D8C">
        <w:rPr>
          <w:rFonts w:ascii="Times New Roman" w:eastAsia="Times New Roman" w:hAnsi="Times New Roman" w:cs="Times New Roman"/>
          <w:i/>
        </w:rPr>
        <w:t>SE</w:t>
      </w:r>
      <w:r w:rsidRPr="00887D8C">
        <w:rPr>
          <w:rFonts w:ascii="Times New Roman" w:eastAsia="Times New Roman" w:hAnsi="Times New Roman" w:cs="Times New Roman"/>
        </w:rPr>
        <w:t xml:space="preserve">=.027, </w:t>
      </w:r>
      <w:r w:rsidRPr="00887D8C">
        <w:rPr>
          <w:rFonts w:ascii="Times New Roman" w:eastAsia="Times New Roman" w:hAnsi="Times New Roman" w:cs="Times New Roman"/>
          <w:i/>
        </w:rPr>
        <w:t>p</w:t>
      </w:r>
      <w:r w:rsidRPr="00887D8C">
        <w:rPr>
          <w:rFonts w:ascii="Times New Roman" w:eastAsia="Times New Roman" w:hAnsi="Times New Roman" w:cs="Times New Roman"/>
        </w:rPr>
        <w:t xml:space="preserve">=.002, 95% CI: -.139, -.033), indicating that lower external locus of control (means the accident did not happen due to chance or bad luck) determined higher attribution of responsibility to the perpetrator/responsible driver and higher external locus of control (means the accident happened due to chance or bad luck) determined lower attribution of responsibility </w:t>
      </w:r>
      <w:r w:rsidRPr="00887D8C">
        <w:rPr>
          <w:rFonts w:ascii="Times New Roman" w:eastAsia="Times New Roman" w:hAnsi="Times New Roman" w:cs="Times New Roman"/>
        </w:rPr>
        <w:lastRenderedPageBreak/>
        <w:t>to the perpetrator. External locus of control mediated the relationship between narratives and attribution of responsibility to the perpetrator/responsible driver.</w:t>
      </w:r>
    </w:p>
    <w:p w14:paraId="74650C60" w14:textId="7B69AC57" w:rsidR="005D5757" w:rsidRPr="004E4E93" w:rsidRDefault="005D5757" w:rsidP="005D5757">
      <w:pPr>
        <w:spacing w:line="480" w:lineRule="auto"/>
        <w:rPr>
          <w:rFonts w:ascii="Times New Roman" w:eastAsia="Times New Roman" w:hAnsi="Times New Roman" w:cs="Times New Roman"/>
        </w:rPr>
      </w:pPr>
      <w:r w:rsidRPr="004E4E93">
        <w:rPr>
          <w:rFonts w:ascii="Times New Roman" w:eastAsia="Times New Roman" w:hAnsi="Times New Roman" w:cs="Times New Roman"/>
          <w:i/>
        </w:rPr>
        <w:t xml:space="preserve">(3)Path </w:t>
      </w:r>
      <w:r w:rsidR="00B13019">
        <w:rPr>
          <w:rFonts w:ascii="Times New Roman" w:eastAsia="Times New Roman" w:hAnsi="Times New Roman" w:cs="Times New Roman"/>
          <w:i/>
        </w:rPr>
        <w:t>C</w:t>
      </w:r>
      <w:r w:rsidRPr="004E4E93">
        <w:rPr>
          <w:rFonts w:ascii="Times New Roman" w:eastAsia="Times New Roman" w:hAnsi="Times New Roman" w:cs="Times New Roman"/>
          <w:i/>
        </w:rPr>
        <w:t xml:space="preserve">oefficient of </w:t>
      </w:r>
      <w:r w:rsidR="00B13019">
        <w:rPr>
          <w:rFonts w:ascii="Times New Roman" w:eastAsia="Times New Roman" w:hAnsi="Times New Roman" w:cs="Times New Roman"/>
          <w:i/>
        </w:rPr>
        <w:t>S</w:t>
      </w:r>
      <w:r w:rsidRPr="004E4E93">
        <w:rPr>
          <w:rFonts w:ascii="Times New Roman" w:eastAsia="Times New Roman" w:hAnsi="Times New Roman" w:cs="Times New Roman"/>
          <w:i/>
        </w:rPr>
        <w:t xml:space="preserve">ympathy towards the </w:t>
      </w:r>
      <w:r w:rsidR="00B13019">
        <w:rPr>
          <w:rFonts w:ascii="Times New Roman" w:eastAsia="Times New Roman" w:hAnsi="Times New Roman" w:cs="Times New Roman"/>
          <w:i/>
        </w:rPr>
        <w:t>V</w:t>
      </w:r>
      <w:r w:rsidRPr="004E4E93">
        <w:rPr>
          <w:rFonts w:ascii="Times New Roman" w:eastAsia="Times New Roman" w:hAnsi="Times New Roman" w:cs="Times New Roman"/>
          <w:i/>
        </w:rPr>
        <w:t>ictim</w:t>
      </w:r>
    </w:p>
    <w:p w14:paraId="6398B230" w14:textId="77777777" w:rsidR="005D5757" w:rsidRPr="004E4E93" w:rsidRDefault="005D5757" w:rsidP="005D5757">
      <w:pPr>
        <w:spacing w:line="480" w:lineRule="auto"/>
        <w:ind w:firstLine="360"/>
        <w:rPr>
          <w:rFonts w:ascii="Times New Roman" w:eastAsia="Times New Roman" w:hAnsi="Times New Roman" w:cs="Times New Roman"/>
        </w:rPr>
      </w:pPr>
      <w:r w:rsidRPr="004E4E93">
        <w:rPr>
          <w:rFonts w:ascii="Times New Roman" w:eastAsia="Times New Roman" w:hAnsi="Times New Roman" w:cs="Times New Roman"/>
        </w:rPr>
        <w:t>The a-path of narratives to sympathy towards the victim was significant, (</w:t>
      </w:r>
      <w:r w:rsidRPr="004E4E93">
        <w:rPr>
          <w:rFonts w:ascii="Times New Roman" w:eastAsia="Times New Roman" w:hAnsi="Times New Roman" w:cs="Times New Roman"/>
          <w:i/>
        </w:rPr>
        <w:t>b</w:t>
      </w:r>
      <w:r w:rsidRPr="004E4E93">
        <w:rPr>
          <w:rFonts w:ascii="Times New Roman" w:eastAsia="Times New Roman" w:hAnsi="Times New Roman" w:cs="Times New Roman"/>
        </w:rPr>
        <w:t xml:space="preserve">=3.06, </w:t>
      </w:r>
      <w:r w:rsidRPr="004E4E93">
        <w:rPr>
          <w:rFonts w:ascii="Times New Roman" w:eastAsia="Times New Roman" w:hAnsi="Times New Roman" w:cs="Times New Roman"/>
          <w:i/>
        </w:rPr>
        <w:t>SE</w:t>
      </w:r>
      <w:r w:rsidRPr="004E4E93">
        <w:rPr>
          <w:rFonts w:ascii="Times New Roman" w:eastAsia="Times New Roman" w:hAnsi="Times New Roman" w:cs="Times New Roman"/>
        </w:rPr>
        <w:t xml:space="preserve">=.125, </w:t>
      </w:r>
      <w:r w:rsidRPr="004E4E93">
        <w:rPr>
          <w:rFonts w:ascii="Times New Roman" w:eastAsia="Times New Roman" w:hAnsi="Times New Roman" w:cs="Times New Roman"/>
          <w:i/>
        </w:rPr>
        <w:t>p</w:t>
      </w:r>
      <w:r w:rsidRPr="004E4E93">
        <w:rPr>
          <w:rFonts w:ascii="Times New Roman" w:eastAsia="Times New Roman" w:hAnsi="Times New Roman" w:cs="Times New Roman"/>
        </w:rPr>
        <w:t>&lt;.001, 95% CI: 2.817, 3.309,</w:t>
      </w:r>
      <w:r w:rsidRPr="004E4E93">
        <w:rPr>
          <w:rFonts w:ascii="Times New Roman" w:eastAsia="Times New Roman" w:hAnsi="Times New Roman" w:cs="Times New Roman"/>
          <w:i/>
        </w:rPr>
        <w:t xml:space="preserve"> R</w:t>
      </w:r>
      <w:r w:rsidRPr="004E4E93">
        <w:rPr>
          <w:rFonts w:ascii="Times New Roman" w:eastAsia="Times New Roman" w:hAnsi="Times New Roman" w:cs="Times New Roman"/>
          <w:i/>
          <w:vertAlign w:val="superscript"/>
        </w:rPr>
        <w:t>2</w:t>
      </w:r>
      <w:r w:rsidRPr="004E4E93">
        <w:rPr>
          <w:rFonts w:ascii="Times New Roman" w:eastAsia="Times New Roman" w:hAnsi="Times New Roman" w:cs="Times New Roman"/>
        </w:rPr>
        <w:t xml:space="preserve">=.753), indicating that endangering-others narrative generated greater sympathy towards the victim in comparison with endangering-self narrative. </w:t>
      </w:r>
    </w:p>
    <w:p w14:paraId="73F8CA41" w14:textId="77777777" w:rsidR="005D5757" w:rsidRPr="004E4E93" w:rsidRDefault="005D5757" w:rsidP="005D5757">
      <w:pPr>
        <w:spacing w:line="480" w:lineRule="auto"/>
        <w:ind w:firstLine="720"/>
        <w:rPr>
          <w:rFonts w:ascii="Times New Roman" w:eastAsia="Times New Roman" w:hAnsi="Times New Roman" w:cs="Times New Roman"/>
        </w:rPr>
      </w:pPr>
      <w:r w:rsidRPr="004E4E93">
        <w:rPr>
          <w:rFonts w:ascii="Times New Roman" w:eastAsia="Times New Roman" w:hAnsi="Times New Roman" w:cs="Times New Roman"/>
        </w:rPr>
        <w:t>However, the b-path of sympathy towards the victim to attribution of responsibility to the perpetrator was not significant, (</w:t>
      </w:r>
      <w:r w:rsidRPr="004E4E93">
        <w:rPr>
          <w:rFonts w:ascii="Times New Roman" w:eastAsia="Times New Roman" w:hAnsi="Times New Roman" w:cs="Times New Roman"/>
          <w:i/>
        </w:rPr>
        <w:t>b</w:t>
      </w:r>
      <w:r w:rsidRPr="004E4E93">
        <w:rPr>
          <w:rFonts w:ascii="Times New Roman" w:eastAsia="Times New Roman" w:hAnsi="Times New Roman" w:cs="Times New Roman"/>
        </w:rPr>
        <w:t xml:space="preserve">=-.006, </w:t>
      </w:r>
      <w:r w:rsidRPr="004E4E93">
        <w:rPr>
          <w:rFonts w:ascii="Times New Roman" w:eastAsia="Times New Roman" w:hAnsi="Times New Roman" w:cs="Times New Roman"/>
          <w:i/>
        </w:rPr>
        <w:t>SE</w:t>
      </w:r>
      <w:r w:rsidRPr="004E4E93">
        <w:rPr>
          <w:rFonts w:ascii="Times New Roman" w:eastAsia="Times New Roman" w:hAnsi="Times New Roman" w:cs="Times New Roman"/>
        </w:rPr>
        <w:t xml:space="preserve">=.019, </w:t>
      </w:r>
      <w:r w:rsidRPr="004E4E93">
        <w:rPr>
          <w:rFonts w:ascii="Times New Roman" w:eastAsia="Times New Roman" w:hAnsi="Times New Roman" w:cs="Times New Roman"/>
          <w:i/>
        </w:rPr>
        <w:t>p</w:t>
      </w:r>
      <w:r w:rsidRPr="004E4E93">
        <w:rPr>
          <w:rFonts w:ascii="Times New Roman" w:eastAsia="Times New Roman" w:hAnsi="Times New Roman" w:cs="Times New Roman"/>
        </w:rPr>
        <w:t>=.756, 95% CI: -.042, .031). Sympathy toward the victim did not mediate the relationship between narratives and attribution of responsibility to the perpetrator/responsible driver.</w:t>
      </w:r>
    </w:p>
    <w:p w14:paraId="2A741241" w14:textId="55B853BD" w:rsidR="005D5757" w:rsidRPr="00A834E2" w:rsidRDefault="005D5757" w:rsidP="005D5757">
      <w:pPr>
        <w:spacing w:line="480" w:lineRule="auto"/>
        <w:rPr>
          <w:rFonts w:ascii="Times New Roman" w:eastAsia="Times New Roman" w:hAnsi="Times New Roman" w:cs="Times New Roman"/>
          <w:i/>
        </w:rPr>
      </w:pPr>
      <w:r w:rsidRPr="00A834E2">
        <w:rPr>
          <w:rFonts w:ascii="Times New Roman" w:eastAsia="Times New Roman" w:hAnsi="Times New Roman" w:cs="Times New Roman"/>
          <w:i/>
        </w:rPr>
        <w:t xml:space="preserve">Total and </w:t>
      </w:r>
      <w:r w:rsidR="00BE2555">
        <w:rPr>
          <w:rFonts w:ascii="Times New Roman" w:eastAsia="Times New Roman" w:hAnsi="Times New Roman" w:cs="Times New Roman"/>
          <w:i/>
        </w:rPr>
        <w:t>I</w:t>
      </w:r>
      <w:r w:rsidRPr="00A834E2">
        <w:rPr>
          <w:rFonts w:ascii="Times New Roman" w:eastAsia="Times New Roman" w:hAnsi="Times New Roman" w:cs="Times New Roman"/>
          <w:i/>
        </w:rPr>
        <w:t xml:space="preserve">ndirect </w:t>
      </w:r>
      <w:r w:rsidR="00BE2555">
        <w:rPr>
          <w:rFonts w:ascii="Times New Roman" w:eastAsia="Times New Roman" w:hAnsi="Times New Roman" w:cs="Times New Roman"/>
          <w:i/>
        </w:rPr>
        <w:t>E</w:t>
      </w:r>
      <w:r w:rsidRPr="00A834E2">
        <w:rPr>
          <w:rFonts w:ascii="Times New Roman" w:eastAsia="Times New Roman" w:hAnsi="Times New Roman" w:cs="Times New Roman"/>
          <w:i/>
        </w:rPr>
        <w:t>ffect</w:t>
      </w:r>
    </w:p>
    <w:p w14:paraId="41ED1E28" w14:textId="77777777" w:rsidR="005D5757" w:rsidRPr="00A834E2" w:rsidRDefault="005D5757" w:rsidP="005D5757">
      <w:pPr>
        <w:spacing w:line="480" w:lineRule="auto"/>
        <w:ind w:firstLine="720"/>
        <w:rPr>
          <w:rFonts w:ascii="Times New Roman" w:eastAsia="Times New Roman" w:hAnsi="Times New Roman" w:cs="Times New Roman"/>
        </w:rPr>
      </w:pPr>
      <w:r w:rsidRPr="00A834E2">
        <w:rPr>
          <w:rFonts w:ascii="Times New Roman" w:eastAsia="Times New Roman" w:hAnsi="Times New Roman" w:cs="Times New Roman"/>
        </w:rPr>
        <w:t xml:space="preserve">The total effect was not significant, </w:t>
      </w:r>
      <w:r w:rsidRPr="00A834E2">
        <w:rPr>
          <w:rFonts w:ascii="Times New Roman" w:eastAsia="Times New Roman" w:hAnsi="Times New Roman" w:cs="Times New Roman"/>
          <w:i/>
        </w:rPr>
        <w:t>b</w:t>
      </w:r>
      <w:r w:rsidRPr="00A834E2">
        <w:rPr>
          <w:rFonts w:ascii="Times New Roman" w:eastAsia="Times New Roman" w:hAnsi="Times New Roman" w:cs="Times New Roman"/>
        </w:rPr>
        <w:t xml:space="preserve">=.138, </w:t>
      </w:r>
      <w:r w:rsidRPr="00A834E2">
        <w:rPr>
          <w:rFonts w:ascii="Times New Roman" w:eastAsia="Times New Roman" w:hAnsi="Times New Roman" w:cs="Times New Roman"/>
          <w:i/>
        </w:rPr>
        <w:t>SE</w:t>
      </w:r>
      <w:r w:rsidRPr="00A834E2">
        <w:rPr>
          <w:rFonts w:ascii="Times New Roman" w:eastAsia="Times New Roman" w:hAnsi="Times New Roman" w:cs="Times New Roman"/>
        </w:rPr>
        <w:t>=.071, 95% CI: -.009, .272.</w:t>
      </w:r>
      <w:r>
        <w:rPr>
          <w:rFonts w:ascii="Times New Roman" w:eastAsia="Times New Roman" w:hAnsi="Times New Roman" w:cs="Times New Roman"/>
        </w:rPr>
        <w:t xml:space="preserve"> </w:t>
      </w:r>
      <w:r w:rsidRPr="00A834E2">
        <w:rPr>
          <w:rFonts w:ascii="Times New Roman" w:eastAsia="Times New Roman" w:hAnsi="Times New Roman" w:cs="Times New Roman"/>
        </w:rPr>
        <w:t xml:space="preserve">The indirect effect of narratives on attribution of responsibility to the perpetrator/responsible driver through internal locus of control was significant, </w:t>
      </w:r>
      <w:r w:rsidRPr="00A834E2">
        <w:rPr>
          <w:rFonts w:ascii="Times New Roman" w:eastAsia="Times New Roman" w:hAnsi="Times New Roman" w:cs="Times New Roman"/>
          <w:i/>
        </w:rPr>
        <w:t>b</w:t>
      </w:r>
      <w:r w:rsidRPr="00A834E2">
        <w:rPr>
          <w:rFonts w:ascii="Times New Roman" w:eastAsia="Times New Roman" w:hAnsi="Times New Roman" w:cs="Times New Roman"/>
        </w:rPr>
        <w:t xml:space="preserve">=.132, </w:t>
      </w:r>
      <w:r w:rsidRPr="00A834E2">
        <w:rPr>
          <w:rFonts w:ascii="Times New Roman" w:eastAsia="Times New Roman" w:hAnsi="Times New Roman" w:cs="Times New Roman"/>
          <w:i/>
        </w:rPr>
        <w:t>SE</w:t>
      </w:r>
      <w:r w:rsidRPr="00A834E2">
        <w:rPr>
          <w:rFonts w:ascii="Times New Roman" w:eastAsia="Times New Roman" w:hAnsi="Times New Roman" w:cs="Times New Roman"/>
        </w:rPr>
        <w:t xml:space="preserve">=.031, 95% CI: .074, .193. </w:t>
      </w:r>
      <w:r>
        <w:rPr>
          <w:rFonts w:ascii="Times New Roman" w:eastAsia="Times New Roman" w:hAnsi="Times New Roman" w:cs="Times New Roman"/>
        </w:rPr>
        <w:t>According to a-path and b-path, n</w:t>
      </w:r>
      <w:r w:rsidRPr="00A834E2">
        <w:rPr>
          <w:rFonts w:ascii="Times New Roman" w:eastAsia="Times New Roman" w:hAnsi="Times New Roman" w:cs="Times New Roman"/>
        </w:rPr>
        <w:t xml:space="preserve">arratives positively predicted internal locus of control and internal locus of control positively predicted attribution of responsibility to the perpetrator/responsible driver. That means, endangering-others narratives (in comparison with endangering-self narratives) generated higher internal locus of control (that means the accident happened due to the driver), which in turn increases attribution of responsibility to the perpetrator/responsible driver. </w:t>
      </w:r>
    </w:p>
    <w:p w14:paraId="40AAB681" w14:textId="77777777" w:rsidR="005D5757" w:rsidRPr="00A834E2" w:rsidRDefault="005D5757" w:rsidP="005D5757">
      <w:pPr>
        <w:spacing w:line="480" w:lineRule="auto"/>
        <w:ind w:firstLine="720"/>
        <w:rPr>
          <w:rFonts w:ascii="Times New Roman" w:eastAsia="Times New Roman" w:hAnsi="Times New Roman" w:cs="Times New Roman"/>
        </w:rPr>
      </w:pPr>
      <w:r w:rsidRPr="00A834E2">
        <w:rPr>
          <w:rFonts w:ascii="Times New Roman" w:eastAsia="Times New Roman" w:hAnsi="Times New Roman" w:cs="Times New Roman"/>
        </w:rPr>
        <w:t xml:space="preserve">In addition, the indirect effect of narratives on the attribution of responsibility through the external locus of control was significant, </w:t>
      </w:r>
      <w:r w:rsidRPr="00A834E2">
        <w:rPr>
          <w:rFonts w:ascii="Times New Roman" w:eastAsia="Times New Roman" w:hAnsi="Times New Roman" w:cs="Times New Roman"/>
          <w:i/>
        </w:rPr>
        <w:t>b</w:t>
      </w:r>
      <w:r w:rsidRPr="00A834E2">
        <w:rPr>
          <w:rFonts w:ascii="Times New Roman" w:eastAsia="Times New Roman" w:hAnsi="Times New Roman" w:cs="Times New Roman"/>
        </w:rPr>
        <w:t xml:space="preserve">=.024, </w:t>
      </w:r>
      <w:r w:rsidRPr="00A834E2">
        <w:rPr>
          <w:rFonts w:ascii="Times New Roman" w:eastAsia="Times New Roman" w:hAnsi="Times New Roman" w:cs="Times New Roman"/>
          <w:i/>
        </w:rPr>
        <w:t>SE</w:t>
      </w:r>
      <w:r w:rsidRPr="00A834E2">
        <w:rPr>
          <w:rFonts w:ascii="Times New Roman" w:eastAsia="Times New Roman" w:hAnsi="Times New Roman" w:cs="Times New Roman"/>
        </w:rPr>
        <w:t>=.011, 95% CI: -.006, .047. According to the a-path and b-path, narratives negatively predicted external locus of control</w:t>
      </w:r>
      <w:r>
        <w:rPr>
          <w:rFonts w:ascii="Times New Roman" w:eastAsia="Times New Roman" w:hAnsi="Times New Roman" w:cs="Times New Roman"/>
        </w:rPr>
        <w:t xml:space="preserve">, </w:t>
      </w:r>
      <w:r w:rsidRPr="00A834E2">
        <w:rPr>
          <w:rFonts w:ascii="Times New Roman" w:eastAsia="Times New Roman" w:hAnsi="Times New Roman" w:cs="Times New Roman"/>
        </w:rPr>
        <w:t>and external locus of control negatively predicted attribution of responsibility to the perpetrator. That means</w:t>
      </w:r>
      <w:r>
        <w:rPr>
          <w:rFonts w:ascii="Times New Roman" w:eastAsia="Times New Roman" w:hAnsi="Times New Roman" w:cs="Times New Roman"/>
        </w:rPr>
        <w:t xml:space="preserve">, </w:t>
      </w:r>
      <w:r>
        <w:rPr>
          <w:rFonts w:ascii="Times New Roman" w:eastAsia="Times New Roman" w:hAnsi="Times New Roman" w:cs="Times New Roman"/>
        </w:rPr>
        <w:lastRenderedPageBreak/>
        <w:t>e</w:t>
      </w:r>
      <w:r w:rsidRPr="00A834E2">
        <w:rPr>
          <w:rFonts w:ascii="Times New Roman" w:eastAsia="Times New Roman" w:hAnsi="Times New Roman" w:cs="Times New Roman"/>
        </w:rPr>
        <w:t>ndangering-others narratives (in comparison with endangering-self narratives) generated lower external locus of control (that means the accident did not happen due to chance or bad luck</w:t>
      </w:r>
      <w:r>
        <w:rPr>
          <w:rFonts w:ascii="Times New Roman" w:eastAsia="Times New Roman" w:hAnsi="Times New Roman" w:cs="Times New Roman"/>
        </w:rPr>
        <w:t xml:space="preserve">), and higher external locus of control (generated by endangering-others narratives) reduces </w:t>
      </w:r>
      <w:r w:rsidRPr="00A834E2">
        <w:rPr>
          <w:rFonts w:ascii="Times New Roman" w:eastAsia="Times New Roman" w:hAnsi="Times New Roman" w:cs="Times New Roman"/>
        </w:rPr>
        <w:t xml:space="preserve">attribution of responsibility to the perpetrator/responsible driver. Conversely, endangering-self narratives generated higher external locus of control (that means the accident happened due to chance or bad luck), and higher external locus of control (generated by endangering-self narratives) reduces attribution of responsibility to the perpetrator. </w:t>
      </w:r>
    </w:p>
    <w:p w14:paraId="702841C3" w14:textId="77777777" w:rsidR="005D5757" w:rsidRPr="00704BC2" w:rsidRDefault="005D5757" w:rsidP="005D5757">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The direct effect of narratives on attribution of responsibility to the perpetrator/responsible driver was significant. Narratives had an effect on the attribution of responsibility to the perpetrator/responsible driver. In addition, internal locus of control and external locus of control both had a mediating effect on the attribution of responsibility to the perpetrator/responsible driver. In short, the relationship between narratives and attribution of responsibility to the perpetrator/responsible driver was partially mediated by the internal locus of control and external locus of control. /  </w:t>
      </w:r>
    </w:p>
    <w:p w14:paraId="536FB9F1" w14:textId="1B716855" w:rsidR="005D5757" w:rsidRDefault="005D5757" w:rsidP="005D5757">
      <w:pPr>
        <w:spacing w:line="480" w:lineRule="auto"/>
        <w:ind w:firstLine="720"/>
        <w:rPr>
          <w:rFonts w:ascii="Times New Roman" w:eastAsia="Times New Roman" w:hAnsi="Times New Roman" w:cs="Times New Roman"/>
          <w:highlight w:val="yellow"/>
        </w:rPr>
      </w:pPr>
      <w:r w:rsidRPr="00A834E2">
        <w:rPr>
          <w:rFonts w:ascii="Times New Roman" w:eastAsia="Times New Roman" w:hAnsi="Times New Roman" w:cs="Times New Roman"/>
        </w:rPr>
        <w:t xml:space="preserve">However, narratives did not indirectly influence attribution of responsibility to the perpetrator through sympathy towards the victim, </w:t>
      </w:r>
      <w:r w:rsidRPr="00A834E2">
        <w:rPr>
          <w:rFonts w:ascii="Times New Roman" w:eastAsia="Times New Roman" w:hAnsi="Times New Roman" w:cs="Times New Roman"/>
          <w:i/>
        </w:rPr>
        <w:t>b</w:t>
      </w:r>
      <w:r w:rsidRPr="00A834E2">
        <w:rPr>
          <w:rFonts w:ascii="Times New Roman" w:eastAsia="Times New Roman" w:hAnsi="Times New Roman" w:cs="Times New Roman"/>
        </w:rPr>
        <w:t xml:space="preserve">=-.018, </w:t>
      </w:r>
      <w:r w:rsidRPr="00A834E2">
        <w:rPr>
          <w:rFonts w:ascii="Times New Roman" w:eastAsia="Times New Roman" w:hAnsi="Times New Roman" w:cs="Times New Roman"/>
          <w:i/>
        </w:rPr>
        <w:t>SE</w:t>
      </w:r>
      <w:r w:rsidRPr="00A834E2">
        <w:rPr>
          <w:rFonts w:ascii="Times New Roman" w:eastAsia="Times New Roman" w:hAnsi="Times New Roman" w:cs="Times New Roman"/>
        </w:rPr>
        <w:t xml:space="preserve">=.064, 95% CI: -.147, .106. </w:t>
      </w:r>
    </w:p>
    <w:p w14:paraId="447BDA44" w14:textId="4E984C18" w:rsidR="005D5757" w:rsidRPr="00A7655D" w:rsidRDefault="005D5757" w:rsidP="005D5757">
      <w:pPr>
        <w:spacing w:line="480" w:lineRule="auto"/>
        <w:rPr>
          <w:rFonts w:ascii="Times New Roman" w:eastAsia="Times New Roman" w:hAnsi="Times New Roman" w:cs="Times New Roman"/>
        </w:rPr>
      </w:pPr>
      <w:r w:rsidRPr="00A7655D">
        <w:rPr>
          <w:rFonts w:ascii="Times New Roman" w:eastAsia="Times New Roman" w:hAnsi="Times New Roman" w:cs="Times New Roman"/>
          <w:i/>
        </w:rPr>
        <w:t xml:space="preserve">Higher </w:t>
      </w:r>
      <w:r w:rsidR="00BE2555">
        <w:rPr>
          <w:rFonts w:ascii="Times New Roman" w:eastAsia="Times New Roman" w:hAnsi="Times New Roman" w:cs="Times New Roman"/>
          <w:i/>
        </w:rPr>
        <w:t>F</w:t>
      </w:r>
      <w:r w:rsidRPr="00A7655D">
        <w:rPr>
          <w:rFonts w:ascii="Times New Roman" w:eastAsia="Times New Roman" w:hAnsi="Times New Roman" w:cs="Times New Roman"/>
          <w:i/>
        </w:rPr>
        <w:t>ine</w:t>
      </w:r>
    </w:p>
    <w:p w14:paraId="5E714A41" w14:textId="2CE9F0AD" w:rsidR="005D5757" w:rsidRDefault="005D5757" w:rsidP="005D5757">
      <w:pPr>
        <w:spacing w:line="480" w:lineRule="auto"/>
        <w:ind w:firstLine="720"/>
        <w:rPr>
          <w:rFonts w:ascii="Times New Roman" w:eastAsia="Times New Roman" w:hAnsi="Times New Roman" w:cs="Times New Roman"/>
        </w:rPr>
      </w:pPr>
      <w:r w:rsidRPr="00A7655D">
        <w:rPr>
          <w:rFonts w:ascii="Times New Roman" w:eastAsia="Times New Roman" w:hAnsi="Times New Roman" w:cs="Times New Roman"/>
        </w:rPr>
        <w:t>Narratives was still related to higher fine even after indirect effects of the mediating variables we</w:t>
      </w:r>
      <w:r w:rsidR="00B2054F">
        <w:rPr>
          <w:rFonts w:ascii="Times New Roman" w:eastAsia="Times New Roman" w:hAnsi="Times New Roman" w:cs="Times New Roman"/>
        </w:rPr>
        <w:t>re taken into account (Figure 12</w:t>
      </w:r>
      <w:r w:rsidRPr="00A7655D">
        <w:rPr>
          <w:rFonts w:ascii="Times New Roman" w:eastAsia="Times New Roman" w:hAnsi="Times New Roman" w:cs="Times New Roman"/>
        </w:rPr>
        <w:t>). The cʹ path (direct effect) from narratives to higher fine was significant (</w:t>
      </w:r>
      <w:r w:rsidRPr="00A7655D">
        <w:rPr>
          <w:rFonts w:ascii="Times New Roman" w:eastAsia="Times New Roman" w:hAnsi="Times New Roman" w:cs="Times New Roman"/>
          <w:i/>
        </w:rPr>
        <w:t>b</w:t>
      </w:r>
      <w:r w:rsidRPr="00A7655D">
        <w:rPr>
          <w:rFonts w:ascii="Times New Roman" w:eastAsia="Times New Roman" w:hAnsi="Times New Roman" w:cs="Times New Roman"/>
        </w:rPr>
        <w:t xml:space="preserve">=31103.641, </w:t>
      </w:r>
      <w:r w:rsidRPr="00A7655D">
        <w:rPr>
          <w:rFonts w:ascii="Times New Roman" w:eastAsia="Times New Roman" w:hAnsi="Times New Roman" w:cs="Times New Roman"/>
          <w:i/>
        </w:rPr>
        <w:t>SE</w:t>
      </w:r>
      <w:r w:rsidRPr="00A7655D">
        <w:rPr>
          <w:rFonts w:ascii="Times New Roman" w:eastAsia="Times New Roman" w:hAnsi="Times New Roman" w:cs="Times New Roman"/>
        </w:rPr>
        <w:t xml:space="preserve">=3876.912, </w:t>
      </w:r>
      <w:r w:rsidRPr="00A7655D">
        <w:rPr>
          <w:rFonts w:ascii="Times New Roman" w:eastAsia="Times New Roman" w:hAnsi="Times New Roman" w:cs="Times New Roman"/>
          <w:i/>
        </w:rPr>
        <w:t>p</w:t>
      </w:r>
      <w:r w:rsidRPr="00A7655D">
        <w:rPr>
          <w:rFonts w:ascii="Times New Roman" w:eastAsia="Times New Roman" w:hAnsi="Times New Roman" w:cs="Times New Roman"/>
        </w:rPr>
        <w:t>&lt;.001, 95% CI: 23484.987, 38722.295), indicating that endangering-others narratives generated assigning higher fine to the perpetrator/responsible driver in comparison with endangering-self narratives.</w:t>
      </w:r>
    </w:p>
    <w:p w14:paraId="6555D825" w14:textId="77777777" w:rsidR="00652B38" w:rsidRPr="00A7655D" w:rsidRDefault="00652B38" w:rsidP="005D5757">
      <w:pPr>
        <w:spacing w:line="480" w:lineRule="auto"/>
        <w:ind w:firstLine="720"/>
        <w:rPr>
          <w:rFonts w:ascii="Times New Roman" w:eastAsia="Times New Roman" w:hAnsi="Times New Roman" w:cs="Times New Roman"/>
        </w:rPr>
      </w:pPr>
    </w:p>
    <w:p w14:paraId="3B3A7A80" w14:textId="0F51F93D" w:rsidR="005D5757" w:rsidRPr="00485096" w:rsidRDefault="005D5757" w:rsidP="005D5757">
      <w:pPr>
        <w:spacing w:line="480" w:lineRule="auto"/>
        <w:rPr>
          <w:rFonts w:ascii="Times New Roman" w:eastAsia="Times New Roman" w:hAnsi="Times New Roman" w:cs="Times New Roman"/>
        </w:rPr>
      </w:pPr>
      <w:r w:rsidRPr="00485096" w:rsidDel="00785422">
        <w:rPr>
          <w:rFonts w:ascii="Times New Roman" w:eastAsia="Times New Roman" w:hAnsi="Times New Roman" w:cs="Times New Roman"/>
        </w:rPr>
        <w:lastRenderedPageBreak/>
        <w:t xml:space="preserve"> </w:t>
      </w:r>
      <w:r w:rsidRPr="00485096">
        <w:rPr>
          <w:rFonts w:ascii="Times New Roman" w:eastAsia="Times New Roman" w:hAnsi="Times New Roman" w:cs="Times New Roman"/>
        </w:rPr>
        <w:t>(1)</w:t>
      </w:r>
      <w:r w:rsidRPr="00485096">
        <w:rPr>
          <w:rFonts w:ascii="Times New Roman" w:eastAsia="Times New Roman" w:hAnsi="Times New Roman" w:cs="Times New Roman"/>
          <w:i/>
        </w:rPr>
        <w:t xml:space="preserve">Path </w:t>
      </w:r>
      <w:r w:rsidR="00BE2555">
        <w:rPr>
          <w:rFonts w:ascii="Times New Roman" w:eastAsia="Times New Roman" w:hAnsi="Times New Roman" w:cs="Times New Roman"/>
          <w:i/>
        </w:rPr>
        <w:t>C</w:t>
      </w:r>
      <w:r w:rsidRPr="00485096">
        <w:rPr>
          <w:rFonts w:ascii="Times New Roman" w:eastAsia="Times New Roman" w:hAnsi="Times New Roman" w:cs="Times New Roman"/>
          <w:i/>
        </w:rPr>
        <w:t xml:space="preserve">oefficient of </w:t>
      </w:r>
      <w:r w:rsidR="00BE2555">
        <w:rPr>
          <w:rFonts w:ascii="Times New Roman" w:eastAsia="Times New Roman" w:hAnsi="Times New Roman" w:cs="Times New Roman"/>
          <w:i/>
        </w:rPr>
        <w:t>I</w:t>
      </w:r>
      <w:r w:rsidRPr="00485096">
        <w:rPr>
          <w:rFonts w:ascii="Times New Roman" w:eastAsia="Times New Roman" w:hAnsi="Times New Roman" w:cs="Times New Roman"/>
          <w:i/>
        </w:rPr>
        <w:t xml:space="preserve">nternal </w:t>
      </w:r>
      <w:r w:rsidR="00BE2555">
        <w:rPr>
          <w:rFonts w:ascii="Times New Roman" w:eastAsia="Times New Roman" w:hAnsi="Times New Roman" w:cs="Times New Roman"/>
          <w:i/>
        </w:rPr>
        <w:t>L</w:t>
      </w:r>
      <w:r w:rsidRPr="00485096">
        <w:rPr>
          <w:rFonts w:ascii="Times New Roman" w:eastAsia="Times New Roman" w:hAnsi="Times New Roman" w:cs="Times New Roman"/>
          <w:i/>
        </w:rPr>
        <w:t xml:space="preserve">ocus of </w:t>
      </w:r>
      <w:r w:rsidR="00BE2555">
        <w:rPr>
          <w:rFonts w:ascii="Times New Roman" w:eastAsia="Times New Roman" w:hAnsi="Times New Roman" w:cs="Times New Roman"/>
          <w:i/>
        </w:rPr>
        <w:t>C</w:t>
      </w:r>
      <w:r w:rsidRPr="00485096">
        <w:rPr>
          <w:rFonts w:ascii="Times New Roman" w:eastAsia="Times New Roman" w:hAnsi="Times New Roman" w:cs="Times New Roman"/>
          <w:i/>
        </w:rPr>
        <w:t>ontrol</w:t>
      </w:r>
    </w:p>
    <w:p w14:paraId="4D7A6700" w14:textId="77777777" w:rsidR="005D5757" w:rsidRPr="00485096" w:rsidRDefault="005D5757" w:rsidP="005D5757">
      <w:pPr>
        <w:spacing w:line="480" w:lineRule="auto"/>
        <w:ind w:firstLine="720"/>
        <w:rPr>
          <w:rFonts w:ascii="Times New Roman" w:eastAsia="Times New Roman" w:hAnsi="Times New Roman" w:cs="Times New Roman"/>
        </w:rPr>
      </w:pPr>
      <w:r w:rsidRPr="00485096">
        <w:rPr>
          <w:rFonts w:ascii="Times New Roman" w:eastAsia="Times New Roman" w:hAnsi="Times New Roman" w:cs="Times New Roman"/>
        </w:rPr>
        <w:t xml:space="preserve">The a-path of narratives to internal locus of control was significant, </w:t>
      </w:r>
    </w:p>
    <w:p w14:paraId="6BCE576B" w14:textId="77777777" w:rsidR="005D5757" w:rsidRPr="00485096" w:rsidRDefault="005D5757" w:rsidP="005D5757">
      <w:pPr>
        <w:spacing w:line="480" w:lineRule="auto"/>
        <w:rPr>
          <w:rFonts w:ascii="Times New Roman" w:eastAsia="Times New Roman" w:hAnsi="Times New Roman" w:cs="Times New Roman"/>
        </w:rPr>
      </w:pPr>
      <w:r w:rsidRPr="00485096">
        <w:rPr>
          <w:rFonts w:ascii="Times New Roman" w:eastAsia="Times New Roman" w:hAnsi="Times New Roman" w:cs="Times New Roman"/>
        </w:rPr>
        <w:t>(</w:t>
      </w:r>
      <w:r w:rsidRPr="00485096">
        <w:rPr>
          <w:rFonts w:ascii="Times New Roman" w:eastAsia="Times New Roman" w:hAnsi="Times New Roman" w:cs="Times New Roman"/>
          <w:i/>
        </w:rPr>
        <w:t>b</w:t>
      </w:r>
      <w:r w:rsidRPr="00485096">
        <w:rPr>
          <w:rFonts w:ascii="Times New Roman" w:eastAsia="Times New Roman" w:hAnsi="Times New Roman" w:cs="Times New Roman"/>
        </w:rPr>
        <w:t xml:space="preserve">=.244, </w:t>
      </w:r>
      <w:r w:rsidRPr="00485096">
        <w:rPr>
          <w:rFonts w:ascii="Times New Roman" w:eastAsia="Times New Roman" w:hAnsi="Times New Roman" w:cs="Times New Roman"/>
          <w:i/>
        </w:rPr>
        <w:t>SE</w:t>
      </w:r>
      <w:r w:rsidRPr="00485096">
        <w:rPr>
          <w:rFonts w:ascii="Times New Roman" w:eastAsia="Times New Roman" w:hAnsi="Times New Roman" w:cs="Times New Roman"/>
        </w:rPr>
        <w:t xml:space="preserve">=.053, </w:t>
      </w:r>
      <w:r w:rsidRPr="00485096">
        <w:rPr>
          <w:rFonts w:ascii="Times New Roman" w:eastAsia="Times New Roman" w:hAnsi="Times New Roman" w:cs="Times New Roman"/>
          <w:i/>
        </w:rPr>
        <w:t>p</w:t>
      </w:r>
      <w:r w:rsidRPr="00485096">
        <w:rPr>
          <w:rFonts w:ascii="Times New Roman" w:eastAsia="Times New Roman" w:hAnsi="Times New Roman" w:cs="Times New Roman"/>
        </w:rPr>
        <w:t xml:space="preserve">&lt;.001, 95% CI:.140, .348, </w:t>
      </w:r>
      <w:r w:rsidRPr="00485096">
        <w:rPr>
          <w:rFonts w:ascii="Times New Roman" w:eastAsia="Times New Roman" w:hAnsi="Times New Roman" w:cs="Times New Roman"/>
          <w:i/>
        </w:rPr>
        <w:t>R</w:t>
      </w:r>
      <w:r w:rsidRPr="00485096">
        <w:rPr>
          <w:rFonts w:ascii="Times New Roman" w:eastAsia="Times New Roman" w:hAnsi="Times New Roman" w:cs="Times New Roman"/>
          <w:i/>
          <w:vertAlign w:val="superscript"/>
        </w:rPr>
        <w:t>2</w:t>
      </w:r>
      <w:r w:rsidRPr="00485096">
        <w:rPr>
          <w:rFonts w:ascii="Times New Roman" w:eastAsia="Times New Roman" w:hAnsi="Times New Roman" w:cs="Times New Roman"/>
        </w:rPr>
        <w:t xml:space="preserve">=.044), indicating that endangering-others narratives generated higher internal locus of control (the accident happened due to the perpetrator/responsible driver). </w:t>
      </w:r>
    </w:p>
    <w:p w14:paraId="65FC9DB4" w14:textId="77777777" w:rsidR="005D5757" w:rsidRPr="00485096" w:rsidRDefault="005D5757" w:rsidP="005D5757">
      <w:pPr>
        <w:spacing w:line="480" w:lineRule="auto"/>
        <w:ind w:firstLine="720"/>
        <w:rPr>
          <w:rFonts w:ascii="Times New Roman" w:eastAsia="Times New Roman" w:hAnsi="Times New Roman" w:cs="Times New Roman"/>
        </w:rPr>
      </w:pPr>
      <w:r w:rsidRPr="00485096">
        <w:rPr>
          <w:rFonts w:ascii="Times New Roman" w:eastAsia="Times New Roman" w:hAnsi="Times New Roman" w:cs="Times New Roman"/>
        </w:rPr>
        <w:t>In addition, the b-path of internal locus of control to fine was also significant, (</w:t>
      </w:r>
      <w:r w:rsidRPr="00485096">
        <w:rPr>
          <w:rFonts w:ascii="Times New Roman" w:eastAsia="Times New Roman" w:hAnsi="Times New Roman" w:cs="Times New Roman"/>
          <w:i/>
        </w:rPr>
        <w:t>b</w:t>
      </w:r>
      <w:r w:rsidRPr="00485096">
        <w:rPr>
          <w:rFonts w:ascii="Times New Roman" w:eastAsia="Times New Roman" w:hAnsi="Times New Roman" w:cs="Times New Roman"/>
        </w:rPr>
        <w:t xml:space="preserve">=4985.692, </w:t>
      </w:r>
      <w:r w:rsidRPr="00485096">
        <w:rPr>
          <w:rFonts w:ascii="Times New Roman" w:eastAsia="Times New Roman" w:hAnsi="Times New Roman" w:cs="Times New Roman"/>
          <w:i/>
        </w:rPr>
        <w:t>SE</w:t>
      </w:r>
      <w:r w:rsidRPr="00485096">
        <w:rPr>
          <w:rFonts w:ascii="Times New Roman" w:eastAsia="Times New Roman" w:hAnsi="Times New Roman" w:cs="Times New Roman"/>
        </w:rPr>
        <w:t xml:space="preserve">=2280.338, </w:t>
      </w:r>
      <w:r w:rsidRPr="00485096">
        <w:rPr>
          <w:rFonts w:ascii="Times New Roman" w:eastAsia="Times New Roman" w:hAnsi="Times New Roman" w:cs="Times New Roman"/>
          <w:i/>
        </w:rPr>
        <w:t>p</w:t>
      </w:r>
      <w:r w:rsidRPr="00485096">
        <w:rPr>
          <w:rFonts w:ascii="Times New Roman" w:eastAsia="Times New Roman" w:hAnsi="Times New Roman" w:cs="Times New Roman"/>
        </w:rPr>
        <w:t>=.029, 95% CI: 504.520, 9466.864), indicating that higher internal locus of control (means the accident happened du</w:t>
      </w:r>
      <w:r>
        <w:rPr>
          <w:rFonts w:ascii="Times New Roman" w:eastAsia="Times New Roman" w:hAnsi="Times New Roman" w:cs="Times New Roman"/>
        </w:rPr>
        <w:t>e to the perpetrator) determined</w:t>
      </w:r>
      <w:r w:rsidRPr="00485096">
        <w:rPr>
          <w:rFonts w:ascii="Times New Roman" w:eastAsia="Times New Roman" w:hAnsi="Times New Roman" w:cs="Times New Roman"/>
        </w:rPr>
        <w:t xml:space="preserve"> assigning higher fine to the perpetrator/responsible driver. </w:t>
      </w:r>
      <w:r>
        <w:rPr>
          <w:rFonts w:ascii="Times New Roman" w:eastAsia="Times New Roman" w:hAnsi="Times New Roman" w:cs="Times New Roman"/>
        </w:rPr>
        <w:t>I</w:t>
      </w:r>
      <w:r w:rsidRPr="00485096">
        <w:rPr>
          <w:rFonts w:ascii="Times New Roman" w:eastAsia="Times New Roman" w:hAnsi="Times New Roman" w:cs="Times New Roman"/>
        </w:rPr>
        <w:t>nternal locus of control mediated the relationship between narratives and attribution of responsibility to the perpetrator/responsible driver.</w:t>
      </w:r>
    </w:p>
    <w:p w14:paraId="273AE9B8" w14:textId="3FC65E94" w:rsidR="005D5757" w:rsidRPr="00F502C9" w:rsidRDefault="005D5757" w:rsidP="005D5757">
      <w:pPr>
        <w:spacing w:line="480" w:lineRule="auto"/>
        <w:rPr>
          <w:rFonts w:ascii="Times New Roman" w:eastAsia="Times New Roman" w:hAnsi="Times New Roman" w:cs="Times New Roman"/>
        </w:rPr>
      </w:pPr>
      <w:r w:rsidRPr="00F502C9">
        <w:rPr>
          <w:rFonts w:ascii="Times New Roman" w:eastAsia="Times New Roman" w:hAnsi="Times New Roman" w:cs="Times New Roman"/>
        </w:rPr>
        <w:t xml:space="preserve"> (2)</w:t>
      </w:r>
      <w:r w:rsidRPr="00F502C9">
        <w:rPr>
          <w:rFonts w:ascii="Times New Roman" w:eastAsia="Times New Roman" w:hAnsi="Times New Roman" w:cs="Times New Roman"/>
          <w:i/>
        </w:rPr>
        <w:t xml:space="preserve">Path </w:t>
      </w:r>
      <w:r w:rsidR="00BE2555">
        <w:rPr>
          <w:rFonts w:ascii="Times New Roman" w:eastAsia="Times New Roman" w:hAnsi="Times New Roman" w:cs="Times New Roman"/>
          <w:i/>
        </w:rPr>
        <w:t>C</w:t>
      </w:r>
      <w:r w:rsidRPr="00F502C9">
        <w:rPr>
          <w:rFonts w:ascii="Times New Roman" w:eastAsia="Times New Roman" w:hAnsi="Times New Roman" w:cs="Times New Roman"/>
          <w:i/>
        </w:rPr>
        <w:t xml:space="preserve">oefficient of </w:t>
      </w:r>
      <w:r w:rsidR="00BE2555">
        <w:rPr>
          <w:rFonts w:ascii="Times New Roman" w:eastAsia="Times New Roman" w:hAnsi="Times New Roman" w:cs="Times New Roman"/>
          <w:i/>
        </w:rPr>
        <w:t>E</w:t>
      </w:r>
      <w:r w:rsidRPr="00F502C9">
        <w:rPr>
          <w:rFonts w:ascii="Times New Roman" w:eastAsia="Times New Roman" w:hAnsi="Times New Roman" w:cs="Times New Roman"/>
          <w:i/>
        </w:rPr>
        <w:t xml:space="preserve">xternal </w:t>
      </w:r>
      <w:r w:rsidR="00BE2555">
        <w:rPr>
          <w:rFonts w:ascii="Times New Roman" w:eastAsia="Times New Roman" w:hAnsi="Times New Roman" w:cs="Times New Roman"/>
          <w:i/>
        </w:rPr>
        <w:t>L</w:t>
      </w:r>
      <w:r w:rsidRPr="00F502C9">
        <w:rPr>
          <w:rFonts w:ascii="Times New Roman" w:eastAsia="Times New Roman" w:hAnsi="Times New Roman" w:cs="Times New Roman"/>
          <w:i/>
        </w:rPr>
        <w:t xml:space="preserve">ocus of </w:t>
      </w:r>
      <w:r w:rsidR="00BE2555">
        <w:rPr>
          <w:rFonts w:ascii="Times New Roman" w:eastAsia="Times New Roman" w:hAnsi="Times New Roman" w:cs="Times New Roman"/>
          <w:i/>
        </w:rPr>
        <w:t>C</w:t>
      </w:r>
      <w:r w:rsidRPr="00F502C9">
        <w:rPr>
          <w:rFonts w:ascii="Times New Roman" w:eastAsia="Times New Roman" w:hAnsi="Times New Roman" w:cs="Times New Roman"/>
          <w:i/>
        </w:rPr>
        <w:t xml:space="preserve">ontrol </w:t>
      </w:r>
    </w:p>
    <w:p w14:paraId="1A24FDD4" w14:textId="77777777" w:rsidR="005D5757" w:rsidRPr="00F502C9" w:rsidRDefault="005D5757" w:rsidP="005D5757">
      <w:pPr>
        <w:spacing w:line="480" w:lineRule="auto"/>
        <w:ind w:firstLine="720"/>
        <w:rPr>
          <w:rFonts w:ascii="Times New Roman" w:eastAsia="Times New Roman" w:hAnsi="Times New Roman" w:cs="Times New Roman"/>
        </w:rPr>
      </w:pPr>
      <w:r w:rsidRPr="00F502C9">
        <w:rPr>
          <w:rFonts w:ascii="Times New Roman" w:eastAsia="Times New Roman" w:hAnsi="Times New Roman" w:cs="Times New Roman"/>
        </w:rPr>
        <w:t>The a-path of narratives to external locus of control was significant, (</w:t>
      </w:r>
      <w:r w:rsidRPr="00F502C9">
        <w:rPr>
          <w:rFonts w:ascii="Times New Roman" w:eastAsia="Times New Roman" w:hAnsi="Times New Roman" w:cs="Times New Roman"/>
          <w:i/>
        </w:rPr>
        <w:t>b</w:t>
      </w:r>
      <w:r w:rsidRPr="00F502C9">
        <w:rPr>
          <w:rFonts w:ascii="Times New Roman" w:eastAsia="Times New Roman" w:hAnsi="Times New Roman" w:cs="Times New Roman"/>
        </w:rPr>
        <w:t xml:space="preserve">=-.278, </w:t>
      </w:r>
      <w:r w:rsidRPr="00F502C9">
        <w:rPr>
          <w:rFonts w:ascii="Times New Roman" w:eastAsia="Times New Roman" w:hAnsi="Times New Roman" w:cs="Times New Roman"/>
          <w:i/>
        </w:rPr>
        <w:t>SE</w:t>
      </w:r>
      <w:r w:rsidRPr="00F502C9">
        <w:rPr>
          <w:rFonts w:ascii="Times New Roman" w:eastAsia="Times New Roman" w:hAnsi="Times New Roman" w:cs="Times New Roman"/>
        </w:rPr>
        <w:t>=.09</w:t>
      </w:r>
      <w:r>
        <w:rPr>
          <w:rFonts w:ascii="Times New Roman" w:eastAsia="Times New Roman" w:hAnsi="Times New Roman" w:cs="Times New Roman"/>
        </w:rPr>
        <w:t>1</w:t>
      </w:r>
      <w:r w:rsidRPr="00F502C9">
        <w:rPr>
          <w:rFonts w:ascii="Times New Roman" w:eastAsia="Times New Roman" w:hAnsi="Times New Roman" w:cs="Times New Roman"/>
        </w:rPr>
        <w:t xml:space="preserve">, </w:t>
      </w:r>
      <w:r w:rsidRPr="00F502C9">
        <w:rPr>
          <w:rFonts w:ascii="Times New Roman" w:eastAsia="Times New Roman" w:hAnsi="Times New Roman" w:cs="Times New Roman"/>
          <w:i/>
        </w:rPr>
        <w:t>p</w:t>
      </w:r>
      <w:r w:rsidRPr="00F502C9">
        <w:rPr>
          <w:rFonts w:ascii="Times New Roman" w:eastAsia="Times New Roman" w:hAnsi="Times New Roman" w:cs="Times New Roman"/>
        </w:rPr>
        <w:t xml:space="preserve">=.002, 95% CI: -.458, -.099, </w:t>
      </w:r>
      <w:r w:rsidRPr="00F502C9">
        <w:rPr>
          <w:rFonts w:ascii="Times New Roman" w:eastAsia="Times New Roman" w:hAnsi="Times New Roman" w:cs="Times New Roman"/>
          <w:i/>
        </w:rPr>
        <w:t>R</w:t>
      </w:r>
      <w:r w:rsidRPr="00F502C9">
        <w:rPr>
          <w:rFonts w:ascii="Times New Roman" w:eastAsia="Times New Roman" w:hAnsi="Times New Roman" w:cs="Times New Roman"/>
          <w:i/>
          <w:vertAlign w:val="superscript"/>
        </w:rPr>
        <w:t>2</w:t>
      </w:r>
      <w:r w:rsidRPr="00F502C9">
        <w:rPr>
          <w:rFonts w:ascii="Times New Roman" w:eastAsia="Times New Roman" w:hAnsi="Times New Roman" w:cs="Times New Roman"/>
        </w:rPr>
        <w:t xml:space="preserve">=.020). </w:t>
      </w:r>
      <w:r>
        <w:rPr>
          <w:rFonts w:ascii="Times New Roman" w:eastAsia="Times New Roman" w:hAnsi="Times New Roman" w:cs="Times New Roman"/>
        </w:rPr>
        <w:t>Endangering-others narratives determined lower external locus of control (means the accident did not happen due to chance or bad luck) and endangering-self narratives determined higher external locus of control (means the accident happened due to chance or bad luck).</w:t>
      </w:r>
    </w:p>
    <w:p w14:paraId="182A7A85" w14:textId="77777777" w:rsidR="005D5757" w:rsidRDefault="005D5757" w:rsidP="005D5757">
      <w:pPr>
        <w:spacing w:line="480" w:lineRule="auto"/>
        <w:ind w:firstLine="720"/>
        <w:rPr>
          <w:rFonts w:ascii="Times New Roman" w:eastAsia="Times New Roman" w:hAnsi="Times New Roman" w:cs="Times New Roman"/>
        </w:rPr>
      </w:pPr>
      <w:r w:rsidRPr="00F502C9">
        <w:rPr>
          <w:rFonts w:ascii="Times New Roman" w:eastAsia="Times New Roman" w:hAnsi="Times New Roman" w:cs="Times New Roman"/>
        </w:rPr>
        <w:t>However, the b-path of external locus of control to fine was not significant, (</w:t>
      </w:r>
      <w:r w:rsidRPr="00F502C9">
        <w:rPr>
          <w:rFonts w:ascii="Times New Roman" w:eastAsia="Times New Roman" w:hAnsi="Times New Roman" w:cs="Times New Roman"/>
          <w:i/>
        </w:rPr>
        <w:t>b</w:t>
      </w:r>
      <w:r w:rsidRPr="00F502C9">
        <w:rPr>
          <w:rFonts w:ascii="Times New Roman" w:eastAsia="Times New Roman" w:hAnsi="Times New Roman" w:cs="Times New Roman"/>
        </w:rPr>
        <w:t xml:space="preserve">=-415.941 </w:t>
      </w:r>
      <w:r w:rsidRPr="00F502C9">
        <w:rPr>
          <w:rFonts w:ascii="Times New Roman" w:eastAsia="Times New Roman" w:hAnsi="Times New Roman" w:cs="Times New Roman"/>
          <w:i/>
        </w:rPr>
        <w:t>SE</w:t>
      </w:r>
      <w:r w:rsidRPr="00F502C9">
        <w:rPr>
          <w:rFonts w:ascii="Times New Roman" w:eastAsia="Times New Roman" w:hAnsi="Times New Roman" w:cs="Times New Roman"/>
        </w:rPr>
        <w:t xml:space="preserve">=1329.982, </w:t>
      </w:r>
      <w:r w:rsidRPr="00F502C9">
        <w:rPr>
          <w:rFonts w:ascii="Times New Roman" w:eastAsia="Times New Roman" w:hAnsi="Times New Roman" w:cs="Times New Roman"/>
          <w:i/>
        </w:rPr>
        <w:t>p</w:t>
      </w:r>
      <w:r w:rsidRPr="00F502C9">
        <w:rPr>
          <w:rFonts w:ascii="Times New Roman" w:eastAsia="Times New Roman" w:hAnsi="Times New Roman" w:cs="Times New Roman"/>
        </w:rPr>
        <w:t>=.755, 95% CI: -3029.534, 2197.652).</w:t>
      </w:r>
      <w:r>
        <w:rPr>
          <w:rFonts w:ascii="Times New Roman" w:eastAsia="Times New Roman" w:hAnsi="Times New Roman" w:cs="Times New Roman"/>
        </w:rPr>
        <w:t xml:space="preserve"> External locus of control did not mediate the relationship between narratives and attribution of responsibility to the perpetrator/responsible driver.</w:t>
      </w:r>
    </w:p>
    <w:p w14:paraId="2952000D" w14:textId="77777777" w:rsidR="00652B38" w:rsidRDefault="00652B38" w:rsidP="005D5757">
      <w:pPr>
        <w:spacing w:line="480" w:lineRule="auto"/>
        <w:ind w:firstLine="720"/>
        <w:rPr>
          <w:rFonts w:ascii="Times New Roman" w:eastAsia="Times New Roman" w:hAnsi="Times New Roman" w:cs="Times New Roman"/>
        </w:rPr>
      </w:pPr>
    </w:p>
    <w:p w14:paraId="49D8A8D2" w14:textId="77777777" w:rsidR="00652B38" w:rsidRDefault="00652B38" w:rsidP="005D5757">
      <w:pPr>
        <w:spacing w:line="480" w:lineRule="auto"/>
        <w:ind w:firstLine="720"/>
        <w:rPr>
          <w:rFonts w:ascii="Times New Roman" w:eastAsia="Times New Roman" w:hAnsi="Times New Roman" w:cs="Times New Roman"/>
        </w:rPr>
      </w:pPr>
    </w:p>
    <w:p w14:paraId="30AB0540" w14:textId="590FF8B9" w:rsidR="005D5757" w:rsidRPr="008F6F13" w:rsidRDefault="005D5757" w:rsidP="005D5757">
      <w:pPr>
        <w:spacing w:line="480" w:lineRule="auto"/>
        <w:rPr>
          <w:rFonts w:ascii="Times New Roman" w:eastAsia="Times New Roman" w:hAnsi="Times New Roman" w:cs="Times New Roman"/>
          <w:i/>
        </w:rPr>
      </w:pPr>
      <w:r w:rsidRPr="008F6F13">
        <w:rPr>
          <w:rFonts w:ascii="Times New Roman" w:eastAsia="Times New Roman" w:hAnsi="Times New Roman" w:cs="Times New Roman"/>
        </w:rPr>
        <w:lastRenderedPageBreak/>
        <w:t>(3)</w:t>
      </w:r>
      <w:r w:rsidRPr="008F6F13">
        <w:rPr>
          <w:rFonts w:ascii="Times New Roman" w:eastAsia="Times New Roman" w:hAnsi="Times New Roman" w:cs="Times New Roman"/>
          <w:i/>
        </w:rPr>
        <w:t xml:space="preserve">Path </w:t>
      </w:r>
      <w:r w:rsidR="00BE2555">
        <w:rPr>
          <w:rFonts w:ascii="Times New Roman" w:eastAsia="Times New Roman" w:hAnsi="Times New Roman" w:cs="Times New Roman"/>
          <w:i/>
        </w:rPr>
        <w:t>C</w:t>
      </w:r>
      <w:r w:rsidRPr="008F6F13">
        <w:rPr>
          <w:rFonts w:ascii="Times New Roman" w:eastAsia="Times New Roman" w:hAnsi="Times New Roman" w:cs="Times New Roman"/>
          <w:i/>
        </w:rPr>
        <w:t xml:space="preserve">oefficient of </w:t>
      </w:r>
      <w:r w:rsidR="00BE2555">
        <w:rPr>
          <w:rFonts w:ascii="Times New Roman" w:eastAsia="Times New Roman" w:hAnsi="Times New Roman" w:cs="Times New Roman"/>
          <w:i/>
        </w:rPr>
        <w:t>S</w:t>
      </w:r>
      <w:r w:rsidRPr="008F6F13">
        <w:rPr>
          <w:rFonts w:ascii="Times New Roman" w:eastAsia="Times New Roman" w:hAnsi="Times New Roman" w:cs="Times New Roman"/>
          <w:i/>
        </w:rPr>
        <w:t xml:space="preserve">ympathy towards the </w:t>
      </w:r>
      <w:r w:rsidR="00BE2555">
        <w:rPr>
          <w:rFonts w:ascii="Times New Roman" w:eastAsia="Times New Roman" w:hAnsi="Times New Roman" w:cs="Times New Roman"/>
          <w:i/>
        </w:rPr>
        <w:t>V</w:t>
      </w:r>
      <w:r w:rsidRPr="008F6F13">
        <w:rPr>
          <w:rFonts w:ascii="Times New Roman" w:eastAsia="Times New Roman" w:hAnsi="Times New Roman" w:cs="Times New Roman"/>
          <w:i/>
        </w:rPr>
        <w:t>ictim</w:t>
      </w:r>
    </w:p>
    <w:p w14:paraId="2BF54649" w14:textId="77777777" w:rsidR="005D5757" w:rsidRPr="008F6F13" w:rsidRDefault="005D5757" w:rsidP="005D5757">
      <w:pPr>
        <w:spacing w:line="480" w:lineRule="auto"/>
        <w:ind w:firstLine="360"/>
        <w:rPr>
          <w:rFonts w:ascii="Times New Roman" w:eastAsia="Times New Roman" w:hAnsi="Times New Roman" w:cs="Times New Roman"/>
        </w:rPr>
      </w:pPr>
      <w:r w:rsidRPr="008F6F13">
        <w:rPr>
          <w:rFonts w:ascii="Times New Roman" w:eastAsia="Times New Roman" w:hAnsi="Times New Roman" w:cs="Times New Roman"/>
        </w:rPr>
        <w:t xml:space="preserve">The a-path of narratives to sympathy towards </w:t>
      </w:r>
      <w:r>
        <w:rPr>
          <w:rFonts w:ascii="Times New Roman" w:eastAsia="Times New Roman" w:hAnsi="Times New Roman" w:cs="Times New Roman"/>
        </w:rPr>
        <w:t xml:space="preserve">the victim </w:t>
      </w:r>
      <w:r w:rsidRPr="008F6F13">
        <w:rPr>
          <w:rFonts w:ascii="Times New Roman" w:eastAsia="Times New Roman" w:hAnsi="Times New Roman" w:cs="Times New Roman"/>
        </w:rPr>
        <w:t>was significant, (</w:t>
      </w:r>
      <w:r w:rsidRPr="008F6F13">
        <w:rPr>
          <w:rFonts w:ascii="Times New Roman" w:eastAsia="Times New Roman" w:hAnsi="Times New Roman" w:cs="Times New Roman"/>
          <w:i/>
        </w:rPr>
        <w:t>b</w:t>
      </w:r>
      <w:r w:rsidRPr="008F6F13">
        <w:rPr>
          <w:rFonts w:ascii="Times New Roman" w:eastAsia="Times New Roman" w:hAnsi="Times New Roman" w:cs="Times New Roman"/>
        </w:rPr>
        <w:t xml:space="preserve">=3.064, </w:t>
      </w:r>
      <w:r w:rsidRPr="008F6F13">
        <w:rPr>
          <w:rFonts w:ascii="Times New Roman" w:eastAsia="Times New Roman" w:hAnsi="Times New Roman" w:cs="Times New Roman"/>
          <w:i/>
        </w:rPr>
        <w:t>SE</w:t>
      </w:r>
      <w:r w:rsidRPr="008F6F13">
        <w:rPr>
          <w:rFonts w:ascii="Times New Roman" w:eastAsia="Times New Roman" w:hAnsi="Times New Roman" w:cs="Times New Roman"/>
        </w:rPr>
        <w:t xml:space="preserve">=.125, </w:t>
      </w:r>
      <w:r w:rsidRPr="008F6F13">
        <w:rPr>
          <w:rFonts w:ascii="Times New Roman" w:eastAsia="Times New Roman" w:hAnsi="Times New Roman" w:cs="Times New Roman"/>
          <w:i/>
        </w:rPr>
        <w:t>p</w:t>
      </w:r>
      <w:r w:rsidRPr="008F6F13">
        <w:rPr>
          <w:rFonts w:ascii="Times New Roman" w:eastAsia="Times New Roman" w:hAnsi="Times New Roman" w:cs="Times New Roman"/>
        </w:rPr>
        <w:t>&lt;.001, 95% CI: 2.819, 3.310,</w:t>
      </w:r>
      <w:r w:rsidRPr="008F6F13">
        <w:rPr>
          <w:rFonts w:ascii="Times New Roman" w:eastAsia="Times New Roman" w:hAnsi="Times New Roman" w:cs="Times New Roman"/>
          <w:i/>
        </w:rPr>
        <w:t xml:space="preserve"> R</w:t>
      </w:r>
      <w:r w:rsidRPr="008F6F13">
        <w:rPr>
          <w:rFonts w:ascii="Times New Roman" w:eastAsia="Times New Roman" w:hAnsi="Times New Roman" w:cs="Times New Roman"/>
          <w:i/>
          <w:vertAlign w:val="superscript"/>
        </w:rPr>
        <w:t>2</w:t>
      </w:r>
      <w:r w:rsidRPr="008F6F13">
        <w:rPr>
          <w:rFonts w:ascii="Times New Roman" w:eastAsia="Times New Roman" w:hAnsi="Times New Roman" w:cs="Times New Roman"/>
        </w:rPr>
        <w:t xml:space="preserve">=.564), indicating that endangering-others narratives generated greater sympathy towards the victim in comparison with endangering-self narratives. </w:t>
      </w:r>
    </w:p>
    <w:p w14:paraId="7B9636C8" w14:textId="77777777" w:rsidR="005D5757" w:rsidRPr="008F6F13" w:rsidRDefault="005D5757" w:rsidP="005D5757">
      <w:pPr>
        <w:spacing w:line="480" w:lineRule="auto"/>
        <w:ind w:firstLine="720"/>
        <w:rPr>
          <w:rFonts w:ascii="Times New Roman" w:eastAsia="Times New Roman" w:hAnsi="Times New Roman" w:cs="Times New Roman"/>
        </w:rPr>
      </w:pPr>
      <w:r w:rsidRPr="008F6F13">
        <w:rPr>
          <w:rFonts w:ascii="Times New Roman" w:eastAsia="Times New Roman" w:hAnsi="Times New Roman" w:cs="Times New Roman"/>
        </w:rPr>
        <w:t>In addition, the b-path of sympathy towards the victim to fine was also significant, (</w:t>
      </w:r>
      <w:r w:rsidRPr="008F6F13">
        <w:rPr>
          <w:rFonts w:ascii="Times New Roman" w:eastAsia="Times New Roman" w:hAnsi="Times New Roman" w:cs="Times New Roman"/>
          <w:i/>
        </w:rPr>
        <w:t>b</w:t>
      </w:r>
      <w:r w:rsidRPr="008F6F13">
        <w:rPr>
          <w:rFonts w:ascii="Times New Roman" w:eastAsia="Times New Roman" w:hAnsi="Times New Roman" w:cs="Times New Roman"/>
        </w:rPr>
        <w:t xml:space="preserve">=1814.252, </w:t>
      </w:r>
      <w:r w:rsidRPr="008F6F13">
        <w:rPr>
          <w:rFonts w:ascii="Times New Roman" w:eastAsia="Times New Roman" w:hAnsi="Times New Roman" w:cs="Times New Roman"/>
          <w:i/>
        </w:rPr>
        <w:t>SE</w:t>
      </w:r>
      <w:r w:rsidRPr="008F6F13">
        <w:rPr>
          <w:rFonts w:ascii="Times New Roman" w:eastAsia="Times New Roman" w:hAnsi="Times New Roman" w:cs="Times New Roman"/>
        </w:rPr>
        <w:t xml:space="preserve">=930.564, </w:t>
      </w:r>
      <w:r w:rsidRPr="008F6F13">
        <w:rPr>
          <w:rFonts w:ascii="Times New Roman" w:eastAsia="Times New Roman" w:hAnsi="Times New Roman" w:cs="Times New Roman"/>
          <w:i/>
        </w:rPr>
        <w:t>p</w:t>
      </w:r>
      <w:r w:rsidRPr="008F6F13">
        <w:rPr>
          <w:rFonts w:ascii="Times New Roman" w:eastAsia="Times New Roman" w:hAnsi="Times New Roman" w:cs="Times New Roman"/>
        </w:rPr>
        <w:t xml:space="preserve">=.052, 95% CI: -14.431, 3642.935), indicating that greater sympathy towards the victim generated assigning higher fine to the perpetrator/responsible driver. That means, sympathy towards the victim mediated the relationship between narratives and fine.  </w:t>
      </w:r>
    </w:p>
    <w:p w14:paraId="4CC095CF" w14:textId="6EE504C7" w:rsidR="005D5757" w:rsidRPr="00856CC8" w:rsidRDefault="005D5757" w:rsidP="005D5757">
      <w:pPr>
        <w:spacing w:line="480" w:lineRule="auto"/>
        <w:rPr>
          <w:rFonts w:ascii="Times New Roman" w:eastAsia="Times New Roman" w:hAnsi="Times New Roman" w:cs="Times New Roman"/>
          <w:i/>
        </w:rPr>
      </w:pPr>
      <w:r w:rsidRPr="00856CC8">
        <w:rPr>
          <w:rFonts w:ascii="Times New Roman" w:eastAsia="Times New Roman" w:hAnsi="Times New Roman" w:cs="Times New Roman"/>
          <w:i/>
        </w:rPr>
        <w:t xml:space="preserve">Total and </w:t>
      </w:r>
      <w:r w:rsidR="00BE2555">
        <w:rPr>
          <w:rFonts w:ascii="Times New Roman" w:eastAsia="Times New Roman" w:hAnsi="Times New Roman" w:cs="Times New Roman"/>
          <w:i/>
        </w:rPr>
        <w:t>I</w:t>
      </w:r>
      <w:r w:rsidRPr="00856CC8">
        <w:rPr>
          <w:rFonts w:ascii="Times New Roman" w:eastAsia="Times New Roman" w:hAnsi="Times New Roman" w:cs="Times New Roman"/>
          <w:i/>
        </w:rPr>
        <w:t xml:space="preserve">ndirect </w:t>
      </w:r>
      <w:r w:rsidR="00BE2555">
        <w:rPr>
          <w:rFonts w:ascii="Times New Roman" w:eastAsia="Times New Roman" w:hAnsi="Times New Roman" w:cs="Times New Roman"/>
          <w:i/>
        </w:rPr>
        <w:t>E</w:t>
      </w:r>
      <w:r w:rsidRPr="00856CC8">
        <w:rPr>
          <w:rFonts w:ascii="Times New Roman" w:eastAsia="Times New Roman" w:hAnsi="Times New Roman" w:cs="Times New Roman"/>
          <w:i/>
        </w:rPr>
        <w:t>ffect</w:t>
      </w:r>
    </w:p>
    <w:p w14:paraId="1340097B" w14:textId="77777777" w:rsidR="005D5757" w:rsidRPr="00856CC8" w:rsidRDefault="005D5757" w:rsidP="005D5757">
      <w:pPr>
        <w:spacing w:line="480" w:lineRule="auto"/>
        <w:ind w:firstLine="720"/>
        <w:rPr>
          <w:rFonts w:ascii="Times New Roman" w:eastAsia="Times New Roman" w:hAnsi="Times New Roman" w:cs="Times New Roman"/>
        </w:rPr>
      </w:pPr>
      <w:r w:rsidRPr="00856CC8">
        <w:rPr>
          <w:rFonts w:ascii="Times New Roman" w:eastAsia="Times New Roman" w:hAnsi="Times New Roman" w:cs="Times New Roman"/>
        </w:rPr>
        <w:t xml:space="preserve">The total effect was significant, </w:t>
      </w:r>
      <w:r w:rsidRPr="00856CC8">
        <w:rPr>
          <w:rFonts w:ascii="Times New Roman" w:eastAsia="Times New Roman" w:hAnsi="Times New Roman" w:cs="Times New Roman"/>
          <w:i/>
        </w:rPr>
        <w:t>b</w:t>
      </w:r>
      <w:r w:rsidRPr="00856CC8">
        <w:rPr>
          <w:rFonts w:ascii="Times New Roman" w:eastAsia="Times New Roman" w:hAnsi="Times New Roman" w:cs="Times New Roman"/>
        </w:rPr>
        <w:t xml:space="preserve">=6891.552, </w:t>
      </w:r>
      <w:r w:rsidRPr="00856CC8">
        <w:rPr>
          <w:rFonts w:ascii="Times New Roman" w:eastAsia="Times New Roman" w:hAnsi="Times New Roman" w:cs="Times New Roman"/>
          <w:i/>
        </w:rPr>
        <w:t>SE</w:t>
      </w:r>
      <w:r w:rsidRPr="00856CC8">
        <w:rPr>
          <w:rFonts w:ascii="Times New Roman" w:eastAsia="Times New Roman" w:hAnsi="Times New Roman" w:cs="Times New Roman"/>
        </w:rPr>
        <w:t xml:space="preserve">=2655.014, 95% CI: 1768.053, 12143.627. </w:t>
      </w:r>
    </w:p>
    <w:p w14:paraId="1AB88103" w14:textId="77777777" w:rsidR="005D5757" w:rsidRPr="00856CC8" w:rsidRDefault="005D5757" w:rsidP="005D5757">
      <w:pPr>
        <w:spacing w:line="480" w:lineRule="auto"/>
        <w:ind w:firstLine="720"/>
        <w:rPr>
          <w:rFonts w:ascii="Times New Roman" w:eastAsia="Times New Roman" w:hAnsi="Times New Roman" w:cs="Times New Roman"/>
        </w:rPr>
      </w:pPr>
      <w:r w:rsidRPr="00856CC8">
        <w:rPr>
          <w:rFonts w:ascii="Times New Roman" w:eastAsia="Times New Roman" w:hAnsi="Times New Roman" w:cs="Times New Roman"/>
        </w:rPr>
        <w:t xml:space="preserve">The indirect effect of narratives on fine through internal locus of control was significant, </w:t>
      </w:r>
      <w:r w:rsidRPr="00856CC8">
        <w:rPr>
          <w:rFonts w:ascii="Times New Roman" w:eastAsia="Times New Roman" w:hAnsi="Times New Roman" w:cs="Times New Roman"/>
          <w:i/>
        </w:rPr>
        <w:t>b</w:t>
      </w:r>
      <w:r w:rsidRPr="00856CC8">
        <w:rPr>
          <w:rFonts w:ascii="Times New Roman" w:eastAsia="Times New Roman" w:hAnsi="Times New Roman" w:cs="Times New Roman"/>
        </w:rPr>
        <w:t xml:space="preserve">=1216.238, </w:t>
      </w:r>
      <w:r w:rsidRPr="00856CC8">
        <w:rPr>
          <w:rFonts w:ascii="Times New Roman" w:eastAsia="Times New Roman" w:hAnsi="Times New Roman" w:cs="Times New Roman"/>
          <w:i/>
        </w:rPr>
        <w:t>SE</w:t>
      </w:r>
      <w:r w:rsidRPr="00856CC8">
        <w:rPr>
          <w:rFonts w:ascii="Times New Roman" w:eastAsia="Times New Roman" w:hAnsi="Times New Roman" w:cs="Times New Roman"/>
        </w:rPr>
        <w:t xml:space="preserve">=569.720, 95% CI: 165.746, 2384.436. </w:t>
      </w:r>
      <w:r>
        <w:rPr>
          <w:rFonts w:ascii="Times New Roman" w:eastAsia="Times New Roman" w:hAnsi="Times New Roman" w:cs="Times New Roman"/>
        </w:rPr>
        <w:t>According to a-path and b-path, n</w:t>
      </w:r>
      <w:r w:rsidRPr="00856CC8">
        <w:rPr>
          <w:rFonts w:ascii="Times New Roman" w:eastAsia="Times New Roman" w:hAnsi="Times New Roman" w:cs="Times New Roman"/>
        </w:rPr>
        <w:t xml:space="preserve">arratives positively predicted internal locus of control and internal locus of control positively predicted assigning higher fine to the perpetrator/responsible driver. That means, endangering-others narratives (in comparison with endangering-self narratives) generated higher internal locus of control (that means the accident happened due to the perpetrator/responsible driver), which in turn influences assigning higher fine to the perpetrator/responsible driver. </w:t>
      </w:r>
    </w:p>
    <w:p w14:paraId="333A14F3" w14:textId="77777777" w:rsidR="005D5757" w:rsidRPr="00856CC8" w:rsidRDefault="005D5757" w:rsidP="005D5757">
      <w:pPr>
        <w:spacing w:line="480" w:lineRule="auto"/>
        <w:ind w:firstLine="720"/>
        <w:rPr>
          <w:rFonts w:ascii="Times New Roman" w:eastAsia="Times New Roman" w:hAnsi="Times New Roman" w:cs="Times New Roman"/>
        </w:rPr>
      </w:pPr>
      <w:r w:rsidRPr="00856CC8">
        <w:rPr>
          <w:rFonts w:ascii="Times New Roman" w:eastAsia="Times New Roman" w:hAnsi="Times New Roman" w:cs="Times New Roman"/>
        </w:rPr>
        <w:t xml:space="preserve">In addition, the indirect effect of narratives on fine through sympathy towards the victim was significant, </w:t>
      </w:r>
      <w:r w:rsidRPr="00856CC8">
        <w:rPr>
          <w:rFonts w:ascii="Times New Roman" w:eastAsia="Times New Roman" w:hAnsi="Times New Roman" w:cs="Times New Roman"/>
          <w:i/>
        </w:rPr>
        <w:t>b</w:t>
      </w:r>
      <w:r w:rsidRPr="00856CC8">
        <w:rPr>
          <w:rFonts w:ascii="Times New Roman" w:eastAsia="Times New Roman" w:hAnsi="Times New Roman" w:cs="Times New Roman"/>
        </w:rPr>
        <w:t xml:space="preserve">=5559.579, </w:t>
      </w:r>
      <w:r w:rsidRPr="00856CC8">
        <w:rPr>
          <w:rFonts w:ascii="Times New Roman" w:eastAsia="Times New Roman" w:hAnsi="Times New Roman" w:cs="Times New Roman"/>
          <w:i/>
        </w:rPr>
        <w:t>SE</w:t>
      </w:r>
      <w:r w:rsidRPr="00856CC8">
        <w:rPr>
          <w:rFonts w:ascii="Times New Roman" w:eastAsia="Times New Roman" w:hAnsi="Times New Roman" w:cs="Times New Roman"/>
        </w:rPr>
        <w:t xml:space="preserve">=2487.856, 95% CI: 755.889, 10409.778. </w:t>
      </w:r>
      <w:r>
        <w:rPr>
          <w:rFonts w:ascii="Times New Roman" w:eastAsia="Times New Roman" w:hAnsi="Times New Roman" w:cs="Times New Roman"/>
        </w:rPr>
        <w:t>According to a-path and b-path, n</w:t>
      </w:r>
      <w:r w:rsidRPr="00856CC8">
        <w:rPr>
          <w:rFonts w:ascii="Times New Roman" w:eastAsia="Times New Roman" w:hAnsi="Times New Roman" w:cs="Times New Roman"/>
        </w:rPr>
        <w:t>arratives positively predicted sympathy towards the victim and sympathy towards the victim positively predicted assigning higher fine to the perpetrator. That means, endangering-</w:t>
      </w:r>
      <w:r w:rsidRPr="00856CC8">
        <w:rPr>
          <w:rFonts w:ascii="Times New Roman" w:eastAsia="Times New Roman" w:hAnsi="Times New Roman" w:cs="Times New Roman"/>
        </w:rPr>
        <w:lastRenderedPageBreak/>
        <w:t xml:space="preserve">others narratives (in comparison with endangering-self narratives) generated greater sympathy to the victim, which in turn influenced assigning higher fine to the perpetrator/responsible driver. </w:t>
      </w:r>
    </w:p>
    <w:p w14:paraId="56428558" w14:textId="77777777" w:rsidR="005D5757" w:rsidRPr="00856CC8" w:rsidRDefault="005D5757" w:rsidP="005D5757">
      <w:pPr>
        <w:spacing w:line="480" w:lineRule="auto"/>
        <w:ind w:firstLine="720"/>
        <w:rPr>
          <w:rFonts w:ascii="Times New Roman" w:eastAsia="Times New Roman" w:hAnsi="Times New Roman" w:cs="Times New Roman"/>
        </w:rPr>
      </w:pPr>
      <w:r w:rsidRPr="00856CC8">
        <w:rPr>
          <w:rFonts w:ascii="Times New Roman" w:eastAsia="Times New Roman" w:hAnsi="Times New Roman" w:cs="Times New Roman"/>
        </w:rPr>
        <w:t xml:space="preserve">The indirect effect of narratives on fine through external locus of control was not significant, </w:t>
      </w:r>
      <w:r w:rsidRPr="00856CC8">
        <w:rPr>
          <w:rFonts w:ascii="Times New Roman" w:eastAsia="Times New Roman" w:hAnsi="Times New Roman" w:cs="Times New Roman"/>
          <w:i/>
        </w:rPr>
        <w:t>b</w:t>
      </w:r>
      <w:r w:rsidRPr="00856CC8">
        <w:rPr>
          <w:rFonts w:ascii="Times New Roman" w:eastAsia="Times New Roman" w:hAnsi="Times New Roman" w:cs="Times New Roman"/>
        </w:rPr>
        <w:t xml:space="preserve">=115.736, </w:t>
      </w:r>
      <w:r w:rsidRPr="00856CC8">
        <w:rPr>
          <w:rFonts w:ascii="Times New Roman" w:eastAsia="Times New Roman" w:hAnsi="Times New Roman" w:cs="Times New Roman"/>
          <w:i/>
        </w:rPr>
        <w:t>SE</w:t>
      </w:r>
      <w:r w:rsidRPr="00856CC8">
        <w:rPr>
          <w:rFonts w:ascii="Times New Roman" w:eastAsia="Times New Roman" w:hAnsi="Times New Roman" w:cs="Times New Roman"/>
        </w:rPr>
        <w:t xml:space="preserve">=401.308, 95% CI: -711.863, 934.359. </w:t>
      </w:r>
    </w:p>
    <w:p w14:paraId="51025D5B" w14:textId="77777777" w:rsidR="005D5757" w:rsidRPr="00856CC8" w:rsidRDefault="005D5757" w:rsidP="005D5757">
      <w:pPr>
        <w:spacing w:line="480" w:lineRule="auto"/>
        <w:ind w:firstLine="720"/>
        <w:rPr>
          <w:rFonts w:ascii="Times New Roman" w:eastAsia="Times New Roman" w:hAnsi="Times New Roman" w:cs="Times New Roman"/>
        </w:rPr>
      </w:pPr>
      <w:r w:rsidRPr="00856CC8">
        <w:rPr>
          <w:rFonts w:ascii="Times New Roman" w:eastAsia="Times New Roman" w:hAnsi="Times New Roman" w:cs="Times New Roman"/>
        </w:rPr>
        <w:t>The direct effect of narratives on assigning higher fine to the perpetrator/responsible driver was significant. Narratives had an effect on assigning fine to the perpetrator/responsible driver. In addition, the indirect effect of internal locus of control and sympathy towards the victim was also significant. Both internal locus of control and sympathy to</w:t>
      </w:r>
      <w:r>
        <w:rPr>
          <w:rFonts w:ascii="Times New Roman" w:eastAsia="Times New Roman" w:hAnsi="Times New Roman" w:cs="Times New Roman"/>
        </w:rPr>
        <w:t>wards the victim had a mediating</w:t>
      </w:r>
      <w:r w:rsidRPr="00856CC8">
        <w:rPr>
          <w:rFonts w:ascii="Times New Roman" w:eastAsia="Times New Roman" w:hAnsi="Times New Roman" w:cs="Times New Roman"/>
        </w:rPr>
        <w:t xml:space="preserve"> effect on assigning higher fine to the perpetrator/responsible driver. In short, the relationship between narratives and assigning higher fine to the perpetrator/responsible driver are partially mediated by the internal locus of control and sympathy towards the victim.  </w:t>
      </w:r>
    </w:p>
    <w:p w14:paraId="713D6272" w14:textId="766D6A27" w:rsidR="005D5757" w:rsidRPr="00584A91" w:rsidRDefault="005D5757" w:rsidP="005D5757">
      <w:pPr>
        <w:spacing w:line="480" w:lineRule="auto"/>
        <w:rPr>
          <w:rFonts w:ascii="Times New Roman" w:eastAsia="Times New Roman" w:hAnsi="Times New Roman" w:cs="Times New Roman"/>
          <w:i/>
        </w:rPr>
      </w:pPr>
      <w:r w:rsidRPr="00584A91">
        <w:rPr>
          <w:rFonts w:ascii="Times New Roman" w:eastAsia="Times New Roman" w:hAnsi="Times New Roman" w:cs="Times New Roman"/>
          <w:i/>
        </w:rPr>
        <w:t xml:space="preserve">Attitudes toward the </w:t>
      </w:r>
      <w:r w:rsidR="00BE2555">
        <w:rPr>
          <w:rFonts w:ascii="Times New Roman" w:eastAsia="Times New Roman" w:hAnsi="Times New Roman" w:cs="Times New Roman"/>
          <w:i/>
        </w:rPr>
        <w:t>V</w:t>
      </w:r>
      <w:r w:rsidRPr="00584A91">
        <w:rPr>
          <w:rFonts w:ascii="Times New Roman" w:eastAsia="Times New Roman" w:hAnsi="Times New Roman" w:cs="Times New Roman"/>
          <w:i/>
        </w:rPr>
        <w:t>ictim</w:t>
      </w:r>
    </w:p>
    <w:p w14:paraId="5AF69E9B" w14:textId="0D694B6C" w:rsidR="005D5757" w:rsidRDefault="005D5757" w:rsidP="005D5757">
      <w:pPr>
        <w:spacing w:line="480" w:lineRule="auto"/>
        <w:ind w:firstLine="720"/>
        <w:rPr>
          <w:rFonts w:ascii="Times New Roman" w:eastAsia="Times New Roman" w:hAnsi="Times New Roman" w:cs="Times New Roman"/>
        </w:rPr>
      </w:pPr>
      <w:r w:rsidRPr="00584A91">
        <w:rPr>
          <w:rFonts w:ascii="Times New Roman" w:eastAsia="Times New Roman" w:hAnsi="Times New Roman" w:cs="Times New Roman"/>
        </w:rPr>
        <w:t>Narratives was still related to attitudes toward the victim even after indirect effects of the mediating variables we</w:t>
      </w:r>
      <w:r w:rsidR="009D3AB4">
        <w:rPr>
          <w:rFonts w:ascii="Times New Roman" w:eastAsia="Times New Roman" w:hAnsi="Times New Roman" w:cs="Times New Roman"/>
        </w:rPr>
        <w:t>re taken into account (Figure 13</w:t>
      </w:r>
      <w:r w:rsidRPr="00584A91">
        <w:rPr>
          <w:rFonts w:ascii="Times New Roman" w:eastAsia="Times New Roman" w:hAnsi="Times New Roman" w:cs="Times New Roman"/>
        </w:rPr>
        <w:t>). The cʹ path (direct effect) from narratives to attitudes toward the victim was significant (</w:t>
      </w:r>
      <w:r w:rsidRPr="00584A91">
        <w:rPr>
          <w:rFonts w:ascii="Times New Roman" w:eastAsia="Times New Roman" w:hAnsi="Times New Roman" w:cs="Times New Roman"/>
          <w:i/>
        </w:rPr>
        <w:t>b</w:t>
      </w:r>
      <w:r w:rsidRPr="00584A91">
        <w:rPr>
          <w:rFonts w:ascii="Times New Roman" w:eastAsia="Times New Roman" w:hAnsi="Times New Roman" w:cs="Times New Roman"/>
        </w:rPr>
        <w:t xml:space="preserve">=1.154, </w:t>
      </w:r>
      <w:r w:rsidRPr="00584A91">
        <w:rPr>
          <w:rFonts w:ascii="Times New Roman" w:eastAsia="Times New Roman" w:hAnsi="Times New Roman" w:cs="Times New Roman"/>
          <w:i/>
        </w:rPr>
        <w:t>SE</w:t>
      </w:r>
      <w:r w:rsidRPr="00584A91">
        <w:rPr>
          <w:rFonts w:ascii="Times New Roman" w:eastAsia="Times New Roman" w:hAnsi="Times New Roman" w:cs="Times New Roman"/>
        </w:rPr>
        <w:t xml:space="preserve">=.145, </w:t>
      </w:r>
      <w:r w:rsidRPr="00584A91">
        <w:rPr>
          <w:rFonts w:ascii="Times New Roman" w:eastAsia="Times New Roman" w:hAnsi="Times New Roman" w:cs="Times New Roman"/>
          <w:i/>
        </w:rPr>
        <w:t>p</w:t>
      </w:r>
      <w:r w:rsidRPr="00584A91">
        <w:rPr>
          <w:rFonts w:ascii="Times New Roman" w:eastAsia="Times New Roman" w:hAnsi="Times New Roman" w:cs="Times New Roman"/>
        </w:rPr>
        <w:t>=&lt;.001, 95% CI: .869, 1.439), indicating that endangering-others narratives generated positive attitudes toward the victim in comparison with endangering-self narratives.</w:t>
      </w:r>
    </w:p>
    <w:p w14:paraId="422F8F6D" w14:textId="14BCE083" w:rsidR="005D5757" w:rsidRPr="009448D9" w:rsidRDefault="005D5757" w:rsidP="005D5757">
      <w:pPr>
        <w:spacing w:line="480" w:lineRule="auto"/>
        <w:rPr>
          <w:rFonts w:ascii="Times New Roman" w:eastAsia="Times New Roman" w:hAnsi="Times New Roman" w:cs="Times New Roman"/>
        </w:rPr>
      </w:pPr>
      <w:r w:rsidRPr="009448D9">
        <w:rPr>
          <w:rFonts w:ascii="Times New Roman" w:eastAsia="Times New Roman" w:hAnsi="Times New Roman" w:cs="Times New Roman"/>
        </w:rPr>
        <w:t>(1)</w:t>
      </w:r>
      <w:r w:rsidRPr="009448D9">
        <w:rPr>
          <w:rFonts w:ascii="Times New Roman" w:eastAsia="Times New Roman" w:hAnsi="Times New Roman" w:cs="Times New Roman"/>
          <w:i/>
        </w:rPr>
        <w:t xml:space="preserve">Path </w:t>
      </w:r>
      <w:r w:rsidR="00BE2555">
        <w:rPr>
          <w:rFonts w:ascii="Times New Roman" w:eastAsia="Times New Roman" w:hAnsi="Times New Roman" w:cs="Times New Roman"/>
          <w:i/>
        </w:rPr>
        <w:t>C</w:t>
      </w:r>
      <w:r w:rsidRPr="009448D9">
        <w:rPr>
          <w:rFonts w:ascii="Times New Roman" w:eastAsia="Times New Roman" w:hAnsi="Times New Roman" w:cs="Times New Roman"/>
          <w:i/>
        </w:rPr>
        <w:t xml:space="preserve">oefficient of </w:t>
      </w:r>
      <w:r w:rsidR="00BE2555">
        <w:rPr>
          <w:rFonts w:ascii="Times New Roman" w:eastAsia="Times New Roman" w:hAnsi="Times New Roman" w:cs="Times New Roman"/>
          <w:i/>
        </w:rPr>
        <w:t>I</w:t>
      </w:r>
      <w:r w:rsidRPr="009448D9">
        <w:rPr>
          <w:rFonts w:ascii="Times New Roman" w:eastAsia="Times New Roman" w:hAnsi="Times New Roman" w:cs="Times New Roman"/>
          <w:i/>
        </w:rPr>
        <w:t xml:space="preserve">nternal </w:t>
      </w:r>
      <w:r w:rsidR="00BE2555">
        <w:rPr>
          <w:rFonts w:ascii="Times New Roman" w:eastAsia="Times New Roman" w:hAnsi="Times New Roman" w:cs="Times New Roman"/>
          <w:i/>
        </w:rPr>
        <w:t>L</w:t>
      </w:r>
      <w:r w:rsidRPr="009448D9">
        <w:rPr>
          <w:rFonts w:ascii="Times New Roman" w:eastAsia="Times New Roman" w:hAnsi="Times New Roman" w:cs="Times New Roman"/>
          <w:i/>
        </w:rPr>
        <w:t xml:space="preserve">ocus of </w:t>
      </w:r>
      <w:r w:rsidR="00BE2555">
        <w:rPr>
          <w:rFonts w:ascii="Times New Roman" w:eastAsia="Times New Roman" w:hAnsi="Times New Roman" w:cs="Times New Roman"/>
          <w:i/>
        </w:rPr>
        <w:t>C</w:t>
      </w:r>
      <w:r w:rsidRPr="009448D9">
        <w:rPr>
          <w:rFonts w:ascii="Times New Roman" w:eastAsia="Times New Roman" w:hAnsi="Times New Roman" w:cs="Times New Roman"/>
          <w:i/>
        </w:rPr>
        <w:t>ontrol</w:t>
      </w:r>
    </w:p>
    <w:p w14:paraId="359E30C0" w14:textId="77777777" w:rsidR="005D5757" w:rsidRPr="009448D9" w:rsidRDefault="005D5757" w:rsidP="005D5757">
      <w:pPr>
        <w:spacing w:line="480" w:lineRule="auto"/>
        <w:ind w:firstLine="720"/>
        <w:rPr>
          <w:rFonts w:ascii="Times New Roman" w:eastAsia="Times New Roman" w:hAnsi="Times New Roman" w:cs="Times New Roman"/>
        </w:rPr>
      </w:pPr>
      <w:r w:rsidRPr="009448D9">
        <w:rPr>
          <w:rFonts w:ascii="Times New Roman" w:eastAsia="Times New Roman" w:hAnsi="Times New Roman" w:cs="Times New Roman"/>
        </w:rPr>
        <w:t>The a-path of narratives to internal locus of control was significant, (</w:t>
      </w:r>
      <w:r w:rsidRPr="009448D9">
        <w:rPr>
          <w:rFonts w:ascii="Times New Roman" w:eastAsia="Times New Roman" w:hAnsi="Times New Roman" w:cs="Times New Roman"/>
          <w:i/>
        </w:rPr>
        <w:t>b</w:t>
      </w:r>
      <w:r w:rsidRPr="009448D9">
        <w:rPr>
          <w:rFonts w:ascii="Times New Roman" w:eastAsia="Times New Roman" w:hAnsi="Times New Roman" w:cs="Times New Roman"/>
        </w:rPr>
        <w:t xml:space="preserve">=.244, </w:t>
      </w:r>
      <w:r w:rsidRPr="009448D9">
        <w:rPr>
          <w:rFonts w:ascii="Times New Roman" w:eastAsia="Times New Roman" w:hAnsi="Times New Roman" w:cs="Times New Roman"/>
          <w:i/>
        </w:rPr>
        <w:t>SE</w:t>
      </w:r>
      <w:r w:rsidRPr="009448D9">
        <w:rPr>
          <w:rFonts w:ascii="Times New Roman" w:eastAsia="Times New Roman" w:hAnsi="Times New Roman" w:cs="Times New Roman"/>
        </w:rPr>
        <w:t xml:space="preserve">=.053, </w:t>
      </w:r>
      <w:r w:rsidRPr="009448D9">
        <w:rPr>
          <w:rFonts w:ascii="Times New Roman" w:eastAsia="Times New Roman" w:hAnsi="Times New Roman" w:cs="Times New Roman"/>
          <w:i/>
        </w:rPr>
        <w:t>p</w:t>
      </w:r>
      <w:r w:rsidRPr="009448D9">
        <w:rPr>
          <w:rFonts w:ascii="Times New Roman" w:eastAsia="Times New Roman" w:hAnsi="Times New Roman" w:cs="Times New Roman"/>
        </w:rPr>
        <w:t xml:space="preserve">&lt;.001, 95% CI:.140, .348, </w:t>
      </w:r>
      <w:r w:rsidRPr="009448D9">
        <w:rPr>
          <w:rFonts w:ascii="Times New Roman" w:eastAsia="Times New Roman" w:hAnsi="Times New Roman" w:cs="Times New Roman"/>
          <w:i/>
        </w:rPr>
        <w:t>R</w:t>
      </w:r>
      <w:r w:rsidRPr="009448D9">
        <w:rPr>
          <w:rFonts w:ascii="Times New Roman" w:eastAsia="Times New Roman" w:hAnsi="Times New Roman" w:cs="Times New Roman"/>
          <w:i/>
          <w:vertAlign w:val="superscript"/>
        </w:rPr>
        <w:t>2</w:t>
      </w:r>
      <w:r w:rsidRPr="009448D9">
        <w:rPr>
          <w:rFonts w:ascii="Times New Roman" w:eastAsia="Times New Roman" w:hAnsi="Times New Roman" w:cs="Times New Roman"/>
        </w:rPr>
        <w:t>=.</w:t>
      </w:r>
      <w:r>
        <w:rPr>
          <w:rFonts w:ascii="Times New Roman" w:eastAsia="Times New Roman" w:hAnsi="Times New Roman" w:cs="Times New Roman"/>
        </w:rPr>
        <w:t>44</w:t>
      </w:r>
      <w:r w:rsidRPr="009448D9">
        <w:rPr>
          <w:rFonts w:ascii="Times New Roman" w:eastAsia="Times New Roman" w:hAnsi="Times New Roman" w:cs="Times New Roman"/>
        </w:rPr>
        <w:t xml:space="preserve">0), indicating that endangering-others narratives generated higher internal locus of control (the accident happened due to the perpetrator). </w:t>
      </w:r>
    </w:p>
    <w:p w14:paraId="10C0FBA9" w14:textId="77777777" w:rsidR="005D5757" w:rsidRPr="009448D9" w:rsidRDefault="005D5757" w:rsidP="005D5757">
      <w:pPr>
        <w:spacing w:line="480" w:lineRule="auto"/>
        <w:ind w:firstLine="720"/>
        <w:rPr>
          <w:rFonts w:ascii="Times New Roman" w:eastAsia="Times New Roman" w:hAnsi="Times New Roman" w:cs="Times New Roman"/>
        </w:rPr>
      </w:pPr>
      <w:r w:rsidRPr="009448D9">
        <w:rPr>
          <w:rFonts w:ascii="Times New Roman" w:eastAsia="Times New Roman" w:hAnsi="Times New Roman" w:cs="Times New Roman"/>
        </w:rPr>
        <w:lastRenderedPageBreak/>
        <w:t>However, the b-path of internal locus of control to attitudes toward the victim was not significant, (</w:t>
      </w:r>
      <w:r w:rsidRPr="009448D9">
        <w:rPr>
          <w:rFonts w:ascii="Times New Roman" w:eastAsia="Times New Roman" w:hAnsi="Times New Roman" w:cs="Times New Roman"/>
          <w:i/>
        </w:rPr>
        <w:t>b</w:t>
      </w:r>
      <w:r w:rsidRPr="009448D9">
        <w:rPr>
          <w:rFonts w:ascii="Times New Roman" w:eastAsia="Times New Roman" w:hAnsi="Times New Roman" w:cs="Times New Roman"/>
        </w:rPr>
        <w:t xml:space="preserve">=-.018, </w:t>
      </w:r>
      <w:r w:rsidRPr="009448D9">
        <w:rPr>
          <w:rFonts w:ascii="Times New Roman" w:eastAsia="Times New Roman" w:hAnsi="Times New Roman" w:cs="Times New Roman"/>
          <w:i/>
        </w:rPr>
        <w:t>SE</w:t>
      </w:r>
      <w:r w:rsidRPr="009448D9">
        <w:rPr>
          <w:rFonts w:ascii="Times New Roman" w:eastAsia="Times New Roman" w:hAnsi="Times New Roman" w:cs="Times New Roman"/>
        </w:rPr>
        <w:t xml:space="preserve">=.085, </w:t>
      </w:r>
      <w:r w:rsidRPr="009448D9">
        <w:rPr>
          <w:rFonts w:ascii="Times New Roman" w:eastAsia="Times New Roman" w:hAnsi="Times New Roman" w:cs="Times New Roman"/>
          <w:i/>
        </w:rPr>
        <w:t>p</w:t>
      </w:r>
      <w:r w:rsidRPr="009448D9">
        <w:rPr>
          <w:rFonts w:ascii="Times New Roman" w:eastAsia="Times New Roman" w:hAnsi="Times New Roman" w:cs="Times New Roman"/>
        </w:rPr>
        <w:t>=.835, 95% CI: -.185, .149).</w:t>
      </w:r>
      <w:r>
        <w:rPr>
          <w:rFonts w:ascii="Times New Roman" w:eastAsia="Times New Roman" w:hAnsi="Times New Roman" w:cs="Times New Roman"/>
        </w:rPr>
        <w:t xml:space="preserve"> Internal locus of control did not mediate the relationship between narratives and attitude toward the victim. </w:t>
      </w:r>
    </w:p>
    <w:p w14:paraId="568347ED" w14:textId="58917886" w:rsidR="005D5757" w:rsidRPr="00020822" w:rsidRDefault="005D5757" w:rsidP="005D5757">
      <w:pPr>
        <w:spacing w:line="480" w:lineRule="auto"/>
        <w:rPr>
          <w:rFonts w:ascii="Times New Roman" w:eastAsia="Times New Roman" w:hAnsi="Times New Roman" w:cs="Times New Roman"/>
        </w:rPr>
      </w:pPr>
      <w:r w:rsidRPr="00020822">
        <w:rPr>
          <w:rFonts w:ascii="Times New Roman" w:eastAsia="Times New Roman" w:hAnsi="Times New Roman" w:cs="Times New Roman"/>
        </w:rPr>
        <w:t xml:space="preserve"> (2)</w:t>
      </w:r>
      <w:r w:rsidRPr="00020822">
        <w:rPr>
          <w:rFonts w:ascii="Times New Roman" w:eastAsia="Times New Roman" w:hAnsi="Times New Roman" w:cs="Times New Roman"/>
          <w:i/>
        </w:rPr>
        <w:t xml:space="preserve">Path </w:t>
      </w:r>
      <w:r w:rsidR="00BE2555">
        <w:rPr>
          <w:rFonts w:ascii="Times New Roman" w:eastAsia="Times New Roman" w:hAnsi="Times New Roman" w:cs="Times New Roman"/>
          <w:i/>
        </w:rPr>
        <w:t>C</w:t>
      </w:r>
      <w:r w:rsidRPr="00020822">
        <w:rPr>
          <w:rFonts w:ascii="Times New Roman" w:eastAsia="Times New Roman" w:hAnsi="Times New Roman" w:cs="Times New Roman"/>
          <w:i/>
        </w:rPr>
        <w:t xml:space="preserve">oefficient of </w:t>
      </w:r>
      <w:r w:rsidR="00BE2555">
        <w:rPr>
          <w:rFonts w:ascii="Times New Roman" w:eastAsia="Times New Roman" w:hAnsi="Times New Roman" w:cs="Times New Roman"/>
          <w:i/>
        </w:rPr>
        <w:t>E</w:t>
      </w:r>
      <w:r w:rsidRPr="00020822">
        <w:rPr>
          <w:rFonts w:ascii="Times New Roman" w:eastAsia="Times New Roman" w:hAnsi="Times New Roman" w:cs="Times New Roman"/>
          <w:i/>
        </w:rPr>
        <w:t xml:space="preserve">xternal </w:t>
      </w:r>
      <w:r w:rsidR="00BE2555">
        <w:rPr>
          <w:rFonts w:ascii="Times New Roman" w:eastAsia="Times New Roman" w:hAnsi="Times New Roman" w:cs="Times New Roman"/>
          <w:i/>
        </w:rPr>
        <w:t>L</w:t>
      </w:r>
      <w:r w:rsidRPr="00020822">
        <w:rPr>
          <w:rFonts w:ascii="Times New Roman" w:eastAsia="Times New Roman" w:hAnsi="Times New Roman" w:cs="Times New Roman"/>
          <w:i/>
        </w:rPr>
        <w:t xml:space="preserve">ocus of </w:t>
      </w:r>
      <w:r w:rsidR="00BE2555">
        <w:rPr>
          <w:rFonts w:ascii="Times New Roman" w:eastAsia="Times New Roman" w:hAnsi="Times New Roman" w:cs="Times New Roman"/>
          <w:i/>
        </w:rPr>
        <w:t>C</w:t>
      </w:r>
      <w:r w:rsidRPr="00020822">
        <w:rPr>
          <w:rFonts w:ascii="Times New Roman" w:eastAsia="Times New Roman" w:hAnsi="Times New Roman" w:cs="Times New Roman"/>
          <w:i/>
        </w:rPr>
        <w:t xml:space="preserve">ontrol </w:t>
      </w:r>
    </w:p>
    <w:p w14:paraId="056B3E85" w14:textId="77777777" w:rsidR="005D5757" w:rsidRPr="00020822" w:rsidRDefault="005D5757" w:rsidP="005D5757">
      <w:pPr>
        <w:spacing w:line="480" w:lineRule="auto"/>
        <w:ind w:firstLine="720"/>
        <w:rPr>
          <w:rFonts w:ascii="Times New Roman" w:eastAsia="Times New Roman" w:hAnsi="Times New Roman" w:cs="Times New Roman"/>
        </w:rPr>
      </w:pPr>
      <w:r w:rsidRPr="00020822">
        <w:rPr>
          <w:rFonts w:ascii="Times New Roman" w:eastAsia="Times New Roman" w:hAnsi="Times New Roman" w:cs="Times New Roman"/>
        </w:rPr>
        <w:t>The a-path of narratives to external locus of control was significant, (</w:t>
      </w:r>
      <w:r w:rsidRPr="00020822">
        <w:rPr>
          <w:rFonts w:ascii="Times New Roman" w:eastAsia="Times New Roman" w:hAnsi="Times New Roman" w:cs="Times New Roman"/>
          <w:i/>
        </w:rPr>
        <w:t>b</w:t>
      </w:r>
      <w:r w:rsidRPr="00020822">
        <w:rPr>
          <w:rFonts w:ascii="Times New Roman" w:eastAsia="Times New Roman" w:hAnsi="Times New Roman" w:cs="Times New Roman"/>
        </w:rPr>
        <w:t xml:space="preserve">=-.282, </w:t>
      </w:r>
      <w:r w:rsidRPr="00020822">
        <w:rPr>
          <w:rFonts w:ascii="Times New Roman" w:eastAsia="Times New Roman" w:hAnsi="Times New Roman" w:cs="Times New Roman"/>
          <w:i/>
        </w:rPr>
        <w:t>SE</w:t>
      </w:r>
      <w:r w:rsidRPr="00020822">
        <w:rPr>
          <w:rFonts w:ascii="Times New Roman" w:eastAsia="Times New Roman" w:hAnsi="Times New Roman" w:cs="Times New Roman"/>
        </w:rPr>
        <w:t xml:space="preserve">=.091, </w:t>
      </w:r>
      <w:r w:rsidRPr="00020822">
        <w:rPr>
          <w:rFonts w:ascii="Times New Roman" w:eastAsia="Times New Roman" w:hAnsi="Times New Roman" w:cs="Times New Roman"/>
          <w:i/>
        </w:rPr>
        <w:t>p</w:t>
      </w:r>
      <w:r w:rsidRPr="00020822">
        <w:rPr>
          <w:rFonts w:ascii="Times New Roman" w:eastAsia="Times New Roman" w:hAnsi="Times New Roman" w:cs="Times New Roman"/>
        </w:rPr>
        <w:t xml:space="preserve">=.002, 95% CI: -.461, -.102, </w:t>
      </w:r>
      <w:r w:rsidRPr="00020822">
        <w:rPr>
          <w:rFonts w:ascii="Times New Roman" w:eastAsia="Times New Roman" w:hAnsi="Times New Roman" w:cs="Times New Roman"/>
          <w:i/>
        </w:rPr>
        <w:t>R</w:t>
      </w:r>
      <w:r w:rsidRPr="00020822">
        <w:rPr>
          <w:rFonts w:ascii="Times New Roman" w:eastAsia="Times New Roman" w:hAnsi="Times New Roman" w:cs="Times New Roman"/>
          <w:i/>
          <w:vertAlign w:val="superscript"/>
        </w:rPr>
        <w:t>2</w:t>
      </w:r>
      <w:r w:rsidRPr="00020822">
        <w:rPr>
          <w:rFonts w:ascii="Times New Roman" w:eastAsia="Times New Roman" w:hAnsi="Times New Roman" w:cs="Times New Roman"/>
        </w:rPr>
        <w:t>=</w:t>
      </w:r>
      <w:r>
        <w:rPr>
          <w:rFonts w:ascii="Times New Roman" w:eastAsia="Times New Roman" w:hAnsi="Times New Roman" w:cs="Times New Roman"/>
        </w:rPr>
        <w:t>.020</w:t>
      </w:r>
      <w:r w:rsidRPr="00020822">
        <w:rPr>
          <w:rFonts w:ascii="Times New Roman" w:eastAsia="Times New Roman" w:hAnsi="Times New Roman" w:cs="Times New Roman"/>
        </w:rPr>
        <w:t>), indicating that endangering-others narratives generated lower external locus of control (that means the accident did not happen due to chance or bad luck) and endangering-self narratives generated higher external locus of control (that means the accident happened due to chance or bad luck).</w:t>
      </w:r>
    </w:p>
    <w:p w14:paraId="7E4A2B9C" w14:textId="77777777" w:rsidR="005D5757" w:rsidRPr="00020822" w:rsidRDefault="005D5757" w:rsidP="005D5757">
      <w:pPr>
        <w:spacing w:line="480" w:lineRule="auto"/>
        <w:ind w:firstLine="720"/>
        <w:rPr>
          <w:rFonts w:ascii="Times New Roman" w:eastAsia="Times New Roman" w:hAnsi="Times New Roman" w:cs="Times New Roman"/>
        </w:rPr>
      </w:pPr>
      <w:r w:rsidRPr="00020822">
        <w:rPr>
          <w:rFonts w:ascii="Times New Roman" w:eastAsia="Times New Roman" w:hAnsi="Times New Roman" w:cs="Times New Roman"/>
        </w:rPr>
        <w:t>However, the b-path of external locus of control to attitudes toward the victim was not significant, (</w:t>
      </w:r>
      <w:r w:rsidRPr="00020822">
        <w:rPr>
          <w:rFonts w:ascii="Times New Roman" w:eastAsia="Times New Roman" w:hAnsi="Times New Roman" w:cs="Times New Roman"/>
          <w:i/>
        </w:rPr>
        <w:t>b</w:t>
      </w:r>
      <w:r w:rsidRPr="00020822">
        <w:rPr>
          <w:rFonts w:ascii="Times New Roman" w:eastAsia="Times New Roman" w:hAnsi="Times New Roman" w:cs="Times New Roman"/>
        </w:rPr>
        <w:t xml:space="preserve">=-.032, </w:t>
      </w:r>
      <w:r w:rsidRPr="00020822">
        <w:rPr>
          <w:rFonts w:ascii="Times New Roman" w:eastAsia="Times New Roman" w:hAnsi="Times New Roman" w:cs="Times New Roman"/>
          <w:i/>
        </w:rPr>
        <w:t>SE</w:t>
      </w:r>
      <w:r w:rsidRPr="00020822">
        <w:rPr>
          <w:rFonts w:ascii="Times New Roman" w:eastAsia="Times New Roman" w:hAnsi="Times New Roman" w:cs="Times New Roman"/>
        </w:rPr>
        <w:t xml:space="preserve">=.050, </w:t>
      </w:r>
      <w:r w:rsidRPr="00020822">
        <w:rPr>
          <w:rFonts w:ascii="Times New Roman" w:eastAsia="Times New Roman" w:hAnsi="Times New Roman" w:cs="Times New Roman"/>
          <w:i/>
        </w:rPr>
        <w:t>p</w:t>
      </w:r>
      <w:r w:rsidRPr="00020822">
        <w:rPr>
          <w:rFonts w:ascii="Times New Roman" w:eastAsia="Times New Roman" w:hAnsi="Times New Roman" w:cs="Times New Roman"/>
        </w:rPr>
        <w:t>=.514, 95% CI: -.130, .065).</w:t>
      </w:r>
      <w:r>
        <w:rPr>
          <w:rFonts w:ascii="Times New Roman" w:eastAsia="Times New Roman" w:hAnsi="Times New Roman" w:cs="Times New Roman"/>
        </w:rPr>
        <w:t xml:space="preserve"> External locus of control did not mediate the relationship between narratives and attitude toward the victim.</w:t>
      </w:r>
    </w:p>
    <w:p w14:paraId="7E7801D2" w14:textId="05CB2F5E" w:rsidR="005D5757" w:rsidRPr="00F57F46" w:rsidRDefault="005D5757" w:rsidP="005D5757">
      <w:pPr>
        <w:spacing w:line="480" w:lineRule="auto"/>
        <w:rPr>
          <w:rFonts w:ascii="Times New Roman" w:eastAsia="Times New Roman" w:hAnsi="Times New Roman" w:cs="Times New Roman"/>
          <w:i/>
        </w:rPr>
      </w:pPr>
      <w:r w:rsidRPr="00F57F46">
        <w:rPr>
          <w:rFonts w:ascii="Times New Roman" w:eastAsia="Times New Roman" w:hAnsi="Times New Roman" w:cs="Times New Roman"/>
        </w:rPr>
        <w:t>(3)</w:t>
      </w:r>
      <w:r w:rsidRPr="00F57F46">
        <w:rPr>
          <w:rFonts w:ascii="Times New Roman" w:eastAsia="Times New Roman" w:hAnsi="Times New Roman" w:cs="Times New Roman"/>
          <w:i/>
        </w:rPr>
        <w:t xml:space="preserve">Path </w:t>
      </w:r>
      <w:r w:rsidR="00BE2555">
        <w:rPr>
          <w:rFonts w:ascii="Times New Roman" w:eastAsia="Times New Roman" w:hAnsi="Times New Roman" w:cs="Times New Roman"/>
          <w:i/>
        </w:rPr>
        <w:t>C</w:t>
      </w:r>
      <w:r w:rsidRPr="00F57F46">
        <w:rPr>
          <w:rFonts w:ascii="Times New Roman" w:eastAsia="Times New Roman" w:hAnsi="Times New Roman" w:cs="Times New Roman"/>
          <w:i/>
        </w:rPr>
        <w:t xml:space="preserve">oefficient of </w:t>
      </w:r>
      <w:r w:rsidR="00BE2555">
        <w:rPr>
          <w:rFonts w:ascii="Times New Roman" w:eastAsia="Times New Roman" w:hAnsi="Times New Roman" w:cs="Times New Roman"/>
          <w:i/>
        </w:rPr>
        <w:t>S</w:t>
      </w:r>
      <w:r w:rsidRPr="00F57F46">
        <w:rPr>
          <w:rFonts w:ascii="Times New Roman" w:eastAsia="Times New Roman" w:hAnsi="Times New Roman" w:cs="Times New Roman"/>
          <w:i/>
        </w:rPr>
        <w:t xml:space="preserve">ympathy towards the </w:t>
      </w:r>
      <w:r w:rsidR="00BE2555">
        <w:rPr>
          <w:rFonts w:ascii="Times New Roman" w:eastAsia="Times New Roman" w:hAnsi="Times New Roman" w:cs="Times New Roman"/>
          <w:i/>
        </w:rPr>
        <w:t>V</w:t>
      </w:r>
      <w:r w:rsidRPr="00F57F46">
        <w:rPr>
          <w:rFonts w:ascii="Times New Roman" w:eastAsia="Times New Roman" w:hAnsi="Times New Roman" w:cs="Times New Roman"/>
          <w:i/>
        </w:rPr>
        <w:t>ictim</w:t>
      </w:r>
    </w:p>
    <w:p w14:paraId="5CEAC2C2" w14:textId="77777777" w:rsidR="005D5757" w:rsidRPr="00F57F46" w:rsidRDefault="005D5757" w:rsidP="005D5757">
      <w:pPr>
        <w:spacing w:line="480" w:lineRule="auto"/>
        <w:ind w:firstLine="360"/>
        <w:rPr>
          <w:rFonts w:ascii="Times New Roman" w:eastAsia="Times New Roman" w:hAnsi="Times New Roman" w:cs="Times New Roman"/>
        </w:rPr>
      </w:pPr>
      <w:r w:rsidRPr="00F57F46">
        <w:rPr>
          <w:rFonts w:ascii="Times New Roman" w:eastAsia="Times New Roman" w:hAnsi="Times New Roman" w:cs="Times New Roman"/>
        </w:rPr>
        <w:t>The a-path of narratives to sympathy towards the victim was significant, (</w:t>
      </w:r>
      <w:r w:rsidRPr="00F57F46">
        <w:rPr>
          <w:rFonts w:ascii="Times New Roman" w:eastAsia="Times New Roman" w:hAnsi="Times New Roman" w:cs="Times New Roman"/>
          <w:i/>
        </w:rPr>
        <w:t>b</w:t>
      </w:r>
      <w:r w:rsidRPr="00F57F46">
        <w:rPr>
          <w:rFonts w:ascii="Times New Roman" w:eastAsia="Times New Roman" w:hAnsi="Times New Roman" w:cs="Times New Roman"/>
        </w:rPr>
        <w:t xml:space="preserve">=3.071, </w:t>
      </w:r>
      <w:r w:rsidRPr="00F57F46">
        <w:rPr>
          <w:rFonts w:ascii="Times New Roman" w:eastAsia="Times New Roman" w:hAnsi="Times New Roman" w:cs="Times New Roman"/>
          <w:i/>
        </w:rPr>
        <w:t>SE</w:t>
      </w:r>
      <w:r w:rsidRPr="00F57F46">
        <w:rPr>
          <w:rFonts w:ascii="Times New Roman" w:eastAsia="Times New Roman" w:hAnsi="Times New Roman" w:cs="Times New Roman"/>
        </w:rPr>
        <w:t xml:space="preserve">=.125, </w:t>
      </w:r>
      <w:r w:rsidRPr="00F57F46">
        <w:rPr>
          <w:rFonts w:ascii="Times New Roman" w:eastAsia="Times New Roman" w:hAnsi="Times New Roman" w:cs="Times New Roman"/>
          <w:i/>
        </w:rPr>
        <w:t>p</w:t>
      </w:r>
      <w:r w:rsidRPr="00F57F46">
        <w:rPr>
          <w:rFonts w:ascii="Times New Roman" w:eastAsia="Times New Roman" w:hAnsi="Times New Roman" w:cs="Times New Roman"/>
        </w:rPr>
        <w:t>&lt;.001, 95% CI: 2.826, 3.316,</w:t>
      </w:r>
      <w:r w:rsidRPr="00F57F46">
        <w:rPr>
          <w:rFonts w:ascii="Times New Roman" w:eastAsia="Times New Roman" w:hAnsi="Times New Roman" w:cs="Times New Roman"/>
          <w:i/>
        </w:rPr>
        <w:t xml:space="preserve"> R</w:t>
      </w:r>
      <w:r w:rsidRPr="00F57F46">
        <w:rPr>
          <w:rFonts w:ascii="Times New Roman" w:eastAsia="Times New Roman" w:hAnsi="Times New Roman" w:cs="Times New Roman"/>
          <w:i/>
          <w:vertAlign w:val="superscript"/>
        </w:rPr>
        <w:t>2</w:t>
      </w:r>
      <w:r w:rsidRPr="00F57F46">
        <w:rPr>
          <w:rFonts w:ascii="Times New Roman" w:eastAsia="Times New Roman" w:hAnsi="Times New Roman" w:cs="Times New Roman"/>
        </w:rPr>
        <w:t xml:space="preserve">=.568), indicating that endangering-others narratives generated greater sympathy to the victim in comparison with endangering-self narratives. </w:t>
      </w:r>
    </w:p>
    <w:p w14:paraId="353E74DA" w14:textId="77777777" w:rsidR="005D5757" w:rsidRPr="00F57F46" w:rsidRDefault="005D5757" w:rsidP="005D5757">
      <w:pPr>
        <w:spacing w:line="480" w:lineRule="auto"/>
        <w:ind w:firstLine="720"/>
        <w:rPr>
          <w:rFonts w:ascii="Times New Roman" w:eastAsia="Times New Roman" w:hAnsi="Times New Roman" w:cs="Times New Roman"/>
        </w:rPr>
      </w:pPr>
      <w:r w:rsidRPr="00F57F46">
        <w:rPr>
          <w:rFonts w:ascii="Times New Roman" w:eastAsia="Times New Roman" w:hAnsi="Times New Roman" w:cs="Times New Roman"/>
        </w:rPr>
        <w:t xml:space="preserve">In addition, the b-path of sympathy </w:t>
      </w:r>
      <w:r>
        <w:rPr>
          <w:rFonts w:ascii="Times New Roman" w:eastAsia="Times New Roman" w:hAnsi="Times New Roman" w:cs="Times New Roman"/>
        </w:rPr>
        <w:t xml:space="preserve">towards the victim </w:t>
      </w:r>
      <w:r w:rsidRPr="00F57F46">
        <w:rPr>
          <w:rFonts w:ascii="Times New Roman" w:eastAsia="Times New Roman" w:hAnsi="Times New Roman" w:cs="Times New Roman"/>
        </w:rPr>
        <w:t xml:space="preserve">to </w:t>
      </w:r>
      <w:r>
        <w:rPr>
          <w:rFonts w:ascii="Times New Roman" w:eastAsia="Times New Roman" w:hAnsi="Times New Roman" w:cs="Times New Roman"/>
        </w:rPr>
        <w:t>attitude</w:t>
      </w:r>
      <w:r w:rsidRPr="00F57F46">
        <w:rPr>
          <w:rFonts w:ascii="Times New Roman" w:eastAsia="Times New Roman" w:hAnsi="Times New Roman" w:cs="Times New Roman"/>
        </w:rPr>
        <w:t xml:space="preserve"> toward</w:t>
      </w:r>
      <w:r>
        <w:rPr>
          <w:rFonts w:ascii="Times New Roman" w:eastAsia="Times New Roman" w:hAnsi="Times New Roman" w:cs="Times New Roman"/>
        </w:rPr>
        <w:t>s</w:t>
      </w:r>
      <w:r w:rsidRPr="00F57F46">
        <w:rPr>
          <w:rFonts w:ascii="Times New Roman" w:eastAsia="Times New Roman" w:hAnsi="Times New Roman" w:cs="Times New Roman"/>
        </w:rPr>
        <w:t xml:space="preserve"> the victim was also significant, (</w:t>
      </w:r>
      <w:r w:rsidRPr="00F57F46">
        <w:rPr>
          <w:rFonts w:ascii="Times New Roman" w:eastAsia="Times New Roman" w:hAnsi="Times New Roman" w:cs="Times New Roman"/>
          <w:i/>
        </w:rPr>
        <w:t>b</w:t>
      </w:r>
      <w:r w:rsidRPr="00F57F46">
        <w:rPr>
          <w:rFonts w:ascii="Times New Roman" w:eastAsia="Times New Roman" w:hAnsi="Times New Roman" w:cs="Times New Roman"/>
        </w:rPr>
        <w:t xml:space="preserve">=.374, </w:t>
      </w:r>
      <w:r w:rsidRPr="00F57F46">
        <w:rPr>
          <w:rFonts w:ascii="Times New Roman" w:eastAsia="Times New Roman" w:hAnsi="Times New Roman" w:cs="Times New Roman"/>
          <w:i/>
        </w:rPr>
        <w:t>SE</w:t>
      </w:r>
      <w:r w:rsidRPr="00F57F46">
        <w:rPr>
          <w:rFonts w:ascii="Times New Roman" w:eastAsia="Times New Roman" w:hAnsi="Times New Roman" w:cs="Times New Roman"/>
        </w:rPr>
        <w:t xml:space="preserve">=.035, </w:t>
      </w:r>
      <w:r w:rsidRPr="00F57F46">
        <w:rPr>
          <w:rFonts w:ascii="Times New Roman" w:eastAsia="Times New Roman" w:hAnsi="Times New Roman" w:cs="Times New Roman"/>
          <w:i/>
        </w:rPr>
        <w:t>p</w:t>
      </w:r>
      <w:r w:rsidRPr="00F57F46">
        <w:rPr>
          <w:rFonts w:ascii="Times New Roman" w:eastAsia="Times New Roman" w:hAnsi="Times New Roman" w:cs="Times New Roman"/>
        </w:rPr>
        <w:t>&lt;.001, 95% CI: .306, .443), indicating that greater sympathy towards the victim generated positive attitudes toward the victim. That means, sympathy towards the victim mediated the relationship between narratives and attitudes toward the victim.</w:t>
      </w:r>
    </w:p>
    <w:p w14:paraId="3815AA02" w14:textId="7C764D28" w:rsidR="005D5757" w:rsidRPr="0009078D" w:rsidRDefault="005D5757" w:rsidP="005D5757">
      <w:pPr>
        <w:spacing w:line="480" w:lineRule="auto"/>
        <w:rPr>
          <w:rFonts w:ascii="Times New Roman" w:eastAsia="Times New Roman" w:hAnsi="Times New Roman" w:cs="Times New Roman"/>
          <w:i/>
        </w:rPr>
      </w:pPr>
      <w:r w:rsidRPr="0009078D">
        <w:rPr>
          <w:rFonts w:ascii="Times New Roman" w:eastAsia="Times New Roman" w:hAnsi="Times New Roman" w:cs="Times New Roman"/>
          <w:i/>
        </w:rPr>
        <w:t xml:space="preserve">Total and </w:t>
      </w:r>
      <w:r w:rsidR="00BE2555">
        <w:rPr>
          <w:rFonts w:ascii="Times New Roman" w:eastAsia="Times New Roman" w:hAnsi="Times New Roman" w:cs="Times New Roman"/>
          <w:i/>
        </w:rPr>
        <w:t>I</w:t>
      </w:r>
      <w:r w:rsidRPr="0009078D">
        <w:rPr>
          <w:rFonts w:ascii="Times New Roman" w:eastAsia="Times New Roman" w:hAnsi="Times New Roman" w:cs="Times New Roman"/>
          <w:i/>
        </w:rPr>
        <w:t xml:space="preserve">ndirect </w:t>
      </w:r>
      <w:r w:rsidR="00BE2555">
        <w:rPr>
          <w:rFonts w:ascii="Times New Roman" w:eastAsia="Times New Roman" w:hAnsi="Times New Roman" w:cs="Times New Roman"/>
          <w:i/>
        </w:rPr>
        <w:t>E</w:t>
      </w:r>
      <w:r w:rsidRPr="0009078D">
        <w:rPr>
          <w:rFonts w:ascii="Times New Roman" w:eastAsia="Times New Roman" w:hAnsi="Times New Roman" w:cs="Times New Roman"/>
          <w:i/>
        </w:rPr>
        <w:t>ffect</w:t>
      </w:r>
    </w:p>
    <w:p w14:paraId="3227EE43" w14:textId="77777777" w:rsidR="005D5757" w:rsidRPr="0009078D" w:rsidRDefault="005D5757" w:rsidP="005D5757">
      <w:pPr>
        <w:spacing w:line="480" w:lineRule="auto"/>
        <w:ind w:firstLine="720"/>
        <w:rPr>
          <w:rFonts w:ascii="Times New Roman" w:eastAsia="Times New Roman" w:hAnsi="Times New Roman" w:cs="Times New Roman"/>
        </w:rPr>
      </w:pPr>
      <w:r w:rsidRPr="0009078D">
        <w:rPr>
          <w:rFonts w:ascii="Times New Roman" w:eastAsia="Times New Roman" w:hAnsi="Times New Roman" w:cs="Times New Roman"/>
        </w:rPr>
        <w:t xml:space="preserve">The total effect was significant, </w:t>
      </w:r>
      <w:r w:rsidRPr="0009078D">
        <w:rPr>
          <w:rFonts w:ascii="Times New Roman" w:eastAsia="Times New Roman" w:hAnsi="Times New Roman" w:cs="Times New Roman"/>
          <w:i/>
        </w:rPr>
        <w:t>b</w:t>
      </w:r>
      <w:r w:rsidRPr="0009078D">
        <w:rPr>
          <w:rFonts w:ascii="Times New Roman" w:eastAsia="Times New Roman" w:hAnsi="Times New Roman" w:cs="Times New Roman"/>
        </w:rPr>
        <w:t xml:space="preserve">=1.154, </w:t>
      </w:r>
      <w:r w:rsidRPr="0009078D">
        <w:rPr>
          <w:rFonts w:ascii="Times New Roman" w:eastAsia="Times New Roman" w:hAnsi="Times New Roman" w:cs="Times New Roman"/>
          <w:i/>
        </w:rPr>
        <w:t>SE</w:t>
      </w:r>
      <w:r w:rsidRPr="0009078D">
        <w:rPr>
          <w:rFonts w:ascii="Times New Roman" w:eastAsia="Times New Roman" w:hAnsi="Times New Roman" w:cs="Times New Roman"/>
        </w:rPr>
        <w:t xml:space="preserve">=.127, 95% CI: .904, 1.413. </w:t>
      </w:r>
    </w:p>
    <w:p w14:paraId="40EC4A85" w14:textId="77777777" w:rsidR="005D5757" w:rsidRPr="0009078D" w:rsidRDefault="005D5757" w:rsidP="005D5757">
      <w:pPr>
        <w:spacing w:line="480" w:lineRule="auto"/>
        <w:ind w:firstLine="720"/>
        <w:rPr>
          <w:rFonts w:ascii="Times New Roman" w:eastAsia="Times New Roman" w:hAnsi="Times New Roman" w:cs="Times New Roman"/>
        </w:rPr>
      </w:pPr>
      <w:r w:rsidRPr="0009078D">
        <w:rPr>
          <w:rFonts w:ascii="Times New Roman" w:eastAsia="Times New Roman" w:hAnsi="Times New Roman" w:cs="Times New Roman"/>
        </w:rPr>
        <w:lastRenderedPageBreak/>
        <w:t xml:space="preserve">The indirect effect of narratives on </w:t>
      </w:r>
      <w:r>
        <w:rPr>
          <w:rFonts w:ascii="Times New Roman" w:eastAsia="Times New Roman" w:hAnsi="Times New Roman" w:cs="Times New Roman"/>
        </w:rPr>
        <w:t>attitude</w:t>
      </w:r>
      <w:r w:rsidRPr="0009078D">
        <w:rPr>
          <w:rFonts w:ascii="Times New Roman" w:eastAsia="Times New Roman" w:hAnsi="Times New Roman" w:cs="Times New Roman"/>
        </w:rPr>
        <w:t xml:space="preserve"> toward</w:t>
      </w:r>
      <w:r>
        <w:rPr>
          <w:rFonts w:ascii="Times New Roman" w:eastAsia="Times New Roman" w:hAnsi="Times New Roman" w:cs="Times New Roman"/>
        </w:rPr>
        <w:t>s</w:t>
      </w:r>
      <w:r w:rsidRPr="0009078D">
        <w:rPr>
          <w:rFonts w:ascii="Times New Roman" w:eastAsia="Times New Roman" w:hAnsi="Times New Roman" w:cs="Times New Roman"/>
        </w:rPr>
        <w:t xml:space="preserve"> the victim through internal locus of control was not significant, </w:t>
      </w:r>
      <w:r w:rsidRPr="0009078D">
        <w:rPr>
          <w:rFonts w:ascii="Times New Roman" w:eastAsia="Times New Roman" w:hAnsi="Times New Roman" w:cs="Times New Roman"/>
          <w:i/>
        </w:rPr>
        <w:t>b</w:t>
      </w:r>
      <w:r w:rsidRPr="0009078D">
        <w:rPr>
          <w:rFonts w:ascii="Times New Roman" w:eastAsia="Times New Roman" w:hAnsi="Times New Roman" w:cs="Times New Roman"/>
        </w:rPr>
        <w:t xml:space="preserve">=-.004, </w:t>
      </w:r>
      <w:r w:rsidRPr="0009078D">
        <w:rPr>
          <w:rFonts w:ascii="Times New Roman" w:eastAsia="Times New Roman" w:hAnsi="Times New Roman" w:cs="Times New Roman"/>
          <w:i/>
        </w:rPr>
        <w:t>SE</w:t>
      </w:r>
      <w:r w:rsidRPr="0009078D">
        <w:rPr>
          <w:rFonts w:ascii="Times New Roman" w:eastAsia="Times New Roman" w:hAnsi="Times New Roman" w:cs="Times New Roman"/>
        </w:rPr>
        <w:t xml:space="preserve">=.020, 95% CI: -.047, .033. The indirect effect of narratives on </w:t>
      </w:r>
      <w:r>
        <w:rPr>
          <w:rFonts w:ascii="Times New Roman" w:eastAsia="Times New Roman" w:hAnsi="Times New Roman" w:cs="Times New Roman"/>
        </w:rPr>
        <w:t>attitude</w:t>
      </w:r>
      <w:r w:rsidRPr="0009078D">
        <w:rPr>
          <w:rFonts w:ascii="Times New Roman" w:eastAsia="Times New Roman" w:hAnsi="Times New Roman" w:cs="Times New Roman"/>
        </w:rPr>
        <w:t xml:space="preserve"> toward</w:t>
      </w:r>
      <w:r>
        <w:rPr>
          <w:rFonts w:ascii="Times New Roman" w:eastAsia="Times New Roman" w:hAnsi="Times New Roman" w:cs="Times New Roman"/>
        </w:rPr>
        <w:t>s</w:t>
      </w:r>
      <w:r w:rsidRPr="0009078D">
        <w:rPr>
          <w:rFonts w:ascii="Times New Roman" w:eastAsia="Times New Roman" w:hAnsi="Times New Roman" w:cs="Times New Roman"/>
        </w:rPr>
        <w:t xml:space="preserve"> the victim through external locus of control was not significant, </w:t>
      </w:r>
      <w:r w:rsidRPr="0009078D">
        <w:rPr>
          <w:rFonts w:ascii="Times New Roman" w:eastAsia="Times New Roman" w:hAnsi="Times New Roman" w:cs="Times New Roman"/>
          <w:i/>
        </w:rPr>
        <w:t>b</w:t>
      </w:r>
      <w:r w:rsidRPr="0009078D">
        <w:rPr>
          <w:rFonts w:ascii="Times New Roman" w:eastAsia="Times New Roman" w:hAnsi="Times New Roman" w:cs="Times New Roman"/>
        </w:rPr>
        <w:t xml:space="preserve">=.009, </w:t>
      </w:r>
      <w:r w:rsidRPr="0009078D">
        <w:rPr>
          <w:rFonts w:ascii="Times New Roman" w:eastAsia="Times New Roman" w:hAnsi="Times New Roman" w:cs="Times New Roman"/>
          <w:i/>
        </w:rPr>
        <w:t>SE</w:t>
      </w:r>
      <w:r w:rsidRPr="0009078D">
        <w:rPr>
          <w:rFonts w:ascii="Times New Roman" w:eastAsia="Times New Roman" w:hAnsi="Times New Roman" w:cs="Times New Roman"/>
        </w:rPr>
        <w:t xml:space="preserve">=.015, 95% CI: -.018, .042. </w:t>
      </w:r>
    </w:p>
    <w:p w14:paraId="43F3A369" w14:textId="77777777" w:rsidR="005D5757" w:rsidRDefault="005D5757" w:rsidP="005D5757">
      <w:pPr>
        <w:spacing w:line="480" w:lineRule="auto"/>
        <w:ind w:firstLine="720"/>
        <w:rPr>
          <w:rFonts w:ascii="Times New Roman" w:eastAsia="Times New Roman" w:hAnsi="Times New Roman" w:cs="Times New Roman"/>
        </w:rPr>
      </w:pPr>
      <w:r w:rsidRPr="0009078D">
        <w:rPr>
          <w:rFonts w:ascii="Times New Roman" w:eastAsia="Times New Roman" w:hAnsi="Times New Roman" w:cs="Times New Roman"/>
        </w:rPr>
        <w:t xml:space="preserve">The indirect effect of narratives on </w:t>
      </w:r>
      <w:r>
        <w:rPr>
          <w:rFonts w:ascii="Times New Roman" w:eastAsia="Times New Roman" w:hAnsi="Times New Roman" w:cs="Times New Roman"/>
        </w:rPr>
        <w:t>attitude</w:t>
      </w:r>
      <w:r w:rsidRPr="0009078D">
        <w:rPr>
          <w:rFonts w:ascii="Times New Roman" w:eastAsia="Times New Roman" w:hAnsi="Times New Roman" w:cs="Times New Roman"/>
        </w:rPr>
        <w:t xml:space="preserve"> toward</w:t>
      </w:r>
      <w:r>
        <w:rPr>
          <w:rFonts w:ascii="Times New Roman" w:eastAsia="Times New Roman" w:hAnsi="Times New Roman" w:cs="Times New Roman"/>
        </w:rPr>
        <w:t>s</w:t>
      </w:r>
      <w:r w:rsidRPr="0009078D">
        <w:rPr>
          <w:rFonts w:ascii="Times New Roman" w:eastAsia="Times New Roman" w:hAnsi="Times New Roman" w:cs="Times New Roman"/>
        </w:rPr>
        <w:t xml:space="preserve"> the victim through sympathy towards the victim was significant, </w:t>
      </w:r>
      <w:r w:rsidRPr="0009078D">
        <w:rPr>
          <w:rFonts w:ascii="Times New Roman" w:eastAsia="Times New Roman" w:hAnsi="Times New Roman" w:cs="Times New Roman"/>
          <w:i/>
        </w:rPr>
        <w:t>b</w:t>
      </w:r>
      <w:r w:rsidRPr="0009078D">
        <w:rPr>
          <w:rFonts w:ascii="Times New Roman" w:eastAsia="Times New Roman" w:hAnsi="Times New Roman" w:cs="Times New Roman"/>
        </w:rPr>
        <w:t xml:space="preserve">=1.149, </w:t>
      </w:r>
      <w:r w:rsidRPr="0009078D">
        <w:rPr>
          <w:rFonts w:ascii="Times New Roman" w:eastAsia="Times New Roman" w:hAnsi="Times New Roman" w:cs="Times New Roman"/>
          <w:i/>
        </w:rPr>
        <w:t>SE</w:t>
      </w:r>
      <w:r w:rsidRPr="0009078D">
        <w:rPr>
          <w:rFonts w:ascii="Times New Roman" w:eastAsia="Times New Roman" w:hAnsi="Times New Roman" w:cs="Times New Roman"/>
        </w:rPr>
        <w:t xml:space="preserve">=.125, 95% CI: .912, 1.40. </w:t>
      </w:r>
      <w:r>
        <w:rPr>
          <w:rFonts w:ascii="Times New Roman" w:eastAsia="Times New Roman" w:hAnsi="Times New Roman" w:cs="Times New Roman"/>
        </w:rPr>
        <w:t>According to a-path and b-path, n</w:t>
      </w:r>
      <w:r w:rsidRPr="0009078D">
        <w:rPr>
          <w:rFonts w:ascii="Times New Roman" w:eastAsia="Times New Roman" w:hAnsi="Times New Roman" w:cs="Times New Roman"/>
        </w:rPr>
        <w:t xml:space="preserve">arratives positively predicted sympathy towards the victim and sympathy towards the victim positively predicted attitudes toward the victim. That means, endangering-others narratives (in comparison with endangering-self narratives) generated greater sympathy towards the victim, which in turn generated positive attitudes toward the victim. </w:t>
      </w:r>
    </w:p>
    <w:p w14:paraId="74D0DDD7" w14:textId="77777777" w:rsidR="005D5757" w:rsidRPr="00584A91" w:rsidRDefault="005D5757" w:rsidP="005D5757">
      <w:pPr>
        <w:spacing w:line="480" w:lineRule="auto"/>
        <w:ind w:firstLine="720"/>
        <w:rPr>
          <w:rFonts w:ascii="Times New Roman" w:eastAsia="Times New Roman" w:hAnsi="Times New Roman" w:cs="Times New Roman"/>
        </w:rPr>
      </w:pPr>
      <w:r w:rsidRPr="0009078D">
        <w:rPr>
          <w:rFonts w:ascii="Times New Roman" w:eastAsia="Times New Roman" w:hAnsi="Times New Roman" w:cs="Times New Roman"/>
        </w:rPr>
        <w:t>The direct effect of narratives on attitudes toward the victim was significant. Narratives had an effect on forming positive attitudes toward the victim. In addition, the indirect effect of sympathy towards the victim was also significant. Sympathy towards the victim had a mediated effect on forming positive attitudes toward the victim. In short, the relationship between narratives and attitudes toward the victim was partially mediated by the sympathy towards the victim.</w:t>
      </w:r>
    </w:p>
    <w:p w14:paraId="25EF0ED2" w14:textId="42CCD815" w:rsidR="005D5757" w:rsidRPr="00846A0C" w:rsidRDefault="005D5757" w:rsidP="005D5757">
      <w:pPr>
        <w:spacing w:line="480" w:lineRule="auto"/>
        <w:rPr>
          <w:rFonts w:ascii="Times New Roman" w:eastAsia="Times New Roman" w:hAnsi="Times New Roman" w:cs="Times New Roman"/>
          <w:i/>
        </w:rPr>
      </w:pPr>
      <w:r w:rsidRPr="00846A0C">
        <w:rPr>
          <w:rFonts w:ascii="Times New Roman" w:eastAsia="Times New Roman" w:hAnsi="Times New Roman" w:cs="Times New Roman"/>
          <w:i/>
        </w:rPr>
        <w:t xml:space="preserve">Driver’s </w:t>
      </w:r>
      <w:r w:rsidR="00BE2555">
        <w:rPr>
          <w:rFonts w:ascii="Times New Roman" w:eastAsia="Times New Roman" w:hAnsi="Times New Roman" w:cs="Times New Roman"/>
          <w:i/>
        </w:rPr>
        <w:t>T</w:t>
      </w:r>
      <w:r w:rsidRPr="00846A0C">
        <w:rPr>
          <w:rFonts w:ascii="Times New Roman" w:eastAsia="Times New Roman" w:hAnsi="Times New Roman" w:cs="Times New Roman"/>
          <w:i/>
        </w:rPr>
        <w:t xml:space="preserve">raits </w:t>
      </w:r>
    </w:p>
    <w:p w14:paraId="5F18424A" w14:textId="5F7265A3" w:rsidR="005D5757" w:rsidRPr="00846A0C" w:rsidRDefault="005D5757" w:rsidP="005D5757">
      <w:pPr>
        <w:spacing w:line="480" w:lineRule="auto"/>
        <w:ind w:firstLine="720"/>
        <w:rPr>
          <w:rFonts w:ascii="Times New Roman" w:eastAsia="Times New Roman" w:hAnsi="Times New Roman" w:cs="Times New Roman"/>
        </w:rPr>
      </w:pPr>
      <w:r w:rsidRPr="00846A0C">
        <w:rPr>
          <w:rFonts w:ascii="Times New Roman" w:eastAsia="Times New Roman" w:hAnsi="Times New Roman" w:cs="Times New Roman"/>
        </w:rPr>
        <w:t>Narratives was still related to driver’s traits even after indirect effects of the mediating variables we</w:t>
      </w:r>
      <w:r w:rsidR="009D3AB4">
        <w:rPr>
          <w:rFonts w:ascii="Times New Roman" w:eastAsia="Times New Roman" w:hAnsi="Times New Roman" w:cs="Times New Roman"/>
        </w:rPr>
        <w:t>re taken into account (Figure 14</w:t>
      </w:r>
      <w:r w:rsidRPr="00846A0C">
        <w:rPr>
          <w:rFonts w:ascii="Times New Roman" w:eastAsia="Times New Roman" w:hAnsi="Times New Roman" w:cs="Times New Roman"/>
        </w:rPr>
        <w:t xml:space="preserve">). </w:t>
      </w:r>
    </w:p>
    <w:p w14:paraId="40B3ECF8" w14:textId="77777777" w:rsidR="005D5757" w:rsidRPr="00846A0C" w:rsidRDefault="005D5757" w:rsidP="005D5757">
      <w:pPr>
        <w:spacing w:line="480" w:lineRule="auto"/>
        <w:ind w:firstLine="720"/>
        <w:rPr>
          <w:rFonts w:ascii="Times New Roman" w:eastAsia="Times New Roman" w:hAnsi="Times New Roman" w:cs="Times New Roman"/>
        </w:rPr>
      </w:pPr>
      <w:r w:rsidRPr="00846A0C">
        <w:rPr>
          <w:rFonts w:ascii="Times New Roman" w:eastAsia="Times New Roman" w:hAnsi="Times New Roman" w:cs="Times New Roman"/>
        </w:rPr>
        <w:t>The cʹ path (direct effect) from narratives to driver’s traits was significant (</w:t>
      </w:r>
      <w:r w:rsidRPr="00846A0C">
        <w:rPr>
          <w:rFonts w:ascii="Times New Roman" w:eastAsia="Times New Roman" w:hAnsi="Times New Roman" w:cs="Times New Roman"/>
          <w:i/>
        </w:rPr>
        <w:t>b</w:t>
      </w:r>
      <w:r w:rsidRPr="00846A0C">
        <w:rPr>
          <w:rFonts w:ascii="Times New Roman" w:eastAsia="Times New Roman" w:hAnsi="Times New Roman" w:cs="Times New Roman"/>
        </w:rPr>
        <w:t xml:space="preserve">=-.364, </w:t>
      </w:r>
      <w:r w:rsidRPr="00846A0C">
        <w:rPr>
          <w:rFonts w:ascii="Times New Roman" w:eastAsia="Times New Roman" w:hAnsi="Times New Roman" w:cs="Times New Roman"/>
          <w:i/>
        </w:rPr>
        <w:t>SE</w:t>
      </w:r>
      <w:r w:rsidRPr="00846A0C">
        <w:rPr>
          <w:rFonts w:ascii="Times New Roman" w:eastAsia="Times New Roman" w:hAnsi="Times New Roman" w:cs="Times New Roman"/>
        </w:rPr>
        <w:t xml:space="preserve">=.101, </w:t>
      </w:r>
      <w:r w:rsidRPr="00846A0C">
        <w:rPr>
          <w:rFonts w:ascii="Times New Roman" w:eastAsia="Times New Roman" w:hAnsi="Times New Roman" w:cs="Times New Roman"/>
          <w:i/>
        </w:rPr>
        <w:t>p</w:t>
      </w:r>
      <w:r w:rsidRPr="00846A0C">
        <w:rPr>
          <w:rFonts w:ascii="Times New Roman" w:eastAsia="Times New Roman" w:hAnsi="Times New Roman" w:cs="Times New Roman"/>
        </w:rPr>
        <w:t>&lt;.001, 95% CI: -.563, -.165), indicating that endangering-others narratives generated l</w:t>
      </w:r>
      <w:r>
        <w:rPr>
          <w:rFonts w:ascii="Times New Roman" w:eastAsia="Times New Roman" w:hAnsi="Times New Roman" w:cs="Times New Roman"/>
        </w:rPr>
        <w:t>ess positive</w:t>
      </w:r>
      <w:r w:rsidRPr="00846A0C">
        <w:rPr>
          <w:rFonts w:ascii="Times New Roman" w:eastAsia="Times New Roman" w:hAnsi="Times New Roman" w:cs="Times New Roman"/>
        </w:rPr>
        <w:t xml:space="preserve"> driver’s traits (e.g., lower self-disciple, alertness</w:t>
      </w:r>
      <w:r>
        <w:rPr>
          <w:rFonts w:ascii="Times New Roman" w:eastAsia="Times New Roman" w:hAnsi="Times New Roman" w:cs="Times New Roman"/>
        </w:rPr>
        <w:t>, and</w:t>
      </w:r>
      <w:r w:rsidRPr="00846A0C">
        <w:rPr>
          <w:rFonts w:ascii="Times New Roman" w:eastAsia="Times New Roman" w:hAnsi="Times New Roman" w:cs="Times New Roman"/>
        </w:rPr>
        <w:t xml:space="preserve"> patience) in comparison with endangering-self narratives.</w:t>
      </w:r>
    </w:p>
    <w:p w14:paraId="5196C900" w14:textId="77338D50" w:rsidR="005D5757" w:rsidRPr="00846A0C" w:rsidRDefault="005D5757" w:rsidP="005D5757">
      <w:pPr>
        <w:spacing w:line="480" w:lineRule="auto"/>
        <w:rPr>
          <w:rFonts w:ascii="Times New Roman" w:eastAsia="Times New Roman" w:hAnsi="Times New Roman" w:cs="Times New Roman"/>
        </w:rPr>
      </w:pPr>
      <w:r w:rsidRPr="00846A0C" w:rsidDel="00785422">
        <w:rPr>
          <w:rFonts w:ascii="Times New Roman" w:eastAsia="Times New Roman" w:hAnsi="Times New Roman" w:cs="Times New Roman"/>
        </w:rPr>
        <w:lastRenderedPageBreak/>
        <w:t xml:space="preserve"> </w:t>
      </w:r>
      <w:r w:rsidRPr="00846A0C">
        <w:rPr>
          <w:rFonts w:ascii="Times New Roman" w:eastAsia="Times New Roman" w:hAnsi="Times New Roman" w:cs="Times New Roman"/>
        </w:rPr>
        <w:t>(1)</w:t>
      </w:r>
      <w:r w:rsidRPr="00846A0C">
        <w:rPr>
          <w:rFonts w:ascii="Times New Roman" w:eastAsia="Times New Roman" w:hAnsi="Times New Roman" w:cs="Times New Roman"/>
          <w:i/>
        </w:rPr>
        <w:t xml:space="preserve">Path </w:t>
      </w:r>
      <w:r w:rsidR="00BE2555">
        <w:rPr>
          <w:rFonts w:ascii="Times New Roman" w:eastAsia="Times New Roman" w:hAnsi="Times New Roman" w:cs="Times New Roman"/>
          <w:i/>
        </w:rPr>
        <w:t>C</w:t>
      </w:r>
      <w:r w:rsidRPr="00846A0C">
        <w:rPr>
          <w:rFonts w:ascii="Times New Roman" w:eastAsia="Times New Roman" w:hAnsi="Times New Roman" w:cs="Times New Roman"/>
          <w:i/>
        </w:rPr>
        <w:t xml:space="preserve">oefficient of </w:t>
      </w:r>
      <w:r w:rsidR="00BE2555">
        <w:rPr>
          <w:rFonts w:ascii="Times New Roman" w:eastAsia="Times New Roman" w:hAnsi="Times New Roman" w:cs="Times New Roman"/>
          <w:i/>
        </w:rPr>
        <w:t>I</w:t>
      </w:r>
      <w:r w:rsidRPr="00846A0C">
        <w:rPr>
          <w:rFonts w:ascii="Times New Roman" w:eastAsia="Times New Roman" w:hAnsi="Times New Roman" w:cs="Times New Roman"/>
          <w:i/>
        </w:rPr>
        <w:t xml:space="preserve">nternal </w:t>
      </w:r>
      <w:r w:rsidR="00BE2555">
        <w:rPr>
          <w:rFonts w:ascii="Times New Roman" w:eastAsia="Times New Roman" w:hAnsi="Times New Roman" w:cs="Times New Roman"/>
          <w:i/>
        </w:rPr>
        <w:t>L</w:t>
      </w:r>
      <w:r w:rsidRPr="00846A0C">
        <w:rPr>
          <w:rFonts w:ascii="Times New Roman" w:eastAsia="Times New Roman" w:hAnsi="Times New Roman" w:cs="Times New Roman"/>
          <w:i/>
        </w:rPr>
        <w:t xml:space="preserve">ocus of </w:t>
      </w:r>
      <w:r w:rsidR="00BE2555">
        <w:rPr>
          <w:rFonts w:ascii="Times New Roman" w:eastAsia="Times New Roman" w:hAnsi="Times New Roman" w:cs="Times New Roman"/>
          <w:i/>
        </w:rPr>
        <w:t>C</w:t>
      </w:r>
      <w:r w:rsidRPr="00846A0C">
        <w:rPr>
          <w:rFonts w:ascii="Times New Roman" w:eastAsia="Times New Roman" w:hAnsi="Times New Roman" w:cs="Times New Roman"/>
          <w:i/>
        </w:rPr>
        <w:t>ontrol</w:t>
      </w:r>
    </w:p>
    <w:p w14:paraId="20A9D5DA" w14:textId="77777777" w:rsidR="005D5757" w:rsidRPr="00846A0C" w:rsidRDefault="005D5757" w:rsidP="005D5757">
      <w:pPr>
        <w:spacing w:line="480" w:lineRule="auto"/>
        <w:ind w:firstLine="720"/>
        <w:rPr>
          <w:rFonts w:ascii="Times New Roman" w:eastAsia="Times New Roman" w:hAnsi="Times New Roman" w:cs="Times New Roman"/>
        </w:rPr>
      </w:pPr>
      <w:r w:rsidRPr="00846A0C">
        <w:rPr>
          <w:rFonts w:ascii="Times New Roman" w:eastAsia="Times New Roman" w:hAnsi="Times New Roman" w:cs="Times New Roman"/>
        </w:rPr>
        <w:t>The a-path of narratives to internal locus of control was significant, (</w:t>
      </w:r>
      <w:r w:rsidRPr="00846A0C">
        <w:rPr>
          <w:rFonts w:ascii="Times New Roman" w:eastAsia="Times New Roman" w:hAnsi="Times New Roman" w:cs="Times New Roman"/>
          <w:i/>
        </w:rPr>
        <w:t>b</w:t>
      </w:r>
      <w:r w:rsidRPr="00846A0C">
        <w:rPr>
          <w:rFonts w:ascii="Times New Roman" w:eastAsia="Times New Roman" w:hAnsi="Times New Roman" w:cs="Times New Roman"/>
        </w:rPr>
        <w:t xml:space="preserve">=.241, </w:t>
      </w:r>
      <w:r w:rsidRPr="00846A0C">
        <w:rPr>
          <w:rFonts w:ascii="Times New Roman" w:eastAsia="Times New Roman" w:hAnsi="Times New Roman" w:cs="Times New Roman"/>
          <w:i/>
        </w:rPr>
        <w:t>SE</w:t>
      </w:r>
      <w:r w:rsidRPr="00846A0C">
        <w:rPr>
          <w:rFonts w:ascii="Times New Roman" w:eastAsia="Times New Roman" w:hAnsi="Times New Roman" w:cs="Times New Roman"/>
        </w:rPr>
        <w:t xml:space="preserve">=.051, </w:t>
      </w:r>
      <w:r w:rsidRPr="00846A0C">
        <w:rPr>
          <w:rFonts w:ascii="Times New Roman" w:eastAsia="Times New Roman" w:hAnsi="Times New Roman" w:cs="Times New Roman"/>
          <w:i/>
        </w:rPr>
        <w:t>p</w:t>
      </w:r>
      <w:r w:rsidRPr="00846A0C">
        <w:rPr>
          <w:rFonts w:ascii="Times New Roman" w:eastAsia="Times New Roman" w:hAnsi="Times New Roman" w:cs="Times New Roman"/>
        </w:rPr>
        <w:t xml:space="preserve">&lt;.001, 95% CI:.140, .341, </w:t>
      </w:r>
      <w:r w:rsidRPr="00846A0C">
        <w:rPr>
          <w:rFonts w:ascii="Times New Roman" w:eastAsia="Times New Roman" w:hAnsi="Times New Roman" w:cs="Times New Roman"/>
          <w:i/>
        </w:rPr>
        <w:t>R</w:t>
      </w:r>
      <w:r w:rsidRPr="00846A0C">
        <w:rPr>
          <w:rFonts w:ascii="Times New Roman" w:eastAsia="Times New Roman" w:hAnsi="Times New Roman" w:cs="Times New Roman"/>
          <w:i/>
          <w:vertAlign w:val="superscript"/>
        </w:rPr>
        <w:t>2</w:t>
      </w:r>
      <w:r w:rsidRPr="00846A0C">
        <w:rPr>
          <w:rFonts w:ascii="Times New Roman" w:eastAsia="Times New Roman" w:hAnsi="Times New Roman" w:cs="Times New Roman"/>
        </w:rPr>
        <w:t xml:space="preserve">=.115), indicating that endangering-others narratives (in comparison with endangering-self narratives) generated higher internal locus of control (the accident happened due to the perpetrator/responsible driver). </w:t>
      </w:r>
    </w:p>
    <w:p w14:paraId="2E7DBF4C" w14:textId="77777777" w:rsidR="005D5757" w:rsidRPr="00846A0C" w:rsidRDefault="005D5757" w:rsidP="005D5757">
      <w:pPr>
        <w:spacing w:line="480" w:lineRule="auto"/>
        <w:ind w:firstLine="720"/>
        <w:rPr>
          <w:rFonts w:ascii="Times New Roman" w:eastAsia="Times New Roman" w:hAnsi="Times New Roman" w:cs="Times New Roman"/>
        </w:rPr>
      </w:pPr>
      <w:r w:rsidRPr="00846A0C">
        <w:rPr>
          <w:rFonts w:ascii="Times New Roman" w:eastAsia="Times New Roman" w:hAnsi="Times New Roman" w:cs="Times New Roman"/>
        </w:rPr>
        <w:t>In addition, the b-path of internal locus of control to drive’s traits was also significant, (</w:t>
      </w:r>
      <w:r w:rsidRPr="00846A0C">
        <w:rPr>
          <w:rFonts w:ascii="Times New Roman" w:eastAsia="Times New Roman" w:hAnsi="Times New Roman" w:cs="Times New Roman"/>
          <w:i/>
        </w:rPr>
        <w:t>b</w:t>
      </w:r>
      <w:r w:rsidRPr="00846A0C">
        <w:rPr>
          <w:rFonts w:ascii="Times New Roman" w:eastAsia="Times New Roman" w:hAnsi="Times New Roman" w:cs="Times New Roman"/>
        </w:rPr>
        <w:t xml:space="preserve">=-.431, </w:t>
      </w:r>
      <w:r w:rsidRPr="00846A0C">
        <w:rPr>
          <w:rFonts w:ascii="Times New Roman" w:eastAsia="Times New Roman" w:hAnsi="Times New Roman" w:cs="Times New Roman"/>
          <w:i/>
        </w:rPr>
        <w:t>SE</w:t>
      </w:r>
      <w:r w:rsidRPr="00846A0C">
        <w:rPr>
          <w:rFonts w:ascii="Times New Roman" w:eastAsia="Times New Roman" w:hAnsi="Times New Roman" w:cs="Times New Roman"/>
        </w:rPr>
        <w:t xml:space="preserve">=.061, </w:t>
      </w:r>
      <w:r w:rsidRPr="00846A0C">
        <w:rPr>
          <w:rFonts w:ascii="Times New Roman" w:eastAsia="Times New Roman" w:hAnsi="Times New Roman" w:cs="Times New Roman"/>
          <w:i/>
        </w:rPr>
        <w:t>p</w:t>
      </w:r>
      <w:r w:rsidRPr="00846A0C">
        <w:rPr>
          <w:rFonts w:ascii="Times New Roman" w:eastAsia="Times New Roman" w:hAnsi="Times New Roman" w:cs="Times New Roman"/>
        </w:rPr>
        <w:t>&lt;.001, 95% CI: -.551, -.311), indicating that higher internal locus of control (that means the accident happened due to the perpetrator/responsible driver) generated l</w:t>
      </w:r>
      <w:r>
        <w:rPr>
          <w:rFonts w:ascii="Times New Roman" w:eastAsia="Times New Roman" w:hAnsi="Times New Roman" w:cs="Times New Roman"/>
        </w:rPr>
        <w:t>ess positive</w:t>
      </w:r>
      <w:r w:rsidRPr="00846A0C">
        <w:rPr>
          <w:rFonts w:ascii="Times New Roman" w:eastAsia="Times New Roman" w:hAnsi="Times New Roman" w:cs="Times New Roman"/>
        </w:rPr>
        <w:t xml:space="preserve"> driver’s traits (such as, lower self-discipline, </w:t>
      </w:r>
      <w:r>
        <w:rPr>
          <w:rFonts w:ascii="Times New Roman" w:eastAsia="Times New Roman" w:hAnsi="Times New Roman" w:cs="Times New Roman"/>
        </w:rPr>
        <w:t xml:space="preserve">alertness, and </w:t>
      </w:r>
      <w:r w:rsidRPr="00846A0C">
        <w:rPr>
          <w:rFonts w:ascii="Times New Roman" w:eastAsia="Times New Roman" w:hAnsi="Times New Roman" w:cs="Times New Roman"/>
        </w:rPr>
        <w:t xml:space="preserve">patience) and lower internal locus of control (that means the accident did not happened due to the perpetrator/responsible driver) generated </w:t>
      </w:r>
      <w:r>
        <w:rPr>
          <w:rFonts w:ascii="Times New Roman" w:eastAsia="Times New Roman" w:hAnsi="Times New Roman" w:cs="Times New Roman"/>
        </w:rPr>
        <w:t>more positive</w:t>
      </w:r>
      <w:r w:rsidRPr="00846A0C">
        <w:rPr>
          <w:rFonts w:ascii="Times New Roman" w:eastAsia="Times New Roman" w:hAnsi="Times New Roman" w:cs="Times New Roman"/>
        </w:rPr>
        <w:t xml:space="preserve"> driver’s traits (such as, higher self-discipline, </w:t>
      </w:r>
      <w:r>
        <w:rPr>
          <w:rFonts w:ascii="Times New Roman" w:eastAsia="Times New Roman" w:hAnsi="Times New Roman" w:cs="Times New Roman"/>
        </w:rPr>
        <w:t>alertness, and patience</w:t>
      </w:r>
      <w:r w:rsidRPr="00846A0C">
        <w:rPr>
          <w:rFonts w:ascii="Times New Roman" w:eastAsia="Times New Roman" w:hAnsi="Times New Roman" w:cs="Times New Roman"/>
        </w:rPr>
        <w:t xml:space="preserve">). In short, internal locus of locus mediated the relationship between narratives and driver’s traits.    </w:t>
      </w:r>
    </w:p>
    <w:p w14:paraId="29209BCE" w14:textId="656A838A" w:rsidR="005D5757" w:rsidRPr="00527A2F" w:rsidRDefault="005D5757" w:rsidP="005D5757">
      <w:pPr>
        <w:spacing w:line="480" w:lineRule="auto"/>
        <w:rPr>
          <w:rFonts w:ascii="Times New Roman" w:eastAsia="Times New Roman" w:hAnsi="Times New Roman" w:cs="Times New Roman"/>
        </w:rPr>
      </w:pPr>
      <w:r w:rsidRPr="00527A2F">
        <w:rPr>
          <w:rFonts w:ascii="Times New Roman" w:eastAsia="Times New Roman" w:hAnsi="Times New Roman" w:cs="Times New Roman"/>
        </w:rPr>
        <w:t xml:space="preserve"> (2)</w:t>
      </w:r>
      <w:r w:rsidRPr="00527A2F">
        <w:rPr>
          <w:rFonts w:ascii="Times New Roman" w:eastAsia="Times New Roman" w:hAnsi="Times New Roman" w:cs="Times New Roman"/>
          <w:i/>
        </w:rPr>
        <w:t xml:space="preserve">Path </w:t>
      </w:r>
      <w:r w:rsidR="00BE2555">
        <w:rPr>
          <w:rFonts w:ascii="Times New Roman" w:eastAsia="Times New Roman" w:hAnsi="Times New Roman" w:cs="Times New Roman"/>
          <w:i/>
        </w:rPr>
        <w:t>C</w:t>
      </w:r>
      <w:r w:rsidRPr="00527A2F">
        <w:rPr>
          <w:rFonts w:ascii="Times New Roman" w:eastAsia="Times New Roman" w:hAnsi="Times New Roman" w:cs="Times New Roman"/>
          <w:i/>
        </w:rPr>
        <w:t xml:space="preserve">oefficient of </w:t>
      </w:r>
      <w:r w:rsidR="00BE2555">
        <w:rPr>
          <w:rFonts w:ascii="Times New Roman" w:eastAsia="Times New Roman" w:hAnsi="Times New Roman" w:cs="Times New Roman"/>
          <w:i/>
        </w:rPr>
        <w:t>E</w:t>
      </w:r>
      <w:r w:rsidRPr="00527A2F">
        <w:rPr>
          <w:rFonts w:ascii="Times New Roman" w:eastAsia="Times New Roman" w:hAnsi="Times New Roman" w:cs="Times New Roman"/>
          <w:i/>
        </w:rPr>
        <w:t xml:space="preserve">xternal </w:t>
      </w:r>
      <w:r w:rsidR="00BE2555">
        <w:rPr>
          <w:rFonts w:ascii="Times New Roman" w:eastAsia="Times New Roman" w:hAnsi="Times New Roman" w:cs="Times New Roman"/>
          <w:i/>
        </w:rPr>
        <w:t>L</w:t>
      </w:r>
      <w:r w:rsidRPr="00527A2F">
        <w:rPr>
          <w:rFonts w:ascii="Times New Roman" w:eastAsia="Times New Roman" w:hAnsi="Times New Roman" w:cs="Times New Roman"/>
          <w:i/>
        </w:rPr>
        <w:t xml:space="preserve">ocus of </w:t>
      </w:r>
      <w:r w:rsidR="00BE2555">
        <w:rPr>
          <w:rFonts w:ascii="Times New Roman" w:eastAsia="Times New Roman" w:hAnsi="Times New Roman" w:cs="Times New Roman"/>
          <w:i/>
        </w:rPr>
        <w:t>C</w:t>
      </w:r>
      <w:r w:rsidRPr="00527A2F">
        <w:rPr>
          <w:rFonts w:ascii="Times New Roman" w:eastAsia="Times New Roman" w:hAnsi="Times New Roman" w:cs="Times New Roman"/>
          <w:i/>
        </w:rPr>
        <w:t xml:space="preserve">ontrol </w:t>
      </w:r>
    </w:p>
    <w:p w14:paraId="6305F577" w14:textId="77777777" w:rsidR="005D5757" w:rsidRPr="00527A2F" w:rsidRDefault="005D5757" w:rsidP="005D5757">
      <w:pPr>
        <w:spacing w:line="480" w:lineRule="auto"/>
        <w:ind w:firstLine="720"/>
        <w:rPr>
          <w:rFonts w:ascii="Times New Roman" w:eastAsia="Times New Roman" w:hAnsi="Times New Roman" w:cs="Times New Roman"/>
        </w:rPr>
      </w:pPr>
      <w:r w:rsidRPr="00527A2F">
        <w:rPr>
          <w:rFonts w:ascii="Times New Roman" w:eastAsia="Times New Roman" w:hAnsi="Times New Roman" w:cs="Times New Roman"/>
        </w:rPr>
        <w:t>The a-path of narratives to external locus of control was significant, (</w:t>
      </w:r>
      <w:r w:rsidRPr="00527A2F">
        <w:rPr>
          <w:rFonts w:ascii="Times New Roman" w:eastAsia="Times New Roman" w:hAnsi="Times New Roman" w:cs="Times New Roman"/>
          <w:i/>
        </w:rPr>
        <w:t>b</w:t>
      </w:r>
      <w:r w:rsidRPr="00527A2F">
        <w:rPr>
          <w:rFonts w:ascii="Times New Roman" w:eastAsia="Times New Roman" w:hAnsi="Times New Roman" w:cs="Times New Roman"/>
        </w:rPr>
        <w:t xml:space="preserve">=-.290, </w:t>
      </w:r>
      <w:r w:rsidRPr="00527A2F">
        <w:rPr>
          <w:rFonts w:ascii="Times New Roman" w:eastAsia="Times New Roman" w:hAnsi="Times New Roman" w:cs="Times New Roman"/>
          <w:i/>
        </w:rPr>
        <w:t>SE</w:t>
      </w:r>
      <w:r w:rsidRPr="00527A2F">
        <w:rPr>
          <w:rFonts w:ascii="Times New Roman" w:eastAsia="Times New Roman" w:hAnsi="Times New Roman" w:cs="Times New Roman"/>
        </w:rPr>
        <w:t xml:space="preserve">=.089, </w:t>
      </w:r>
      <w:r w:rsidRPr="00527A2F">
        <w:rPr>
          <w:rFonts w:ascii="Times New Roman" w:eastAsia="Times New Roman" w:hAnsi="Times New Roman" w:cs="Times New Roman"/>
          <w:i/>
        </w:rPr>
        <w:t>p</w:t>
      </w:r>
      <w:r w:rsidRPr="00527A2F">
        <w:rPr>
          <w:rFonts w:ascii="Times New Roman" w:eastAsia="Times New Roman" w:hAnsi="Times New Roman" w:cs="Times New Roman"/>
        </w:rPr>
        <w:t xml:space="preserve">=.001, 95% CI: -.465, -.114, </w:t>
      </w:r>
      <w:r w:rsidRPr="00527A2F">
        <w:rPr>
          <w:rFonts w:ascii="Times New Roman" w:eastAsia="Times New Roman" w:hAnsi="Times New Roman" w:cs="Times New Roman"/>
          <w:i/>
        </w:rPr>
        <w:t>R</w:t>
      </w:r>
      <w:r w:rsidRPr="00527A2F">
        <w:rPr>
          <w:rFonts w:ascii="Times New Roman" w:eastAsia="Times New Roman" w:hAnsi="Times New Roman" w:cs="Times New Roman"/>
          <w:i/>
          <w:vertAlign w:val="superscript"/>
        </w:rPr>
        <w:t>2</w:t>
      </w:r>
      <w:r w:rsidRPr="00527A2F">
        <w:rPr>
          <w:rFonts w:ascii="Times New Roman" w:eastAsia="Times New Roman" w:hAnsi="Times New Roman" w:cs="Times New Roman"/>
        </w:rPr>
        <w:t>=.071), indicating that endangering-others narratives generated lower external locus of control (that means the accident did not happen due to chance or bad luck) and endangering-self narratives generated higher external locus of control (that means the accident happened due to chance or bad luck).</w:t>
      </w:r>
    </w:p>
    <w:p w14:paraId="76A6C8F1" w14:textId="77777777" w:rsidR="005D5757" w:rsidRPr="00527A2F" w:rsidRDefault="005D5757" w:rsidP="005D5757">
      <w:pPr>
        <w:spacing w:line="480" w:lineRule="auto"/>
        <w:ind w:firstLine="720"/>
        <w:rPr>
          <w:rFonts w:ascii="Times New Roman" w:eastAsia="Times New Roman" w:hAnsi="Times New Roman" w:cs="Times New Roman"/>
        </w:rPr>
      </w:pPr>
      <w:r w:rsidRPr="00527A2F">
        <w:rPr>
          <w:rFonts w:ascii="Times New Roman" w:eastAsia="Times New Roman" w:hAnsi="Times New Roman" w:cs="Times New Roman"/>
        </w:rPr>
        <w:t>In addition, the b-path of external locus of control to driver’s traits was also significant, (</w:t>
      </w:r>
      <w:r w:rsidRPr="00527A2F">
        <w:rPr>
          <w:rFonts w:ascii="Times New Roman" w:eastAsia="Times New Roman" w:hAnsi="Times New Roman" w:cs="Times New Roman"/>
          <w:i/>
        </w:rPr>
        <w:t>b</w:t>
      </w:r>
      <w:r w:rsidRPr="00527A2F">
        <w:rPr>
          <w:rFonts w:ascii="Times New Roman" w:eastAsia="Times New Roman" w:hAnsi="Times New Roman" w:cs="Times New Roman"/>
        </w:rPr>
        <w:t xml:space="preserve">=.108, </w:t>
      </w:r>
      <w:r w:rsidRPr="00527A2F">
        <w:rPr>
          <w:rFonts w:ascii="Times New Roman" w:eastAsia="Times New Roman" w:hAnsi="Times New Roman" w:cs="Times New Roman"/>
          <w:i/>
        </w:rPr>
        <w:t>SE</w:t>
      </w:r>
      <w:r w:rsidRPr="00527A2F">
        <w:rPr>
          <w:rFonts w:ascii="Times New Roman" w:eastAsia="Times New Roman" w:hAnsi="Times New Roman" w:cs="Times New Roman"/>
        </w:rPr>
        <w:t xml:space="preserve">=.035, </w:t>
      </w:r>
      <w:r w:rsidRPr="00527A2F">
        <w:rPr>
          <w:rFonts w:ascii="Times New Roman" w:eastAsia="Times New Roman" w:hAnsi="Times New Roman" w:cs="Times New Roman"/>
          <w:i/>
        </w:rPr>
        <w:t>p</w:t>
      </w:r>
      <w:r w:rsidRPr="00527A2F">
        <w:rPr>
          <w:rFonts w:ascii="Times New Roman" w:eastAsia="Times New Roman" w:hAnsi="Times New Roman" w:cs="Times New Roman"/>
        </w:rPr>
        <w:t xml:space="preserve">=.002, 95% CI: .038, .177), indicating that higher external locus of control (that means the accident happened due to chance or bad luck) generated higher driver’s traits </w:t>
      </w:r>
      <w:r w:rsidRPr="00527A2F">
        <w:rPr>
          <w:rFonts w:ascii="Times New Roman" w:eastAsia="Times New Roman" w:hAnsi="Times New Roman" w:cs="Times New Roman"/>
        </w:rPr>
        <w:lastRenderedPageBreak/>
        <w:t>(such as, higher self-discipline, higher patience, and higher alertness). In short, external locus of control mediated the relationship between narratives and driver’s traits.</w:t>
      </w:r>
    </w:p>
    <w:p w14:paraId="7777C946" w14:textId="0B42C9DF" w:rsidR="005D5757" w:rsidRPr="00614AF4" w:rsidRDefault="005D5757" w:rsidP="005D5757">
      <w:pPr>
        <w:spacing w:line="480" w:lineRule="auto"/>
        <w:rPr>
          <w:rFonts w:ascii="Times New Roman" w:eastAsia="Times New Roman" w:hAnsi="Times New Roman" w:cs="Times New Roman"/>
          <w:i/>
        </w:rPr>
      </w:pPr>
      <w:r w:rsidRPr="00614AF4">
        <w:rPr>
          <w:rFonts w:ascii="Times New Roman" w:eastAsia="Times New Roman" w:hAnsi="Times New Roman" w:cs="Times New Roman"/>
        </w:rPr>
        <w:t>(3)</w:t>
      </w:r>
      <w:r w:rsidRPr="00614AF4">
        <w:rPr>
          <w:rFonts w:ascii="Times New Roman" w:eastAsia="Times New Roman" w:hAnsi="Times New Roman" w:cs="Times New Roman"/>
          <w:i/>
        </w:rPr>
        <w:t xml:space="preserve">Path </w:t>
      </w:r>
      <w:r w:rsidR="00D339FE">
        <w:rPr>
          <w:rFonts w:ascii="Times New Roman" w:eastAsia="Times New Roman" w:hAnsi="Times New Roman" w:cs="Times New Roman"/>
          <w:i/>
        </w:rPr>
        <w:t>C</w:t>
      </w:r>
      <w:r w:rsidRPr="00614AF4">
        <w:rPr>
          <w:rFonts w:ascii="Times New Roman" w:eastAsia="Times New Roman" w:hAnsi="Times New Roman" w:cs="Times New Roman"/>
          <w:i/>
        </w:rPr>
        <w:t xml:space="preserve">oefficient of </w:t>
      </w:r>
      <w:r w:rsidR="00D339FE">
        <w:rPr>
          <w:rFonts w:ascii="Times New Roman" w:eastAsia="Times New Roman" w:hAnsi="Times New Roman" w:cs="Times New Roman"/>
          <w:i/>
        </w:rPr>
        <w:t>S</w:t>
      </w:r>
      <w:r w:rsidRPr="00614AF4">
        <w:rPr>
          <w:rFonts w:ascii="Times New Roman" w:eastAsia="Times New Roman" w:hAnsi="Times New Roman" w:cs="Times New Roman"/>
          <w:i/>
        </w:rPr>
        <w:t xml:space="preserve">ympathy towards the </w:t>
      </w:r>
      <w:r w:rsidR="00D339FE">
        <w:rPr>
          <w:rFonts w:ascii="Times New Roman" w:eastAsia="Times New Roman" w:hAnsi="Times New Roman" w:cs="Times New Roman"/>
          <w:i/>
        </w:rPr>
        <w:t>V</w:t>
      </w:r>
      <w:r w:rsidRPr="00614AF4">
        <w:rPr>
          <w:rFonts w:ascii="Times New Roman" w:eastAsia="Times New Roman" w:hAnsi="Times New Roman" w:cs="Times New Roman"/>
          <w:i/>
        </w:rPr>
        <w:t>ictim</w:t>
      </w:r>
    </w:p>
    <w:p w14:paraId="497168DB" w14:textId="77777777" w:rsidR="005D5757" w:rsidRPr="00614AF4" w:rsidRDefault="005D5757" w:rsidP="005D5757">
      <w:pPr>
        <w:spacing w:line="480" w:lineRule="auto"/>
        <w:ind w:firstLine="360"/>
        <w:rPr>
          <w:rFonts w:ascii="Times New Roman" w:eastAsia="Times New Roman" w:hAnsi="Times New Roman" w:cs="Times New Roman"/>
        </w:rPr>
      </w:pPr>
      <w:r w:rsidRPr="00614AF4">
        <w:rPr>
          <w:rFonts w:ascii="Times New Roman" w:eastAsia="Times New Roman" w:hAnsi="Times New Roman" w:cs="Times New Roman"/>
        </w:rPr>
        <w:t>The a-path of narratives to sympathy towards the victim was significant, (</w:t>
      </w:r>
      <w:r w:rsidRPr="00614AF4">
        <w:rPr>
          <w:rFonts w:ascii="Times New Roman" w:eastAsia="Times New Roman" w:hAnsi="Times New Roman" w:cs="Times New Roman"/>
          <w:i/>
        </w:rPr>
        <w:t>b</w:t>
      </w:r>
      <w:r w:rsidRPr="00614AF4">
        <w:rPr>
          <w:rFonts w:ascii="Times New Roman" w:eastAsia="Times New Roman" w:hAnsi="Times New Roman" w:cs="Times New Roman"/>
        </w:rPr>
        <w:t xml:space="preserve">=3.059, </w:t>
      </w:r>
      <w:r w:rsidRPr="00614AF4">
        <w:rPr>
          <w:rFonts w:ascii="Times New Roman" w:eastAsia="Times New Roman" w:hAnsi="Times New Roman" w:cs="Times New Roman"/>
          <w:i/>
        </w:rPr>
        <w:t>SE</w:t>
      </w:r>
      <w:r w:rsidRPr="00614AF4">
        <w:rPr>
          <w:rFonts w:ascii="Times New Roman" w:eastAsia="Times New Roman" w:hAnsi="Times New Roman" w:cs="Times New Roman"/>
        </w:rPr>
        <w:t xml:space="preserve">=.125, </w:t>
      </w:r>
      <w:r w:rsidRPr="00614AF4">
        <w:rPr>
          <w:rFonts w:ascii="Times New Roman" w:eastAsia="Times New Roman" w:hAnsi="Times New Roman" w:cs="Times New Roman"/>
          <w:i/>
        </w:rPr>
        <w:t>p</w:t>
      </w:r>
      <w:r w:rsidRPr="00614AF4">
        <w:rPr>
          <w:rFonts w:ascii="Times New Roman" w:eastAsia="Times New Roman" w:hAnsi="Times New Roman" w:cs="Times New Roman"/>
        </w:rPr>
        <w:t>&lt;.001, 95% CI: 2.813, 3.305,</w:t>
      </w:r>
      <w:r w:rsidRPr="00614AF4">
        <w:rPr>
          <w:rFonts w:ascii="Times New Roman" w:eastAsia="Times New Roman" w:hAnsi="Times New Roman" w:cs="Times New Roman"/>
          <w:i/>
        </w:rPr>
        <w:t xml:space="preserve"> R</w:t>
      </w:r>
      <w:r w:rsidRPr="00614AF4">
        <w:rPr>
          <w:rFonts w:ascii="Times New Roman" w:eastAsia="Times New Roman" w:hAnsi="Times New Roman" w:cs="Times New Roman"/>
          <w:i/>
          <w:vertAlign w:val="superscript"/>
        </w:rPr>
        <w:t>2</w:t>
      </w:r>
      <w:r w:rsidRPr="00614AF4">
        <w:rPr>
          <w:rFonts w:ascii="Times New Roman" w:eastAsia="Times New Roman" w:hAnsi="Times New Roman" w:cs="Times New Roman"/>
        </w:rPr>
        <w:t xml:space="preserve">=.570), indicating that endangering-others narratives generated greater sympathy towards the victim in comparison with endangering-self narratives. </w:t>
      </w:r>
    </w:p>
    <w:p w14:paraId="1ED07F17" w14:textId="77777777" w:rsidR="005D5757" w:rsidRPr="00614AF4" w:rsidRDefault="005D5757" w:rsidP="005D5757">
      <w:pPr>
        <w:spacing w:line="480" w:lineRule="auto"/>
        <w:ind w:firstLine="720"/>
        <w:rPr>
          <w:rFonts w:ascii="Times New Roman" w:eastAsia="Times New Roman" w:hAnsi="Times New Roman" w:cs="Times New Roman"/>
        </w:rPr>
      </w:pPr>
      <w:r w:rsidRPr="00614AF4">
        <w:rPr>
          <w:rFonts w:ascii="Times New Roman" w:eastAsia="Times New Roman" w:hAnsi="Times New Roman" w:cs="Times New Roman"/>
        </w:rPr>
        <w:t>In addition, the b-path of sympathy towards the victim to driver’s traits was also significant, (</w:t>
      </w:r>
      <w:r>
        <w:rPr>
          <w:rFonts w:ascii="Times New Roman" w:eastAsia="Times New Roman" w:hAnsi="Times New Roman" w:cs="Times New Roman"/>
        </w:rPr>
        <w:t xml:space="preserve">b=.083, </w:t>
      </w:r>
      <w:r w:rsidRPr="00614AF4">
        <w:rPr>
          <w:rFonts w:ascii="Times New Roman" w:eastAsia="Times New Roman" w:hAnsi="Times New Roman" w:cs="Times New Roman"/>
          <w:i/>
        </w:rPr>
        <w:t>SE</w:t>
      </w:r>
      <w:r w:rsidRPr="00614AF4">
        <w:rPr>
          <w:rFonts w:ascii="Times New Roman" w:eastAsia="Times New Roman" w:hAnsi="Times New Roman" w:cs="Times New Roman"/>
        </w:rPr>
        <w:t xml:space="preserve">=.024, </w:t>
      </w:r>
      <w:r w:rsidRPr="00614AF4">
        <w:rPr>
          <w:rFonts w:ascii="Times New Roman" w:eastAsia="Times New Roman" w:hAnsi="Times New Roman" w:cs="Times New Roman"/>
          <w:i/>
        </w:rPr>
        <w:t>p</w:t>
      </w:r>
      <w:r w:rsidRPr="00614AF4">
        <w:rPr>
          <w:rFonts w:ascii="Times New Roman" w:eastAsia="Times New Roman" w:hAnsi="Times New Roman" w:cs="Times New Roman"/>
        </w:rPr>
        <w:t>=.001, 95% CI: .035, .131), indicating that</w:t>
      </w:r>
      <w:r w:rsidRPr="006528E1">
        <w:rPr>
          <w:rFonts w:ascii="Times New Roman" w:eastAsia="Times New Roman" w:hAnsi="Times New Roman" w:cs="Times New Roman"/>
        </w:rPr>
        <w:t xml:space="preserve"> greater sympathy towards the victim generated more positive driver’s traits (such as, higher self-discipline, </w:t>
      </w:r>
      <w:r>
        <w:rPr>
          <w:rFonts w:ascii="Times New Roman" w:eastAsia="Times New Roman" w:hAnsi="Times New Roman" w:cs="Times New Roman"/>
        </w:rPr>
        <w:t>a</w:t>
      </w:r>
      <w:r w:rsidRPr="006528E1">
        <w:rPr>
          <w:rFonts w:ascii="Times New Roman" w:eastAsia="Times New Roman" w:hAnsi="Times New Roman" w:cs="Times New Roman"/>
        </w:rPr>
        <w:t xml:space="preserve">lertness, and patience). </w:t>
      </w:r>
      <w:r w:rsidRPr="00614AF4">
        <w:rPr>
          <w:rFonts w:ascii="Times New Roman" w:eastAsia="Times New Roman" w:hAnsi="Times New Roman" w:cs="Times New Roman"/>
        </w:rPr>
        <w:t xml:space="preserve">In short, sympathy towards the victim mediated the relationship between narratives and driver’s traits. </w:t>
      </w:r>
    </w:p>
    <w:p w14:paraId="3FA84D8D" w14:textId="456A8011" w:rsidR="005D5757" w:rsidRPr="00D00376" w:rsidRDefault="005D5757" w:rsidP="005D5757">
      <w:pPr>
        <w:spacing w:line="480" w:lineRule="auto"/>
        <w:rPr>
          <w:rFonts w:ascii="Times New Roman" w:eastAsia="Times New Roman" w:hAnsi="Times New Roman" w:cs="Times New Roman"/>
          <w:i/>
        </w:rPr>
      </w:pPr>
      <w:r w:rsidRPr="00D00376">
        <w:rPr>
          <w:rFonts w:ascii="Times New Roman" w:eastAsia="Times New Roman" w:hAnsi="Times New Roman" w:cs="Times New Roman"/>
          <w:i/>
        </w:rPr>
        <w:t xml:space="preserve">Total and </w:t>
      </w:r>
      <w:r w:rsidR="00D339FE">
        <w:rPr>
          <w:rFonts w:ascii="Times New Roman" w:eastAsia="Times New Roman" w:hAnsi="Times New Roman" w:cs="Times New Roman"/>
          <w:i/>
        </w:rPr>
        <w:t>I</w:t>
      </w:r>
      <w:r w:rsidRPr="00D00376">
        <w:rPr>
          <w:rFonts w:ascii="Times New Roman" w:eastAsia="Times New Roman" w:hAnsi="Times New Roman" w:cs="Times New Roman"/>
          <w:i/>
        </w:rPr>
        <w:t xml:space="preserve">ndirect </w:t>
      </w:r>
      <w:r w:rsidR="00D339FE">
        <w:rPr>
          <w:rFonts w:ascii="Times New Roman" w:eastAsia="Times New Roman" w:hAnsi="Times New Roman" w:cs="Times New Roman"/>
          <w:i/>
        </w:rPr>
        <w:t>E</w:t>
      </w:r>
      <w:r w:rsidRPr="00D00376">
        <w:rPr>
          <w:rFonts w:ascii="Times New Roman" w:eastAsia="Times New Roman" w:hAnsi="Times New Roman" w:cs="Times New Roman"/>
          <w:i/>
        </w:rPr>
        <w:t>ffect</w:t>
      </w:r>
    </w:p>
    <w:p w14:paraId="36B3FCE7" w14:textId="77777777" w:rsidR="005D5757" w:rsidRPr="00D00376" w:rsidRDefault="005D5757" w:rsidP="005D5757">
      <w:pPr>
        <w:spacing w:line="480" w:lineRule="auto"/>
        <w:ind w:firstLine="720"/>
        <w:rPr>
          <w:rFonts w:ascii="Times New Roman" w:eastAsia="Times New Roman" w:hAnsi="Times New Roman" w:cs="Times New Roman"/>
        </w:rPr>
      </w:pPr>
      <w:r w:rsidRPr="00D00376">
        <w:rPr>
          <w:rFonts w:ascii="Times New Roman" w:eastAsia="Times New Roman" w:hAnsi="Times New Roman" w:cs="Times New Roman"/>
        </w:rPr>
        <w:t xml:space="preserve">The total effect was not significant, </w:t>
      </w:r>
      <w:r w:rsidRPr="00D00376">
        <w:rPr>
          <w:rFonts w:ascii="Times New Roman" w:eastAsia="Times New Roman" w:hAnsi="Times New Roman" w:cs="Times New Roman"/>
          <w:i/>
        </w:rPr>
        <w:t>b</w:t>
      </w:r>
      <w:r w:rsidRPr="00D00376">
        <w:rPr>
          <w:rFonts w:ascii="Times New Roman" w:eastAsia="Times New Roman" w:hAnsi="Times New Roman" w:cs="Times New Roman"/>
        </w:rPr>
        <w:t xml:space="preserve">=.119, </w:t>
      </w:r>
      <w:r w:rsidRPr="00D00376">
        <w:rPr>
          <w:rFonts w:ascii="Times New Roman" w:eastAsia="Times New Roman" w:hAnsi="Times New Roman" w:cs="Times New Roman"/>
          <w:i/>
        </w:rPr>
        <w:t>SE</w:t>
      </w:r>
      <w:r w:rsidRPr="00D00376">
        <w:rPr>
          <w:rFonts w:ascii="Times New Roman" w:eastAsia="Times New Roman" w:hAnsi="Times New Roman" w:cs="Times New Roman"/>
        </w:rPr>
        <w:t xml:space="preserve">=.086, 95% CI: -.050, .291. </w:t>
      </w:r>
    </w:p>
    <w:p w14:paraId="31FA0C3A" w14:textId="77777777" w:rsidR="005D5757" w:rsidRPr="00D00376" w:rsidRDefault="005D5757" w:rsidP="005D5757">
      <w:pPr>
        <w:spacing w:line="480" w:lineRule="auto"/>
        <w:ind w:firstLine="720"/>
        <w:rPr>
          <w:rFonts w:ascii="Times New Roman" w:eastAsia="Times New Roman" w:hAnsi="Times New Roman" w:cs="Times New Roman"/>
        </w:rPr>
      </w:pPr>
      <w:r w:rsidRPr="00D00376">
        <w:rPr>
          <w:rFonts w:ascii="Times New Roman" w:eastAsia="Times New Roman" w:hAnsi="Times New Roman" w:cs="Times New Roman"/>
        </w:rPr>
        <w:t xml:space="preserve">The indirect effect of narratives on driver’s traits through internal locus of control was significant, </w:t>
      </w:r>
      <w:r w:rsidRPr="00D00376">
        <w:rPr>
          <w:rFonts w:ascii="Times New Roman" w:eastAsia="Times New Roman" w:hAnsi="Times New Roman" w:cs="Times New Roman"/>
          <w:i/>
        </w:rPr>
        <w:t>b</w:t>
      </w:r>
      <w:r w:rsidRPr="00D00376">
        <w:rPr>
          <w:rFonts w:ascii="Times New Roman" w:eastAsia="Times New Roman" w:hAnsi="Times New Roman" w:cs="Times New Roman"/>
        </w:rPr>
        <w:t xml:space="preserve">=-.104, </w:t>
      </w:r>
      <w:r w:rsidRPr="00D00376">
        <w:rPr>
          <w:rFonts w:ascii="Times New Roman" w:eastAsia="Times New Roman" w:hAnsi="Times New Roman" w:cs="Times New Roman"/>
          <w:i/>
        </w:rPr>
        <w:t>SE</w:t>
      </w:r>
      <w:r w:rsidRPr="00D00376">
        <w:rPr>
          <w:rFonts w:ascii="Times New Roman" w:eastAsia="Times New Roman" w:hAnsi="Times New Roman" w:cs="Times New Roman"/>
        </w:rPr>
        <w:t xml:space="preserve">=.029, 95% CI: -.167, -.053. </w:t>
      </w:r>
      <w:r>
        <w:rPr>
          <w:rFonts w:ascii="Times New Roman" w:eastAsia="Times New Roman" w:hAnsi="Times New Roman" w:cs="Times New Roman"/>
        </w:rPr>
        <w:t xml:space="preserve">According to a-path and b-path, narratives positively predicted internal locus of control, and higher internal locus of control negatively predicted driver’s traits. That means, endangering-others narratives increases internal locus of control (the accident happened due to the perpetrator/responsible driver), which in turn decreases driver’s traits (that means driver had lower self-discipline, patience, and alertness).  </w:t>
      </w:r>
    </w:p>
    <w:p w14:paraId="60B3CC88" w14:textId="77777777" w:rsidR="005D5757" w:rsidRPr="00D00376" w:rsidRDefault="005D5757" w:rsidP="005D5757">
      <w:pPr>
        <w:spacing w:line="480" w:lineRule="auto"/>
        <w:ind w:firstLine="720"/>
        <w:rPr>
          <w:rFonts w:ascii="Times New Roman" w:eastAsia="Times New Roman" w:hAnsi="Times New Roman" w:cs="Times New Roman"/>
        </w:rPr>
      </w:pPr>
      <w:r w:rsidRPr="00D00376">
        <w:rPr>
          <w:rFonts w:ascii="Times New Roman" w:eastAsia="Times New Roman" w:hAnsi="Times New Roman" w:cs="Times New Roman"/>
        </w:rPr>
        <w:t xml:space="preserve">The indirect effect of narratives on driver’s traits through external locus of control was not significant, </w:t>
      </w:r>
      <w:r w:rsidRPr="00D00376">
        <w:rPr>
          <w:rFonts w:ascii="Times New Roman" w:eastAsia="Times New Roman" w:hAnsi="Times New Roman" w:cs="Times New Roman"/>
          <w:i/>
        </w:rPr>
        <w:t>b</w:t>
      </w:r>
      <w:r w:rsidRPr="00D00376">
        <w:rPr>
          <w:rFonts w:ascii="Times New Roman" w:eastAsia="Times New Roman" w:hAnsi="Times New Roman" w:cs="Times New Roman"/>
        </w:rPr>
        <w:t xml:space="preserve">=-.031, </w:t>
      </w:r>
      <w:r w:rsidRPr="00D00376">
        <w:rPr>
          <w:rFonts w:ascii="Times New Roman" w:eastAsia="Times New Roman" w:hAnsi="Times New Roman" w:cs="Times New Roman"/>
          <w:i/>
        </w:rPr>
        <w:t>SE</w:t>
      </w:r>
      <w:r w:rsidRPr="00D00376">
        <w:rPr>
          <w:rFonts w:ascii="Times New Roman" w:eastAsia="Times New Roman" w:hAnsi="Times New Roman" w:cs="Times New Roman"/>
        </w:rPr>
        <w:t xml:space="preserve">=.020, 95% CI: -.076, .003. </w:t>
      </w:r>
    </w:p>
    <w:p w14:paraId="6CBA77D6" w14:textId="77777777" w:rsidR="005D5757" w:rsidRDefault="005D5757" w:rsidP="005D5757">
      <w:pPr>
        <w:spacing w:line="480" w:lineRule="auto"/>
        <w:ind w:firstLine="720"/>
        <w:rPr>
          <w:rFonts w:ascii="Times New Roman" w:eastAsia="Times New Roman" w:hAnsi="Times New Roman" w:cs="Times New Roman"/>
        </w:rPr>
      </w:pPr>
      <w:r w:rsidRPr="00D00376">
        <w:rPr>
          <w:rFonts w:ascii="Times New Roman" w:eastAsia="Times New Roman" w:hAnsi="Times New Roman" w:cs="Times New Roman"/>
        </w:rPr>
        <w:t xml:space="preserve">The indirect effect of narratives on driver’s traits through sympathy towards the victim was significant, </w:t>
      </w:r>
      <w:r w:rsidRPr="00D00376">
        <w:rPr>
          <w:rFonts w:ascii="Times New Roman" w:eastAsia="Times New Roman" w:hAnsi="Times New Roman" w:cs="Times New Roman"/>
          <w:i/>
        </w:rPr>
        <w:t>b</w:t>
      </w:r>
      <w:r w:rsidRPr="00D00376">
        <w:rPr>
          <w:rFonts w:ascii="Times New Roman" w:eastAsia="Times New Roman" w:hAnsi="Times New Roman" w:cs="Times New Roman"/>
        </w:rPr>
        <w:t xml:space="preserve">=.254, </w:t>
      </w:r>
      <w:r w:rsidRPr="00D00376">
        <w:rPr>
          <w:rFonts w:ascii="Times New Roman" w:eastAsia="Times New Roman" w:hAnsi="Times New Roman" w:cs="Times New Roman"/>
          <w:i/>
        </w:rPr>
        <w:t>SE</w:t>
      </w:r>
      <w:r w:rsidRPr="00D00376">
        <w:rPr>
          <w:rFonts w:ascii="Times New Roman" w:eastAsia="Times New Roman" w:hAnsi="Times New Roman" w:cs="Times New Roman"/>
        </w:rPr>
        <w:t xml:space="preserve">=.077, 95% CI: .105, .409. Narratives positively predicted sympathy </w:t>
      </w:r>
      <w:r w:rsidRPr="00D00376">
        <w:rPr>
          <w:rFonts w:ascii="Times New Roman" w:eastAsia="Times New Roman" w:hAnsi="Times New Roman" w:cs="Times New Roman"/>
        </w:rPr>
        <w:lastRenderedPageBreak/>
        <w:t xml:space="preserve">towards the victim and sympathy towards the victim positively predicted driver’s traits. That means, endangering-others narratives (in comparison with endangering-self narratives) generated greater sympathy to the victim, which in turn generated </w:t>
      </w:r>
      <w:r>
        <w:rPr>
          <w:rFonts w:ascii="Times New Roman" w:eastAsia="Times New Roman" w:hAnsi="Times New Roman" w:cs="Times New Roman"/>
        </w:rPr>
        <w:t>more positive</w:t>
      </w:r>
      <w:r w:rsidRPr="00D00376">
        <w:rPr>
          <w:rFonts w:ascii="Times New Roman" w:eastAsia="Times New Roman" w:hAnsi="Times New Roman" w:cs="Times New Roman"/>
        </w:rPr>
        <w:t xml:space="preserve"> driver’s traits (higher self-discipline, alertness, and patience). </w:t>
      </w:r>
    </w:p>
    <w:p w14:paraId="4894454D" w14:textId="77777777" w:rsidR="005D5757" w:rsidRPr="00D00376"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direct effect of narratives to driver’s traits was significant. The relationship between narratives and driver’s traits was partially mediated by internal locus of control and sympathy towards the victim.</w:t>
      </w:r>
    </w:p>
    <w:p w14:paraId="2CE9B2F2" w14:textId="450A0F7A" w:rsidR="005D5757" w:rsidRPr="00DB3CB1" w:rsidRDefault="005D5757" w:rsidP="005D5757">
      <w:pPr>
        <w:spacing w:line="480" w:lineRule="auto"/>
        <w:rPr>
          <w:rFonts w:ascii="Times New Roman" w:eastAsia="Times New Roman" w:hAnsi="Times New Roman" w:cs="Times New Roman"/>
          <w:b/>
          <w:i/>
        </w:rPr>
      </w:pPr>
      <w:r w:rsidRPr="00DB3CB1">
        <w:rPr>
          <w:rFonts w:ascii="Times New Roman" w:eastAsia="Times New Roman" w:hAnsi="Times New Roman" w:cs="Times New Roman"/>
          <w:b/>
          <w:i/>
        </w:rPr>
        <w:t xml:space="preserve">Behavioral </w:t>
      </w:r>
      <w:r w:rsidR="00D339FE">
        <w:rPr>
          <w:rFonts w:ascii="Times New Roman" w:eastAsia="Times New Roman" w:hAnsi="Times New Roman" w:cs="Times New Roman"/>
          <w:b/>
          <w:i/>
        </w:rPr>
        <w:t>I</w:t>
      </w:r>
      <w:r w:rsidRPr="00DB3CB1">
        <w:rPr>
          <w:rFonts w:ascii="Times New Roman" w:eastAsia="Times New Roman" w:hAnsi="Times New Roman" w:cs="Times New Roman"/>
          <w:b/>
          <w:i/>
        </w:rPr>
        <w:t xml:space="preserve">ntention not to </w:t>
      </w:r>
      <w:r w:rsidR="00D339FE">
        <w:rPr>
          <w:rFonts w:ascii="Times New Roman" w:eastAsia="Times New Roman" w:hAnsi="Times New Roman" w:cs="Times New Roman"/>
          <w:b/>
          <w:i/>
        </w:rPr>
        <w:t>T</w:t>
      </w:r>
      <w:r w:rsidRPr="00DB3CB1">
        <w:rPr>
          <w:rFonts w:ascii="Times New Roman" w:eastAsia="Times New Roman" w:hAnsi="Times New Roman" w:cs="Times New Roman"/>
          <w:b/>
          <w:i/>
        </w:rPr>
        <w:t xml:space="preserve">ext while </w:t>
      </w:r>
      <w:r w:rsidR="00D339FE">
        <w:rPr>
          <w:rFonts w:ascii="Times New Roman" w:eastAsia="Times New Roman" w:hAnsi="Times New Roman" w:cs="Times New Roman"/>
          <w:b/>
          <w:i/>
        </w:rPr>
        <w:t>D</w:t>
      </w:r>
      <w:r w:rsidRPr="00DB3CB1">
        <w:rPr>
          <w:rFonts w:ascii="Times New Roman" w:eastAsia="Times New Roman" w:hAnsi="Times New Roman" w:cs="Times New Roman"/>
          <w:b/>
          <w:i/>
        </w:rPr>
        <w:t>riving</w:t>
      </w:r>
    </w:p>
    <w:p w14:paraId="1C82C4FC" w14:textId="77777777" w:rsidR="005D5757" w:rsidRPr="00DB3CB1"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The cʹ path (direct effect) from narratives to behavioral intention not to text while driving was not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=.058,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=.131, </w:t>
      </w:r>
      <w:r w:rsidRPr="00DB3CB1">
        <w:rPr>
          <w:rFonts w:ascii="Times New Roman" w:eastAsia="Times New Roman" w:hAnsi="Times New Roman" w:cs="Times New Roman"/>
          <w:i/>
        </w:rPr>
        <w:t>p</w:t>
      </w:r>
      <w:r w:rsidRPr="00DB3CB1">
        <w:rPr>
          <w:rFonts w:ascii="Times New Roman" w:eastAsia="Times New Roman" w:hAnsi="Times New Roman" w:cs="Times New Roman"/>
        </w:rPr>
        <w:t>=.656, 95% CI: -.198, .315).</w:t>
      </w:r>
    </w:p>
    <w:p w14:paraId="5FCBAD92" w14:textId="1467096E" w:rsidR="005D5757" w:rsidRPr="00DB3CB1" w:rsidRDefault="005D5757" w:rsidP="005D5757">
      <w:pPr>
        <w:spacing w:line="480" w:lineRule="auto"/>
        <w:rPr>
          <w:rFonts w:ascii="Times New Roman" w:eastAsia="Times New Roman" w:hAnsi="Times New Roman" w:cs="Times New Roman"/>
        </w:rPr>
      </w:pPr>
      <w:r w:rsidRPr="00DB3CB1" w:rsidDel="00785422">
        <w:rPr>
          <w:rFonts w:ascii="Times New Roman" w:eastAsia="Times New Roman" w:hAnsi="Times New Roman" w:cs="Times New Roman"/>
        </w:rPr>
        <w:t xml:space="preserve"> </w:t>
      </w:r>
      <w:r w:rsidRPr="00DB3CB1">
        <w:rPr>
          <w:rFonts w:ascii="Times New Roman" w:eastAsia="Times New Roman" w:hAnsi="Times New Roman" w:cs="Times New Roman"/>
        </w:rPr>
        <w:t>(1)</w:t>
      </w:r>
      <w:r w:rsidRPr="00DB3CB1">
        <w:rPr>
          <w:rFonts w:ascii="Times New Roman" w:eastAsia="Times New Roman" w:hAnsi="Times New Roman" w:cs="Times New Roman"/>
          <w:i/>
        </w:rPr>
        <w:t xml:space="preserve">Path </w:t>
      </w:r>
      <w:r w:rsidR="00D339FE">
        <w:rPr>
          <w:rFonts w:ascii="Times New Roman" w:eastAsia="Times New Roman" w:hAnsi="Times New Roman" w:cs="Times New Roman"/>
          <w:i/>
        </w:rPr>
        <w:t>C</w:t>
      </w:r>
      <w:r w:rsidRPr="00DB3CB1">
        <w:rPr>
          <w:rFonts w:ascii="Times New Roman" w:eastAsia="Times New Roman" w:hAnsi="Times New Roman" w:cs="Times New Roman"/>
          <w:i/>
        </w:rPr>
        <w:t xml:space="preserve">oefficient of </w:t>
      </w:r>
      <w:r w:rsidR="00D339FE">
        <w:rPr>
          <w:rFonts w:ascii="Times New Roman" w:eastAsia="Times New Roman" w:hAnsi="Times New Roman" w:cs="Times New Roman"/>
          <w:i/>
        </w:rPr>
        <w:t>I</w:t>
      </w:r>
      <w:r w:rsidRPr="00DB3CB1">
        <w:rPr>
          <w:rFonts w:ascii="Times New Roman" w:eastAsia="Times New Roman" w:hAnsi="Times New Roman" w:cs="Times New Roman"/>
          <w:i/>
        </w:rPr>
        <w:t xml:space="preserve">nternal </w:t>
      </w:r>
      <w:r w:rsidR="00D339FE">
        <w:rPr>
          <w:rFonts w:ascii="Times New Roman" w:eastAsia="Times New Roman" w:hAnsi="Times New Roman" w:cs="Times New Roman"/>
          <w:i/>
        </w:rPr>
        <w:t>L</w:t>
      </w:r>
      <w:r w:rsidRPr="00DB3CB1">
        <w:rPr>
          <w:rFonts w:ascii="Times New Roman" w:eastAsia="Times New Roman" w:hAnsi="Times New Roman" w:cs="Times New Roman"/>
          <w:i/>
        </w:rPr>
        <w:t xml:space="preserve">ocus of </w:t>
      </w:r>
      <w:r w:rsidR="00D339FE">
        <w:rPr>
          <w:rFonts w:ascii="Times New Roman" w:eastAsia="Times New Roman" w:hAnsi="Times New Roman" w:cs="Times New Roman"/>
          <w:i/>
        </w:rPr>
        <w:t>C</w:t>
      </w:r>
      <w:r w:rsidRPr="00DB3CB1">
        <w:rPr>
          <w:rFonts w:ascii="Times New Roman" w:eastAsia="Times New Roman" w:hAnsi="Times New Roman" w:cs="Times New Roman"/>
          <w:i/>
        </w:rPr>
        <w:t>ontrol</w:t>
      </w:r>
    </w:p>
    <w:p w14:paraId="23CE9275" w14:textId="77777777" w:rsidR="005D5757" w:rsidRPr="00DB3CB1"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The a-path of narratives to internal locus of control was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=.241,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=.051, </w:t>
      </w:r>
      <w:r w:rsidRPr="00DB3CB1">
        <w:rPr>
          <w:rFonts w:ascii="Times New Roman" w:eastAsia="Times New Roman" w:hAnsi="Times New Roman" w:cs="Times New Roman"/>
          <w:i/>
        </w:rPr>
        <w:t>p</w:t>
      </w:r>
      <w:r w:rsidRPr="00DB3CB1">
        <w:rPr>
          <w:rFonts w:ascii="Times New Roman" w:eastAsia="Times New Roman" w:hAnsi="Times New Roman" w:cs="Times New Roman"/>
        </w:rPr>
        <w:t xml:space="preserve">&lt;.001, 95% CI: 141, .341, </w:t>
      </w:r>
      <w:r w:rsidRPr="00DB3CB1">
        <w:rPr>
          <w:rFonts w:ascii="Times New Roman" w:eastAsia="Times New Roman" w:hAnsi="Times New Roman" w:cs="Times New Roman"/>
          <w:i/>
        </w:rPr>
        <w:t>R</w:t>
      </w:r>
      <w:r w:rsidRPr="00DB3CB1">
        <w:rPr>
          <w:rFonts w:ascii="Times New Roman" w:eastAsia="Times New Roman" w:hAnsi="Times New Roman" w:cs="Times New Roman"/>
          <w:i/>
          <w:vertAlign w:val="superscript"/>
        </w:rPr>
        <w:t>2</w:t>
      </w:r>
      <w:r w:rsidRPr="00DB3CB1">
        <w:rPr>
          <w:rFonts w:ascii="Times New Roman" w:eastAsia="Times New Roman" w:hAnsi="Times New Roman" w:cs="Times New Roman"/>
        </w:rPr>
        <w:t xml:space="preserve">=.126), indicating that endangering-others narratives (in comparison with endangering-self narratives) generated higher internal locus of control (the accident happened due to the perpetrator/responsible driver). </w:t>
      </w:r>
    </w:p>
    <w:p w14:paraId="46D552DE" w14:textId="77777777" w:rsidR="005D5757" w:rsidRPr="00DB3CB1"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However, the b-path of internal locus of control to behavioral intention not to text while driving was not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=-.088,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=.079, </w:t>
      </w:r>
      <w:r w:rsidRPr="00DB3CB1">
        <w:rPr>
          <w:rFonts w:ascii="Times New Roman" w:eastAsia="Times New Roman" w:hAnsi="Times New Roman" w:cs="Times New Roman"/>
          <w:i/>
        </w:rPr>
        <w:t>p</w:t>
      </w:r>
      <w:r w:rsidRPr="00DB3CB1">
        <w:rPr>
          <w:rFonts w:ascii="Times New Roman" w:eastAsia="Times New Roman" w:hAnsi="Times New Roman" w:cs="Times New Roman"/>
        </w:rPr>
        <w:t xml:space="preserve">=.269, 95% CI: -.244, .068). </w:t>
      </w:r>
      <w:r>
        <w:rPr>
          <w:rFonts w:ascii="Times New Roman" w:eastAsia="Times New Roman" w:hAnsi="Times New Roman" w:cs="Times New Roman"/>
        </w:rPr>
        <w:t xml:space="preserve">Internal locus of control did not mediate the relationship between narratives and behavioral intention not to text while driving. </w:t>
      </w:r>
    </w:p>
    <w:p w14:paraId="00D8E99E" w14:textId="3B96FF85" w:rsidR="005D5757" w:rsidRPr="00DB3CB1" w:rsidRDefault="005D5757" w:rsidP="005D5757">
      <w:pPr>
        <w:spacing w:line="480" w:lineRule="auto"/>
        <w:rPr>
          <w:rFonts w:ascii="Times New Roman" w:eastAsia="Times New Roman" w:hAnsi="Times New Roman" w:cs="Times New Roman"/>
        </w:rPr>
      </w:pPr>
      <w:r w:rsidRPr="00DB3CB1">
        <w:rPr>
          <w:rFonts w:ascii="Times New Roman" w:eastAsia="Times New Roman" w:hAnsi="Times New Roman" w:cs="Times New Roman"/>
        </w:rPr>
        <w:t xml:space="preserve"> (2)</w:t>
      </w:r>
      <w:r w:rsidRPr="00DB3CB1">
        <w:rPr>
          <w:rFonts w:ascii="Times New Roman" w:eastAsia="Times New Roman" w:hAnsi="Times New Roman" w:cs="Times New Roman"/>
          <w:i/>
        </w:rPr>
        <w:t xml:space="preserve">Path </w:t>
      </w:r>
      <w:r w:rsidR="00D339FE">
        <w:rPr>
          <w:rFonts w:ascii="Times New Roman" w:eastAsia="Times New Roman" w:hAnsi="Times New Roman" w:cs="Times New Roman"/>
          <w:i/>
        </w:rPr>
        <w:t>C</w:t>
      </w:r>
      <w:r w:rsidRPr="00DB3CB1">
        <w:rPr>
          <w:rFonts w:ascii="Times New Roman" w:eastAsia="Times New Roman" w:hAnsi="Times New Roman" w:cs="Times New Roman"/>
          <w:i/>
        </w:rPr>
        <w:t xml:space="preserve">oefficient of </w:t>
      </w:r>
      <w:r w:rsidR="00D339FE">
        <w:rPr>
          <w:rFonts w:ascii="Times New Roman" w:eastAsia="Times New Roman" w:hAnsi="Times New Roman" w:cs="Times New Roman"/>
          <w:i/>
        </w:rPr>
        <w:t>E</w:t>
      </w:r>
      <w:r w:rsidRPr="00DB3CB1">
        <w:rPr>
          <w:rFonts w:ascii="Times New Roman" w:eastAsia="Times New Roman" w:hAnsi="Times New Roman" w:cs="Times New Roman"/>
          <w:i/>
        </w:rPr>
        <w:t xml:space="preserve">xternal </w:t>
      </w:r>
      <w:r w:rsidR="00D339FE">
        <w:rPr>
          <w:rFonts w:ascii="Times New Roman" w:eastAsia="Times New Roman" w:hAnsi="Times New Roman" w:cs="Times New Roman"/>
          <w:i/>
        </w:rPr>
        <w:t>L</w:t>
      </w:r>
      <w:r w:rsidRPr="00DB3CB1">
        <w:rPr>
          <w:rFonts w:ascii="Times New Roman" w:eastAsia="Times New Roman" w:hAnsi="Times New Roman" w:cs="Times New Roman"/>
          <w:i/>
        </w:rPr>
        <w:t xml:space="preserve">ocus of </w:t>
      </w:r>
      <w:r w:rsidR="00D339FE">
        <w:rPr>
          <w:rFonts w:ascii="Times New Roman" w:eastAsia="Times New Roman" w:hAnsi="Times New Roman" w:cs="Times New Roman"/>
          <w:i/>
        </w:rPr>
        <w:t>C</w:t>
      </w:r>
      <w:r w:rsidRPr="00DB3CB1">
        <w:rPr>
          <w:rFonts w:ascii="Times New Roman" w:eastAsia="Times New Roman" w:hAnsi="Times New Roman" w:cs="Times New Roman"/>
          <w:i/>
        </w:rPr>
        <w:t xml:space="preserve">ontrol </w:t>
      </w:r>
    </w:p>
    <w:p w14:paraId="1C86F325" w14:textId="77777777" w:rsidR="005D5757" w:rsidRPr="00DB3CB1"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The a-path of narratives to external locus of control was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=-.298,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=.089, </w:t>
      </w:r>
      <w:r w:rsidRPr="00DB3CB1">
        <w:rPr>
          <w:rFonts w:ascii="Times New Roman" w:eastAsia="Times New Roman" w:hAnsi="Times New Roman" w:cs="Times New Roman"/>
          <w:i/>
        </w:rPr>
        <w:t>p</w:t>
      </w:r>
      <w:r w:rsidRPr="00DB3CB1">
        <w:rPr>
          <w:rFonts w:ascii="Times New Roman" w:eastAsia="Times New Roman" w:hAnsi="Times New Roman" w:cs="Times New Roman"/>
        </w:rPr>
        <w:t xml:space="preserve">=.001, 95% CI: -.473, -.123, </w:t>
      </w:r>
      <w:r w:rsidRPr="00DB3CB1">
        <w:rPr>
          <w:rFonts w:ascii="Times New Roman" w:eastAsia="Times New Roman" w:hAnsi="Times New Roman" w:cs="Times New Roman"/>
          <w:i/>
        </w:rPr>
        <w:t>R</w:t>
      </w:r>
      <w:r w:rsidRPr="00DB3CB1">
        <w:rPr>
          <w:rFonts w:ascii="Times New Roman" w:eastAsia="Times New Roman" w:hAnsi="Times New Roman" w:cs="Times New Roman"/>
          <w:i/>
          <w:vertAlign w:val="superscript"/>
        </w:rPr>
        <w:t>2</w:t>
      </w:r>
      <w:r w:rsidRPr="00DB3CB1">
        <w:rPr>
          <w:rFonts w:ascii="Times New Roman" w:eastAsia="Times New Roman" w:hAnsi="Times New Roman" w:cs="Times New Roman"/>
        </w:rPr>
        <w:t xml:space="preserve">=.083), indicating that endangering-others narratives generated lower external locus of control (that means the accident did not happen due to chance or bad </w:t>
      </w:r>
      <w:r w:rsidRPr="00DB3CB1">
        <w:rPr>
          <w:rFonts w:ascii="Times New Roman" w:eastAsia="Times New Roman" w:hAnsi="Times New Roman" w:cs="Times New Roman"/>
        </w:rPr>
        <w:lastRenderedPageBreak/>
        <w:t xml:space="preserve">luck) and endangering-self narratives generated higher external locus of control (that means the accident happened due to chance or bad luck). </w:t>
      </w:r>
    </w:p>
    <w:p w14:paraId="002A9462" w14:textId="77777777" w:rsidR="005D5757"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However, the b-path of external locus of control to behavioral intention not to text while driving was not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=.010,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=.046, </w:t>
      </w:r>
      <w:r w:rsidRPr="00DB3CB1">
        <w:rPr>
          <w:rFonts w:ascii="Times New Roman" w:eastAsia="Times New Roman" w:hAnsi="Times New Roman" w:cs="Times New Roman"/>
          <w:i/>
        </w:rPr>
        <w:t>p</w:t>
      </w:r>
      <w:r w:rsidRPr="00DB3CB1">
        <w:rPr>
          <w:rFonts w:ascii="Times New Roman" w:eastAsia="Times New Roman" w:hAnsi="Times New Roman" w:cs="Times New Roman"/>
        </w:rPr>
        <w:t xml:space="preserve">=.822, 95% CI: -.080, .100). </w:t>
      </w:r>
    </w:p>
    <w:p w14:paraId="023A4270" w14:textId="2C050339" w:rsidR="005D5757" w:rsidRPr="00DB3CB1" w:rsidRDefault="005D5757" w:rsidP="005D5757">
      <w:pPr>
        <w:spacing w:line="480" w:lineRule="auto"/>
        <w:rPr>
          <w:rFonts w:ascii="Times New Roman" w:eastAsia="Times New Roman" w:hAnsi="Times New Roman" w:cs="Times New Roman"/>
          <w:i/>
        </w:rPr>
      </w:pPr>
      <w:r w:rsidRPr="00DB3CB1">
        <w:rPr>
          <w:rFonts w:ascii="Times New Roman" w:eastAsia="Times New Roman" w:hAnsi="Times New Roman" w:cs="Times New Roman"/>
        </w:rPr>
        <w:t>(3)</w:t>
      </w:r>
      <w:r w:rsidRPr="00DB3CB1">
        <w:rPr>
          <w:rFonts w:ascii="Times New Roman" w:eastAsia="Times New Roman" w:hAnsi="Times New Roman" w:cs="Times New Roman"/>
          <w:i/>
        </w:rPr>
        <w:t xml:space="preserve">Path </w:t>
      </w:r>
      <w:r w:rsidR="00D339FE">
        <w:rPr>
          <w:rFonts w:ascii="Times New Roman" w:eastAsia="Times New Roman" w:hAnsi="Times New Roman" w:cs="Times New Roman"/>
          <w:i/>
        </w:rPr>
        <w:t>C</w:t>
      </w:r>
      <w:r w:rsidRPr="00DB3CB1">
        <w:rPr>
          <w:rFonts w:ascii="Times New Roman" w:eastAsia="Times New Roman" w:hAnsi="Times New Roman" w:cs="Times New Roman"/>
          <w:i/>
        </w:rPr>
        <w:t xml:space="preserve">oefficient of </w:t>
      </w:r>
      <w:r w:rsidR="00D339FE">
        <w:rPr>
          <w:rFonts w:ascii="Times New Roman" w:eastAsia="Times New Roman" w:hAnsi="Times New Roman" w:cs="Times New Roman"/>
          <w:i/>
        </w:rPr>
        <w:t>S</w:t>
      </w:r>
      <w:r w:rsidRPr="00DB3CB1">
        <w:rPr>
          <w:rFonts w:ascii="Times New Roman" w:eastAsia="Times New Roman" w:hAnsi="Times New Roman" w:cs="Times New Roman"/>
          <w:i/>
        </w:rPr>
        <w:t xml:space="preserve">ympathy towards the </w:t>
      </w:r>
      <w:r w:rsidR="00D339FE">
        <w:rPr>
          <w:rFonts w:ascii="Times New Roman" w:eastAsia="Times New Roman" w:hAnsi="Times New Roman" w:cs="Times New Roman"/>
          <w:i/>
        </w:rPr>
        <w:t>V</w:t>
      </w:r>
      <w:r w:rsidRPr="00DB3CB1">
        <w:rPr>
          <w:rFonts w:ascii="Times New Roman" w:eastAsia="Times New Roman" w:hAnsi="Times New Roman" w:cs="Times New Roman"/>
          <w:i/>
        </w:rPr>
        <w:t>ictim</w:t>
      </w:r>
    </w:p>
    <w:p w14:paraId="101374F8" w14:textId="77777777" w:rsidR="005D5757" w:rsidRPr="00DB3CB1" w:rsidRDefault="005D5757" w:rsidP="005D5757">
      <w:pPr>
        <w:spacing w:line="480" w:lineRule="auto"/>
        <w:ind w:firstLine="360"/>
        <w:rPr>
          <w:rFonts w:ascii="Times New Roman" w:eastAsia="Times New Roman" w:hAnsi="Times New Roman" w:cs="Times New Roman"/>
        </w:rPr>
      </w:pPr>
      <w:r w:rsidRPr="00DB3CB1">
        <w:rPr>
          <w:rFonts w:ascii="Times New Roman" w:eastAsia="Times New Roman" w:hAnsi="Times New Roman" w:cs="Times New Roman"/>
        </w:rPr>
        <w:t>The a-path of narratives to sympathy towards the victim was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=3.059,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=.126, </w:t>
      </w:r>
      <w:r w:rsidRPr="00DB3CB1">
        <w:rPr>
          <w:rFonts w:ascii="Times New Roman" w:eastAsia="Times New Roman" w:hAnsi="Times New Roman" w:cs="Times New Roman"/>
          <w:i/>
        </w:rPr>
        <w:t>p</w:t>
      </w:r>
      <w:r w:rsidRPr="00DB3CB1">
        <w:rPr>
          <w:rFonts w:ascii="Times New Roman" w:eastAsia="Times New Roman" w:hAnsi="Times New Roman" w:cs="Times New Roman"/>
        </w:rPr>
        <w:t>&lt;.001, 95% CI: 2.812, 3.306,</w:t>
      </w:r>
      <w:r w:rsidRPr="00DB3CB1">
        <w:rPr>
          <w:rFonts w:ascii="Times New Roman" w:eastAsia="Times New Roman" w:hAnsi="Times New Roman" w:cs="Times New Roman"/>
          <w:i/>
        </w:rPr>
        <w:t xml:space="preserve"> R</w:t>
      </w:r>
      <w:r w:rsidRPr="00DB3CB1">
        <w:rPr>
          <w:rFonts w:ascii="Times New Roman" w:eastAsia="Times New Roman" w:hAnsi="Times New Roman" w:cs="Times New Roman"/>
          <w:i/>
          <w:vertAlign w:val="superscript"/>
        </w:rPr>
        <w:t>2</w:t>
      </w:r>
      <w:r w:rsidRPr="00DB3CB1">
        <w:rPr>
          <w:rFonts w:ascii="Times New Roman" w:eastAsia="Times New Roman" w:hAnsi="Times New Roman" w:cs="Times New Roman"/>
        </w:rPr>
        <w:t xml:space="preserve">=.567), indicating that endangering-others narratives generated greater sympathy towards the victim in comparison with endangering-self narratives. </w:t>
      </w:r>
    </w:p>
    <w:p w14:paraId="557AFD00" w14:textId="77777777" w:rsidR="005D5757"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However, the b-path of sympathy to behavioral intention not to text while driving was not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=-.024,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=.031, </w:t>
      </w:r>
      <w:r w:rsidRPr="00DB3CB1">
        <w:rPr>
          <w:rFonts w:ascii="Times New Roman" w:eastAsia="Times New Roman" w:hAnsi="Times New Roman" w:cs="Times New Roman"/>
          <w:i/>
        </w:rPr>
        <w:t>p</w:t>
      </w:r>
      <w:r w:rsidRPr="00DB3CB1">
        <w:rPr>
          <w:rFonts w:ascii="Times New Roman" w:eastAsia="Times New Roman" w:hAnsi="Times New Roman" w:cs="Times New Roman"/>
        </w:rPr>
        <w:t xml:space="preserve">=.452, 95% CI: -.085, .038). </w:t>
      </w:r>
      <w:r>
        <w:rPr>
          <w:rFonts w:ascii="Times New Roman" w:eastAsia="Times New Roman" w:hAnsi="Times New Roman" w:cs="Times New Roman"/>
        </w:rPr>
        <w:t xml:space="preserve">Sympathy towards the victim did not mediate the relationship between narratives and behavioral intention not to text while driving. </w:t>
      </w:r>
    </w:p>
    <w:p w14:paraId="6A48CE9A" w14:textId="54866AD3" w:rsidR="005D5757" w:rsidRPr="00DB3CB1" w:rsidRDefault="005D5757" w:rsidP="005D5757">
      <w:pPr>
        <w:spacing w:line="480" w:lineRule="auto"/>
        <w:rPr>
          <w:rFonts w:ascii="Times New Roman" w:eastAsia="Times New Roman" w:hAnsi="Times New Roman" w:cs="Times New Roman"/>
          <w:i/>
        </w:rPr>
      </w:pPr>
      <w:r w:rsidRPr="00DB3CB1">
        <w:rPr>
          <w:rFonts w:ascii="Times New Roman" w:eastAsia="Times New Roman" w:hAnsi="Times New Roman" w:cs="Times New Roman"/>
          <w:i/>
        </w:rPr>
        <w:t xml:space="preserve">Total and </w:t>
      </w:r>
      <w:r w:rsidR="00FA509A">
        <w:rPr>
          <w:rFonts w:ascii="Times New Roman" w:eastAsia="Times New Roman" w:hAnsi="Times New Roman" w:cs="Times New Roman"/>
          <w:i/>
        </w:rPr>
        <w:t>I</w:t>
      </w:r>
      <w:r w:rsidRPr="00DB3CB1">
        <w:rPr>
          <w:rFonts w:ascii="Times New Roman" w:eastAsia="Times New Roman" w:hAnsi="Times New Roman" w:cs="Times New Roman"/>
          <w:i/>
        </w:rPr>
        <w:t xml:space="preserve">ndirect </w:t>
      </w:r>
      <w:r w:rsidR="00FA509A">
        <w:rPr>
          <w:rFonts w:ascii="Times New Roman" w:eastAsia="Times New Roman" w:hAnsi="Times New Roman" w:cs="Times New Roman"/>
          <w:i/>
        </w:rPr>
        <w:t>E</w:t>
      </w:r>
      <w:r w:rsidRPr="00DB3CB1">
        <w:rPr>
          <w:rFonts w:ascii="Times New Roman" w:eastAsia="Times New Roman" w:hAnsi="Times New Roman" w:cs="Times New Roman"/>
          <w:i/>
        </w:rPr>
        <w:t>ffect</w:t>
      </w:r>
    </w:p>
    <w:p w14:paraId="062ACF7A" w14:textId="77777777" w:rsidR="005D5757" w:rsidRPr="00DB3CB1"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 xml:space="preserve">The total effect was not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=-.096,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=.106, 95% CI: -.300, .116. </w:t>
      </w:r>
    </w:p>
    <w:p w14:paraId="33663385" w14:textId="77777777" w:rsidR="005D5757" w:rsidRPr="00DB3CB1"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 xml:space="preserve">The indirect effect of narratives on behavioral intention not to text while driving through internal locus of control was not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=-.021,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=.022, 95% CI: -.070, .018. </w:t>
      </w:r>
    </w:p>
    <w:p w14:paraId="72D331A2" w14:textId="77777777" w:rsidR="005D5757" w:rsidRPr="00DB3CB1"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 xml:space="preserve">The indirect effect of narratives on behavioral intention not to text while driving through external locus of control was not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=-.003,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=.016, 95% CI: -.034, .031. </w:t>
      </w:r>
    </w:p>
    <w:p w14:paraId="2B23F629" w14:textId="77777777" w:rsidR="005D5757" w:rsidRPr="00DB3CB1"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 xml:space="preserve">The indirect effect of narratives on behavioral intention not to text while driving through sympathy towards the victim was not significant, </w:t>
      </w:r>
      <w:r w:rsidRPr="00DB3CB1">
        <w:rPr>
          <w:rFonts w:ascii="Times New Roman" w:eastAsia="Times New Roman" w:hAnsi="Times New Roman" w:cs="Times New Roman"/>
          <w:i/>
        </w:rPr>
        <w:t>b</w:t>
      </w:r>
      <w:r w:rsidRPr="00DB3CB1">
        <w:rPr>
          <w:rFonts w:ascii="Times New Roman" w:eastAsia="Times New Roman" w:hAnsi="Times New Roman" w:cs="Times New Roman"/>
        </w:rPr>
        <w:t xml:space="preserve">=-.072, </w:t>
      </w:r>
      <w:r w:rsidRPr="00DB3CB1">
        <w:rPr>
          <w:rFonts w:ascii="Times New Roman" w:eastAsia="Times New Roman" w:hAnsi="Times New Roman" w:cs="Times New Roman"/>
          <w:i/>
        </w:rPr>
        <w:t>SE</w:t>
      </w:r>
      <w:r w:rsidRPr="00DB3CB1">
        <w:rPr>
          <w:rFonts w:ascii="Times New Roman" w:eastAsia="Times New Roman" w:hAnsi="Times New Roman" w:cs="Times New Roman"/>
        </w:rPr>
        <w:t xml:space="preserve">=.098, 95% CI: -.261, .127. </w:t>
      </w:r>
    </w:p>
    <w:p w14:paraId="1DA7425C" w14:textId="77777777" w:rsidR="005D5757" w:rsidRPr="00DB3CB1" w:rsidRDefault="005D5757" w:rsidP="005D5757">
      <w:pPr>
        <w:spacing w:line="480" w:lineRule="auto"/>
        <w:ind w:firstLine="720"/>
        <w:rPr>
          <w:rFonts w:ascii="Times New Roman" w:eastAsia="Times New Roman" w:hAnsi="Times New Roman" w:cs="Times New Roman"/>
        </w:rPr>
      </w:pPr>
      <w:r w:rsidRPr="00DB3CB1">
        <w:rPr>
          <w:rFonts w:ascii="Times New Roman" w:eastAsia="Times New Roman" w:hAnsi="Times New Roman" w:cs="Times New Roman"/>
        </w:rPr>
        <w:t xml:space="preserve">The result suggested no mediation effect of internal locus of control, external locus of control, and sympathy towards the victim on behavioral intention not to text while driving. </w:t>
      </w:r>
    </w:p>
    <w:p w14:paraId="05872082" w14:textId="292005C7" w:rsidR="005D5757" w:rsidRPr="00E32412" w:rsidRDefault="009D3AB4" w:rsidP="00A37CC7">
      <w:pPr>
        <w:spacing w:line="480" w:lineRule="auto"/>
        <w:ind w:firstLine="720"/>
        <w:rPr>
          <w:rFonts w:ascii="Times New Roman" w:eastAsia="Times New Roman" w:hAnsi="Times New Roman" w:cs="Times New Roman"/>
          <w:b/>
        </w:rPr>
      </w:pPr>
      <w:r w:rsidRPr="009E00CF">
        <w:rPr>
          <w:rFonts w:ascii="Times New Roman" w:eastAsia="Times New Roman" w:hAnsi="Times New Roman" w:cs="Times New Roman"/>
          <w:bCs/>
        </w:rPr>
        <w:lastRenderedPageBreak/>
        <w:t xml:space="preserve">Table </w:t>
      </w:r>
      <w:r w:rsidR="009E00CF">
        <w:rPr>
          <w:rFonts w:ascii="Times New Roman" w:eastAsia="Times New Roman" w:hAnsi="Times New Roman" w:cs="Times New Roman"/>
          <w:bCs/>
        </w:rPr>
        <w:t>20</w:t>
      </w:r>
      <w:r w:rsidR="00382372" w:rsidRPr="009E00CF">
        <w:rPr>
          <w:rFonts w:ascii="Times New Roman" w:eastAsia="Times New Roman" w:hAnsi="Times New Roman" w:cs="Times New Roman"/>
          <w:bCs/>
        </w:rPr>
        <w:t xml:space="preserve"> shows output of bootstrap mediation model (Hayes process model 4) for severity of outcome and DVs through the mediators. Table </w:t>
      </w:r>
      <w:r w:rsidR="009E00CF">
        <w:rPr>
          <w:rFonts w:ascii="Times New Roman" w:eastAsia="Times New Roman" w:hAnsi="Times New Roman" w:cs="Times New Roman"/>
          <w:bCs/>
        </w:rPr>
        <w:t>21</w:t>
      </w:r>
      <w:r w:rsidR="00382372" w:rsidRPr="009E00CF">
        <w:rPr>
          <w:rFonts w:ascii="Times New Roman" w:eastAsia="Times New Roman" w:hAnsi="Times New Roman" w:cs="Times New Roman"/>
          <w:bCs/>
        </w:rPr>
        <w:t xml:space="preserve"> shows output of bootstrap mediation model (Hayes process model 4) for narratives and DVs through the mediators.  </w:t>
      </w:r>
      <w:r w:rsidR="005D5757" w:rsidRPr="00E32412">
        <w:rPr>
          <w:rFonts w:ascii="Times New Roman" w:eastAsia="Times New Roman" w:hAnsi="Times New Roman" w:cs="Times New Roman"/>
          <w:b/>
        </w:rPr>
        <w:t xml:space="preserve">Severity of outcome, and the Moderating Variables (JWH, Situational Similarities with the Perpetrator, and Situational Similarities with the Victim) </w:t>
      </w:r>
    </w:p>
    <w:p w14:paraId="2BF6CC62" w14:textId="41BFB54B"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Two </w:t>
      </w:r>
      <w:r w:rsidR="00866242" w:rsidRPr="00FD1A51">
        <w:rPr>
          <w:rFonts w:ascii="Times New Roman" w:eastAsia="Times New Roman" w:hAnsi="Times New Roman" w:cs="Times New Roman"/>
        </w:rPr>
        <w:t xml:space="preserve">hypotheses </w:t>
      </w:r>
      <w:r w:rsidRPr="00FD1A51">
        <w:rPr>
          <w:rFonts w:ascii="Times New Roman" w:eastAsia="Times New Roman" w:hAnsi="Times New Roman" w:cs="Times New Roman"/>
        </w:rPr>
        <w:t>a</w:t>
      </w:r>
      <w:r>
        <w:rPr>
          <w:rFonts w:ascii="Times New Roman" w:eastAsia="Times New Roman" w:hAnsi="Times New Roman" w:cs="Times New Roman"/>
        </w:rPr>
        <w:t xml:space="preserve">nd two research questions were proposed to show the relationship between severity of outcome, need to believe in a just world, situational similarities with the perpetrator (and the victim) and the dependent variables. </w:t>
      </w:r>
    </w:p>
    <w:p w14:paraId="360B8513"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Hypothesis 5 stated that “there will be an interaction between severity of outcome and need to believe in a just world, such that high severity and high belief in a just world condition, participants are more likely to assign (a) greater responsibility to the perpetrator/responsible driver, (b) higher fine, (c) display negative attitudes toward the perpetrator, (d) display positive attitudes toward the victim, (e) rate the perpetrator negatively on driver’s traits in comparison with mild severity and high need to believe in a just world”.  </w:t>
      </w:r>
    </w:p>
    <w:p w14:paraId="72FCE997"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Hypothesis 6 stated that “there will be an interaction between severity of outcome and situational similarities with the victim (and the perpetrator), such that high severity and high situational similarities with the victim (and low situational similarities with the perpetrator), participants are more likely to assign (a) greater responsibility to the perpetrator/responsible driver, (b) higher fine, (c) display negative attitudes toward the perpetrator, (d) display positive attitudes toward the victim, (e) rate the perpetrator negatively on driver’s traits in comparison with mild severity and high situational similarities with the victim (and low situational similarities with the perpetrator)”.</w:t>
      </w:r>
    </w:p>
    <w:p w14:paraId="6B9A2ED4" w14:textId="729AE3EC"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In addition, research questions 8</w:t>
      </w:r>
      <w:r w:rsidR="00075BCA">
        <w:rPr>
          <w:rFonts w:ascii="Times New Roman" w:eastAsia="Times New Roman" w:hAnsi="Times New Roman" w:cs="Times New Roman"/>
          <w:color w:val="FF0000"/>
        </w:rPr>
        <w:t xml:space="preserve"> </w:t>
      </w:r>
      <w:r>
        <w:rPr>
          <w:rFonts w:ascii="Times New Roman" w:eastAsia="Times New Roman" w:hAnsi="Times New Roman" w:cs="Times New Roman"/>
        </w:rPr>
        <w:t xml:space="preserve">and 9 stated – “Is there an interaction between severity and need to believe in a just world such that, high severity and high belief in a just world results in lower behavioral intention to text while drive?” (RQ 8). “Is there an interaction between severity and situational similarities with the victim (and the perpetrator) such that, high severity and high situational similarities with the victim (and low situational similarities with the perpetrator) in lower behavioral intention to text while drive?” (RQ 9).   </w:t>
      </w:r>
    </w:p>
    <w:p w14:paraId="1503674A" w14:textId="77777777" w:rsidR="005D5757" w:rsidRPr="00E32412" w:rsidRDefault="005D5757" w:rsidP="005D5757">
      <w:pPr>
        <w:spacing w:line="480" w:lineRule="auto"/>
        <w:ind w:firstLine="720"/>
        <w:rPr>
          <w:rFonts w:ascii="Times New Roman" w:eastAsia="Times New Roman" w:hAnsi="Times New Roman" w:cs="Times New Roman"/>
        </w:rPr>
      </w:pPr>
      <w:r w:rsidRPr="00E32412">
        <w:rPr>
          <w:rFonts w:ascii="Times New Roman" w:eastAsia="Times New Roman" w:hAnsi="Times New Roman" w:cs="Times New Roman"/>
        </w:rPr>
        <w:t>A 2 (severity of outcome: severe vs. mild) x 2 (narratives: endangering-self vs. endangering-others) x 2 (just world hypothesis: high vs. low) x 2 (similarities with the perpetrator: high vs. low) x 2 (similarities with the victim: high vs. low) x 2 (messages) repeated-measures ANOVA was conducted to test the relationship between the independent variables (severity of outcome and narrative types) and the moderating variables (need to believe in a just world, situational similarities with the perpetrator, and situational similarities with the victim) on the dependent variables (attribution of responsibility to the perpetrator/responsible driver, higher fine, attitudes toward the perpetrator, attitudes toward the victim, driver’s traits, and behavioral intention to not to text while driving.</w:t>
      </w:r>
    </w:p>
    <w:p w14:paraId="3E9E477E" w14:textId="77777777" w:rsidR="005D5757" w:rsidRPr="00E32412" w:rsidRDefault="005D5757" w:rsidP="005D5757">
      <w:pPr>
        <w:spacing w:line="480" w:lineRule="auto"/>
        <w:ind w:firstLine="720"/>
        <w:rPr>
          <w:rFonts w:ascii="Times New Roman" w:eastAsia="Times New Roman" w:hAnsi="Times New Roman" w:cs="Times New Roman"/>
        </w:rPr>
      </w:pPr>
      <w:r w:rsidRPr="00E32412">
        <w:rPr>
          <w:rFonts w:ascii="Times New Roman" w:eastAsia="Times New Roman" w:hAnsi="Times New Roman" w:cs="Times New Roman"/>
        </w:rPr>
        <w:t xml:space="preserve">Just world hypothesis was a 4-item scale. The four items were averaged to create a composite score. The median value of the composite score was 3.75. </w:t>
      </w:r>
      <w:r w:rsidRPr="007D55FD">
        <w:rPr>
          <w:rFonts w:ascii="Times New Roman" w:eastAsia="Times New Roman" w:hAnsi="Times New Roman" w:cs="Times New Roman"/>
        </w:rPr>
        <w:t>Median responses of below 3.75 were labeled 0</w:t>
      </w:r>
      <w:r w:rsidRPr="00E32412">
        <w:rPr>
          <w:rFonts w:ascii="Times New Roman" w:eastAsia="Times New Roman" w:hAnsi="Times New Roman" w:cs="Times New Roman"/>
        </w:rPr>
        <w:t xml:space="preserve"> (low JWH group), and median responses </w:t>
      </w:r>
      <w:r>
        <w:rPr>
          <w:rFonts w:ascii="Times New Roman" w:eastAsia="Times New Roman" w:hAnsi="Times New Roman" w:cs="Times New Roman"/>
        </w:rPr>
        <w:t xml:space="preserve">3.75 and </w:t>
      </w:r>
      <w:r w:rsidRPr="00E32412">
        <w:rPr>
          <w:rFonts w:ascii="Times New Roman" w:eastAsia="Times New Roman" w:hAnsi="Times New Roman" w:cs="Times New Roman"/>
        </w:rPr>
        <w:t xml:space="preserve">greater were labeled 1 (high JWH group). After splitting, the low JWH group had 214 participants (45.1%), and the high JWH group had 253 (53.3%). </w:t>
      </w:r>
    </w:p>
    <w:p w14:paraId="59297CCC" w14:textId="77777777" w:rsidR="005D5757" w:rsidRPr="00E32412" w:rsidRDefault="005D5757" w:rsidP="005D5757">
      <w:pPr>
        <w:spacing w:line="480" w:lineRule="auto"/>
        <w:ind w:firstLine="720"/>
        <w:rPr>
          <w:rFonts w:ascii="Times New Roman" w:eastAsia="Times New Roman" w:hAnsi="Times New Roman" w:cs="Times New Roman"/>
        </w:rPr>
      </w:pPr>
      <w:r w:rsidRPr="00E32412">
        <w:rPr>
          <w:rFonts w:ascii="Times New Roman" w:eastAsia="Times New Roman" w:hAnsi="Times New Roman" w:cs="Times New Roman"/>
        </w:rPr>
        <w:t>Situational similarities with the perpetrator was a 3-item</w:t>
      </w:r>
      <w:r w:rsidRPr="00FD1A51">
        <w:rPr>
          <w:rFonts w:ascii="Times New Roman" w:eastAsia="Times New Roman" w:hAnsi="Times New Roman" w:cs="Times New Roman"/>
          <w:strike/>
        </w:rPr>
        <w:t>s</w:t>
      </w:r>
      <w:r w:rsidRPr="00E32412">
        <w:rPr>
          <w:rFonts w:ascii="Times New Roman" w:eastAsia="Times New Roman" w:hAnsi="Times New Roman" w:cs="Times New Roman"/>
        </w:rPr>
        <w:t xml:space="preserve"> scale. The three items were averaged to create a composite score. The median value of the composite score was 1.33. </w:t>
      </w:r>
      <w:r w:rsidRPr="009606F7">
        <w:rPr>
          <w:rFonts w:ascii="Times New Roman" w:eastAsia="Times New Roman" w:hAnsi="Times New Roman" w:cs="Times New Roman"/>
        </w:rPr>
        <w:t>Median responses of below 1.33 were labeled 0</w:t>
      </w:r>
      <w:r w:rsidRPr="00E32412">
        <w:rPr>
          <w:rFonts w:ascii="Times New Roman" w:eastAsia="Times New Roman" w:hAnsi="Times New Roman" w:cs="Times New Roman"/>
        </w:rPr>
        <w:t xml:space="preserve"> (low situational similarities with the perpetrator group), </w:t>
      </w:r>
      <w:r w:rsidRPr="00E32412">
        <w:rPr>
          <w:rFonts w:ascii="Times New Roman" w:eastAsia="Times New Roman" w:hAnsi="Times New Roman" w:cs="Times New Roman"/>
        </w:rPr>
        <w:lastRenderedPageBreak/>
        <w:t xml:space="preserve">and median responses </w:t>
      </w:r>
      <w:r>
        <w:rPr>
          <w:rFonts w:ascii="Times New Roman" w:eastAsia="Times New Roman" w:hAnsi="Times New Roman" w:cs="Times New Roman"/>
        </w:rPr>
        <w:t xml:space="preserve">1.33 and </w:t>
      </w:r>
      <w:r w:rsidRPr="00E32412">
        <w:rPr>
          <w:rFonts w:ascii="Times New Roman" w:eastAsia="Times New Roman" w:hAnsi="Times New Roman" w:cs="Times New Roman"/>
        </w:rPr>
        <w:t xml:space="preserve">greater were labeled 1 (high similarities with the perpetrator group). After splitting, the low situational similarities with the perpetrator group had 165 participants (34.7%), and the high situational similarities with the perpetrator group had 302 (63.6%). </w:t>
      </w:r>
    </w:p>
    <w:p w14:paraId="27A577A7" w14:textId="77777777" w:rsidR="005D5757" w:rsidRPr="00E32412" w:rsidRDefault="005D5757" w:rsidP="005D5757">
      <w:pPr>
        <w:spacing w:line="480" w:lineRule="auto"/>
        <w:ind w:firstLine="720"/>
        <w:rPr>
          <w:rFonts w:ascii="Times New Roman" w:eastAsia="Times New Roman" w:hAnsi="Times New Roman" w:cs="Times New Roman"/>
        </w:rPr>
      </w:pPr>
      <w:r w:rsidRPr="00E32412">
        <w:rPr>
          <w:rFonts w:ascii="Times New Roman" w:eastAsia="Times New Roman" w:hAnsi="Times New Roman" w:cs="Times New Roman"/>
        </w:rPr>
        <w:t xml:space="preserve">Situational similarities with the victim was a 3-item scale. The three items were averaged to create a composite score. The median value of the composite score was 3.00. </w:t>
      </w:r>
      <w:r w:rsidRPr="00E80858">
        <w:rPr>
          <w:rFonts w:ascii="Times New Roman" w:eastAsia="Times New Roman" w:hAnsi="Times New Roman" w:cs="Times New Roman"/>
        </w:rPr>
        <w:t>Median responses of below 3.00 were labeled 0</w:t>
      </w:r>
      <w:r w:rsidRPr="00E32412">
        <w:rPr>
          <w:rFonts w:ascii="Times New Roman" w:eastAsia="Times New Roman" w:hAnsi="Times New Roman" w:cs="Times New Roman"/>
        </w:rPr>
        <w:t xml:space="preserve"> (low situational similarities with the victim group), and median responses </w:t>
      </w:r>
      <w:r>
        <w:rPr>
          <w:rFonts w:ascii="Times New Roman" w:eastAsia="Times New Roman" w:hAnsi="Times New Roman" w:cs="Times New Roman"/>
        </w:rPr>
        <w:t xml:space="preserve">of </w:t>
      </w:r>
      <w:r w:rsidRPr="00E32412">
        <w:rPr>
          <w:rFonts w:ascii="Times New Roman" w:eastAsia="Times New Roman" w:hAnsi="Times New Roman" w:cs="Times New Roman"/>
        </w:rPr>
        <w:t>3.00</w:t>
      </w:r>
      <w:r>
        <w:rPr>
          <w:rFonts w:ascii="Times New Roman" w:eastAsia="Times New Roman" w:hAnsi="Times New Roman" w:cs="Times New Roman"/>
        </w:rPr>
        <w:t xml:space="preserve"> and greater</w:t>
      </w:r>
      <w:r w:rsidRPr="00E32412">
        <w:rPr>
          <w:rFonts w:ascii="Times New Roman" w:eastAsia="Times New Roman" w:hAnsi="Times New Roman" w:cs="Times New Roman"/>
        </w:rPr>
        <w:t xml:space="preserve"> were labeled 1 (high situational similarities with the victim group). After splitting, the low situational similarities with the victim group had 219 participants (46.1%), and the high situational similarities with the perpetrator group had 248 (52.2%). </w:t>
      </w:r>
    </w:p>
    <w:p w14:paraId="24817A1B" w14:textId="77777777" w:rsidR="005D5757" w:rsidRPr="00FE15F3" w:rsidRDefault="005D5757" w:rsidP="005D5757">
      <w:pPr>
        <w:spacing w:line="480" w:lineRule="auto"/>
        <w:rPr>
          <w:rFonts w:ascii="Times New Roman" w:eastAsia="Times New Roman" w:hAnsi="Times New Roman" w:cs="Times New Roman"/>
          <w:b/>
        </w:rPr>
      </w:pPr>
      <w:r w:rsidRPr="00FE15F3">
        <w:rPr>
          <w:rFonts w:ascii="Times New Roman" w:eastAsia="Times New Roman" w:hAnsi="Times New Roman" w:cs="Times New Roman"/>
          <w:b/>
        </w:rPr>
        <w:t>Severity of Outcome and the Need to Believe in a Just World</w:t>
      </w:r>
    </w:p>
    <w:p w14:paraId="16362A8A" w14:textId="77777777" w:rsidR="005D5757" w:rsidRPr="00FE15F3" w:rsidRDefault="005D5757" w:rsidP="005D5757">
      <w:pPr>
        <w:spacing w:line="480" w:lineRule="auto"/>
        <w:ind w:firstLine="720"/>
        <w:rPr>
          <w:rFonts w:ascii="Times New Roman" w:eastAsia="Times New Roman" w:hAnsi="Times New Roman" w:cs="Times New Roman"/>
          <w:b/>
        </w:rPr>
      </w:pPr>
      <w:r w:rsidRPr="00FE15F3">
        <w:rPr>
          <w:rFonts w:ascii="Times New Roman" w:eastAsia="Times New Roman" w:hAnsi="Times New Roman" w:cs="Times New Roman"/>
          <w:color w:val="0E101A"/>
        </w:rPr>
        <w:t>The interaction result of severity of outcome and need to believe in a just world on the dependent variables (attribution of responsibility to the perpetrator, fine, attitudes toward the perpetrator and the victim, driver’s traits and behavioral intention not to text while driving</w:t>
      </w:r>
      <w:r>
        <w:rPr>
          <w:rFonts w:ascii="Times New Roman" w:eastAsia="Times New Roman" w:hAnsi="Times New Roman" w:cs="Times New Roman"/>
          <w:color w:val="0E101A"/>
        </w:rPr>
        <w:t>)</w:t>
      </w:r>
      <w:r w:rsidRPr="00FE15F3">
        <w:rPr>
          <w:rFonts w:ascii="Times New Roman" w:eastAsia="Times New Roman" w:hAnsi="Times New Roman" w:cs="Times New Roman"/>
          <w:color w:val="0E101A"/>
        </w:rPr>
        <w:t xml:space="preserve"> are presented below - </w:t>
      </w:r>
    </w:p>
    <w:p w14:paraId="370AA39C" w14:textId="77777777" w:rsidR="005D5757" w:rsidRPr="00FE15F3" w:rsidRDefault="005D5757" w:rsidP="005D5757">
      <w:pPr>
        <w:spacing w:line="480" w:lineRule="auto"/>
        <w:rPr>
          <w:rFonts w:ascii="Times New Roman" w:eastAsia="Times New Roman" w:hAnsi="Times New Roman" w:cs="Times New Roman"/>
          <w:i/>
        </w:rPr>
      </w:pPr>
      <w:r w:rsidRPr="00FE15F3">
        <w:rPr>
          <w:rFonts w:ascii="Times New Roman" w:eastAsia="Times New Roman" w:hAnsi="Times New Roman" w:cs="Times New Roman"/>
          <w:i/>
        </w:rPr>
        <w:t xml:space="preserve">Severity of </w:t>
      </w:r>
      <w:r>
        <w:rPr>
          <w:rFonts w:ascii="Times New Roman" w:eastAsia="Times New Roman" w:hAnsi="Times New Roman" w:cs="Times New Roman"/>
          <w:i/>
        </w:rPr>
        <w:t>O</w:t>
      </w:r>
      <w:r w:rsidRPr="00FE15F3">
        <w:rPr>
          <w:rFonts w:ascii="Times New Roman" w:eastAsia="Times New Roman" w:hAnsi="Times New Roman" w:cs="Times New Roman"/>
          <w:i/>
        </w:rPr>
        <w:t xml:space="preserve">utcome and </w:t>
      </w:r>
      <w:r>
        <w:rPr>
          <w:rFonts w:ascii="Times New Roman" w:eastAsia="Times New Roman" w:hAnsi="Times New Roman" w:cs="Times New Roman"/>
          <w:i/>
        </w:rPr>
        <w:t>N</w:t>
      </w:r>
      <w:r w:rsidRPr="00FE15F3">
        <w:rPr>
          <w:rFonts w:ascii="Times New Roman" w:eastAsia="Times New Roman" w:hAnsi="Times New Roman" w:cs="Times New Roman"/>
          <w:i/>
        </w:rPr>
        <w:t xml:space="preserve">eed to </w:t>
      </w:r>
      <w:r>
        <w:rPr>
          <w:rFonts w:ascii="Times New Roman" w:eastAsia="Times New Roman" w:hAnsi="Times New Roman" w:cs="Times New Roman"/>
          <w:i/>
        </w:rPr>
        <w:t>B</w:t>
      </w:r>
      <w:r w:rsidRPr="00FE15F3">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FE15F3">
        <w:rPr>
          <w:rFonts w:ascii="Times New Roman" w:eastAsia="Times New Roman" w:hAnsi="Times New Roman" w:cs="Times New Roman"/>
          <w:i/>
        </w:rPr>
        <w:t xml:space="preserve">ust </w:t>
      </w:r>
      <w:r>
        <w:rPr>
          <w:rFonts w:ascii="Times New Roman" w:eastAsia="Times New Roman" w:hAnsi="Times New Roman" w:cs="Times New Roman"/>
          <w:i/>
        </w:rPr>
        <w:t>W</w:t>
      </w:r>
      <w:r w:rsidRPr="00FE15F3">
        <w:rPr>
          <w:rFonts w:ascii="Times New Roman" w:eastAsia="Times New Roman" w:hAnsi="Times New Roman" w:cs="Times New Roman"/>
          <w:i/>
        </w:rPr>
        <w:t xml:space="preserve">orld on the </w:t>
      </w:r>
      <w:r>
        <w:rPr>
          <w:rFonts w:ascii="Times New Roman" w:eastAsia="Times New Roman" w:hAnsi="Times New Roman" w:cs="Times New Roman"/>
          <w:i/>
        </w:rPr>
        <w:t>A</w:t>
      </w:r>
      <w:r w:rsidRPr="00FE15F3">
        <w:rPr>
          <w:rFonts w:ascii="Times New Roman" w:eastAsia="Times New Roman" w:hAnsi="Times New Roman" w:cs="Times New Roman"/>
          <w:i/>
        </w:rPr>
        <w:t xml:space="preserve">ttribution of </w:t>
      </w:r>
      <w:r>
        <w:rPr>
          <w:rFonts w:ascii="Times New Roman" w:eastAsia="Times New Roman" w:hAnsi="Times New Roman" w:cs="Times New Roman"/>
          <w:i/>
        </w:rPr>
        <w:t>R</w:t>
      </w:r>
      <w:r w:rsidRPr="00FE15F3">
        <w:rPr>
          <w:rFonts w:ascii="Times New Roman" w:eastAsia="Times New Roman" w:hAnsi="Times New Roman" w:cs="Times New Roman"/>
          <w:i/>
        </w:rPr>
        <w:t xml:space="preserve">esponsibility to the </w:t>
      </w:r>
      <w:r>
        <w:rPr>
          <w:rFonts w:ascii="Times New Roman" w:eastAsia="Times New Roman" w:hAnsi="Times New Roman" w:cs="Times New Roman"/>
          <w:i/>
        </w:rPr>
        <w:t>P</w:t>
      </w:r>
      <w:r w:rsidRPr="00FE15F3">
        <w:rPr>
          <w:rFonts w:ascii="Times New Roman" w:eastAsia="Times New Roman" w:hAnsi="Times New Roman" w:cs="Times New Roman"/>
          <w:i/>
        </w:rPr>
        <w:t xml:space="preserve">erpetrator/ </w:t>
      </w:r>
      <w:r>
        <w:rPr>
          <w:rFonts w:ascii="Times New Roman" w:eastAsia="Times New Roman" w:hAnsi="Times New Roman" w:cs="Times New Roman"/>
          <w:i/>
        </w:rPr>
        <w:t>R</w:t>
      </w:r>
      <w:r w:rsidRPr="00FE15F3">
        <w:rPr>
          <w:rFonts w:ascii="Times New Roman" w:eastAsia="Times New Roman" w:hAnsi="Times New Roman" w:cs="Times New Roman"/>
          <w:i/>
        </w:rPr>
        <w:t>esponsible person</w:t>
      </w:r>
    </w:p>
    <w:p w14:paraId="2E336958" w14:textId="04E70D71" w:rsidR="005D5757" w:rsidRDefault="005D5757" w:rsidP="005D5757">
      <w:pPr>
        <w:spacing w:line="480" w:lineRule="auto"/>
        <w:ind w:firstLine="720"/>
        <w:rPr>
          <w:rFonts w:ascii="Times New Roman" w:hAnsi="Times New Roman" w:cs="Times New Roman"/>
          <w:color w:val="0E101A"/>
        </w:rPr>
      </w:pPr>
      <w:r w:rsidRPr="00FE15F3">
        <w:rPr>
          <w:rFonts w:ascii="Times New Roman" w:eastAsia="Times New Roman" w:hAnsi="Times New Roman" w:cs="Times New Roman"/>
        </w:rPr>
        <w:t>There was no significant interaction between severity of outcome and need to believe in a just world for attribution of responsibility to the perpetrator/responsible driver (</w:t>
      </w:r>
      <w:r w:rsidRPr="00FE15F3">
        <w:rPr>
          <w:rFonts w:ascii="Times New Roman" w:eastAsia="Times New Roman" w:hAnsi="Times New Roman" w:cs="Times New Roman"/>
          <w:i/>
        </w:rPr>
        <w:t>F</w:t>
      </w:r>
      <w:r w:rsidRPr="00FE15F3">
        <w:rPr>
          <w:rFonts w:ascii="Times New Roman" w:eastAsia="Times New Roman" w:hAnsi="Times New Roman" w:cs="Times New Roman"/>
        </w:rPr>
        <w:t xml:space="preserve"> (1, 433) = .28, </w:t>
      </w:r>
      <w:r w:rsidRPr="00FE15F3">
        <w:rPr>
          <w:rFonts w:ascii="Times New Roman" w:eastAsia="Times New Roman" w:hAnsi="Times New Roman" w:cs="Times New Roman"/>
          <w:i/>
        </w:rPr>
        <w:t>p</w:t>
      </w:r>
      <w:r w:rsidRPr="00FE15F3">
        <w:rPr>
          <w:rFonts w:ascii="Times New Roman" w:eastAsia="Times New Roman" w:hAnsi="Times New Roman" w:cs="Times New Roman"/>
        </w:rPr>
        <w:t xml:space="preserve">=.60, </w:t>
      </w:r>
      <w:r w:rsidRPr="00FE15F3">
        <w:rPr>
          <w:rFonts w:ascii="Times New Roman" w:hAnsi="Times New Roman" w:cs="Times New Roman"/>
          <w:i/>
        </w:rPr>
        <w:t>η</w:t>
      </w:r>
      <w:r w:rsidRPr="00FE15F3">
        <w:rPr>
          <w:rFonts w:ascii="Times New Roman" w:hAnsi="Times New Roman" w:cs="Times New Roman"/>
          <w:i/>
          <w:vertAlign w:val="subscript"/>
        </w:rPr>
        <w:t>p</w:t>
      </w:r>
      <w:r w:rsidRPr="00FE15F3">
        <w:rPr>
          <w:rFonts w:ascii="Times New Roman" w:hAnsi="Times New Roman" w:cs="Times New Roman"/>
          <w:i/>
          <w:vertAlign w:val="superscript"/>
        </w:rPr>
        <w:t>2</w:t>
      </w:r>
      <w:r w:rsidRPr="00FE15F3">
        <w:rPr>
          <w:rFonts w:ascii="Times New Roman" w:hAnsi="Times New Roman" w:cs="Times New Roman"/>
          <w:color w:val="0E101A"/>
        </w:rPr>
        <w:t>=.00</w:t>
      </w:r>
      <w:r w:rsidR="00E91777">
        <w:rPr>
          <w:rFonts w:ascii="Times New Roman" w:hAnsi="Times New Roman" w:cs="Times New Roman"/>
          <w:color w:val="0E101A"/>
        </w:rPr>
        <w:t>)</w:t>
      </w:r>
      <w:r w:rsidRPr="00FE15F3">
        <w:rPr>
          <w:rFonts w:ascii="Times New Roman" w:hAnsi="Times New Roman" w:cs="Times New Roman"/>
          <w:color w:val="0E101A"/>
        </w:rPr>
        <w:t>.</w:t>
      </w:r>
    </w:p>
    <w:p w14:paraId="2D4CD6A8" w14:textId="77777777" w:rsidR="00767FB2" w:rsidRDefault="00767FB2" w:rsidP="005D5757">
      <w:pPr>
        <w:spacing w:line="480" w:lineRule="auto"/>
        <w:ind w:firstLine="720"/>
        <w:rPr>
          <w:rFonts w:ascii="Times New Roman" w:hAnsi="Times New Roman" w:cs="Times New Roman"/>
          <w:color w:val="0E101A"/>
        </w:rPr>
      </w:pPr>
    </w:p>
    <w:p w14:paraId="77D3B37C" w14:textId="77777777" w:rsidR="00767FB2" w:rsidRPr="00FE15F3" w:rsidRDefault="00767FB2" w:rsidP="005D5757">
      <w:pPr>
        <w:spacing w:line="480" w:lineRule="auto"/>
        <w:ind w:firstLine="720"/>
        <w:rPr>
          <w:rFonts w:ascii="Times New Roman" w:hAnsi="Times New Roman" w:cs="Times New Roman"/>
          <w:color w:val="0E101A"/>
        </w:rPr>
      </w:pPr>
    </w:p>
    <w:p w14:paraId="055D2E5D" w14:textId="77777777" w:rsidR="005D5757" w:rsidRPr="00FE15F3" w:rsidRDefault="005D5757" w:rsidP="005D5757">
      <w:pPr>
        <w:spacing w:line="480" w:lineRule="auto"/>
        <w:rPr>
          <w:rFonts w:ascii="Times New Roman" w:hAnsi="Times New Roman" w:cs="Times New Roman"/>
          <w:i/>
          <w:color w:val="0E101A"/>
        </w:rPr>
      </w:pPr>
      <w:r w:rsidRPr="00FE15F3">
        <w:rPr>
          <w:rFonts w:ascii="Times New Roman" w:hAnsi="Times New Roman" w:cs="Times New Roman"/>
          <w:i/>
          <w:color w:val="0E101A"/>
        </w:rPr>
        <w:lastRenderedPageBreak/>
        <w:t xml:space="preserve">Severity of </w:t>
      </w:r>
      <w:r>
        <w:rPr>
          <w:rFonts w:ascii="Times New Roman" w:hAnsi="Times New Roman" w:cs="Times New Roman"/>
          <w:i/>
          <w:color w:val="0E101A"/>
        </w:rPr>
        <w:t>O</w:t>
      </w:r>
      <w:r w:rsidRPr="00FE15F3">
        <w:rPr>
          <w:rFonts w:ascii="Times New Roman" w:hAnsi="Times New Roman" w:cs="Times New Roman"/>
          <w:i/>
          <w:color w:val="0E101A"/>
        </w:rPr>
        <w:t xml:space="preserve">utcome and </w:t>
      </w:r>
      <w:r>
        <w:rPr>
          <w:rFonts w:ascii="Times New Roman" w:eastAsia="Times New Roman" w:hAnsi="Times New Roman" w:cs="Times New Roman"/>
          <w:i/>
        </w:rPr>
        <w:t>N</w:t>
      </w:r>
      <w:r w:rsidRPr="00FE15F3">
        <w:rPr>
          <w:rFonts w:ascii="Times New Roman" w:eastAsia="Times New Roman" w:hAnsi="Times New Roman" w:cs="Times New Roman"/>
          <w:i/>
        </w:rPr>
        <w:t xml:space="preserve">eed to </w:t>
      </w:r>
      <w:r>
        <w:rPr>
          <w:rFonts w:ascii="Times New Roman" w:eastAsia="Times New Roman" w:hAnsi="Times New Roman" w:cs="Times New Roman"/>
          <w:i/>
        </w:rPr>
        <w:t>B</w:t>
      </w:r>
      <w:r w:rsidRPr="00FE15F3">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FE15F3">
        <w:rPr>
          <w:rFonts w:ascii="Times New Roman" w:eastAsia="Times New Roman" w:hAnsi="Times New Roman" w:cs="Times New Roman"/>
          <w:i/>
        </w:rPr>
        <w:t xml:space="preserve">ust </w:t>
      </w:r>
      <w:r>
        <w:rPr>
          <w:rFonts w:ascii="Times New Roman" w:eastAsia="Times New Roman" w:hAnsi="Times New Roman" w:cs="Times New Roman"/>
          <w:i/>
        </w:rPr>
        <w:t>W</w:t>
      </w:r>
      <w:r w:rsidRPr="00FE15F3">
        <w:rPr>
          <w:rFonts w:ascii="Times New Roman" w:eastAsia="Times New Roman" w:hAnsi="Times New Roman" w:cs="Times New Roman"/>
          <w:i/>
        </w:rPr>
        <w:t>orld</w:t>
      </w:r>
      <w:r w:rsidRPr="00FE15F3">
        <w:rPr>
          <w:rFonts w:ascii="Times New Roman" w:hAnsi="Times New Roman" w:cs="Times New Roman"/>
          <w:i/>
          <w:color w:val="0E101A"/>
        </w:rPr>
        <w:t xml:space="preserve"> on </w:t>
      </w:r>
      <w:r>
        <w:rPr>
          <w:rFonts w:ascii="Times New Roman" w:hAnsi="Times New Roman" w:cs="Times New Roman"/>
          <w:i/>
          <w:color w:val="0E101A"/>
        </w:rPr>
        <w:t>A</w:t>
      </w:r>
      <w:r w:rsidRPr="00FE15F3">
        <w:rPr>
          <w:rFonts w:ascii="Times New Roman" w:hAnsi="Times New Roman" w:cs="Times New Roman"/>
          <w:i/>
          <w:color w:val="0E101A"/>
        </w:rPr>
        <w:t xml:space="preserve">ssigning </w:t>
      </w:r>
      <w:r>
        <w:rPr>
          <w:rFonts w:ascii="Times New Roman" w:hAnsi="Times New Roman" w:cs="Times New Roman"/>
          <w:i/>
          <w:color w:val="0E101A"/>
        </w:rPr>
        <w:t>F</w:t>
      </w:r>
      <w:r w:rsidRPr="00FE15F3">
        <w:rPr>
          <w:rFonts w:ascii="Times New Roman" w:hAnsi="Times New Roman" w:cs="Times New Roman"/>
          <w:i/>
          <w:color w:val="0E101A"/>
        </w:rPr>
        <w:t xml:space="preserve">ine to the </w:t>
      </w:r>
      <w:r>
        <w:rPr>
          <w:rFonts w:ascii="Times New Roman" w:hAnsi="Times New Roman" w:cs="Times New Roman"/>
          <w:i/>
          <w:color w:val="0E101A"/>
        </w:rPr>
        <w:t>P</w:t>
      </w:r>
      <w:r w:rsidRPr="00FE15F3">
        <w:rPr>
          <w:rFonts w:ascii="Times New Roman" w:hAnsi="Times New Roman" w:cs="Times New Roman"/>
          <w:i/>
          <w:color w:val="0E101A"/>
        </w:rPr>
        <w:t>erpetrator/</w:t>
      </w:r>
      <w:r>
        <w:rPr>
          <w:rFonts w:ascii="Times New Roman" w:hAnsi="Times New Roman" w:cs="Times New Roman"/>
          <w:i/>
          <w:color w:val="0E101A"/>
        </w:rPr>
        <w:t>R</w:t>
      </w:r>
      <w:r w:rsidRPr="00FE15F3">
        <w:rPr>
          <w:rFonts w:ascii="Times New Roman" w:hAnsi="Times New Roman" w:cs="Times New Roman"/>
          <w:i/>
          <w:color w:val="0E101A"/>
        </w:rPr>
        <w:t>esponsible driver</w:t>
      </w:r>
    </w:p>
    <w:p w14:paraId="62C84DA5" w14:textId="6E38677D" w:rsidR="005D5757" w:rsidRDefault="005D5757" w:rsidP="005D5757">
      <w:pPr>
        <w:spacing w:line="480" w:lineRule="auto"/>
        <w:rPr>
          <w:rFonts w:ascii="Times New Roman" w:hAnsi="Times New Roman" w:cs="Times New Roman"/>
          <w:color w:val="0E101A"/>
        </w:rPr>
      </w:pPr>
      <w:r w:rsidRPr="00FE15F3">
        <w:rPr>
          <w:rFonts w:ascii="Times New Roman" w:hAnsi="Times New Roman" w:cs="Times New Roman"/>
          <w:color w:val="0E101A"/>
        </w:rPr>
        <w:tab/>
        <w:t xml:space="preserve">There was no significant interaction between severity of outcome and need to believe in a just world for assigning fine to the perpetrator/ responsible driver </w:t>
      </w:r>
      <w:r w:rsidRPr="00FE15F3">
        <w:rPr>
          <w:rFonts w:ascii="Times New Roman" w:eastAsia="Times New Roman" w:hAnsi="Times New Roman" w:cs="Times New Roman"/>
        </w:rPr>
        <w:t>(</w:t>
      </w:r>
      <w:r w:rsidRPr="00FE15F3">
        <w:rPr>
          <w:rFonts w:ascii="Times New Roman" w:eastAsia="Times New Roman" w:hAnsi="Times New Roman" w:cs="Times New Roman"/>
          <w:i/>
        </w:rPr>
        <w:t>F</w:t>
      </w:r>
      <w:r w:rsidRPr="00FE15F3">
        <w:rPr>
          <w:rFonts w:ascii="Times New Roman" w:eastAsia="Times New Roman" w:hAnsi="Times New Roman" w:cs="Times New Roman"/>
        </w:rPr>
        <w:t xml:space="preserve"> (1, 435) = .77, </w:t>
      </w:r>
      <w:r w:rsidRPr="00FE15F3">
        <w:rPr>
          <w:rFonts w:ascii="Times New Roman" w:eastAsia="Times New Roman" w:hAnsi="Times New Roman" w:cs="Times New Roman"/>
          <w:i/>
        </w:rPr>
        <w:t>p</w:t>
      </w:r>
      <w:r w:rsidRPr="00FE15F3">
        <w:rPr>
          <w:rFonts w:ascii="Times New Roman" w:eastAsia="Times New Roman" w:hAnsi="Times New Roman" w:cs="Times New Roman"/>
        </w:rPr>
        <w:t xml:space="preserve">=.38, </w:t>
      </w:r>
      <w:r w:rsidRPr="00FE15F3">
        <w:rPr>
          <w:rFonts w:ascii="Times New Roman" w:hAnsi="Times New Roman" w:cs="Times New Roman"/>
          <w:i/>
        </w:rPr>
        <w:t>η</w:t>
      </w:r>
      <w:r w:rsidRPr="00FE15F3">
        <w:rPr>
          <w:rFonts w:ascii="Times New Roman" w:hAnsi="Times New Roman" w:cs="Times New Roman"/>
          <w:i/>
          <w:vertAlign w:val="subscript"/>
        </w:rPr>
        <w:t>p</w:t>
      </w:r>
      <w:r w:rsidRPr="00FE15F3">
        <w:rPr>
          <w:rFonts w:ascii="Times New Roman" w:hAnsi="Times New Roman" w:cs="Times New Roman"/>
          <w:i/>
          <w:vertAlign w:val="superscript"/>
        </w:rPr>
        <w:t>2</w:t>
      </w:r>
      <w:r w:rsidRPr="00FE15F3">
        <w:rPr>
          <w:rFonts w:ascii="Times New Roman" w:hAnsi="Times New Roman" w:cs="Times New Roman"/>
          <w:color w:val="0E101A"/>
        </w:rPr>
        <w:t>=.00</w:t>
      </w:r>
      <w:r w:rsidR="00E91777">
        <w:rPr>
          <w:rFonts w:ascii="Times New Roman" w:hAnsi="Times New Roman" w:cs="Times New Roman"/>
          <w:color w:val="0E101A"/>
        </w:rPr>
        <w:t>)</w:t>
      </w:r>
      <w:r w:rsidRPr="00FE15F3">
        <w:rPr>
          <w:rFonts w:ascii="Times New Roman" w:hAnsi="Times New Roman" w:cs="Times New Roman"/>
          <w:color w:val="0E101A"/>
        </w:rPr>
        <w:t>.</w:t>
      </w:r>
    </w:p>
    <w:p w14:paraId="3957A50F" w14:textId="77777777" w:rsidR="005D5757" w:rsidRPr="00FE15F3" w:rsidRDefault="005D5757" w:rsidP="005D5757">
      <w:pPr>
        <w:spacing w:line="480" w:lineRule="auto"/>
        <w:rPr>
          <w:rFonts w:ascii="Times New Roman" w:hAnsi="Times New Roman" w:cs="Times New Roman"/>
          <w:i/>
          <w:color w:val="0E101A"/>
        </w:rPr>
      </w:pPr>
      <w:r w:rsidRPr="00FE15F3">
        <w:rPr>
          <w:rFonts w:ascii="Times New Roman" w:hAnsi="Times New Roman" w:cs="Times New Roman"/>
          <w:i/>
          <w:color w:val="0E101A"/>
        </w:rPr>
        <w:t xml:space="preserve">Severity of </w:t>
      </w:r>
      <w:r>
        <w:rPr>
          <w:rFonts w:ascii="Times New Roman" w:hAnsi="Times New Roman" w:cs="Times New Roman"/>
          <w:i/>
          <w:color w:val="0E101A"/>
        </w:rPr>
        <w:t>O</w:t>
      </w:r>
      <w:r w:rsidRPr="00FE15F3">
        <w:rPr>
          <w:rFonts w:ascii="Times New Roman" w:hAnsi="Times New Roman" w:cs="Times New Roman"/>
          <w:i/>
          <w:color w:val="0E101A"/>
        </w:rPr>
        <w:t xml:space="preserve">utcome and </w:t>
      </w:r>
      <w:r>
        <w:rPr>
          <w:rFonts w:ascii="Times New Roman" w:eastAsia="Times New Roman" w:hAnsi="Times New Roman" w:cs="Times New Roman"/>
          <w:i/>
        </w:rPr>
        <w:t>N</w:t>
      </w:r>
      <w:r w:rsidRPr="00FE15F3">
        <w:rPr>
          <w:rFonts w:ascii="Times New Roman" w:eastAsia="Times New Roman" w:hAnsi="Times New Roman" w:cs="Times New Roman"/>
          <w:i/>
        </w:rPr>
        <w:t xml:space="preserve">eed to </w:t>
      </w:r>
      <w:r>
        <w:rPr>
          <w:rFonts w:ascii="Times New Roman" w:eastAsia="Times New Roman" w:hAnsi="Times New Roman" w:cs="Times New Roman"/>
          <w:i/>
        </w:rPr>
        <w:t>B</w:t>
      </w:r>
      <w:r w:rsidRPr="00FE15F3">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FE15F3">
        <w:rPr>
          <w:rFonts w:ascii="Times New Roman" w:eastAsia="Times New Roman" w:hAnsi="Times New Roman" w:cs="Times New Roman"/>
          <w:i/>
        </w:rPr>
        <w:t xml:space="preserve">ust </w:t>
      </w:r>
      <w:r>
        <w:rPr>
          <w:rFonts w:ascii="Times New Roman" w:eastAsia="Times New Roman" w:hAnsi="Times New Roman" w:cs="Times New Roman"/>
          <w:i/>
        </w:rPr>
        <w:t>W</w:t>
      </w:r>
      <w:r w:rsidRPr="00FE15F3">
        <w:rPr>
          <w:rFonts w:ascii="Times New Roman" w:eastAsia="Times New Roman" w:hAnsi="Times New Roman" w:cs="Times New Roman"/>
          <w:i/>
        </w:rPr>
        <w:t>orld</w:t>
      </w:r>
      <w:r w:rsidRPr="00FE15F3">
        <w:rPr>
          <w:rFonts w:ascii="Times New Roman" w:hAnsi="Times New Roman" w:cs="Times New Roman"/>
          <w:i/>
          <w:color w:val="0E101A"/>
        </w:rPr>
        <w:t xml:space="preserve"> on </w:t>
      </w:r>
      <w:r>
        <w:rPr>
          <w:rFonts w:ascii="Times New Roman" w:hAnsi="Times New Roman" w:cs="Times New Roman"/>
          <w:i/>
          <w:color w:val="0E101A"/>
        </w:rPr>
        <w:t>A</w:t>
      </w:r>
      <w:r w:rsidRPr="00FE15F3">
        <w:rPr>
          <w:rFonts w:ascii="Times New Roman" w:hAnsi="Times New Roman" w:cs="Times New Roman"/>
          <w:i/>
          <w:color w:val="0E101A"/>
        </w:rPr>
        <w:t xml:space="preserve">ttitudes toward the </w:t>
      </w:r>
      <w:r>
        <w:rPr>
          <w:rFonts w:ascii="Times New Roman" w:hAnsi="Times New Roman" w:cs="Times New Roman"/>
          <w:i/>
          <w:color w:val="0E101A"/>
        </w:rPr>
        <w:t>V</w:t>
      </w:r>
      <w:r w:rsidRPr="00FE15F3">
        <w:rPr>
          <w:rFonts w:ascii="Times New Roman" w:hAnsi="Times New Roman" w:cs="Times New Roman"/>
          <w:i/>
          <w:color w:val="0E101A"/>
        </w:rPr>
        <w:t>ictim</w:t>
      </w:r>
    </w:p>
    <w:p w14:paraId="7263FC6C" w14:textId="288E17EB" w:rsidR="005D5757" w:rsidRPr="00FE15F3" w:rsidRDefault="005D5757" w:rsidP="005D5757">
      <w:pPr>
        <w:spacing w:line="480" w:lineRule="auto"/>
        <w:rPr>
          <w:rFonts w:ascii="Times New Roman" w:hAnsi="Times New Roman" w:cs="Times New Roman"/>
          <w:color w:val="0E101A"/>
        </w:rPr>
      </w:pPr>
      <w:r w:rsidRPr="00FE15F3">
        <w:rPr>
          <w:rFonts w:ascii="Times New Roman" w:hAnsi="Times New Roman" w:cs="Times New Roman"/>
          <w:color w:val="0E101A"/>
        </w:rPr>
        <w:tab/>
        <w:t xml:space="preserve">There was no significant interaction between severity of outcome and need to believe in a just world on attitudes toward the victim </w:t>
      </w:r>
      <w:r w:rsidRPr="00FE15F3">
        <w:rPr>
          <w:rFonts w:ascii="Times New Roman" w:eastAsia="Times New Roman" w:hAnsi="Times New Roman" w:cs="Times New Roman"/>
        </w:rPr>
        <w:t>(</w:t>
      </w:r>
      <w:r w:rsidRPr="00FE15F3">
        <w:rPr>
          <w:rFonts w:ascii="Times New Roman" w:eastAsia="Times New Roman" w:hAnsi="Times New Roman" w:cs="Times New Roman"/>
          <w:i/>
        </w:rPr>
        <w:t>F</w:t>
      </w:r>
      <w:r w:rsidRPr="00FE15F3">
        <w:rPr>
          <w:rFonts w:ascii="Times New Roman" w:eastAsia="Times New Roman" w:hAnsi="Times New Roman" w:cs="Times New Roman"/>
        </w:rPr>
        <w:t xml:space="preserve"> (1, 433) = .01, </w:t>
      </w:r>
      <w:r w:rsidRPr="00FE15F3">
        <w:rPr>
          <w:rFonts w:ascii="Times New Roman" w:eastAsia="Times New Roman" w:hAnsi="Times New Roman" w:cs="Times New Roman"/>
          <w:i/>
        </w:rPr>
        <w:t>p</w:t>
      </w:r>
      <w:r w:rsidRPr="00FE15F3">
        <w:rPr>
          <w:rFonts w:ascii="Times New Roman" w:eastAsia="Times New Roman" w:hAnsi="Times New Roman" w:cs="Times New Roman"/>
        </w:rPr>
        <w:t xml:space="preserve">=.93, </w:t>
      </w:r>
      <w:r w:rsidRPr="00FE15F3">
        <w:rPr>
          <w:rFonts w:ascii="Times New Roman" w:hAnsi="Times New Roman" w:cs="Times New Roman"/>
          <w:i/>
        </w:rPr>
        <w:t>η</w:t>
      </w:r>
      <w:r w:rsidRPr="00FE15F3">
        <w:rPr>
          <w:rFonts w:ascii="Times New Roman" w:hAnsi="Times New Roman" w:cs="Times New Roman"/>
          <w:i/>
          <w:vertAlign w:val="subscript"/>
        </w:rPr>
        <w:t>p</w:t>
      </w:r>
      <w:r w:rsidRPr="00FE15F3">
        <w:rPr>
          <w:rFonts w:ascii="Times New Roman" w:hAnsi="Times New Roman" w:cs="Times New Roman"/>
          <w:i/>
          <w:vertAlign w:val="superscript"/>
        </w:rPr>
        <w:t>2</w:t>
      </w:r>
      <w:r w:rsidRPr="00FE15F3">
        <w:rPr>
          <w:rFonts w:ascii="Times New Roman" w:hAnsi="Times New Roman" w:cs="Times New Roman"/>
          <w:color w:val="0E101A"/>
        </w:rPr>
        <w:t>=.00</w:t>
      </w:r>
      <w:r w:rsidR="00E91777">
        <w:rPr>
          <w:rFonts w:ascii="Times New Roman" w:hAnsi="Times New Roman" w:cs="Times New Roman"/>
          <w:color w:val="0E101A"/>
        </w:rPr>
        <w:t>)</w:t>
      </w:r>
      <w:r w:rsidRPr="00FE15F3">
        <w:rPr>
          <w:rFonts w:ascii="Times New Roman" w:hAnsi="Times New Roman" w:cs="Times New Roman"/>
          <w:color w:val="0E101A"/>
        </w:rPr>
        <w:t>.</w:t>
      </w:r>
    </w:p>
    <w:p w14:paraId="00D7C27C" w14:textId="77777777" w:rsidR="005D5757" w:rsidRPr="00FE15F3" w:rsidRDefault="005D5757" w:rsidP="005D5757">
      <w:pPr>
        <w:spacing w:line="480" w:lineRule="auto"/>
        <w:rPr>
          <w:rFonts w:ascii="Times New Roman" w:hAnsi="Times New Roman" w:cs="Times New Roman"/>
          <w:i/>
          <w:color w:val="0E101A"/>
        </w:rPr>
      </w:pPr>
      <w:r w:rsidRPr="00FE15F3">
        <w:rPr>
          <w:rFonts w:ascii="Times New Roman" w:hAnsi="Times New Roman" w:cs="Times New Roman"/>
          <w:i/>
          <w:color w:val="0E101A"/>
        </w:rPr>
        <w:t xml:space="preserve">Severity of </w:t>
      </w:r>
      <w:r>
        <w:rPr>
          <w:rFonts w:ascii="Times New Roman" w:hAnsi="Times New Roman" w:cs="Times New Roman"/>
          <w:i/>
          <w:color w:val="0E101A"/>
        </w:rPr>
        <w:t>O</w:t>
      </w:r>
      <w:r w:rsidRPr="00FE15F3">
        <w:rPr>
          <w:rFonts w:ascii="Times New Roman" w:hAnsi="Times New Roman" w:cs="Times New Roman"/>
          <w:i/>
          <w:color w:val="0E101A"/>
        </w:rPr>
        <w:t xml:space="preserve">utcome and </w:t>
      </w:r>
      <w:r>
        <w:rPr>
          <w:rFonts w:ascii="Times New Roman" w:eastAsia="Times New Roman" w:hAnsi="Times New Roman" w:cs="Times New Roman"/>
          <w:i/>
        </w:rPr>
        <w:t>N</w:t>
      </w:r>
      <w:r w:rsidRPr="00FE15F3">
        <w:rPr>
          <w:rFonts w:ascii="Times New Roman" w:eastAsia="Times New Roman" w:hAnsi="Times New Roman" w:cs="Times New Roman"/>
          <w:i/>
        </w:rPr>
        <w:t xml:space="preserve">eed to </w:t>
      </w:r>
      <w:r>
        <w:rPr>
          <w:rFonts w:ascii="Times New Roman" w:eastAsia="Times New Roman" w:hAnsi="Times New Roman" w:cs="Times New Roman"/>
          <w:i/>
        </w:rPr>
        <w:t>B</w:t>
      </w:r>
      <w:r w:rsidRPr="00FE15F3">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FE15F3">
        <w:rPr>
          <w:rFonts w:ascii="Times New Roman" w:eastAsia="Times New Roman" w:hAnsi="Times New Roman" w:cs="Times New Roman"/>
          <w:i/>
        </w:rPr>
        <w:t xml:space="preserve">ust </w:t>
      </w:r>
      <w:r>
        <w:rPr>
          <w:rFonts w:ascii="Times New Roman" w:eastAsia="Times New Roman" w:hAnsi="Times New Roman" w:cs="Times New Roman"/>
          <w:i/>
        </w:rPr>
        <w:t>W</w:t>
      </w:r>
      <w:r w:rsidRPr="00FE15F3">
        <w:rPr>
          <w:rFonts w:ascii="Times New Roman" w:eastAsia="Times New Roman" w:hAnsi="Times New Roman" w:cs="Times New Roman"/>
          <w:i/>
        </w:rPr>
        <w:t>orld</w:t>
      </w:r>
      <w:r w:rsidRPr="00FE15F3">
        <w:rPr>
          <w:rFonts w:ascii="Times New Roman" w:hAnsi="Times New Roman" w:cs="Times New Roman"/>
          <w:i/>
          <w:color w:val="0E101A"/>
        </w:rPr>
        <w:t xml:space="preserve"> on </w:t>
      </w:r>
      <w:r>
        <w:rPr>
          <w:rFonts w:ascii="Times New Roman" w:hAnsi="Times New Roman" w:cs="Times New Roman"/>
          <w:i/>
          <w:color w:val="0E101A"/>
        </w:rPr>
        <w:t>D</w:t>
      </w:r>
      <w:r w:rsidRPr="00FE15F3">
        <w:rPr>
          <w:rFonts w:ascii="Times New Roman" w:hAnsi="Times New Roman" w:cs="Times New Roman"/>
          <w:i/>
          <w:color w:val="0E101A"/>
        </w:rPr>
        <w:t xml:space="preserve">river’s </w:t>
      </w:r>
      <w:r>
        <w:rPr>
          <w:rFonts w:ascii="Times New Roman" w:hAnsi="Times New Roman" w:cs="Times New Roman"/>
          <w:i/>
          <w:color w:val="0E101A"/>
        </w:rPr>
        <w:t>T</w:t>
      </w:r>
      <w:r w:rsidRPr="00FE15F3">
        <w:rPr>
          <w:rFonts w:ascii="Times New Roman" w:hAnsi="Times New Roman" w:cs="Times New Roman"/>
          <w:i/>
          <w:color w:val="0E101A"/>
        </w:rPr>
        <w:t>raits</w:t>
      </w:r>
    </w:p>
    <w:p w14:paraId="704CBD46" w14:textId="5C64F815" w:rsidR="005D5757" w:rsidRPr="00FE15F3" w:rsidRDefault="005D5757" w:rsidP="005D5757">
      <w:pPr>
        <w:spacing w:line="480" w:lineRule="auto"/>
        <w:rPr>
          <w:rFonts w:ascii="Times New Roman" w:hAnsi="Times New Roman" w:cs="Times New Roman"/>
          <w:color w:val="0E101A"/>
        </w:rPr>
      </w:pPr>
      <w:r w:rsidRPr="00FE15F3">
        <w:rPr>
          <w:rFonts w:ascii="Times New Roman" w:hAnsi="Times New Roman" w:cs="Times New Roman"/>
          <w:color w:val="0E101A"/>
        </w:rPr>
        <w:tab/>
        <w:t xml:space="preserve">There was no significant interaction between severity of outcome and need to believe in a just world on driver’s traits </w:t>
      </w:r>
      <w:r w:rsidRPr="00FE15F3">
        <w:rPr>
          <w:rFonts w:ascii="Times New Roman" w:eastAsia="Times New Roman" w:hAnsi="Times New Roman" w:cs="Times New Roman"/>
        </w:rPr>
        <w:t>(</w:t>
      </w:r>
      <w:r w:rsidRPr="00FE15F3">
        <w:rPr>
          <w:rFonts w:ascii="Times New Roman" w:eastAsia="Times New Roman" w:hAnsi="Times New Roman" w:cs="Times New Roman"/>
          <w:i/>
        </w:rPr>
        <w:t>F</w:t>
      </w:r>
      <w:r w:rsidRPr="00FE15F3">
        <w:rPr>
          <w:rFonts w:ascii="Times New Roman" w:eastAsia="Times New Roman" w:hAnsi="Times New Roman" w:cs="Times New Roman"/>
        </w:rPr>
        <w:t xml:space="preserve"> (1, 431) = .46, </w:t>
      </w:r>
      <w:r w:rsidRPr="00FE15F3">
        <w:rPr>
          <w:rFonts w:ascii="Times New Roman" w:eastAsia="Times New Roman" w:hAnsi="Times New Roman" w:cs="Times New Roman"/>
          <w:i/>
        </w:rPr>
        <w:t>p</w:t>
      </w:r>
      <w:r w:rsidRPr="00FE15F3">
        <w:rPr>
          <w:rFonts w:ascii="Times New Roman" w:eastAsia="Times New Roman" w:hAnsi="Times New Roman" w:cs="Times New Roman"/>
        </w:rPr>
        <w:t xml:space="preserve">=.50, </w:t>
      </w:r>
      <w:r w:rsidRPr="00FE15F3">
        <w:rPr>
          <w:rFonts w:ascii="Times New Roman" w:hAnsi="Times New Roman" w:cs="Times New Roman"/>
          <w:i/>
        </w:rPr>
        <w:t>η</w:t>
      </w:r>
      <w:r w:rsidRPr="00FE15F3">
        <w:rPr>
          <w:rFonts w:ascii="Times New Roman" w:hAnsi="Times New Roman" w:cs="Times New Roman"/>
          <w:i/>
          <w:vertAlign w:val="subscript"/>
        </w:rPr>
        <w:t>p</w:t>
      </w:r>
      <w:r w:rsidRPr="00FE15F3">
        <w:rPr>
          <w:rFonts w:ascii="Times New Roman" w:hAnsi="Times New Roman" w:cs="Times New Roman"/>
          <w:i/>
          <w:vertAlign w:val="superscript"/>
        </w:rPr>
        <w:t>2</w:t>
      </w:r>
      <w:r w:rsidRPr="00FE15F3">
        <w:rPr>
          <w:rFonts w:ascii="Times New Roman" w:hAnsi="Times New Roman" w:cs="Times New Roman"/>
          <w:color w:val="0E101A"/>
        </w:rPr>
        <w:t>=.00</w:t>
      </w:r>
      <w:r w:rsidR="00E91777">
        <w:rPr>
          <w:rFonts w:ascii="Times New Roman" w:hAnsi="Times New Roman" w:cs="Times New Roman"/>
          <w:color w:val="0E101A"/>
        </w:rPr>
        <w:t>)</w:t>
      </w:r>
      <w:r w:rsidRPr="00FE15F3">
        <w:rPr>
          <w:rFonts w:ascii="Times New Roman" w:hAnsi="Times New Roman" w:cs="Times New Roman"/>
          <w:color w:val="0E101A"/>
        </w:rPr>
        <w:t>.</w:t>
      </w:r>
    </w:p>
    <w:p w14:paraId="4B062968" w14:textId="77777777" w:rsidR="005D5757" w:rsidRPr="00FE15F3" w:rsidRDefault="005D5757" w:rsidP="005D5757">
      <w:pPr>
        <w:spacing w:line="480" w:lineRule="auto"/>
        <w:rPr>
          <w:rFonts w:ascii="Times New Roman" w:hAnsi="Times New Roman" w:cs="Times New Roman"/>
          <w:i/>
          <w:color w:val="0E101A"/>
        </w:rPr>
      </w:pPr>
      <w:r w:rsidRPr="00FE15F3">
        <w:rPr>
          <w:rFonts w:ascii="Times New Roman" w:hAnsi="Times New Roman" w:cs="Times New Roman"/>
          <w:i/>
          <w:color w:val="0E101A"/>
        </w:rPr>
        <w:t xml:space="preserve">Severity of </w:t>
      </w:r>
      <w:r>
        <w:rPr>
          <w:rFonts w:ascii="Times New Roman" w:hAnsi="Times New Roman" w:cs="Times New Roman"/>
          <w:i/>
          <w:color w:val="0E101A"/>
        </w:rPr>
        <w:t>O</w:t>
      </w:r>
      <w:r w:rsidRPr="00FE15F3">
        <w:rPr>
          <w:rFonts w:ascii="Times New Roman" w:hAnsi="Times New Roman" w:cs="Times New Roman"/>
          <w:i/>
          <w:color w:val="0E101A"/>
        </w:rPr>
        <w:t xml:space="preserve">utcome and </w:t>
      </w:r>
      <w:r>
        <w:rPr>
          <w:rFonts w:ascii="Times New Roman" w:eastAsia="Times New Roman" w:hAnsi="Times New Roman" w:cs="Times New Roman"/>
          <w:i/>
        </w:rPr>
        <w:t>N</w:t>
      </w:r>
      <w:r w:rsidRPr="00FE15F3">
        <w:rPr>
          <w:rFonts w:ascii="Times New Roman" w:eastAsia="Times New Roman" w:hAnsi="Times New Roman" w:cs="Times New Roman"/>
          <w:i/>
        </w:rPr>
        <w:t xml:space="preserve">eed to </w:t>
      </w:r>
      <w:r>
        <w:rPr>
          <w:rFonts w:ascii="Times New Roman" w:eastAsia="Times New Roman" w:hAnsi="Times New Roman" w:cs="Times New Roman"/>
          <w:i/>
        </w:rPr>
        <w:t>B</w:t>
      </w:r>
      <w:r w:rsidRPr="00FE15F3">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FE15F3">
        <w:rPr>
          <w:rFonts w:ascii="Times New Roman" w:eastAsia="Times New Roman" w:hAnsi="Times New Roman" w:cs="Times New Roman"/>
          <w:i/>
        </w:rPr>
        <w:t xml:space="preserve">ust </w:t>
      </w:r>
      <w:r>
        <w:rPr>
          <w:rFonts w:ascii="Times New Roman" w:eastAsia="Times New Roman" w:hAnsi="Times New Roman" w:cs="Times New Roman"/>
          <w:i/>
        </w:rPr>
        <w:t>W</w:t>
      </w:r>
      <w:r w:rsidRPr="00FE15F3">
        <w:rPr>
          <w:rFonts w:ascii="Times New Roman" w:eastAsia="Times New Roman" w:hAnsi="Times New Roman" w:cs="Times New Roman"/>
          <w:i/>
        </w:rPr>
        <w:t xml:space="preserve">orld </w:t>
      </w:r>
      <w:r>
        <w:rPr>
          <w:rFonts w:ascii="Times New Roman" w:hAnsi="Times New Roman" w:cs="Times New Roman"/>
          <w:i/>
          <w:color w:val="0E101A"/>
        </w:rPr>
        <w:t xml:space="preserve">on Behavioral Intention </w:t>
      </w:r>
      <w:r w:rsidRPr="00FE15F3">
        <w:rPr>
          <w:rFonts w:ascii="Times New Roman" w:hAnsi="Times New Roman" w:cs="Times New Roman"/>
          <w:i/>
          <w:color w:val="0E101A"/>
        </w:rPr>
        <w:t xml:space="preserve">not to </w:t>
      </w:r>
      <w:r>
        <w:rPr>
          <w:rFonts w:ascii="Times New Roman" w:hAnsi="Times New Roman" w:cs="Times New Roman"/>
          <w:i/>
          <w:color w:val="0E101A"/>
        </w:rPr>
        <w:t>T</w:t>
      </w:r>
      <w:r w:rsidRPr="00FE15F3">
        <w:rPr>
          <w:rFonts w:ascii="Times New Roman" w:hAnsi="Times New Roman" w:cs="Times New Roman"/>
          <w:i/>
          <w:color w:val="0E101A"/>
        </w:rPr>
        <w:t xml:space="preserve">ext while </w:t>
      </w:r>
      <w:r>
        <w:rPr>
          <w:rFonts w:ascii="Times New Roman" w:hAnsi="Times New Roman" w:cs="Times New Roman"/>
          <w:i/>
          <w:color w:val="0E101A"/>
        </w:rPr>
        <w:t>D</w:t>
      </w:r>
      <w:r w:rsidRPr="00FE15F3">
        <w:rPr>
          <w:rFonts w:ascii="Times New Roman" w:hAnsi="Times New Roman" w:cs="Times New Roman"/>
          <w:i/>
          <w:color w:val="0E101A"/>
        </w:rPr>
        <w:t>riving</w:t>
      </w:r>
    </w:p>
    <w:p w14:paraId="466F4D47" w14:textId="729BC1C1" w:rsidR="005D5757" w:rsidRPr="00FE15F3" w:rsidRDefault="005D5757" w:rsidP="005D5757">
      <w:pPr>
        <w:spacing w:line="480" w:lineRule="auto"/>
        <w:ind w:firstLine="720"/>
        <w:rPr>
          <w:rFonts w:ascii="Times New Roman" w:hAnsi="Times New Roman" w:cs="Times New Roman"/>
          <w:color w:val="0E101A"/>
        </w:rPr>
      </w:pPr>
      <w:r w:rsidRPr="00FE15F3">
        <w:rPr>
          <w:rFonts w:ascii="Times New Roman" w:hAnsi="Times New Roman" w:cs="Times New Roman"/>
          <w:color w:val="0E101A"/>
        </w:rPr>
        <w:t xml:space="preserve">There was no significant interaction between severity of outcome and </w:t>
      </w:r>
      <w:r w:rsidRPr="00FE15F3">
        <w:rPr>
          <w:rFonts w:ascii="Times New Roman" w:eastAsia="Times New Roman" w:hAnsi="Times New Roman" w:cs="Times New Roman"/>
        </w:rPr>
        <w:t>need to believe in a just world</w:t>
      </w:r>
      <w:r w:rsidRPr="00FE15F3">
        <w:rPr>
          <w:rFonts w:ascii="Times New Roman" w:hAnsi="Times New Roman" w:cs="Times New Roman"/>
          <w:color w:val="0E101A"/>
        </w:rPr>
        <w:t xml:space="preserve"> on behaviora</w:t>
      </w:r>
      <w:r>
        <w:rPr>
          <w:rFonts w:ascii="Times New Roman" w:hAnsi="Times New Roman" w:cs="Times New Roman"/>
          <w:color w:val="0E101A"/>
        </w:rPr>
        <w:t xml:space="preserve">l intention </w:t>
      </w:r>
      <w:r w:rsidRPr="00FE15F3">
        <w:rPr>
          <w:rFonts w:ascii="Times New Roman" w:hAnsi="Times New Roman" w:cs="Times New Roman"/>
          <w:color w:val="0E101A"/>
        </w:rPr>
        <w:t xml:space="preserve">not to text while driving </w:t>
      </w:r>
      <w:r w:rsidRPr="00FE15F3">
        <w:rPr>
          <w:rFonts w:ascii="Times New Roman" w:eastAsia="Times New Roman" w:hAnsi="Times New Roman" w:cs="Times New Roman"/>
        </w:rPr>
        <w:t>(</w:t>
      </w:r>
      <w:r w:rsidRPr="00FE15F3">
        <w:rPr>
          <w:rFonts w:ascii="Times New Roman" w:eastAsia="Times New Roman" w:hAnsi="Times New Roman" w:cs="Times New Roman"/>
          <w:i/>
        </w:rPr>
        <w:t>F</w:t>
      </w:r>
      <w:r w:rsidRPr="00FE15F3">
        <w:rPr>
          <w:rFonts w:ascii="Times New Roman" w:eastAsia="Times New Roman" w:hAnsi="Times New Roman" w:cs="Times New Roman"/>
        </w:rPr>
        <w:t xml:space="preserve"> (1, 431) = .40, </w:t>
      </w:r>
      <w:r w:rsidRPr="00FE15F3">
        <w:rPr>
          <w:rFonts w:ascii="Times New Roman" w:eastAsia="Times New Roman" w:hAnsi="Times New Roman" w:cs="Times New Roman"/>
          <w:i/>
        </w:rPr>
        <w:t>p</w:t>
      </w:r>
      <w:r w:rsidRPr="00FE15F3">
        <w:rPr>
          <w:rFonts w:ascii="Times New Roman" w:eastAsia="Times New Roman" w:hAnsi="Times New Roman" w:cs="Times New Roman"/>
        </w:rPr>
        <w:t xml:space="preserve">=.53, </w:t>
      </w:r>
      <w:r w:rsidRPr="00FE15F3">
        <w:rPr>
          <w:rFonts w:ascii="Times New Roman" w:hAnsi="Times New Roman" w:cs="Times New Roman"/>
          <w:i/>
        </w:rPr>
        <w:t>η</w:t>
      </w:r>
      <w:r w:rsidRPr="00FE15F3">
        <w:rPr>
          <w:rFonts w:ascii="Times New Roman" w:hAnsi="Times New Roman" w:cs="Times New Roman"/>
          <w:i/>
          <w:vertAlign w:val="subscript"/>
        </w:rPr>
        <w:t>p</w:t>
      </w:r>
      <w:r w:rsidRPr="00FE15F3">
        <w:rPr>
          <w:rFonts w:ascii="Times New Roman" w:hAnsi="Times New Roman" w:cs="Times New Roman"/>
          <w:i/>
          <w:vertAlign w:val="superscript"/>
        </w:rPr>
        <w:t>2</w:t>
      </w:r>
      <w:r w:rsidRPr="00FE15F3">
        <w:rPr>
          <w:rFonts w:ascii="Times New Roman" w:hAnsi="Times New Roman" w:cs="Times New Roman"/>
          <w:color w:val="0E101A"/>
        </w:rPr>
        <w:t>=.00</w:t>
      </w:r>
      <w:r w:rsidR="00E91777">
        <w:rPr>
          <w:rFonts w:ascii="Times New Roman" w:hAnsi="Times New Roman" w:cs="Times New Roman"/>
          <w:color w:val="0E101A"/>
        </w:rPr>
        <w:t>)</w:t>
      </w:r>
      <w:r w:rsidRPr="00FE15F3">
        <w:rPr>
          <w:rFonts w:ascii="Times New Roman" w:hAnsi="Times New Roman" w:cs="Times New Roman"/>
          <w:color w:val="0E101A"/>
        </w:rPr>
        <w:t>.</w:t>
      </w:r>
    </w:p>
    <w:p w14:paraId="36F4761C" w14:textId="77777777" w:rsidR="005D5757" w:rsidRPr="00FE15F3" w:rsidRDefault="005D5757" w:rsidP="005D5757">
      <w:pPr>
        <w:spacing w:line="480" w:lineRule="auto"/>
        <w:ind w:firstLine="720"/>
        <w:rPr>
          <w:rFonts w:ascii="Times New Roman" w:hAnsi="Times New Roman" w:cs="Times New Roman"/>
          <w:color w:val="0E101A"/>
        </w:rPr>
      </w:pPr>
      <w:r w:rsidRPr="00FE15F3">
        <w:rPr>
          <w:rFonts w:ascii="Times New Roman" w:hAnsi="Times New Roman" w:cs="Times New Roman"/>
          <w:color w:val="0E101A"/>
        </w:rPr>
        <w:t xml:space="preserve">The relationship between severity and need to believe in a just world on the attribution of responsibility to the perpetrator/responsible driver, higher fine, attitudes toward the victim, driver’s traits was not significant. In addition, the relationship between severity and need to believe in a just world on behavioral intention to not to text while driving was not significant. Hypothesis 5 was not supported.  </w:t>
      </w:r>
    </w:p>
    <w:p w14:paraId="5B63D76D" w14:textId="77777777" w:rsidR="005D5757" w:rsidRPr="000A7E97" w:rsidRDefault="005D5757" w:rsidP="005D5757">
      <w:pPr>
        <w:spacing w:line="480" w:lineRule="auto"/>
        <w:rPr>
          <w:rFonts w:ascii="Times New Roman" w:eastAsia="Times New Roman" w:hAnsi="Times New Roman" w:cs="Times New Roman"/>
          <w:b/>
        </w:rPr>
      </w:pPr>
      <w:r w:rsidRPr="000A7E97">
        <w:rPr>
          <w:rFonts w:ascii="Times New Roman" w:eastAsia="Times New Roman" w:hAnsi="Times New Roman" w:cs="Times New Roman"/>
          <w:b/>
        </w:rPr>
        <w:t>Severity of Outcome and Situational Similarities with the Perpetrator (and the Victim)</w:t>
      </w:r>
    </w:p>
    <w:p w14:paraId="204C66D6" w14:textId="03D3D36C" w:rsidR="005D5757" w:rsidRPr="00FE15F3" w:rsidRDefault="005D5757" w:rsidP="005D5757">
      <w:pPr>
        <w:spacing w:line="480" w:lineRule="auto"/>
        <w:ind w:firstLine="720"/>
        <w:rPr>
          <w:rFonts w:ascii="Times New Roman" w:eastAsia="Times New Roman" w:hAnsi="Times New Roman" w:cs="Times New Roman"/>
          <w:b/>
        </w:rPr>
      </w:pPr>
      <w:r w:rsidRPr="00FE15F3">
        <w:rPr>
          <w:rFonts w:ascii="Times New Roman" w:eastAsia="Times New Roman" w:hAnsi="Times New Roman" w:cs="Times New Roman"/>
          <w:color w:val="0E101A"/>
        </w:rPr>
        <w:t xml:space="preserve">The interaction result of severity of outcome and </w:t>
      </w:r>
      <w:r>
        <w:rPr>
          <w:rFonts w:ascii="Times New Roman" w:eastAsia="Times New Roman" w:hAnsi="Times New Roman" w:cs="Times New Roman"/>
          <w:color w:val="0E101A"/>
        </w:rPr>
        <w:t>situational similarities with the perpetrator (and the victim) on the dependent variables</w:t>
      </w:r>
      <w:r w:rsidRPr="00FE15F3">
        <w:rPr>
          <w:rFonts w:ascii="Times New Roman" w:eastAsia="Times New Roman" w:hAnsi="Times New Roman" w:cs="Times New Roman"/>
          <w:color w:val="0E101A"/>
        </w:rPr>
        <w:t xml:space="preserve"> (attribution of responsibility to the </w:t>
      </w:r>
      <w:r w:rsidRPr="00FE15F3">
        <w:rPr>
          <w:rFonts w:ascii="Times New Roman" w:eastAsia="Times New Roman" w:hAnsi="Times New Roman" w:cs="Times New Roman"/>
          <w:color w:val="0E101A"/>
        </w:rPr>
        <w:lastRenderedPageBreak/>
        <w:t>perpetrator, fine, attitudes toward the perpetrator and the victim, driver’s traits and behavioral intention not to text while driving</w:t>
      </w:r>
      <w:r>
        <w:rPr>
          <w:rFonts w:ascii="Times New Roman" w:eastAsia="Times New Roman" w:hAnsi="Times New Roman" w:cs="Times New Roman"/>
          <w:color w:val="0E101A"/>
        </w:rPr>
        <w:t>)</w:t>
      </w:r>
      <w:r w:rsidRPr="00FE15F3">
        <w:rPr>
          <w:rFonts w:ascii="Times New Roman" w:eastAsia="Times New Roman" w:hAnsi="Times New Roman" w:cs="Times New Roman"/>
          <w:color w:val="0E101A"/>
        </w:rPr>
        <w:t xml:space="preserve"> are presented below</w:t>
      </w:r>
      <w:r w:rsidR="004D791C">
        <w:rPr>
          <w:rFonts w:ascii="Times New Roman" w:eastAsia="Times New Roman" w:hAnsi="Times New Roman" w:cs="Times New Roman"/>
          <w:color w:val="0E101A"/>
        </w:rPr>
        <w:t xml:space="preserve">: </w:t>
      </w:r>
    </w:p>
    <w:p w14:paraId="2E11EB59" w14:textId="77777777" w:rsidR="005D5757" w:rsidRPr="000A7E97" w:rsidRDefault="005D5757" w:rsidP="005D5757">
      <w:pPr>
        <w:spacing w:line="480" w:lineRule="auto"/>
        <w:rPr>
          <w:rFonts w:ascii="Times New Roman" w:eastAsia="Times New Roman" w:hAnsi="Times New Roman" w:cs="Times New Roman"/>
          <w:i/>
        </w:rPr>
      </w:pPr>
      <w:r w:rsidRPr="000A7E97">
        <w:rPr>
          <w:rFonts w:ascii="Times New Roman" w:eastAsia="Times New Roman" w:hAnsi="Times New Roman" w:cs="Times New Roman"/>
          <w:i/>
        </w:rPr>
        <w:t xml:space="preserve">Severity </w:t>
      </w:r>
      <w:r>
        <w:rPr>
          <w:rFonts w:ascii="Times New Roman" w:eastAsia="Times New Roman" w:hAnsi="Times New Roman" w:cs="Times New Roman"/>
          <w:i/>
        </w:rPr>
        <w:t>of O</w:t>
      </w:r>
      <w:r w:rsidRPr="000A7E97">
        <w:rPr>
          <w:rFonts w:ascii="Times New Roman" w:eastAsia="Times New Roman" w:hAnsi="Times New Roman" w:cs="Times New Roman"/>
          <w:i/>
        </w:rPr>
        <w:t xml:space="preserve">utcome and </w:t>
      </w:r>
      <w:r>
        <w:rPr>
          <w:rFonts w:ascii="Times New Roman" w:eastAsia="Times New Roman" w:hAnsi="Times New Roman" w:cs="Times New Roman"/>
          <w:i/>
        </w:rPr>
        <w:t>S</w:t>
      </w:r>
      <w:r w:rsidRPr="000A7E97">
        <w:rPr>
          <w:rFonts w:ascii="Times New Roman" w:eastAsia="Times New Roman" w:hAnsi="Times New Roman" w:cs="Times New Roman"/>
          <w:i/>
        </w:rPr>
        <w:t xml:space="preserve">ituational </w:t>
      </w:r>
      <w:r>
        <w:rPr>
          <w:rFonts w:ascii="Times New Roman" w:eastAsia="Times New Roman" w:hAnsi="Times New Roman" w:cs="Times New Roman"/>
          <w:i/>
        </w:rPr>
        <w:t>S</w:t>
      </w:r>
      <w:r w:rsidRPr="000A7E97">
        <w:rPr>
          <w:rFonts w:ascii="Times New Roman" w:eastAsia="Times New Roman" w:hAnsi="Times New Roman" w:cs="Times New Roman"/>
          <w:i/>
        </w:rPr>
        <w:t xml:space="preserve">imilarity with the </w:t>
      </w:r>
      <w:r>
        <w:rPr>
          <w:rFonts w:ascii="Times New Roman" w:eastAsia="Times New Roman" w:hAnsi="Times New Roman" w:cs="Times New Roman"/>
          <w:i/>
        </w:rPr>
        <w:t>P</w:t>
      </w:r>
      <w:r w:rsidRPr="000A7E97">
        <w:rPr>
          <w:rFonts w:ascii="Times New Roman" w:eastAsia="Times New Roman" w:hAnsi="Times New Roman" w:cs="Times New Roman"/>
          <w:i/>
        </w:rPr>
        <w:t xml:space="preserve">erpetrator on </w:t>
      </w:r>
      <w:r>
        <w:rPr>
          <w:rFonts w:ascii="Times New Roman" w:eastAsia="Times New Roman" w:hAnsi="Times New Roman" w:cs="Times New Roman"/>
          <w:i/>
        </w:rPr>
        <w:t>A</w:t>
      </w:r>
      <w:r w:rsidRPr="000A7E97">
        <w:rPr>
          <w:rFonts w:ascii="Times New Roman" w:eastAsia="Times New Roman" w:hAnsi="Times New Roman" w:cs="Times New Roman"/>
          <w:i/>
        </w:rPr>
        <w:t xml:space="preserve">ttribution of </w:t>
      </w:r>
      <w:r>
        <w:rPr>
          <w:rFonts w:ascii="Times New Roman" w:eastAsia="Times New Roman" w:hAnsi="Times New Roman" w:cs="Times New Roman"/>
          <w:i/>
        </w:rPr>
        <w:t>R</w:t>
      </w:r>
      <w:r w:rsidRPr="000A7E97">
        <w:rPr>
          <w:rFonts w:ascii="Times New Roman" w:eastAsia="Times New Roman" w:hAnsi="Times New Roman" w:cs="Times New Roman"/>
          <w:i/>
        </w:rPr>
        <w:t xml:space="preserve">esponsibility to the </w:t>
      </w:r>
      <w:r>
        <w:rPr>
          <w:rFonts w:ascii="Times New Roman" w:eastAsia="Times New Roman" w:hAnsi="Times New Roman" w:cs="Times New Roman"/>
          <w:i/>
        </w:rPr>
        <w:t>P</w:t>
      </w:r>
      <w:r w:rsidRPr="000A7E97">
        <w:rPr>
          <w:rFonts w:ascii="Times New Roman" w:eastAsia="Times New Roman" w:hAnsi="Times New Roman" w:cs="Times New Roman"/>
          <w:i/>
        </w:rPr>
        <w:t>erpetrator/</w:t>
      </w:r>
      <w:r>
        <w:rPr>
          <w:rFonts w:ascii="Times New Roman" w:eastAsia="Times New Roman" w:hAnsi="Times New Roman" w:cs="Times New Roman"/>
          <w:i/>
        </w:rPr>
        <w:t>R</w:t>
      </w:r>
      <w:r w:rsidRPr="000A7E97">
        <w:rPr>
          <w:rFonts w:ascii="Times New Roman" w:eastAsia="Times New Roman" w:hAnsi="Times New Roman" w:cs="Times New Roman"/>
          <w:i/>
        </w:rPr>
        <w:t>esponsible person</w:t>
      </w:r>
    </w:p>
    <w:p w14:paraId="007E7360" w14:textId="6E880103" w:rsidR="005D5757" w:rsidRPr="000A7E97" w:rsidRDefault="005D5757" w:rsidP="005D5757">
      <w:pPr>
        <w:spacing w:line="480" w:lineRule="auto"/>
        <w:ind w:firstLine="720"/>
        <w:rPr>
          <w:rFonts w:ascii="Times New Roman" w:hAnsi="Times New Roman" w:cs="Times New Roman"/>
          <w:color w:val="0E101A"/>
        </w:rPr>
      </w:pPr>
      <w:r w:rsidRPr="000A7E97">
        <w:rPr>
          <w:rFonts w:ascii="Times New Roman" w:eastAsia="Times New Roman" w:hAnsi="Times New Roman" w:cs="Times New Roman"/>
        </w:rPr>
        <w:t>There was no significant interaction between severity of outcome and situational similarities with the perpetrator on attribution of responsibility to the perpetrator/responsible driver (</w:t>
      </w:r>
      <w:r w:rsidRPr="000A7E97">
        <w:rPr>
          <w:rFonts w:ascii="Times New Roman" w:eastAsia="Times New Roman" w:hAnsi="Times New Roman" w:cs="Times New Roman"/>
          <w:i/>
        </w:rPr>
        <w:t>F</w:t>
      </w:r>
      <w:r w:rsidRPr="000A7E97">
        <w:rPr>
          <w:rFonts w:ascii="Times New Roman" w:eastAsia="Times New Roman" w:hAnsi="Times New Roman" w:cs="Times New Roman"/>
        </w:rPr>
        <w:t xml:space="preserve"> (1, 433) = .07, </w:t>
      </w:r>
      <w:r w:rsidRPr="000A7E97">
        <w:rPr>
          <w:rFonts w:ascii="Times New Roman" w:eastAsia="Times New Roman" w:hAnsi="Times New Roman" w:cs="Times New Roman"/>
          <w:i/>
        </w:rPr>
        <w:t>p</w:t>
      </w:r>
      <w:r w:rsidRPr="000A7E97">
        <w:rPr>
          <w:rFonts w:ascii="Times New Roman" w:eastAsia="Times New Roman" w:hAnsi="Times New Roman" w:cs="Times New Roman"/>
        </w:rPr>
        <w:t xml:space="preserve">=.80, </w:t>
      </w:r>
      <w:r w:rsidRPr="000A7E97">
        <w:rPr>
          <w:rFonts w:ascii="Times New Roman" w:hAnsi="Times New Roman" w:cs="Times New Roman"/>
          <w:i/>
        </w:rPr>
        <w:t>η</w:t>
      </w:r>
      <w:r w:rsidRPr="000A7E97">
        <w:rPr>
          <w:rFonts w:ascii="Times New Roman" w:hAnsi="Times New Roman" w:cs="Times New Roman"/>
          <w:i/>
          <w:vertAlign w:val="subscript"/>
        </w:rPr>
        <w:t>p</w:t>
      </w:r>
      <w:r w:rsidRPr="000A7E97">
        <w:rPr>
          <w:rFonts w:ascii="Times New Roman" w:hAnsi="Times New Roman" w:cs="Times New Roman"/>
          <w:i/>
          <w:vertAlign w:val="superscript"/>
        </w:rPr>
        <w:t>2</w:t>
      </w:r>
      <w:r w:rsidRPr="000A7E97">
        <w:rPr>
          <w:rFonts w:ascii="Times New Roman" w:hAnsi="Times New Roman" w:cs="Times New Roman"/>
          <w:color w:val="0E101A"/>
        </w:rPr>
        <w:t>=.00</w:t>
      </w:r>
      <w:r w:rsidR="00E91777">
        <w:rPr>
          <w:rFonts w:ascii="Times New Roman" w:hAnsi="Times New Roman" w:cs="Times New Roman"/>
          <w:color w:val="0E101A"/>
        </w:rPr>
        <w:t>)</w:t>
      </w:r>
      <w:r w:rsidRPr="000A7E97">
        <w:rPr>
          <w:rFonts w:ascii="Times New Roman" w:hAnsi="Times New Roman" w:cs="Times New Roman"/>
          <w:color w:val="0E101A"/>
        </w:rPr>
        <w:t>.</w:t>
      </w:r>
    </w:p>
    <w:p w14:paraId="0E1CECA4" w14:textId="77777777" w:rsidR="005D5757" w:rsidRPr="000A7E97" w:rsidRDefault="005D5757" w:rsidP="005D5757">
      <w:pPr>
        <w:spacing w:line="480" w:lineRule="auto"/>
        <w:rPr>
          <w:rFonts w:ascii="Times New Roman" w:hAnsi="Times New Roman" w:cs="Times New Roman"/>
          <w:i/>
          <w:color w:val="0E101A"/>
        </w:rPr>
      </w:pPr>
      <w:r w:rsidRPr="000A7E97">
        <w:rPr>
          <w:rFonts w:ascii="Times New Roman" w:eastAsia="Times New Roman" w:hAnsi="Times New Roman" w:cs="Times New Roman"/>
          <w:i/>
        </w:rPr>
        <w:t xml:space="preserve">Severity of </w:t>
      </w:r>
      <w:r>
        <w:rPr>
          <w:rFonts w:ascii="Times New Roman" w:eastAsia="Times New Roman" w:hAnsi="Times New Roman" w:cs="Times New Roman"/>
          <w:i/>
        </w:rPr>
        <w:t>O</w:t>
      </w:r>
      <w:r w:rsidRPr="000A7E97">
        <w:rPr>
          <w:rFonts w:ascii="Times New Roman" w:eastAsia="Times New Roman" w:hAnsi="Times New Roman" w:cs="Times New Roman"/>
          <w:i/>
        </w:rPr>
        <w:t xml:space="preserve">utcome and </w:t>
      </w:r>
      <w:r>
        <w:rPr>
          <w:rFonts w:ascii="Times New Roman" w:eastAsia="Times New Roman" w:hAnsi="Times New Roman" w:cs="Times New Roman"/>
          <w:i/>
        </w:rPr>
        <w:t>S</w:t>
      </w:r>
      <w:r w:rsidRPr="000A7E97">
        <w:rPr>
          <w:rFonts w:ascii="Times New Roman" w:eastAsia="Times New Roman" w:hAnsi="Times New Roman" w:cs="Times New Roman"/>
          <w:i/>
        </w:rPr>
        <w:t xml:space="preserve">ituational </w:t>
      </w:r>
      <w:r>
        <w:rPr>
          <w:rFonts w:ascii="Times New Roman" w:eastAsia="Times New Roman" w:hAnsi="Times New Roman" w:cs="Times New Roman"/>
          <w:i/>
        </w:rPr>
        <w:t>S</w:t>
      </w:r>
      <w:r w:rsidRPr="000A7E97">
        <w:rPr>
          <w:rFonts w:ascii="Times New Roman" w:eastAsia="Times New Roman" w:hAnsi="Times New Roman" w:cs="Times New Roman"/>
          <w:i/>
        </w:rPr>
        <w:t xml:space="preserve">imilarity with the </w:t>
      </w:r>
      <w:r>
        <w:rPr>
          <w:rFonts w:ascii="Times New Roman" w:eastAsia="Times New Roman" w:hAnsi="Times New Roman" w:cs="Times New Roman"/>
          <w:i/>
        </w:rPr>
        <w:t>P</w:t>
      </w:r>
      <w:r w:rsidRPr="000A7E97">
        <w:rPr>
          <w:rFonts w:ascii="Times New Roman" w:eastAsia="Times New Roman" w:hAnsi="Times New Roman" w:cs="Times New Roman"/>
          <w:i/>
        </w:rPr>
        <w:t>erpetrator</w:t>
      </w:r>
      <w:r w:rsidRPr="000A7E97">
        <w:rPr>
          <w:rFonts w:ascii="Times New Roman" w:hAnsi="Times New Roman" w:cs="Times New Roman"/>
          <w:i/>
          <w:color w:val="0E101A"/>
        </w:rPr>
        <w:t xml:space="preserve"> on </w:t>
      </w:r>
      <w:r>
        <w:rPr>
          <w:rFonts w:ascii="Times New Roman" w:hAnsi="Times New Roman" w:cs="Times New Roman"/>
          <w:i/>
          <w:color w:val="0E101A"/>
        </w:rPr>
        <w:t>A</w:t>
      </w:r>
      <w:r w:rsidRPr="000A7E97">
        <w:rPr>
          <w:rFonts w:ascii="Times New Roman" w:hAnsi="Times New Roman" w:cs="Times New Roman"/>
          <w:i/>
          <w:color w:val="0E101A"/>
        </w:rPr>
        <w:t xml:space="preserve">ssigning </w:t>
      </w:r>
      <w:r>
        <w:rPr>
          <w:rFonts w:ascii="Times New Roman" w:hAnsi="Times New Roman" w:cs="Times New Roman"/>
          <w:i/>
          <w:color w:val="0E101A"/>
        </w:rPr>
        <w:t>F</w:t>
      </w:r>
      <w:r w:rsidRPr="000A7E97">
        <w:rPr>
          <w:rFonts w:ascii="Times New Roman" w:hAnsi="Times New Roman" w:cs="Times New Roman"/>
          <w:i/>
          <w:color w:val="0E101A"/>
        </w:rPr>
        <w:t xml:space="preserve">ine to the </w:t>
      </w:r>
      <w:r>
        <w:rPr>
          <w:rFonts w:ascii="Times New Roman" w:hAnsi="Times New Roman" w:cs="Times New Roman"/>
          <w:i/>
          <w:color w:val="0E101A"/>
        </w:rPr>
        <w:t>P</w:t>
      </w:r>
      <w:r w:rsidRPr="000A7E97">
        <w:rPr>
          <w:rFonts w:ascii="Times New Roman" w:hAnsi="Times New Roman" w:cs="Times New Roman"/>
          <w:i/>
          <w:color w:val="0E101A"/>
        </w:rPr>
        <w:t xml:space="preserve">erpetrator/ </w:t>
      </w:r>
      <w:r>
        <w:rPr>
          <w:rFonts w:ascii="Times New Roman" w:hAnsi="Times New Roman" w:cs="Times New Roman"/>
          <w:i/>
          <w:color w:val="0E101A"/>
        </w:rPr>
        <w:t>R</w:t>
      </w:r>
      <w:r w:rsidRPr="000A7E97">
        <w:rPr>
          <w:rFonts w:ascii="Times New Roman" w:hAnsi="Times New Roman" w:cs="Times New Roman"/>
          <w:i/>
          <w:color w:val="0E101A"/>
        </w:rPr>
        <w:t>esponsible driver</w:t>
      </w:r>
    </w:p>
    <w:p w14:paraId="06AEFCFD" w14:textId="6B2466C8" w:rsidR="005D5757" w:rsidRPr="000A7E97" w:rsidRDefault="005D5757" w:rsidP="005D5757">
      <w:pPr>
        <w:spacing w:line="480" w:lineRule="auto"/>
        <w:rPr>
          <w:rFonts w:ascii="Times New Roman" w:hAnsi="Times New Roman" w:cs="Times New Roman"/>
          <w:color w:val="0E101A"/>
        </w:rPr>
      </w:pPr>
      <w:r w:rsidRPr="000A7E97">
        <w:rPr>
          <w:rFonts w:ascii="Times New Roman" w:hAnsi="Times New Roman" w:cs="Times New Roman"/>
          <w:color w:val="0E101A"/>
        </w:rPr>
        <w:tab/>
        <w:t xml:space="preserve">There was no significant interaction between severity of outcome and similarities with the perpetrator on assigning fine to the perpetrator/ responsible driver </w:t>
      </w:r>
      <w:r w:rsidRPr="000A7E97">
        <w:rPr>
          <w:rFonts w:ascii="Times New Roman" w:eastAsia="Times New Roman" w:hAnsi="Times New Roman" w:cs="Times New Roman"/>
        </w:rPr>
        <w:t>(</w:t>
      </w:r>
      <w:r w:rsidRPr="000A7E97">
        <w:rPr>
          <w:rFonts w:ascii="Times New Roman" w:eastAsia="Times New Roman" w:hAnsi="Times New Roman" w:cs="Times New Roman"/>
          <w:i/>
        </w:rPr>
        <w:t>F</w:t>
      </w:r>
      <w:r w:rsidRPr="000A7E97">
        <w:rPr>
          <w:rFonts w:ascii="Times New Roman" w:eastAsia="Times New Roman" w:hAnsi="Times New Roman" w:cs="Times New Roman"/>
        </w:rPr>
        <w:t xml:space="preserve"> (1, 435) = .00, </w:t>
      </w:r>
      <w:r w:rsidRPr="000A7E97">
        <w:rPr>
          <w:rFonts w:ascii="Times New Roman" w:eastAsia="Times New Roman" w:hAnsi="Times New Roman" w:cs="Times New Roman"/>
          <w:i/>
        </w:rPr>
        <w:t>p</w:t>
      </w:r>
      <w:r w:rsidRPr="000A7E97">
        <w:rPr>
          <w:rFonts w:ascii="Times New Roman" w:eastAsia="Times New Roman" w:hAnsi="Times New Roman" w:cs="Times New Roman"/>
        </w:rPr>
        <w:t xml:space="preserve">=.97, </w:t>
      </w:r>
      <w:r w:rsidRPr="000A7E97">
        <w:rPr>
          <w:rFonts w:ascii="Times New Roman" w:hAnsi="Times New Roman" w:cs="Times New Roman"/>
          <w:i/>
        </w:rPr>
        <w:t>η</w:t>
      </w:r>
      <w:r w:rsidRPr="000A7E97">
        <w:rPr>
          <w:rFonts w:ascii="Times New Roman" w:hAnsi="Times New Roman" w:cs="Times New Roman"/>
          <w:i/>
          <w:vertAlign w:val="subscript"/>
        </w:rPr>
        <w:t>p</w:t>
      </w:r>
      <w:r w:rsidRPr="000A7E97">
        <w:rPr>
          <w:rFonts w:ascii="Times New Roman" w:hAnsi="Times New Roman" w:cs="Times New Roman"/>
          <w:i/>
          <w:vertAlign w:val="superscript"/>
        </w:rPr>
        <w:t>2</w:t>
      </w:r>
      <w:r w:rsidRPr="000A7E97">
        <w:rPr>
          <w:rFonts w:ascii="Times New Roman" w:hAnsi="Times New Roman" w:cs="Times New Roman"/>
          <w:color w:val="0E101A"/>
        </w:rPr>
        <w:t>=.00</w:t>
      </w:r>
      <w:r w:rsidR="00E91777">
        <w:rPr>
          <w:rFonts w:ascii="Times New Roman" w:hAnsi="Times New Roman" w:cs="Times New Roman"/>
          <w:color w:val="0E101A"/>
        </w:rPr>
        <w:t>)</w:t>
      </w:r>
      <w:r w:rsidRPr="000A7E97">
        <w:rPr>
          <w:rFonts w:ascii="Times New Roman" w:hAnsi="Times New Roman" w:cs="Times New Roman"/>
          <w:color w:val="0E101A"/>
        </w:rPr>
        <w:t>.</w:t>
      </w:r>
    </w:p>
    <w:p w14:paraId="022C37BD" w14:textId="77777777" w:rsidR="005D5757" w:rsidRPr="000A7E97" w:rsidRDefault="005D5757" w:rsidP="005D5757">
      <w:pPr>
        <w:spacing w:line="480" w:lineRule="auto"/>
        <w:rPr>
          <w:rFonts w:ascii="Times New Roman" w:hAnsi="Times New Roman" w:cs="Times New Roman"/>
          <w:i/>
          <w:color w:val="0E101A"/>
        </w:rPr>
      </w:pPr>
      <w:r w:rsidRPr="000A7E97">
        <w:rPr>
          <w:rFonts w:ascii="Times New Roman" w:hAnsi="Times New Roman" w:cs="Times New Roman"/>
          <w:i/>
          <w:color w:val="0E101A"/>
        </w:rPr>
        <w:t xml:space="preserve">Severity of </w:t>
      </w:r>
      <w:r>
        <w:rPr>
          <w:rFonts w:ascii="Times New Roman" w:hAnsi="Times New Roman" w:cs="Times New Roman"/>
          <w:i/>
          <w:color w:val="0E101A"/>
        </w:rPr>
        <w:t>O</w:t>
      </w:r>
      <w:r w:rsidRPr="000A7E97">
        <w:rPr>
          <w:rFonts w:ascii="Times New Roman" w:hAnsi="Times New Roman" w:cs="Times New Roman"/>
          <w:i/>
          <w:color w:val="0E101A"/>
        </w:rPr>
        <w:t xml:space="preserve">utcome and </w:t>
      </w:r>
      <w:r>
        <w:rPr>
          <w:rFonts w:ascii="Times New Roman" w:hAnsi="Times New Roman" w:cs="Times New Roman"/>
          <w:i/>
          <w:color w:val="0E101A"/>
        </w:rPr>
        <w:t>Situational Similarity</w:t>
      </w:r>
      <w:r w:rsidRPr="000A7E97">
        <w:rPr>
          <w:rFonts w:ascii="Times New Roman" w:hAnsi="Times New Roman" w:cs="Times New Roman"/>
          <w:i/>
          <w:color w:val="0E101A"/>
        </w:rPr>
        <w:t xml:space="preserve"> with the </w:t>
      </w:r>
      <w:r>
        <w:rPr>
          <w:rFonts w:ascii="Times New Roman" w:hAnsi="Times New Roman" w:cs="Times New Roman"/>
          <w:i/>
          <w:color w:val="0E101A"/>
        </w:rPr>
        <w:t>P</w:t>
      </w:r>
      <w:r w:rsidRPr="000A7E97">
        <w:rPr>
          <w:rFonts w:ascii="Times New Roman" w:hAnsi="Times New Roman" w:cs="Times New Roman"/>
          <w:i/>
          <w:color w:val="0E101A"/>
        </w:rPr>
        <w:t xml:space="preserve">erpetrator on </w:t>
      </w:r>
      <w:r>
        <w:rPr>
          <w:rFonts w:ascii="Times New Roman" w:hAnsi="Times New Roman" w:cs="Times New Roman"/>
          <w:i/>
          <w:color w:val="0E101A"/>
        </w:rPr>
        <w:t>A</w:t>
      </w:r>
      <w:r w:rsidRPr="000A7E97">
        <w:rPr>
          <w:rFonts w:ascii="Times New Roman" w:hAnsi="Times New Roman" w:cs="Times New Roman"/>
          <w:i/>
          <w:color w:val="0E101A"/>
        </w:rPr>
        <w:t xml:space="preserve">ttitudes toward the </w:t>
      </w:r>
      <w:r>
        <w:rPr>
          <w:rFonts w:ascii="Times New Roman" w:hAnsi="Times New Roman" w:cs="Times New Roman"/>
          <w:i/>
          <w:color w:val="0E101A"/>
        </w:rPr>
        <w:t>V</w:t>
      </w:r>
      <w:r w:rsidRPr="000A7E97">
        <w:rPr>
          <w:rFonts w:ascii="Times New Roman" w:hAnsi="Times New Roman" w:cs="Times New Roman"/>
          <w:i/>
          <w:color w:val="0E101A"/>
        </w:rPr>
        <w:t>ictim</w:t>
      </w:r>
    </w:p>
    <w:p w14:paraId="756303DE" w14:textId="13FCFA8B" w:rsidR="005D5757" w:rsidRPr="000A7E97" w:rsidRDefault="005D5757" w:rsidP="005D5757">
      <w:pPr>
        <w:spacing w:line="480" w:lineRule="auto"/>
        <w:rPr>
          <w:rFonts w:ascii="Times New Roman" w:hAnsi="Times New Roman" w:cs="Times New Roman"/>
          <w:color w:val="0E101A"/>
        </w:rPr>
      </w:pPr>
      <w:r w:rsidRPr="000A7E97">
        <w:rPr>
          <w:rFonts w:ascii="Times New Roman" w:hAnsi="Times New Roman" w:cs="Times New Roman"/>
          <w:color w:val="0E101A"/>
        </w:rPr>
        <w:tab/>
        <w:t xml:space="preserve">There was no significant interaction between severity </w:t>
      </w:r>
      <w:r>
        <w:rPr>
          <w:rFonts w:ascii="Times New Roman" w:hAnsi="Times New Roman" w:cs="Times New Roman"/>
          <w:color w:val="0E101A"/>
        </w:rPr>
        <w:t xml:space="preserve">of outcome </w:t>
      </w:r>
      <w:r w:rsidRPr="000A7E97">
        <w:rPr>
          <w:rFonts w:ascii="Times New Roman" w:hAnsi="Times New Roman" w:cs="Times New Roman"/>
          <w:color w:val="0E101A"/>
        </w:rPr>
        <w:t xml:space="preserve">and </w:t>
      </w:r>
      <w:r>
        <w:rPr>
          <w:rFonts w:ascii="Times New Roman" w:hAnsi="Times New Roman" w:cs="Times New Roman"/>
          <w:color w:val="0E101A"/>
        </w:rPr>
        <w:t xml:space="preserve">situational </w:t>
      </w:r>
      <w:r w:rsidRPr="000A7E97">
        <w:rPr>
          <w:rFonts w:ascii="Times New Roman" w:hAnsi="Times New Roman" w:cs="Times New Roman"/>
          <w:color w:val="0E101A"/>
        </w:rPr>
        <w:t xml:space="preserve">similarities with the perpetrator on attitudes toward the victim </w:t>
      </w:r>
      <w:r w:rsidRPr="000A7E97">
        <w:rPr>
          <w:rFonts w:ascii="Times New Roman" w:eastAsia="Times New Roman" w:hAnsi="Times New Roman" w:cs="Times New Roman"/>
        </w:rPr>
        <w:t>(</w:t>
      </w:r>
      <w:r w:rsidRPr="000A7E97">
        <w:rPr>
          <w:rFonts w:ascii="Times New Roman" w:eastAsia="Times New Roman" w:hAnsi="Times New Roman" w:cs="Times New Roman"/>
          <w:i/>
        </w:rPr>
        <w:t>F</w:t>
      </w:r>
      <w:r w:rsidRPr="000A7E97">
        <w:rPr>
          <w:rFonts w:ascii="Times New Roman" w:eastAsia="Times New Roman" w:hAnsi="Times New Roman" w:cs="Times New Roman"/>
        </w:rPr>
        <w:t xml:space="preserve"> (1, 433) = .70, </w:t>
      </w:r>
      <w:r w:rsidRPr="000A7E97">
        <w:rPr>
          <w:rFonts w:ascii="Times New Roman" w:eastAsia="Times New Roman" w:hAnsi="Times New Roman" w:cs="Times New Roman"/>
          <w:i/>
        </w:rPr>
        <w:t>p</w:t>
      </w:r>
      <w:r w:rsidRPr="000A7E97">
        <w:rPr>
          <w:rFonts w:ascii="Times New Roman" w:eastAsia="Times New Roman" w:hAnsi="Times New Roman" w:cs="Times New Roman"/>
        </w:rPr>
        <w:t xml:space="preserve">=.40, </w:t>
      </w:r>
      <w:r w:rsidRPr="000A7E97">
        <w:rPr>
          <w:rFonts w:ascii="Times New Roman" w:hAnsi="Times New Roman" w:cs="Times New Roman"/>
          <w:i/>
        </w:rPr>
        <w:t>η</w:t>
      </w:r>
      <w:r w:rsidRPr="000A7E97">
        <w:rPr>
          <w:rFonts w:ascii="Times New Roman" w:hAnsi="Times New Roman" w:cs="Times New Roman"/>
          <w:i/>
          <w:vertAlign w:val="subscript"/>
        </w:rPr>
        <w:t>p</w:t>
      </w:r>
      <w:r w:rsidRPr="000A7E97">
        <w:rPr>
          <w:rFonts w:ascii="Times New Roman" w:hAnsi="Times New Roman" w:cs="Times New Roman"/>
          <w:i/>
          <w:vertAlign w:val="superscript"/>
        </w:rPr>
        <w:t>2</w:t>
      </w:r>
      <w:r w:rsidRPr="000A7E97">
        <w:rPr>
          <w:rFonts w:ascii="Times New Roman" w:hAnsi="Times New Roman" w:cs="Times New Roman"/>
          <w:color w:val="0E101A"/>
        </w:rPr>
        <w:t>=.00</w:t>
      </w:r>
      <w:r w:rsidR="00E91777">
        <w:rPr>
          <w:rFonts w:ascii="Times New Roman" w:hAnsi="Times New Roman" w:cs="Times New Roman"/>
          <w:color w:val="0E101A"/>
        </w:rPr>
        <w:t>)</w:t>
      </w:r>
      <w:r w:rsidRPr="000A7E97">
        <w:rPr>
          <w:rFonts w:ascii="Times New Roman" w:hAnsi="Times New Roman" w:cs="Times New Roman"/>
          <w:color w:val="0E101A"/>
        </w:rPr>
        <w:t>.</w:t>
      </w:r>
    </w:p>
    <w:p w14:paraId="729858AA" w14:textId="77777777" w:rsidR="005D5757" w:rsidRPr="000A7E97" w:rsidRDefault="005D5757" w:rsidP="005D5757">
      <w:pPr>
        <w:spacing w:line="480" w:lineRule="auto"/>
        <w:rPr>
          <w:rFonts w:ascii="Times New Roman" w:hAnsi="Times New Roman" w:cs="Times New Roman"/>
          <w:i/>
          <w:color w:val="0E101A"/>
        </w:rPr>
      </w:pPr>
      <w:r w:rsidRPr="000A7E97">
        <w:rPr>
          <w:rFonts w:ascii="Times New Roman" w:hAnsi="Times New Roman" w:cs="Times New Roman"/>
          <w:i/>
          <w:color w:val="0E101A"/>
        </w:rPr>
        <w:t xml:space="preserve">Severity of </w:t>
      </w:r>
      <w:r>
        <w:rPr>
          <w:rFonts w:ascii="Times New Roman" w:hAnsi="Times New Roman" w:cs="Times New Roman"/>
          <w:i/>
          <w:color w:val="0E101A"/>
        </w:rPr>
        <w:t>O</w:t>
      </w:r>
      <w:r w:rsidRPr="000A7E97">
        <w:rPr>
          <w:rFonts w:ascii="Times New Roman" w:hAnsi="Times New Roman" w:cs="Times New Roman"/>
          <w:i/>
          <w:color w:val="0E101A"/>
        </w:rPr>
        <w:t xml:space="preserve">utcome and </w:t>
      </w:r>
      <w:r>
        <w:rPr>
          <w:rFonts w:ascii="Times New Roman" w:hAnsi="Times New Roman" w:cs="Times New Roman"/>
          <w:i/>
          <w:color w:val="0E101A"/>
        </w:rPr>
        <w:t>Situational S</w:t>
      </w:r>
      <w:r w:rsidRPr="000A7E97">
        <w:rPr>
          <w:rFonts w:ascii="Times New Roman" w:hAnsi="Times New Roman" w:cs="Times New Roman"/>
          <w:i/>
          <w:color w:val="0E101A"/>
        </w:rPr>
        <w:t>imilarit</w:t>
      </w:r>
      <w:r>
        <w:rPr>
          <w:rFonts w:ascii="Times New Roman" w:hAnsi="Times New Roman" w:cs="Times New Roman"/>
          <w:i/>
          <w:color w:val="0E101A"/>
        </w:rPr>
        <w:t>y</w:t>
      </w:r>
      <w:r w:rsidRPr="000A7E97">
        <w:rPr>
          <w:rFonts w:ascii="Times New Roman" w:hAnsi="Times New Roman" w:cs="Times New Roman"/>
          <w:i/>
          <w:color w:val="0E101A"/>
        </w:rPr>
        <w:t xml:space="preserve"> with the perpetrator on driver’s traits</w:t>
      </w:r>
    </w:p>
    <w:p w14:paraId="598E7867" w14:textId="463C57B1" w:rsidR="005D5757" w:rsidRDefault="005D5757" w:rsidP="005D5757">
      <w:pPr>
        <w:spacing w:line="480" w:lineRule="auto"/>
        <w:rPr>
          <w:rFonts w:ascii="Times New Roman" w:hAnsi="Times New Roman" w:cs="Times New Roman"/>
          <w:color w:val="0E101A"/>
        </w:rPr>
      </w:pPr>
      <w:r w:rsidRPr="000A7E97">
        <w:rPr>
          <w:rFonts w:ascii="Times New Roman" w:hAnsi="Times New Roman" w:cs="Times New Roman"/>
          <w:color w:val="0E101A"/>
        </w:rPr>
        <w:tab/>
        <w:t xml:space="preserve">There was no significant interaction between severity </w:t>
      </w:r>
      <w:r>
        <w:rPr>
          <w:rFonts w:ascii="Times New Roman" w:hAnsi="Times New Roman" w:cs="Times New Roman"/>
          <w:color w:val="0E101A"/>
        </w:rPr>
        <w:t xml:space="preserve">of outcome </w:t>
      </w:r>
      <w:r w:rsidRPr="000A7E97">
        <w:rPr>
          <w:rFonts w:ascii="Times New Roman" w:hAnsi="Times New Roman" w:cs="Times New Roman"/>
          <w:color w:val="0E101A"/>
        </w:rPr>
        <w:t xml:space="preserve">and </w:t>
      </w:r>
      <w:r>
        <w:rPr>
          <w:rFonts w:ascii="Times New Roman" w:hAnsi="Times New Roman" w:cs="Times New Roman"/>
          <w:color w:val="0E101A"/>
        </w:rPr>
        <w:t xml:space="preserve">situational </w:t>
      </w:r>
      <w:r w:rsidRPr="000A7E97">
        <w:rPr>
          <w:rFonts w:ascii="Times New Roman" w:hAnsi="Times New Roman" w:cs="Times New Roman"/>
          <w:color w:val="0E101A"/>
        </w:rPr>
        <w:t xml:space="preserve">similarities with the perpetrator on driver’s traits </w:t>
      </w:r>
      <w:r w:rsidRPr="000A7E97">
        <w:rPr>
          <w:rFonts w:ascii="Times New Roman" w:eastAsia="Times New Roman" w:hAnsi="Times New Roman" w:cs="Times New Roman"/>
        </w:rPr>
        <w:t>(</w:t>
      </w:r>
      <w:r w:rsidRPr="000A7E97">
        <w:rPr>
          <w:rFonts w:ascii="Times New Roman" w:eastAsia="Times New Roman" w:hAnsi="Times New Roman" w:cs="Times New Roman"/>
          <w:i/>
        </w:rPr>
        <w:t>F</w:t>
      </w:r>
      <w:r w:rsidRPr="000A7E97">
        <w:rPr>
          <w:rFonts w:ascii="Times New Roman" w:eastAsia="Times New Roman" w:hAnsi="Times New Roman" w:cs="Times New Roman"/>
        </w:rPr>
        <w:t xml:space="preserve"> (1, 431) = .03, </w:t>
      </w:r>
      <w:r w:rsidRPr="000A7E97">
        <w:rPr>
          <w:rFonts w:ascii="Times New Roman" w:eastAsia="Times New Roman" w:hAnsi="Times New Roman" w:cs="Times New Roman"/>
          <w:i/>
        </w:rPr>
        <w:t>p</w:t>
      </w:r>
      <w:r w:rsidRPr="000A7E97">
        <w:rPr>
          <w:rFonts w:ascii="Times New Roman" w:eastAsia="Times New Roman" w:hAnsi="Times New Roman" w:cs="Times New Roman"/>
        </w:rPr>
        <w:t xml:space="preserve">=.87, </w:t>
      </w:r>
      <w:r w:rsidRPr="000A7E97">
        <w:rPr>
          <w:rFonts w:ascii="Times New Roman" w:hAnsi="Times New Roman" w:cs="Times New Roman"/>
          <w:i/>
        </w:rPr>
        <w:t>η</w:t>
      </w:r>
      <w:r w:rsidRPr="000A7E97">
        <w:rPr>
          <w:rFonts w:ascii="Times New Roman" w:hAnsi="Times New Roman" w:cs="Times New Roman"/>
          <w:i/>
          <w:vertAlign w:val="subscript"/>
        </w:rPr>
        <w:t>p</w:t>
      </w:r>
      <w:r w:rsidRPr="000A7E97">
        <w:rPr>
          <w:rFonts w:ascii="Times New Roman" w:hAnsi="Times New Roman" w:cs="Times New Roman"/>
          <w:i/>
          <w:vertAlign w:val="superscript"/>
        </w:rPr>
        <w:t>2</w:t>
      </w:r>
      <w:r w:rsidRPr="000A7E97">
        <w:rPr>
          <w:rFonts w:ascii="Times New Roman" w:hAnsi="Times New Roman" w:cs="Times New Roman"/>
          <w:color w:val="0E101A"/>
        </w:rPr>
        <w:t>=.00</w:t>
      </w:r>
      <w:r w:rsidR="00E91777">
        <w:rPr>
          <w:rFonts w:ascii="Times New Roman" w:hAnsi="Times New Roman" w:cs="Times New Roman"/>
          <w:color w:val="0E101A"/>
        </w:rPr>
        <w:t>)</w:t>
      </w:r>
      <w:r w:rsidRPr="000A7E97">
        <w:rPr>
          <w:rFonts w:ascii="Times New Roman" w:hAnsi="Times New Roman" w:cs="Times New Roman"/>
          <w:color w:val="0E101A"/>
        </w:rPr>
        <w:t>.</w:t>
      </w:r>
    </w:p>
    <w:p w14:paraId="238C6258" w14:textId="77777777" w:rsidR="008E1429" w:rsidRDefault="008E1429" w:rsidP="005D5757">
      <w:pPr>
        <w:spacing w:line="480" w:lineRule="auto"/>
        <w:rPr>
          <w:rFonts w:ascii="Times New Roman" w:hAnsi="Times New Roman" w:cs="Times New Roman"/>
          <w:color w:val="0E101A"/>
        </w:rPr>
      </w:pPr>
    </w:p>
    <w:p w14:paraId="5BA58948" w14:textId="77777777" w:rsidR="008E1429" w:rsidRDefault="008E1429" w:rsidP="005D5757">
      <w:pPr>
        <w:spacing w:line="480" w:lineRule="auto"/>
        <w:rPr>
          <w:rFonts w:ascii="Times New Roman" w:hAnsi="Times New Roman" w:cs="Times New Roman"/>
          <w:color w:val="0E101A"/>
        </w:rPr>
      </w:pPr>
    </w:p>
    <w:p w14:paraId="78907BA6" w14:textId="77777777" w:rsidR="008E1429" w:rsidRPr="000A7E97" w:rsidRDefault="008E1429" w:rsidP="005D5757">
      <w:pPr>
        <w:spacing w:line="480" w:lineRule="auto"/>
        <w:rPr>
          <w:rFonts w:ascii="Times New Roman" w:hAnsi="Times New Roman" w:cs="Times New Roman"/>
          <w:color w:val="0E101A"/>
        </w:rPr>
      </w:pPr>
    </w:p>
    <w:p w14:paraId="49ADF0FE" w14:textId="77777777" w:rsidR="005D5757" w:rsidRPr="000A7E97" w:rsidRDefault="005D5757" w:rsidP="005D5757">
      <w:pPr>
        <w:spacing w:line="480" w:lineRule="auto"/>
        <w:rPr>
          <w:rFonts w:ascii="Times New Roman" w:hAnsi="Times New Roman" w:cs="Times New Roman"/>
          <w:i/>
          <w:color w:val="0E101A"/>
        </w:rPr>
      </w:pPr>
      <w:r w:rsidRPr="000A7E97">
        <w:rPr>
          <w:rFonts w:ascii="Times New Roman" w:hAnsi="Times New Roman" w:cs="Times New Roman"/>
          <w:i/>
          <w:color w:val="0E101A"/>
        </w:rPr>
        <w:lastRenderedPageBreak/>
        <w:t xml:space="preserve">Severity of </w:t>
      </w:r>
      <w:r>
        <w:rPr>
          <w:rFonts w:ascii="Times New Roman" w:hAnsi="Times New Roman" w:cs="Times New Roman"/>
          <w:i/>
          <w:color w:val="0E101A"/>
        </w:rPr>
        <w:t>O</w:t>
      </w:r>
      <w:r w:rsidRPr="000A7E97">
        <w:rPr>
          <w:rFonts w:ascii="Times New Roman" w:hAnsi="Times New Roman" w:cs="Times New Roman"/>
          <w:i/>
          <w:color w:val="0E101A"/>
        </w:rPr>
        <w:t xml:space="preserve">utcome and </w:t>
      </w:r>
      <w:r>
        <w:rPr>
          <w:rFonts w:ascii="Times New Roman" w:hAnsi="Times New Roman" w:cs="Times New Roman"/>
          <w:i/>
          <w:color w:val="0E101A"/>
        </w:rPr>
        <w:t>Situational S</w:t>
      </w:r>
      <w:r w:rsidRPr="000A7E97">
        <w:rPr>
          <w:rFonts w:ascii="Times New Roman" w:hAnsi="Times New Roman" w:cs="Times New Roman"/>
          <w:i/>
          <w:color w:val="0E101A"/>
        </w:rPr>
        <w:t>imilari</w:t>
      </w:r>
      <w:r>
        <w:rPr>
          <w:rFonts w:ascii="Times New Roman" w:hAnsi="Times New Roman" w:cs="Times New Roman"/>
          <w:i/>
          <w:color w:val="0E101A"/>
        </w:rPr>
        <w:t>ty</w:t>
      </w:r>
      <w:r w:rsidRPr="000A7E97">
        <w:rPr>
          <w:rFonts w:ascii="Times New Roman" w:hAnsi="Times New Roman" w:cs="Times New Roman"/>
          <w:i/>
          <w:color w:val="0E101A"/>
        </w:rPr>
        <w:t xml:space="preserve"> with the </w:t>
      </w:r>
      <w:r>
        <w:rPr>
          <w:rFonts w:ascii="Times New Roman" w:hAnsi="Times New Roman" w:cs="Times New Roman"/>
          <w:i/>
          <w:color w:val="0E101A"/>
        </w:rPr>
        <w:t>P</w:t>
      </w:r>
      <w:r w:rsidRPr="000A7E97">
        <w:rPr>
          <w:rFonts w:ascii="Times New Roman" w:hAnsi="Times New Roman" w:cs="Times New Roman"/>
          <w:i/>
          <w:color w:val="0E101A"/>
        </w:rPr>
        <w:t xml:space="preserve">erpetrator on </w:t>
      </w:r>
      <w:r>
        <w:rPr>
          <w:rFonts w:ascii="Times New Roman" w:hAnsi="Times New Roman" w:cs="Times New Roman"/>
          <w:i/>
          <w:color w:val="0E101A"/>
        </w:rPr>
        <w:t>B</w:t>
      </w:r>
      <w:r w:rsidRPr="000A7E97">
        <w:rPr>
          <w:rFonts w:ascii="Times New Roman" w:hAnsi="Times New Roman" w:cs="Times New Roman"/>
          <w:i/>
          <w:color w:val="0E101A"/>
        </w:rPr>
        <w:t xml:space="preserve">ehavioral </w:t>
      </w:r>
      <w:r>
        <w:rPr>
          <w:rFonts w:ascii="Times New Roman" w:hAnsi="Times New Roman" w:cs="Times New Roman"/>
          <w:i/>
          <w:color w:val="0E101A"/>
        </w:rPr>
        <w:t>I</w:t>
      </w:r>
      <w:r w:rsidRPr="000A7E97">
        <w:rPr>
          <w:rFonts w:ascii="Times New Roman" w:hAnsi="Times New Roman" w:cs="Times New Roman"/>
          <w:i/>
          <w:color w:val="0E101A"/>
        </w:rPr>
        <w:t xml:space="preserve">ntention not to </w:t>
      </w:r>
      <w:r>
        <w:rPr>
          <w:rFonts w:ascii="Times New Roman" w:hAnsi="Times New Roman" w:cs="Times New Roman"/>
          <w:i/>
          <w:color w:val="0E101A"/>
        </w:rPr>
        <w:t>T</w:t>
      </w:r>
      <w:r w:rsidRPr="000A7E97">
        <w:rPr>
          <w:rFonts w:ascii="Times New Roman" w:hAnsi="Times New Roman" w:cs="Times New Roman"/>
          <w:i/>
          <w:color w:val="0E101A"/>
        </w:rPr>
        <w:t xml:space="preserve">ext while </w:t>
      </w:r>
      <w:r>
        <w:rPr>
          <w:rFonts w:ascii="Times New Roman" w:hAnsi="Times New Roman" w:cs="Times New Roman"/>
          <w:i/>
          <w:color w:val="0E101A"/>
        </w:rPr>
        <w:t>D</w:t>
      </w:r>
      <w:r w:rsidRPr="000A7E97">
        <w:rPr>
          <w:rFonts w:ascii="Times New Roman" w:hAnsi="Times New Roman" w:cs="Times New Roman"/>
          <w:i/>
          <w:color w:val="0E101A"/>
        </w:rPr>
        <w:t>riving</w:t>
      </w:r>
    </w:p>
    <w:p w14:paraId="3103177E" w14:textId="77777777" w:rsidR="005D5757" w:rsidRPr="000A7E97" w:rsidRDefault="005D5757" w:rsidP="005D5757">
      <w:pPr>
        <w:spacing w:line="480" w:lineRule="auto"/>
        <w:ind w:firstLine="720"/>
        <w:rPr>
          <w:rFonts w:ascii="Times New Roman" w:hAnsi="Times New Roman" w:cs="Times New Roman"/>
          <w:color w:val="0E101A"/>
        </w:rPr>
      </w:pPr>
      <w:r w:rsidRPr="000A7E97">
        <w:rPr>
          <w:rFonts w:ascii="Times New Roman" w:hAnsi="Times New Roman" w:cs="Times New Roman"/>
          <w:color w:val="0E101A"/>
        </w:rPr>
        <w:t xml:space="preserve">Behavioral intention not to text while driving was measured by asking one-item question – “after seeing the message, how likely are you to text while drive?” (1=not at all likely, 7=extremely likely.) </w:t>
      </w:r>
    </w:p>
    <w:p w14:paraId="5EA900BB" w14:textId="55D042AE" w:rsidR="005D5757" w:rsidRPr="000A7E97" w:rsidRDefault="005D5757" w:rsidP="005D5757">
      <w:pPr>
        <w:spacing w:line="480" w:lineRule="auto"/>
        <w:ind w:firstLine="720"/>
        <w:rPr>
          <w:rFonts w:ascii="Times New Roman" w:hAnsi="Times New Roman" w:cs="Times New Roman"/>
          <w:color w:val="0E101A"/>
        </w:rPr>
      </w:pPr>
      <w:r w:rsidRPr="000A7E97">
        <w:rPr>
          <w:rFonts w:ascii="Times New Roman" w:hAnsi="Times New Roman" w:cs="Times New Roman"/>
          <w:color w:val="0E101A"/>
        </w:rPr>
        <w:t>The findings suggest</w:t>
      </w:r>
      <w:r w:rsidR="00C57786">
        <w:rPr>
          <w:rFonts w:ascii="Times New Roman" w:hAnsi="Times New Roman" w:cs="Times New Roman"/>
          <w:color w:val="0E101A"/>
        </w:rPr>
        <w:t>ed</w:t>
      </w:r>
      <w:r w:rsidRPr="000A7E97">
        <w:rPr>
          <w:rFonts w:ascii="Times New Roman" w:hAnsi="Times New Roman" w:cs="Times New Roman"/>
          <w:color w:val="0E101A"/>
        </w:rPr>
        <w:t xml:space="preserve"> a significant interaction between severity and similarities with the perpetrator on behavioral intention not to text while driving </w:t>
      </w:r>
      <w:r w:rsidRPr="000A7E97">
        <w:rPr>
          <w:rFonts w:ascii="Times New Roman" w:eastAsia="Times New Roman" w:hAnsi="Times New Roman" w:cs="Times New Roman"/>
        </w:rPr>
        <w:t>(</w:t>
      </w:r>
      <w:r w:rsidRPr="000A7E97">
        <w:rPr>
          <w:rFonts w:ascii="Times New Roman" w:eastAsia="Times New Roman" w:hAnsi="Times New Roman" w:cs="Times New Roman"/>
          <w:i/>
        </w:rPr>
        <w:t>F</w:t>
      </w:r>
      <w:r w:rsidRPr="000A7E97">
        <w:rPr>
          <w:rFonts w:ascii="Times New Roman" w:eastAsia="Times New Roman" w:hAnsi="Times New Roman" w:cs="Times New Roman"/>
        </w:rPr>
        <w:t xml:space="preserve"> (1, 431) = 5.13, </w:t>
      </w:r>
      <w:r w:rsidRPr="000A7E97">
        <w:rPr>
          <w:rFonts w:ascii="Times New Roman" w:eastAsia="Times New Roman" w:hAnsi="Times New Roman" w:cs="Times New Roman"/>
          <w:i/>
        </w:rPr>
        <w:t>p</w:t>
      </w:r>
      <w:r w:rsidRPr="000A7E97">
        <w:rPr>
          <w:rFonts w:ascii="Times New Roman" w:eastAsia="Times New Roman" w:hAnsi="Times New Roman" w:cs="Times New Roman"/>
        </w:rPr>
        <w:t xml:space="preserve">=.024, </w:t>
      </w:r>
      <w:r w:rsidRPr="000A7E97">
        <w:rPr>
          <w:rFonts w:ascii="Times New Roman" w:hAnsi="Times New Roman" w:cs="Times New Roman"/>
          <w:i/>
        </w:rPr>
        <w:t>η</w:t>
      </w:r>
      <w:r w:rsidRPr="000A7E97">
        <w:rPr>
          <w:rFonts w:ascii="Times New Roman" w:hAnsi="Times New Roman" w:cs="Times New Roman"/>
          <w:i/>
          <w:vertAlign w:val="subscript"/>
        </w:rPr>
        <w:t>p</w:t>
      </w:r>
      <w:r w:rsidRPr="000A7E97">
        <w:rPr>
          <w:rFonts w:ascii="Times New Roman" w:hAnsi="Times New Roman" w:cs="Times New Roman"/>
          <w:i/>
          <w:vertAlign w:val="superscript"/>
        </w:rPr>
        <w:t>2</w:t>
      </w:r>
      <w:r w:rsidRPr="000A7E97">
        <w:rPr>
          <w:rFonts w:ascii="Times New Roman" w:hAnsi="Times New Roman" w:cs="Times New Roman"/>
          <w:color w:val="0E101A"/>
        </w:rPr>
        <w:t>=.012</w:t>
      </w:r>
      <w:r w:rsidR="006F4B19">
        <w:rPr>
          <w:rFonts w:ascii="Times New Roman" w:hAnsi="Times New Roman" w:cs="Times New Roman"/>
          <w:color w:val="0E101A"/>
        </w:rPr>
        <w:t>)</w:t>
      </w:r>
      <w:r w:rsidRPr="000A7E97">
        <w:rPr>
          <w:rFonts w:ascii="Times New Roman" w:hAnsi="Times New Roman" w:cs="Times New Roman"/>
          <w:color w:val="0E101A"/>
        </w:rPr>
        <w:t>. Estimated marginal mean suggested that when the outcome is severe and the similarities with the perpetrator is low participants assigned greater behavioral intention not to text while driving (</w:t>
      </w:r>
      <w:r w:rsidRPr="000A7E97">
        <w:rPr>
          <w:rFonts w:ascii="Times New Roman" w:hAnsi="Times New Roman" w:cs="Times New Roman"/>
          <w:i/>
          <w:color w:val="0E101A"/>
        </w:rPr>
        <w:t>M</w:t>
      </w:r>
      <w:r w:rsidRPr="000A7E97">
        <w:rPr>
          <w:rFonts w:ascii="Times New Roman" w:hAnsi="Times New Roman" w:cs="Times New Roman"/>
          <w:color w:val="0E101A"/>
        </w:rPr>
        <w:t xml:space="preserve">=1.49, </w:t>
      </w:r>
      <w:r w:rsidRPr="000A7E97">
        <w:rPr>
          <w:rFonts w:ascii="Times New Roman" w:hAnsi="Times New Roman" w:cs="Times New Roman"/>
          <w:i/>
          <w:color w:val="0E101A"/>
        </w:rPr>
        <w:t>SD</w:t>
      </w:r>
      <w:r w:rsidRPr="000A7E97">
        <w:rPr>
          <w:rFonts w:ascii="Times New Roman" w:hAnsi="Times New Roman" w:cs="Times New Roman"/>
          <w:color w:val="0E101A"/>
        </w:rPr>
        <w:t>=2.20) in comparison with when the outcome of the accident is severe and the similarities with the perpetrator are high (</w:t>
      </w:r>
      <w:r w:rsidRPr="000A7E97">
        <w:rPr>
          <w:rFonts w:ascii="Times New Roman" w:hAnsi="Times New Roman" w:cs="Times New Roman"/>
          <w:i/>
          <w:color w:val="0E101A"/>
        </w:rPr>
        <w:t>M</w:t>
      </w:r>
      <w:r w:rsidRPr="000A7E97">
        <w:rPr>
          <w:rFonts w:ascii="Times New Roman" w:hAnsi="Times New Roman" w:cs="Times New Roman"/>
          <w:color w:val="0E101A"/>
        </w:rPr>
        <w:t xml:space="preserve">=1.88, </w:t>
      </w:r>
      <w:r w:rsidRPr="000A7E97">
        <w:rPr>
          <w:rFonts w:ascii="Times New Roman" w:hAnsi="Times New Roman" w:cs="Times New Roman"/>
          <w:i/>
          <w:color w:val="0E101A"/>
        </w:rPr>
        <w:t>SD</w:t>
      </w:r>
      <w:r w:rsidRPr="000A7E97">
        <w:rPr>
          <w:rFonts w:ascii="Times New Roman" w:hAnsi="Times New Roman" w:cs="Times New Roman"/>
          <w:color w:val="0E101A"/>
        </w:rPr>
        <w:t>=1.60).</w:t>
      </w:r>
    </w:p>
    <w:p w14:paraId="148DFC79" w14:textId="193ACE38" w:rsidR="005D5757" w:rsidRPr="000A7E97" w:rsidRDefault="005D5757" w:rsidP="005D5757">
      <w:pPr>
        <w:spacing w:line="480" w:lineRule="auto"/>
        <w:ind w:firstLine="720"/>
        <w:rPr>
          <w:rFonts w:ascii="Times New Roman" w:hAnsi="Times New Roman" w:cs="Times New Roman"/>
          <w:color w:val="0E101A"/>
        </w:rPr>
      </w:pPr>
      <w:r w:rsidRPr="000A7E97">
        <w:rPr>
          <w:rFonts w:ascii="Times New Roman" w:hAnsi="Times New Roman" w:cs="Times New Roman"/>
          <w:color w:val="0E101A"/>
        </w:rPr>
        <w:t>In addition, estimated marginal mean suggested that when the outcome of the accident is mild and the similarities with the perpetrator are low, participants assigned greater behavioral intention to not to text while driving (</w:t>
      </w:r>
      <w:r w:rsidRPr="000A7E97">
        <w:rPr>
          <w:rFonts w:ascii="Times New Roman" w:hAnsi="Times New Roman" w:cs="Times New Roman"/>
          <w:i/>
          <w:color w:val="0E101A"/>
        </w:rPr>
        <w:t>M</w:t>
      </w:r>
      <w:r w:rsidRPr="000A7E97">
        <w:rPr>
          <w:rFonts w:ascii="Times New Roman" w:hAnsi="Times New Roman" w:cs="Times New Roman"/>
          <w:color w:val="0E101A"/>
        </w:rPr>
        <w:t xml:space="preserve">=1.30, </w:t>
      </w:r>
      <w:r w:rsidRPr="000A7E97">
        <w:rPr>
          <w:rFonts w:ascii="Times New Roman" w:hAnsi="Times New Roman" w:cs="Times New Roman"/>
          <w:i/>
          <w:color w:val="0E101A"/>
        </w:rPr>
        <w:t>SD</w:t>
      </w:r>
      <w:r w:rsidRPr="000A7E97">
        <w:rPr>
          <w:rFonts w:ascii="Times New Roman" w:hAnsi="Times New Roman" w:cs="Times New Roman"/>
          <w:color w:val="0E101A"/>
        </w:rPr>
        <w:t>=2.27) in comparison with when the outcome is mild and the similarities with the perpetrator are high, (</w:t>
      </w:r>
      <w:r w:rsidRPr="000A7E97">
        <w:rPr>
          <w:rFonts w:ascii="Times New Roman" w:hAnsi="Times New Roman" w:cs="Times New Roman"/>
          <w:i/>
          <w:color w:val="0E101A"/>
        </w:rPr>
        <w:t>M</w:t>
      </w:r>
      <w:r w:rsidRPr="000A7E97">
        <w:rPr>
          <w:rFonts w:ascii="Times New Roman" w:hAnsi="Times New Roman" w:cs="Times New Roman"/>
          <w:color w:val="0E101A"/>
        </w:rPr>
        <w:t xml:space="preserve">=2.09, </w:t>
      </w:r>
      <w:r w:rsidRPr="000A7E97">
        <w:rPr>
          <w:rFonts w:ascii="Times New Roman" w:hAnsi="Times New Roman" w:cs="Times New Roman"/>
          <w:i/>
          <w:color w:val="0E101A"/>
        </w:rPr>
        <w:t>SD</w:t>
      </w:r>
      <w:r w:rsidRPr="000A7E97">
        <w:rPr>
          <w:rFonts w:ascii="Times New Roman" w:hAnsi="Times New Roman" w:cs="Times New Roman"/>
          <w:color w:val="0E101A"/>
        </w:rPr>
        <w:t>=1.53)</w:t>
      </w:r>
      <w:r>
        <w:rPr>
          <w:rFonts w:ascii="Times New Roman" w:hAnsi="Times New Roman" w:cs="Times New Roman"/>
          <w:color w:val="0E101A"/>
        </w:rPr>
        <w:t xml:space="preserve"> (Figure </w:t>
      </w:r>
      <w:r w:rsidR="00A93716">
        <w:rPr>
          <w:rFonts w:ascii="Times New Roman" w:hAnsi="Times New Roman" w:cs="Times New Roman"/>
          <w:color w:val="0E101A"/>
        </w:rPr>
        <w:t>16</w:t>
      </w:r>
      <w:r>
        <w:rPr>
          <w:rFonts w:ascii="Times New Roman" w:hAnsi="Times New Roman" w:cs="Times New Roman"/>
          <w:color w:val="0E101A"/>
        </w:rPr>
        <w:t>)</w:t>
      </w:r>
      <w:r w:rsidRPr="000A7E97">
        <w:rPr>
          <w:rFonts w:ascii="Times New Roman" w:hAnsi="Times New Roman" w:cs="Times New Roman"/>
          <w:color w:val="0E101A"/>
        </w:rPr>
        <w:t xml:space="preserve">. </w:t>
      </w:r>
    </w:p>
    <w:p w14:paraId="261B6F12" w14:textId="1F902489" w:rsidR="005D5757" w:rsidRPr="009C0507" w:rsidRDefault="005D5757" w:rsidP="005D5757">
      <w:pPr>
        <w:spacing w:line="480" w:lineRule="auto"/>
        <w:ind w:firstLine="720"/>
        <w:rPr>
          <w:rFonts w:ascii="Times New Roman" w:hAnsi="Times New Roman" w:cs="Times New Roman"/>
        </w:rPr>
      </w:pPr>
      <w:r w:rsidRPr="009C0507">
        <w:rPr>
          <w:rFonts w:ascii="Times New Roman" w:hAnsi="Times New Roman" w:cs="Times New Roman"/>
        </w:rPr>
        <w:t>However, when the similarities with the perpetrator are low, there was no difference between severe outcome and mild outcome group (</w:t>
      </w:r>
      <w:r w:rsidRPr="009C0507">
        <w:rPr>
          <w:rFonts w:ascii="Times New Roman" w:hAnsi="Times New Roman" w:cs="Times New Roman"/>
          <w:i/>
        </w:rPr>
        <w:t>F</w:t>
      </w:r>
      <w:r w:rsidRPr="009C0507">
        <w:rPr>
          <w:rFonts w:ascii="Times New Roman" w:hAnsi="Times New Roman" w:cs="Times New Roman"/>
        </w:rPr>
        <w:t xml:space="preserve"> (1, 164) = 2.45, </w:t>
      </w:r>
      <w:r w:rsidRPr="009C0507">
        <w:rPr>
          <w:rFonts w:ascii="Times New Roman" w:hAnsi="Times New Roman" w:cs="Times New Roman"/>
          <w:i/>
        </w:rPr>
        <w:t>p</w:t>
      </w:r>
      <w:r w:rsidRPr="009C0507">
        <w:rPr>
          <w:rFonts w:ascii="Times New Roman" w:hAnsi="Times New Roman" w:cs="Times New Roman"/>
        </w:rPr>
        <w:t>=.12</w:t>
      </w:r>
      <w:r w:rsidR="006F4B19">
        <w:rPr>
          <w:rFonts w:ascii="Times New Roman" w:hAnsi="Times New Roman" w:cs="Times New Roman"/>
        </w:rPr>
        <w:t>)</w:t>
      </w:r>
      <w:r w:rsidRPr="009C0507">
        <w:rPr>
          <w:rFonts w:ascii="Times New Roman" w:hAnsi="Times New Roman" w:cs="Times New Roman"/>
        </w:rPr>
        <w:t>. In addition, when the similarities with the perpetrator are high, there was no difference between the severe and mild outcome groups (</w:t>
      </w:r>
      <w:r w:rsidRPr="009C0507">
        <w:rPr>
          <w:rFonts w:ascii="Times New Roman" w:hAnsi="Times New Roman" w:cs="Times New Roman"/>
          <w:i/>
        </w:rPr>
        <w:t>F</w:t>
      </w:r>
      <w:r w:rsidRPr="009C0507">
        <w:rPr>
          <w:rFonts w:ascii="Times New Roman" w:hAnsi="Times New Roman" w:cs="Times New Roman"/>
        </w:rPr>
        <w:t xml:space="preserve"> (1, 301) = 3.22, </w:t>
      </w:r>
      <w:r w:rsidRPr="009C0507">
        <w:rPr>
          <w:rFonts w:ascii="Times New Roman" w:hAnsi="Times New Roman" w:cs="Times New Roman"/>
          <w:i/>
        </w:rPr>
        <w:t>p</w:t>
      </w:r>
      <w:r w:rsidRPr="009C0507">
        <w:rPr>
          <w:rFonts w:ascii="Times New Roman" w:hAnsi="Times New Roman" w:cs="Times New Roman"/>
        </w:rPr>
        <w:t>=.074</w:t>
      </w:r>
      <w:r w:rsidR="006F4B19">
        <w:rPr>
          <w:rFonts w:ascii="Times New Roman" w:hAnsi="Times New Roman" w:cs="Times New Roman"/>
        </w:rPr>
        <w:t>)</w:t>
      </w:r>
      <w:r w:rsidRPr="009C0507">
        <w:rPr>
          <w:rFonts w:ascii="Times New Roman" w:hAnsi="Times New Roman" w:cs="Times New Roman"/>
        </w:rPr>
        <w:t>.</w:t>
      </w:r>
      <w:r>
        <w:rPr>
          <w:rFonts w:ascii="Times New Roman" w:hAnsi="Times New Roman" w:cs="Times New Roman"/>
        </w:rPr>
        <w:t xml:space="preserve"> The findings suggested that low situational similarities with the perpetrator (narrated in the story) is necessary for participants to decide not to do texting-while-driving. For both severe and mild outcome condition, participants showed greater behavioral intention not to text and drive when their (participants) situational similarities with the perpetrator was low. Conversely, participants showed greater behavioral intention to </w:t>
      </w:r>
      <w:r>
        <w:rPr>
          <w:rFonts w:ascii="Times New Roman" w:hAnsi="Times New Roman" w:cs="Times New Roman"/>
        </w:rPr>
        <w:lastRenderedPageBreak/>
        <w:t xml:space="preserve">continue text and drive when their (participants) situational similarities with the perpetrator was high.  </w:t>
      </w:r>
    </w:p>
    <w:p w14:paraId="21683DBE" w14:textId="77777777" w:rsidR="005D5757" w:rsidRPr="00E37815" w:rsidRDefault="005D5757" w:rsidP="005D5757">
      <w:pPr>
        <w:spacing w:line="480" w:lineRule="auto"/>
        <w:ind w:firstLine="720"/>
        <w:rPr>
          <w:rFonts w:ascii="Times New Roman" w:eastAsia="Times New Roman" w:hAnsi="Times New Roman" w:cs="Times New Roman"/>
          <w:b/>
          <w:highlight w:val="yellow"/>
        </w:rPr>
      </w:pPr>
      <w:r w:rsidRPr="00826A67">
        <w:rPr>
          <w:rFonts w:ascii="Times New Roman" w:eastAsia="Times New Roman" w:hAnsi="Times New Roman" w:cs="Times New Roman"/>
          <w:bCs/>
          <w:color w:val="0E101A"/>
        </w:rPr>
        <w:t>The relationship between severity of outcome and similarities with the perpetrator on the attribution of responsibility to the perpetrator/responsible driver, higher fine, attitudes toward the victim, and driver’s traits were not statistically significant. Thus,</w:t>
      </w:r>
      <w:r w:rsidRPr="00A474EF">
        <w:rPr>
          <w:rFonts w:ascii="Times New Roman" w:eastAsia="Times New Roman" w:hAnsi="Times New Roman" w:cs="Times New Roman"/>
          <w:bCs/>
        </w:rPr>
        <w:t xml:space="preserve"> hypothesis 6 </w:t>
      </w:r>
      <w:r w:rsidRPr="00826A67">
        <w:rPr>
          <w:rFonts w:ascii="Times New Roman" w:eastAsia="Times New Roman" w:hAnsi="Times New Roman" w:cs="Times New Roman"/>
          <w:bCs/>
          <w:color w:val="0E101A"/>
        </w:rPr>
        <w:t xml:space="preserve">was not supported. </w:t>
      </w:r>
    </w:p>
    <w:p w14:paraId="37155833" w14:textId="77777777" w:rsidR="005D5757" w:rsidRPr="006606D8" w:rsidRDefault="005D5757" w:rsidP="005D5757">
      <w:pPr>
        <w:spacing w:line="480" w:lineRule="auto"/>
        <w:rPr>
          <w:rFonts w:ascii="Times New Roman" w:eastAsia="Times New Roman" w:hAnsi="Times New Roman" w:cs="Times New Roman"/>
          <w:b/>
        </w:rPr>
      </w:pPr>
      <w:r w:rsidRPr="006606D8">
        <w:rPr>
          <w:rFonts w:ascii="Times New Roman" w:eastAsia="Times New Roman" w:hAnsi="Times New Roman" w:cs="Times New Roman"/>
          <w:b/>
        </w:rPr>
        <w:t xml:space="preserve">Severity of Outcome and Situational Similarity with the Victim </w:t>
      </w:r>
    </w:p>
    <w:p w14:paraId="48E55C84" w14:textId="24D55C42" w:rsidR="005D5757" w:rsidRPr="00075BCA" w:rsidRDefault="005D5757" w:rsidP="005D5757">
      <w:pPr>
        <w:spacing w:line="480" w:lineRule="auto"/>
        <w:ind w:firstLine="720"/>
        <w:rPr>
          <w:rFonts w:ascii="Times New Roman" w:eastAsia="Times New Roman" w:hAnsi="Times New Roman" w:cs="Times New Roman"/>
          <w:b/>
          <w:color w:val="FF0000"/>
        </w:rPr>
      </w:pPr>
      <w:r w:rsidRPr="00FE15F3">
        <w:rPr>
          <w:rFonts w:ascii="Times New Roman" w:eastAsia="Times New Roman" w:hAnsi="Times New Roman" w:cs="Times New Roman"/>
          <w:color w:val="0E101A"/>
        </w:rPr>
        <w:t xml:space="preserve">The interaction result of severity of outcome and </w:t>
      </w:r>
      <w:r>
        <w:rPr>
          <w:rFonts w:ascii="Times New Roman" w:eastAsia="Times New Roman" w:hAnsi="Times New Roman" w:cs="Times New Roman"/>
          <w:color w:val="0E101A"/>
        </w:rPr>
        <w:t>situational similarities with the perpetrator (and the victim) on the dependent variables</w:t>
      </w:r>
      <w:r w:rsidRPr="00FE15F3">
        <w:rPr>
          <w:rFonts w:ascii="Times New Roman" w:eastAsia="Times New Roman" w:hAnsi="Times New Roman" w:cs="Times New Roman"/>
          <w:color w:val="0E101A"/>
        </w:rPr>
        <w:t xml:space="preserve"> (attribution of responsibility to the perpetrator, fine, attitudes toward the perpetrator and the victim, driver’s traits and behavioral intention not to text while driving</w:t>
      </w:r>
      <w:r>
        <w:rPr>
          <w:rFonts w:ascii="Times New Roman" w:eastAsia="Times New Roman" w:hAnsi="Times New Roman" w:cs="Times New Roman"/>
          <w:color w:val="0E101A"/>
        </w:rPr>
        <w:t>)</w:t>
      </w:r>
      <w:r w:rsidRPr="00FE15F3">
        <w:rPr>
          <w:rFonts w:ascii="Times New Roman" w:eastAsia="Times New Roman" w:hAnsi="Times New Roman" w:cs="Times New Roman"/>
          <w:color w:val="0E101A"/>
        </w:rPr>
        <w:t xml:space="preserve"> are presented below</w:t>
      </w:r>
      <w:r w:rsidR="006F4B19">
        <w:rPr>
          <w:rFonts w:ascii="Times New Roman" w:eastAsia="Times New Roman" w:hAnsi="Times New Roman" w:cs="Times New Roman"/>
          <w:color w:val="0E101A"/>
        </w:rPr>
        <w:t>:</w:t>
      </w:r>
      <w:r w:rsidRPr="00FE15F3">
        <w:rPr>
          <w:rFonts w:ascii="Times New Roman" w:eastAsia="Times New Roman" w:hAnsi="Times New Roman" w:cs="Times New Roman"/>
          <w:color w:val="0E101A"/>
        </w:rPr>
        <w:t xml:space="preserve"> </w:t>
      </w:r>
    </w:p>
    <w:p w14:paraId="221B1271" w14:textId="77777777" w:rsidR="005D5757" w:rsidRPr="006606D8" w:rsidRDefault="005D5757" w:rsidP="005D5757">
      <w:pPr>
        <w:spacing w:line="480" w:lineRule="auto"/>
        <w:rPr>
          <w:rFonts w:ascii="Times New Roman" w:eastAsia="Times New Roman" w:hAnsi="Times New Roman" w:cs="Times New Roman"/>
          <w:i/>
        </w:rPr>
      </w:pPr>
      <w:r w:rsidRPr="006606D8">
        <w:rPr>
          <w:rFonts w:ascii="Times New Roman" w:eastAsia="Times New Roman" w:hAnsi="Times New Roman" w:cs="Times New Roman"/>
          <w:i/>
        </w:rPr>
        <w:t xml:space="preserve">Severity of </w:t>
      </w:r>
      <w:r>
        <w:rPr>
          <w:rFonts w:ascii="Times New Roman" w:eastAsia="Times New Roman" w:hAnsi="Times New Roman" w:cs="Times New Roman"/>
          <w:i/>
        </w:rPr>
        <w:t>O</w:t>
      </w:r>
      <w:r w:rsidRPr="006606D8">
        <w:rPr>
          <w:rFonts w:ascii="Times New Roman" w:eastAsia="Times New Roman" w:hAnsi="Times New Roman" w:cs="Times New Roman"/>
          <w:i/>
        </w:rPr>
        <w:t xml:space="preserve">utcome and </w:t>
      </w:r>
      <w:r>
        <w:rPr>
          <w:rFonts w:ascii="Times New Roman" w:eastAsia="Times New Roman" w:hAnsi="Times New Roman" w:cs="Times New Roman"/>
          <w:i/>
        </w:rPr>
        <w:t>S</w:t>
      </w:r>
      <w:r w:rsidRPr="006606D8">
        <w:rPr>
          <w:rFonts w:ascii="Times New Roman" w:eastAsia="Times New Roman" w:hAnsi="Times New Roman" w:cs="Times New Roman"/>
          <w:i/>
        </w:rPr>
        <w:t xml:space="preserve">ituational </w:t>
      </w:r>
      <w:r>
        <w:rPr>
          <w:rFonts w:ascii="Times New Roman" w:eastAsia="Times New Roman" w:hAnsi="Times New Roman" w:cs="Times New Roman"/>
          <w:i/>
        </w:rPr>
        <w:t>Similarity</w:t>
      </w:r>
      <w:r w:rsidRPr="006606D8">
        <w:rPr>
          <w:rFonts w:ascii="Times New Roman" w:eastAsia="Times New Roman" w:hAnsi="Times New Roman" w:cs="Times New Roman"/>
          <w:i/>
        </w:rPr>
        <w:t xml:space="preserve"> with the </w:t>
      </w:r>
      <w:r>
        <w:rPr>
          <w:rFonts w:ascii="Times New Roman" w:eastAsia="Times New Roman" w:hAnsi="Times New Roman" w:cs="Times New Roman"/>
          <w:i/>
        </w:rPr>
        <w:t>V</w:t>
      </w:r>
      <w:r w:rsidRPr="006606D8">
        <w:rPr>
          <w:rFonts w:ascii="Times New Roman" w:eastAsia="Times New Roman" w:hAnsi="Times New Roman" w:cs="Times New Roman"/>
          <w:i/>
        </w:rPr>
        <w:t xml:space="preserve">ictim on </w:t>
      </w:r>
      <w:r>
        <w:rPr>
          <w:rFonts w:ascii="Times New Roman" w:eastAsia="Times New Roman" w:hAnsi="Times New Roman" w:cs="Times New Roman"/>
          <w:i/>
        </w:rPr>
        <w:t>A</w:t>
      </w:r>
      <w:r w:rsidRPr="006606D8">
        <w:rPr>
          <w:rFonts w:ascii="Times New Roman" w:eastAsia="Times New Roman" w:hAnsi="Times New Roman" w:cs="Times New Roman"/>
          <w:i/>
        </w:rPr>
        <w:t xml:space="preserve">ttribution of </w:t>
      </w:r>
      <w:r>
        <w:rPr>
          <w:rFonts w:ascii="Times New Roman" w:eastAsia="Times New Roman" w:hAnsi="Times New Roman" w:cs="Times New Roman"/>
          <w:i/>
        </w:rPr>
        <w:t>R</w:t>
      </w:r>
      <w:r w:rsidRPr="006606D8">
        <w:rPr>
          <w:rFonts w:ascii="Times New Roman" w:eastAsia="Times New Roman" w:hAnsi="Times New Roman" w:cs="Times New Roman"/>
          <w:i/>
        </w:rPr>
        <w:t xml:space="preserve">esponsibility to the </w:t>
      </w:r>
      <w:r>
        <w:rPr>
          <w:rFonts w:ascii="Times New Roman" w:eastAsia="Times New Roman" w:hAnsi="Times New Roman" w:cs="Times New Roman"/>
          <w:i/>
        </w:rPr>
        <w:t>P</w:t>
      </w:r>
      <w:r w:rsidRPr="006606D8">
        <w:rPr>
          <w:rFonts w:ascii="Times New Roman" w:eastAsia="Times New Roman" w:hAnsi="Times New Roman" w:cs="Times New Roman"/>
          <w:i/>
        </w:rPr>
        <w:t xml:space="preserve">erpetrator/ </w:t>
      </w:r>
      <w:r>
        <w:rPr>
          <w:rFonts w:ascii="Times New Roman" w:eastAsia="Times New Roman" w:hAnsi="Times New Roman" w:cs="Times New Roman"/>
          <w:i/>
        </w:rPr>
        <w:t>R</w:t>
      </w:r>
      <w:r w:rsidRPr="006606D8">
        <w:rPr>
          <w:rFonts w:ascii="Times New Roman" w:eastAsia="Times New Roman" w:hAnsi="Times New Roman" w:cs="Times New Roman"/>
          <w:i/>
        </w:rPr>
        <w:t>esponsible driver</w:t>
      </w:r>
    </w:p>
    <w:p w14:paraId="039F2E67" w14:textId="20AF87DD" w:rsidR="005D5757" w:rsidRPr="006606D8" w:rsidRDefault="005D5757" w:rsidP="005D5757">
      <w:pPr>
        <w:spacing w:line="480" w:lineRule="auto"/>
        <w:ind w:firstLine="720"/>
        <w:rPr>
          <w:rFonts w:ascii="Times New Roman" w:hAnsi="Times New Roman" w:cs="Times New Roman"/>
          <w:color w:val="0E101A"/>
        </w:rPr>
      </w:pPr>
      <w:r w:rsidRPr="006606D8">
        <w:rPr>
          <w:rFonts w:ascii="Times New Roman" w:eastAsia="Times New Roman" w:hAnsi="Times New Roman" w:cs="Times New Roman"/>
        </w:rPr>
        <w:t>There was no significant interaction between severity of outcome and situational similari</w:t>
      </w:r>
      <w:r>
        <w:rPr>
          <w:rFonts w:ascii="Times New Roman" w:eastAsia="Times New Roman" w:hAnsi="Times New Roman" w:cs="Times New Roman"/>
        </w:rPr>
        <w:t>ty</w:t>
      </w:r>
      <w:r w:rsidRPr="006606D8">
        <w:rPr>
          <w:rFonts w:ascii="Times New Roman" w:eastAsia="Times New Roman" w:hAnsi="Times New Roman" w:cs="Times New Roman"/>
        </w:rPr>
        <w:t xml:space="preserve"> with the victim on attribution of responsibility to the perpetrator/responsible driver (</w:t>
      </w:r>
      <w:r w:rsidRPr="006606D8">
        <w:rPr>
          <w:rFonts w:ascii="Times New Roman" w:eastAsia="Times New Roman" w:hAnsi="Times New Roman" w:cs="Times New Roman"/>
          <w:i/>
        </w:rPr>
        <w:t>F</w:t>
      </w:r>
      <w:r w:rsidRPr="006606D8">
        <w:rPr>
          <w:rFonts w:ascii="Times New Roman" w:eastAsia="Times New Roman" w:hAnsi="Times New Roman" w:cs="Times New Roman"/>
        </w:rPr>
        <w:t xml:space="preserve"> (1, 433) = 1.92, </w:t>
      </w:r>
      <w:r w:rsidRPr="006606D8">
        <w:rPr>
          <w:rFonts w:ascii="Times New Roman" w:eastAsia="Times New Roman" w:hAnsi="Times New Roman" w:cs="Times New Roman"/>
          <w:i/>
        </w:rPr>
        <w:t>p</w:t>
      </w:r>
      <w:r w:rsidRPr="006606D8">
        <w:rPr>
          <w:rFonts w:ascii="Times New Roman" w:eastAsia="Times New Roman" w:hAnsi="Times New Roman" w:cs="Times New Roman"/>
        </w:rPr>
        <w:t xml:space="preserve">=.17, </w:t>
      </w:r>
      <w:r w:rsidRPr="006606D8">
        <w:rPr>
          <w:rFonts w:ascii="Times New Roman" w:hAnsi="Times New Roman" w:cs="Times New Roman"/>
          <w:i/>
        </w:rPr>
        <w:t>η</w:t>
      </w:r>
      <w:r w:rsidRPr="006606D8">
        <w:rPr>
          <w:rFonts w:ascii="Times New Roman" w:hAnsi="Times New Roman" w:cs="Times New Roman"/>
          <w:i/>
          <w:vertAlign w:val="subscript"/>
        </w:rPr>
        <w:t>p</w:t>
      </w:r>
      <w:r w:rsidRPr="006606D8">
        <w:rPr>
          <w:rFonts w:ascii="Times New Roman" w:hAnsi="Times New Roman" w:cs="Times New Roman"/>
          <w:i/>
          <w:vertAlign w:val="superscript"/>
        </w:rPr>
        <w:t>2</w:t>
      </w:r>
      <w:r w:rsidRPr="006606D8">
        <w:rPr>
          <w:rFonts w:ascii="Times New Roman" w:hAnsi="Times New Roman" w:cs="Times New Roman"/>
          <w:color w:val="0E101A"/>
        </w:rPr>
        <w:t>=.00</w:t>
      </w:r>
      <w:r w:rsidR="00A21480">
        <w:rPr>
          <w:rFonts w:ascii="Times New Roman" w:hAnsi="Times New Roman" w:cs="Times New Roman"/>
          <w:color w:val="0E101A"/>
        </w:rPr>
        <w:t>)</w:t>
      </w:r>
      <w:r w:rsidRPr="006606D8">
        <w:rPr>
          <w:rFonts w:ascii="Times New Roman" w:hAnsi="Times New Roman" w:cs="Times New Roman"/>
          <w:color w:val="0E101A"/>
        </w:rPr>
        <w:t>.</w:t>
      </w:r>
    </w:p>
    <w:p w14:paraId="0CC3E57C" w14:textId="77777777" w:rsidR="005D5757" w:rsidRPr="006606D8" w:rsidRDefault="005D5757" w:rsidP="005D5757">
      <w:pPr>
        <w:spacing w:line="480" w:lineRule="auto"/>
        <w:rPr>
          <w:rFonts w:ascii="Times New Roman" w:hAnsi="Times New Roman" w:cs="Times New Roman"/>
          <w:i/>
          <w:color w:val="0E101A"/>
        </w:rPr>
      </w:pPr>
      <w:r w:rsidRPr="006606D8">
        <w:rPr>
          <w:rFonts w:ascii="Times New Roman" w:eastAsia="Times New Roman" w:hAnsi="Times New Roman" w:cs="Times New Roman"/>
          <w:i/>
        </w:rPr>
        <w:t xml:space="preserve">Severity of </w:t>
      </w:r>
      <w:r>
        <w:rPr>
          <w:rFonts w:ascii="Times New Roman" w:eastAsia="Times New Roman" w:hAnsi="Times New Roman" w:cs="Times New Roman"/>
          <w:i/>
        </w:rPr>
        <w:t>O</w:t>
      </w:r>
      <w:r w:rsidRPr="006606D8">
        <w:rPr>
          <w:rFonts w:ascii="Times New Roman" w:eastAsia="Times New Roman" w:hAnsi="Times New Roman" w:cs="Times New Roman"/>
          <w:i/>
        </w:rPr>
        <w:t xml:space="preserve">utcome and </w:t>
      </w:r>
      <w:r>
        <w:rPr>
          <w:rFonts w:ascii="Times New Roman" w:eastAsia="Times New Roman" w:hAnsi="Times New Roman" w:cs="Times New Roman"/>
          <w:i/>
        </w:rPr>
        <w:t>S</w:t>
      </w:r>
      <w:r w:rsidRPr="006606D8">
        <w:rPr>
          <w:rFonts w:ascii="Times New Roman" w:eastAsia="Times New Roman" w:hAnsi="Times New Roman" w:cs="Times New Roman"/>
          <w:i/>
        </w:rPr>
        <w:t xml:space="preserve">ituational </w:t>
      </w:r>
      <w:r>
        <w:rPr>
          <w:rFonts w:ascii="Times New Roman" w:eastAsia="Times New Roman" w:hAnsi="Times New Roman" w:cs="Times New Roman"/>
          <w:i/>
        </w:rPr>
        <w:t>S</w:t>
      </w:r>
      <w:r w:rsidRPr="006606D8">
        <w:rPr>
          <w:rFonts w:ascii="Times New Roman" w:eastAsia="Times New Roman" w:hAnsi="Times New Roman" w:cs="Times New Roman"/>
          <w:i/>
        </w:rPr>
        <w:t>imilarit</w:t>
      </w:r>
      <w:r>
        <w:rPr>
          <w:rFonts w:ascii="Times New Roman" w:eastAsia="Times New Roman" w:hAnsi="Times New Roman" w:cs="Times New Roman"/>
          <w:i/>
        </w:rPr>
        <w:t>y</w:t>
      </w:r>
      <w:r w:rsidRPr="006606D8">
        <w:rPr>
          <w:rFonts w:ascii="Times New Roman" w:eastAsia="Times New Roman" w:hAnsi="Times New Roman" w:cs="Times New Roman"/>
          <w:i/>
        </w:rPr>
        <w:t xml:space="preserve"> with the </w:t>
      </w:r>
      <w:r>
        <w:rPr>
          <w:rFonts w:ascii="Times New Roman" w:eastAsia="Times New Roman" w:hAnsi="Times New Roman" w:cs="Times New Roman"/>
          <w:i/>
        </w:rPr>
        <w:t>V</w:t>
      </w:r>
      <w:r w:rsidRPr="006606D8">
        <w:rPr>
          <w:rFonts w:ascii="Times New Roman" w:eastAsia="Times New Roman" w:hAnsi="Times New Roman" w:cs="Times New Roman"/>
          <w:i/>
        </w:rPr>
        <w:t>ictim</w:t>
      </w:r>
      <w:r w:rsidRPr="006606D8">
        <w:rPr>
          <w:rFonts w:ascii="Times New Roman" w:hAnsi="Times New Roman" w:cs="Times New Roman"/>
          <w:i/>
          <w:color w:val="0E101A"/>
        </w:rPr>
        <w:t xml:space="preserve"> on </w:t>
      </w:r>
      <w:r>
        <w:rPr>
          <w:rFonts w:ascii="Times New Roman" w:hAnsi="Times New Roman" w:cs="Times New Roman"/>
          <w:i/>
          <w:color w:val="0E101A"/>
        </w:rPr>
        <w:t>A</w:t>
      </w:r>
      <w:r w:rsidRPr="006606D8">
        <w:rPr>
          <w:rFonts w:ascii="Times New Roman" w:hAnsi="Times New Roman" w:cs="Times New Roman"/>
          <w:i/>
          <w:color w:val="0E101A"/>
        </w:rPr>
        <w:t xml:space="preserve">ssigning </w:t>
      </w:r>
      <w:r>
        <w:rPr>
          <w:rFonts w:ascii="Times New Roman" w:hAnsi="Times New Roman" w:cs="Times New Roman"/>
          <w:i/>
          <w:color w:val="0E101A"/>
        </w:rPr>
        <w:t>F</w:t>
      </w:r>
      <w:r w:rsidRPr="006606D8">
        <w:rPr>
          <w:rFonts w:ascii="Times New Roman" w:hAnsi="Times New Roman" w:cs="Times New Roman"/>
          <w:i/>
          <w:color w:val="0E101A"/>
        </w:rPr>
        <w:t xml:space="preserve">ine to the </w:t>
      </w:r>
      <w:r>
        <w:rPr>
          <w:rFonts w:ascii="Times New Roman" w:hAnsi="Times New Roman" w:cs="Times New Roman"/>
          <w:i/>
          <w:color w:val="0E101A"/>
        </w:rPr>
        <w:t>P</w:t>
      </w:r>
      <w:r w:rsidRPr="006606D8">
        <w:rPr>
          <w:rFonts w:ascii="Times New Roman" w:hAnsi="Times New Roman" w:cs="Times New Roman"/>
          <w:i/>
          <w:color w:val="0E101A"/>
        </w:rPr>
        <w:t xml:space="preserve">erpetrator/ </w:t>
      </w:r>
      <w:r>
        <w:rPr>
          <w:rFonts w:ascii="Times New Roman" w:hAnsi="Times New Roman" w:cs="Times New Roman"/>
          <w:i/>
          <w:color w:val="0E101A"/>
        </w:rPr>
        <w:t>R</w:t>
      </w:r>
      <w:r w:rsidRPr="006606D8">
        <w:rPr>
          <w:rFonts w:ascii="Times New Roman" w:hAnsi="Times New Roman" w:cs="Times New Roman"/>
          <w:i/>
          <w:color w:val="0E101A"/>
        </w:rPr>
        <w:t>esponsible driver</w:t>
      </w:r>
    </w:p>
    <w:p w14:paraId="52478523" w14:textId="08FBE59B" w:rsidR="005D5757" w:rsidRPr="006606D8" w:rsidRDefault="005D5757" w:rsidP="005D5757">
      <w:pPr>
        <w:spacing w:line="480" w:lineRule="auto"/>
        <w:rPr>
          <w:rFonts w:ascii="Times New Roman" w:hAnsi="Times New Roman" w:cs="Times New Roman"/>
          <w:color w:val="0E101A"/>
        </w:rPr>
      </w:pPr>
      <w:r w:rsidRPr="006606D8">
        <w:rPr>
          <w:rFonts w:ascii="Times New Roman" w:hAnsi="Times New Roman" w:cs="Times New Roman"/>
          <w:color w:val="0E101A"/>
        </w:rPr>
        <w:tab/>
        <w:t>There was no significant interaction between severity of outcome and situational similarit</w:t>
      </w:r>
      <w:r>
        <w:rPr>
          <w:rFonts w:ascii="Times New Roman" w:hAnsi="Times New Roman" w:cs="Times New Roman"/>
          <w:color w:val="0E101A"/>
        </w:rPr>
        <w:t>y</w:t>
      </w:r>
      <w:r w:rsidRPr="006606D8">
        <w:rPr>
          <w:rFonts w:ascii="Times New Roman" w:hAnsi="Times New Roman" w:cs="Times New Roman"/>
          <w:color w:val="0E101A"/>
        </w:rPr>
        <w:t xml:space="preserve"> with the victim on assigning fine to the perpetrator/ responsible driver </w:t>
      </w:r>
      <w:r w:rsidRPr="006606D8">
        <w:rPr>
          <w:rFonts w:ascii="Times New Roman" w:eastAsia="Times New Roman" w:hAnsi="Times New Roman" w:cs="Times New Roman"/>
        </w:rPr>
        <w:t>(</w:t>
      </w:r>
      <w:r w:rsidRPr="006606D8">
        <w:rPr>
          <w:rFonts w:ascii="Times New Roman" w:eastAsia="Times New Roman" w:hAnsi="Times New Roman" w:cs="Times New Roman"/>
          <w:i/>
        </w:rPr>
        <w:t>F</w:t>
      </w:r>
      <w:r w:rsidRPr="006606D8">
        <w:rPr>
          <w:rFonts w:ascii="Times New Roman" w:eastAsia="Times New Roman" w:hAnsi="Times New Roman" w:cs="Times New Roman"/>
        </w:rPr>
        <w:t xml:space="preserve"> (1, 435) = .14, </w:t>
      </w:r>
      <w:r w:rsidRPr="006606D8">
        <w:rPr>
          <w:rFonts w:ascii="Times New Roman" w:eastAsia="Times New Roman" w:hAnsi="Times New Roman" w:cs="Times New Roman"/>
          <w:i/>
        </w:rPr>
        <w:t>p</w:t>
      </w:r>
      <w:r w:rsidRPr="006606D8">
        <w:rPr>
          <w:rFonts w:ascii="Times New Roman" w:eastAsia="Times New Roman" w:hAnsi="Times New Roman" w:cs="Times New Roman"/>
        </w:rPr>
        <w:t xml:space="preserve">=.71, </w:t>
      </w:r>
      <w:r w:rsidRPr="006606D8">
        <w:rPr>
          <w:rFonts w:ascii="Times New Roman" w:hAnsi="Times New Roman" w:cs="Times New Roman"/>
          <w:i/>
        </w:rPr>
        <w:t>η</w:t>
      </w:r>
      <w:r w:rsidRPr="006606D8">
        <w:rPr>
          <w:rFonts w:ascii="Times New Roman" w:hAnsi="Times New Roman" w:cs="Times New Roman"/>
          <w:i/>
          <w:vertAlign w:val="subscript"/>
        </w:rPr>
        <w:t>p</w:t>
      </w:r>
      <w:r w:rsidRPr="006606D8">
        <w:rPr>
          <w:rFonts w:ascii="Times New Roman" w:hAnsi="Times New Roman" w:cs="Times New Roman"/>
          <w:i/>
          <w:vertAlign w:val="superscript"/>
        </w:rPr>
        <w:t>2</w:t>
      </w:r>
      <w:r w:rsidRPr="006606D8">
        <w:rPr>
          <w:rFonts w:ascii="Times New Roman" w:hAnsi="Times New Roman" w:cs="Times New Roman"/>
          <w:color w:val="0E101A"/>
        </w:rPr>
        <w:t>=.00</w:t>
      </w:r>
      <w:r w:rsidR="00A21480">
        <w:rPr>
          <w:rFonts w:ascii="Times New Roman" w:hAnsi="Times New Roman" w:cs="Times New Roman"/>
          <w:color w:val="0E101A"/>
        </w:rPr>
        <w:t>)</w:t>
      </w:r>
      <w:r w:rsidRPr="006606D8">
        <w:rPr>
          <w:rFonts w:ascii="Times New Roman" w:hAnsi="Times New Roman" w:cs="Times New Roman"/>
          <w:color w:val="0E101A"/>
        </w:rPr>
        <w:t>.</w:t>
      </w:r>
    </w:p>
    <w:p w14:paraId="1CCB674F" w14:textId="77777777" w:rsidR="005D5757" w:rsidRPr="006606D8" w:rsidRDefault="005D5757" w:rsidP="005D5757">
      <w:pPr>
        <w:spacing w:line="480" w:lineRule="auto"/>
        <w:rPr>
          <w:rFonts w:ascii="Times New Roman" w:hAnsi="Times New Roman" w:cs="Times New Roman"/>
          <w:i/>
          <w:color w:val="0E101A"/>
        </w:rPr>
      </w:pPr>
      <w:r w:rsidRPr="006606D8">
        <w:rPr>
          <w:rFonts w:ascii="Times New Roman" w:hAnsi="Times New Roman" w:cs="Times New Roman"/>
          <w:i/>
          <w:color w:val="0E101A"/>
        </w:rPr>
        <w:t xml:space="preserve">Severity of </w:t>
      </w:r>
      <w:r>
        <w:rPr>
          <w:rFonts w:ascii="Times New Roman" w:hAnsi="Times New Roman" w:cs="Times New Roman"/>
          <w:i/>
          <w:color w:val="0E101A"/>
        </w:rPr>
        <w:t>O</w:t>
      </w:r>
      <w:r w:rsidRPr="006606D8">
        <w:rPr>
          <w:rFonts w:ascii="Times New Roman" w:hAnsi="Times New Roman" w:cs="Times New Roman"/>
          <w:i/>
          <w:color w:val="0E101A"/>
        </w:rPr>
        <w:t xml:space="preserve">utcome and </w:t>
      </w:r>
      <w:r>
        <w:rPr>
          <w:rFonts w:ascii="Times New Roman" w:hAnsi="Times New Roman" w:cs="Times New Roman"/>
          <w:i/>
          <w:color w:val="0E101A"/>
        </w:rPr>
        <w:t>S</w:t>
      </w:r>
      <w:r w:rsidRPr="006606D8">
        <w:rPr>
          <w:rFonts w:ascii="Times New Roman" w:hAnsi="Times New Roman" w:cs="Times New Roman"/>
          <w:i/>
          <w:color w:val="0E101A"/>
        </w:rPr>
        <w:t xml:space="preserve">ituational </w:t>
      </w:r>
      <w:r>
        <w:rPr>
          <w:rFonts w:ascii="Times New Roman" w:hAnsi="Times New Roman" w:cs="Times New Roman"/>
          <w:i/>
          <w:color w:val="0E101A"/>
        </w:rPr>
        <w:t>Similarity</w:t>
      </w:r>
      <w:r w:rsidRPr="006606D8">
        <w:rPr>
          <w:rFonts w:ascii="Times New Roman" w:hAnsi="Times New Roman" w:cs="Times New Roman"/>
          <w:i/>
          <w:color w:val="0E101A"/>
        </w:rPr>
        <w:t xml:space="preserve"> with the </w:t>
      </w:r>
      <w:r>
        <w:rPr>
          <w:rFonts w:ascii="Times New Roman" w:hAnsi="Times New Roman" w:cs="Times New Roman"/>
          <w:i/>
          <w:color w:val="0E101A"/>
        </w:rPr>
        <w:t>V</w:t>
      </w:r>
      <w:r w:rsidRPr="006606D8">
        <w:rPr>
          <w:rFonts w:ascii="Times New Roman" w:hAnsi="Times New Roman" w:cs="Times New Roman"/>
          <w:i/>
          <w:color w:val="0E101A"/>
        </w:rPr>
        <w:t xml:space="preserve">ictim on </w:t>
      </w:r>
      <w:r>
        <w:rPr>
          <w:rFonts w:ascii="Times New Roman" w:hAnsi="Times New Roman" w:cs="Times New Roman"/>
          <w:i/>
          <w:color w:val="0E101A"/>
        </w:rPr>
        <w:t>A</w:t>
      </w:r>
      <w:r w:rsidRPr="006606D8">
        <w:rPr>
          <w:rFonts w:ascii="Times New Roman" w:hAnsi="Times New Roman" w:cs="Times New Roman"/>
          <w:i/>
          <w:color w:val="0E101A"/>
        </w:rPr>
        <w:t xml:space="preserve">ttitudes toward the </w:t>
      </w:r>
      <w:r>
        <w:rPr>
          <w:rFonts w:ascii="Times New Roman" w:hAnsi="Times New Roman" w:cs="Times New Roman"/>
          <w:i/>
          <w:color w:val="0E101A"/>
        </w:rPr>
        <w:t>V</w:t>
      </w:r>
      <w:r w:rsidRPr="006606D8">
        <w:rPr>
          <w:rFonts w:ascii="Times New Roman" w:hAnsi="Times New Roman" w:cs="Times New Roman"/>
          <w:i/>
          <w:color w:val="0E101A"/>
        </w:rPr>
        <w:t>ictim</w:t>
      </w:r>
    </w:p>
    <w:p w14:paraId="42470223" w14:textId="42A42740" w:rsidR="005D5757" w:rsidRPr="006606D8" w:rsidRDefault="005D5757" w:rsidP="005D5757">
      <w:pPr>
        <w:spacing w:line="480" w:lineRule="auto"/>
        <w:rPr>
          <w:rFonts w:ascii="Times New Roman" w:hAnsi="Times New Roman" w:cs="Times New Roman"/>
          <w:color w:val="0E101A"/>
        </w:rPr>
      </w:pPr>
      <w:r w:rsidRPr="006606D8">
        <w:rPr>
          <w:rFonts w:ascii="Times New Roman" w:hAnsi="Times New Roman" w:cs="Times New Roman"/>
          <w:color w:val="0E101A"/>
        </w:rPr>
        <w:tab/>
        <w:t xml:space="preserve">There was no significant interaction between severity </w:t>
      </w:r>
      <w:r>
        <w:rPr>
          <w:rFonts w:ascii="Times New Roman" w:hAnsi="Times New Roman" w:cs="Times New Roman"/>
          <w:color w:val="0E101A"/>
        </w:rPr>
        <w:t xml:space="preserve">of outcome </w:t>
      </w:r>
      <w:r w:rsidRPr="006606D8">
        <w:rPr>
          <w:rFonts w:ascii="Times New Roman" w:hAnsi="Times New Roman" w:cs="Times New Roman"/>
          <w:color w:val="0E101A"/>
        </w:rPr>
        <w:t>and situational similarit</w:t>
      </w:r>
      <w:r>
        <w:rPr>
          <w:rFonts w:ascii="Times New Roman" w:hAnsi="Times New Roman" w:cs="Times New Roman"/>
          <w:color w:val="0E101A"/>
        </w:rPr>
        <w:t>y</w:t>
      </w:r>
      <w:r w:rsidRPr="006606D8">
        <w:rPr>
          <w:rFonts w:ascii="Times New Roman" w:hAnsi="Times New Roman" w:cs="Times New Roman"/>
          <w:color w:val="0E101A"/>
        </w:rPr>
        <w:t xml:space="preserve"> with the victim on attitudes toward the victim </w:t>
      </w:r>
      <w:r w:rsidRPr="006606D8">
        <w:rPr>
          <w:rFonts w:ascii="Times New Roman" w:eastAsia="Times New Roman" w:hAnsi="Times New Roman" w:cs="Times New Roman"/>
        </w:rPr>
        <w:t>(</w:t>
      </w:r>
      <w:r w:rsidRPr="006606D8">
        <w:rPr>
          <w:rFonts w:ascii="Times New Roman" w:eastAsia="Times New Roman" w:hAnsi="Times New Roman" w:cs="Times New Roman"/>
          <w:i/>
        </w:rPr>
        <w:t>F</w:t>
      </w:r>
      <w:r w:rsidRPr="006606D8">
        <w:rPr>
          <w:rFonts w:ascii="Times New Roman" w:eastAsia="Times New Roman" w:hAnsi="Times New Roman" w:cs="Times New Roman"/>
        </w:rPr>
        <w:t xml:space="preserve"> (1, 433) = .43, </w:t>
      </w:r>
      <w:r w:rsidRPr="006606D8">
        <w:rPr>
          <w:rFonts w:ascii="Times New Roman" w:eastAsia="Times New Roman" w:hAnsi="Times New Roman" w:cs="Times New Roman"/>
          <w:i/>
        </w:rPr>
        <w:t>p</w:t>
      </w:r>
      <w:r w:rsidRPr="006606D8">
        <w:rPr>
          <w:rFonts w:ascii="Times New Roman" w:eastAsia="Times New Roman" w:hAnsi="Times New Roman" w:cs="Times New Roman"/>
        </w:rPr>
        <w:t xml:space="preserve">=.52, </w:t>
      </w:r>
      <w:r w:rsidRPr="006606D8">
        <w:rPr>
          <w:rFonts w:ascii="Times New Roman" w:hAnsi="Times New Roman" w:cs="Times New Roman"/>
          <w:i/>
        </w:rPr>
        <w:t>η</w:t>
      </w:r>
      <w:r w:rsidRPr="006606D8">
        <w:rPr>
          <w:rFonts w:ascii="Times New Roman" w:hAnsi="Times New Roman" w:cs="Times New Roman"/>
          <w:i/>
          <w:vertAlign w:val="subscript"/>
        </w:rPr>
        <w:t>p</w:t>
      </w:r>
      <w:r w:rsidRPr="006606D8">
        <w:rPr>
          <w:rFonts w:ascii="Times New Roman" w:hAnsi="Times New Roman" w:cs="Times New Roman"/>
          <w:i/>
          <w:vertAlign w:val="superscript"/>
        </w:rPr>
        <w:t>2</w:t>
      </w:r>
      <w:r w:rsidRPr="006606D8">
        <w:rPr>
          <w:rFonts w:ascii="Times New Roman" w:hAnsi="Times New Roman" w:cs="Times New Roman"/>
          <w:color w:val="0E101A"/>
        </w:rPr>
        <w:t>=.00</w:t>
      </w:r>
      <w:r w:rsidR="00A21480">
        <w:rPr>
          <w:rFonts w:ascii="Times New Roman" w:hAnsi="Times New Roman" w:cs="Times New Roman"/>
          <w:color w:val="0E101A"/>
        </w:rPr>
        <w:t>)</w:t>
      </w:r>
      <w:r w:rsidRPr="006606D8">
        <w:rPr>
          <w:rFonts w:ascii="Times New Roman" w:hAnsi="Times New Roman" w:cs="Times New Roman"/>
          <w:color w:val="0E101A"/>
        </w:rPr>
        <w:t>.</w:t>
      </w:r>
    </w:p>
    <w:p w14:paraId="3929DAA6" w14:textId="77777777" w:rsidR="005D5757" w:rsidRPr="006606D8" w:rsidRDefault="005D5757" w:rsidP="005D5757">
      <w:pPr>
        <w:spacing w:line="480" w:lineRule="auto"/>
        <w:rPr>
          <w:rFonts w:ascii="Times New Roman" w:hAnsi="Times New Roman" w:cs="Times New Roman"/>
          <w:i/>
          <w:color w:val="0E101A"/>
        </w:rPr>
      </w:pPr>
      <w:r>
        <w:rPr>
          <w:rFonts w:ascii="Times New Roman" w:hAnsi="Times New Roman" w:cs="Times New Roman"/>
          <w:i/>
          <w:color w:val="0E101A"/>
        </w:rPr>
        <w:lastRenderedPageBreak/>
        <w:t>S</w:t>
      </w:r>
      <w:r w:rsidRPr="006606D8">
        <w:rPr>
          <w:rFonts w:ascii="Times New Roman" w:hAnsi="Times New Roman" w:cs="Times New Roman"/>
          <w:i/>
          <w:color w:val="0E101A"/>
        </w:rPr>
        <w:t xml:space="preserve">everity of </w:t>
      </w:r>
      <w:r>
        <w:rPr>
          <w:rFonts w:ascii="Times New Roman" w:hAnsi="Times New Roman" w:cs="Times New Roman"/>
          <w:i/>
          <w:color w:val="0E101A"/>
        </w:rPr>
        <w:t>O</w:t>
      </w:r>
      <w:r w:rsidRPr="006606D8">
        <w:rPr>
          <w:rFonts w:ascii="Times New Roman" w:hAnsi="Times New Roman" w:cs="Times New Roman"/>
          <w:i/>
          <w:color w:val="0E101A"/>
        </w:rPr>
        <w:t xml:space="preserve">utcome and </w:t>
      </w:r>
      <w:r>
        <w:rPr>
          <w:rFonts w:ascii="Times New Roman" w:hAnsi="Times New Roman" w:cs="Times New Roman"/>
          <w:i/>
          <w:color w:val="0E101A"/>
        </w:rPr>
        <w:t>S</w:t>
      </w:r>
      <w:r w:rsidRPr="006606D8">
        <w:rPr>
          <w:rFonts w:ascii="Times New Roman" w:hAnsi="Times New Roman" w:cs="Times New Roman"/>
          <w:i/>
          <w:color w:val="0E101A"/>
        </w:rPr>
        <w:t xml:space="preserve">ituational </w:t>
      </w:r>
      <w:r>
        <w:rPr>
          <w:rFonts w:ascii="Times New Roman" w:hAnsi="Times New Roman" w:cs="Times New Roman"/>
          <w:i/>
          <w:color w:val="0E101A"/>
        </w:rPr>
        <w:t>Similarity</w:t>
      </w:r>
      <w:r w:rsidRPr="006606D8">
        <w:rPr>
          <w:rFonts w:ascii="Times New Roman" w:hAnsi="Times New Roman" w:cs="Times New Roman"/>
          <w:i/>
          <w:color w:val="0E101A"/>
        </w:rPr>
        <w:t xml:space="preserve"> with the </w:t>
      </w:r>
      <w:r>
        <w:rPr>
          <w:rFonts w:ascii="Times New Roman" w:hAnsi="Times New Roman" w:cs="Times New Roman"/>
          <w:i/>
          <w:color w:val="0E101A"/>
        </w:rPr>
        <w:t>V</w:t>
      </w:r>
      <w:r w:rsidRPr="006606D8">
        <w:rPr>
          <w:rFonts w:ascii="Times New Roman" w:hAnsi="Times New Roman" w:cs="Times New Roman"/>
          <w:i/>
          <w:color w:val="0E101A"/>
        </w:rPr>
        <w:t xml:space="preserve">ictim on </w:t>
      </w:r>
      <w:r>
        <w:rPr>
          <w:rFonts w:ascii="Times New Roman" w:hAnsi="Times New Roman" w:cs="Times New Roman"/>
          <w:i/>
          <w:color w:val="0E101A"/>
        </w:rPr>
        <w:t>D</w:t>
      </w:r>
      <w:r w:rsidRPr="006606D8">
        <w:rPr>
          <w:rFonts w:ascii="Times New Roman" w:hAnsi="Times New Roman" w:cs="Times New Roman"/>
          <w:i/>
          <w:color w:val="0E101A"/>
        </w:rPr>
        <w:t xml:space="preserve">river’s </w:t>
      </w:r>
      <w:r>
        <w:rPr>
          <w:rFonts w:ascii="Times New Roman" w:hAnsi="Times New Roman" w:cs="Times New Roman"/>
          <w:i/>
          <w:color w:val="0E101A"/>
        </w:rPr>
        <w:t>T</w:t>
      </w:r>
      <w:r w:rsidRPr="006606D8">
        <w:rPr>
          <w:rFonts w:ascii="Times New Roman" w:hAnsi="Times New Roman" w:cs="Times New Roman"/>
          <w:i/>
          <w:color w:val="0E101A"/>
        </w:rPr>
        <w:t>raits</w:t>
      </w:r>
    </w:p>
    <w:p w14:paraId="15B5D54B" w14:textId="2E82A814" w:rsidR="005D5757" w:rsidRPr="006606D8" w:rsidRDefault="005D5757" w:rsidP="005D5757">
      <w:pPr>
        <w:spacing w:line="480" w:lineRule="auto"/>
        <w:rPr>
          <w:rFonts w:ascii="Times New Roman" w:hAnsi="Times New Roman" w:cs="Times New Roman"/>
          <w:color w:val="0E101A"/>
        </w:rPr>
      </w:pPr>
      <w:r w:rsidRPr="006606D8">
        <w:rPr>
          <w:rFonts w:ascii="Times New Roman" w:hAnsi="Times New Roman" w:cs="Times New Roman"/>
          <w:color w:val="0E101A"/>
        </w:rPr>
        <w:tab/>
        <w:t>There was no significant interaction between severity of outcome and situational similarit</w:t>
      </w:r>
      <w:r>
        <w:rPr>
          <w:rFonts w:ascii="Times New Roman" w:hAnsi="Times New Roman" w:cs="Times New Roman"/>
          <w:color w:val="0E101A"/>
        </w:rPr>
        <w:t>y</w:t>
      </w:r>
      <w:r w:rsidRPr="006606D8">
        <w:rPr>
          <w:rFonts w:ascii="Times New Roman" w:hAnsi="Times New Roman" w:cs="Times New Roman"/>
          <w:color w:val="0E101A"/>
        </w:rPr>
        <w:t xml:space="preserve"> with the victim on driver’s traits </w:t>
      </w:r>
      <w:r w:rsidRPr="006606D8">
        <w:rPr>
          <w:rFonts w:ascii="Times New Roman" w:eastAsia="Times New Roman" w:hAnsi="Times New Roman" w:cs="Times New Roman"/>
        </w:rPr>
        <w:t>(</w:t>
      </w:r>
      <w:r w:rsidRPr="006606D8">
        <w:rPr>
          <w:rFonts w:ascii="Times New Roman" w:eastAsia="Times New Roman" w:hAnsi="Times New Roman" w:cs="Times New Roman"/>
          <w:i/>
        </w:rPr>
        <w:t>F</w:t>
      </w:r>
      <w:r w:rsidRPr="006606D8">
        <w:rPr>
          <w:rFonts w:ascii="Times New Roman" w:eastAsia="Times New Roman" w:hAnsi="Times New Roman" w:cs="Times New Roman"/>
        </w:rPr>
        <w:t xml:space="preserve"> (1, 431) = .86, </w:t>
      </w:r>
      <w:r w:rsidRPr="006606D8">
        <w:rPr>
          <w:rFonts w:ascii="Times New Roman" w:eastAsia="Times New Roman" w:hAnsi="Times New Roman" w:cs="Times New Roman"/>
          <w:i/>
        </w:rPr>
        <w:t>p</w:t>
      </w:r>
      <w:r w:rsidRPr="006606D8">
        <w:rPr>
          <w:rFonts w:ascii="Times New Roman" w:eastAsia="Times New Roman" w:hAnsi="Times New Roman" w:cs="Times New Roman"/>
        </w:rPr>
        <w:t xml:space="preserve">=.35, </w:t>
      </w:r>
      <w:r w:rsidRPr="006606D8">
        <w:rPr>
          <w:rFonts w:ascii="Times New Roman" w:hAnsi="Times New Roman" w:cs="Times New Roman"/>
          <w:i/>
        </w:rPr>
        <w:t>η</w:t>
      </w:r>
      <w:r w:rsidRPr="006606D8">
        <w:rPr>
          <w:rFonts w:ascii="Times New Roman" w:hAnsi="Times New Roman" w:cs="Times New Roman"/>
          <w:i/>
          <w:vertAlign w:val="subscript"/>
        </w:rPr>
        <w:t>p</w:t>
      </w:r>
      <w:r w:rsidRPr="006606D8">
        <w:rPr>
          <w:rFonts w:ascii="Times New Roman" w:hAnsi="Times New Roman" w:cs="Times New Roman"/>
          <w:i/>
          <w:vertAlign w:val="superscript"/>
        </w:rPr>
        <w:t>2</w:t>
      </w:r>
      <w:r w:rsidRPr="006606D8">
        <w:rPr>
          <w:rFonts w:ascii="Times New Roman" w:hAnsi="Times New Roman" w:cs="Times New Roman"/>
          <w:color w:val="0E101A"/>
        </w:rPr>
        <w:t>=.00</w:t>
      </w:r>
      <w:r w:rsidR="00A21480">
        <w:rPr>
          <w:rFonts w:ascii="Times New Roman" w:hAnsi="Times New Roman" w:cs="Times New Roman"/>
          <w:color w:val="0E101A"/>
        </w:rPr>
        <w:t>)</w:t>
      </w:r>
      <w:r w:rsidRPr="006606D8">
        <w:rPr>
          <w:rFonts w:ascii="Times New Roman" w:hAnsi="Times New Roman" w:cs="Times New Roman"/>
          <w:color w:val="0E101A"/>
        </w:rPr>
        <w:t>.</w:t>
      </w:r>
    </w:p>
    <w:p w14:paraId="7BC4608E" w14:textId="77777777" w:rsidR="005D5757" w:rsidRPr="006606D8" w:rsidRDefault="005D5757" w:rsidP="005D5757">
      <w:pPr>
        <w:spacing w:line="480" w:lineRule="auto"/>
        <w:rPr>
          <w:rFonts w:ascii="Times New Roman" w:hAnsi="Times New Roman" w:cs="Times New Roman"/>
          <w:i/>
          <w:color w:val="0E101A"/>
        </w:rPr>
      </w:pPr>
      <w:r w:rsidRPr="006606D8">
        <w:rPr>
          <w:rFonts w:ascii="Times New Roman" w:hAnsi="Times New Roman" w:cs="Times New Roman"/>
          <w:i/>
          <w:color w:val="0E101A"/>
        </w:rPr>
        <w:t xml:space="preserve">Severity of </w:t>
      </w:r>
      <w:r>
        <w:rPr>
          <w:rFonts w:ascii="Times New Roman" w:hAnsi="Times New Roman" w:cs="Times New Roman"/>
          <w:i/>
          <w:color w:val="0E101A"/>
        </w:rPr>
        <w:t>O</w:t>
      </w:r>
      <w:r w:rsidRPr="006606D8">
        <w:rPr>
          <w:rFonts w:ascii="Times New Roman" w:hAnsi="Times New Roman" w:cs="Times New Roman"/>
          <w:i/>
          <w:color w:val="0E101A"/>
        </w:rPr>
        <w:t xml:space="preserve">utcome and </w:t>
      </w:r>
      <w:r>
        <w:rPr>
          <w:rFonts w:ascii="Times New Roman" w:hAnsi="Times New Roman" w:cs="Times New Roman"/>
          <w:i/>
          <w:color w:val="0E101A"/>
        </w:rPr>
        <w:t>S</w:t>
      </w:r>
      <w:r w:rsidRPr="006606D8">
        <w:rPr>
          <w:rFonts w:ascii="Times New Roman" w:hAnsi="Times New Roman" w:cs="Times New Roman"/>
          <w:i/>
          <w:color w:val="0E101A"/>
        </w:rPr>
        <w:t xml:space="preserve">ituational </w:t>
      </w:r>
      <w:r>
        <w:rPr>
          <w:rFonts w:ascii="Times New Roman" w:hAnsi="Times New Roman" w:cs="Times New Roman"/>
          <w:i/>
          <w:color w:val="0E101A"/>
        </w:rPr>
        <w:t>S</w:t>
      </w:r>
      <w:r w:rsidRPr="006606D8">
        <w:rPr>
          <w:rFonts w:ascii="Times New Roman" w:hAnsi="Times New Roman" w:cs="Times New Roman"/>
          <w:i/>
          <w:color w:val="0E101A"/>
        </w:rPr>
        <w:t>imilarit</w:t>
      </w:r>
      <w:r>
        <w:rPr>
          <w:rFonts w:ascii="Times New Roman" w:hAnsi="Times New Roman" w:cs="Times New Roman"/>
          <w:i/>
          <w:color w:val="0E101A"/>
        </w:rPr>
        <w:t>y</w:t>
      </w:r>
      <w:r w:rsidRPr="006606D8">
        <w:rPr>
          <w:rFonts w:ascii="Times New Roman" w:hAnsi="Times New Roman" w:cs="Times New Roman"/>
          <w:i/>
          <w:color w:val="0E101A"/>
        </w:rPr>
        <w:t xml:space="preserve"> with the </w:t>
      </w:r>
      <w:r>
        <w:rPr>
          <w:rFonts w:ascii="Times New Roman" w:hAnsi="Times New Roman" w:cs="Times New Roman"/>
          <w:i/>
          <w:color w:val="0E101A"/>
        </w:rPr>
        <w:t>V</w:t>
      </w:r>
      <w:r w:rsidRPr="006606D8">
        <w:rPr>
          <w:rFonts w:ascii="Times New Roman" w:hAnsi="Times New Roman" w:cs="Times New Roman"/>
          <w:i/>
          <w:color w:val="0E101A"/>
        </w:rPr>
        <w:t xml:space="preserve">ictim on </w:t>
      </w:r>
      <w:r>
        <w:rPr>
          <w:rFonts w:ascii="Times New Roman" w:hAnsi="Times New Roman" w:cs="Times New Roman"/>
          <w:i/>
          <w:color w:val="0E101A"/>
        </w:rPr>
        <w:t>B</w:t>
      </w:r>
      <w:r w:rsidRPr="006606D8">
        <w:rPr>
          <w:rFonts w:ascii="Times New Roman" w:hAnsi="Times New Roman" w:cs="Times New Roman"/>
          <w:i/>
          <w:color w:val="0E101A"/>
        </w:rPr>
        <w:t xml:space="preserve">ehavioral </w:t>
      </w:r>
      <w:r>
        <w:rPr>
          <w:rFonts w:ascii="Times New Roman" w:hAnsi="Times New Roman" w:cs="Times New Roman"/>
          <w:i/>
          <w:color w:val="0E101A"/>
        </w:rPr>
        <w:t>I</w:t>
      </w:r>
      <w:r w:rsidRPr="006606D8">
        <w:rPr>
          <w:rFonts w:ascii="Times New Roman" w:hAnsi="Times New Roman" w:cs="Times New Roman"/>
          <w:i/>
          <w:color w:val="0E101A"/>
        </w:rPr>
        <w:t>ntention</w:t>
      </w:r>
      <w:r>
        <w:rPr>
          <w:rFonts w:ascii="Times New Roman" w:hAnsi="Times New Roman" w:cs="Times New Roman"/>
          <w:i/>
          <w:color w:val="0E101A"/>
        </w:rPr>
        <w:t xml:space="preserve"> </w:t>
      </w:r>
      <w:r w:rsidRPr="006606D8">
        <w:rPr>
          <w:rFonts w:ascii="Times New Roman" w:hAnsi="Times New Roman" w:cs="Times New Roman"/>
          <w:i/>
          <w:color w:val="0E101A"/>
        </w:rPr>
        <w:t xml:space="preserve">not to </w:t>
      </w:r>
      <w:r>
        <w:rPr>
          <w:rFonts w:ascii="Times New Roman" w:hAnsi="Times New Roman" w:cs="Times New Roman"/>
          <w:i/>
          <w:color w:val="0E101A"/>
        </w:rPr>
        <w:t>T</w:t>
      </w:r>
      <w:r w:rsidRPr="006606D8">
        <w:rPr>
          <w:rFonts w:ascii="Times New Roman" w:hAnsi="Times New Roman" w:cs="Times New Roman"/>
          <w:i/>
          <w:color w:val="0E101A"/>
        </w:rPr>
        <w:t xml:space="preserve">ext while </w:t>
      </w:r>
      <w:r>
        <w:rPr>
          <w:rFonts w:ascii="Times New Roman" w:hAnsi="Times New Roman" w:cs="Times New Roman"/>
          <w:i/>
          <w:color w:val="0E101A"/>
        </w:rPr>
        <w:t>D</w:t>
      </w:r>
      <w:r w:rsidRPr="006606D8">
        <w:rPr>
          <w:rFonts w:ascii="Times New Roman" w:hAnsi="Times New Roman" w:cs="Times New Roman"/>
          <w:i/>
          <w:color w:val="0E101A"/>
        </w:rPr>
        <w:t>riving</w:t>
      </w:r>
    </w:p>
    <w:p w14:paraId="37B91E46" w14:textId="6576DB55" w:rsidR="005D5757" w:rsidRPr="006606D8" w:rsidRDefault="005D5757" w:rsidP="005D5757">
      <w:pPr>
        <w:spacing w:line="480" w:lineRule="auto"/>
        <w:ind w:firstLine="720"/>
        <w:rPr>
          <w:rFonts w:ascii="Times New Roman" w:hAnsi="Times New Roman" w:cs="Times New Roman"/>
          <w:color w:val="0E101A"/>
        </w:rPr>
      </w:pPr>
      <w:r w:rsidRPr="006606D8">
        <w:rPr>
          <w:rFonts w:ascii="Times New Roman" w:hAnsi="Times New Roman" w:cs="Times New Roman"/>
          <w:color w:val="0E101A"/>
        </w:rPr>
        <w:t>There was no significant interaction between severity and situational similarit</w:t>
      </w:r>
      <w:r>
        <w:rPr>
          <w:rFonts w:ascii="Times New Roman" w:hAnsi="Times New Roman" w:cs="Times New Roman"/>
          <w:color w:val="0E101A"/>
        </w:rPr>
        <w:t>y</w:t>
      </w:r>
      <w:r w:rsidRPr="006606D8">
        <w:rPr>
          <w:rFonts w:ascii="Times New Roman" w:hAnsi="Times New Roman" w:cs="Times New Roman"/>
          <w:color w:val="0E101A"/>
        </w:rPr>
        <w:t xml:space="preserve"> with the victim on behavioral intention not to text while driving </w:t>
      </w:r>
      <w:r w:rsidRPr="006606D8">
        <w:rPr>
          <w:rFonts w:ascii="Times New Roman" w:eastAsia="Times New Roman" w:hAnsi="Times New Roman" w:cs="Times New Roman"/>
        </w:rPr>
        <w:t>(</w:t>
      </w:r>
      <w:r w:rsidRPr="006606D8">
        <w:rPr>
          <w:rFonts w:ascii="Times New Roman" w:eastAsia="Times New Roman" w:hAnsi="Times New Roman" w:cs="Times New Roman"/>
          <w:i/>
        </w:rPr>
        <w:t>F</w:t>
      </w:r>
      <w:r w:rsidRPr="006606D8">
        <w:rPr>
          <w:rFonts w:ascii="Times New Roman" w:eastAsia="Times New Roman" w:hAnsi="Times New Roman" w:cs="Times New Roman"/>
        </w:rPr>
        <w:t xml:space="preserve"> (1, 431) =.43, </w:t>
      </w:r>
      <w:r w:rsidRPr="006606D8">
        <w:rPr>
          <w:rFonts w:ascii="Times New Roman" w:eastAsia="Times New Roman" w:hAnsi="Times New Roman" w:cs="Times New Roman"/>
          <w:i/>
        </w:rPr>
        <w:t>p</w:t>
      </w:r>
      <w:r w:rsidRPr="006606D8">
        <w:rPr>
          <w:rFonts w:ascii="Times New Roman" w:eastAsia="Times New Roman" w:hAnsi="Times New Roman" w:cs="Times New Roman"/>
        </w:rPr>
        <w:t xml:space="preserve">=.51, </w:t>
      </w:r>
      <w:r w:rsidRPr="006606D8">
        <w:rPr>
          <w:rFonts w:ascii="Times New Roman" w:hAnsi="Times New Roman" w:cs="Times New Roman"/>
          <w:i/>
        </w:rPr>
        <w:t>η</w:t>
      </w:r>
      <w:r w:rsidRPr="006606D8">
        <w:rPr>
          <w:rFonts w:ascii="Times New Roman" w:hAnsi="Times New Roman" w:cs="Times New Roman"/>
          <w:i/>
          <w:vertAlign w:val="subscript"/>
        </w:rPr>
        <w:t>p</w:t>
      </w:r>
      <w:r w:rsidRPr="006606D8">
        <w:rPr>
          <w:rFonts w:ascii="Times New Roman" w:hAnsi="Times New Roman" w:cs="Times New Roman"/>
          <w:i/>
          <w:vertAlign w:val="superscript"/>
        </w:rPr>
        <w:t>2</w:t>
      </w:r>
      <w:r w:rsidRPr="006606D8">
        <w:rPr>
          <w:rFonts w:ascii="Times New Roman" w:hAnsi="Times New Roman" w:cs="Times New Roman"/>
          <w:color w:val="0E101A"/>
        </w:rPr>
        <w:t>=.00</w:t>
      </w:r>
      <w:r w:rsidR="00A21480">
        <w:rPr>
          <w:rFonts w:ascii="Times New Roman" w:hAnsi="Times New Roman" w:cs="Times New Roman"/>
          <w:color w:val="0E101A"/>
        </w:rPr>
        <w:t>)</w:t>
      </w:r>
      <w:r w:rsidRPr="006606D8">
        <w:rPr>
          <w:rFonts w:ascii="Times New Roman" w:hAnsi="Times New Roman" w:cs="Times New Roman"/>
          <w:color w:val="0E101A"/>
        </w:rPr>
        <w:t>.</w:t>
      </w:r>
    </w:p>
    <w:p w14:paraId="53CB327A" w14:textId="77777777" w:rsidR="005D5757" w:rsidRPr="006606D8" w:rsidRDefault="005D5757" w:rsidP="005D5757">
      <w:pPr>
        <w:spacing w:line="480" w:lineRule="auto"/>
        <w:ind w:firstLine="720"/>
        <w:rPr>
          <w:rFonts w:ascii="Times New Roman" w:eastAsia="Times New Roman" w:hAnsi="Times New Roman" w:cs="Times New Roman"/>
          <w:bCs/>
          <w:color w:val="0E101A"/>
        </w:rPr>
      </w:pPr>
      <w:r w:rsidRPr="006606D8">
        <w:rPr>
          <w:rFonts w:ascii="Times New Roman" w:eastAsia="Times New Roman" w:hAnsi="Times New Roman" w:cs="Times New Roman"/>
          <w:bCs/>
          <w:color w:val="0E101A"/>
        </w:rPr>
        <w:t>The relationship between severity of outcome and situational similarit</w:t>
      </w:r>
      <w:r>
        <w:rPr>
          <w:rFonts w:ascii="Times New Roman" w:eastAsia="Times New Roman" w:hAnsi="Times New Roman" w:cs="Times New Roman"/>
          <w:bCs/>
          <w:color w:val="0E101A"/>
        </w:rPr>
        <w:t>y</w:t>
      </w:r>
      <w:r w:rsidRPr="006606D8">
        <w:rPr>
          <w:rFonts w:ascii="Times New Roman" w:eastAsia="Times New Roman" w:hAnsi="Times New Roman" w:cs="Times New Roman"/>
          <w:bCs/>
          <w:color w:val="0E101A"/>
        </w:rPr>
        <w:t xml:space="preserve"> with the victim on the attribution of responsibility to the perpetrator/responsible driver, higher fine, attitudes toward the victim, and driver’s traits were not statistically significant. Thu</w:t>
      </w:r>
      <w:r w:rsidRPr="00A474EF">
        <w:rPr>
          <w:rFonts w:ascii="Times New Roman" w:eastAsia="Times New Roman" w:hAnsi="Times New Roman" w:cs="Times New Roman"/>
          <w:bCs/>
        </w:rPr>
        <w:t>s, hypothesis 6</w:t>
      </w:r>
      <w:r w:rsidRPr="006606D8">
        <w:rPr>
          <w:rFonts w:ascii="Times New Roman" w:eastAsia="Times New Roman" w:hAnsi="Times New Roman" w:cs="Times New Roman"/>
          <w:bCs/>
          <w:color w:val="0E101A"/>
        </w:rPr>
        <w:t xml:space="preserve"> was not supported. </w:t>
      </w:r>
    </w:p>
    <w:p w14:paraId="355C645D" w14:textId="77777777" w:rsidR="005D5757" w:rsidRPr="00E32412" w:rsidRDefault="005D5757" w:rsidP="005D5757">
      <w:pPr>
        <w:spacing w:line="480" w:lineRule="auto"/>
        <w:rPr>
          <w:rFonts w:ascii="Times New Roman" w:eastAsia="Times New Roman" w:hAnsi="Times New Roman" w:cs="Times New Roman"/>
          <w:b/>
        </w:rPr>
      </w:pPr>
      <w:r>
        <w:rPr>
          <w:rFonts w:ascii="Times New Roman" w:eastAsia="Times New Roman" w:hAnsi="Times New Roman" w:cs="Times New Roman"/>
          <w:b/>
        </w:rPr>
        <w:t>Narratives</w:t>
      </w:r>
      <w:r w:rsidRPr="00E32412">
        <w:rPr>
          <w:rFonts w:ascii="Times New Roman" w:eastAsia="Times New Roman" w:hAnsi="Times New Roman" w:cs="Times New Roman"/>
          <w:b/>
        </w:rPr>
        <w:t xml:space="preserve"> and the Moderating Variables (JWH, Situational Similarities with the Perpetrator, and the Victim) </w:t>
      </w:r>
    </w:p>
    <w:p w14:paraId="348308CC" w14:textId="77777777" w:rsidR="005D5757" w:rsidRDefault="005D5757" w:rsidP="005D575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Two research questions were proposed to show the relationship between narratives, need to believe in a just world, situational similarities with the perpetrator (and the victim) and the dependent variables. </w:t>
      </w:r>
    </w:p>
    <w:p w14:paraId="21F538C0" w14:textId="77777777" w:rsidR="005D5757" w:rsidRDefault="005D5757" w:rsidP="005D5757">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Research question 11</w:t>
      </w:r>
      <w:r w:rsidRPr="007F64DE">
        <w:rPr>
          <w:rFonts w:ascii="Times New Roman" w:eastAsia="Times New Roman" w:hAnsi="Times New Roman" w:cs="Times New Roman"/>
          <w:color w:val="0E101A"/>
        </w:rPr>
        <w:t xml:space="preserve"> asked – “is there an interaction between narrative types and need to believe in a just world such that, high</w:t>
      </w:r>
      <w:r>
        <w:rPr>
          <w:rFonts w:ascii="Times New Roman" w:eastAsia="Times New Roman" w:hAnsi="Times New Roman" w:cs="Times New Roman"/>
          <w:color w:val="0E101A"/>
        </w:rPr>
        <w:t>/low</w:t>
      </w:r>
      <w:r w:rsidRPr="007F64DE">
        <w:rPr>
          <w:rFonts w:ascii="Times New Roman" w:eastAsia="Times New Roman" w:hAnsi="Times New Roman" w:cs="Times New Roman"/>
          <w:color w:val="0E101A"/>
        </w:rPr>
        <w:t xml:space="preserve"> need to belief in a just world </w:t>
      </w:r>
      <w:r>
        <w:rPr>
          <w:rFonts w:ascii="Times New Roman" w:eastAsia="Times New Roman" w:hAnsi="Times New Roman" w:cs="Times New Roman"/>
          <w:color w:val="0E101A"/>
        </w:rPr>
        <w:t xml:space="preserve">and endangering-others narratives generates </w:t>
      </w:r>
      <w:r w:rsidRPr="007F64DE">
        <w:rPr>
          <w:rFonts w:ascii="Times New Roman" w:eastAsia="Times New Roman" w:hAnsi="Times New Roman" w:cs="Times New Roman"/>
          <w:color w:val="0E101A"/>
        </w:rPr>
        <w:t xml:space="preserve">(a) greater responsibility to the perpetrator/responsible person, (b) </w:t>
      </w:r>
      <w:r>
        <w:rPr>
          <w:rFonts w:ascii="Times New Roman" w:eastAsia="Times New Roman" w:hAnsi="Times New Roman" w:cs="Times New Roman"/>
          <w:color w:val="0E101A"/>
        </w:rPr>
        <w:t>higher fine</w:t>
      </w:r>
      <w:r w:rsidRPr="007F64DE">
        <w:rPr>
          <w:rFonts w:ascii="Times New Roman" w:eastAsia="Times New Roman" w:hAnsi="Times New Roman" w:cs="Times New Roman"/>
          <w:color w:val="0E101A"/>
        </w:rPr>
        <w:t xml:space="preserve">, (c) positive attitudes toward the victim, (e) </w:t>
      </w:r>
      <w:r>
        <w:rPr>
          <w:rFonts w:ascii="Times New Roman" w:eastAsia="Times New Roman" w:hAnsi="Times New Roman" w:cs="Times New Roman"/>
          <w:color w:val="0E101A"/>
        </w:rPr>
        <w:t xml:space="preserve">less positive </w:t>
      </w:r>
      <w:r w:rsidRPr="007F64DE">
        <w:rPr>
          <w:rFonts w:ascii="Times New Roman" w:eastAsia="Times New Roman" w:hAnsi="Times New Roman" w:cs="Times New Roman"/>
          <w:color w:val="0E101A"/>
        </w:rPr>
        <w:t>driver's trait</w:t>
      </w:r>
      <w:r>
        <w:rPr>
          <w:rFonts w:ascii="Times New Roman" w:eastAsia="Times New Roman" w:hAnsi="Times New Roman" w:cs="Times New Roman"/>
          <w:color w:val="0E101A"/>
        </w:rPr>
        <w:t>s, and (f) lower behavioral intention to text while drive?”</w:t>
      </w:r>
      <w:r w:rsidRPr="007F64DE">
        <w:rPr>
          <w:rFonts w:ascii="Times New Roman" w:eastAsia="Times New Roman" w:hAnsi="Times New Roman" w:cs="Times New Roman"/>
          <w:color w:val="0E101A"/>
        </w:rPr>
        <w:t xml:space="preserve"> </w:t>
      </w:r>
    </w:p>
    <w:p w14:paraId="578EF1E5" w14:textId="1353607F" w:rsidR="005D5757" w:rsidRPr="00075BCA" w:rsidRDefault="005D5757" w:rsidP="005D5757">
      <w:pPr>
        <w:spacing w:line="480" w:lineRule="auto"/>
        <w:ind w:firstLine="720"/>
        <w:rPr>
          <w:rFonts w:ascii="Times New Roman" w:eastAsia="Times New Roman" w:hAnsi="Times New Roman" w:cs="Times New Roman"/>
          <w:color w:val="FF0000"/>
          <w:highlight w:val="yellow"/>
        </w:rPr>
      </w:pPr>
      <w:r w:rsidRPr="007F64DE">
        <w:rPr>
          <w:rFonts w:ascii="Times New Roman" w:eastAsia="Times New Roman" w:hAnsi="Times New Roman" w:cs="Times New Roman"/>
          <w:color w:val="0E101A"/>
        </w:rPr>
        <w:t xml:space="preserve">In addition, </w:t>
      </w:r>
      <w:r>
        <w:rPr>
          <w:rFonts w:ascii="Times New Roman" w:eastAsia="Times New Roman" w:hAnsi="Times New Roman" w:cs="Times New Roman"/>
          <w:color w:val="0E101A"/>
        </w:rPr>
        <w:t>research question 12</w:t>
      </w:r>
      <w:r w:rsidRPr="007F64DE">
        <w:rPr>
          <w:rFonts w:ascii="Times New Roman" w:eastAsia="Times New Roman" w:hAnsi="Times New Roman" w:cs="Times New Roman"/>
          <w:color w:val="0E101A"/>
        </w:rPr>
        <w:t xml:space="preserve"> asked </w:t>
      </w:r>
      <w:r w:rsidRPr="007F64DE">
        <w:rPr>
          <w:rFonts w:ascii="Times New Roman" w:eastAsia="Times New Roman" w:hAnsi="Times New Roman" w:cs="Times New Roman"/>
          <w:b/>
          <w:color w:val="0E101A"/>
        </w:rPr>
        <w:t>–</w:t>
      </w:r>
      <w:r w:rsidRPr="007F64DE">
        <w:rPr>
          <w:rFonts w:ascii="Times New Roman" w:eastAsia="Times New Roman" w:hAnsi="Times New Roman" w:cs="Times New Roman"/>
          <w:color w:val="0E101A"/>
        </w:rPr>
        <w:t xml:space="preserve"> “is there an interaction between narrative types </w:t>
      </w:r>
      <w:r>
        <w:rPr>
          <w:rFonts w:ascii="Times New Roman" w:eastAsia="Times New Roman" w:hAnsi="Times New Roman" w:cs="Times New Roman"/>
          <w:color w:val="0E101A"/>
        </w:rPr>
        <w:t xml:space="preserve">high situational similarity with the victim (and low situational similarity with the perpetrator), </w:t>
      </w:r>
      <w:r>
        <w:rPr>
          <w:rFonts w:ascii="Times New Roman" w:eastAsia="Times New Roman" w:hAnsi="Times New Roman" w:cs="Times New Roman"/>
          <w:color w:val="0E101A"/>
        </w:rPr>
        <w:lastRenderedPageBreak/>
        <w:t xml:space="preserve">such that </w:t>
      </w:r>
      <w:r w:rsidRPr="007F64DE">
        <w:rPr>
          <w:rFonts w:ascii="Times New Roman" w:eastAsia="Times New Roman" w:hAnsi="Times New Roman" w:cs="Times New Roman"/>
          <w:color w:val="0E101A"/>
        </w:rPr>
        <w:t>high</w:t>
      </w:r>
      <w:r>
        <w:rPr>
          <w:rFonts w:ascii="Times New Roman" w:eastAsia="Times New Roman" w:hAnsi="Times New Roman" w:cs="Times New Roman"/>
          <w:color w:val="0E101A"/>
        </w:rPr>
        <w:t>/low</w:t>
      </w:r>
      <w:r w:rsidRPr="007F64DE">
        <w:rPr>
          <w:rFonts w:ascii="Times New Roman" w:eastAsia="Times New Roman" w:hAnsi="Times New Roman" w:cs="Times New Roman"/>
          <w:color w:val="0E101A"/>
        </w:rPr>
        <w:t xml:space="preserve"> </w:t>
      </w:r>
      <w:r>
        <w:rPr>
          <w:rFonts w:ascii="Times New Roman" w:eastAsia="Times New Roman" w:hAnsi="Times New Roman" w:cs="Times New Roman"/>
          <w:color w:val="0E101A"/>
        </w:rPr>
        <w:t>situational similarity with the victim (and the perpetrator)</w:t>
      </w:r>
      <w:r w:rsidRPr="007F64DE">
        <w:rPr>
          <w:rFonts w:ascii="Times New Roman" w:eastAsia="Times New Roman" w:hAnsi="Times New Roman" w:cs="Times New Roman"/>
          <w:color w:val="0E101A"/>
        </w:rPr>
        <w:t xml:space="preserve"> </w:t>
      </w:r>
      <w:r>
        <w:rPr>
          <w:rFonts w:ascii="Times New Roman" w:eastAsia="Times New Roman" w:hAnsi="Times New Roman" w:cs="Times New Roman"/>
          <w:color w:val="0E101A"/>
        </w:rPr>
        <w:t xml:space="preserve">and endangering-others narratives generates </w:t>
      </w:r>
      <w:r w:rsidRPr="007F64DE">
        <w:rPr>
          <w:rFonts w:ascii="Times New Roman" w:eastAsia="Times New Roman" w:hAnsi="Times New Roman" w:cs="Times New Roman"/>
          <w:color w:val="0E101A"/>
        </w:rPr>
        <w:t xml:space="preserve">(a) greater responsibility to the perpetrator/responsible person, (b) </w:t>
      </w:r>
      <w:r>
        <w:rPr>
          <w:rFonts w:ascii="Times New Roman" w:eastAsia="Times New Roman" w:hAnsi="Times New Roman" w:cs="Times New Roman"/>
          <w:color w:val="0E101A"/>
        </w:rPr>
        <w:t>higher fine</w:t>
      </w:r>
      <w:r w:rsidRPr="007F64DE">
        <w:rPr>
          <w:rFonts w:ascii="Times New Roman" w:eastAsia="Times New Roman" w:hAnsi="Times New Roman" w:cs="Times New Roman"/>
          <w:color w:val="0E101A"/>
        </w:rPr>
        <w:t xml:space="preserve">, (c) positive attitudes toward the victim, (e) </w:t>
      </w:r>
      <w:r>
        <w:rPr>
          <w:rFonts w:ascii="Times New Roman" w:eastAsia="Times New Roman" w:hAnsi="Times New Roman" w:cs="Times New Roman"/>
          <w:color w:val="0E101A"/>
        </w:rPr>
        <w:t xml:space="preserve">less positive </w:t>
      </w:r>
      <w:r w:rsidRPr="007F64DE">
        <w:rPr>
          <w:rFonts w:ascii="Times New Roman" w:eastAsia="Times New Roman" w:hAnsi="Times New Roman" w:cs="Times New Roman"/>
          <w:color w:val="0E101A"/>
        </w:rPr>
        <w:t>driver's trait</w:t>
      </w:r>
      <w:r>
        <w:rPr>
          <w:rFonts w:ascii="Times New Roman" w:eastAsia="Times New Roman" w:hAnsi="Times New Roman" w:cs="Times New Roman"/>
          <w:color w:val="0E101A"/>
        </w:rPr>
        <w:t>s, and (f) lower behavioral intention to text while drive?”</w:t>
      </w:r>
      <w:r w:rsidRPr="007F64DE">
        <w:rPr>
          <w:rFonts w:ascii="Times New Roman" w:eastAsia="Times New Roman" w:hAnsi="Times New Roman" w:cs="Times New Roman"/>
          <w:color w:val="0E101A"/>
        </w:rPr>
        <w:t xml:space="preserve"> The findings are presented below</w:t>
      </w:r>
      <w:r w:rsidR="00A21480">
        <w:rPr>
          <w:rFonts w:ascii="Times New Roman" w:eastAsia="Times New Roman" w:hAnsi="Times New Roman" w:cs="Times New Roman"/>
          <w:color w:val="0E101A"/>
        </w:rPr>
        <w:t>:</w:t>
      </w:r>
    </w:p>
    <w:p w14:paraId="21E2B75C" w14:textId="77777777" w:rsidR="005D5757" w:rsidRPr="00AA6922" w:rsidRDefault="005D5757" w:rsidP="005D5757">
      <w:pPr>
        <w:spacing w:line="480" w:lineRule="auto"/>
        <w:rPr>
          <w:rFonts w:ascii="Times New Roman" w:hAnsi="Times New Roman" w:cs="Times New Roman"/>
          <w:color w:val="0E101A"/>
        </w:rPr>
      </w:pPr>
      <w:r w:rsidRPr="00AA6922">
        <w:rPr>
          <w:rFonts w:ascii="Times New Roman" w:eastAsia="Times New Roman" w:hAnsi="Times New Roman" w:cs="Times New Roman"/>
          <w:i/>
        </w:rPr>
        <w:t xml:space="preserve">Narratives and </w:t>
      </w:r>
      <w:r>
        <w:rPr>
          <w:rFonts w:ascii="Times New Roman" w:eastAsia="Times New Roman" w:hAnsi="Times New Roman" w:cs="Times New Roman"/>
          <w:i/>
        </w:rPr>
        <w:t>N</w:t>
      </w:r>
      <w:r w:rsidRPr="00AA6922">
        <w:rPr>
          <w:rFonts w:ascii="Times New Roman" w:eastAsia="Times New Roman" w:hAnsi="Times New Roman" w:cs="Times New Roman"/>
          <w:i/>
        </w:rPr>
        <w:t xml:space="preserve">eed to </w:t>
      </w:r>
      <w:r>
        <w:rPr>
          <w:rFonts w:ascii="Times New Roman" w:eastAsia="Times New Roman" w:hAnsi="Times New Roman" w:cs="Times New Roman"/>
          <w:i/>
        </w:rPr>
        <w:t>B</w:t>
      </w:r>
      <w:r w:rsidRPr="00AA6922">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AA6922">
        <w:rPr>
          <w:rFonts w:ascii="Times New Roman" w:eastAsia="Times New Roman" w:hAnsi="Times New Roman" w:cs="Times New Roman"/>
          <w:i/>
        </w:rPr>
        <w:t xml:space="preserve">ust </w:t>
      </w:r>
      <w:r>
        <w:rPr>
          <w:rFonts w:ascii="Times New Roman" w:eastAsia="Times New Roman" w:hAnsi="Times New Roman" w:cs="Times New Roman"/>
          <w:i/>
        </w:rPr>
        <w:t>W</w:t>
      </w:r>
      <w:r w:rsidRPr="00AA6922">
        <w:rPr>
          <w:rFonts w:ascii="Times New Roman" w:eastAsia="Times New Roman" w:hAnsi="Times New Roman" w:cs="Times New Roman"/>
          <w:i/>
        </w:rPr>
        <w:t xml:space="preserve">orld on </w:t>
      </w:r>
      <w:r>
        <w:rPr>
          <w:rFonts w:ascii="Times New Roman" w:eastAsia="Times New Roman" w:hAnsi="Times New Roman" w:cs="Times New Roman"/>
          <w:i/>
        </w:rPr>
        <w:t>A</w:t>
      </w:r>
      <w:r w:rsidRPr="00AA6922">
        <w:rPr>
          <w:rFonts w:ascii="Times New Roman" w:eastAsia="Times New Roman" w:hAnsi="Times New Roman" w:cs="Times New Roman"/>
          <w:i/>
        </w:rPr>
        <w:t xml:space="preserve">ttribution of </w:t>
      </w:r>
      <w:r>
        <w:rPr>
          <w:rFonts w:ascii="Times New Roman" w:eastAsia="Times New Roman" w:hAnsi="Times New Roman" w:cs="Times New Roman"/>
          <w:i/>
        </w:rPr>
        <w:t>R</w:t>
      </w:r>
      <w:r w:rsidRPr="00AA6922">
        <w:rPr>
          <w:rFonts w:ascii="Times New Roman" w:eastAsia="Times New Roman" w:hAnsi="Times New Roman" w:cs="Times New Roman"/>
          <w:i/>
        </w:rPr>
        <w:t xml:space="preserve">esponsibility to the </w:t>
      </w:r>
      <w:r>
        <w:rPr>
          <w:rFonts w:ascii="Times New Roman" w:eastAsia="Times New Roman" w:hAnsi="Times New Roman" w:cs="Times New Roman"/>
          <w:i/>
        </w:rPr>
        <w:t>P</w:t>
      </w:r>
      <w:r w:rsidRPr="00AA6922">
        <w:rPr>
          <w:rFonts w:ascii="Times New Roman" w:eastAsia="Times New Roman" w:hAnsi="Times New Roman" w:cs="Times New Roman"/>
          <w:i/>
        </w:rPr>
        <w:t>erpetrator/</w:t>
      </w:r>
      <w:r>
        <w:rPr>
          <w:rFonts w:ascii="Times New Roman" w:eastAsia="Times New Roman" w:hAnsi="Times New Roman" w:cs="Times New Roman"/>
          <w:i/>
        </w:rPr>
        <w:t>R</w:t>
      </w:r>
      <w:r w:rsidRPr="00AA6922">
        <w:rPr>
          <w:rFonts w:ascii="Times New Roman" w:eastAsia="Times New Roman" w:hAnsi="Times New Roman" w:cs="Times New Roman"/>
          <w:i/>
        </w:rPr>
        <w:t>esponsible driver</w:t>
      </w:r>
    </w:p>
    <w:p w14:paraId="11A0FDBF" w14:textId="00A99985" w:rsidR="005D5757" w:rsidRPr="00AA6922" w:rsidRDefault="005D5757" w:rsidP="005D5757">
      <w:pPr>
        <w:spacing w:line="480" w:lineRule="auto"/>
        <w:ind w:firstLine="720"/>
        <w:rPr>
          <w:rFonts w:ascii="Times New Roman" w:hAnsi="Times New Roman" w:cs="Times New Roman"/>
          <w:color w:val="0E101A"/>
        </w:rPr>
      </w:pPr>
      <w:r w:rsidRPr="00AA6922">
        <w:rPr>
          <w:rFonts w:ascii="Times New Roman" w:eastAsia="Times New Roman" w:hAnsi="Times New Roman" w:cs="Times New Roman"/>
        </w:rPr>
        <w:t>There was no significant interaction between narratives and need to believe in a just world for attribution of responsibility to the perpetrator/ responsible driver (</w:t>
      </w:r>
      <w:r w:rsidRPr="00AA6922">
        <w:rPr>
          <w:rFonts w:ascii="Times New Roman" w:eastAsia="Times New Roman" w:hAnsi="Times New Roman" w:cs="Times New Roman"/>
          <w:i/>
        </w:rPr>
        <w:t>F</w:t>
      </w:r>
      <w:r w:rsidRPr="00AA6922">
        <w:rPr>
          <w:rFonts w:ascii="Times New Roman" w:eastAsia="Times New Roman" w:hAnsi="Times New Roman" w:cs="Times New Roman"/>
        </w:rPr>
        <w:t xml:space="preserve"> (1, 433) = .03, </w:t>
      </w:r>
      <w:r w:rsidRPr="00AA6922">
        <w:rPr>
          <w:rFonts w:ascii="Times New Roman" w:eastAsia="Times New Roman" w:hAnsi="Times New Roman" w:cs="Times New Roman"/>
          <w:i/>
        </w:rPr>
        <w:t>p</w:t>
      </w:r>
      <w:r w:rsidRPr="00AA6922">
        <w:rPr>
          <w:rFonts w:ascii="Times New Roman" w:eastAsia="Times New Roman" w:hAnsi="Times New Roman" w:cs="Times New Roman"/>
        </w:rPr>
        <w:t xml:space="preserve">=.86, </w:t>
      </w:r>
      <w:r w:rsidRPr="00AA6922">
        <w:rPr>
          <w:rFonts w:ascii="Times New Roman" w:hAnsi="Times New Roman" w:cs="Times New Roman"/>
          <w:i/>
        </w:rPr>
        <w:t>η</w:t>
      </w:r>
      <w:r w:rsidRPr="00AA6922">
        <w:rPr>
          <w:rFonts w:ascii="Times New Roman" w:hAnsi="Times New Roman" w:cs="Times New Roman"/>
          <w:i/>
          <w:vertAlign w:val="subscript"/>
        </w:rPr>
        <w:t>p</w:t>
      </w:r>
      <w:r w:rsidRPr="00AA6922">
        <w:rPr>
          <w:rFonts w:ascii="Times New Roman" w:hAnsi="Times New Roman" w:cs="Times New Roman"/>
          <w:i/>
          <w:vertAlign w:val="superscript"/>
        </w:rPr>
        <w:t>2</w:t>
      </w:r>
      <w:r w:rsidRPr="00AA6922">
        <w:rPr>
          <w:rFonts w:ascii="Times New Roman" w:hAnsi="Times New Roman" w:cs="Times New Roman"/>
          <w:color w:val="0E101A"/>
        </w:rPr>
        <w:t>=.00</w:t>
      </w:r>
      <w:r w:rsidR="00A21480">
        <w:rPr>
          <w:rFonts w:ascii="Times New Roman" w:hAnsi="Times New Roman" w:cs="Times New Roman"/>
          <w:color w:val="0E101A"/>
        </w:rPr>
        <w:t>)</w:t>
      </w:r>
      <w:r w:rsidRPr="00AA6922">
        <w:rPr>
          <w:rFonts w:ascii="Times New Roman" w:hAnsi="Times New Roman" w:cs="Times New Roman"/>
          <w:color w:val="0E101A"/>
        </w:rPr>
        <w:t>.</w:t>
      </w:r>
    </w:p>
    <w:p w14:paraId="68333A23" w14:textId="77777777" w:rsidR="005D5757" w:rsidRPr="00AA6922" w:rsidRDefault="005D5757" w:rsidP="005D5757">
      <w:pPr>
        <w:spacing w:line="480" w:lineRule="auto"/>
        <w:rPr>
          <w:rFonts w:ascii="Times New Roman" w:eastAsia="Times New Roman" w:hAnsi="Times New Roman" w:cs="Times New Roman"/>
          <w:i/>
        </w:rPr>
      </w:pPr>
      <w:r w:rsidRPr="00AA6922">
        <w:rPr>
          <w:rFonts w:ascii="Times New Roman" w:eastAsia="Times New Roman" w:hAnsi="Times New Roman" w:cs="Times New Roman"/>
          <w:i/>
        </w:rPr>
        <w:t xml:space="preserve">Narratives and </w:t>
      </w:r>
      <w:r>
        <w:rPr>
          <w:rFonts w:ascii="Times New Roman" w:eastAsia="Times New Roman" w:hAnsi="Times New Roman" w:cs="Times New Roman"/>
          <w:i/>
        </w:rPr>
        <w:t>N</w:t>
      </w:r>
      <w:r w:rsidRPr="00AA6922">
        <w:rPr>
          <w:rFonts w:ascii="Times New Roman" w:eastAsia="Times New Roman" w:hAnsi="Times New Roman" w:cs="Times New Roman"/>
          <w:i/>
        </w:rPr>
        <w:t xml:space="preserve">eed to </w:t>
      </w:r>
      <w:r>
        <w:rPr>
          <w:rFonts w:ascii="Times New Roman" w:eastAsia="Times New Roman" w:hAnsi="Times New Roman" w:cs="Times New Roman"/>
          <w:i/>
        </w:rPr>
        <w:t>B</w:t>
      </w:r>
      <w:r w:rsidRPr="00AA6922">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AA6922">
        <w:rPr>
          <w:rFonts w:ascii="Times New Roman" w:eastAsia="Times New Roman" w:hAnsi="Times New Roman" w:cs="Times New Roman"/>
          <w:i/>
        </w:rPr>
        <w:t xml:space="preserve">ust </w:t>
      </w:r>
      <w:r>
        <w:rPr>
          <w:rFonts w:ascii="Times New Roman" w:eastAsia="Times New Roman" w:hAnsi="Times New Roman" w:cs="Times New Roman"/>
          <w:i/>
        </w:rPr>
        <w:t>W</w:t>
      </w:r>
      <w:r w:rsidRPr="00AA6922">
        <w:rPr>
          <w:rFonts w:ascii="Times New Roman" w:eastAsia="Times New Roman" w:hAnsi="Times New Roman" w:cs="Times New Roman"/>
          <w:i/>
        </w:rPr>
        <w:t xml:space="preserve">orld on </w:t>
      </w:r>
      <w:r>
        <w:rPr>
          <w:rFonts w:ascii="Times New Roman" w:eastAsia="Times New Roman" w:hAnsi="Times New Roman" w:cs="Times New Roman"/>
          <w:i/>
        </w:rPr>
        <w:t>A</w:t>
      </w:r>
      <w:r w:rsidRPr="00AA6922">
        <w:rPr>
          <w:rFonts w:ascii="Times New Roman" w:eastAsia="Times New Roman" w:hAnsi="Times New Roman" w:cs="Times New Roman"/>
          <w:i/>
        </w:rPr>
        <w:t xml:space="preserve">ssigning </w:t>
      </w:r>
      <w:r>
        <w:rPr>
          <w:rFonts w:ascii="Times New Roman" w:eastAsia="Times New Roman" w:hAnsi="Times New Roman" w:cs="Times New Roman"/>
          <w:i/>
        </w:rPr>
        <w:t>F</w:t>
      </w:r>
      <w:r w:rsidRPr="00AA6922">
        <w:rPr>
          <w:rFonts w:ascii="Times New Roman" w:eastAsia="Times New Roman" w:hAnsi="Times New Roman" w:cs="Times New Roman"/>
          <w:i/>
        </w:rPr>
        <w:t>ine</w:t>
      </w:r>
    </w:p>
    <w:p w14:paraId="104A41EF" w14:textId="05732B55" w:rsidR="005D5757" w:rsidRPr="00AA6922" w:rsidRDefault="005D5757" w:rsidP="005D5757">
      <w:pPr>
        <w:spacing w:line="480" w:lineRule="auto"/>
        <w:ind w:firstLine="720"/>
        <w:rPr>
          <w:rFonts w:ascii="Times New Roman" w:hAnsi="Times New Roman" w:cs="Times New Roman"/>
          <w:color w:val="0E101A"/>
        </w:rPr>
      </w:pPr>
      <w:r w:rsidRPr="00AA6922">
        <w:rPr>
          <w:rFonts w:ascii="Times New Roman" w:eastAsia="Times New Roman" w:hAnsi="Times New Roman" w:cs="Times New Roman"/>
        </w:rPr>
        <w:t>There was no significant interaction between narratives and need to believe in a just world on assigning fine to the perpetrator/responsible driver (</w:t>
      </w:r>
      <w:r w:rsidRPr="00AA6922">
        <w:rPr>
          <w:rFonts w:ascii="Times New Roman" w:eastAsia="Times New Roman" w:hAnsi="Times New Roman" w:cs="Times New Roman"/>
          <w:i/>
        </w:rPr>
        <w:t>F</w:t>
      </w:r>
      <w:r w:rsidRPr="00AA6922">
        <w:rPr>
          <w:rFonts w:ascii="Times New Roman" w:eastAsia="Times New Roman" w:hAnsi="Times New Roman" w:cs="Times New Roman"/>
        </w:rPr>
        <w:t xml:space="preserve"> (1, 435) = .02, </w:t>
      </w:r>
      <w:r w:rsidRPr="00AA6922">
        <w:rPr>
          <w:rFonts w:ascii="Times New Roman" w:eastAsia="Times New Roman" w:hAnsi="Times New Roman" w:cs="Times New Roman"/>
          <w:i/>
        </w:rPr>
        <w:t>p</w:t>
      </w:r>
      <w:r w:rsidRPr="00AA6922">
        <w:rPr>
          <w:rFonts w:ascii="Times New Roman" w:eastAsia="Times New Roman" w:hAnsi="Times New Roman" w:cs="Times New Roman"/>
        </w:rPr>
        <w:t xml:space="preserve">=.89, </w:t>
      </w:r>
      <w:r w:rsidRPr="00AA6922">
        <w:rPr>
          <w:rFonts w:ascii="Times New Roman" w:hAnsi="Times New Roman" w:cs="Times New Roman"/>
          <w:i/>
        </w:rPr>
        <w:t>η</w:t>
      </w:r>
      <w:r w:rsidRPr="00AA6922">
        <w:rPr>
          <w:rFonts w:ascii="Times New Roman" w:hAnsi="Times New Roman" w:cs="Times New Roman"/>
          <w:i/>
          <w:vertAlign w:val="subscript"/>
        </w:rPr>
        <w:t>p</w:t>
      </w:r>
      <w:r w:rsidRPr="00AA6922">
        <w:rPr>
          <w:rFonts w:ascii="Times New Roman" w:hAnsi="Times New Roman" w:cs="Times New Roman"/>
          <w:i/>
          <w:vertAlign w:val="superscript"/>
        </w:rPr>
        <w:t>2</w:t>
      </w:r>
      <w:r w:rsidRPr="00AA6922">
        <w:rPr>
          <w:rFonts w:ascii="Times New Roman" w:hAnsi="Times New Roman" w:cs="Times New Roman"/>
          <w:color w:val="0E101A"/>
        </w:rPr>
        <w:t>=.00</w:t>
      </w:r>
      <w:r w:rsidR="00A21480">
        <w:rPr>
          <w:rFonts w:ascii="Times New Roman" w:hAnsi="Times New Roman" w:cs="Times New Roman"/>
          <w:color w:val="0E101A"/>
        </w:rPr>
        <w:t>)</w:t>
      </w:r>
      <w:r w:rsidRPr="00AA6922">
        <w:rPr>
          <w:rFonts w:ascii="Times New Roman" w:hAnsi="Times New Roman" w:cs="Times New Roman"/>
          <w:color w:val="0E101A"/>
        </w:rPr>
        <w:t>.</w:t>
      </w:r>
    </w:p>
    <w:p w14:paraId="0BD032E9" w14:textId="77777777" w:rsidR="005D5757" w:rsidRPr="00AA6922" w:rsidRDefault="005D5757" w:rsidP="005D5757">
      <w:pPr>
        <w:spacing w:line="480" w:lineRule="auto"/>
        <w:rPr>
          <w:rFonts w:ascii="Times New Roman" w:eastAsia="Times New Roman" w:hAnsi="Times New Roman" w:cs="Times New Roman"/>
          <w:i/>
        </w:rPr>
      </w:pPr>
      <w:r w:rsidRPr="00AA6922">
        <w:rPr>
          <w:rFonts w:ascii="Times New Roman" w:eastAsia="Times New Roman" w:hAnsi="Times New Roman" w:cs="Times New Roman"/>
          <w:i/>
        </w:rPr>
        <w:t xml:space="preserve">Narratives and </w:t>
      </w:r>
      <w:r>
        <w:rPr>
          <w:rFonts w:ascii="Times New Roman" w:eastAsia="Times New Roman" w:hAnsi="Times New Roman" w:cs="Times New Roman"/>
          <w:i/>
        </w:rPr>
        <w:t>N</w:t>
      </w:r>
      <w:r w:rsidRPr="00AA6922">
        <w:rPr>
          <w:rFonts w:ascii="Times New Roman" w:eastAsia="Times New Roman" w:hAnsi="Times New Roman" w:cs="Times New Roman"/>
          <w:i/>
        </w:rPr>
        <w:t xml:space="preserve">eed to </w:t>
      </w:r>
      <w:r>
        <w:rPr>
          <w:rFonts w:ascii="Times New Roman" w:eastAsia="Times New Roman" w:hAnsi="Times New Roman" w:cs="Times New Roman"/>
          <w:i/>
        </w:rPr>
        <w:t>B</w:t>
      </w:r>
      <w:r w:rsidRPr="00AA6922">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AA6922">
        <w:rPr>
          <w:rFonts w:ascii="Times New Roman" w:eastAsia="Times New Roman" w:hAnsi="Times New Roman" w:cs="Times New Roman"/>
          <w:i/>
        </w:rPr>
        <w:t xml:space="preserve">ust </w:t>
      </w:r>
      <w:r>
        <w:rPr>
          <w:rFonts w:ascii="Times New Roman" w:eastAsia="Times New Roman" w:hAnsi="Times New Roman" w:cs="Times New Roman"/>
          <w:i/>
        </w:rPr>
        <w:t>W</w:t>
      </w:r>
      <w:r w:rsidRPr="00AA6922">
        <w:rPr>
          <w:rFonts w:ascii="Times New Roman" w:eastAsia="Times New Roman" w:hAnsi="Times New Roman" w:cs="Times New Roman"/>
          <w:i/>
        </w:rPr>
        <w:t xml:space="preserve">orld on </w:t>
      </w:r>
      <w:r>
        <w:rPr>
          <w:rFonts w:ascii="Times New Roman" w:eastAsia="Times New Roman" w:hAnsi="Times New Roman" w:cs="Times New Roman"/>
          <w:i/>
        </w:rPr>
        <w:t>A</w:t>
      </w:r>
      <w:r w:rsidRPr="00AA6922">
        <w:rPr>
          <w:rFonts w:ascii="Times New Roman" w:eastAsia="Times New Roman" w:hAnsi="Times New Roman" w:cs="Times New Roman"/>
          <w:i/>
        </w:rPr>
        <w:t xml:space="preserve">ttitudes toward the </w:t>
      </w:r>
      <w:r>
        <w:rPr>
          <w:rFonts w:ascii="Times New Roman" w:eastAsia="Times New Roman" w:hAnsi="Times New Roman" w:cs="Times New Roman"/>
          <w:i/>
        </w:rPr>
        <w:t>V</w:t>
      </w:r>
      <w:r w:rsidRPr="00AA6922">
        <w:rPr>
          <w:rFonts w:ascii="Times New Roman" w:eastAsia="Times New Roman" w:hAnsi="Times New Roman" w:cs="Times New Roman"/>
          <w:i/>
        </w:rPr>
        <w:t>ictim</w:t>
      </w:r>
    </w:p>
    <w:p w14:paraId="4D3DDA41" w14:textId="2E520F35" w:rsidR="005D5757" w:rsidRPr="00AA6922" w:rsidRDefault="005D5757" w:rsidP="005D5757">
      <w:pPr>
        <w:spacing w:line="480" w:lineRule="auto"/>
        <w:ind w:firstLine="720"/>
        <w:rPr>
          <w:rFonts w:ascii="Times New Roman" w:hAnsi="Times New Roman" w:cs="Times New Roman"/>
          <w:color w:val="0E101A"/>
        </w:rPr>
      </w:pPr>
      <w:r w:rsidRPr="00AA6922">
        <w:rPr>
          <w:rFonts w:ascii="Times New Roman" w:eastAsia="Times New Roman" w:hAnsi="Times New Roman" w:cs="Times New Roman"/>
        </w:rPr>
        <w:t>There was no significant interaction between narratives and need to believe in a just world on attitudes toward the victim (</w:t>
      </w:r>
      <w:r w:rsidRPr="00AA6922">
        <w:rPr>
          <w:rFonts w:ascii="Times New Roman" w:eastAsia="Times New Roman" w:hAnsi="Times New Roman" w:cs="Times New Roman"/>
          <w:i/>
        </w:rPr>
        <w:t>F</w:t>
      </w:r>
      <w:r w:rsidRPr="00AA6922">
        <w:rPr>
          <w:rFonts w:ascii="Times New Roman" w:eastAsia="Times New Roman" w:hAnsi="Times New Roman" w:cs="Times New Roman"/>
        </w:rPr>
        <w:t xml:space="preserve"> (1, 433) = 1.47, </w:t>
      </w:r>
      <w:r w:rsidRPr="00AA6922">
        <w:rPr>
          <w:rFonts w:ascii="Times New Roman" w:eastAsia="Times New Roman" w:hAnsi="Times New Roman" w:cs="Times New Roman"/>
          <w:i/>
        </w:rPr>
        <w:t>p</w:t>
      </w:r>
      <w:r w:rsidRPr="00AA6922">
        <w:rPr>
          <w:rFonts w:ascii="Times New Roman" w:eastAsia="Times New Roman" w:hAnsi="Times New Roman" w:cs="Times New Roman"/>
        </w:rPr>
        <w:t xml:space="preserve">=.23, </w:t>
      </w:r>
      <w:r w:rsidRPr="00AA6922">
        <w:rPr>
          <w:rFonts w:ascii="Times New Roman" w:hAnsi="Times New Roman" w:cs="Times New Roman"/>
          <w:i/>
        </w:rPr>
        <w:t>η</w:t>
      </w:r>
      <w:r w:rsidRPr="00AA6922">
        <w:rPr>
          <w:rFonts w:ascii="Times New Roman" w:hAnsi="Times New Roman" w:cs="Times New Roman"/>
          <w:i/>
          <w:vertAlign w:val="subscript"/>
        </w:rPr>
        <w:t>p</w:t>
      </w:r>
      <w:r w:rsidRPr="00AA6922">
        <w:rPr>
          <w:rFonts w:ascii="Times New Roman" w:hAnsi="Times New Roman" w:cs="Times New Roman"/>
          <w:i/>
          <w:vertAlign w:val="superscript"/>
        </w:rPr>
        <w:t>2</w:t>
      </w:r>
      <w:r w:rsidRPr="00AA6922">
        <w:rPr>
          <w:rFonts w:ascii="Times New Roman" w:hAnsi="Times New Roman" w:cs="Times New Roman"/>
          <w:color w:val="0E101A"/>
        </w:rPr>
        <w:t>=.00</w:t>
      </w:r>
      <w:r w:rsidR="00A21480">
        <w:rPr>
          <w:rFonts w:ascii="Times New Roman" w:hAnsi="Times New Roman" w:cs="Times New Roman"/>
          <w:color w:val="0E101A"/>
        </w:rPr>
        <w:t>)</w:t>
      </w:r>
      <w:r w:rsidRPr="00AA6922">
        <w:rPr>
          <w:rFonts w:ascii="Times New Roman" w:hAnsi="Times New Roman" w:cs="Times New Roman"/>
          <w:color w:val="0E101A"/>
        </w:rPr>
        <w:t>.</w:t>
      </w:r>
    </w:p>
    <w:p w14:paraId="58EABFA3" w14:textId="77777777" w:rsidR="005D5757" w:rsidRPr="00AA6922" w:rsidRDefault="005D5757" w:rsidP="005D5757">
      <w:pPr>
        <w:spacing w:line="480" w:lineRule="auto"/>
        <w:rPr>
          <w:rFonts w:ascii="Times New Roman" w:eastAsia="Times New Roman" w:hAnsi="Times New Roman" w:cs="Times New Roman"/>
          <w:i/>
        </w:rPr>
      </w:pPr>
      <w:r w:rsidRPr="00AA6922">
        <w:rPr>
          <w:rFonts w:ascii="Times New Roman" w:eastAsia="Times New Roman" w:hAnsi="Times New Roman" w:cs="Times New Roman"/>
          <w:i/>
        </w:rPr>
        <w:t xml:space="preserve">Narratives and </w:t>
      </w:r>
      <w:r>
        <w:rPr>
          <w:rFonts w:ascii="Times New Roman" w:eastAsia="Times New Roman" w:hAnsi="Times New Roman" w:cs="Times New Roman"/>
          <w:i/>
        </w:rPr>
        <w:t>N</w:t>
      </w:r>
      <w:r w:rsidRPr="00AA6922">
        <w:rPr>
          <w:rFonts w:ascii="Times New Roman" w:eastAsia="Times New Roman" w:hAnsi="Times New Roman" w:cs="Times New Roman"/>
          <w:i/>
        </w:rPr>
        <w:t xml:space="preserve">eed to </w:t>
      </w:r>
      <w:r>
        <w:rPr>
          <w:rFonts w:ascii="Times New Roman" w:eastAsia="Times New Roman" w:hAnsi="Times New Roman" w:cs="Times New Roman"/>
          <w:i/>
        </w:rPr>
        <w:t>B</w:t>
      </w:r>
      <w:r w:rsidRPr="00AA6922">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AA6922">
        <w:rPr>
          <w:rFonts w:ascii="Times New Roman" w:eastAsia="Times New Roman" w:hAnsi="Times New Roman" w:cs="Times New Roman"/>
          <w:i/>
        </w:rPr>
        <w:t xml:space="preserve">ust </w:t>
      </w:r>
      <w:r>
        <w:rPr>
          <w:rFonts w:ascii="Times New Roman" w:eastAsia="Times New Roman" w:hAnsi="Times New Roman" w:cs="Times New Roman"/>
          <w:i/>
        </w:rPr>
        <w:t>W</w:t>
      </w:r>
      <w:r w:rsidRPr="00AA6922">
        <w:rPr>
          <w:rFonts w:ascii="Times New Roman" w:eastAsia="Times New Roman" w:hAnsi="Times New Roman" w:cs="Times New Roman"/>
          <w:i/>
        </w:rPr>
        <w:t xml:space="preserve">orld on </w:t>
      </w:r>
      <w:r>
        <w:rPr>
          <w:rFonts w:ascii="Times New Roman" w:eastAsia="Times New Roman" w:hAnsi="Times New Roman" w:cs="Times New Roman"/>
          <w:i/>
        </w:rPr>
        <w:t>D</w:t>
      </w:r>
      <w:r w:rsidRPr="00AA6922">
        <w:rPr>
          <w:rFonts w:ascii="Times New Roman" w:eastAsia="Times New Roman" w:hAnsi="Times New Roman" w:cs="Times New Roman"/>
          <w:i/>
        </w:rPr>
        <w:t xml:space="preserve">river’s </w:t>
      </w:r>
      <w:r>
        <w:rPr>
          <w:rFonts w:ascii="Times New Roman" w:eastAsia="Times New Roman" w:hAnsi="Times New Roman" w:cs="Times New Roman"/>
          <w:i/>
        </w:rPr>
        <w:t>T</w:t>
      </w:r>
      <w:r w:rsidRPr="00AA6922">
        <w:rPr>
          <w:rFonts w:ascii="Times New Roman" w:eastAsia="Times New Roman" w:hAnsi="Times New Roman" w:cs="Times New Roman"/>
          <w:i/>
        </w:rPr>
        <w:t>raits</w:t>
      </w:r>
    </w:p>
    <w:p w14:paraId="40C6A9C1" w14:textId="1D1E337D" w:rsidR="005D5757" w:rsidRPr="00AA6922" w:rsidRDefault="005D5757" w:rsidP="005D5757">
      <w:pPr>
        <w:spacing w:line="480" w:lineRule="auto"/>
        <w:ind w:firstLine="720"/>
        <w:rPr>
          <w:rFonts w:ascii="Times New Roman" w:hAnsi="Times New Roman" w:cs="Times New Roman"/>
          <w:color w:val="0E101A"/>
        </w:rPr>
      </w:pPr>
      <w:r w:rsidRPr="00AA6922">
        <w:rPr>
          <w:rFonts w:ascii="Times New Roman" w:eastAsia="Times New Roman" w:hAnsi="Times New Roman" w:cs="Times New Roman"/>
        </w:rPr>
        <w:t>There was no significant interaction between narratives and need to believe in a just world on driver’s traits (</w:t>
      </w:r>
      <w:r w:rsidRPr="00AA6922">
        <w:rPr>
          <w:rFonts w:ascii="Times New Roman" w:eastAsia="Times New Roman" w:hAnsi="Times New Roman" w:cs="Times New Roman"/>
          <w:i/>
        </w:rPr>
        <w:t>F</w:t>
      </w:r>
      <w:r w:rsidRPr="00AA6922">
        <w:rPr>
          <w:rFonts w:ascii="Times New Roman" w:eastAsia="Times New Roman" w:hAnsi="Times New Roman" w:cs="Times New Roman"/>
        </w:rPr>
        <w:t xml:space="preserve"> (1, 431) = 3.10, </w:t>
      </w:r>
      <w:r w:rsidRPr="00AA6922">
        <w:rPr>
          <w:rFonts w:ascii="Times New Roman" w:eastAsia="Times New Roman" w:hAnsi="Times New Roman" w:cs="Times New Roman"/>
          <w:i/>
        </w:rPr>
        <w:t>p</w:t>
      </w:r>
      <w:r w:rsidRPr="00AA6922">
        <w:rPr>
          <w:rFonts w:ascii="Times New Roman" w:eastAsia="Times New Roman" w:hAnsi="Times New Roman" w:cs="Times New Roman"/>
        </w:rPr>
        <w:t xml:space="preserve">=.08, </w:t>
      </w:r>
      <w:r w:rsidRPr="00AA6922">
        <w:rPr>
          <w:rFonts w:ascii="Times New Roman" w:hAnsi="Times New Roman" w:cs="Times New Roman"/>
          <w:i/>
        </w:rPr>
        <w:t>η</w:t>
      </w:r>
      <w:r w:rsidRPr="00AA6922">
        <w:rPr>
          <w:rFonts w:ascii="Times New Roman" w:hAnsi="Times New Roman" w:cs="Times New Roman"/>
          <w:i/>
          <w:vertAlign w:val="subscript"/>
        </w:rPr>
        <w:t>p</w:t>
      </w:r>
      <w:r w:rsidRPr="00AA6922">
        <w:rPr>
          <w:rFonts w:ascii="Times New Roman" w:hAnsi="Times New Roman" w:cs="Times New Roman"/>
          <w:i/>
          <w:vertAlign w:val="superscript"/>
        </w:rPr>
        <w:t>2</w:t>
      </w:r>
      <w:r w:rsidRPr="00AA6922">
        <w:rPr>
          <w:rFonts w:ascii="Times New Roman" w:hAnsi="Times New Roman" w:cs="Times New Roman"/>
          <w:color w:val="0E101A"/>
        </w:rPr>
        <w:t>=.01</w:t>
      </w:r>
      <w:r w:rsidR="00A21480">
        <w:rPr>
          <w:rFonts w:ascii="Times New Roman" w:hAnsi="Times New Roman" w:cs="Times New Roman"/>
          <w:color w:val="0E101A"/>
        </w:rPr>
        <w:t>)</w:t>
      </w:r>
      <w:r w:rsidRPr="00AA6922">
        <w:rPr>
          <w:rFonts w:ascii="Times New Roman" w:hAnsi="Times New Roman" w:cs="Times New Roman"/>
          <w:color w:val="0E101A"/>
        </w:rPr>
        <w:t>.</w:t>
      </w:r>
    </w:p>
    <w:p w14:paraId="206B2D47" w14:textId="77777777" w:rsidR="005D5757" w:rsidRPr="00AA6922" w:rsidRDefault="005D5757" w:rsidP="005D5757">
      <w:pPr>
        <w:spacing w:line="480" w:lineRule="auto"/>
        <w:rPr>
          <w:rFonts w:ascii="Times New Roman" w:eastAsia="Times New Roman" w:hAnsi="Times New Roman" w:cs="Times New Roman"/>
          <w:i/>
        </w:rPr>
      </w:pPr>
      <w:r w:rsidRPr="00AA6922">
        <w:rPr>
          <w:rFonts w:ascii="Times New Roman" w:eastAsia="Times New Roman" w:hAnsi="Times New Roman" w:cs="Times New Roman"/>
          <w:i/>
        </w:rPr>
        <w:t xml:space="preserve">Narratives and </w:t>
      </w:r>
      <w:r>
        <w:rPr>
          <w:rFonts w:ascii="Times New Roman" w:eastAsia="Times New Roman" w:hAnsi="Times New Roman" w:cs="Times New Roman"/>
          <w:i/>
        </w:rPr>
        <w:t>N</w:t>
      </w:r>
      <w:r w:rsidRPr="00AA6922">
        <w:rPr>
          <w:rFonts w:ascii="Times New Roman" w:eastAsia="Times New Roman" w:hAnsi="Times New Roman" w:cs="Times New Roman"/>
          <w:i/>
        </w:rPr>
        <w:t xml:space="preserve">eed to </w:t>
      </w:r>
      <w:r>
        <w:rPr>
          <w:rFonts w:ascii="Times New Roman" w:eastAsia="Times New Roman" w:hAnsi="Times New Roman" w:cs="Times New Roman"/>
          <w:i/>
        </w:rPr>
        <w:t>B</w:t>
      </w:r>
      <w:r w:rsidRPr="00AA6922">
        <w:rPr>
          <w:rFonts w:ascii="Times New Roman" w:eastAsia="Times New Roman" w:hAnsi="Times New Roman" w:cs="Times New Roman"/>
          <w:i/>
        </w:rPr>
        <w:t xml:space="preserve">elieve in a </w:t>
      </w:r>
      <w:r>
        <w:rPr>
          <w:rFonts w:ascii="Times New Roman" w:eastAsia="Times New Roman" w:hAnsi="Times New Roman" w:cs="Times New Roman"/>
          <w:i/>
        </w:rPr>
        <w:t>J</w:t>
      </w:r>
      <w:r w:rsidRPr="00AA6922">
        <w:rPr>
          <w:rFonts w:ascii="Times New Roman" w:eastAsia="Times New Roman" w:hAnsi="Times New Roman" w:cs="Times New Roman"/>
          <w:i/>
        </w:rPr>
        <w:t xml:space="preserve">ust </w:t>
      </w:r>
      <w:r>
        <w:rPr>
          <w:rFonts w:ascii="Times New Roman" w:eastAsia="Times New Roman" w:hAnsi="Times New Roman" w:cs="Times New Roman"/>
          <w:i/>
        </w:rPr>
        <w:t>W</w:t>
      </w:r>
      <w:r w:rsidRPr="00AA6922">
        <w:rPr>
          <w:rFonts w:ascii="Times New Roman" w:eastAsia="Times New Roman" w:hAnsi="Times New Roman" w:cs="Times New Roman"/>
          <w:i/>
        </w:rPr>
        <w:t xml:space="preserve">orld on </w:t>
      </w:r>
      <w:r>
        <w:rPr>
          <w:rFonts w:ascii="Times New Roman" w:eastAsia="Times New Roman" w:hAnsi="Times New Roman" w:cs="Times New Roman"/>
          <w:i/>
        </w:rPr>
        <w:t>B</w:t>
      </w:r>
      <w:r w:rsidRPr="00AA6922">
        <w:rPr>
          <w:rFonts w:ascii="Times New Roman" w:eastAsia="Times New Roman" w:hAnsi="Times New Roman" w:cs="Times New Roman"/>
          <w:i/>
        </w:rPr>
        <w:t xml:space="preserve">ehavioral </w:t>
      </w:r>
      <w:r>
        <w:rPr>
          <w:rFonts w:ascii="Times New Roman" w:eastAsia="Times New Roman" w:hAnsi="Times New Roman" w:cs="Times New Roman"/>
          <w:i/>
        </w:rPr>
        <w:t>I</w:t>
      </w:r>
      <w:r w:rsidRPr="00AA6922">
        <w:rPr>
          <w:rFonts w:ascii="Times New Roman" w:eastAsia="Times New Roman" w:hAnsi="Times New Roman" w:cs="Times New Roman"/>
          <w:i/>
        </w:rPr>
        <w:t>ntention not to text while driving</w:t>
      </w:r>
    </w:p>
    <w:p w14:paraId="4AB4C04E" w14:textId="2AAA04B0" w:rsidR="005D5757" w:rsidRPr="00AA6922" w:rsidRDefault="005D5757" w:rsidP="005D5757">
      <w:pPr>
        <w:spacing w:line="480" w:lineRule="auto"/>
        <w:ind w:firstLine="720"/>
        <w:rPr>
          <w:rFonts w:ascii="Times New Roman" w:hAnsi="Times New Roman" w:cs="Times New Roman"/>
          <w:color w:val="0E101A"/>
        </w:rPr>
      </w:pPr>
      <w:r w:rsidRPr="00AA6922">
        <w:rPr>
          <w:rFonts w:ascii="Times New Roman" w:eastAsia="Times New Roman" w:hAnsi="Times New Roman" w:cs="Times New Roman"/>
        </w:rPr>
        <w:t>There was no significant interaction between narratives and need to believe in a just world on behavioral intention not to text while driving (</w:t>
      </w:r>
      <w:r w:rsidRPr="00AA6922">
        <w:rPr>
          <w:rFonts w:ascii="Times New Roman" w:eastAsia="Times New Roman" w:hAnsi="Times New Roman" w:cs="Times New Roman"/>
          <w:i/>
        </w:rPr>
        <w:t>F</w:t>
      </w:r>
      <w:r w:rsidRPr="00AA6922">
        <w:rPr>
          <w:rFonts w:ascii="Times New Roman" w:eastAsia="Times New Roman" w:hAnsi="Times New Roman" w:cs="Times New Roman"/>
        </w:rPr>
        <w:t xml:space="preserve"> (1, 431) = 3.01, </w:t>
      </w:r>
      <w:r w:rsidRPr="00AA6922">
        <w:rPr>
          <w:rFonts w:ascii="Times New Roman" w:eastAsia="Times New Roman" w:hAnsi="Times New Roman" w:cs="Times New Roman"/>
          <w:i/>
        </w:rPr>
        <w:t>p</w:t>
      </w:r>
      <w:r w:rsidRPr="00AA6922">
        <w:rPr>
          <w:rFonts w:ascii="Times New Roman" w:eastAsia="Times New Roman" w:hAnsi="Times New Roman" w:cs="Times New Roman"/>
        </w:rPr>
        <w:t xml:space="preserve">=.08, </w:t>
      </w:r>
      <w:r w:rsidRPr="00AA6922">
        <w:rPr>
          <w:rFonts w:ascii="Times New Roman" w:hAnsi="Times New Roman" w:cs="Times New Roman"/>
          <w:i/>
        </w:rPr>
        <w:t>η</w:t>
      </w:r>
      <w:r w:rsidRPr="00AA6922">
        <w:rPr>
          <w:rFonts w:ascii="Times New Roman" w:hAnsi="Times New Roman" w:cs="Times New Roman"/>
          <w:i/>
          <w:vertAlign w:val="subscript"/>
        </w:rPr>
        <w:t>p</w:t>
      </w:r>
      <w:r w:rsidRPr="00AA6922">
        <w:rPr>
          <w:rFonts w:ascii="Times New Roman" w:hAnsi="Times New Roman" w:cs="Times New Roman"/>
          <w:i/>
          <w:vertAlign w:val="superscript"/>
        </w:rPr>
        <w:t>2</w:t>
      </w:r>
      <w:r w:rsidRPr="00AA6922">
        <w:rPr>
          <w:rFonts w:ascii="Times New Roman" w:hAnsi="Times New Roman" w:cs="Times New Roman"/>
          <w:color w:val="0E101A"/>
        </w:rPr>
        <w:t>=.01</w:t>
      </w:r>
      <w:r w:rsidR="00A21480">
        <w:rPr>
          <w:rFonts w:ascii="Times New Roman" w:hAnsi="Times New Roman" w:cs="Times New Roman"/>
          <w:color w:val="0E101A"/>
        </w:rPr>
        <w:t>)</w:t>
      </w:r>
      <w:r w:rsidRPr="00AA6922">
        <w:rPr>
          <w:rFonts w:ascii="Times New Roman" w:hAnsi="Times New Roman" w:cs="Times New Roman"/>
          <w:color w:val="0E101A"/>
        </w:rPr>
        <w:t>.</w:t>
      </w:r>
    </w:p>
    <w:p w14:paraId="13423D11" w14:textId="57828D98" w:rsidR="005D5757" w:rsidRPr="00AA6922" w:rsidRDefault="005D5757" w:rsidP="005D5757">
      <w:pPr>
        <w:spacing w:line="480" w:lineRule="auto"/>
        <w:ind w:firstLine="720"/>
        <w:rPr>
          <w:rFonts w:ascii="Times New Roman" w:eastAsia="Times New Roman" w:hAnsi="Times New Roman" w:cs="Times New Roman"/>
          <w:bCs/>
          <w:color w:val="0E101A"/>
        </w:rPr>
      </w:pPr>
      <w:r w:rsidRPr="00AA6922">
        <w:rPr>
          <w:rFonts w:ascii="Times New Roman" w:eastAsia="Times New Roman" w:hAnsi="Times New Roman" w:cs="Times New Roman"/>
          <w:bCs/>
          <w:color w:val="0E101A"/>
        </w:rPr>
        <w:lastRenderedPageBreak/>
        <w:t xml:space="preserve">The relationship between narratives and need to believe in a just world on the attribution of responsibility to the perpetrator/responsible driver, higher fine, attitudes toward the victim, and driver’s traits were not statistically significant. </w:t>
      </w:r>
    </w:p>
    <w:p w14:paraId="6F2D68A6" w14:textId="77777777" w:rsidR="005D5757" w:rsidRPr="003A3F08" w:rsidRDefault="005D5757" w:rsidP="005D5757">
      <w:pPr>
        <w:spacing w:line="480" w:lineRule="auto"/>
        <w:rPr>
          <w:rFonts w:ascii="Times New Roman" w:hAnsi="Times New Roman" w:cs="Times New Roman"/>
          <w:b/>
          <w:color w:val="0E101A"/>
        </w:rPr>
      </w:pPr>
      <w:r w:rsidRPr="003A3F08">
        <w:rPr>
          <w:rFonts w:ascii="Times New Roman" w:hAnsi="Times New Roman" w:cs="Times New Roman"/>
          <w:b/>
          <w:color w:val="0E101A"/>
        </w:rPr>
        <w:t>Narratives and Situational Similarity with the Perpetrator</w:t>
      </w:r>
    </w:p>
    <w:p w14:paraId="3C14A057" w14:textId="0D11411F" w:rsidR="005D5757" w:rsidRPr="003A3F08" w:rsidRDefault="005D5757" w:rsidP="005D5757">
      <w:pPr>
        <w:spacing w:line="480" w:lineRule="auto"/>
        <w:rPr>
          <w:rFonts w:ascii="Times New Roman" w:hAnsi="Times New Roman" w:cs="Times New Roman"/>
          <w:color w:val="0E101A"/>
        </w:rPr>
      </w:pPr>
      <w:r w:rsidRPr="003A3F08">
        <w:rPr>
          <w:rFonts w:ascii="Times New Roman" w:eastAsia="Times New Roman" w:hAnsi="Times New Roman" w:cs="Times New Roman"/>
          <w:i/>
        </w:rPr>
        <w:t xml:space="preserve">Narratives and </w:t>
      </w:r>
      <w:r>
        <w:rPr>
          <w:rFonts w:ascii="Times New Roman" w:eastAsia="Times New Roman" w:hAnsi="Times New Roman" w:cs="Times New Roman"/>
          <w:i/>
        </w:rPr>
        <w:t>S</w:t>
      </w:r>
      <w:r w:rsidRPr="003A3F08">
        <w:rPr>
          <w:rFonts w:ascii="Times New Roman" w:eastAsia="Times New Roman" w:hAnsi="Times New Roman" w:cs="Times New Roman"/>
          <w:i/>
        </w:rPr>
        <w:t xml:space="preserve">ituational </w:t>
      </w:r>
      <w:r>
        <w:rPr>
          <w:rFonts w:ascii="Times New Roman" w:eastAsia="Times New Roman" w:hAnsi="Times New Roman" w:cs="Times New Roman"/>
          <w:i/>
        </w:rPr>
        <w:t>Similarity</w:t>
      </w:r>
      <w:r w:rsidRPr="003A3F08">
        <w:rPr>
          <w:rFonts w:ascii="Times New Roman" w:eastAsia="Times New Roman" w:hAnsi="Times New Roman" w:cs="Times New Roman"/>
          <w:i/>
        </w:rPr>
        <w:t xml:space="preserve"> with the </w:t>
      </w:r>
      <w:r>
        <w:rPr>
          <w:rFonts w:ascii="Times New Roman" w:eastAsia="Times New Roman" w:hAnsi="Times New Roman" w:cs="Times New Roman"/>
          <w:i/>
        </w:rPr>
        <w:t>P</w:t>
      </w:r>
      <w:r w:rsidRPr="003A3F08">
        <w:rPr>
          <w:rFonts w:ascii="Times New Roman" w:eastAsia="Times New Roman" w:hAnsi="Times New Roman" w:cs="Times New Roman"/>
          <w:i/>
        </w:rPr>
        <w:t xml:space="preserve">erpetrator on </w:t>
      </w:r>
      <w:r>
        <w:rPr>
          <w:rFonts w:ascii="Times New Roman" w:eastAsia="Times New Roman" w:hAnsi="Times New Roman" w:cs="Times New Roman"/>
          <w:i/>
        </w:rPr>
        <w:t>A</w:t>
      </w:r>
      <w:r w:rsidRPr="003A3F08">
        <w:rPr>
          <w:rFonts w:ascii="Times New Roman" w:eastAsia="Times New Roman" w:hAnsi="Times New Roman" w:cs="Times New Roman"/>
          <w:i/>
        </w:rPr>
        <w:t xml:space="preserve">ttribution of </w:t>
      </w:r>
      <w:r>
        <w:rPr>
          <w:rFonts w:ascii="Times New Roman" w:eastAsia="Times New Roman" w:hAnsi="Times New Roman" w:cs="Times New Roman"/>
          <w:i/>
        </w:rPr>
        <w:t>R</w:t>
      </w:r>
      <w:r w:rsidRPr="003A3F08">
        <w:rPr>
          <w:rFonts w:ascii="Times New Roman" w:eastAsia="Times New Roman" w:hAnsi="Times New Roman" w:cs="Times New Roman"/>
          <w:i/>
        </w:rPr>
        <w:t xml:space="preserve">esponsibility to the </w:t>
      </w:r>
      <w:r>
        <w:rPr>
          <w:rFonts w:ascii="Times New Roman" w:eastAsia="Times New Roman" w:hAnsi="Times New Roman" w:cs="Times New Roman"/>
          <w:i/>
        </w:rPr>
        <w:t>P</w:t>
      </w:r>
      <w:r w:rsidRPr="003A3F08">
        <w:rPr>
          <w:rFonts w:ascii="Times New Roman" w:eastAsia="Times New Roman" w:hAnsi="Times New Roman" w:cs="Times New Roman"/>
          <w:i/>
        </w:rPr>
        <w:t xml:space="preserve">erpetrator/ </w:t>
      </w:r>
      <w:r>
        <w:rPr>
          <w:rFonts w:ascii="Times New Roman" w:eastAsia="Times New Roman" w:hAnsi="Times New Roman" w:cs="Times New Roman"/>
          <w:i/>
        </w:rPr>
        <w:t>R</w:t>
      </w:r>
      <w:r w:rsidRPr="003A3F08">
        <w:rPr>
          <w:rFonts w:ascii="Times New Roman" w:eastAsia="Times New Roman" w:hAnsi="Times New Roman" w:cs="Times New Roman"/>
          <w:i/>
        </w:rPr>
        <w:t>esponsible</w:t>
      </w:r>
      <w:r w:rsidRPr="00A21480">
        <w:rPr>
          <w:rFonts w:ascii="Times New Roman" w:eastAsia="Times New Roman" w:hAnsi="Times New Roman" w:cs="Times New Roman"/>
          <w:i/>
        </w:rPr>
        <w:t xml:space="preserve"> </w:t>
      </w:r>
      <w:r w:rsidR="00A21480" w:rsidRPr="00A21480">
        <w:rPr>
          <w:rFonts w:ascii="Times New Roman" w:eastAsia="Times New Roman" w:hAnsi="Times New Roman" w:cs="Times New Roman"/>
          <w:i/>
        </w:rPr>
        <w:t>D</w:t>
      </w:r>
      <w:r w:rsidRPr="00A21480">
        <w:rPr>
          <w:rFonts w:ascii="Times New Roman" w:eastAsia="Times New Roman" w:hAnsi="Times New Roman" w:cs="Times New Roman"/>
          <w:i/>
        </w:rPr>
        <w:t>river</w:t>
      </w:r>
    </w:p>
    <w:p w14:paraId="7E580324" w14:textId="474BE205" w:rsidR="005D5757" w:rsidRPr="003A3F08" w:rsidRDefault="005D5757" w:rsidP="005D5757">
      <w:pPr>
        <w:spacing w:line="480" w:lineRule="auto"/>
        <w:ind w:firstLine="720"/>
        <w:rPr>
          <w:rFonts w:ascii="Times New Roman" w:hAnsi="Times New Roman" w:cs="Times New Roman"/>
          <w:color w:val="0E101A"/>
        </w:rPr>
      </w:pPr>
      <w:r w:rsidRPr="003A3F08">
        <w:rPr>
          <w:rFonts w:ascii="Times New Roman" w:eastAsia="Times New Roman" w:hAnsi="Times New Roman" w:cs="Times New Roman"/>
        </w:rPr>
        <w:t>There was no significant interaction between narratives and situational similarities with the perpetrator on attribution of responsibility to the perpetrator/responsible driver (</w:t>
      </w:r>
      <w:r w:rsidRPr="003A3F08">
        <w:rPr>
          <w:rFonts w:ascii="Times New Roman" w:eastAsia="Times New Roman" w:hAnsi="Times New Roman" w:cs="Times New Roman"/>
          <w:i/>
        </w:rPr>
        <w:t>F</w:t>
      </w:r>
      <w:r w:rsidRPr="003A3F08">
        <w:rPr>
          <w:rFonts w:ascii="Times New Roman" w:eastAsia="Times New Roman" w:hAnsi="Times New Roman" w:cs="Times New Roman"/>
        </w:rPr>
        <w:t xml:space="preserve"> (1, 433) = .07, </w:t>
      </w:r>
      <w:r w:rsidRPr="003A3F08">
        <w:rPr>
          <w:rFonts w:ascii="Times New Roman" w:eastAsia="Times New Roman" w:hAnsi="Times New Roman" w:cs="Times New Roman"/>
          <w:i/>
        </w:rPr>
        <w:t>p</w:t>
      </w:r>
      <w:r w:rsidRPr="003A3F08">
        <w:rPr>
          <w:rFonts w:ascii="Times New Roman" w:eastAsia="Times New Roman" w:hAnsi="Times New Roman" w:cs="Times New Roman"/>
        </w:rPr>
        <w:t xml:space="preserve">=.79, </w:t>
      </w:r>
      <w:r w:rsidRPr="003A3F08">
        <w:rPr>
          <w:rFonts w:ascii="Times New Roman" w:hAnsi="Times New Roman" w:cs="Times New Roman"/>
          <w:i/>
        </w:rPr>
        <w:t>η</w:t>
      </w:r>
      <w:r w:rsidRPr="003A3F08">
        <w:rPr>
          <w:rFonts w:ascii="Times New Roman" w:hAnsi="Times New Roman" w:cs="Times New Roman"/>
          <w:i/>
          <w:vertAlign w:val="subscript"/>
        </w:rPr>
        <w:t>p</w:t>
      </w:r>
      <w:r w:rsidRPr="003A3F08">
        <w:rPr>
          <w:rFonts w:ascii="Times New Roman" w:hAnsi="Times New Roman" w:cs="Times New Roman"/>
          <w:i/>
          <w:vertAlign w:val="superscript"/>
        </w:rPr>
        <w:t>2</w:t>
      </w:r>
      <w:r w:rsidRPr="003A3F08">
        <w:rPr>
          <w:rFonts w:ascii="Times New Roman" w:hAnsi="Times New Roman" w:cs="Times New Roman"/>
          <w:color w:val="0E101A"/>
        </w:rPr>
        <w:t>=.00</w:t>
      </w:r>
      <w:r w:rsidR="00A21480">
        <w:rPr>
          <w:rFonts w:ascii="Times New Roman" w:hAnsi="Times New Roman" w:cs="Times New Roman"/>
          <w:color w:val="0E101A"/>
        </w:rPr>
        <w:t>)</w:t>
      </w:r>
      <w:r w:rsidRPr="003A3F08">
        <w:rPr>
          <w:rFonts w:ascii="Times New Roman" w:hAnsi="Times New Roman" w:cs="Times New Roman"/>
          <w:color w:val="0E101A"/>
        </w:rPr>
        <w:t>.</w:t>
      </w:r>
    </w:p>
    <w:p w14:paraId="117D7E9B" w14:textId="77777777" w:rsidR="005D5757" w:rsidRPr="003A3F08" w:rsidRDefault="005D5757" w:rsidP="005D5757">
      <w:pPr>
        <w:spacing w:line="480" w:lineRule="auto"/>
        <w:rPr>
          <w:rFonts w:ascii="Times New Roman" w:eastAsia="Times New Roman" w:hAnsi="Times New Roman" w:cs="Times New Roman"/>
          <w:i/>
        </w:rPr>
      </w:pPr>
      <w:r w:rsidRPr="003A3F08">
        <w:rPr>
          <w:rFonts w:ascii="Times New Roman" w:eastAsia="Times New Roman" w:hAnsi="Times New Roman" w:cs="Times New Roman"/>
          <w:i/>
        </w:rPr>
        <w:t xml:space="preserve">Narratives and </w:t>
      </w:r>
      <w:r>
        <w:rPr>
          <w:rFonts w:ascii="Times New Roman" w:eastAsia="Times New Roman" w:hAnsi="Times New Roman" w:cs="Times New Roman"/>
          <w:i/>
        </w:rPr>
        <w:t>S</w:t>
      </w:r>
      <w:r w:rsidRPr="003A3F08">
        <w:rPr>
          <w:rFonts w:ascii="Times New Roman" w:eastAsia="Times New Roman" w:hAnsi="Times New Roman" w:cs="Times New Roman"/>
          <w:i/>
        </w:rPr>
        <w:t xml:space="preserve">ituational </w:t>
      </w:r>
      <w:r>
        <w:rPr>
          <w:rFonts w:ascii="Times New Roman" w:eastAsia="Times New Roman" w:hAnsi="Times New Roman" w:cs="Times New Roman"/>
          <w:i/>
        </w:rPr>
        <w:t>Similarity</w:t>
      </w:r>
      <w:r w:rsidRPr="003A3F08">
        <w:rPr>
          <w:rFonts w:ascii="Times New Roman" w:eastAsia="Times New Roman" w:hAnsi="Times New Roman" w:cs="Times New Roman"/>
          <w:i/>
        </w:rPr>
        <w:t xml:space="preserve"> with the </w:t>
      </w:r>
      <w:r>
        <w:rPr>
          <w:rFonts w:ascii="Times New Roman" w:eastAsia="Times New Roman" w:hAnsi="Times New Roman" w:cs="Times New Roman"/>
          <w:i/>
        </w:rPr>
        <w:t>P</w:t>
      </w:r>
      <w:r w:rsidRPr="003A3F08">
        <w:rPr>
          <w:rFonts w:ascii="Times New Roman" w:eastAsia="Times New Roman" w:hAnsi="Times New Roman" w:cs="Times New Roman"/>
          <w:i/>
        </w:rPr>
        <w:t xml:space="preserve">erpetrator on </w:t>
      </w:r>
      <w:r>
        <w:rPr>
          <w:rFonts w:ascii="Times New Roman" w:eastAsia="Times New Roman" w:hAnsi="Times New Roman" w:cs="Times New Roman"/>
          <w:i/>
        </w:rPr>
        <w:t>A</w:t>
      </w:r>
      <w:r w:rsidRPr="003A3F08">
        <w:rPr>
          <w:rFonts w:ascii="Times New Roman" w:eastAsia="Times New Roman" w:hAnsi="Times New Roman" w:cs="Times New Roman"/>
          <w:i/>
        </w:rPr>
        <w:t xml:space="preserve">ssigning </w:t>
      </w:r>
      <w:r>
        <w:rPr>
          <w:rFonts w:ascii="Times New Roman" w:eastAsia="Times New Roman" w:hAnsi="Times New Roman" w:cs="Times New Roman"/>
          <w:i/>
        </w:rPr>
        <w:t>F</w:t>
      </w:r>
      <w:r w:rsidRPr="003A3F08">
        <w:rPr>
          <w:rFonts w:ascii="Times New Roman" w:eastAsia="Times New Roman" w:hAnsi="Times New Roman" w:cs="Times New Roman"/>
          <w:i/>
        </w:rPr>
        <w:t xml:space="preserve">ine to the </w:t>
      </w:r>
      <w:r>
        <w:rPr>
          <w:rFonts w:ascii="Times New Roman" w:eastAsia="Times New Roman" w:hAnsi="Times New Roman" w:cs="Times New Roman"/>
          <w:i/>
        </w:rPr>
        <w:t>P</w:t>
      </w:r>
      <w:r w:rsidRPr="003A3F08">
        <w:rPr>
          <w:rFonts w:ascii="Times New Roman" w:eastAsia="Times New Roman" w:hAnsi="Times New Roman" w:cs="Times New Roman"/>
          <w:i/>
        </w:rPr>
        <w:t>erpetrator/</w:t>
      </w:r>
      <w:r>
        <w:rPr>
          <w:rFonts w:ascii="Times New Roman" w:eastAsia="Times New Roman" w:hAnsi="Times New Roman" w:cs="Times New Roman"/>
          <w:i/>
        </w:rPr>
        <w:t>R</w:t>
      </w:r>
      <w:r w:rsidRPr="003A3F08">
        <w:rPr>
          <w:rFonts w:ascii="Times New Roman" w:eastAsia="Times New Roman" w:hAnsi="Times New Roman" w:cs="Times New Roman"/>
          <w:i/>
        </w:rPr>
        <w:t>esponsible driver</w:t>
      </w:r>
    </w:p>
    <w:p w14:paraId="166EC3F9" w14:textId="452ABA07" w:rsidR="005D5757" w:rsidRPr="003A3F08" w:rsidRDefault="005D5757" w:rsidP="005D5757">
      <w:pPr>
        <w:spacing w:line="480" w:lineRule="auto"/>
        <w:ind w:firstLine="720"/>
        <w:rPr>
          <w:rFonts w:ascii="Times New Roman" w:hAnsi="Times New Roman" w:cs="Times New Roman"/>
          <w:color w:val="0E101A"/>
        </w:rPr>
      </w:pPr>
      <w:r w:rsidRPr="003A3F08">
        <w:rPr>
          <w:rFonts w:ascii="Times New Roman" w:eastAsia="Times New Roman" w:hAnsi="Times New Roman" w:cs="Times New Roman"/>
        </w:rPr>
        <w:t>There was no significant interaction between narratives and situational similarities with the perpetrator on assigning fine to the perpetrator/responsible driver (</w:t>
      </w:r>
      <w:r w:rsidRPr="003A3F08">
        <w:rPr>
          <w:rFonts w:ascii="Times New Roman" w:eastAsia="Times New Roman" w:hAnsi="Times New Roman" w:cs="Times New Roman"/>
          <w:i/>
        </w:rPr>
        <w:t>F</w:t>
      </w:r>
      <w:r w:rsidRPr="003A3F08">
        <w:rPr>
          <w:rFonts w:ascii="Times New Roman" w:eastAsia="Times New Roman" w:hAnsi="Times New Roman" w:cs="Times New Roman"/>
        </w:rPr>
        <w:t xml:space="preserve"> (1, 435) = 2.85, </w:t>
      </w:r>
      <w:r w:rsidRPr="003A3F08">
        <w:rPr>
          <w:rFonts w:ascii="Times New Roman" w:eastAsia="Times New Roman" w:hAnsi="Times New Roman" w:cs="Times New Roman"/>
          <w:i/>
        </w:rPr>
        <w:t>p</w:t>
      </w:r>
      <w:r w:rsidRPr="003A3F08">
        <w:rPr>
          <w:rFonts w:ascii="Times New Roman" w:eastAsia="Times New Roman" w:hAnsi="Times New Roman" w:cs="Times New Roman"/>
        </w:rPr>
        <w:t xml:space="preserve">=.09, </w:t>
      </w:r>
      <w:r w:rsidRPr="003A3F08">
        <w:rPr>
          <w:rFonts w:ascii="Times New Roman" w:hAnsi="Times New Roman" w:cs="Times New Roman"/>
          <w:i/>
        </w:rPr>
        <w:t>η</w:t>
      </w:r>
      <w:r w:rsidRPr="003A3F08">
        <w:rPr>
          <w:rFonts w:ascii="Times New Roman" w:hAnsi="Times New Roman" w:cs="Times New Roman"/>
          <w:i/>
          <w:vertAlign w:val="subscript"/>
        </w:rPr>
        <w:t>p</w:t>
      </w:r>
      <w:r w:rsidRPr="003A3F08">
        <w:rPr>
          <w:rFonts w:ascii="Times New Roman" w:hAnsi="Times New Roman" w:cs="Times New Roman"/>
          <w:i/>
          <w:vertAlign w:val="superscript"/>
        </w:rPr>
        <w:t>2</w:t>
      </w:r>
      <w:r w:rsidRPr="003A3F08">
        <w:rPr>
          <w:rFonts w:ascii="Times New Roman" w:hAnsi="Times New Roman" w:cs="Times New Roman"/>
          <w:color w:val="0E101A"/>
        </w:rPr>
        <w:t>=.01</w:t>
      </w:r>
      <w:r w:rsidR="00A21480">
        <w:rPr>
          <w:rFonts w:ascii="Times New Roman" w:hAnsi="Times New Roman" w:cs="Times New Roman"/>
          <w:color w:val="0E101A"/>
        </w:rPr>
        <w:t>)</w:t>
      </w:r>
      <w:r w:rsidRPr="003A3F08">
        <w:rPr>
          <w:rFonts w:ascii="Times New Roman" w:hAnsi="Times New Roman" w:cs="Times New Roman"/>
          <w:color w:val="0E101A"/>
        </w:rPr>
        <w:t>.</w:t>
      </w:r>
    </w:p>
    <w:p w14:paraId="3260DBC2" w14:textId="77777777" w:rsidR="005D5757" w:rsidRPr="003A3F08" w:rsidRDefault="005D5757" w:rsidP="005D5757">
      <w:pPr>
        <w:spacing w:line="480" w:lineRule="auto"/>
        <w:rPr>
          <w:rFonts w:ascii="Times New Roman" w:eastAsia="Times New Roman" w:hAnsi="Times New Roman" w:cs="Times New Roman"/>
          <w:i/>
        </w:rPr>
      </w:pPr>
      <w:r w:rsidRPr="003A3F08">
        <w:rPr>
          <w:rFonts w:ascii="Times New Roman" w:eastAsia="Times New Roman" w:hAnsi="Times New Roman" w:cs="Times New Roman"/>
          <w:i/>
        </w:rPr>
        <w:t xml:space="preserve">Narratives and </w:t>
      </w:r>
      <w:r>
        <w:rPr>
          <w:rFonts w:ascii="Times New Roman" w:eastAsia="Times New Roman" w:hAnsi="Times New Roman" w:cs="Times New Roman"/>
          <w:i/>
        </w:rPr>
        <w:t>S</w:t>
      </w:r>
      <w:r w:rsidRPr="003A3F08">
        <w:rPr>
          <w:rFonts w:ascii="Times New Roman" w:eastAsia="Times New Roman" w:hAnsi="Times New Roman" w:cs="Times New Roman"/>
          <w:i/>
        </w:rPr>
        <w:t xml:space="preserve">ituational </w:t>
      </w:r>
      <w:r>
        <w:rPr>
          <w:rFonts w:ascii="Times New Roman" w:eastAsia="Times New Roman" w:hAnsi="Times New Roman" w:cs="Times New Roman"/>
          <w:i/>
        </w:rPr>
        <w:t>Similarity</w:t>
      </w:r>
      <w:r w:rsidRPr="003A3F08">
        <w:rPr>
          <w:rFonts w:ascii="Times New Roman" w:eastAsia="Times New Roman" w:hAnsi="Times New Roman" w:cs="Times New Roman"/>
          <w:i/>
        </w:rPr>
        <w:t xml:space="preserve"> with the </w:t>
      </w:r>
      <w:r>
        <w:rPr>
          <w:rFonts w:ascii="Times New Roman" w:eastAsia="Times New Roman" w:hAnsi="Times New Roman" w:cs="Times New Roman"/>
          <w:i/>
        </w:rPr>
        <w:t>P</w:t>
      </w:r>
      <w:r w:rsidRPr="003A3F08">
        <w:rPr>
          <w:rFonts w:ascii="Times New Roman" w:eastAsia="Times New Roman" w:hAnsi="Times New Roman" w:cs="Times New Roman"/>
          <w:i/>
        </w:rPr>
        <w:t xml:space="preserve">erpetrator on </w:t>
      </w:r>
      <w:r>
        <w:rPr>
          <w:rFonts w:ascii="Times New Roman" w:eastAsia="Times New Roman" w:hAnsi="Times New Roman" w:cs="Times New Roman"/>
          <w:i/>
        </w:rPr>
        <w:t>A</w:t>
      </w:r>
      <w:r w:rsidRPr="003A3F08">
        <w:rPr>
          <w:rFonts w:ascii="Times New Roman" w:eastAsia="Times New Roman" w:hAnsi="Times New Roman" w:cs="Times New Roman"/>
          <w:i/>
        </w:rPr>
        <w:t xml:space="preserve">ttitudes </w:t>
      </w:r>
      <w:r>
        <w:rPr>
          <w:rFonts w:ascii="Times New Roman" w:eastAsia="Times New Roman" w:hAnsi="Times New Roman" w:cs="Times New Roman"/>
          <w:i/>
        </w:rPr>
        <w:t>t</w:t>
      </w:r>
      <w:r w:rsidRPr="003A3F08">
        <w:rPr>
          <w:rFonts w:ascii="Times New Roman" w:eastAsia="Times New Roman" w:hAnsi="Times New Roman" w:cs="Times New Roman"/>
          <w:i/>
        </w:rPr>
        <w:t xml:space="preserve">oward the </w:t>
      </w:r>
      <w:r>
        <w:rPr>
          <w:rFonts w:ascii="Times New Roman" w:eastAsia="Times New Roman" w:hAnsi="Times New Roman" w:cs="Times New Roman"/>
          <w:i/>
        </w:rPr>
        <w:t>V</w:t>
      </w:r>
      <w:r w:rsidRPr="003A3F08">
        <w:rPr>
          <w:rFonts w:ascii="Times New Roman" w:eastAsia="Times New Roman" w:hAnsi="Times New Roman" w:cs="Times New Roman"/>
          <w:i/>
        </w:rPr>
        <w:t>ictim</w:t>
      </w:r>
    </w:p>
    <w:p w14:paraId="48DB7313" w14:textId="132F71B7" w:rsidR="005D5757" w:rsidRPr="003A3F08" w:rsidRDefault="005D5757" w:rsidP="005D5757">
      <w:pPr>
        <w:spacing w:line="480" w:lineRule="auto"/>
        <w:ind w:firstLine="720"/>
        <w:rPr>
          <w:rFonts w:ascii="Times New Roman" w:hAnsi="Times New Roman" w:cs="Times New Roman"/>
          <w:color w:val="0E101A"/>
        </w:rPr>
      </w:pPr>
      <w:r w:rsidRPr="003A3F08">
        <w:rPr>
          <w:rFonts w:ascii="Times New Roman" w:eastAsia="Times New Roman" w:hAnsi="Times New Roman" w:cs="Times New Roman"/>
        </w:rPr>
        <w:t>There was a significant interaction between narratives and situational similarities with the perpetrator on attitudes toward the victim (</w:t>
      </w:r>
      <w:r w:rsidRPr="003A3F08">
        <w:rPr>
          <w:rFonts w:ascii="Times New Roman" w:eastAsia="Times New Roman" w:hAnsi="Times New Roman" w:cs="Times New Roman"/>
          <w:i/>
        </w:rPr>
        <w:t>F</w:t>
      </w:r>
      <w:r w:rsidRPr="003A3F08">
        <w:rPr>
          <w:rFonts w:ascii="Times New Roman" w:eastAsia="Times New Roman" w:hAnsi="Times New Roman" w:cs="Times New Roman"/>
        </w:rPr>
        <w:t xml:space="preserve"> (1, 433) = 21.46, </w:t>
      </w:r>
      <w:r w:rsidRPr="003A3F08">
        <w:rPr>
          <w:rFonts w:ascii="Times New Roman" w:eastAsia="Times New Roman" w:hAnsi="Times New Roman" w:cs="Times New Roman"/>
          <w:i/>
        </w:rPr>
        <w:t>p</w:t>
      </w:r>
      <w:r w:rsidRPr="003A3F08">
        <w:rPr>
          <w:rFonts w:ascii="Times New Roman" w:eastAsia="Times New Roman" w:hAnsi="Times New Roman" w:cs="Times New Roman"/>
        </w:rPr>
        <w:t xml:space="preserve">&lt;.001, </w:t>
      </w:r>
      <w:r w:rsidRPr="003A3F08">
        <w:rPr>
          <w:rFonts w:ascii="Times New Roman" w:hAnsi="Times New Roman" w:cs="Times New Roman"/>
          <w:i/>
        </w:rPr>
        <w:t>η</w:t>
      </w:r>
      <w:r w:rsidRPr="003A3F08">
        <w:rPr>
          <w:rFonts w:ascii="Times New Roman" w:hAnsi="Times New Roman" w:cs="Times New Roman"/>
          <w:i/>
          <w:vertAlign w:val="subscript"/>
        </w:rPr>
        <w:t>p</w:t>
      </w:r>
      <w:r w:rsidRPr="003A3F08">
        <w:rPr>
          <w:rFonts w:ascii="Times New Roman" w:hAnsi="Times New Roman" w:cs="Times New Roman"/>
          <w:i/>
          <w:vertAlign w:val="superscript"/>
        </w:rPr>
        <w:t>2</w:t>
      </w:r>
      <w:r w:rsidRPr="003A3F08">
        <w:rPr>
          <w:rFonts w:ascii="Times New Roman" w:hAnsi="Times New Roman" w:cs="Times New Roman"/>
          <w:color w:val="0E101A"/>
        </w:rPr>
        <w:t>=.047</w:t>
      </w:r>
      <w:r w:rsidR="00A21480">
        <w:rPr>
          <w:rFonts w:ascii="Times New Roman" w:hAnsi="Times New Roman" w:cs="Times New Roman"/>
          <w:color w:val="0E101A"/>
        </w:rPr>
        <w:t>)</w:t>
      </w:r>
      <w:r w:rsidRPr="003A3F08">
        <w:rPr>
          <w:rFonts w:ascii="Times New Roman" w:hAnsi="Times New Roman" w:cs="Times New Roman"/>
          <w:color w:val="0E101A"/>
        </w:rPr>
        <w:t>, such that for the endangering-others condition and low similarities with the perpetrator, participants displayed positive attitudes to the victim (</w:t>
      </w:r>
      <w:r w:rsidRPr="003A3F08">
        <w:rPr>
          <w:rFonts w:ascii="Times New Roman" w:hAnsi="Times New Roman" w:cs="Times New Roman"/>
          <w:i/>
          <w:color w:val="0E101A"/>
        </w:rPr>
        <w:t>M</w:t>
      </w:r>
      <w:r w:rsidRPr="003A3F08">
        <w:rPr>
          <w:rFonts w:ascii="Times New Roman" w:hAnsi="Times New Roman" w:cs="Times New Roman"/>
          <w:color w:val="0E101A"/>
        </w:rPr>
        <w:t xml:space="preserve">=5.40, </w:t>
      </w:r>
      <w:r w:rsidRPr="003A3F08">
        <w:rPr>
          <w:rFonts w:ascii="Times New Roman" w:hAnsi="Times New Roman" w:cs="Times New Roman"/>
          <w:i/>
          <w:color w:val="0E101A"/>
        </w:rPr>
        <w:t>SD</w:t>
      </w:r>
      <w:r w:rsidRPr="003A3F08">
        <w:rPr>
          <w:rFonts w:ascii="Times New Roman" w:hAnsi="Times New Roman" w:cs="Times New Roman"/>
          <w:color w:val="0E101A"/>
        </w:rPr>
        <w:t>=2.02) in comparison with endangering-self condition and low situational similarities with the perpetrator (</w:t>
      </w:r>
      <w:r w:rsidRPr="003A3F08">
        <w:rPr>
          <w:rFonts w:ascii="Times New Roman" w:hAnsi="Times New Roman" w:cs="Times New Roman"/>
          <w:i/>
          <w:color w:val="0E101A"/>
        </w:rPr>
        <w:t>M</w:t>
      </w:r>
      <w:r w:rsidRPr="003A3F08">
        <w:rPr>
          <w:rFonts w:ascii="Times New Roman" w:hAnsi="Times New Roman" w:cs="Times New Roman"/>
          <w:color w:val="0E101A"/>
        </w:rPr>
        <w:t xml:space="preserve">=2.39, </w:t>
      </w:r>
      <w:r w:rsidRPr="003A3F08">
        <w:rPr>
          <w:rFonts w:ascii="Times New Roman" w:hAnsi="Times New Roman" w:cs="Times New Roman"/>
          <w:i/>
          <w:color w:val="0E101A"/>
        </w:rPr>
        <w:t>SD</w:t>
      </w:r>
      <w:r w:rsidRPr="003A3F08">
        <w:rPr>
          <w:rFonts w:ascii="Times New Roman" w:hAnsi="Times New Roman" w:cs="Times New Roman"/>
          <w:color w:val="0E101A"/>
        </w:rPr>
        <w:t>=1.84). In addition, for the endangering-others condition and high situational similarities with the perpetrator, participants displayed positive attitudes to the victim (</w:t>
      </w:r>
      <w:r w:rsidRPr="003A3F08">
        <w:rPr>
          <w:rFonts w:ascii="Times New Roman" w:hAnsi="Times New Roman" w:cs="Times New Roman"/>
          <w:i/>
          <w:color w:val="0E101A"/>
        </w:rPr>
        <w:t>M</w:t>
      </w:r>
      <w:r w:rsidRPr="003A3F08">
        <w:rPr>
          <w:rFonts w:ascii="Times New Roman" w:hAnsi="Times New Roman" w:cs="Times New Roman"/>
          <w:color w:val="0E101A"/>
        </w:rPr>
        <w:t xml:space="preserve">=4.93, </w:t>
      </w:r>
      <w:r w:rsidRPr="003A3F08">
        <w:rPr>
          <w:rFonts w:ascii="Times New Roman" w:hAnsi="Times New Roman" w:cs="Times New Roman"/>
          <w:i/>
          <w:color w:val="0E101A"/>
        </w:rPr>
        <w:t>SD</w:t>
      </w:r>
      <w:r w:rsidRPr="003A3F08">
        <w:rPr>
          <w:rFonts w:ascii="Times New Roman" w:hAnsi="Times New Roman" w:cs="Times New Roman"/>
          <w:color w:val="0E101A"/>
        </w:rPr>
        <w:t xml:space="preserve">=1.37) in comparison with </w:t>
      </w:r>
      <w:r w:rsidRPr="003A3F08">
        <w:rPr>
          <w:rFonts w:ascii="Times New Roman" w:hAnsi="Times New Roman" w:cs="Times New Roman"/>
          <w:color w:val="0E101A"/>
        </w:rPr>
        <w:lastRenderedPageBreak/>
        <w:t>endangering-self condition and high situational similarities with the perpetrator (</w:t>
      </w:r>
      <w:r w:rsidRPr="003A3F08">
        <w:rPr>
          <w:rFonts w:ascii="Times New Roman" w:hAnsi="Times New Roman" w:cs="Times New Roman"/>
          <w:i/>
          <w:color w:val="0E101A"/>
        </w:rPr>
        <w:t>M</w:t>
      </w:r>
      <w:r w:rsidRPr="003A3F08">
        <w:rPr>
          <w:rFonts w:ascii="Times New Roman" w:hAnsi="Times New Roman" w:cs="Times New Roman"/>
          <w:color w:val="0E101A"/>
        </w:rPr>
        <w:t xml:space="preserve">=2.94, </w:t>
      </w:r>
      <w:r w:rsidRPr="003A3F08">
        <w:rPr>
          <w:rFonts w:ascii="Times New Roman" w:hAnsi="Times New Roman" w:cs="Times New Roman"/>
          <w:i/>
          <w:color w:val="0E101A"/>
        </w:rPr>
        <w:t>SD</w:t>
      </w:r>
      <w:r w:rsidRPr="003A3F08">
        <w:rPr>
          <w:rFonts w:ascii="Times New Roman" w:hAnsi="Times New Roman" w:cs="Times New Roman"/>
          <w:color w:val="0E101A"/>
        </w:rPr>
        <w:t>=1.38)</w:t>
      </w:r>
      <w:r>
        <w:rPr>
          <w:rFonts w:ascii="Times New Roman" w:hAnsi="Times New Roman" w:cs="Times New Roman"/>
          <w:color w:val="0E101A"/>
        </w:rPr>
        <w:t xml:space="preserve"> (Figure </w:t>
      </w:r>
      <w:r w:rsidR="00A93716">
        <w:rPr>
          <w:rFonts w:ascii="Times New Roman" w:hAnsi="Times New Roman" w:cs="Times New Roman"/>
          <w:color w:val="0E101A"/>
        </w:rPr>
        <w:t>17</w:t>
      </w:r>
      <w:r>
        <w:rPr>
          <w:rFonts w:ascii="Times New Roman" w:hAnsi="Times New Roman" w:cs="Times New Roman"/>
          <w:color w:val="0E101A"/>
        </w:rPr>
        <w:t>)</w:t>
      </w:r>
      <w:r w:rsidRPr="003A3F08">
        <w:rPr>
          <w:rFonts w:ascii="Times New Roman" w:hAnsi="Times New Roman" w:cs="Times New Roman"/>
          <w:color w:val="0E101A"/>
        </w:rPr>
        <w:t xml:space="preserve">. </w:t>
      </w:r>
    </w:p>
    <w:p w14:paraId="25DA7253" w14:textId="1D85CBC6" w:rsidR="005D5757" w:rsidRPr="003A3F08" w:rsidRDefault="005D5757" w:rsidP="005D5757">
      <w:pPr>
        <w:spacing w:line="480" w:lineRule="auto"/>
        <w:ind w:firstLine="720"/>
        <w:rPr>
          <w:rFonts w:ascii="Times New Roman" w:hAnsi="Times New Roman" w:cs="Times New Roman"/>
          <w:color w:val="0E101A"/>
        </w:rPr>
      </w:pPr>
      <w:r w:rsidRPr="003A3F08">
        <w:rPr>
          <w:rFonts w:ascii="Times New Roman" w:hAnsi="Times New Roman" w:cs="Times New Roman"/>
          <w:color w:val="0E101A"/>
        </w:rPr>
        <w:t>In a word, endangering-others condition (in comparison with endangering-self condition) generated positive attitudes to the victim for both low and high situational simi</w:t>
      </w:r>
      <w:r w:rsidR="006669AC">
        <w:rPr>
          <w:rFonts w:ascii="Times New Roman" w:hAnsi="Times New Roman" w:cs="Times New Roman"/>
          <w:color w:val="0E101A"/>
        </w:rPr>
        <w:t>larities with the perpetrator.</w:t>
      </w:r>
    </w:p>
    <w:p w14:paraId="4860AC80" w14:textId="77654377" w:rsidR="005D5757" w:rsidRPr="003A3F08" w:rsidRDefault="005D5757" w:rsidP="005D5757">
      <w:pPr>
        <w:spacing w:line="480" w:lineRule="auto"/>
        <w:ind w:firstLine="720"/>
        <w:rPr>
          <w:rFonts w:ascii="Times New Roman" w:hAnsi="Times New Roman" w:cs="Times New Roman"/>
          <w:color w:val="0E101A"/>
        </w:rPr>
      </w:pPr>
      <w:r w:rsidRPr="003A3F08">
        <w:rPr>
          <w:rFonts w:ascii="Times New Roman" w:hAnsi="Times New Roman" w:cs="Times New Roman"/>
          <w:color w:val="0E101A"/>
        </w:rPr>
        <w:t>A one-way ANOVA showed that when the sim</w:t>
      </w:r>
      <w:r>
        <w:rPr>
          <w:rFonts w:ascii="Times New Roman" w:hAnsi="Times New Roman" w:cs="Times New Roman"/>
          <w:color w:val="0E101A"/>
        </w:rPr>
        <w:t>ilarities with the perpetrator wa</w:t>
      </w:r>
      <w:r w:rsidRPr="003A3F08">
        <w:rPr>
          <w:rFonts w:ascii="Times New Roman" w:hAnsi="Times New Roman" w:cs="Times New Roman"/>
          <w:color w:val="0E101A"/>
        </w:rPr>
        <w:t>s low, there was a significant difference between endangering-self and endangering-others condition on attitudes toward the victim (</w:t>
      </w:r>
      <w:r w:rsidRPr="003A3F08">
        <w:rPr>
          <w:rFonts w:ascii="Times New Roman" w:hAnsi="Times New Roman" w:cs="Times New Roman"/>
          <w:i/>
          <w:color w:val="0E101A"/>
        </w:rPr>
        <w:t>F</w:t>
      </w:r>
      <w:r w:rsidRPr="003A3F08">
        <w:rPr>
          <w:rFonts w:ascii="Times New Roman" w:hAnsi="Times New Roman" w:cs="Times New Roman"/>
          <w:color w:val="0E101A"/>
        </w:rPr>
        <w:t xml:space="preserve"> (1, 162) = 285.40, </w:t>
      </w:r>
      <w:r w:rsidRPr="003A3F08">
        <w:rPr>
          <w:rFonts w:ascii="Times New Roman" w:hAnsi="Times New Roman" w:cs="Times New Roman"/>
          <w:i/>
          <w:color w:val="0E101A"/>
        </w:rPr>
        <w:t>p</w:t>
      </w:r>
      <w:r w:rsidRPr="003A3F08">
        <w:rPr>
          <w:rFonts w:ascii="Times New Roman" w:hAnsi="Times New Roman" w:cs="Times New Roman"/>
          <w:color w:val="0E101A"/>
        </w:rPr>
        <w:t>&lt;.001</w:t>
      </w:r>
      <w:r w:rsidR="00A21480">
        <w:rPr>
          <w:rFonts w:ascii="Times New Roman" w:hAnsi="Times New Roman" w:cs="Times New Roman"/>
          <w:color w:val="0E101A"/>
        </w:rPr>
        <w:t>)</w:t>
      </w:r>
      <w:r w:rsidRPr="003A3F08">
        <w:rPr>
          <w:rFonts w:ascii="Times New Roman" w:hAnsi="Times New Roman" w:cs="Times New Roman"/>
          <w:color w:val="0E101A"/>
        </w:rPr>
        <w:t>. When the sim</w:t>
      </w:r>
      <w:r>
        <w:rPr>
          <w:rFonts w:ascii="Times New Roman" w:hAnsi="Times New Roman" w:cs="Times New Roman"/>
          <w:color w:val="0E101A"/>
        </w:rPr>
        <w:t>ilarities with the perpetrator wa</w:t>
      </w:r>
      <w:r w:rsidRPr="003A3F08">
        <w:rPr>
          <w:rFonts w:ascii="Times New Roman" w:hAnsi="Times New Roman" w:cs="Times New Roman"/>
          <w:color w:val="0E101A"/>
        </w:rPr>
        <w:t>s low, endangering-others condition generated positive attitudes toward the victim (</w:t>
      </w:r>
      <w:r w:rsidRPr="003A3F08">
        <w:rPr>
          <w:rFonts w:ascii="Times New Roman" w:hAnsi="Times New Roman" w:cs="Times New Roman"/>
          <w:i/>
          <w:color w:val="0E101A"/>
        </w:rPr>
        <w:t>M</w:t>
      </w:r>
      <w:r w:rsidRPr="003A3F08">
        <w:rPr>
          <w:rFonts w:ascii="Times New Roman" w:hAnsi="Times New Roman" w:cs="Times New Roman"/>
          <w:color w:val="0E101A"/>
        </w:rPr>
        <w:t>=5.</w:t>
      </w:r>
      <w:r>
        <w:rPr>
          <w:rFonts w:ascii="Times New Roman" w:hAnsi="Times New Roman" w:cs="Times New Roman"/>
          <w:color w:val="0E101A"/>
        </w:rPr>
        <w:t>40</w:t>
      </w:r>
      <w:r w:rsidRPr="003A3F08">
        <w:rPr>
          <w:rFonts w:ascii="Times New Roman" w:hAnsi="Times New Roman" w:cs="Times New Roman"/>
          <w:color w:val="0E101A"/>
        </w:rPr>
        <w:t xml:space="preserve">, </w:t>
      </w:r>
      <w:r w:rsidRPr="003A3F08">
        <w:rPr>
          <w:rFonts w:ascii="Times New Roman" w:hAnsi="Times New Roman" w:cs="Times New Roman"/>
          <w:i/>
          <w:color w:val="0E101A"/>
        </w:rPr>
        <w:t>SD</w:t>
      </w:r>
      <w:r w:rsidRPr="003A3F08">
        <w:rPr>
          <w:rFonts w:ascii="Times New Roman" w:hAnsi="Times New Roman" w:cs="Times New Roman"/>
          <w:color w:val="0E101A"/>
        </w:rPr>
        <w:t>=1.13) in comparison with endangering-self condition (</w:t>
      </w:r>
      <w:r w:rsidRPr="003A3F08">
        <w:rPr>
          <w:rFonts w:ascii="Times New Roman" w:hAnsi="Times New Roman" w:cs="Times New Roman"/>
          <w:i/>
          <w:color w:val="0E101A"/>
        </w:rPr>
        <w:t>M</w:t>
      </w:r>
      <w:r w:rsidRPr="003A3F08">
        <w:rPr>
          <w:rFonts w:ascii="Times New Roman" w:hAnsi="Times New Roman" w:cs="Times New Roman"/>
          <w:color w:val="0E101A"/>
        </w:rPr>
        <w:t>=2.</w:t>
      </w:r>
      <w:r>
        <w:rPr>
          <w:rFonts w:ascii="Times New Roman" w:hAnsi="Times New Roman" w:cs="Times New Roman"/>
          <w:color w:val="0E101A"/>
        </w:rPr>
        <w:t>39</w:t>
      </w:r>
      <w:r w:rsidRPr="003A3F08">
        <w:rPr>
          <w:rFonts w:ascii="Times New Roman" w:hAnsi="Times New Roman" w:cs="Times New Roman"/>
          <w:color w:val="0E101A"/>
        </w:rPr>
        <w:t xml:space="preserve">, </w:t>
      </w:r>
      <w:r w:rsidRPr="003A3F08">
        <w:rPr>
          <w:rFonts w:ascii="Times New Roman" w:hAnsi="Times New Roman" w:cs="Times New Roman"/>
          <w:i/>
          <w:color w:val="0E101A"/>
        </w:rPr>
        <w:t>SD</w:t>
      </w:r>
      <w:r w:rsidRPr="003A3F08">
        <w:rPr>
          <w:rFonts w:ascii="Times New Roman" w:hAnsi="Times New Roman" w:cs="Times New Roman"/>
          <w:color w:val="0E101A"/>
        </w:rPr>
        <w:t>=1.07). In addition, a one-way ANOVA showed that when the similarities with the perpetrator is high, there was a significant difference between endangering-self and endangering-others condition on attitudes toward the victim (</w:t>
      </w:r>
      <w:r w:rsidRPr="003A3F08">
        <w:rPr>
          <w:rFonts w:ascii="Times New Roman" w:hAnsi="Times New Roman" w:cs="Times New Roman"/>
          <w:i/>
          <w:color w:val="0E101A"/>
        </w:rPr>
        <w:t>F</w:t>
      </w:r>
      <w:r w:rsidRPr="003A3F08">
        <w:rPr>
          <w:rFonts w:ascii="Times New Roman" w:hAnsi="Times New Roman" w:cs="Times New Roman"/>
          <w:color w:val="0E101A"/>
        </w:rPr>
        <w:t xml:space="preserve"> (1, 299) = 253.81, </w:t>
      </w:r>
      <w:r w:rsidRPr="003A3F08">
        <w:rPr>
          <w:rFonts w:ascii="Times New Roman" w:hAnsi="Times New Roman" w:cs="Times New Roman"/>
          <w:i/>
          <w:color w:val="0E101A"/>
        </w:rPr>
        <w:t>p</w:t>
      </w:r>
      <w:r w:rsidRPr="003A3F08">
        <w:rPr>
          <w:rFonts w:ascii="Times New Roman" w:hAnsi="Times New Roman" w:cs="Times New Roman"/>
          <w:color w:val="0E101A"/>
        </w:rPr>
        <w:t>&lt;.001</w:t>
      </w:r>
      <w:r w:rsidR="00A21480">
        <w:rPr>
          <w:rFonts w:ascii="Times New Roman" w:hAnsi="Times New Roman" w:cs="Times New Roman"/>
          <w:color w:val="0E101A"/>
        </w:rPr>
        <w:t>)</w:t>
      </w:r>
      <w:r w:rsidRPr="003A3F08">
        <w:rPr>
          <w:rFonts w:ascii="Times New Roman" w:hAnsi="Times New Roman" w:cs="Times New Roman"/>
          <w:color w:val="0E101A"/>
        </w:rPr>
        <w:t>. When the similarities with the perpetrator is high, endangering-others condition generated positive attitudes toward the victim (</w:t>
      </w:r>
      <w:r w:rsidRPr="003A3F08">
        <w:rPr>
          <w:rFonts w:ascii="Times New Roman" w:hAnsi="Times New Roman" w:cs="Times New Roman"/>
          <w:i/>
          <w:color w:val="0E101A"/>
        </w:rPr>
        <w:t>M</w:t>
      </w:r>
      <w:r w:rsidRPr="003A3F08">
        <w:rPr>
          <w:rFonts w:ascii="Times New Roman" w:hAnsi="Times New Roman" w:cs="Times New Roman"/>
          <w:color w:val="0E101A"/>
        </w:rPr>
        <w:t xml:space="preserve">=4.93, </w:t>
      </w:r>
      <w:r w:rsidRPr="003A3F08">
        <w:rPr>
          <w:rFonts w:ascii="Times New Roman" w:hAnsi="Times New Roman" w:cs="Times New Roman"/>
          <w:i/>
          <w:color w:val="0E101A"/>
        </w:rPr>
        <w:t>SD</w:t>
      </w:r>
      <w:r w:rsidRPr="003A3F08">
        <w:rPr>
          <w:rFonts w:ascii="Times New Roman" w:hAnsi="Times New Roman" w:cs="Times New Roman"/>
          <w:color w:val="0E101A"/>
        </w:rPr>
        <w:t>=1.00) in comparison with endangering-self condition (</w:t>
      </w:r>
      <w:r w:rsidRPr="003A3F08">
        <w:rPr>
          <w:rFonts w:ascii="Times New Roman" w:hAnsi="Times New Roman" w:cs="Times New Roman"/>
          <w:i/>
          <w:color w:val="0E101A"/>
        </w:rPr>
        <w:t>M</w:t>
      </w:r>
      <w:r>
        <w:rPr>
          <w:rFonts w:ascii="Times New Roman" w:hAnsi="Times New Roman" w:cs="Times New Roman"/>
          <w:color w:val="0E101A"/>
        </w:rPr>
        <w:t>=2.94</w:t>
      </w:r>
      <w:r w:rsidRPr="003A3F08">
        <w:rPr>
          <w:rFonts w:ascii="Times New Roman" w:hAnsi="Times New Roman" w:cs="Times New Roman"/>
          <w:color w:val="0E101A"/>
        </w:rPr>
        <w:t xml:space="preserve">, </w:t>
      </w:r>
      <w:r w:rsidRPr="003A3F08">
        <w:rPr>
          <w:rFonts w:ascii="Times New Roman" w:hAnsi="Times New Roman" w:cs="Times New Roman"/>
          <w:i/>
          <w:color w:val="0E101A"/>
        </w:rPr>
        <w:t>SD</w:t>
      </w:r>
      <w:r w:rsidRPr="003A3F08">
        <w:rPr>
          <w:rFonts w:ascii="Times New Roman" w:hAnsi="Times New Roman" w:cs="Times New Roman"/>
          <w:color w:val="0E101A"/>
        </w:rPr>
        <w:t xml:space="preserve">=1.16). </w:t>
      </w:r>
    </w:p>
    <w:p w14:paraId="6FC2FC82" w14:textId="601571C4" w:rsidR="005D5757" w:rsidRPr="009C43AE" w:rsidRDefault="005D5757" w:rsidP="005D5757">
      <w:pPr>
        <w:spacing w:line="480" w:lineRule="auto"/>
        <w:rPr>
          <w:rFonts w:ascii="Times New Roman" w:hAnsi="Times New Roman" w:cs="Times New Roman"/>
          <w:color w:val="0E101A"/>
        </w:rPr>
      </w:pPr>
      <w:r w:rsidRPr="009C43AE">
        <w:rPr>
          <w:rFonts w:ascii="Times New Roman" w:eastAsia="Times New Roman" w:hAnsi="Times New Roman" w:cs="Times New Roman"/>
          <w:i/>
        </w:rPr>
        <w:t xml:space="preserve">Narratives and </w:t>
      </w:r>
      <w:r>
        <w:rPr>
          <w:rFonts w:ascii="Times New Roman" w:eastAsia="Times New Roman" w:hAnsi="Times New Roman" w:cs="Times New Roman"/>
          <w:i/>
        </w:rPr>
        <w:t>S</w:t>
      </w:r>
      <w:r w:rsidRPr="009C43AE">
        <w:rPr>
          <w:rFonts w:ascii="Times New Roman" w:eastAsia="Times New Roman" w:hAnsi="Times New Roman" w:cs="Times New Roman"/>
          <w:i/>
        </w:rPr>
        <w:t xml:space="preserve">ituational </w:t>
      </w:r>
      <w:r>
        <w:rPr>
          <w:rFonts w:ascii="Times New Roman" w:eastAsia="Times New Roman" w:hAnsi="Times New Roman" w:cs="Times New Roman"/>
          <w:i/>
        </w:rPr>
        <w:t>Similarity</w:t>
      </w:r>
      <w:r w:rsidRPr="009C43AE">
        <w:rPr>
          <w:rFonts w:ascii="Times New Roman" w:eastAsia="Times New Roman" w:hAnsi="Times New Roman" w:cs="Times New Roman"/>
          <w:i/>
        </w:rPr>
        <w:t xml:space="preserve"> with the </w:t>
      </w:r>
      <w:r>
        <w:rPr>
          <w:rFonts w:ascii="Times New Roman" w:eastAsia="Times New Roman" w:hAnsi="Times New Roman" w:cs="Times New Roman"/>
          <w:i/>
        </w:rPr>
        <w:t>P</w:t>
      </w:r>
      <w:r w:rsidRPr="009C43AE">
        <w:rPr>
          <w:rFonts w:ascii="Times New Roman" w:eastAsia="Times New Roman" w:hAnsi="Times New Roman" w:cs="Times New Roman"/>
          <w:i/>
        </w:rPr>
        <w:t xml:space="preserve">erpetrator on </w:t>
      </w:r>
      <w:r>
        <w:rPr>
          <w:rFonts w:ascii="Times New Roman" w:eastAsia="Times New Roman" w:hAnsi="Times New Roman" w:cs="Times New Roman"/>
          <w:i/>
        </w:rPr>
        <w:t>D</w:t>
      </w:r>
      <w:r w:rsidRPr="009C43AE">
        <w:rPr>
          <w:rFonts w:ascii="Times New Roman" w:eastAsia="Times New Roman" w:hAnsi="Times New Roman" w:cs="Times New Roman"/>
          <w:i/>
        </w:rPr>
        <w:t xml:space="preserve">river’s </w:t>
      </w:r>
      <w:r>
        <w:rPr>
          <w:rFonts w:ascii="Times New Roman" w:eastAsia="Times New Roman" w:hAnsi="Times New Roman" w:cs="Times New Roman"/>
          <w:i/>
        </w:rPr>
        <w:t>T</w:t>
      </w:r>
      <w:r w:rsidRPr="009C43AE">
        <w:rPr>
          <w:rFonts w:ascii="Times New Roman" w:eastAsia="Times New Roman" w:hAnsi="Times New Roman" w:cs="Times New Roman"/>
          <w:i/>
        </w:rPr>
        <w:t>raits</w:t>
      </w:r>
    </w:p>
    <w:p w14:paraId="1D5187F6" w14:textId="67671B38" w:rsidR="008502E8" w:rsidRPr="009C43AE" w:rsidRDefault="005D5757" w:rsidP="005D5757">
      <w:pPr>
        <w:spacing w:line="480" w:lineRule="auto"/>
        <w:ind w:firstLine="720"/>
        <w:rPr>
          <w:rFonts w:ascii="Times New Roman" w:hAnsi="Times New Roman" w:cs="Times New Roman"/>
          <w:color w:val="0E101A"/>
        </w:rPr>
      </w:pPr>
      <w:r w:rsidRPr="009C43AE">
        <w:rPr>
          <w:rFonts w:ascii="Times New Roman" w:eastAsia="Times New Roman" w:hAnsi="Times New Roman" w:cs="Times New Roman"/>
        </w:rPr>
        <w:t xml:space="preserve">There was no significant interaction between narratives and situational similarities with the perpetrator on driver’s traits (F (1, 431) = .53, </w:t>
      </w:r>
      <w:r w:rsidRPr="009C43AE">
        <w:rPr>
          <w:rFonts w:ascii="Times New Roman" w:eastAsia="Times New Roman" w:hAnsi="Times New Roman" w:cs="Times New Roman"/>
          <w:i/>
        </w:rPr>
        <w:t>p</w:t>
      </w:r>
      <w:r w:rsidRPr="009C43AE">
        <w:rPr>
          <w:rFonts w:ascii="Times New Roman" w:eastAsia="Times New Roman" w:hAnsi="Times New Roman" w:cs="Times New Roman"/>
        </w:rPr>
        <w:t xml:space="preserve">=.47, </w:t>
      </w:r>
      <w:r w:rsidRPr="009C43AE">
        <w:rPr>
          <w:rFonts w:ascii="Times New Roman" w:hAnsi="Times New Roman" w:cs="Times New Roman"/>
          <w:i/>
        </w:rPr>
        <w:t>η</w:t>
      </w:r>
      <w:r w:rsidRPr="009C43AE">
        <w:rPr>
          <w:rFonts w:ascii="Times New Roman" w:hAnsi="Times New Roman" w:cs="Times New Roman"/>
          <w:i/>
          <w:vertAlign w:val="subscript"/>
        </w:rPr>
        <w:t>p</w:t>
      </w:r>
      <w:r w:rsidRPr="009C43AE">
        <w:rPr>
          <w:rFonts w:ascii="Times New Roman" w:hAnsi="Times New Roman" w:cs="Times New Roman"/>
          <w:i/>
          <w:vertAlign w:val="superscript"/>
        </w:rPr>
        <w:t>2</w:t>
      </w:r>
      <w:r w:rsidRPr="009C43AE">
        <w:rPr>
          <w:rFonts w:ascii="Times New Roman" w:hAnsi="Times New Roman" w:cs="Times New Roman"/>
          <w:color w:val="0E101A"/>
        </w:rPr>
        <w:t>=.00</w:t>
      </w:r>
      <w:r w:rsidR="00E91777">
        <w:rPr>
          <w:rFonts w:ascii="Times New Roman" w:hAnsi="Times New Roman" w:cs="Times New Roman"/>
          <w:color w:val="0E101A"/>
        </w:rPr>
        <w:t>)</w:t>
      </w:r>
      <w:r w:rsidRPr="009C43AE">
        <w:rPr>
          <w:rFonts w:ascii="Times New Roman" w:hAnsi="Times New Roman" w:cs="Times New Roman"/>
          <w:color w:val="0E101A"/>
        </w:rPr>
        <w:t>.</w:t>
      </w:r>
    </w:p>
    <w:p w14:paraId="7C4AC701" w14:textId="77777777" w:rsidR="005D5757" w:rsidRPr="009C43AE" w:rsidRDefault="005D5757" w:rsidP="005D5757">
      <w:pPr>
        <w:spacing w:line="480" w:lineRule="auto"/>
        <w:rPr>
          <w:rFonts w:ascii="Times New Roman" w:eastAsia="Times New Roman" w:hAnsi="Times New Roman" w:cs="Times New Roman"/>
          <w:i/>
        </w:rPr>
      </w:pPr>
      <w:r w:rsidRPr="009C43AE">
        <w:rPr>
          <w:rFonts w:ascii="Times New Roman" w:eastAsia="Times New Roman" w:hAnsi="Times New Roman" w:cs="Times New Roman"/>
          <w:i/>
        </w:rPr>
        <w:t xml:space="preserve">Narratives and </w:t>
      </w:r>
      <w:r>
        <w:rPr>
          <w:rFonts w:ascii="Times New Roman" w:eastAsia="Times New Roman" w:hAnsi="Times New Roman" w:cs="Times New Roman"/>
          <w:i/>
        </w:rPr>
        <w:t>S</w:t>
      </w:r>
      <w:r w:rsidRPr="009C43AE">
        <w:rPr>
          <w:rFonts w:ascii="Times New Roman" w:eastAsia="Times New Roman" w:hAnsi="Times New Roman" w:cs="Times New Roman"/>
          <w:i/>
        </w:rPr>
        <w:t xml:space="preserve">ituational </w:t>
      </w:r>
      <w:r>
        <w:rPr>
          <w:rFonts w:ascii="Times New Roman" w:eastAsia="Times New Roman" w:hAnsi="Times New Roman" w:cs="Times New Roman"/>
          <w:i/>
        </w:rPr>
        <w:t>Similarity</w:t>
      </w:r>
      <w:r w:rsidRPr="009C43AE">
        <w:rPr>
          <w:rFonts w:ascii="Times New Roman" w:eastAsia="Times New Roman" w:hAnsi="Times New Roman" w:cs="Times New Roman"/>
          <w:i/>
        </w:rPr>
        <w:t xml:space="preserve"> with the </w:t>
      </w:r>
      <w:r>
        <w:rPr>
          <w:rFonts w:ascii="Times New Roman" w:eastAsia="Times New Roman" w:hAnsi="Times New Roman" w:cs="Times New Roman"/>
          <w:i/>
        </w:rPr>
        <w:t>P</w:t>
      </w:r>
      <w:r w:rsidRPr="009C43AE">
        <w:rPr>
          <w:rFonts w:ascii="Times New Roman" w:eastAsia="Times New Roman" w:hAnsi="Times New Roman" w:cs="Times New Roman"/>
          <w:i/>
        </w:rPr>
        <w:t xml:space="preserve">erpetrator on </w:t>
      </w:r>
      <w:r>
        <w:rPr>
          <w:rFonts w:ascii="Times New Roman" w:eastAsia="Times New Roman" w:hAnsi="Times New Roman" w:cs="Times New Roman"/>
          <w:i/>
        </w:rPr>
        <w:t>B</w:t>
      </w:r>
      <w:r w:rsidRPr="009C43AE">
        <w:rPr>
          <w:rFonts w:ascii="Times New Roman" w:eastAsia="Times New Roman" w:hAnsi="Times New Roman" w:cs="Times New Roman"/>
          <w:i/>
        </w:rPr>
        <w:t xml:space="preserve">ehavioral </w:t>
      </w:r>
      <w:r>
        <w:rPr>
          <w:rFonts w:ascii="Times New Roman" w:eastAsia="Times New Roman" w:hAnsi="Times New Roman" w:cs="Times New Roman"/>
          <w:i/>
        </w:rPr>
        <w:t>I</w:t>
      </w:r>
      <w:r w:rsidRPr="009C43AE">
        <w:rPr>
          <w:rFonts w:ascii="Times New Roman" w:eastAsia="Times New Roman" w:hAnsi="Times New Roman" w:cs="Times New Roman"/>
          <w:i/>
        </w:rPr>
        <w:t xml:space="preserve">ntention not to </w:t>
      </w:r>
      <w:r>
        <w:rPr>
          <w:rFonts w:ascii="Times New Roman" w:eastAsia="Times New Roman" w:hAnsi="Times New Roman" w:cs="Times New Roman"/>
          <w:i/>
        </w:rPr>
        <w:t>T</w:t>
      </w:r>
      <w:r w:rsidRPr="009C43AE">
        <w:rPr>
          <w:rFonts w:ascii="Times New Roman" w:eastAsia="Times New Roman" w:hAnsi="Times New Roman" w:cs="Times New Roman"/>
          <w:i/>
        </w:rPr>
        <w:t xml:space="preserve">ext while </w:t>
      </w:r>
      <w:r>
        <w:rPr>
          <w:rFonts w:ascii="Times New Roman" w:eastAsia="Times New Roman" w:hAnsi="Times New Roman" w:cs="Times New Roman"/>
          <w:i/>
        </w:rPr>
        <w:t>D</w:t>
      </w:r>
      <w:r w:rsidRPr="009C43AE">
        <w:rPr>
          <w:rFonts w:ascii="Times New Roman" w:eastAsia="Times New Roman" w:hAnsi="Times New Roman" w:cs="Times New Roman"/>
          <w:i/>
        </w:rPr>
        <w:t>riving</w:t>
      </w:r>
      <w:r>
        <w:rPr>
          <w:rFonts w:ascii="Times New Roman" w:eastAsia="Times New Roman" w:hAnsi="Times New Roman" w:cs="Times New Roman"/>
          <w:i/>
        </w:rPr>
        <w:t xml:space="preserve"> </w:t>
      </w:r>
    </w:p>
    <w:p w14:paraId="5BC16341" w14:textId="798C315F" w:rsidR="005D5757" w:rsidRPr="009C43AE" w:rsidRDefault="005D5757" w:rsidP="005D5757">
      <w:pPr>
        <w:spacing w:line="480" w:lineRule="auto"/>
        <w:ind w:firstLine="720"/>
        <w:rPr>
          <w:rFonts w:ascii="Times New Roman" w:hAnsi="Times New Roman" w:cs="Times New Roman"/>
          <w:color w:val="0E101A"/>
        </w:rPr>
      </w:pPr>
      <w:r w:rsidRPr="009C43AE">
        <w:rPr>
          <w:rFonts w:ascii="Times New Roman" w:eastAsia="Times New Roman" w:hAnsi="Times New Roman" w:cs="Times New Roman"/>
        </w:rPr>
        <w:t xml:space="preserve">There was no significant interaction between narratives and situational similarities with the perpetrator on behavioral intention to not to text while driving (F (1, 431) = .16, </w:t>
      </w:r>
      <w:r w:rsidRPr="009C43AE">
        <w:rPr>
          <w:rFonts w:ascii="Times New Roman" w:eastAsia="Times New Roman" w:hAnsi="Times New Roman" w:cs="Times New Roman"/>
          <w:i/>
        </w:rPr>
        <w:t>p</w:t>
      </w:r>
      <w:r w:rsidRPr="009C43AE">
        <w:rPr>
          <w:rFonts w:ascii="Times New Roman" w:eastAsia="Times New Roman" w:hAnsi="Times New Roman" w:cs="Times New Roman"/>
        </w:rPr>
        <w:t xml:space="preserve">=.69, </w:t>
      </w:r>
      <w:r w:rsidRPr="009C43AE">
        <w:rPr>
          <w:rFonts w:ascii="Times New Roman" w:hAnsi="Times New Roman" w:cs="Times New Roman"/>
          <w:i/>
        </w:rPr>
        <w:t>η</w:t>
      </w:r>
      <w:r w:rsidRPr="009C43AE">
        <w:rPr>
          <w:rFonts w:ascii="Times New Roman" w:hAnsi="Times New Roman" w:cs="Times New Roman"/>
          <w:i/>
          <w:vertAlign w:val="subscript"/>
        </w:rPr>
        <w:t>p</w:t>
      </w:r>
      <w:r w:rsidRPr="009C43AE">
        <w:rPr>
          <w:rFonts w:ascii="Times New Roman" w:hAnsi="Times New Roman" w:cs="Times New Roman"/>
          <w:i/>
          <w:vertAlign w:val="superscript"/>
        </w:rPr>
        <w:t>2</w:t>
      </w:r>
      <w:r w:rsidRPr="009C43AE">
        <w:rPr>
          <w:rFonts w:ascii="Times New Roman" w:hAnsi="Times New Roman" w:cs="Times New Roman"/>
          <w:color w:val="0E101A"/>
        </w:rPr>
        <w:t>=.00</w:t>
      </w:r>
      <w:r w:rsidR="00E91777">
        <w:rPr>
          <w:rFonts w:ascii="Times New Roman" w:hAnsi="Times New Roman" w:cs="Times New Roman"/>
          <w:color w:val="0E101A"/>
        </w:rPr>
        <w:t>)</w:t>
      </w:r>
      <w:r w:rsidRPr="009C43AE">
        <w:rPr>
          <w:rFonts w:ascii="Times New Roman" w:hAnsi="Times New Roman" w:cs="Times New Roman"/>
          <w:color w:val="0E101A"/>
        </w:rPr>
        <w:t>.</w:t>
      </w:r>
    </w:p>
    <w:p w14:paraId="2509920D" w14:textId="77777777" w:rsidR="005D5757" w:rsidRDefault="005D5757" w:rsidP="005D5757">
      <w:pPr>
        <w:spacing w:line="480" w:lineRule="auto"/>
        <w:ind w:firstLine="720"/>
        <w:rPr>
          <w:rFonts w:ascii="Times New Roman" w:hAnsi="Times New Roman" w:cs="Times New Roman"/>
          <w:color w:val="0E101A"/>
        </w:rPr>
      </w:pPr>
      <w:r w:rsidRPr="002A4229">
        <w:rPr>
          <w:rFonts w:ascii="Times New Roman" w:hAnsi="Times New Roman" w:cs="Times New Roman"/>
          <w:color w:val="0E101A"/>
        </w:rPr>
        <w:lastRenderedPageBreak/>
        <w:t xml:space="preserve">The relationship between narratives and situational similarities with the perpetrator on the attribution of responsibility to the perpetrator/responsible driver, a higher fine, driver’s traits, and behavioral intention not to text while driving was not significant. However, the relationship between narratives and situational similarities with the perpetrator on attitudes toward the victim was significant. The findings of narratives and situational similarities with the perpetrator on attitudes toward the victim suggested that endangering-others narratives generated positive attitudes toward the victim when the situational similarities with the perpetrator were low. Conversely, participants displayed more positive attitudes toward the victim when the situational similarities with the perpetrator were high in the endangering-self condition. Participants were less positive toward the victims in the endangering-self condition. Less positive attitudes toward the victims suggested victim derogation.   </w:t>
      </w:r>
    </w:p>
    <w:p w14:paraId="7B34C39A" w14:textId="77777777" w:rsidR="005D5757" w:rsidRPr="00A23395" w:rsidRDefault="005D5757" w:rsidP="005D5757">
      <w:pPr>
        <w:spacing w:line="480" w:lineRule="auto"/>
        <w:rPr>
          <w:rFonts w:ascii="Times New Roman" w:eastAsia="Times New Roman" w:hAnsi="Times New Roman" w:cs="Times New Roman"/>
          <w:b/>
        </w:rPr>
      </w:pPr>
      <w:r w:rsidRPr="00A23395">
        <w:rPr>
          <w:rFonts w:ascii="Times New Roman" w:eastAsia="Times New Roman" w:hAnsi="Times New Roman" w:cs="Times New Roman"/>
          <w:b/>
        </w:rPr>
        <w:t>Narratives and Situational Similarity with the victim</w:t>
      </w:r>
    </w:p>
    <w:p w14:paraId="647A9A96" w14:textId="7A71630A" w:rsidR="005110E3" w:rsidRPr="00ED1118" w:rsidRDefault="005D5757" w:rsidP="005D5757">
      <w:pPr>
        <w:spacing w:line="480" w:lineRule="auto"/>
        <w:ind w:firstLine="720"/>
        <w:rPr>
          <w:rFonts w:ascii="Times New Roman" w:eastAsia="Times New Roman" w:hAnsi="Times New Roman" w:cs="Times New Roman"/>
          <w:color w:val="FF0000"/>
        </w:rPr>
      </w:pPr>
      <w:r w:rsidRPr="00BA43FE">
        <w:rPr>
          <w:rFonts w:ascii="Times New Roman" w:eastAsia="Times New Roman" w:hAnsi="Times New Roman" w:cs="Times New Roman"/>
        </w:rPr>
        <w:t>The interaction result of narratives and situational similarity with the victim on the dependent variables are presented below</w:t>
      </w:r>
      <w:r w:rsidR="00E91777">
        <w:rPr>
          <w:rFonts w:ascii="Times New Roman" w:eastAsia="Times New Roman" w:hAnsi="Times New Roman" w:cs="Times New Roman"/>
        </w:rPr>
        <w:t>:</w:t>
      </w:r>
    </w:p>
    <w:p w14:paraId="7E92ADAC" w14:textId="77777777" w:rsidR="005D5757" w:rsidRPr="00BA43FE" w:rsidRDefault="005D5757" w:rsidP="005D5757">
      <w:pPr>
        <w:spacing w:line="480" w:lineRule="auto"/>
        <w:rPr>
          <w:rFonts w:ascii="Times New Roman" w:hAnsi="Times New Roman" w:cs="Times New Roman"/>
          <w:color w:val="0E101A"/>
        </w:rPr>
      </w:pPr>
      <w:r w:rsidRPr="00BA43FE">
        <w:rPr>
          <w:rFonts w:ascii="Times New Roman" w:eastAsia="Times New Roman" w:hAnsi="Times New Roman" w:cs="Times New Roman"/>
          <w:i/>
        </w:rPr>
        <w:t xml:space="preserve">Narratives and </w:t>
      </w:r>
      <w:r>
        <w:rPr>
          <w:rFonts w:ascii="Times New Roman" w:eastAsia="Times New Roman" w:hAnsi="Times New Roman" w:cs="Times New Roman"/>
          <w:i/>
        </w:rPr>
        <w:t>S</w:t>
      </w:r>
      <w:r w:rsidRPr="00BA43FE">
        <w:rPr>
          <w:rFonts w:ascii="Times New Roman" w:eastAsia="Times New Roman" w:hAnsi="Times New Roman" w:cs="Times New Roman"/>
          <w:i/>
        </w:rPr>
        <w:t xml:space="preserve">ituational </w:t>
      </w:r>
      <w:r>
        <w:rPr>
          <w:rFonts w:ascii="Times New Roman" w:eastAsia="Times New Roman" w:hAnsi="Times New Roman" w:cs="Times New Roman"/>
          <w:i/>
        </w:rPr>
        <w:t>Similarity</w:t>
      </w:r>
      <w:r w:rsidRPr="00BA43FE">
        <w:rPr>
          <w:rFonts w:ascii="Times New Roman" w:eastAsia="Times New Roman" w:hAnsi="Times New Roman" w:cs="Times New Roman"/>
          <w:i/>
        </w:rPr>
        <w:t xml:space="preserve"> with the </w:t>
      </w:r>
      <w:r>
        <w:rPr>
          <w:rFonts w:ascii="Times New Roman" w:eastAsia="Times New Roman" w:hAnsi="Times New Roman" w:cs="Times New Roman"/>
          <w:i/>
        </w:rPr>
        <w:t>V</w:t>
      </w:r>
      <w:r w:rsidRPr="00BA43FE">
        <w:rPr>
          <w:rFonts w:ascii="Times New Roman" w:eastAsia="Times New Roman" w:hAnsi="Times New Roman" w:cs="Times New Roman"/>
          <w:i/>
        </w:rPr>
        <w:t xml:space="preserve">ictim on </w:t>
      </w:r>
      <w:r>
        <w:rPr>
          <w:rFonts w:ascii="Times New Roman" w:eastAsia="Times New Roman" w:hAnsi="Times New Roman" w:cs="Times New Roman"/>
          <w:i/>
        </w:rPr>
        <w:t>A</w:t>
      </w:r>
      <w:r w:rsidRPr="00BA43FE">
        <w:rPr>
          <w:rFonts w:ascii="Times New Roman" w:eastAsia="Times New Roman" w:hAnsi="Times New Roman" w:cs="Times New Roman"/>
          <w:i/>
        </w:rPr>
        <w:t xml:space="preserve">ttribution of </w:t>
      </w:r>
      <w:r>
        <w:rPr>
          <w:rFonts w:ascii="Times New Roman" w:eastAsia="Times New Roman" w:hAnsi="Times New Roman" w:cs="Times New Roman"/>
          <w:i/>
        </w:rPr>
        <w:t>R</w:t>
      </w:r>
      <w:r w:rsidRPr="00BA43FE">
        <w:rPr>
          <w:rFonts w:ascii="Times New Roman" w:eastAsia="Times New Roman" w:hAnsi="Times New Roman" w:cs="Times New Roman"/>
          <w:i/>
        </w:rPr>
        <w:t xml:space="preserve">esponsibility to the </w:t>
      </w:r>
      <w:r>
        <w:rPr>
          <w:rFonts w:ascii="Times New Roman" w:eastAsia="Times New Roman" w:hAnsi="Times New Roman" w:cs="Times New Roman"/>
          <w:i/>
        </w:rPr>
        <w:t>P</w:t>
      </w:r>
      <w:r w:rsidRPr="00BA43FE">
        <w:rPr>
          <w:rFonts w:ascii="Times New Roman" w:eastAsia="Times New Roman" w:hAnsi="Times New Roman" w:cs="Times New Roman"/>
          <w:i/>
        </w:rPr>
        <w:t>erpetrator/</w:t>
      </w:r>
      <w:r>
        <w:rPr>
          <w:rFonts w:ascii="Times New Roman" w:eastAsia="Times New Roman" w:hAnsi="Times New Roman" w:cs="Times New Roman"/>
          <w:i/>
        </w:rPr>
        <w:t>R</w:t>
      </w:r>
      <w:r w:rsidRPr="00BA43FE">
        <w:rPr>
          <w:rFonts w:ascii="Times New Roman" w:eastAsia="Times New Roman" w:hAnsi="Times New Roman" w:cs="Times New Roman"/>
          <w:i/>
        </w:rPr>
        <w:t xml:space="preserve">esponsible </w:t>
      </w:r>
      <w:r>
        <w:rPr>
          <w:rFonts w:ascii="Times New Roman" w:eastAsia="Times New Roman" w:hAnsi="Times New Roman" w:cs="Times New Roman"/>
          <w:i/>
        </w:rPr>
        <w:t>D</w:t>
      </w:r>
      <w:r w:rsidRPr="00BA43FE">
        <w:rPr>
          <w:rFonts w:ascii="Times New Roman" w:eastAsia="Times New Roman" w:hAnsi="Times New Roman" w:cs="Times New Roman"/>
          <w:i/>
        </w:rPr>
        <w:t>river</w:t>
      </w:r>
    </w:p>
    <w:p w14:paraId="5C1D88FB" w14:textId="6AF16753" w:rsidR="005D5757" w:rsidRPr="00BA43FE" w:rsidRDefault="005D5757" w:rsidP="005D5757">
      <w:pPr>
        <w:spacing w:line="480" w:lineRule="auto"/>
        <w:ind w:firstLine="720"/>
        <w:rPr>
          <w:rFonts w:ascii="Times New Roman" w:hAnsi="Times New Roman" w:cs="Times New Roman"/>
          <w:color w:val="0E101A"/>
        </w:rPr>
      </w:pPr>
      <w:r w:rsidRPr="00BA43FE">
        <w:rPr>
          <w:rFonts w:ascii="Times New Roman" w:eastAsia="Times New Roman" w:hAnsi="Times New Roman" w:cs="Times New Roman"/>
        </w:rPr>
        <w:t>There was no significant interaction between narratives and situational similarit</w:t>
      </w:r>
      <w:r>
        <w:rPr>
          <w:rFonts w:ascii="Times New Roman" w:eastAsia="Times New Roman" w:hAnsi="Times New Roman" w:cs="Times New Roman"/>
        </w:rPr>
        <w:t>y</w:t>
      </w:r>
      <w:r w:rsidRPr="00BA43FE">
        <w:rPr>
          <w:rFonts w:ascii="Times New Roman" w:eastAsia="Times New Roman" w:hAnsi="Times New Roman" w:cs="Times New Roman"/>
        </w:rPr>
        <w:t xml:space="preserve"> with the victim on attribution of responsibility to the perpetrator/responsible driver (</w:t>
      </w:r>
      <w:r w:rsidRPr="00BA43FE">
        <w:rPr>
          <w:rFonts w:ascii="Times New Roman" w:eastAsia="Times New Roman" w:hAnsi="Times New Roman" w:cs="Times New Roman"/>
          <w:i/>
        </w:rPr>
        <w:t>F</w:t>
      </w:r>
      <w:r w:rsidRPr="00BA43FE">
        <w:rPr>
          <w:rFonts w:ascii="Times New Roman" w:eastAsia="Times New Roman" w:hAnsi="Times New Roman" w:cs="Times New Roman"/>
        </w:rPr>
        <w:t xml:space="preserve"> (1, 433) = .26, </w:t>
      </w:r>
      <w:r w:rsidRPr="00BA43FE">
        <w:rPr>
          <w:rFonts w:ascii="Times New Roman" w:eastAsia="Times New Roman" w:hAnsi="Times New Roman" w:cs="Times New Roman"/>
          <w:i/>
        </w:rPr>
        <w:t>p</w:t>
      </w:r>
      <w:r w:rsidRPr="00BA43FE">
        <w:rPr>
          <w:rFonts w:ascii="Times New Roman" w:eastAsia="Times New Roman" w:hAnsi="Times New Roman" w:cs="Times New Roman"/>
        </w:rPr>
        <w:t xml:space="preserve">=.61, </w:t>
      </w:r>
      <w:r w:rsidRPr="00BA43FE">
        <w:rPr>
          <w:rFonts w:ascii="Times New Roman" w:hAnsi="Times New Roman" w:cs="Times New Roman"/>
          <w:i/>
        </w:rPr>
        <w:t>η</w:t>
      </w:r>
      <w:r w:rsidRPr="00BA43FE">
        <w:rPr>
          <w:rFonts w:ascii="Times New Roman" w:hAnsi="Times New Roman" w:cs="Times New Roman"/>
          <w:i/>
          <w:vertAlign w:val="subscript"/>
        </w:rPr>
        <w:t>p</w:t>
      </w:r>
      <w:r w:rsidRPr="00BA43FE">
        <w:rPr>
          <w:rFonts w:ascii="Times New Roman" w:hAnsi="Times New Roman" w:cs="Times New Roman"/>
          <w:i/>
          <w:vertAlign w:val="superscript"/>
        </w:rPr>
        <w:t>2</w:t>
      </w:r>
      <w:r w:rsidRPr="00BA43FE">
        <w:rPr>
          <w:rFonts w:ascii="Times New Roman" w:hAnsi="Times New Roman" w:cs="Times New Roman"/>
          <w:color w:val="0E101A"/>
        </w:rPr>
        <w:t>=.00</w:t>
      </w:r>
      <w:r w:rsidR="00E91777">
        <w:rPr>
          <w:rFonts w:ascii="Times New Roman" w:hAnsi="Times New Roman" w:cs="Times New Roman"/>
          <w:color w:val="0E101A"/>
        </w:rPr>
        <w:t>)</w:t>
      </w:r>
      <w:r w:rsidRPr="00BA43FE">
        <w:rPr>
          <w:rFonts w:ascii="Times New Roman" w:hAnsi="Times New Roman" w:cs="Times New Roman"/>
          <w:color w:val="0E101A"/>
        </w:rPr>
        <w:t>.</w:t>
      </w:r>
    </w:p>
    <w:p w14:paraId="741CFBCB" w14:textId="77777777" w:rsidR="005D5757" w:rsidRPr="00BA43FE" w:rsidRDefault="005D5757" w:rsidP="005D5757">
      <w:pPr>
        <w:spacing w:line="480" w:lineRule="auto"/>
        <w:rPr>
          <w:rFonts w:ascii="Times New Roman" w:eastAsia="Times New Roman" w:hAnsi="Times New Roman" w:cs="Times New Roman"/>
          <w:i/>
        </w:rPr>
      </w:pPr>
      <w:r w:rsidRPr="00BA43FE">
        <w:rPr>
          <w:rFonts w:ascii="Times New Roman" w:eastAsia="Times New Roman" w:hAnsi="Times New Roman" w:cs="Times New Roman"/>
          <w:i/>
        </w:rPr>
        <w:t xml:space="preserve">Narratives and </w:t>
      </w:r>
      <w:r>
        <w:rPr>
          <w:rFonts w:ascii="Times New Roman" w:eastAsia="Times New Roman" w:hAnsi="Times New Roman" w:cs="Times New Roman"/>
          <w:i/>
        </w:rPr>
        <w:t>S</w:t>
      </w:r>
      <w:r w:rsidRPr="00BA43FE">
        <w:rPr>
          <w:rFonts w:ascii="Times New Roman" w:eastAsia="Times New Roman" w:hAnsi="Times New Roman" w:cs="Times New Roman"/>
          <w:i/>
        </w:rPr>
        <w:t xml:space="preserve">ituational </w:t>
      </w:r>
      <w:r>
        <w:rPr>
          <w:rFonts w:ascii="Times New Roman" w:eastAsia="Times New Roman" w:hAnsi="Times New Roman" w:cs="Times New Roman"/>
          <w:i/>
        </w:rPr>
        <w:t>S</w:t>
      </w:r>
      <w:r w:rsidRPr="00BA43FE">
        <w:rPr>
          <w:rFonts w:ascii="Times New Roman" w:eastAsia="Times New Roman" w:hAnsi="Times New Roman" w:cs="Times New Roman"/>
          <w:i/>
        </w:rPr>
        <w:t>imilarit</w:t>
      </w:r>
      <w:r>
        <w:rPr>
          <w:rFonts w:ascii="Times New Roman" w:eastAsia="Times New Roman" w:hAnsi="Times New Roman" w:cs="Times New Roman"/>
          <w:i/>
        </w:rPr>
        <w:t>y</w:t>
      </w:r>
      <w:r w:rsidRPr="00BA43FE">
        <w:rPr>
          <w:rFonts w:ascii="Times New Roman" w:eastAsia="Times New Roman" w:hAnsi="Times New Roman" w:cs="Times New Roman"/>
          <w:i/>
        </w:rPr>
        <w:t xml:space="preserve"> with the </w:t>
      </w:r>
      <w:r>
        <w:rPr>
          <w:rFonts w:ascii="Times New Roman" w:eastAsia="Times New Roman" w:hAnsi="Times New Roman" w:cs="Times New Roman"/>
          <w:i/>
        </w:rPr>
        <w:t>V</w:t>
      </w:r>
      <w:r w:rsidRPr="00BA43FE">
        <w:rPr>
          <w:rFonts w:ascii="Times New Roman" w:eastAsia="Times New Roman" w:hAnsi="Times New Roman" w:cs="Times New Roman"/>
          <w:i/>
        </w:rPr>
        <w:t xml:space="preserve">ictim on </w:t>
      </w:r>
      <w:r>
        <w:rPr>
          <w:rFonts w:ascii="Times New Roman" w:eastAsia="Times New Roman" w:hAnsi="Times New Roman" w:cs="Times New Roman"/>
          <w:i/>
        </w:rPr>
        <w:t>A</w:t>
      </w:r>
      <w:r w:rsidRPr="00BA43FE">
        <w:rPr>
          <w:rFonts w:ascii="Times New Roman" w:eastAsia="Times New Roman" w:hAnsi="Times New Roman" w:cs="Times New Roman"/>
          <w:i/>
        </w:rPr>
        <w:t xml:space="preserve">ssigning </w:t>
      </w:r>
      <w:r>
        <w:rPr>
          <w:rFonts w:ascii="Times New Roman" w:eastAsia="Times New Roman" w:hAnsi="Times New Roman" w:cs="Times New Roman"/>
          <w:i/>
        </w:rPr>
        <w:t>F</w:t>
      </w:r>
      <w:r w:rsidRPr="00BA43FE">
        <w:rPr>
          <w:rFonts w:ascii="Times New Roman" w:eastAsia="Times New Roman" w:hAnsi="Times New Roman" w:cs="Times New Roman"/>
          <w:i/>
        </w:rPr>
        <w:t xml:space="preserve">ine to the </w:t>
      </w:r>
      <w:r>
        <w:rPr>
          <w:rFonts w:ascii="Times New Roman" w:eastAsia="Times New Roman" w:hAnsi="Times New Roman" w:cs="Times New Roman"/>
          <w:i/>
        </w:rPr>
        <w:t>P</w:t>
      </w:r>
      <w:r w:rsidRPr="00BA43FE">
        <w:rPr>
          <w:rFonts w:ascii="Times New Roman" w:eastAsia="Times New Roman" w:hAnsi="Times New Roman" w:cs="Times New Roman"/>
          <w:i/>
        </w:rPr>
        <w:t>erpetrator/</w:t>
      </w:r>
      <w:r>
        <w:rPr>
          <w:rFonts w:ascii="Times New Roman" w:eastAsia="Times New Roman" w:hAnsi="Times New Roman" w:cs="Times New Roman"/>
          <w:i/>
        </w:rPr>
        <w:t>R</w:t>
      </w:r>
      <w:r w:rsidRPr="00BA43FE">
        <w:rPr>
          <w:rFonts w:ascii="Times New Roman" w:eastAsia="Times New Roman" w:hAnsi="Times New Roman" w:cs="Times New Roman"/>
          <w:i/>
        </w:rPr>
        <w:t xml:space="preserve">esponsible </w:t>
      </w:r>
      <w:r>
        <w:rPr>
          <w:rFonts w:ascii="Times New Roman" w:eastAsia="Times New Roman" w:hAnsi="Times New Roman" w:cs="Times New Roman"/>
          <w:i/>
        </w:rPr>
        <w:t>Driver</w:t>
      </w:r>
    </w:p>
    <w:p w14:paraId="16F48931" w14:textId="4A15BC2F" w:rsidR="005D5757" w:rsidRPr="00BA43FE" w:rsidRDefault="005D5757" w:rsidP="005D5757">
      <w:pPr>
        <w:spacing w:line="480" w:lineRule="auto"/>
        <w:ind w:firstLine="720"/>
        <w:rPr>
          <w:rFonts w:ascii="Times New Roman" w:hAnsi="Times New Roman" w:cs="Times New Roman"/>
          <w:color w:val="0E101A"/>
        </w:rPr>
      </w:pPr>
      <w:r w:rsidRPr="00BA43FE">
        <w:rPr>
          <w:rFonts w:ascii="Times New Roman" w:eastAsia="Times New Roman" w:hAnsi="Times New Roman" w:cs="Times New Roman"/>
        </w:rPr>
        <w:t>There was no significant interaction between narratives and situational similarit</w:t>
      </w:r>
      <w:r>
        <w:rPr>
          <w:rFonts w:ascii="Times New Roman" w:eastAsia="Times New Roman" w:hAnsi="Times New Roman" w:cs="Times New Roman"/>
        </w:rPr>
        <w:t>y</w:t>
      </w:r>
      <w:r w:rsidRPr="00BA43FE">
        <w:rPr>
          <w:rFonts w:ascii="Times New Roman" w:eastAsia="Times New Roman" w:hAnsi="Times New Roman" w:cs="Times New Roman"/>
        </w:rPr>
        <w:t xml:space="preserve"> with the victim on assigning fine to the perpetrator/responsible driver (</w:t>
      </w:r>
      <w:r w:rsidRPr="00BA43FE">
        <w:rPr>
          <w:rFonts w:ascii="Times New Roman" w:eastAsia="Times New Roman" w:hAnsi="Times New Roman" w:cs="Times New Roman"/>
          <w:i/>
        </w:rPr>
        <w:t>F</w:t>
      </w:r>
      <w:r w:rsidRPr="00BA43FE">
        <w:rPr>
          <w:rFonts w:ascii="Times New Roman" w:eastAsia="Times New Roman" w:hAnsi="Times New Roman" w:cs="Times New Roman"/>
        </w:rPr>
        <w:t xml:space="preserve"> (1, 435) = .01, </w:t>
      </w:r>
      <w:r w:rsidRPr="00BA43FE">
        <w:rPr>
          <w:rFonts w:ascii="Times New Roman" w:eastAsia="Times New Roman" w:hAnsi="Times New Roman" w:cs="Times New Roman"/>
          <w:i/>
        </w:rPr>
        <w:t>p</w:t>
      </w:r>
      <w:r w:rsidRPr="00BA43FE">
        <w:rPr>
          <w:rFonts w:ascii="Times New Roman" w:eastAsia="Times New Roman" w:hAnsi="Times New Roman" w:cs="Times New Roman"/>
        </w:rPr>
        <w:t xml:space="preserve">=.93, </w:t>
      </w:r>
      <w:r w:rsidRPr="00BA43FE">
        <w:rPr>
          <w:rFonts w:ascii="Times New Roman" w:hAnsi="Times New Roman" w:cs="Times New Roman"/>
          <w:i/>
        </w:rPr>
        <w:t>η</w:t>
      </w:r>
      <w:r w:rsidRPr="00BA43FE">
        <w:rPr>
          <w:rFonts w:ascii="Times New Roman" w:hAnsi="Times New Roman" w:cs="Times New Roman"/>
          <w:i/>
          <w:vertAlign w:val="subscript"/>
        </w:rPr>
        <w:t>p</w:t>
      </w:r>
      <w:r w:rsidRPr="00BA43FE">
        <w:rPr>
          <w:rFonts w:ascii="Times New Roman" w:hAnsi="Times New Roman" w:cs="Times New Roman"/>
          <w:i/>
          <w:vertAlign w:val="superscript"/>
        </w:rPr>
        <w:t>2</w:t>
      </w:r>
      <w:r w:rsidRPr="00BA43FE">
        <w:rPr>
          <w:rFonts w:ascii="Times New Roman" w:hAnsi="Times New Roman" w:cs="Times New Roman"/>
          <w:color w:val="0E101A"/>
        </w:rPr>
        <w:t>=.00</w:t>
      </w:r>
      <w:r w:rsidR="00E91777">
        <w:rPr>
          <w:rFonts w:ascii="Times New Roman" w:hAnsi="Times New Roman" w:cs="Times New Roman"/>
          <w:color w:val="0E101A"/>
        </w:rPr>
        <w:t>)</w:t>
      </w:r>
      <w:r w:rsidRPr="00BA43FE">
        <w:rPr>
          <w:rFonts w:ascii="Times New Roman" w:hAnsi="Times New Roman" w:cs="Times New Roman"/>
          <w:color w:val="0E101A"/>
        </w:rPr>
        <w:t>.</w:t>
      </w:r>
    </w:p>
    <w:p w14:paraId="3E3FECC0" w14:textId="77777777" w:rsidR="005D5757" w:rsidRPr="00BA43FE" w:rsidRDefault="005D5757" w:rsidP="005D5757">
      <w:pPr>
        <w:spacing w:line="480" w:lineRule="auto"/>
        <w:rPr>
          <w:rFonts w:ascii="Times New Roman" w:eastAsia="Times New Roman" w:hAnsi="Times New Roman" w:cs="Times New Roman"/>
          <w:i/>
        </w:rPr>
      </w:pPr>
      <w:r w:rsidRPr="00BA43FE">
        <w:rPr>
          <w:rFonts w:ascii="Times New Roman" w:eastAsia="Times New Roman" w:hAnsi="Times New Roman" w:cs="Times New Roman"/>
          <w:i/>
        </w:rPr>
        <w:lastRenderedPageBreak/>
        <w:t xml:space="preserve">Narratives and </w:t>
      </w:r>
      <w:r>
        <w:rPr>
          <w:rFonts w:ascii="Times New Roman" w:eastAsia="Times New Roman" w:hAnsi="Times New Roman" w:cs="Times New Roman"/>
          <w:i/>
        </w:rPr>
        <w:t>S</w:t>
      </w:r>
      <w:r w:rsidRPr="00BA43FE">
        <w:rPr>
          <w:rFonts w:ascii="Times New Roman" w:eastAsia="Times New Roman" w:hAnsi="Times New Roman" w:cs="Times New Roman"/>
          <w:i/>
        </w:rPr>
        <w:t xml:space="preserve">ituational </w:t>
      </w:r>
      <w:r>
        <w:rPr>
          <w:rFonts w:ascii="Times New Roman" w:eastAsia="Times New Roman" w:hAnsi="Times New Roman" w:cs="Times New Roman"/>
          <w:i/>
        </w:rPr>
        <w:t>S</w:t>
      </w:r>
      <w:r w:rsidRPr="00BA43FE">
        <w:rPr>
          <w:rFonts w:ascii="Times New Roman" w:eastAsia="Times New Roman" w:hAnsi="Times New Roman" w:cs="Times New Roman"/>
          <w:i/>
        </w:rPr>
        <w:t>imilarit</w:t>
      </w:r>
      <w:r>
        <w:rPr>
          <w:rFonts w:ascii="Times New Roman" w:eastAsia="Times New Roman" w:hAnsi="Times New Roman" w:cs="Times New Roman"/>
          <w:i/>
        </w:rPr>
        <w:t>y</w:t>
      </w:r>
      <w:r w:rsidRPr="00BA43FE">
        <w:rPr>
          <w:rFonts w:ascii="Times New Roman" w:eastAsia="Times New Roman" w:hAnsi="Times New Roman" w:cs="Times New Roman"/>
          <w:i/>
        </w:rPr>
        <w:t xml:space="preserve"> with the </w:t>
      </w:r>
      <w:r>
        <w:rPr>
          <w:rFonts w:ascii="Times New Roman" w:eastAsia="Times New Roman" w:hAnsi="Times New Roman" w:cs="Times New Roman"/>
          <w:i/>
        </w:rPr>
        <w:t>V</w:t>
      </w:r>
      <w:r w:rsidRPr="00BA43FE">
        <w:rPr>
          <w:rFonts w:ascii="Times New Roman" w:eastAsia="Times New Roman" w:hAnsi="Times New Roman" w:cs="Times New Roman"/>
          <w:i/>
        </w:rPr>
        <w:t xml:space="preserve">ictim on </w:t>
      </w:r>
      <w:r>
        <w:rPr>
          <w:rFonts w:ascii="Times New Roman" w:eastAsia="Times New Roman" w:hAnsi="Times New Roman" w:cs="Times New Roman"/>
          <w:i/>
        </w:rPr>
        <w:t>A</w:t>
      </w:r>
      <w:r w:rsidRPr="00BA43FE">
        <w:rPr>
          <w:rFonts w:ascii="Times New Roman" w:eastAsia="Times New Roman" w:hAnsi="Times New Roman" w:cs="Times New Roman"/>
          <w:i/>
        </w:rPr>
        <w:t xml:space="preserve">ttitudes toward the </w:t>
      </w:r>
      <w:r>
        <w:rPr>
          <w:rFonts w:ascii="Times New Roman" w:eastAsia="Times New Roman" w:hAnsi="Times New Roman" w:cs="Times New Roman"/>
          <w:i/>
        </w:rPr>
        <w:t>V</w:t>
      </w:r>
      <w:r w:rsidRPr="00BA43FE">
        <w:rPr>
          <w:rFonts w:ascii="Times New Roman" w:eastAsia="Times New Roman" w:hAnsi="Times New Roman" w:cs="Times New Roman"/>
          <w:i/>
        </w:rPr>
        <w:t>ictim</w:t>
      </w:r>
    </w:p>
    <w:p w14:paraId="356A5452" w14:textId="3EE1399B" w:rsidR="005D5757" w:rsidRPr="00BA43FE" w:rsidRDefault="005D5757" w:rsidP="005D5757">
      <w:pPr>
        <w:spacing w:line="480" w:lineRule="auto"/>
        <w:ind w:firstLine="720"/>
        <w:rPr>
          <w:rFonts w:ascii="Times New Roman" w:hAnsi="Times New Roman" w:cs="Times New Roman"/>
          <w:color w:val="0E101A"/>
        </w:rPr>
      </w:pPr>
      <w:r w:rsidRPr="00BA43FE">
        <w:rPr>
          <w:rFonts w:ascii="Times New Roman" w:eastAsia="Times New Roman" w:hAnsi="Times New Roman" w:cs="Times New Roman"/>
        </w:rPr>
        <w:t>There was no significant interaction between narratives and situational similarit</w:t>
      </w:r>
      <w:r>
        <w:rPr>
          <w:rFonts w:ascii="Times New Roman" w:eastAsia="Times New Roman" w:hAnsi="Times New Roman" w:cs="Times New Roman"/>
        </w:rPr>
        <w:t>y</w:t>
      </w:r>
      <w:r w:rsidRPr="00BA43FE">
        <w:rPr>
          <w:rFonts w:ascii="Times New Roman" w:eastAsia="Times New Roman" w:hAnsi="Times New Roman" w:cs="Times New Roman"/>
        </w:rPr>
        <w:t xml:space="preserve"> with the victim on attitudes toward the victim (</w:t>
      </w:r>
      <w:r w:rsidRPr="00BA43FE">
        <w:rPr>
          <w:rFonts w:ascii="Times New Roman" w:eastAsia="Times New Roman" w:hAnsi="Times New Roman" w:cs="Times New Roman"/>
          <w:i/>
        </w:rPr>
        <w:t>F</w:t>
      </w:r>
      <w:r w:rsidRPr="00BA43FE">
        <w:rPr>
          <w:rFonts w:ascii="Times New Roman" w:eastAsia="Times New Roman" w:hAnsi="Times New Roman" w:cs="Times New Roman"/>
        </w:rPr>
        <w:t xml:space="preserve"> (1, 433) = .19, </w:t>
      </w:r>
      <w:r w:rsidRPr="00BA43FE">
        <w:rPr>
          <w:rFonts w:ascii="Times New Roman" w:eastAsia="Times New Roman" w:hAnsi="Times New Roman" w:cs="Times New Roman"/>
          <w:i/>
        </w:rPr>
        <w:t>p</w:t>
      </w:r>
      <w:r w:rsidRPr="00BA43FE">
        <w:rPr>
          <w:rFonts w:ascii="Times New Roman" w:eastAsia="Times New Roman" w:hAnsi="Times New Roman" w:cs="Times New Roman"/>
        </w:rPr>
        <w:t xml:space="preserve">=.67, </w:t>
      </w:r>
      <w:r w:rsidRPr="00BA43FE">
        <w:rPr>
          <w:rFonts w:ascii="Times New Roman" w:hAnsi="Times New Roman" w:cs="Times New Roman"/>
          <w:i/>
        </w:rPr>
        <w:t>η</w:t>
      </w:r>
      <w:r w:rsidRPr="00BA43FE">
        <w:rPr>
          <w:rFonts w:ascii="Times New Roman" w:hAnsi="Times New Roman" w:cs="Times New Roman"/>
          <w:i/>
          <w:vertAlign w:val="subscript"/>
        </w:rPr>
        <w:t>p</w:t>
      </w:r>
      <w:r w:rsidRPr="00BA43FE">
        <w:rPr>
          <w:rFonts w:ascii="Times New Roman" w:hAnsi="Times New Roman" w:cs="Times New Roman"/>
          <w:i/>
          <w:vertAlign w:val="superscript"/>
        </w:rPr>
        <w:t>2</w:t>
      </w:r>
      <w:r w:rsidRPr="00BA43FE">
        <w:rPr>
          <w:rFonts w:ascii="Times New Roman" w:hAnsi="Times New Roman" w:cs="Times New Roman"/>
          <w:color w:val="0E101A"/>
        </w:rPr>
        <w:t>=.00</w:t>
      </w:r>
      <w:r w:rsidR="00E91777">
        <w:rPr>
          <w:rFonts w:ascii="Times New Roman" w:hAnsi="Times New Roman" w:cs="Times New Roman"/>
          <w:color w:val="0E101A"/>
        </w:rPr>
        <w:t>)</w:t>
      </w:r>
      <w:r w:rsidRPr="00BA43FE">
        <w:rPr>
          <w:rFonts w:ascii="Times New Roman" w:hAnsi="Times New Roman" w:cs="Times New Roman"/>
          <w:color w:val="0E101A"/>
        </w:rPr>
        <w:t>.</w:t>
      </w:r>
    </w:p>
    <w:p w14:paraId="4B31AE12" w14:textId="77777777" w:rsidR="005D5757" w:rsidRPr="00BA43FE" w:rsidRDefault="005D5757" w:rsidP="005D5757">
      <w:pPr>
        <w:spacing w:line="480" w:lineRule="auto"/>
        <w:rPr>
          <w:rFonts w:ascii="Times New Roman" w:eastAsia="Times New Roman" w:hAnsi="Times New Roman" w:cs="Times New Roman"/>
          <w:i/>
        </w:rPr>
      </w:pPr>
      <w:r w:rsidRPr="00BA43FE">
        <w:rPr>
          <w:rFonts w:ascii="Times New Roman" w:eastAsia="Times New Roman" w:hAnsi="Times New Roman" w:cs="Times New Roman"/>
          <w:i/>
        </w:rPr>
        <w:t xml:space="preserve">Narratives and </w:t>
      </w:r>
      <w:r>
        <w:rPr>
          <w:rFonts w:ascii="Times New Roman" w:eastAsia="Times New Roman" w:hAnsi="Times New Roman" w:cs="Times New Roman"/>
          <w:i/>
        </w:rPr>
        <w:t>S</w:t>
      </w:r>
      <w:r w:rsidRPr="00BA43FE">
        <w:rPr>
          <w:rFonts w:ascii="Times New Roman" w:eastAsia="Times New Roman" w:hAnsi="Times New Roman" w:cs="Times New Roman"/>
          <w:i/>
        </w:rPr>
        <w:t xml:space="preserve">ituational </w:t>
      </w:r>
      <w:r>
        <w:rPr>
          <w:rFonts w:ascii="Times New Roman" w:eastAsia="Times New Roman" w:hAnsi="Times New Roman" w:cs="Times New Roman"/>
          <w:i/>
        </w:rPr>
        <w:t>S</w:t>
      </w:r>
      <w:r w:rsidRPr="00BA43FE">
        <w:rPr>
          <w:rFonts w:ascii="Times New Roman" w:eastAsia="Times New Roman" w:hAnsi="Times New Roman" w:cs="Times New Roman"/>
          <w:i/>
        </w:rPr>
        <w:t>imilarit</w:t>
      </w:r>
      <w:r>
        <w:rPr>
          <w:rFonts w:ascii="Times New Roman" w:eastAsia="Times New Roman" w:hAnsi="Times New Roman" w:cs="Times New Roman"/>
          <w:i/>
        </w:rPr>
        <w:t>y</w:t>
      </w:r>
      <w:r w:rsidRPr="00BA43FE">
        <w:rPr>
          <w:rFonts w:ascii="Times New Roman" w:eastAsia="Times New Roman" w:hAnsi="Times New Roman" w:cs="Times New Roman"/>
          <w:i/>
        </w:rPr>
        <w:t xml:space="preserve"> with the </w:t>
      </w:r>
      <w:r>
        <w:rPr>
          <w:rFonts w:ascii="Times New Roman" w:eastAsia="Times New Roman" w:hAnsi="Times New Roman" w:cs="Times New Roman"/>
          <w:i/>
        </w:rPr>
        <w:t>V</w:t>
      </w:r>
      <w:r w:rsidRPr="00BA43FE">
        <w:rPr>
          <w:rFonts w:ascii="Times New Roman" w:eastAsia="Times New Roman" w:hAnsi="Times New Roman" w:cs="Times New Roman"/>
          <w:i/>
        </w:rPr>
        <w:t xml:space="preserve">ictim on </w:t>
      </w:r>
      <w:r>
        <w:rPr>
          <w:rFonts w:ascii="Times New Roman" w:eastAsia="Times New Roman" w:hAnsi="Times New Roman" w:cs="Times New Roman"/>
          <w:i/>
        </w:rPr>
        <w:t>D</w:t>
      </w:r>
      <w:r w:rsidRPr="00BA43FE">
        <w:rPr>
          <w:rFonts w:ascii="Times New Roman" w:eastAsia="Times New Roman" w:hAnsi="Times New Roman" w:cs="Times New Roman"/>
          <w:i/>
        </w:rPr>
        <w:t xml:space="preserve">river’s </w:t>
      </w:r>
      <w:r>
        <w:rPr>
          <w:rFonts w:ascii="Times New Roman" w:eastAsia="Times New Roman" w:hAnsi="Times New Roman" w:cs="Times New Roman"/>
          <w:i/>
        </w:rPr>
        <w:t>T</w:t>
      </w:r>
      <w:r w:rsidRPr="00BA43FE">
        <w:rPr>
          <w:rFonts w:ascii="Times New Roman" w:eastAsia="Times New Roman" w:hAnsi="Times New Roman" w:cs="Times New Roman"/>
          <w:i/>
        </w:rPr>
        <w:t>raits</w:t>
      </w:r>
    </w:p>
    <w:p w14:paraId="4BEFD20A" w14:textId="616BC3AD" w:rsidR="005D5757" w:rsidRPr="00BA43FE" w:rsidRDefault="005D5757" w:rsidP="005D5757">
      <w:pPr>
        <w:spacing w:line="480" w:lineRule="auto"/>
        <w:ind w:firstLine="720"/>
        <w:rPr>
          <w:rFonts w:ascii="Times New Roman" w:hAnsi="Times New Roman" w:cs="Times New Roman"/>
          <w:color w:val="0E101A"/>
        </w:rPr>
      </w:pPr>
      <w:r w:rsidRPr="00BA43FE">
        <w:rPr>
          <w:rFonts w:ascii="Times New Roman" w:eastAsia="Times New Roman" w:hAnsi="Times New Roman" w:cs="Times New Roman"/>
        </w:rPr>
        <w:t>There was no significant interaction between narratives and situational similarit</w:t>
      </w:r>
      <w:r>
        <w:rPr>
          <w:rFonts w:ascii="Times New Roman" w:eastAsia="Times New Roman" w:hAnsi="Times New Roman" w:cs="Times New Roman"/>
        </w:rPr>
        <w:t>y</w:t>
      </w:r>
      <w:r w:rsidRPr="00BA43FE">
        <w:rPr>
          <w:rFonts w:ascii="Times New Roman" w:eastAsia="Times New Roman" w:hAnsi="Times New Roman" w:cs="Times New Roman"/>
        </w:rPr>
        <w:t xml:space="preserve"> with the victim on driver’s traits (</w:t>
      </w:r>
      <w:r w:rsidRPr="00BA43FE">
        <w:rPr>
          <w:rFonts w:ascii="Times New Roman" w:eastAsia="Times New Roman" w:hAnsi="Times New Roman" w:cs="Times New Roman"/>
          <w:i/>
        </w:rPr>
        <w:t>F</w:t>
      </w:r>
      <w:r w:rsidRPr="00BA43FE">
        <w:rPr>
          <w:rFonts w:ascii="Times New Roman" w:eastAsia="Times New Roman" w:hAnsi="Times New Roman" w:cs="Times New Roman"/>
        </w:rPr>
        <w:t xml:space="preserve"> (1, 431) = .51, </w:t>
      </w:r>
      <w:r w:rsidRPr="00BA43FE">
        <w:rPr>
          <w:rFonts w:ascii="Times New Roman" w:eastAsia="Times New Roman" w:hAnsi="Times New Roman" w:cs="Times New Roman"/>
          <w:i/>
        </w:rPr>
        <w:t>p</w:t>
      </w:r>
      <w:r w:rsidRPr="00BA43FE">
        <w:rPr>
          <w:rFonts w:ascii="Times New Roman" w:eastAsia="Times New Roman" w:hAnsi="Times New Roman" w:cs="Times New Roman"/>
        </w:rPr>
        <w:t xml:space="preserve">=.47, </w:t>
      </w:r>
      <w:r w:rsidRPr="00BA43FE">
        <w:rPr>
          <w:rFonts w:ascii="Times New Roman" w:hAnsi="Times New Roman" w:cs="Times New Roman"/>
          <w:i/>
        </w:rPr>
        <w:t>η</w:t>
      </w:r>
      <w:r w:rsidRPr="00BA43FE">
        <w:rPr>
          <w:rFonts w:ascii="Times New Roman" w:hAnsi="Times New Roman" w:cs="Times New Roman"/>
          <w:i/>
          <w:vertAlign w:val="subscript"/>
        </w:rPr>
        <w:t>p</w:t>
      </w:r>
      <w:r w:rsidRPr="00BA43FE">
        <w:rPr>
          <w:rFonts w:ascii="Times New Roman" w:hAnsi="Times New Roman" w:cs="Times New Roman"/>
          <w:i/>
          <w:vertAlign w:val="superscript"/>
        </w:rPr>
        <w:t>2</w:t>
      </w:r>
      <w:r w:rsidRPr="00BA43FE">
        <w:rPr>
          <w:rFonts w:ascii="Times New Roman" w:hAnsi="Times New Roman" w:cs="Times New Roman"/>
          <w:color w:val="0E101A"/>
        </w:rPr>
        <w:t>=.00</w:t>
      </w:r>
      <w:r w:rsidR="00E91777">
        <w:rPr>
          <w:rFonts w:ascii="Times New Roman" w:hAnsi="Times New Roman" w:cs="Times New Roman"/>
          <w:color w:val="0E101A"/>
        </w:rPr>
        <w:t>)</w:t>
      </w:r>
      <w:r w:rsidRPr="00BA43FE">
        <w:rPr>
          <w:rFonts w:ascii="Times New Roman" w:hAnsi="Times New Roman" w:cs="Times New Roman"/>
          <w:color w:val="0E101A"/>
        </w:rPr>
        <w:t>.</w:t>
      </w:r>
    </w:p>
    <w:p w14:paraId="4A5999E1" w14:textId="77777777" w:rsidR="005D5757" w:rsidRPr="00BA43FE" w:rsidRDefault="005D5757" w:rsidP="005D5757">
      <w:pPr>
        <w:spacing w:line="480" w:lineRule="auto"/>
        <w:rPr>
          <w:rFonts w:ascii="Times New Roman" w:eastAsia="Times New Roman" w:hAnsi="Times New Roman" w:cs="Times New Roman"/>
          <w:i/>
        </w:rPr>
      </w:pPr>
      <w:r w:rsidRPr="00BA43FE">
        <w:rPr>
          <w:rFonts w:ascii="Times New Roman" w:eastAsia="Times New Roman" w:hAnsi="Times New Roman" w:cs="Times New Roman"/>
          <w:i/>
        </w:rPr>
        <w:t xml:space="preserve">Narratives and </w:t>
      </w:r>
      <w:r>
        <w:rPr>
          <w:rFonts w:ascii="Times New Roman" w:eastAsia="Times New Roman" w:hAnsi="Times New Roman" w:cs="Times New Roman"/>
          <w:i/>
        </w:rPr>
        <w:t>S</w:t>
      </w:r>
      <w:r w:rsidRPr="00BA43FE">
        <w:rPr>
          <w:rFonts w:ascii="Times New Roman" w:eastAsia="Times New Roman" w:hAnsi="Times New Roman" w:cs="Times New Roman"/>
          <w:i/>
        </w:rPr>
        <w:t xml:space="preserve">ituational </w:t>
      </w:r>
      <w:r>
        <w:rPr>
          <w:rFonts w:ascii="Times New Roman" w:eastAsia="Times New Roman" w:hAnsi="Times New Roman" w:cs="Times New Roman"/>
          <w:i/>
        </w:rPr>
        <w:t>S</w:t>
      </w:r>
      <w:r w:rsidRPr="00BA43FE">
        <w:rPr>
          <w:rFonts w:ascii="Times New Roman" w:eastAsia="Times New Roman" w:hAnsi="Times New Roman" w:cs="Times New Roman"/>
          <w:i/>
        </w:rPr>
        <w:t>imilarit</w:t>
      </w:r>
      <w:r>
        <w:rPr>
          <w:rFonts w:ascii="Times New Roman" w:eastAsia="Times New Roman" w:hAnsi="Times New Roman" w:cs="Times New Roman"/>
          <w:i/>
        </w:rPr>
        <w:t>y</w:t>
      </w:r>
      <w:r w:rsidRPr="00BA43FE">
        <w:rPr>
          <w:rFonts w:ascii="Times New Roman" w:eastAsia="Times New Roman" w:hAnsi="Times New Roman" w:cs="Times New Roman"/>
          <w:i/>
        </w:rPr>
        <w:t xml:space="preserve"> with the </w:t>
      </w:r>
      <w:r>
        <w:rPr>
          <w:rFonts w:ascii="Times New Roman" w:eastAsia="Times New Roman" w:hAnsi="Times New Roman" w:cs="Times New Roman"/>
          <w:i/>
        </w:rPr>
        <w:t>V</w:t>
      </w:r>
      <w:r w:rsidRPr="00BA43FE">
        <w:rPr>
          <w:rFonts w:ascii="Times New Roman" w:eastAsia="Times New Roman" w:hAnsi="Times New Roman" w:cs="Times New Roman"/>
          <w:i/>
        </w:rPr>
        <w:t xml:space="preserve">ictim on </w:t>
      </w:r>
      <w:r>
        <w:rPr>
          <w:rFonts w:ascii="Times New Roman" w:eastAsia="Times New Roman" w:hAnsi="Times New Roman" w:cs="Times New Roman"/>
          <w:i/>
        </w:rPr>
        <w:t>B</w:t>
      </w:r>
      <w:r w:rsidRPr="00BA43FE">
        <w:rPr>
          <w:rFonts w:ascii="Times New Roman" w:eastAsia="Times New Roman" w:hAnsi="Times New Roman" w:cs="Times New Roman"/>
          <w:i/>
        </w:rPr>
        <w:t xml:space="preserve">ehavioral </w:t>
      </w:r>
      <w:r>
        <w:rPr>
          <w:rFonts w:ascii="Times New Roman" w:eastAsia="Times New Roman" w:hAnsi="Times New Roman" w:cs="Times New Roman"/>
          <w:i/>
        </w:rPr>
        <w:t>I</w:t>
      </w:r>
      <w:r w:rsidRPr="00BA43FE">
        <w:rPr>
          <w:rFonts w:ascii="Times New Roman" w:eastAsia="Times New Roman" w:hAnsi="Times New Roman" w:cs="Times New Roman"/>
          <w:i/>
        </w:rPr>
        <w:t xml:space="preserve">ntention not to </w:t>
      </w:r>
      <w:r>
        <w:rPr>
          <w:rFonts w:ascii="Times New Roman" w:eastAsia="Times New Roman" w:hAnsi="Times New Roman" w:cs="Times New Roman"/>
          <w:i/>
        </w:rPr>
        <w:t>T</w:t>
      </w:r>
      <w:r w:rsidRPr="00BA43FE">
        <w:rPr>
          <w:rFonts w:ascii="Times New Roman" w:eastAsia="Times New Roman" w:hAnsi="Times New Roman" w:cs="Times New Roman"/>
          <w:i/>
        </w:rPr>
        <w:t xml:space="preserve">ext while </w:t>
      </w:r>
      <w:r>
        <w:rPr>
          <w:rFonts w:ascii="Times New Roman" w:eastAsia="Times New Roman" w:hAnsi="Times New Roman" w:cs="Times New Roman"/>
          <w:i/>
        </w:rPr>
        <w:t>D</w:t>
      </w:r>
      <w:r w:rsidRPr="00BA43FE">
        <w:rPr>
          <w:rFonts w:ascii="Times New Roman" w:eastAsia="Times New Roman" w:hAnsi="Times New Roman" w:cs="Times New Roman"/>
          <w:i/>
        </w:rPr>
        <w:t>riving</w:t>
      </w:r>
    </w:p>
    <w:p w14:paraId="6A713B2E" w14:textId="7E3EB1EA" w:rsidR="005D5757" w:rsidRPr="00BA0CEA" w:rsidRDefault="005D5757" w:rsidP="005D5757">
      <w:pPr>
        <w:spacing w:line="480" w:lineRule="auto"/>
        <w:ind w:firstLine="720"/>
        <w:rPr>
          <w:rFonts w:ascii="Times New Roman" w:hAnsi="Times New Roman" w:cs="Times New Roman"/>
          <w:color w:val="0E101A"/>
        </w:rPr>
      </w:pPr>
      <w:r w:rsidRPr="00BA43FE">
        <w:rPr>
          <w:rFonts w:ascii="Times New Roman" w:eastAsia="Times New Roman" w:hAnsi="Times New Roman" w:cs="Times New Roman"/>
        </w:rPr>
        <w:t>Th</w:t>
      </w:r>
      <w:r w:rsidRPr="00BA0CEA">
        <w:rPr>
          <w:rFonts w:ascii="Times New Roman" w:eastAsia="Times New Roman" w:hAnsi="Times New Roman" w:cs="Times New Roman"/>
        </w:rPr>
        <w:t xml:space="preserve">ere was no significant interaction between narratives and situational similarity with the victim on behavioral intention not to text while driving (F (1, 431) = 1.17, p=.28, </w:t>
      </w:r>
      <w:r w:rsidRPr="00BA0CEA">
        <w:rPr>
          <w:rFonts w:ascii="Times New Roman" w:hAnsi="Times New Roman" w:cs="Times New Roman"/>
        </w:rPr>
        <w:t>η</w:t>
      </w:r>
      <w:r w:rsidRPr="00BA0CEA">
        <w:rPr>
          <w:rFonts w:ascii="Times New Roman" w:hAnsi="Times New Roman" w:cs="Times New Roman"/>
          <w:vertAlign w:val="subscript"/>
        </w:rPr>
        <w:t>p</w:t>
      </w:r>
      <w:r w:rsidRPr="00BA0CEA">
        <w:rPr>
          <w:rFonts w:ascii="Times New Roman" w:hAnsi="Times New Roman" w:cs="Times New Roman"/>
          <w:vertAlign w:val="superscript"/>
        </w:rPr>
        <w:t>2</w:t>
      </w:r>
      <w:r w:rsidRPr="00BA0CEA">
        <w:rPr>
          <w:rFonts w:ascii="Times New Roman" w:hAnsi="Times New Roman" w:cs="Times New Roman"/>
          <w:color w:val="0E101A"/>
        </w:rPr>
        <w:t>=.00</w:t>
      </w:r>
      <w:r w:rsidR="00E91777" w:rsidRPr="00BA0CEA">
        <w:rPr>
          <w:rFonts w:ascii="Times New Roman" w:hAnsi="Times New Roman" w:cs="Times New Roman"/>
          <w:color w:val="0E101A"/>
        </w:rPr>
        <w:t>)</w:t>
      </w:r>
      <w:r w:rsidRPr="00BA0CEA">
        <w:rPr>
          <w:rFonts w:ascii="Times New Roman" w:hAnsi="Times New Roman" w:cs="Times New Roman"/>
          <w:color w:val="0E101A"/>
        </w:rPr>
        <w:t>.</w:t>
      </w:r>
    </w:p>
    <w:p w14:paraId="35B88E21" w14:textId="77777777" w:rsidR="00BA0CEA" w:rsidRDefault="005D5757" w:rsidP="00BA0CEA">
      <w:pPr>
        <w:spacing w:line="480" w:lineRule="auto"/>
        <w:rPr>
          <w:rFonts w:ascii="Times New Roman" w:hAnsi="Times New Roman" w:cs="Times New Roman"/>
          <w:color w:val="0E101A"/>
        </w:rPr>
      </w:pPr>
      <w:r w:rsidRPr="00BA0CEA">
        <w:rPr>
          <w:rFonts w:ascii="Times New Roman" w:hAnsi="Times New Roman" w:cs="Times New Roman"/>
          <w:color w:val="0E101A"/>
        </w:rPr>
        <w:tab/>
        <w:t xml:space="preserve">The relationship between narratives and situational similarity with the victim on the attribution of responsibility to the perpetrator, higher fine, attitudes toward the victim, driver’s traits, and behavioral intention not to text while driving was not significant. </w:t>
      </w:r>
    </w:p>
    <w:p w14:paraId="6AA868CF" w14:textId="737A8B18" w:rsidR="005203F3" w:rsidRPr="005203F3" w:rsidRDefault="005203F3" w:rsidP="00BA0CEA">
      <w:pPr>
        <w:spacing w:line="480" w:lineRule="auto"/>
        <w:ind w:firstLine="720"/>
        <w:rPr>
          <w:rFonts w:ascii="Times New Roman" w:hAnsi="Times New Roman" w:cs="Times New Roman"/>
        </w:rPr>
      </w:pPr>
      <w:r w:rsidRPr="00BA0CEA">
        <w:rPr>
          <w:rFonts w:ascii="Times New Roman" w:hAnsi="Times New Roman" w:cs="Times New Roman"/>
          <w:color w:val="0E101A"/>
        </w:rPr>
        <w:t>Table 22 (</w:t>
      </w:r>
      <w:r w:rsidRPr="00BA0CEA">
        <w:rPr>
          <w:rFonts w:ascii="Times New Roman" w:hAnsi="Times New Roman" w:cs="Times New Roman"/>
        </w:rPr>
        <w:t>Descriptive Statistics of Severity of Outcome, Narratives and Need to Believe in a Just World</w:t>
      </w:r>
      <w:r w:rsidR="00BA0CEA" w:rsidRPr="00BA0CEA">
        <w:rPr>
          <w:rFonts w:ascii="Times New Roman" w:hAnsi="Times New Roman" w:cs="Times New Roman"/>
        </w:rPr>
        <w:t xml:space="preserve"> </w:t>
      </w:r>
      <w:r w:rsidRPr="00BA0CEA">
        <w:rPr>
          <w:rFonts w:ascii="Times New Roman" w:hAnsi="Times New Roman" w:cs="Times New Roman"/>
        </w:rPr>
        <w:t>on the Dependent Variables)</w:t>
      </w:r>
      <w:r w:rsidR="00BA0CEA" w:rsidRPr="00BA0CEA">
        <w:rPr>
          <w:rFonts w:ascii="Times New Roman" w:hAnsi="Times New Roman" w:cs="Times New Roman"/>
        </w:rPr>
        <w:t>, table 23 (Descriptive Statistics of Severity of Outcome, Narratives and Situational Similarity with the Perpetrator on the Dependent Variables, and table 24 (Descriptive Statistics of Severity of Outcome, Narratives and Situational Similarity with the Victim on the Dependent Variables</w:t>
      </w:r>
      <w:r w:rsidR="00BA0CEA">
        <w:rPr>
          <w:rFonts w:ascii="Times New Roman" w:hAnsi="Times New Roman" w:cs="Times New Roman"/>
        </w:rPr>
        <w:t>)</w:t>
      </w:r>
      <w:r w:rsidR="00BA0CEA">
        <w:rPr>
          <w:rFonts w:ascii="Times New Roman" w:hAnsi="Times New Roman" w:cs="Times New Roman"/>
          <w:i/>
          <w:sz w:val="22"/>
          <w:szCs w:val="22"/>
        </w:rPr>
        <w:t xml:space="preserve"> </w:t>
      </w:r>
      <w:r>
        <w:rPr>
          <w:rFonts w:ascii="Times New Roman" w:hAnsi="Times New Roman" w:cs="Times New Roman"/>
        </w:rPr>
        <w:t>summarizes the results.</w:t>
      </w:r>
    </w:p>
    <w:p w14:paraId="443F1412" w14:textId="4C1D233C" w:rsidR="00803E25" w:rsidRPr="00784AB5" w:rsidRDefault="00803E25" w:rsidP="00784AB5">
      <w:pPr>
        <w:tabs>
          <w:tab w:val="center" w:pos="6480"/>
        </w:tabs>
        <w:spacing w:line="480" w:lineRule="auto"/>
        <w:rPr>
          <w:rFonts w:ascii="Times New Roman" w:eastAsia="Times New Roman" w:hAnsi="Times New Roman" w:cs="Times New Roman"/>
          <w:b/>
          <w:bCs/>
          <w:color w:val="0E101A"/>
        </w:rPr>
        <w:sectPr w:rsidR="00803E25" w:rsidRPr="00784AB5" w:rsidSect="00A37CC7">
          <w:headerReference w:type="default" r:id="rId12"/>
          <w:footerReference w:type="default" r:id="rId13"/>
          <w:pgSz w:w="12240" w:h="15840"/>
          <w:pgMar w:top="1440" w:right="1440" w:bottom="1440" w:left="1440" w:header="720" w:footer="720" w:gutter="0"/>
          <w:cols w:space="720"/>
          <w:docGrid w:linePitch="360"/>
        </w:sectPr>
      </w:pPr>
    </w:p>
    <w:p w14:paraId="25C2E23B" w14:textId="77777777" w:rsidR="005C5529" w:rsidRDefault="005C5529" w:rsidP="00784AB5">
      <w:pPr>
        <w:spacing w:line="480" w:lineRule="auto"/>
        <w:jc w:val="center"/>
        <w:rPr>
          <w:rFonts w:ascii="Times New Roman" w:eastAsia="Times New Roman" w:hAnsi="Times New Roman" w:cs="Times New Roman"/>
          <w:b/>
          <w:bCs/>
          <w:color w:val="0E101A"/>
        </w:rPr>
      </w:pPr>
      <w:r>
        <w:rPr>
          <w:rFonts w:ascii="Times New Roman" w:eastAsia="Times New Roman" w:hAnsi="Times New Roman" w:cs="Times New Roman"/>
          <w:b/>
          <w:bCs/>
          <w:color w:val="0E101A"/>
        </w:rPr>
        <w:lastRenderedPageBreak/>
        <w:t>Chapter 5</w:t>
      </w:r>
    </w:p>
    <w:p w14:paraId="406DA7C2" w14:textId="77777777" w:rsidR="005C5529" w:rsidRPr="00FB46B4" w:rsidRDefault="005C5529" w:rsidP="005C5529">
      <w:pPr>
        <w:spacing w:line="480" w:lineRule="auto"/>
        <w:jc w:val="center"/>
        <w:rPr>
          <w:rFonts w:ascii="Times New Roman" w:eastAsia="Times New Roman" w:hAnsi="Times New Roman" w:cs="Times New Roman"/>
          <w:color w:val="0E101A"/>
        </w:rPr>
      </w:pPr>
      <w:r w:rsidRPr="00FB46B4">
        <w:rPr>
          <w:rFonts w:ascii="Times New Roman" w:eastAsia="Times New Roman" w:hAnsi="Times New Roman" w:cs="Times New Roman"/>
          <w:b/>
          <w:bCs/>
          <w:color w:val="0E101A"/>
        </w:rPr>
        <w:t>Discussion</w:t>
      </w:r>
    </w:p>
    <w:p w14:paraId="5E7CEDC6" w14:textId="77777777" w:rsidR="005110E3" w:rsidRDefault="005110E3" w:rsidP="005110E3">
      <w:pPr>
        <w:pStyle w:val="NormalWeb"/>
        <w:spacing w:before="0" w:beforeAutospacing="0" w:after="0" w:afterAutospacing="0" w:line="480" w:lineRule="auto"/>
        <w:ind w:firstLine="720"/>
        <w:rPr>
          <w:color w:val="0E101A"/>
        </w:rPr>
      </w:pPr>
      <w:r>
        <w:rPr>
          <w:color w:val="0E101A"/>
        </w:rPr>
        <w:t>The severity of the accident outcome is a common message feature in the mediated texting-while-narratives narratives awareness campaign. However, it is unknown how audiences process severity-based mediated texting-while-driving narrative campaigns. The assumption was that the severity of the accident outcome might generate audiences' defensive activism. As a result, audiences will separate themselves from the perpetrator by attributing more responsibility, assigning higher fines, showing negative attitudes, and less favorable driver traits to the perpetrator/responsible driver. In addition, participants reading a severe outcome-based narrative will display positive attitudes toward the victim and greater behavioral intention not to text while driving. </w:t>
      </w:r>
    </w:p>
    <w:p w14:paraId="79BAA103" w14:textId="77777777" w:rsidR="005110E3" w:rsidRDefault="005110E3" w:rsidP="006776D9">
      <w:pPr>
        <w:pStyle w:val="NormalWeb"/>
        <w:spacing w:before="0" w:beforeAutospacing="0" w:after="0" w:afterAutospacing="0" w:line="480" w:lineRule="auto"/>
        <w:ind w:firstLine="720"/>
        <w:rPr>
          <w:color w:val="0E101A"/>
        </w:rPr>
      </w:pPr>
      <w:r>
        <w:rPr>
          <w:color w:val="0E101A"/>
        </w:rPr>
        <w:t>The other assumption was that internal locus of control, external locus of control, and sympathy towards the victim might mediate the relationships between outcome severity, narratives, and the dependent variables. In addition, three other variables – need to believe in a just world, situational similarities with the perpetrator, and situational similarities with the victim may act as moderators.  </w:t>
      </w:r>
    </w:p>
    <w:p w14:paraId="07BFF95D" w14:textId="031EE57C" w:rsidR="005110E3" w:rsidRDefault="005110E3" w:rsidP="006776D9">
      <w:pPr>
        <w:pStyle w:val="NormalWeb"/>
        <w:spacing w:before="0" w:beforeAutospacing="0" w:after="0" w:afterAutospacing="0" w:line="480" w:lineRule="auto"/>
        <w:ind w:firstLine="720"/>
        <w:rPr>
          <w:color w:val="0E101A"/>
        </w:rPr>
      </w:pPr>
      <w:r>
        <w:rPr>
          <w:color w:val="0E101A"/>
        </w:rPr>
        <w:t xml:space="preserve">The research problem, </w:t>
      </w:r>
      <w:r w:rsidR="00EA1DE1" w:rsidRPr="00E91777">
        <w:t>hypothes</w:t>
      </w:r>
      <w:r w:rsidR="003D779C" w:rsidRPr="00E91777">
        <w:t>es</w:t>
      </w:r>
      <w:r w:rsidRPr="00E91777">
        <w:t>,</w:t>
      </w:r>
      <w:r>
        <w:rPr>
          <w:color w:val="0E101A"/>
        </w:rPr>
        <w:t xml:space="preserve"> and research questions were proposed based on four theories predominantly used in the accident-related study</w:t>
      </w:r>
      <w:r w:rsidR="008D4E5F">
        <w:rPr>
          <w:color w:val="0E101A"/>
        </w:rPr>
        <w:t xml:space="preserve"> — </w:t>
      </w:r>
      <w:r>
        <w:rPr>
          <w:color w:val="0E101A"/>
        </w:rPr>
        <w:t xml:space="preserve">defensive attribution theory (DAT), modified defensive attribution theory (MDAT), need to believe in a just world, and rational decision stage model. The aim was to examine the impact of texting-while-driving narratives on the audience's attitudes toward the victims and behavior to continue texting and driving. An experiment was designed to test the relationships among two manipulated variables (severity of the accident outcome and narrative types), three mediating variables (internal locus of control, </w:t>
      </w:r>
      <w:r>
        <w:rPr>
          <w:color w:val="0E101A"/>
        </w:rPr>
        <w:lastRenderedPageBreak/>
        <w:t>external locus of control, and sympathy towards the victim), three moderating variables (need to believe in a just world, situational similarities with the perpetrator, and situational similarities with the victim), and six dependent variables.  </w:t>
      </w:r>
    </w:p>
    <w:p w14:paraId="6ACE0F44" w14:textId="77777777" w:rsidR="005110E3" w:rsidRDefault="005110E3" w:rsidP="006776D9">
      <w:pPr>
        <w:pStyle w:val="NormalWeb"/>
        <w:spacing w:before="0" w:beforeAutospacing="0" w:after="0" w:afterAutospacing="0" w:line="480" w:lineRule="auto"/>
        <w:ind w:firstLine="720"/>
        <w:rPr>
          <w:color w:val="0E101A"/>
        </w:rPr>
      </w:pPr>
      <w:r>
        <w:rPr>
          <w:color w:val="0E101A"/>
        </w:rPr>
        <w:t>The results showed that both outcome severity and narratives influenced audiences' judgments regarding the perpetrator/responsible driver and the innocent victim. Severe accident outcome (and endangering-others narratives) determined assigning higher fines to the perpetrator/responsible driver, forming positive attitudes toward the victim and negative attitudes toward the perpetrator. However, the severity of the accident outcome generated less responsibility to the perpetrator/responsible driver and rated the responsible drivers positively on driver traits. On the contrary, mild accident outcomes generated greater responsibility for the perpetrator/responsible driver. Audiences rated the responsible drivers more positively on driver traits.</w:t>
      </w:r>
    </w:p>
    <w:p w14:paraId="7E2CA387" w14:textId="35AF304E" w:rsidR="005110E3" w:rsidRPr="00EA1DE1" w:rsidRDefault="005110E3" w:rsidP="006776D9">
      <w:pPr>
        <w:pStyle w:val="NormalWeb"/>
        <w:spacing w:before="0" w:beforeAutospacing="0" w:after="0" w:afterAutospacing="0" w:line="480" w:lineRule="auto"/>
        <w:ind w:firstLine="720"/>
        <w:rPr>
          <w:color w:val="FF0000"/>
        </w:rPr>
      </w:pPr>
      <w:r>
        <w:rPr>
          <w:color w:val="0E101A"/>
        </w:rPr>
        <w:t>There was a significant indirect effect of the mediators on the relationship between independent and dependent variables. For example, the relationship between severity of outcome (independent variable) and responsibility to the perpetrator (dependent variable), higher fine (dependent variable), attitudes toward the perpetrator (dependent variable), and attitudes toward the victim (dependent variable) was mediated by sympathy towards the victim</w:t>
      </w:r>
      <w:r w:rsidR="008D4E5F">
        <w:rPr>
          <w:color w:val="0E101A"/>
        </w:rPr>
        <w:t>.</w:t>
      </w:r>
      <w:r w:rsidRPr="00EA1DE1">
        <w:rPr>
          <w:color w:val="FF0000"/>
        </w:rPr>
        <w:t> </w:t>
      </w:r>
    </w:p>
    <w:p w14:paraId="118A6DC1" w14:textId="77777777" w:rsidR="005110E3" w:rsidRDefault="005110E3" w:rsidP="005110E3">
      <w:pPr>
        <w:pStyle w:val="NormalWeb"/>
        <w:spacing w:before="0" w:beforeAutospacing="0" w:after="0" w:afterAutospacing="0" w:line="480" w:lineRule="auto"/>
        <w:rPr>
          <w:color w:val="0E101A"/>
        </w:rPr>
      </w:pPr>
      <w:r>
        <w:rPr>
          <w:color w:val="0E101A"/>
        </w:rPr>
        <w:t xml:space="preserve">Similarly, the relationship between narratives (independent variable) and attribution of responsibility to the perpetrator/responsible driver (dependent variable) was mediated by the internal locus of control (mediator) and external locus of control (mediator). In addition, the relationship between narratives (independent variable) and driver traits (dependent variable) was mediated by the internal locus of control (mediator), external locus of control (mediator), and sympathy towards the victim (mediator). Also, the relationship between narratives (independent </w:t>
      </w:r>
      <w:r>
        <w:rPr>
          <w:color w:val="0E101A"/>
        </w:rPr>
        <w:lastRenderedPageBreak/>
        <w:t>variable) and attitudes toward the victim (dependent variable) and higher fine (dependent variable) was mediated by sympathy towards the victim (mediator).</w:t>
      </w:r>
    </w:p>
    <w:p w14:paraId="06A13466" w14:textId="646802AA" w:rsidR="005110E3" w:rsidRDefault="005110E3" w:rsidP="006776D9">
      <w:pPr>
        <w:pStyle w:val="NormalWeb"/>
        <w:spacing w:before="0" w:beforeAutospacing="0" w:after="0" w:afterAutospacing="0" w:line="480" w:lineRule="auto"/>
        <w:ind w:firstLine="720"/>
        <w:rPr>
          <w:color w:val="0E101A"/>
        </w:rPr>
      </w:pPr>
      <w:r>
        <w:rPr>
          <w:color w:val="0E101A"/>
        </w:rPr>
        <w:t>The discussion below will proceed as follows</w:t>
      </w:r>
      <w:r w:rsidR="008D4E5F">
        <w:rPr>
          <w:color w:val="0E101A"/>
        </w:rPr>
        <w:t>:</w:t>
      </w:r>
      <w:r>
        <w:rPr>
          <w:color w:val="0E101A"/>
        </w:rPr>
        <w:t xml:space="preserve"> First, the main effect of severity of outcome and narratives will be discussed. Second, the interaction effect of severity and narratives will be discussed. Third, the indirect effect of internal locus of control, external locus of control, and sympathy towards the victim on the relationship between outcome severity and dependent variables will be discussed. Fourth, the indirect effect of internal locus of control, external locus of control, and sympathy towards the victim on the relationship between narratives and dependent variables will be discussed. Fifth, the theoretical implication will be discussed. Sixth, limitations and recommendations for future research will be discussed. Lastly, conclusion will be discussed.  </w:t>
      </w:r>
    </w:p>
    <w:p w14:paraId="7163D1C4" w14:textId="77777777" w:rsidR="005110E3" w:rsidRDefault="005110E3" w:rsidP="005110E3">
      <w:pPr>
        <w:pStyle w:val="NormalWeb"/>
        <w:spacing w:before="0" w:beforeAutospacing="0" w:after="0" w:afterAutospacing="0" w:line="480" w:lineRule="auto"/>
        <w:rPr>
          <w:color w:val="0E101A"/>
        </w:rPr>
      </w:pPr>
      <w:r>
        <w:rPr>
          <w:rStyle w:val="Strong"/>
          <w:color w:val="0E101A"/>
        </w:rPr>
        <w:t>Main Effect of Severity of Outcome and Narratives on the Dependent Variables</w:t>
      </w:r>
    </w:p>
    <w:p w14:paraId="1D734C8F" w14:textId="30793EF1" w:rsidR="005110E3" w:rsidRDefault="005110E3" w:rsidP="006776D9">
      <w:pPr>
        <w:pStyle w:val="NormalWeb"/>
        <w:spacing w:before="0" w:beforeAutospacing="0" w:after="0" w:afterAutospacing="0" w:line="480" w:lineRule="auto"/>
        <w:ind w:firstLine="720"/>
        <w:rPr>
          <w:color w:val="0E101A"/>
        </w:rPr>
      </w:pPr>
      <w:r>
        <w:rPr>
          <w:color w:val="0E101A"/>
        </w:rPr>
        <w:t xml:space="preserve">As predicted, the severity of the outcome (independent variable) positively affected </w:t>
      </w:r>
      <w:r w:rsidR="0057229B">
        <w:rPr>
          <w:color w:val="0E101A"/>
        </w:rPr>
        <w:t>assignin</w:t>
      </w:r>
      <w:r w:rsidR="0057229B" w:rsidRPr="0057229B">
        <w:t xml:space="preserve">g </w:t>
      </w:r>
      <w:r w:rsidRPr="0057229B">
        <w:t xml:space="preserve">fine </w:t>
      </w:r>
      <w:r w:rsidR="0057229B" w:rsidRPr="0057229B">
        <w:t xml:space="preserve">to the perpetrator/responsible driver </w:t>
      </w:r>
      <w:r>
        <w:rPr>
          <w:color w:val="0E101A"/>
        </w:rPr>
        <w:t>and attitudes toward the victim. However, severity of the outcome had the opposite effect on the attribution of responsibility to the perpetrator/responsible driver and driver traits. Mild accident outcomes generated greater attribution of responsibility to the perpetrator and less po</w:t>
      </w:r>
      <w:r w:rsidR="008E1429">
        <w:rPr>
          <w:color w:val="0E101A"/>
        </w:rPr>
        <w:t>sitive driver's traits (Table 25</w:t>
      </w:r>
      <w:r>
        <w:rPr>
          <w:color w:val="0E101A"/>
        </w:rPr>
        <w:t xml:space="preserve">). Therefore, the severity of the outcome did not generate defensive activism in the audience. Rather, the mild outcome generated defensive activism. As a result, </w:t>
      </w:r>
      <w:r w:rsidR="00EA1DE1" w:rsidRPr="008D4E5F">
        <w:t>subjects</w:t>
      </w:r>
      <w:r w:rsidR="00EA1DE1">
        <w:rPr>
          <w:color w:val="FF0000"/>
        </w:rPr>
        <w:t xml:space="preserve"> </w:t>
      </w:r>
      <w:r>
        <w:rPr>
          <w:color w:val="0E101A"/>
        </w:rPr>
        <w:t>assigned responsibility to the perpetrator/responsible driver and less positive driver's traits than the former severe outcome condition. However, as predicted, endangering-others narratives generated greater responsibility, fines, less positive driver traits toward the perpetrator/responsible driver, and positive attitudes toward the victim.</w:t>
      </w:r>
    </w:p>
    <w:p w14:paraId="367062F1" w14:textId="109084A8" w:rsidR="008E1429" w:rsidRPr="008E1429" w:rsidRDefault="008E1429" w:rsidP="005C5529">
      <w:pPr>
        <w:spacing w:line="480" w:lineRule="auto"/>
        <w:rPr>
          <w:rFonts w:ascii="Times New Roman" w:hAnsi="Times New Roman" w:cs="Times New Roman"/>
          <w:b/>
        </w:rPr>
      </w:pPr>
      <w:r w:rsidRPr="008E1429">
        <w:rPr>
          <w:rFonts w:ascii="Times New Roman" w:hAnsi="Times New Roman" w:cs="Times New Roman"/>
          <w:b/>
        </w:rPr>
        <w:lastRenderedPageBreak/>
        <w:t>Table 25</w:t>
      </w:r>
    </w:p>
    <w:p w14:paraId="5518639C" w14:textId="77777777" w:rsidR="005C5529" w:rsidRPr="008E1429" w:rsidRDefault="005C5529" w:rsidP="005C5529">
      <w:pPr>
        <w:spacing w:line="480" w:lineRule="auto"/>
        <w:rPr>
          <w:rFonts w:ascii="Times New Roman" w:hAnsi="Times New Roman" w:cs="Times New Roman"/>
          <w:i/>
        </w:rPr>
      </w:pPr>
      <w:r w:rsidRPr="008E1429">
        <w:rPr>
          <w:rFonts w:ascii="Times New Roman" w:hAnsi="Times New Roman" w:cs="Times New Roman"/>
          <w:i/>
        </w:rPr>
        <w:t>Main Effects Findings</w:t>
      </w:r>
    </w:p>
    <w:tbl>
      <w:tblPr>
        <w:tblStyle w:val="TableGrid"/>
        <w:tblW w:w="9043" w:type="dxa"/>
        <w:tblBorders>
          <w:left w:val="none" w:sz="0" w:space="0" w:color="auto"/>
          <w:right w:val="none" w:sz="0" w:space="0" w:color="auto"/>
          <w:insideV w:val="none" w:sz="0" w:space="0" w:color="auto"/>
        </w:tblBorders>
        <w:tblLook w:val="04A0" w:firstRow="1" w:lastRow="0" w:firstColumn="1" w:lastColumn="0" w:noHBand="0" w:noVBand="1"/>
      </w:tblPr>
      <w:tblGrid>
        <w:gridCol w:w="2520"/>
        <w:gridCol w:w="6523"/>
      </w:tblGrid>
      <w:tr w:rsidR="005C5529" w:rsidRPr="008E1429" w14:paraId="0A0D7321" w14:textId="77777777" w:rsidTr="004C514E">
        <w:tc>
          <w:tcPr>
            <w:tcW w:w="9043" w:type="dxa"/>
            <w:gridSpan w:val="2"/>
          </w:tcPr>
          <w:p w14:paraId="23B24BAA" w14:textId="77777777" w:rsidR="005C5529" w:rsidRPr="008E1429" w:rsidRDefault="005C5529" w:rsidP="004C514E">
            <w:pPr>
              <w:rPr>
                <w:rFonts w:ascii="Times New Roman" w:hAnsi="Times New Roman" w:cs="Times New Roman"/>
                <w:b/>
              </w:rPr>
            </w:pPr>
            <w:r w:rsidRPr="008E1429">
              <w:rPr>
                <w:rFonts w:ascii="Times New Roman" w:hAnsi="Times New Roman" w:cs="Times New Roman"/>
              </w:rPr>
              <w:t>Main effect – severity of outcome</w:t>
            </w:r>
          </w:p>
        </w:tc>
      </w:tr>
      <w:tr w:rsidR="005C5529" w:rsidRPr="008E1429" w14:paraId="39E00B6D" w14:textId="77777777" w:rsidTr="004C514E">
        <w:tc>
          <w:tcPr>
            <w:tcW w:w="2520" w:type="dxa"/>
          </w:tcPr>
          <w:p w14:paraId="41067F92" w14:textId="77777777" w:rsidR="005C5529" w:rsidRPr="008E1429" w:rsidRDefault="005C5529" w:rsidP="004C514E">
            <w:pPr>
              <w:jc w:val="center"/>
              <w:rPr>
                <w:rFonts w:ascii="Times New Roman" w:hAnsi="Times New Roman" w:cs="Times New Roman"/>
                <w:b/>
              </w:rPr>
            </w:pPr>
            <w:r w:rsidRPr="008E1429">
              <w:rPr>
                <w:rFonts w:ascii="Times New Roman" w:hAnsi="Times New Roman" w:cs="Times New Roman"/>
                <w:b/>
              </w:rPr>
              <w:t>Hs and RQs</w:t>
            </w:r>
          </w:p>
        </w:tc>
        <w:tc>
          <w:tcPr>
            <w:tcW w:w="6523" w:type="dxa"/>
          </w:tcPr>
          <w:p w14:paraId="3158E1ED" w14:textId="77777777" w:rsidR="005C5529" w:rsidRPr="008E1429" w:rsidRDefault="005C5529" w:rsidP="004C514E">
            <w:pPr>
              <w:jc w:val="center"/>
              <w:rPr>
                <w:rFonts w:ascii="Times New Roman" w:hAnsi="Times New Roman" w:cs="Times New Roman"/>
                <w:b/>
              </w:rPr>
            </w:pPr>
            <w:r w:rsidRPr="008E1429">
              <w:rPr>
                <w:rFonts w:ascii="Times New Roman" w:hAnsi="Times New Roman" w:cs="Times New Roman"/>
                <w:b/>
              </w:rPr>
              <w:t>Direction</w:t>
            </w:r>
          </w:p>
        </w:tc>
      </w:tr>
      <w:tr w:rsidR="005C5529" w:rsidRPr="008E1429" w14:paraId="25086537" w14:textId="77777777" w:rsidTr="004C514E">
        <w:trPr>
          <w:trHeight w:val="476"/>
        </w:trPr>
        <w:tc>
          <w:tcPr>
            <w:tcW w:w="2520" w:type="dxa"/>
            <w:vMerge w:val="restart"/>
          </w:tcPr>
          <w:p w14:paraId="632335A1" w14:textId="77777777" w:rsidR="005C5529" w:rsidRPr="008E1429" w:rsidRDefault="005C5529" w:rsidP="004C514E">
            <w:pPr>
              <w:jc w:val="center"/>
              <w:rPr>
                <w:rFonts w:ascii="Times New Roman" w:hAnsi="Times New Roman" w:cs="Times New Roman"/>
              </w:rPr>
            </w:pPr>
          </w:p>
          <w:p w14:paraId="58CD43F1" w14:textId="77777777" w:rsidR="005C5529" w:rsidRPr="008E1429" w:rsidRDefault="005C5529" w:rsidP="004C514E">
            <w:pPr>
              <w:jc w:val="center"/>
              <w:rPr>
                <w:rFonts w:ascii="Times New Roman" w:hAnsi="Times New Roman" w:cs="Times New Roman"/>
              </w:rPr>
            </w:pPr>
          </w:p>
          <w:p w14:paraId="55B46850" w14:textId="77777777" w:rsidR="005C5529" w:rsidRPr="008E1429" w:rsidRDefault="005C5529" w:rsidP="004C514E">
            <w:pPr>
              <w:jc w:val="center"/>
              <w:rPr>
                <w:rFonts w:ascii="Times New Roman" w:hAnsi="Times New Roman" w:cs="Times New Roman"/>
              </w:rPr>
            </w:pPr>
          </w:p>
          <w:p w14:paraId="0512B742" w14:textId="77777777" w:rsidR="005C5529" w:rsidRPr="008E1429" w:rsidRDefault="005C5529" w:rsidP="004C514E">
            <w:pPr>
              <w:jc w:val="center"/>
              <w:rPr>
                <w:rFonts w:ascii="Times New Roman" w:hAnsi="Times New Roman" w:cs="Times New Roman"/>
              </w:rPr>
            </w:pPr>
          </w:p>
          <w:p w14:paraId="3A0D0B8F"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rPr>
              <w:t>H1</w:t>
            </w:r>
          </w:p>
        </w:tc>
        <w:tc>
          <w:tcPr>
            <w:tcW w:w="6523" w:type="dxa"/>
          </w:tcPr>
          <w:p w14:paraId="218149B6"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76704" behindDoc="0" locked="0" layoutInCell="1" allowOverlap="1" wp14:anchorId="7BBE5DE6" wp14:editId="5125427B">
                      <wp:simplePos x="0" y="0"/>
                      <wp:positionH relativeFrom="column">
                        <wp:posOffset>2410460</wp:posOffset>
                      </wp:positionH>
                      <wp:positionV relativeFrom="paragraph">
                        <wp:posOffset>92520</wp:posOffset>
                      </wp:positionV>
                      <wp:extent cx="260985" cy="237490"/>
                      <wp:effectExtent l="0" t="0" r="5715" b="0"/>
                      <wp:wrapSquare wrapText="bothSides"/>
                      <wp:docPr id="441"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37490"/>
                              </a:xfrm>
                              <a:prstGeom prst="rect">
                                <a:avLst/>
                              </a:prstGeom>
                              <a:solidFill>
                                <a:srgbClr val="FFFFFF"/>
                              </a:solidFill>
                              <a:ln w="9525">
                                <a:noFill/>
                                <a:miter lim="800000"/>
                                <a:headEnd/>
                                <a:tailEnd/>
                              </a:ln>
                            </wps:spPr>
                            <wps:txbx>
                              <w:txbxContent>
                                <w:p w14:paraId="04553F87"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BE5DE6" id="_x0000_t202" coordsize="21600,21600" o:spt="202" path="m,l,21600r21600,l21600,xe">
                      <v:stroke joinstyle="miter"/>
                      <v:path gradientshapeok="t" o:connecttype="rect"/>
                    </v:shapetype>
                    <v:shape id="Text Box 441" o:spid="_x0000_s1026" type="#_x0000_t202" style="position:absolute;left:0;text-align:left;margin-left:189.8pt;margin-top:7.3pt;width:20.55pt;height:18.7pt;z-index:25197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" stroked="f">
                      <v:textbox>
                        <w:txbxContent>
                          <w:p w14:paraId="04553F87" w14:textId="77777777" w:rsidR="00520CBB" w:rsidRDefault="00520CBB" w:rsidP="005C5529">
                            <w:r>
                              <w:t>-</w:t>
                            </w:r>
                          </w:p>
                        </w:txbxContent>
                      </v:textbox>
                      <w10:wrap type="square"/>
                    </v:shape>
                  </w:pict>
                </mc:Fallback>
              </mc:AlternateContent>
            </w:r>
            <w:r w:rsidRPr="008E1429">
              <w:rPr>
                <w:rFonts w:ascii="Times New Roman" w:hAnsi="Times New Roman" w:cs="Times New Roman"/>
                <w:noProof/>
              </w:rPr>
              <mc:AlternateContent>
                <mc:Choice Requires="wps">
                  <w:drawing>
                    <wp:anchor distT="0" distB="0" distL="114300" distR="114300" simplePos="0" relativeHeight="251977728" behindDoc="0" locked="0" layoutInCell="1" allowOverlap="1" wp14:anchorId="1D744154" wp14:editId="0FFAE26D">
                      <wp:simplePos x="0" y="0"/>
                      <wp:positionH relativeFrom="column">
                        <wp:posOffset>2018524</wp:posOffset>
                      </wp:positionH>
                      <wp:positionV relativeFrom="paragraph">
                        <wp:posOffset>312436</wp:posOffset>
                      </wp:positionV>
                      <wp:extent cx="962181" cy="0"/>
                      <wp:effectExtent l="0" t="76200" r="9525" b="95250"/>
                      <wp:wrapNone/>
                      <wp:docPr id="442" name="Straight Arrow Connector 442"/>
                      <wp:cNvGraphicFramePr/>
                      <a:graphic xmlns:a="http://schemas.openxmlformats.org/drawingml/2006/main">
                        <a:graphicData uri="http://schemas.microsoft.com/office/word/2010/wordprocessingShape">
                          <wps:wsp>
                            <wps:cNvCnPr/>
                            <wps:spPr>
                              <a:xfrm>
                                <a:off x="0" y="0"/>
                                <a:ext cx="9621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4AA2E4" id="Straight Arrow Connector 442" o:spid="_x0000_s1026" type="#_x0000_t32" style="position:absolute;margin-left:158.95pt;margin-top:24.6pt;width:75.75pt;height:0;z-index:25197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" strokecolor="#5b9bd5 [3204]" strokeweight=".5pt">
                      <v:stroke endarrow="block" joinstyle="miter"/>
                    </v:shape>
                  </w:pict>
                </mc:Fallback>
              </mc:AlternateContent>
            </w:r>
            <w:r w:rsidRPr="008E1429">
              <w:rPr>
                <w:rFonts w:ascii="Times New Roman" w:hAnsi="Times New Roman" w:cs="Times New Roman"/>
                <w:noProof/>
              </w:rPr>
              <mc:AlternateContent>
                <mc:Choice Requires="wps">
                  <w:drawing>
                    <wp:anchor distT="45720" distB="45720" distL="114300" distR="114300" simplePos="0" relativeHeight="251975680" behindDoc="0" locked="0" layoutInCell="1" allowOverlap="1" wp14:anchorId="26CD17D6" wp14:editId="251834FA">
                      <wp:simplePos x="0" y="0"/>
                      <wp:positionH relativeFrom="column">
                        <wp:posOffset>2980690</wp:posOffset>
                      </wp:positionH>
                      <wp:positionV relativeFrom="paragraph">
                        <wp:posOffset>181610</wp:posOffset>
                      </wp:positionV>
                      <wp:extent cx="510540" cy="237490"/>
                      <wp:effectExtent l="0" t="0" r="381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37490"/>
                              </a:xfrm>
                              <a:prstGeom prst="rect">
                                <a:avLst/>
                              </a:prstGeom>
                              <a:solidFill>
                                <a:srgbClr val="FFFFFF"/>
                              </a:solidFill>
                              <a:ln w="9525">
                                <a:noFill/>
                                <a:miter lim="800000"/>
                                <a:headEnd/>
                                <a:tailEnd/>
                              </a:ln>
                            </wps:spPr>
                            <wps:txbx>
                              <w:txbxContent>
                                <w:p w14:paraId="332CD259" w14:textId="77777777" w:rsidR="00520CBB" w:rsidRPr="000927AE" w:rsidRDefault="00520CBB" w:rsidP="005C5529">
                                  <w:pPr>
                                    <w:rPr>
                                      <w:sz w:val="20"/>
                                      <w:szCs w:val="20"/>
                                    </w:rPr>
                                  </w:pPr>
                                  <w:r>
                                    <w:rPr>
                                      <w:rFonts w:ascii="Times New Roman" w:hAnsi="Times New Roman" w:cs="Times New Roman"/>
                                      <w:sz w:val="20"/>
                                      <w:szCs w:val="20"/>
                                    </w:rPr>
                                    <w:t>ARP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D17D6" id="Text Box 18" o:spid="_x0000_s1027" type="#_x0000_t202" style="position:absolute;left:0;text-align:left;margin-left:234.7pt;margin-top:14.3pt;width:40.2pt;height:18.7pt;z-index:25197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" stroked="f">
                      <v:textbox>
                        <w:txbxContent>
                          <w:p w14:paraId="332CD259" w14:textId="77777777" w:rsidR="00520CBB" w:rsidRPr="000927AE" w:rsidRDefault="00520CBB" w:rsidP="005C5529">
                            <w:pPr>
                              <w:rPr>
                                <w:sz w:val="20"/>
                                <w:szCs w:val="20"/>
                              </w:rPr>
                            </w:pPr>
                            <w:r>
                              <w:rPr>
                                <w:rFonts w:ascii="Times New Roman" w:hAnsi="Times New Roman" w:cs="Times New Roman"/>
                                <w:sz w:val="20"/>
                                <w:szCs w:val="20"/>
                              </w:rPr>
                              <w:t>ARP</w:t>
                            </w:r>
                          </w:p>
                        </w:txbxContent>
                      </v:textbox>
                      <w10:wrap type="square"/>
                    </v:shape>
                  </w:pict>
                </mc:Fallback>
              </mc:AlternateContent>
            </w:r>
          </w:p>
          <w:p w14:paraId="77F5A002" w14:textId="77777777" w:rsidR="005C5529" w:rsidRPr="008E1429" w:rsidRDefault="005C5529" w:rsidP="004C514E">
            <w:pP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74656" behindDoc="0" locked="0" layoutInCell="1" allowOverlap="1" wp14:anchorId="2CB51232" wp14:editId="3987C48F">
                      <wp:simplePos x="0" y="0"/>
                      <wp:positionH relativeFrom="column">
                        <wp:posOffset>1268730</wp:posOffset>
                      </wp:positionH>
                      <wp:positionV relativeFrom="paragraph">
                        <wp:posOffset>22225</wp:posOffset>
                      </wp:positionV>
                      <wp:extent cx="747395" cy="225425"/>
                      <wp:effectExtent l="0" t="0" r="0" b="31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5425"/>
                              </a:xfrm>
                              <a:prstGeom prst="rect">
                                <a:avLst/>
                              </a:prstGeom>
                              <a:solidFill>
                                <a:srgbClr val="FFFFFF"/>
                              </a:solidFill>
                              <a:ln w="9525">
                                <a:noFill/>
                                <a:miter lim="800000"/>
                                <a:headEnd/>
                                <a:tailEnd/>
                              </a:ln>
                            </wps:spPr>
                            <wps:txbx>
                              <w:txbxContent>
                                <w:p w14:paraId="4922C4F8" w14:textId="77777777" w:rsidR="00520CBB" w:rsidRPr="000927AE" w:rsidRDefault="00520CBB" w:rsidP="005C5529">
                                  <w:pPr>
                                    <w:rPr>
                                      <w:sz w:val="20"/>
                                      <w:szCs w:val="20"/>
                                    </w:rPr>
                                  </w:pPr>
                                  <w:r>
                                    <w:rPr>
                                      <w:rFonts w:ascii="Times New Roman" w:hAnsi="Times New Roman" w:cs="Times New Roman"/>
                                      <w:sz w:val="20"/>
                                      <w:szCs w:val="20"/>
                                    </w:rPr>
                                    <w:t>Sev (high)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51232" id="Text Box 2" o:spid="_x0000_s1028" type="#_x0000_t202" style="position:absolute;margin-left:99.9pt;margin-top:1.75pt;width:58.85pt;height:17.75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" stroked="f">
                      <v:textbox>
                        <w:txbxContent>
                          <w:p w14:paraId="4922C4F8" w14:textId="77777777" w:rsidR="00520CBB" w:rsidRPr="000927AE" w:rsidRDefault="00520CBB" w:rsidP="005C5529">
                            <w:pPr>
                              <w:rPr>
                                <w:sz w:val="20"/>
                                <w:szCs w:val="20"/>
                              </w:rPr>
                            </w:pPr>
                            <w:r>
                              <w:rPr>
                                <w:rFonts w:ascii="Times New Roman" w:hAnsi="Times New Roman" w:cs="Times New Roman"/>
                                <w:sz w:val="20"/>
                                <w:szCs w:val="20"/>
                              </w:rPr>
                              <w:t>Sev (high)</w:t>
                            </w:r>
                          </w:p>
                        </w:txbxContent>
                      </v:textbox>
                      <w10:wrap type="square"/>
                    </v:shape>
                  </w:pict>
                </mc:Fallback>
              </mc:AlternateContent>
            </w:r>
          </w:p>
        </w:tc>
      </w:tr>
      <w:tr w:rsidR="005C5529" w:rsidRPr="008E1429" w14:paraId="7A1257FE" w14:textId="77777777" w:rsidTr="004C514E">
        <w:tc>
          <w:tcPr>
            <w:tcW w:w="2520" w:type="dxa"/>
            <w:vMerge/>
          </w:tcPr>
          <w:p w14:paraId="4E1FA574" w14:textId="77777777" w:rsidR="005C5529" w:rsidRPr="008E1429" w:rsidRDefault="005C5529" w:rsidP="004C514E">
            <w:pPr>
              <w:jc w:val="center"/>
              <w:rPr>
                <w:rFonts w:ascii="Times New Roman" w:hAnsi="Times New Roman" w:cs="Times New Roman"/>
              </w:rPr>
            </w:pPr>
          </w:p>
        </w:tc>
        <w:tc>
          <w:tcPr>
            <w:tcW w:w="6523" w:type="dxa"/>
          </w:tcPr>
          <w:p w14:paraId="2F1B2F01"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80800" behindDoc="0" locked="0" layoutInCell="1" allowOverlap="1" wp14:anchorId="288C64DD" wp14:editId="2D062DA1">
                      <wp:simplePos x="0" y="0"/>
                      <wp:positionH relativeFrom="column">
                        <wp:posOffset>2410460</wp:posOffset>
                      </wp:positionH>
                      <wp:positionV relativeFrom="paragraph">
                        <wp:posOffset>58230</wp:posOffset>
                      </wp:positionV>
                      <wp:extent cx="260985" cy="237490"/>
                      <wp:effectExtent l="0" t="0" r="5715" b="0"/>
                      <wp:wrapSquare wrapText="bothSides"/>
                      <wp:docPr id="443"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37490"/>
                              </a:xfrm>
                              <a:prstGeom prst="rect">
                                <a:avLst/>
                              </a:prstGeom>
                              <a:solidFill>
                                <a:srgbClr val="FFFFFF"/>
                              </a:solidFill>
                              <a:ln w="9525">
                                <a:noFill/>
                                <a:miter lim="800000"/>
                                <a:headEnd/>
                                <a:tailEnd/>
                              </a:ln>
                            </wps:spPr>
                            <wps:txbx>
                              <w:txbxContent>
                                <w:p w14:paraId="3A356FDC"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C64DD" id="Text Box 443" o:spid="_x0000_s1029" type="#_x0000_t202" style="position:absolute;left:0;text-align:left;margin-left:189.8pt;margin-top:4.6pt;width:20.55pt;height:18.7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" stroked="f">
                      <v:textbox>
                        <w:txbxContent>
                          <w:p w14:paraId="3A356FDC" w14:textId="77777777" w:rsidR="00520CBB" w:rsidRDefault="00520CBB" w:rsidP="005C5529">
                            <w:r>
                              <w:t>+</w:t>
                            </w:r>
                          </w:p>
                        </w:txbxContent>
                      </v:textbox>
                      <w10:wrap type="square"/>
                    </v:shape>
                  </w:pict>
                </mc:Fallback>
              </mc:AlternateContent>
            </w:r>
            <w:r w:rsidRPr="008E1429">
              <w:rPr>
                <w:rFonts w:ascii="Times New Roman" w:hAnsi="Times New Roman" w:cs="Times New Roman"/>
                <w:noProof/>
              </w:rPr>
              <mc:AlternateContent>
                <mc:Choice Requires="wps">
                  <w:drawing>
                    <wp:anchor distT="0" distB="0" distL="114300" distR="114300" simplePos="0" relativeHeight="251981824" behindDoc="0" locked="0" layoutInCell="1" allowOverlap="1" wp14:anchorId="61114DEE" wp14:editId="6FE7987F">
                      <wp:simplePos x="0" y="0"/>
                      <wp:positionH relativeFrom="column">
                        <wp:posOffset>2018524</wp:posOffset>
                      </wp:positionH>
                      <wp:positionV relativeFrom="paragraph">
                        <wp:posOffset>312436</wp:posOffset>
                      </wp:positionV>
                      <wp:extent cx="962181" cy="0"/>
                      <wp:effectExtent l="0" t="76200" r="9525" b="95250"/>
                      <wp:wrapNone/>
                      <wp:docPr id="444" name="Straight Arrow Connector 444"/>
                      <wp:cNvGraphicFramePr/>
                      <a:graphic xmlns:a="http://schemas.openxmlformats.org/drawingml/2006/main">
                        <a:graphicData uri="http://schemas.microsoft.com/office/word/2010/wordprocessingShape">
                          <wps:wsp>
                            <wps:cNvCnPr/>
                            <wps:spPr>
                              <a:xfrm>
                                <a:off x="0" y="0"/>
                                <a:ext cx="9621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C151A" id="Straight Arrow Connector 444" o:spid="_x0000_s1026" type="#_x0000_t32" style="position:absolute;margin-left:158.95pt;margin-top:24.6pt;width:75.75pt;height:0;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" strokecolor="#5b9bd5 [3204]" strokeweight=".5pt">
                      <v:stroke endarrow="block" joinstyle="miter"/>
                    </v:shape>
                  </w:pict>
                </mc:Fallback>
              </mc:AlternateContent>
            </w:r>
            <w:r w:rsidRPr="008E1429">
              <w:rPr>
                <w:rFonts w:ascii="Times New Roman" w:hAnsi="Times New Roman" w:cs="Times New Roman"/>
                <w:noProof/>
              </w:rPr>
              <mc:AlternateContent>
                <mc:Choice Requires="wps">
                  <w:drawing>
                    <wp:anchor distT="45720" distB="45720" distL="114300" distR="114300" simplePos="0" relativeHeight="251979776" behindDoc="0" locked="0" layoutInCell="1" allowOverlap="1" wp14:anchorId="22D235B4" wp14:editId="7562EDB7">
                      <wp:simplePos x="0" y="0"/>
                      <wp:positionH relativeFrom="column">
                        <wp:posOffset>2980690</wp:posOffset>
                      </wp:positionH>
                      <wp:positionV relativeFrom="paragraph">
                        <wp:posOffset>181610</wp:posOffset>
                      </wp:positionV>
                      <wp:extent cx="510540" cy="237490"/>
                      <wp:effectExtent l="0" t="0" r="3810" b="0"/>
                      <wp:wrapSquare wrapText="bothSides"/>
                      <wp:docPr id="445"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37490"/>
                              </a:xfrm>
                              <a:prstGeom prst="rect">
                                <a:avLst/>
                              </a:prstGeom>
                              <a:solidFill>
                                <a:srgbClr val="FFFFFF"/>
                              </a:solidFill>
                              <a:ln w="9525">
                                <a:noFill/>
                                <a:miter lim="800000"/>
                                <a:headEnd/>
                                <a:tailEnd/>
                              </a:ln>
                            </wps:spPr>
                            <wps:txbx>
                              <w:txbxContent>
                                <w:p w14:paraId="41208E7A" w14:textId="77777777" w:rsidR="00520CBB" w:rsidRPr="000927AE" w:rsidRDefault="00520CBB" w:rsidP="005C5529">
                                  <w:pPr>
                                    <w:rPr>
                                      <w:sz w:val="20"/>
                                      <w:szCs w:val="20"/>
                                    </w:rPr>
                                  </w:pPr>
                                  <w:r>
                                    <w:rPr>
                                      <w:rFonts w:ascii="Times New Roman" w:hAnsi="Times New Roman" w:cs="Times New Roman"/>
                                      <w:sz w:val="20"/>
                                      <w:szCs w:val="20"/>
                                    </w:rPr>
                                    <w:t>Fine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235B4" id="Text Box 445" o:spid="_x0000_s1030" type="#_x0000_t202" style="position:absolute;left:0;text-align:left;margin-left:234.7pt;margin-top:14.3pt;width:40.2pt;height:18.7pt;z-index:25197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" stroked="f">
                      <v:textbox>
                        <w:txbxContent>
                          <w:p w14:paraId="41208E7A" w14:textId="77777777" w:rsidR="00520CBB" w:rsidRPr="000927AE" w:rsidRDefault="00520CBB" w:rsidP="005C5529">
                            <w:pPr>
                              <w:rPr>
                                <w:sz w:val="20"/>
                                <w:szCs w:val="20"/>
                              </w:rPr>
                            </w:pPr>
                            <w:r>
                              <w:rPr>
                                <w:rFonts w:ascii="Times New Roman" w:hAnsi="Times New Roman" w:cs="Times New Roman"/>
                                <w:sz w:val="20"/>
                                <w:szCs w:val="20"/>
                              </w:rPr>
                              <w:t>Fine</w:t>
                            </w:r>
                          </w:p>
                        </w:txbxContent>
                      </v:textbox>
                      <w10:wrap type="square"/>
                    </v:shape>
                  </w:pict>
                </mc:Fallback>
              </mc:AlternateContent>
            </w:r>
          </w:p>
          <w:p w14:paraId="40E7075D"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78752" behindDoc="0" locked="0" layoutInCell="1" allowOverlap="1" wp14:anchorId="6F466F94" wp14:editId="7C336265">
                      <wp:simplePos x="0" y="0"/>
                      <wp:positionH relativeFrom="column">
                        <wp:posOffset>1268730</wp:posOffset>
                      </wp:positionH>
                      <wp:positionV relativeFrom="paragraph">
                        <wp:posOffset>13970</wp:posOffset>
                      </wp:positionV>
                      <wp:extent cx="747395" cy="237490"/>
                      <wp:effectExtent l="0" t="0" r="0" b="0"/>
                      <wp:wrapSquare wrapText="bothSides"/>
                      <wp:docPr id="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37490"/>
                              </a:xfrm>
                              <a:prstGeom prst="rect">
                                <a:avLst/>
                              </a:prstGeom>
                              <a:solidFill>
                                <a:srgbClr val="FFFFFF"/>
                              </a:solidFill>
                              <a:ln w="9525">
                                <a:noFill/>
                                <a:miter lim="800000"/>
                                <a:headEnd/>
                                <a:tailEnd/>
                              </a:ln>
                            </wps:spPr>
                            <wps:txbx>
                              <w:txbxContent>
                                <w:p w14:paraId="2FEB248E" w14:textId="77777777" w:rsidR="00520CBB" w:rsidRPr="000927AE" w:rsidRDefault="00520CBB" w:rsidP="005C5529">
                                  <w:pPr>
                                    <w:rPr>
                                      <w:sz w:val="20"/>
                                      <w:szCs w:val="20"/>
                                    </w:rPr>
                                  </w:pPr>
                                  <w:r>
                                    <w:rPr>
                                      <w:rFonts w:ascii="Times New Roman" w:hAnsi="Times New Roman" w:cs="Times New Roman"/>
                                      <w:sz w:val="20"/>
                                      <w:szCs w:val="20"/>
                                    </w:rPr>
                                    <w:t>Sev (high)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66F94" id="_x0000_s1031" type="#_x0000_t202" style="position:absolute;left:0;text-align:left;margin-left:99.9pt;margin-top:1.1pt;width:58.85pt;height:18.7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" stroked="f">
                      <v:textbox>
                        <w:txbxContent>
                          <w:p w14:paraId="2FEB248E" w14:textId="77777777" w:rsidR="00520CBB" w:rsidRPr="000927AE" w:rsidRDefault="00520CBB" w:rsidP="005C5529">
                            <w:pPr>
                              <w:rPr>
                                <w:sz w:val="20"/>
                                <w:szCs w:val="20"/>
                              </w:rPr>
                            </w:pPr>
                            <w:r>
                              <w:rPr>
                                <w:rFonts w:ascii="Times New Roman" w:hAnsi="Times New Roman" w:cs="Times New Roman"/>
                                <w:sz w:val="20"/>
                                <w:szCs w:val="20"/>
                              </w:rPr>
                              <w:t>Sev (high)</w:t>
                            </w:r>
                          </w:p>
                        </w:txbxContent>
                      </v:textbox>
                      <w10:wrap type="square"/>
                    </v:shape>
                  </w:pict>
                </mc:Fallback>
              </mc:AlternateContent>
            </w:r>
          </w:p>
        </w:tc>
      </w:tr>
      <w:tr w:rsidR="005C5529" w:rsidRPr="008E1429" w14:paraId="25E40AD2" w14:textId="77777777" w:rsidTr="004C514E">
        <w:tc>
          <w:tcPr>
            <w:tcW w:w="2520" w:type="dxa"/>
            <w:vMerge/>
          </w:tcPr>
          <w:p w14:paraId="2CC6A9FB" w14:textId="77777777" w:rsidR="005C5529" w:rsidRPr="008E1429" w:rsidRDefault="005C5529" w:rsidP="004C514E">
            <w:pPr>
              <w:jc w:val="center"/>
              <w:rPr>
                <w:rFonts w:ascii="Times New Roman" w:hAnsi="Times New Roman" w:cs="Times New Roman"/>
              </w:rPr>
            </w:pPr>
          </w:p>
        </w:tc>
        <w:tc>
          <w:tcPr>
            <w:tcW w:w="6523" w:type="dxa"/>
          </w:tcPr>
          <w:p w14:paraId="5C73BBA7"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84896" behindDoc="0" locked="0" layoutInCell="1" allowOverlap="1" wp14:anchorId="5A52B09B" wp14:editId="314E0426">
                      <wp:simplePos x="0" y="0"/>
                      <wp:positionH relativeFrom="column">
                        <wp:posOffset>2410460</wp:posOffset>
                      </wp:positionH>
                      <wp:positionV relativeFrom="paragraph">
                        <wp:posOffset>58230</wp:posOffset>
                      </wp:positionV>
                      <wp:extent cx="260985" cy="237490"/>
                      <wp:effectExtent l="0" t="0" r="5715" b="0"/>
                      <wp:wrapSquare wrapText="bothSides"/>
                      <wp:docPr id="447"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37490"/>
                              </a:xfrm>
                              <a:prstGeom prst="rect">
                                <a:avLst/>
                              </a:prstGeom>
                              <a:solidFill>
                                <a:srgbClr val="FFFFFF"/>
                              </a:solidFill>
                              <a:ln w="9525">
                                <a:noFill/>
                                <a:miter lim="800000"/>
                                <a:headEnd/>
                                <a:tailEnd/>
                              </a:ln>
                            </wps:spPr>
                            <wps:txbx>
                              <w:txbxContent>
                                <w:p w14:paraId="184C99EF"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2B09B" id="Text Box 447" o:spid="_x0000_s1032" type="#_x0000_t202" style="position:absolute;left:0;text-align:left;margin-left:189.8pt;margin-top:4.6pt;width:20.55pt;height:18.7pt;z-index:25198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" stroked="f">
                      <v:textbox>
                        <w:txbxContent>
                          <w:p w14:paraId="184C99EF" w14:textId="77777777" w:rsidR="00520CBB" w:rsidRDefault="00520CBB" w:rsidP="005C5529">
                            <w:r>
                              <w:t>+</w:t>
                            </w:r>
                          </w:p>
                        </w:txbxContent>
                      </v:textbox>
                      <w10:wrap type="square"/>
                    </v:shape>
                  </w:pict>
                </mc:Fallback>
              </mc:AlternateContent>
            </w:r>
            <w:r w:rsidRPr="008E1429">
              <w:rPr>
                <w:rFonts w:ascii="Times New Roman" w:hAnsi="Times New Roman" w:cs="Times New Roman"/>
                <w:noProof/>
              </w:rPr>
              <mc:AlternateContent>
                <mc:Choice Requires="wps">
                  <w:drawing>
                    <wp:anchor distT="0" distB="0" distL="114300" distR="114300" simplePos="0" relativeHeight="251985920" behindDoc="0" locked="0" layoutInCell="1" allowOverlap="1" wp14:anchorId="1901F77B" wp14:editId="7B7FDCB5">
                      <wp:simplePos x="0" y="0"/>
                      <wp:positionH relativeFrom="column">
                        <wp:posOffset>2018524</wp:posOffset>
                      </wp:positionH>
                      <wp:positionV relativeFrom="paragraph">
                        <wp:posOffset>312436</wp:posOffset>
                      </wp:positionV>
                      <wp:extent cx="962181" cy="0"/>
                      <wp:effectExtent l="0" t="76200" r="9525" b="95250"/>
                      <wp:wrapNone/>
                      <wp:docPr id="320" name="Straight Arrow Connector 320"/>
                      <wp:cNvGraphicFramePr/>
                      <a:graphic xmlns:a="http://schemas.openxmlformats.org/drawingml/2006/main">
                        <a:graphicData uri="http://schemas.microsoft.com/office/word/2010/wordprocessingShape">
                          <wps:wsp>
                            <wps:cNvCnPr/>
                            <wps:spPr>
                              <a:xfrm>
                                <a:off x="0" y="0"/>
                                <a:ext cx="9621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5D2586" id="Straight Arrow Connector 320" o:spid="_x0000_s1026" type="#_x0000_t32" style="position:absolute;margin-left:158.95pt;margin-top:24.6pt;width:75.75pt;height:0;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" strokecolor="#5b9bd5 [3204]" strokeweight=".5pt">
                      <v:stroke endarrow="block" joinstyle="miter"/>
                    </v:shape>
                  </w:pict>
                </mc:Fallback>
              </mc:AlternateContent>
            </w:r>
          </w:p>
          <w:p w14:paraId="5EF2DBB8"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83872" behindDoc="0" locked="0" layoutInCell="1" allowOverlap="1" wp14:anchorId="73430057" wp14:editId="6C70FBB8">
                      <wp:simplePos x="0" y="0"/>
                      <wp:positionH relativeFrom="column">
                        <wp:posOffset>2985770</wp:posOffset>
                      </wp:positionH>
                      <wp:positionV relativeFrom="paragraph">
                        <wp:posOffset>27305</wp:posOffset>
                      </wp:positionV>
                      <wp:extent cx="652780" cy="225425"/>
                      <wp:effectExtent l="0" t="0" r="0" b="317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25425"/>
                              </a:xfrm>
                              <a:prstGeom prst="rect">
                                <a:avLst/>
                              </a:prstGeom>
                              <a:solidFill>
                                <a:srgbClr val="FFFFFF"/>
                              </a:solidFill>
                              <a:ln w="9525">
                                <a:noFill/>
                                <a:miter lim="800000"/>
                                <a:headEnd/>
                                <a:tailEnd/>
                              </a:ln>
                            </wps:spPr>
                            <wps:txbx>
                              <w:txbxContent>
                                <w:p w14:paraId="78CDE09B" w14:textId="77777777" w:rsidR="00520CBB" w:rsidRPr="000927AE" w:rsidRDefault="00520CBB" w:rsidP="005C5529">
                                  <w:pPr>
                                    <w:rPr>
                                      <w:sz w:val="20"/>
                                      <w:szCs w:val="20"/>
                                    </w:rPr>
                                  </w:pPr>
                                  <w:r>
                                    <w:rPr>
                                      <w:rFonts w:ascii="Times New Roman" w:hAnsi="Times New Roman" w:cs="Times New Roman"/>
                                      <w:sz w:val="20"/>
                                      <w:szCs w:val="20"/>
                                    </w:rPr>
                                    <w:t>AttVic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30057" id="Text Box 26" o:spid="_x0000_s1033" type="#_x0000_t202" style="position:absolute;left:0;text-align:left;margin-left:235.1pt;margin-top:2.15pt;width:51.4pt;height:17.75pt;z-index:25198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" stroked="f">
                      <v:textbox>
                        <w:txbxContent>
                          <w:p w14:paraId="78CDE09B" w14:textId="77777777" w:rsidR="00520CBB" w:rsidRPr="000927AE" w:rsidRDefault="00520CBB" w:rsidP="005C5529">
                            <w:pPr>
                              <w:rPr>
                                <w:sz w:val="20"/>
                                <w:szCs w:val="20"/>
                              </w:rPr>
                            </w:pPr>
                            <w:r>
                              <w:rPr>
                                <w:rFonts w:ascii="Times New Roman" w:hAnsi="Times New Roman" w:cs="Times New Roman"/>
                                <w:sz w:val="20"/>
                                <w:szCs w:val="20"/>
                              </w:rPr>
                              <w:t>AttVic</w:t>
                            </w:r>
                          </w:p>
                        </w:txbxContent>
                      </v:textbox>
                      <w10:wrap type="square"/>
                    </v:shape>
                  </w:pict>
                </mc:Fallback>
              </mc:AlternateContent>
            </w:r>
            <w:r w:rsidRPr="008E1429">
              <w:rPr>
                <w:rFonts w:ascii="Times New Roman" w:hAnsi="Times New Roman" w:cs="Times New Roman"/>
                <w:noProof/>
              </w:rPr>
              <mc:AlternateContent>
                <mc:Choice Requires="wps">
                  <w:drawing>
                    <wp:anchor distT="45720" distB="45720" distL="114300" distR="114300" simplePos="0" relativeHeight="251982848" behindDoc="0" locked="0" layoutInCell="1" allowOverlap="1" wp14:anchorId="4575B442" wp14:editId="4F912FE7">
                      <wp:simplePos x="0" y="0"/>
                      <wp:positionH relativeFrom="column">
                        <wp:posOffset>1268730</wp:posOffset>
                      </wp:positionH>
                      <wp:positionV relativeFrom="paragraph">
                        <wp:posOffset>29845</wp:posOffset>
                      </wp:positionV>
                      <wp:extent cx="747395" cy="225425"/>
                      <wp:effectExtent l="0" t="0" r="0" b="3175"/>
                      <wp:wrapSquare wrapText="bothSides"/>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5425"/>
                              </a:xfrm>
                              <a:prstGeom prst="rect">
                                <a:avLst/>
                              </a:prstGeom>
                              <a:solidFill>
                                <a:srgbClr val="FFFFFF"/>
                              </a:solidFill>
                              <a:ln w="9525">
                                <a:noFill/>
                                <a:miter lim="800000"/>
                                <a:headEnd/>
                                <a:tailEnd/>
                              </a:ln>
                            </wps:spPr>
                            <wps:txbx>
                              <w:txbxContent>
                                <w:p w14:paraId="4E01BB52" w14:textId="77777777" w:rsidR="00520CBB" w:rsidRPr="000927AE" w:rsidRDefault="00520CBB" w:rsidP="005C5529">
                                  <w:pPr>
                                    <w:rPr>
                                      <w:sz w:val="20"/>
                                      <w:szCs w:val="20"/>
                                    </w:rPr>
                                  </w:pPr>
                                  <w:r>
                                    <w:rPr>
                                      <w:rFonts w:ascii="Times New Roman" w:hAnsi="Times New Roman" w:cs="Times New Roman"/>
                                      <w:sz w:val="20"/>
                                      <w:szCs w:val="20"/>
                                    </w:rPr>
                                    <w:t>Sev (high)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5B442" id="_x0000_s1034" type="#_x0000_t202" style="position:absolute;left:0;text-align:left;margin-left:99.9pt;margin-top:2.35pt;width:58.85pt;height:17.75pt;z-index:25198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" stroked="f">
                      <v:textbox>
                        <w:txbxContent>
                          <w:p w14:paraId="4E01BB52" w14:textId="77777777" w:rsidR="00520CBB" w:rsidRPr="000927AE" w:rsidRDefault="00520CBB" w:rsidP="005C5529">
                            <w:pPr>
                              <w:rPr>
                                <w:sz w:val="20"/>
                                <w:szCs w:val="20"/>
                              </w:rPr>
                            </w:pPr>
                            <w:r>
                              <w:rPr>
                                <w:rFonts w:ascii="Times New Roman" w:hAnsi="Times New Roman" w:cs="Times New Roman"/>
                                <w:sz w:val="20"/>
                                <w:szCs w:val="20"/>
                              </w:rPr>
                              <w:t>Sev (high)</w:t>
                            </w:r>
                          </w:p>
                        </w:txbxContent>
                      </v:textbox>
                      <w10:wrap type="square"/>
                    </v:shape>
                  </w:pict>
                </mc:Fallback>
              </mc:AlternateContent>
            </w:r>
          </w:p>
        </w:tc>
      </w:tr>
      <w:tr w:rsidR="005C5529" w:rsidRPr="008E1429" w14:paraId="3A02221B" w14:textId="77777777" w:rsidTr="004C514E">
        <w:tc>
          <w:tcPr>
            <w:tcW w:w="2520" w:type="dxa"/>
            <w:vMerge/>
          </w:tcPr>
          <w:p w14:paraId="387FE01F" w14:textId="77777777" w:rsidR="005C5529" w:rsidRPr="008E1429" w:rsidRDefault="005C5529" w:rsidP="004C514E">
            <w:pPr>
              <w:jc w:val="center"/>
              <w:rPr>
                <w:rFonts w:ascii="Times New Roman" w:hAnsi="Times New Roman" w:cs="Times New Roman"/>
              </w:rPr>
            </w:pPr>
          </w:p>
        </w:tc>
        <w:tc>
          <w:tcPr>
            <w:tcW w:w="6523" w:type="dxa"/>
          </w:tcPr>
          <w:p w14:paraId="1CC5EA31"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88992" behindDoc="0" locked="0" layoutInCell="1" allowOverlap="1" wp14:anchorId="0FE7884A" wp14:editId="40642A6B">
                      <wp:simplePos x="0" y="0"/>
                      <wp:positionH relativeFrom="column">
                        <wp:posOffset>2410460</wp:posOffset>
                      </wp:positionH>
                      <wp:positionV relativeFrom="paragraph">
                        <wp:posOffset>58230</wp:posOffset>
                      </wp:positionV>
                      <wp:extent cx="260985" cy="237490"/>
                      <wp:effectExtent l="0" t="0" r="5715"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37490"/>
                              </a:xfrm>
                              <a:prstGeom prst="rect">
                                <a:avLst/>
                              </a:prstGeom>
                              <a:solidFill>
                                <a:srgbClr val="FFFFFF"/>
                              </a:solidFill>
                              <a:ln w="9525">
                                <a:noFill/>
                                <a:miter lim="800000"/>
                                <a:headEnd/>
                                <a:tailEnd/>
                              </a:ln>
                            </wps:spPr>
                            <wps:txbx>
                              <w:txbxContent>
                                <w:p w14:paraId="3C5EBF94"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7884A" id="Text Box 28" o:spid="_x0000_s1035" type="#_x0000_t202" style="position:absolute;left:0;text-align:left;margin-left:189.8pt;margin-top:4.6pt;width:20.55pt;height:18.7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" stroked="f">
                      <v:textbox>
                        <w:txbxContent>
                          <w:p w14:paraId="3C5EBF94" w14:textId="77777777" w:rsidR="00520CBB" w:rsidRDefault="00520CBB" w:rsidP="005C5529">
                            <w:r>
                              <w:t>+</w:t>
                            </w:r>
                          </w:p>
                        </w:txbxContent>
                      </v:textbox>
                      <w10:wrap type="square"/>
                    </v:shape>
                  </w:pict>
                </mc:Fallback>
              </mc:AlternateContent>
            </w:r>
            <w:r w:rsidRPr="008E1429">
              <w:rPr>
                <w:rFonts w:ascii="Times New Roman" w:hAnsi="Times New Roman" w:cs="Times New Roman"/>
                <w:noProof/>
              </w:rPr>
              <mc:AlternateContent>
                <mc:Choice Requires="wps">
                  <w:drawing>
                    <wp:anchor distT="0" distB="0" distL="114300" distR="114300" simplePos="0" relativeHeight="251990016" behindDoc="0" locked="0" layoutInCell="1" allowOverlap="1" wp14:anchorId="5DBC12CD" wp14:editId="132A2AB3">
                      <wp:simplePos x="0" y="0"/>
                      <wp:positionH relativeFrom="column">
                        <wp:posOffset>2018524</wp:posOffset>
                      </wp:positionH>
                      <wp:positionV relativeFrom="paragraph">
                        <wp:posOffset>312436</wp:posOffset>
                      </wp:positionV>
                      <wp:extent cx="962181" cy="0"/>
                      <wp:effectExtent l="0" t="76200" r="9525" b="95250"/>
                      <wp:wrapNone/>
                      <wp:docPr id="29" name="Straight Arrow Connector 29"/>
                      <wp:cNvGraphicFramePr/>
                      <a:graphic xmlns:a="http://schemas.openxmlformats.org/drawingml/2006/main">
                        <a:graphicData uri="http://schemas.microsoft.com/office/word/2010/wordprocessingShape">
                          <wps:wsp>
                            <wps:cNvCnPr/>
                            <wps:spPr>
                              <a:xfrm>
                                <a:off x="0" y="0"/>
                                <a:ext cx="9621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509F4D" id="Straight Arrow Connector 29" o:spid="_x0000_s1026" type="#_x0000_t32" style="position:absolute;margin-left:158.95pt;margin-top:24.6pt;width:75.75pt;height:0;z-index:25199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" strokecolor="#5b9bd5 [3204]" strokeweight=".5pt">
                      <v:stroke endarrow="block" joinstyle="miter"/>
                    </v:shape>
                  </w:pict>
                </mc:Fallback>
              </mc:AlternateContent>
            </w:r>
            <w:r w:rsidRPr="008E1429">
              <w:rPr>
                <w:rFonts w:ascii="Times New Roman" w:hAnsi="Times New Roman" w:cs="Times New Roman"/>
                <w:noProof/>
              </w:rPr>
              <mc:AlternateContent>
                <mc:Choice Requires="wps">
                  <w:drawing>
                    <wp:anchor distT="45720" distB="45720" distL="114300" distR="114300" simplePos="0" relativeHeight="251987968" behindDoc="0" locked="0" layoutInCell="1" allowOverlap="1" wp14:anchorId="53B4E1E7" wp14:editId="5D4B42B1">
                      <wp:simplePos x="0" y="0"/>
                      <wp:positionH relativeFrom="column">
                        <wp:posOffset>2980690</wp:posOffset>
                      </wp:positionH>
                      <wp:positionV relativeFrom="paragraph">
                        <wp:posOffset>181610</wp:posOffset>
                      </wp:positionV>
                      <wp:extent cx="510540" cy="237490"/>
                      <wp:effectExtent l="0" t="0" r="381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37490"/>
                              </a:xfrm>
                              <a:prstGeom prst="rect">
                                <a:avLst/>
                              </a:prstGeom>
                              <a:solidFill>
                                <a:srgbClr val="FFFFFF"/>
                              </a:solidFill>
                              <a:ln w="9525">
                                <a:noFill/>
                                <a:miter lim="800000"/>
                                <a:headEnd/>
                                <a:tailEnd/>
                              </a:ln>
                            </wps:spPr>
                            <wps:txbx>
                              <w:txbxContent>
                                <w:p w14:paraId="05BB9D8F" w14:textId="77777777" w:rsidR="00520CBB" w:rsidRPr="000927AE" w:rsidRDefault="00520CBB" w:rsidP="005C5529">
                                  <w:pPr>
                                    <w:rPr>
                                      <w:sz w:val="20"/>
                                      <w:szCs w:val="20"/>
                                    </w:rPr>
                                  </w:pPr>
                                  <w:r>
                                    <w:rPr>
                                      <w:rFonts w:ascii="Times New Roman" w:hAnsi="Times New Roman" w:cs="Times New Roman"/>
                                      <w:sz w:val="20"/>
                                      <w:szCs w:val="20"/>
                                    </w:rPr>
                                    <w:t>Traits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4E1E7" id="Text Box 30" o:spid="_x0000_s1036" type="#_x0000_t202" style="position:absolute;left:0;text-align:left;margin-left:234.7pt;margin-top:14.3pt;width:40.2pt;height:18.7pt;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" stroked="f">
                      <v:textbox>
                        <w:txbxContent>
                          <w:p w14:paraId="05BB9D8F" w14:textId="77777777" w:rsidR="00520CBB" w:rsidRPr="000927AE" w:rsidRDefault="00520CBB" w:rsidP="005C5529">
                            <w:pPr>
                              <w:rPr>
                                <w:sz w:val="20"/>
                                <w:szCs w:val="20"/>
                              </w:rPr>
                            </w:pPr>
                            <w:r>
                              <w:rPr>
                                <w:rFonts w:ascii="Times New Roman" w:hAnsi="Times New Roman" w:cs="Times New Roman"/>
                                <w:sz w:val="20"/>
                                <w:szCs w:val="20"/>
                              </w:rPr>
                              <w:t>Traits</w:t>
                            </w:r>
                          </w:p>
                        </w:txbxContent>
                      </v:textbox>
                      <w10:wrap type="square"/>
                    </v:shape>
                  </w:pict>
                </mc:Fallback>
              </mc:AlternateContent>
            </w:r>
          </w:p>
          <w:p w14:paraId="6FB626F9"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86944" behindDoc="0" locked="0" layoutInCell="1" allowOverlap="1" wp14:anchorId="2B4A7018" wp14:editId="61BB22DB">
                      <wp:simplePos x="0" y="0"/>
                      <wp:positionH relativeFrom="column">
                        <wp:posOffset>1268730</wp:posOffset>
                      </wp:positionH>
                      <wp:positionV relativeFrom="paragraph">
                        <wp:posOffset>33655</wp:posOffset>
                      </wp:positionV>
                      <wp:extent cx="747395" cy="225425"/>
                      <wp:effectExtent l="0" t="0" r="0" b="3175"/>
                      <wp:wrapSquare wrapText="bothSides"/>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5425"/>
                              </a:xfrm>
                              <a:prstGeom prst="rect">
                                <a:avLst/>
                              </a:prstGeom>
                              <a:solidFill>
                                <a:srgbClr val="FFFFFF"/>
                              </a:solidFill>
                              <a:ln w="9525">
                                <a:noFill/>
                                <a:miter lim="800000"/>
                                <a:headEnd/>
                                <a:tailEnd/>
                              </a:ln>
                            </wps:spPr>
                            <wps:txbx>
                              <w:txbxContent>
                                <w:p w14:paraId="2F9D3261" w14:textId="77777777" w:rsidR="00520CBB" w:rsidRPr="000927AE" w:rsidRDefault="00520CBB" w:rsidP="005C5529">
                                  <w:pPr>
                                    <w:rPr>
                                      <w:sz w:val="20"/>
                                      <w:szCs w:val="20"/>
                                    </w:rPr>
                                  </w:pPr>
                                  <w:r>
                                    <w:rPr>
                                      <w:rFonts w:ascii="Times New Roman" w:hAnsi="Times New Roman" w:cs="Times New Roman"/>
                                      <w:sz w:val="20"/>
                                      <w:szCs w:val="20"/>
                                    </w:rPr>
                                    <w:t>Sev (high)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A7018" id="_x0000_s1037" type="#_x0000_t202" style="position:absolute;left:0;text-align:left;margin-left:99.9pt;margin-top:2.65pt;width:58.85pt;height:17.75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" stroked="f">
                      <v:textbox>
                        <w:txbxContent>
                          <w:p w14:paraId="2F9D3261" w14:textId="77777777" w:rsidR="00520CBB" w:rsidRPr="000927AE" w:rsidRDefault="00520CBB" w:rsidP="005C5529">
                            <w:pPr>
                              <w:rPr>
                                <w:sz w:val="20"/>
                                <w:szCs w:val="20"/>
                              </w:rPr>
                            </w:pPr>
                            <w:r>
                              <w:rPr>
                                <w:rFonts w:ascii="Times New Roman" w:hAnsi="Times New Roman" w:cs="Times New Roman"/>
                                <w:sz w:val="20"/>
                                <w:szCs w:val="20"/>
                              </w:rPr>
                              <w:t>Sev (high)</w:t>
                            </w:r>
                          </w:p>
                        </w:txbxContent>
                      </v:textbox>
                      <w10:wrap type="square"/>
                    </v:shape>
                  </w:pict>
                </mc:Fallback>
              </mc:AlternateContent>
            </w:r>
          </w:p>
        </w:tc>
      </w:tr>
      <w:tr w:rsidR="005C5529" w:rsidRPr="008E1429" w14:paraId="6FE24B67" w14:textId="77777777" w:rsidTr="004C514E">
        <w:tc>
          <w:tcPr>
            <w:tcW w:w="9043" w:type="dxa"/>
            <w:gridSpan w:val="2"/>
          </w:tcPr>
          <w:p w14:paraId="7EE34530" w14:textId="77777777" w:rsidR="005C5529" w:rsidRPr="008E1429" w:rsidRDefault="005C5529" w:rsidP="004C514E">
            <w:pPr>
              <w:rPr>
                <w:rFonts w:ascii="Times New Roman" w:hAnsi="Times New Roman" w:cs="Times New Roman"/>
                <w:noProof/>
              </w:rPr>
            </w:pPr>
            <w:r w:rsidRPr="008E1429">
              <w:rPr>
                <w:rFonts w:ascii="Times New Roman" w:hAnsi="Times New Roman" w:cs="Times New Roman"/>
              </w:rPr>
              <w:t>Main effect – Narratives</w:t>
            </w:r>
          </w:p>
        </w:tc>
      </w:tr>
      <w:tr w:rsidR="005C5529" w:rsidRPr="008E1429" w14:paraId="06A08BC6" w14:textId="77777777" w:rsidTr="004C514E">
        <w:tc>
          <w:tcPr>
            <w:tcW w:w="2520" w:type="dxa"/>
            <w:vMerge w:val="restart"/>
          </w:tcPr>
          <w:p w14:paraId="5773B01E" w14:textId="77777777" w:rsidR="005C5529" w:rsidRPr="008E1429" w:rsidRDefault="005C5529" w:rsidP="004C514E">
            <w:pPr>
              <w:jc w:val="center"/>
              <w:rPr>
                <w:rFonts w:ascii="Times New Roman" w:hAnsi="Times New Roman" w:cs="Times New Roman"/>
              </w:rPr>
            </w:pPr>
          </w:p>
          <w:p w14:paraId="0C3858ED" w14:textId="77777777" w:rsidR="005C5529" w:rsidRPr="008E1429" w:rsidRDefault="005C5529" w:rsidP="004C514E">
            <w:pPr>
              <w:jc w:val="center"/>
              <w:rPr>
                <w:rFonts w:ascii="Times New Roman" w:hAnsi="Times New Roman" w:cs="Times New Roman"/>
              </w:rPr>
            </w:pPr>
          </w:p>
          <w:p w14:paraId="68B83065" w14:textId="77777777" w:rsidR="005C5529" w:rsidRPr="008E1429" w:rsidRDefault="005C5529" w:rsidP="004C514E">
            <w:pPr>
              <w:jc w:val="center"/>
              <w:rPr>
                <w:rFonts w:ascii="Times New Roman" w:hAnsi="Times New Roman" w:cs="Times New Roman"/>
              </w:rPr>
            </w:pPr>
          </w:p>
          <w:p w14:paraId="7D258AA6" w14:textId="77777777" w:rsidR="005C5529" w:rsidRPr="008E1429" w:rsidRDefault="005C5529" w:rsidP="004C514E">
            <w:pPr>
              <w:jc w:val="center"/>
              <w:rPr>
                <w:rFonts w:ascii="Times New Roman" w:hAnsi="Times New Roman" w:cs="Times New Roman"/>
              </w:rPr>
            </w:pPr>
          </w:p>
          <w:p w14:paraId="2444FB17"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rPr>
              <w:t>H2</w:t>
            </w:r>
          </w:p>
        </w:tc>
        <w:tc>
          <w:tcPr>
            <w:tcW w:w="6523" w:type="dxa"/>
          </w:tcPr>
          <w:p w14:paraId="056173B5"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91040" behindDoc="0" locked="0" layoutInCell="1" allowOverlap="1" wp14:anchorId="6335191A" wp14:editId="0710E9B8">
                      <wp:simplePos x="0" y="0"/>
                      <wp:positionH relativeFrom="column">
                        <wp:posOffset>1264285</wp:posOffset>
                      </wp:positionH>
                      <wp:positionV relativeFrom="paragraph">
                        <wp:posOffset>179070</wp:posOffset>
                      </wp:positionV>
                      <wp:extent cx="747395" cy="23749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37490"/>
                              </a:xfrm>
                              <a:prstGeom prst="rect">
                                <a:avLst/>
                              </a:prstGeom>
                              <a:solidFill>
                                <a:srgbClr val="FFFFFF"/>
                              </a:solidFill>
                              <a:ln w="9525">
                                <a:noFill/>
                                <a:miter lim="800000"/>
                                <a:headEnd/>
                                <a:tailEnd/>
                              </a:ln>
                            </wps:spPr>
                            <wps:txbx>
                              <w:txbxContent>
                                <w:p w14:paraId="42E5AB9E" w14:textId="77777777" w:rsidR="00520CBB" w:rsidRPr="000927AE" w:rsidRDefault="00520CBB" w:rsidP="005C5529">
                                  <w:pPr>
                                    <w:rPr>
                                      <w:sz w:val="20"/>
                                      <w:szCs w:val="20"/>
                                    </w:rPr>
                                  </w:pPr>
                                  <w:r>
                                    <w:rPr>
                                      <w:rFonts w:ascii="Times New Roman" w:hAnsi="Times New Roman" w:cs="Times New Roman"/>
                                      <w:sz w:val="20"/>
                                      <w:szCs w:val="20"/>
                                    </w:rPr>
                                    <w:t>Narr (</w:t>
                                  </w:r>
                                  <w:r w:rsidRPr="000927AE">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5191A" id="_x0000_s1038" type="#_x0000_t202" style="position:absolute;left:0;text-align:left;margin-left:99.55pt;margin-top:14.1pt;width:58.85pt;height:18.7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" stroked="f">
                      <v:textbox>
                        <w:txbxContent>
                          <w:p w14:paraId="42E5AB9E" w14:textId="77777777" w:rsidR="00520CBB" w:rsidRPr="000927AE" w:rsidRDefault="00520CBB" w:rsidP="005C5529">
                            <w:pPr>
                              <w:rPr>
                                <w:sz w:val="20"/>
                                <w:szCs w:val="20"/>
                              </w:rPr>
                            </w:pPr>
                            <w:r>
                              <w:rPr>
                                <w:rFonts w:ascii="Times New Roman" w:hAnsi="Times New Roman" w:cs="Times New Roman"/>
                                <w:sz w:val="20"/>
                                <w:szCs w:val="20"/>
                              </w:rPr>
                              <w:t>Narr (</w:t>
                            </w:r>
                            <w:r w:rsidRPr="000927AE">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8E1429">
              <w:rPr>
                <w:rFonts w:ascii="Times New Roman" w:hAnsi="Times New Roman" w:cs="Times New Roman"/>
                <w:noProof/>
              </w:rPr>
              <mc:AlternateContent>
                <mc:Choice Requires="wps">
                  <w:drawing>
                    <wp:anchor distT="45720" distB="45720" distL="114300" distR="114300" simplePos="0" relativeHeight="251993088" behindDoc="0" locked="0" layoutInCell="1" allowOverlap="1" wp14:anchorId="2EE2E135" wp14:editId="50E66BEB">
                      <wp:simplePos x="0" y="0"/>
                      <wp:positionH relativeFrom="column">
                        <wp:posOffset>2291707</wp:posOffset>
                      </wp:positionH>
                      <wp:positionV relativeFrom="paragraph">
                        <wp:posOffset>57785</wp:posOffset>
                      </wp:positionV>
                      <wp:extent cx="260985" cy="237490"/>
                      <wp:effectExtent l="0" t="0" r="5715"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37490"/>
                              </a:xfrm>
                              <a:prstGeom prst="rect">
                                <a:avLst/>
                              </a:prstGeom>
                              <a:solidFill>
                                <a:srgbClr val="FFFFFF"/>
                              </a:solidFill>
                              <a:ln w="9525">
                                <a:noFill/>
                                <a:miter lim="800000"/>
                                <a:headEnd/>
                                <a:tailEnd/>
                              </a:ln>
                            </wps:spPr>
                            <wps:txbx>
                              <w:txbxContent>
                                <w:p w14:paraId="102D8A5C"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2E135" id="Text Box 10" o:spid="_x0000_s1039" type="#_x0000_t202" style="position:absolute;left:0;text-align:left;margin-left:180.45pt;margin-top:4.55pt;width:20.55pt;height:18.7pt;z-index:25199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" stroked="f">
                      <v:textbox>
                        <w:txbxContent>
                          <w:p w14:paraId="102D8A5C" w14:textId="77777777" w:rsidR="00520CBB" w:rsidRDefault="00520CBB" w:rsidP="005C5529">
                            <w:r>
                              <w:t>+</w:t>
                            </w:r>
                          </w:p>
                        </w:txbxContent>
                      </v:textbox>
                      <w10:wrap type="square"/>
                    </v:shape>
                  </w:pict>
                </mc:Fallback>
              </mc:AlternateContent>
            </w:r>
            <w:r w:rsidRPr="008E1429">
              <w:rPr>
                <w:rFonts w:ascii="Times New Roman" w:hAnsi="Times New Roman" w:cs="Times New Roman"/>
                <w:noProof/>
              </w:rPr>
              <mc:AlternateContent>
                <mc:Choice Requires="wps">
                  <w:drawing>
                    <wp:anchor distT="0" distB="0" distL="114300" distR="114300" simplePos="0" relativeHeight="251994112" behindDoc="0" locked="0" layoutInCell="1" allowOverlap="1" wp14:anchorId="32C70305" wp14:editId="17CB98D5">
                      <wp:simplePos x="0" y="0"/>
                      <wp:positionH relativeFrom="column">
                        <wp:posOffset>2018524</wp:posOffset>
                      </wp:positionH>
                      <wp:positionV relativeFrom="paragraph">
                        <wp:posOffset>312436</wp:posOffset>
                      </wp:positionV>
                      <wp:extent cx="962181" cy="0"/>
                      <wp:effectExtent l="0" t="76200" r="9525" b="95250"/>
                      <wp:wrapNone/>
                      <wp:docPr id="323" name="Straight Arrow Connector 323"/>
                      <wp:cNvGraphicFramePr/>
                      <a:graphic xmlns:a="http://schemas.openxmlformats.org/drawingml/2006/main">
                        <a:graphicData uri="http://schemas.microsoft.com/office/word/2010/wordprocessingShape">
                          <wps:wsp>
                            <wps:cNvCnPr/>
                            <wps:spPr>
                              <a:xfrm>
                                <a:off x="0" y="0"/>
                                <a:ext cx="9621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751F80" id="Straight Arrow Connector 323" o:spid="_x0000_s1026" type="#_x0000_t32" style="position:absolute;margin-left:158.95pt;margin-top:24.6pt;width:75.75pt;height:0;z-index:25199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" strokecolor="#5b9bd5 [3204]" strokeweight=".5pt">
                      <v:stroke endarrow="block" joinstyle="miter"/>
                    </v:shape>
                  </w:pict>
                </mc:Fallback>
              </mc:AlternateContent>
            </w:r>
            <w:r w:rsidRPr="008E1429">
              <w:rPr>
                <w:rFonts w:ascii="Times New Roman" w:hAnsi="Times New Roman" w:cs="Times New Roman"/>
                <w:noProof/>
              </w:rPr>
              <mc:AlternateContent>
                <mc:Choice Requires="wps">
                  <w:drawing>
                    <wp:anchor distT="45720" distB="45720" distL="114300" distR="114300" simplePos="0" relativeHeight="251992064" behindDoc="0" locked="0" layoutInCell="1" allowOverlap="1" wp14:anchorId="78B2D7D3" wp14:editId="000EBF8E">
                      <wp:simplePos x="0" y="0"/>
                      <wp:positionH relativeFrom="column">
                        <wp:posOffset>2980690</wp:posOffset>
                      </wp:positionH>
                      <wp:positionV relativeFrom="paragraph">
                        <wp:posOffset>181610</wp:posOffset>
                      </wp:positionV>
                      <wp:extent cx="510540" cy="237490"/>
                      <wp:effectExtent l="0" t="0" r="381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37490"/>
                              </a:xfrm>
                              <a:prstGeom prst="rect">
                                <a:avLst/>
                              </a:prstGeom>
                              <a:solidFill>
                                <a:srgbClr val="FFFFFF"/>
                              </a:solidFill>
                              <a:ln w="9525">
                                <a:noFill/>
                                <a:miter lim="800000"/>
                                <a:headEnd/>
                                <a:tailEnd/>
                              </a:ln>
                            </wps:spPr>
                            <wps:txbx>
                              <w:txbxContent>
                                <w:p w14:paraId="29DCBA9C" w14:textId="77777777" w:rsidR="00520CBB" w:rsidRPr="000927AE" w:rsidRDefault="00520CBB" w:rsidP="005C5529">
                                  <w:pPr>
                                    <w:rPr>
                                      <w:rFonts w:ascii="Times New Roman" w:hAnsi="Times New Roman" w:cs="Times New Roman"/>
                                      <w:sz w:val="20"/>
                                      <w:szCs w:val="20"/>
                                    </w:rPr>
                                  </w:pPr>
                                  <w:r w:rsidRPr="000927AE">
                                    <w:rPr>
                                      <w:rFonts w:ascii="Times New Roman" w:hAnsi="Times New Roman" w:cs="Times New Roman"/>
                                      <w:sz w:val="20"/>
                                      <w:szCs w:val="20"/>
                                    </w:rPr>
                                    <w:t>ARP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2D7D3" id="Text Box 12" o:spid="_x0000_s1040" type="#_x0000_t202" style="position:absolute;left:0;text-align:left;margin-left:234.7pt;margin-top:14.3pt;width:40.2pt;height:18.7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" stroked="f">
                      <v:textbox>
                        <w:txbxContent>
                          <w:p w14:paraId="29DCBA9C" w14:textId="77777777" w:rsidR="00520CBB" w:rsidRPr="000927AE" w:rsidRDefault="00520CBB" w:rsidP="005C5529">
                            <w:pPr>
                              <w:rPr>
                                <w:rFonts w:ascii="Times New Roman" w:hAnsi="Times New Roman" w:cs="Times New Roman"/>
                                <w:sz w:val="20"/>
                                <w:szCs w:val="20"/>
                              </w:rPr>
                            </w:pPr>
                            <w:r w:rsidRPr="000927AE">
                              <w:rPr>
                                <w:rFonts w:ascii="Times New Roman" w:hAnsi="Times New Roman" w:cs="Times New Roman"/>
                                <w:sz w:val="20"/>
                                <w:szCs w:val="20"/>
                              </w:rPr>
                              <w:t>ARP</w:t>
                            </w:r>
                          </w:p>
                        </w:txbxContent>
                      </v:textbox>
                      <w10:wrap type="square"/>
                    </v:shape>
                  </w:pict>
                </mc:Fallback>
              </mc:AlternateContent>
            </w:r>
          </w:p>
        </w:tc>
      </w:tr>
      <w:tr w:rsidR="005C5529" w:rsidRPr="008E1429" w14:paraId="151D97A7" w14:textId="77777777" w:rsidTr="004C514E">
        <w:tc>
          <w:tcPr>
            <w:tcW w:w="2520" w:type="dxa"/>
            <w:vMerge/>
          </w:tcPr>
          <w:p w14:paraId="581ED410" w14:textId="77777777" w:rsidR="005C5529" w:rsidRPr="008E1429" w:rsidRDefault="005C5529" w:rsidP="004C514E">
            <w:pPr>
              <w:jc w:val="center"/>
              <w:rPr>
                <w:rFonts w:ascii="Times New Roman" w:hAnsi="Times New Roman" w:cs="Times New Roman"/>
              </w:rPr>
            </w:pPr>
          </w:p>
        </w:tc>
        <w:tc>
          <w:tcPr>
            <w:tcW w:w="6523" w:type="dxa"/>
          </w:tcPr>
          <w:p w14:paraId="31BA5F4D"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97184" behindDoc="0" locked="0" layoutInCell="1" allowOverlap="1" wp14:anchorId="50D74E7A" wp14:editId="6EEA7862">
                      <wp:simplePos x="0" y="0"/>
                      <wp:positionH relativeFrom="column">
                        <wp:posOffset>2410460</wp:posOffset>
                      </wp:positionH>
                      <wp:positionV relativeFrom="paragraph">
                        <wp:posOffset>58230</wp:posOffset>
                      </wp:positionV>
                      <wp:extent cx="260985" cy="237490"/>
                      <wp:effectExtent l="0" t="0" r="5715"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37490"/>
                              </a:xfrm>
                              <a:prstGeom prst="rect">
                                <a:avLst/>
                              </a:prstGeom>
                              <a:solidFill>
                                <a:srgbClr val="FFFFFF"/>
                              </a:solidFill>
                              <a:ln w="9525">
                                <a:noFill/>
                                <a:miter lim="800000"/>
                                <a:headEnd/>
                                <a:tailEnd/>
                              </a:ln>
                            </wps:spPr>
                            <wps:txbx>
                              <w:txbxContent>
                                <w:p w14:paraId="6E4F743F"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74E7A" id="Text Box 13" o:spid="_x0000_s1041" type="#_x0000_t202" style="position:absolute;left:0;text-align:left;margin-left:189.8pt;margin-top:4.6pt;width:20.55pt;height:18.7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" stroked="f">
                      <v:textbox>
                        <w:txbxContent>
                          <w:p w14:paraId="6E4F743F" w14:textId="77777777" w:rsidR="00520CBB" w:rsidRDefault="00520CBB" w:rsidP="005C5529">
                            <w:r>
                              <w:t>+</w:t>
                            </w:r>
                          </w:p>
                        </w:txbxContent>
                      </v:textbox>
                      <w10:wrap type="square"/>
                    </v:shape>
                  </w:pict>
                </mc:Fallback>
              </mc:AlternateContent>
            </w:r>
            <w:r w:rsidRPr="008E1429">
              <w:rPr>
                <w:rFonts w:ascii="Times New Roman" w:hAnsi="Times New Roman" w:cs="Times New Roman"/>
                <w:noProof/>
              </w:rPr>
              <mc:AlternateContent>
                <mc:Choice Requires="wps">
                  <w:drawing>
                    <wp:anchor distT="0" distB="0" distL="114300" distR="114300" simplePos="0" relativeHeight="251998208" behindDoc="0" locked="0" layoutInCell="1" allowOverlap="1" wp14:anchorId="34193BD1" wp14:editId="47189046">
                      <wp:simplePos x="0" y="0"/>
                      <wp:positionH relativeFrom="column">
                        <wp:posOffset>2018524</wp:posOffset>
                      </wp:positionH>
                      <wp:positionV relativeFrom="paragraph">
                        <wp:posOffset>312436</wp:posOffset>
                      </wp:positionV>
                      <wp:extent cx="962181" cy="0"/>
                      <wp:effectExtent l="0" t="76200" r="9525" b="95250"/>
                      <wp:wrapNone/>
                      <wp:docPr id="357" name="Straight Arrow Connector 357"/>
                      <wp:cNvGraphicFramePr/>
                      <a:graphic xmlns:a="http://schemas.openxmlformats.org/drawingml/2006/main">
                        <a:graphicData uri="http://schemas.microsoft.com/office/word/2010/wordprocessingShape">
                          <wps:wsp>
                            <wps:cNvCnPr/>
                            <wps:spPr>
                              <a:xfrm>
                                <a:off x="0" y="0"/>
                                <a:ext cx="9621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496A1" id="Straight Arrow Connector 357" o:spid="_x0000_s1026" type="#_x0000_t32" style="position:absolute;margin-left:158.95pt;margin-top:24.6pt;width:75.75pt;height:0;z-index:25199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" strokecolor="#5b9bd5 [3204]" strokeweight=".5pt">
                      <v:stroke endarrow="block" joinstyle="miter"/>
                    </v:shape>
                  </w:pict>
                </mc:Fallback>
              </mc:AlternateContent>
            </w:r>
            <w:r w:rsidRPr="008E1429">
              <w:rPr>
                <w:rFonts w:ascii="Times New Roman" w:hAnsi="Times New Roman" w:cs="Times New Roman"/>
                <w:noProof/>
              </w:rPr>
              <mc:AlternateContent>
                <mc:Choice Requires="wps">
                  <w:drawing>
                    <wp:anchor distT="45720" distB="45720" distL="114300" distR="114300" simplePos="0" relativeHeight="251996160" behindDoc="0" locked="0" layoutInCell="1" allowOverlap="1" wp14:anchorId="1463B4FC" wp14:editId="5022DC12">
                      <wp:simplePos x="0" y="0"/>
                      <wp:positionH relativeFrom="column">
                        <wp:posOffset>2980690</wp:posOffset>
                      </wp:positionH>
                      <wp:positionV relativeFrom="paragraph">
                        <wp:posOffset>181610</wp:posOffset>
                      </wp:positionV>
                      <wp:extent cx="510540" cy="237490"/>
                      <wp:effectExtent l="0" t="0" r="381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37490"/>
                              </a:xfrm>
                              <a:prstGeom prst="rect">
                                <a:avLst/>
                              </a:prstGeom>
                              <a:solidFill>
                                <a:srgbClr val="FFFFFF"/>
                              </a:solidFill>
                              <a:ln w="9525">
                                <a:noFill/>
                                <a:miter lim="800000"/>
                                <a:headEnd/>
                                <a:tailEnd/>
                              </a:ln>
                            </wps:spPr>
                            <wps:txbx>
                              <w:txbxContent>
                                <w:p w14:paraId="1659F83F" w14:textId="77777777" w:rsidR="00520CBB" w:rsidRPr="000927AE" w:rsidRDefault="00520CBB" w:rsidP="005C5529">
                                  <w:pPr>
                                    <w:rPr>
                                      <w:sz w:val="20"/>
                                      <w:szCs w:val="20"/>
                                    </w:rPr>
                                  </w:pPr>
                                  <w:r w:rsidRPr="000927AE">
                                    <w:rPr>
                                      <w:rFonts w:ascii="Times New Roman" w:hAnsi="Times New Roman" w:cs="Times New Roman"/>
                                      <w:sz w:val="20"/>
                                      <w:szCs w:val="20"/>
                                    </w:rPr>
                                    <w:t>Fine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3B4FC" id="Text Box 15" o:spid="_x0000_s1042" type="#_x0000_t202" style="position:absolute;left:0;text-align:left;margin-left:234.7pt;margin-top:14.3pt;width:40.2pt;height:18.7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" stroked="f">
                      <v:textbox>
                        <w:txbxContent>
                          <w:p w14:paraId="1659F83F" w14:textId="77777777" w:rsidR="00520CBB" w:rsidRPr="000927AE" w:rsidRDefault="00520CBB" w:rsidP="005C5529">
                            <w:pPr>
                              <w:rPr>
                                <w:sz w:val="20"/>
                                <w:szCs w:val="20"/>
                              </w:rPr>
                            </w:pPr>
                            <w:r w:rsidRPr="000927AE">
                              <w:rPr>
                                <w:rFonts w:ascii="Times New Roman" w:hAnsi="Times New Roman" w:cs="Times New Roman"/>
                                <w:sz w:val="20"/>
                                <w:szCs w:val="20"/>
                              </w:rPr>
                              <w:t>Fine</w:t>
                            </w:r>
                          </w:p>
                        </w:txbxContent>
                      </v:textbox>
                      <w10:wrap type="square"/>
                    </v:shape>
                  </w:pict>
                </mc:Fallback>
              </mc:AlternateContent>
            </w:r>
          </w:p>
          <w:p w14:paraId="55E6DF9E"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1995136" behindDoc="0" locked="0" layoutInCell="1" allowOverlap="1" wp14:anchorId="6461850A" wp14:editId="0C39BD0F">
                      <wp:simplePos x="0" y="0"/>
                      <wp:positionH relativeFrom="column">
                        <wp:posOffset>1264285</wp:posOffset>
                      </wp:positionH>
                      <wp:positionV relativeFrom="paragraph">
                        <wp:posOffset>22225</wp:posOffset>
                      </wp:positionV>
                      <wp:extent cx="747395" cy="2374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37490"/>
                              </a:xfrm>
                              <a:prstGeom prst="rect">
                                <a:avLst/>
                              </a:prstGeom>
                              <a:solidFill>
                                <a:srgbClr val="FFFFFF"/>
                              </a:solidFill>
                              <a:ln w="9525">
                                <a:noFill/>
                                <a:miter lim="800000"/>
                                <a:headEnd/>
                                <a:tailEnd/>
                              </a:ln>
                            </wps:spPr>
                            <wps:txbx>
                              <w:txbxContent>
                                <w:p w14:paraId="3CA108CD" w14:textId="77777777" w:rsidR="00520CBB" w:rsidRPr="000927AE" w:rsidRDefault="00520CBB" w:rsidP="005C5529">
                                  <w:pPr>
                                    <w:rPr>
                                      <w:sz w:val="20"/>
                                      <w:szCs w:val="20"/>
                                    </w:rPr>
                                  </w:pPr>
                                  <w:r>
                                    <w:rPr>
                                      <w:rFonts w:ascii="Times New Roman" w:hAnsi="Times New Roman" w:cs="Times New Roman"/>
                                      <w:sz w:val="20"/>
                                      <w:szCs w:val="20"/>
                                    </w:rPr>
                                    <w:t>Narr (</w:t>
                                  </w:r>
                                  <w:r w:rsidRPr="000927AE">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1850A" id="_x0000_s1043" type="#_x0000_t202" style="position:absolute;left:0;text-align:left;margin-left:99.55pt;margin-top:1.75pt;width:58.85pt;height:18.7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" stroked="f">
                      <v:textbox>
                        <w:txbxContent>
                          <w:p w14:paraId="3CA108CD" w14:textId="77777777" w:rsidR="00520CBB" w:rsidRPr="000927AE" w:rsidRDefault="00520CBB" w:rsidP="005C5529">
                            <w:pPr>
                              <w:rPr>
                                <w:sz w:val="20"/>
                                <w:szCs w:val="20"/>
                              </w:rPr>
                            </w:pPr>
                            <w:r>
                              <w:rPr>
                                <w:rFonts w:ascii="Times New Roman" w:hAnsi="Times New Roman" w:cs="Times New Roman"/>
                                <w:sz w:val="20"/>
                                <w:szCs w:val="20"/>
                              </w:rPr>
                              <w:t>Narr (</w:t>
                            </w:r>
                            <w:r w:rsidRPr="000927AE">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8E1429">
              <w:rPr>
                <w:rFonts w:ascii="Times New Roman" w:hAnsi="Times New Roman" w:cs="Times New Roman"/>
              </w:rPr>
              <w:t xml:space="preserve"> </w:t>
            </w:r>
          </w:p>
        </w:tc>
      </w:tr>
      <w:tr w:rsidR="005C5529" w:rsidRPr="008E1429" w14:paraId="00A74C8E" w14:textId="77777777" w:rsidTr="004C514E">
        <w:tc>
          <w:tcPr>
            <w:tcW w:w="2520" w:type="dxa"/>
            <w:vMerge/>
          </w:tcPr>
          <w:p w14:paraId="2B4FA0AF" w14:textId="77777777" w:rsidR="005C5529" w:rsidRPr="008E1429" w:rsidRDefault="005C5529" w:rsidP="004C514E">
            <w:pPr>
              <w:jc w:val="center"/>
              <w:rPr>
                <w:rFonts w:ascii="Times New Roman" w:hAnsi="Times New Roman" w:cs="Times New Roman"/>
              </w:rPr>
            </w:pPr>
          </w:p>
        </w:tc>
        <w:tc>
          <w:tcPr>
            <w:tcW w:w="6523" w:type="dxa"/>
          </w:tcPr>
          <w:p w14:paraId="28D42A33"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2001280" behindDoc="0" locked="0" layoutInCell="1" allowOverlap="1" wp14:anchorId="1E16958F" wp14:editId="63744FC3">
                      <wp:simplePos x="0" y="0"/>
                      <wp:positionH relativeFrom="column">
                        <wp:posOffset>2410460</wp:posOffset>
                      </wp:positionH>
                      <wp:positionV relativeFrom="paragraph">
                        <wp:posOffset>58230</wp:posOffset>
                      </wp:positionV>
                      <wp:extent cx="260985" cy="237490"/>
                      <wp:effectExtent l="0" t="0" r="5715" b="0"/>
                      <wp:wrapSquare wrapText="bothSides"/>
                      <wp:docPr id="358"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37490"/>
                              </a:xfrm>
                              <a:prstGeom prst="rect">
                                <a:avLst/>
                              </a:prstGeom>
                              <a:solidFill>
                                <a:srgbClr val="FFFFFF"/>
                              </a:solidFill>
                              <a:ln w="9525">
                                <a:noFill/>
                                <a:miter lim="800000"/>
                                <a:headEnd/>
                                <a:tailEnd/>
                              </a:ln>
                            </wps:spPr>
                            <wps:txbx>
                              <w:txbxContent>
                                <w:p w14:paraId="67A258B7"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6958F" id="Text Box 358" o:spid="_x0000_s1044" type="#_x0000_t202" style="position:absolute;left:0;text-align:left;margin-left:189.8pt;margin-top:4.6pt;width:20.55pt;height:18.7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" stroked="f">
                      <v:textbox>
                        <w:txbxContent>
                          <w:p w14:paraId="67A258B7" w14:textId="77777777" w:rsidR="00520CBB" w:rsidRDefault="00520CBB" w:rsidP="005C5529">
                            <w:r>
                              <w:t>+</w:t>
                            </w:r>
                          </w:p>
                        </w:txbxContent>
                      </v:textbox>
                      <w10:wrap type="square"/>
                    </v:shape>
                  </w:pict>
                </mc:Fallback>
              </mc:AlternateContent>
            </w:r>
            <w:r w:rsidRPr="008E1429">
              <w:rPr>
                <w:rFonts w:ascii="Times New Roman" w:hAnsi="Times New Roman" w:cs="Times New Roman"/>
                <w:noProof/>
              </w:rPr>
              <mc:AlternateContent>
                <mc:Choice Requires="wps">
                  <w:drawing>
                    <wp:anchor distT="0" distB="0" distL="114300" distR="114300" simplePos="0" relativeHeight="252002304" behindDoc="0" locked="0" layoutInCell="1" allowOverlap="1" wp14:anchorId="0024CA41" wp14:editId="1E6FCDFF">
                      <wp:simplePos x="0" y="0"/>
                      <wp:positionH relativeFrom="column">
                        <wp:posOffset>2018524</wp:posOffset>
                      </wp:positionH>
                      <wp:positionV relativeFrom="paragraph">
                        <wp:posOffset>312436</wp:posOffset>
                      </wp:positionV>
                      <wp:extent cx="962181" cy="0"/>
                      <wp:effectExtent l="0" t="76200" r="9525" b="95250"/>
                      <wp:wrapNone/>
                      <wp:docPr id="359" name="Straight Arrow Connector 359"/>
                      <wp:cNvGraphicFramePr/>
                      <a:graphic xmlns:a="http://schemas.openxmlformats.org/drawingml/2006/main">
                        <a:graphicData uri="http://schemas.microsoft.com/office/word/2010/wordprocessingShape">
                          <wps:wsp>
                            <wps:cNvCnPr/>
                            <wps:spPr>
                              <a:xfrm>
                                <a:off x="0" y="0"/>
                                <a:ext cx="9621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A3024F" id="Straight Arrow Connector 359" o:spid="_x0000_s1026" type="#_x0000_t32" style="position:absolute;margin-left:158.95pt;margin-top:24.6pt;width:75.75pt;height:0;z-index:25200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" strokecolor="#5b9bd5 [3204]" strokeweight=".5pt">
                      <v:stroke endarrow="block" joinstyle="miter"/>
                    </v:shape>
                  </w:pict>
                </mc:Fallback>
              </mc:AlternateContent>
            </w:r>
          </w:p>
          <w:p w14:paraId="6E63AB16"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2000256" behindDoc="0" locked="0" layoutInCell="1" allowOverlap="1" wp14:anchorId="423E73D3" wp14:editId="70EE32C0">
                      <wp:simplePos x="0" y="0"/>
                      <wp:positionH relativeFrom="column">
                        <wp:posOffset>2985770</wp:posOffset>
                      </wp:positionH>
                      <wp:positionV relativeFrom="paragraph">
                        <wp:posOffset>24765</wp:posOffset>
                      </wp:positionV>
                      <wp:extent cx="569595" cy="237490"/>
                      <wp:effectExtent l="0" t="0" r="1905" b="0"/>
                      <wp:wrapSquare wrapText="bothSides"/>
                      <wp:docPr id="360"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 cy="237490"/>
                              </a:xfrm>
                              <a:prstGeom prst="rect">
                                <a:avLst/>
                              </a:prstGeom>
                              <a:solidFill>
                                <a:srgbClr val="FFFFFF"/>
                              </a:solidFill>
                              <a:ln w="9525">
                                <a:noFill/>
                                <a:miter lim="800000"/>
                                <a:headEnd/>
                                <a:tailEnd/>
                              </a:ln>
                            </wps:spPr>
                            <wps:txbx>
                              <w:txbxContent>
                                <w:p w14:paraId="56708BBC" w14:textId="77777777" w:rsidR="00520CBB" w:rsidRPr="000927AE" w:rsidRDefault="00520CBB" w:rsidP="005C5529">
                                  <w:pPr>
                                    <w:rPr>
                                      <w:sz w:val="20"/>
                                      <w:szCs w:val="20"/>
                                    </w:rPr>
                                  </w:pPr>
                                  <w:r>
                                    <w:rPr>
                                      <w:rFonts w:ascii="Times New Roman" w:hAnsi="Times New Roman" w:cs="Times New Roman"/>
                                      <w:sz w:val="20"/>
                                      <w:szCs w:val="20"/>
                                    </w:rPr>
                                    <w:t>AttVic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E73D3" id="Text Box 360" o:spid="_x0000_s1045" type="#_x0000_t202" style="position:absolute;left:0;text-align:left;margin-left:235.1pt;margin-top:1.95pt;width:44.85pt;height:18.7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" stroked="f">
                      <v:textbox>
                        <w:txbxContent>
                          <w:p w14:paraId="56708BBC" w14:textId="77777777" w:rsidR="00520CBB" w:rsidRPr="000927AE" w:rsidRDefault="00520CBB" w:rsidP="005C5529">
                            <w:pPr>
                              <w:rPr>
                                <w:sz w:val="20"/>
                                <w:szCs w:val="20"/>
                              </w:rPr>
                            </w:pPr>
                            <w:r>
                              <w:rPr>
                                <w:rFonts w:ascii="Times New Roman" w:hAnsi="Times New Roman" w:cs="Times New Roman"/>
                                <w:sz w:val="20"/>
                                <w:szCs w:val="20"/>
                              </w:rPr>
                              <w:t>AttVic</w:t>
                            </w:r>
                          </w:p>
                        </w:txbxContent>
                      </v:textbox>
                      <w10:wrap type="square"/>
                    </v:shape>
                  </w:pict>
                </mc:Fallback>
              </mc:AlternateContent>
            </w:r>
            <w:r w:rsidRPr="008E1429">
              <w:rPr>
                <w:rFonts w:ascii="Times New Roman" w:hAnsi="Times New Roman" w:cs="Times New Roman"/>
                <w:noProof/>
              </w:rPr>
              <mc:AlternateContent>
                <mc:Choice Requires="wps">
                  <w:drawing>
                    <wp:anchor distT="45720" distB="45720" distL="114300" distR="114300" simplePos="0" relativeHeight="251999232" behindDoc="0" locked="0" layoutInCell="1" allowOverlap="1" wp14:anchorId="7D1DEC6D" wp14:editId="00041B65">
                      <wp:simplePos x="0" y="0"/>
                      <wp:positionH relativeFrom="column">
                        <wp:posOffset>1264285</wp:posOffset>
                      </wp:positionH>
                      <wp:positionV relativeFrom="paragraph">
                        <wp:posOffset>24765</wp:posOffset>
                      </wp:positionV>
                      <wp:extent cx="747395" cy="237490"/>
                      <wp:effectExtent l="0" t="0" r="0" b="0"/>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37490"/>
                              </a:xfrm>
                              <a:prstGeom prst="rect">
                                <a:avLst/>
                              </a:prstGeom>
                              <a:solidFill>
                                <a:srgbClr val="FFFFFF"/>
                              </a:solidFill>
                              <a:ln w="9525">
                                <a:noFill/>
                                <a:miter lim="800000"/>
                                <a:headEnd/>
                                <a:tailEnd/>
                              </a:ln>
                            </wps:spPr>
                            <wps:txbx>
                              <w:txbxContent>
                                <w:p w14:paraId="39832544" w14:textId="77777777" w:rsidR="00520CBB" w:rsidRPr="000927AE" w:rsidRDefault="00520CBB" w:rsidP="005C5529">
                                  <w:pPr>
                                    <w:rPr>
                                      <w:sz w:val="20"/>
                                      <w:szCs w:val="20"/>
                                    </w:rPr>
                                  </w:pPr>
                                  <w:r>
                                    <w:rPr>
                                      <w:rFonts w:ascii="Times New Roman" w:hAnsi="Times New Roman" w:cs="Times New Roman"/>
                                      <w:sz w:val="20"/>
                                      <w:szCs w:val="20"/>
                                    </w:rPr>
                                    <w:t>Narr (</w:t>
                                  </w:r>
                                  <w:r w:rsidRPr="000927AE">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DEC6D" id="_x0000_s1046" type="#_x0000_t202" style="position:absolute;left:0;text-align:left;margin-left:99.55pt;margin-top:1.95pt;width:58.85pt;height:18.7pt;z-index:25199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" stroked="f">
                      <v:textbox>
                        <w:txbxContent>
                          <w:p w14:paraId="39832544" w14:textId="77777777" w:rsidR="00520CBB" w:rsidRPr="000927AE" w:rsidRDefault="00520CBB" w:rsidP="005C5529">
                            <w:pPr>
                              <w:rPr>
                                <w:sz w:val="20"/>
                                <w:szCs w:val="20"/>
                              </w:rPr>
                            </w:pPr>
                            <w:r>
                              <w:rPr>
                                <w:rFonts w:ascii="Times New Roman" w:hAnsi="Times New Roman" w:cs="Times New Roman"/>
                                <w:sz w:val="20"/>
                                <w:szCs w:val="20"/>
                              </w:rPr>
                              <w:t>Narr (</w:t>
                            </w:r>
                            <w:r w:rsidRPr="000927AE">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8E1429">
              <w:rPr>
                <w:rFonts w:ascii="Times New Roman" w:hAnsi="Times New Roman" w:cs="Times New Roman"/>
              </w:rPr>
              <w:t xml:space="preserve"> </w:t>
            </w:r>
          </w:p>
        </w:tc>
      </w:tr>
      <w:tr w:rsidR="005C5529" w:rsidRPr="008E1429" w14:paraId="25BDB731" w14:textId="77777777" w:rsidTr="004C514E">
        <w:tc>
          <w:tcPr>
            <w:tcW w:w="2520" w:type="dxa"/>
            <w:vMerge/>
          </w:tcPr>
          <w:p w14:paraId="2D3083E2" w14:textId="77777777" w:rsidR="005C5529" w:rsidRPr="008E1429" w:rsidRDefault="005C5529" w:rsidP="004C514E">
            <w:pPr>
              <w:jc w:val="center"/>
              <w:rPr>
                <w:rFonts w:ascii="Times New Roman" w:hAnsi="Times New Roman" w:cs="Times New Roman"/>
              </w:rPr>
            </w:pPr>
          </w:p>
        </w:tc>
        <w:tc>
          <w:tcPr>
            <w:tcW w:w="6523" w:type="dxa"/>
          </w:tcPr>
          <w:p w14:paraId="39403398"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2005376" behindDoc="0" locked="0" layoutInCell="1" allowOverlap="1" wp14:anchorId="389BA6AB" wp14:editId="4655B1B5">
                      <wp:simplePos x="0" y="0"/>
                      <wp:positionH relativeFrom="column">
                        <wp:posOffset>2410460</wp:posOffset>
                      </wp:positionH>
                      <wp:positionV relativeFrom="paragraph">
                        <wp:posOffset>58230</wp:posOffset>
                      </wp:positionV>
                      <wp:extent cx="260985" cy="237490"/>
                      <wp:effectExtent l="0" t="0" r="5715" b="0"/>
                      <wp:wrapSquare wrapText="bothSides"/>
                      <wp:docPr id="362"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37490"/>
                              </a:xfrm>
                              <a:prstGeom prst="rect">
                                <a:avLst/>
                              </a:prstGeom>
                              <a:solidFill>
                                <a:srgbClr val="FFFFFF"/>
                              </a:solidFill>
                              <a:ln w="9525">
                                <a:noFill/>
                                <a:miter lim="800000"/>
                                <a:headEnd/>
                                <a:tailEnd/>
                              </a:ln>
                            </wps:spPr>
                            <wps:txbx>
                              <w:txbxContent>
                                <w:p w14:paraId="747BC733"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BA6AB" id="Text Box 362" o:spid="_x0000_s1047" type="#_x0000_t202" style="position:absolute;left:0;text-align:left;margin-left:189.8pt;margin-top:4.6pt;width:20.55pt;height:18.7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" stroked="f">
                      <v:textbox>
                        <w:txbxContent>
                          <w:p w14:paraId="747BC733" w14:textId="77777777" w:rsidR="00520CBB" w:rsidRDefault="00520CBB" w:rsidP="005C5529">
                            <w:r>
                              <w:t>-</w:t>
                            </w:r>
                          </w:p>
                        </w:txbxContent>
                      </v:textbox>
                      <w10:wrap type="square"/>
                    </v:shape>
                  </w:pict>
                </mc:Fallback>
              </mc:AlternateContent>
            </w:r>
            <w:r w:rsidRPr="008E1429">
              <w:rPr>
                <w:rFonts w:ascii="Times New Roman" w:hAnsi="Times New Roman" w:cs="Times New Roman"/>
                <w:noProof/>
              </w:rPr>
              <mc:AlternateContent>
                <mc:Choice Requires="wps">
                  <w:drawing>
                    <wp:anchor distT="0" distB="0" distL="114300" distR="114300" simplePos="0" relativeHeight="252006400" behindDoc="0" locked="0" layoutInCell="1" allowOverlap="1" wp14:anchorId="608F4E4F" wp14:editId="74BC1991">
                      <wp:simplePos x="0" y="0"/>
                      <wp:positionH relativeFrom="column">
                        <wp:posOffset>2018524</wp:posOffset>
                      </wp:positionH>
                      <wp:positionV relativeFrom="paragraph">
                        <wp:posOffset>312436</wp:posOffset>
                      </wp:positionV>
                      <wp:extent cx="962181" cy="0"/>
                      <wp:effectExtent l="0" t="76200" r="9525" b="95250"/>
                      <wp:wrapNone/>
                      <wp:docPr id="448" name="Straight Arrow Connector 448"/>
                      <wp:cNvGraphicFramePr/>
                      <a:graphic xmlns:a="http://schemas.openxmlformats.org/drawingml/2006/main">
                        <a:graphicData uri="http://schemas.microsoft.com/office/word/2010/wordprocessingShape">
                          <wps:wsp>
                            <wps:cNvCnPr/>
                            <wps:spPr>
                              <a:xfrm>
                                <a:off x="0" y="0"/>
                                <a:ext cx="96218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60928D" id="Straight Arrow Connector 448" o:spid="_x0000_s1026" type="#_x0000_t32" style="position:absolute;margin-left:158.95pt;margin-top:24.6pt;width:75.75pt;height:0;z-index:25200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" strokecolor="#5b9bd5 [3204]" strokeweight=".5pt">
                      <v:stroke endarrow="block" joinstyle="miter"/>
                    </v:shape>
                  </w:pict>
                </mc:Fallback>
              </mc:AlternateContent>
            </w:r>
            <w:r w:rsidRPr="008E1429">
              <w:rPr>
                <w:rFonts w:ascii="Times New Roman" w:hAnsi="Times New Roman" w:cs="Times New Roman"/>
                <w:noProof/>
              </w:rPr>
              <mc:AlternateContent>
                <mc:Choice Requires="wps">
                  <w:drawing>
                    <wp:anchor distT="45720" distB="45720" distL="114300" distR="114300" simplePos="0" relativeHeight="252004352" behindDoc="0" locked="0" layoutInCell="1" allowOverlap="1" wp14:anchorId="6F2DCCF4" wp14:editId="4B1CA174">
                      <wp:simplePos x="0" y="0"/>
                      <wp:positionH relativeFrom="column">
                        <wp:posOffset>2980690</wp:posOffset>
                      </wp:positionH>
                      <wp:positionV relativeFrom="paragraph">
                        <wp:posOffset>181610</wp:posOffset>
                      </wp:positionV>
                      <wp:extent cx="510540" cy="237490"/>
                      <wp:effectExtent l="0" t="0" r="3810" b="0"/>
                      <wp:wrapSquare wrapText="bothSides"/>
                      <wp:docPr id="44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37490"/>
                              </a:xfrm>
                              <a:prstGeom prst="rect">
                                <a:avLst/>
                              </a:prstGeom>
                              <a:solidFill>
                                <a:srgbClr val="FFFFFF"/>
                              </a:solidFill>
                              <a:ln w="9525">
                                <a:noFill/>
                                <a:miter lim="800000"/>
                                <a:headEnd/>
                                <a:tailEnd/>
                              </a:ln>
                            </wps:spPr>
                            <wps:txbx>
                              <w:txbxContent>
                                <w:p w14:paraId="4E99D308" w14:textId="77777777" w:rsidR="00520CBB" w:rsidRPr="000927AE" w:rsidRDefault="00520CBB" w:rsidP="005C5529">
                                  <w:pPr>
                                    <w:rPr>
                                      <w:sz w:val="20"/>
                                      <w:szCs w:val="20"/>
                                    </w:rPr>
                                  </w:pPr>
                                  <w:r>
                                    <w:rPr>
                                      <w:rFonts w:ascii="Times New Roman" w:hAnsi="Times New Roman" w:cs="Times New Roman"/>
                                      <w:sz w:val="20"/>
                                      <w:szCs w:val="20"/>
                                    </w:rPr>
                                    <w:t>Traits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DCCF4" id="Text Box 449" o:spid="_x0000_s1048" type="#_x0000_t202" style="position:absolute;left:0;text-align:left;margin-left:234.7pt;margin-top:14.3pt;width:40.2pt;height:18.7pt;z-index:25200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" stroked="f">
                      <v:textbox>
                        <w:txbxContent>
                          <w:p w14:paraId="4E99D308" w14:textId="77777777" w:rsidR="00520CBB" w:rsidRPr="000927AE" w:rsidRDefault="00520CBB" w:rsidP="005C5529">
                            <w:pPr>
                              <w:rPr>
                                <w:sz w:val="20"/>
                                <w:szCs w:val="20"/>
                              </w:rPr>
                            </w:pPr>
                            <w:r>
                              <w:rPr>
                                <w:rFonts w:ascii="Times New Roman" w:hAnsi="Times New Roman" w:cs="Times New Roman"/>
                                <w:sz w:val="20"/>
                                <w:szCs w:val="20"/>
                              </w:rPr>
                              <w:t>Traits</w:t>
                            </w:r>
                          </w:p>
                        </w:txbxContent>
                      </v:textbox>
                      <w10:wrap type="square"/>
                    </v:shape>
                  </w:pict>
                </mc:Fallback>
              </mc:AlternateContent>
            </w:r>
          </w:p>
          <w:p w14:paraId="6F081FED" w14:textId="77777777" w:rsidR="005C5529" w:rsidRPr="008E1429" w:rsidRDefault="005C5529" w:rsidP="004C514E">
            <w:pPr>
              <w:jc w:val="center"/>
              <w:rPr>
                <w:rFonts w:ascii="Times New Roman" w:hAnsi="Times New Roman" w:cs="Times New Roman"/>
              </w:rPr>
            </w:pPr>
            <w:r w:rsidRPr="008E1429">
              <w:rPr>
                <w:rFonts w:ascii="Times New Roman" w:hAnsi="Times New Roman" w:cs="Times New Roman"/>
                <w:noProof/>
              </w:rPr>
              <mc:AlternateContent>
                <mc:Choice Requires="wps">
                  <w:drawing>
                    <wp:anchor distT="45720" distB="45720" distL="114300" distR="114300" simplePos="0" relativeHeight="252003328" behindDoc="0" locked="0" layoutInCell="1" allowOverlap="1" wp14:anchorId="246ABFE0" wp14:editId="2E4FBAF5">
                      <wp:simplePos x="0" y="0"/>
                      <wp:positionH relativeFrom="column">
                        <wp:posOffset>1264285</wp:posOffset>
                      </wp:positionH>
                      <wp:positionV relativeFrom="paragraph">
                        <wp:posOffset>24765</wp:posOffset>
                      </wp:positionV>
                      <wp:extent cx="747395" cy="237490"/>
                      <wp:effectExtent l="0" t="0" r="0" b="0"/>
                      <wp:wrapSquare wrapText="bothSides"/>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37490"/>
                              </a:xfrm>
                              <a:prstGeom prst="rect">
                                <a:avLst/>
                              </a:prstGeom>
                              <a:solidFill>
                                <a:srgbClr val="FFFFFF"/>
                              </a:solidFill>
                              <a:ln w="9525">
                                <a:noFill/>
                                <a:miter lim="800000"/>
                                <a:headEnd/>
                                <a:tailEnd/>
                              </a:ln>
                            </wps:spPr>
                            <wps:txbx>
                              <w:txbxContent>
                                <w:p w14:paraId="37CAACE1" w14:textId="77777777" w:rsidR="00520CBB" w:rsidRPr="000927AE" w:rsidRDefault="00520CBB" w:rsidP="005C5529">
                                  <w:pPr>
                                    <w:rPr>
                                      <w:sz w:val="20"/>
                                      <w:szCs w:val="20"/>
                                    </w:rPr>
                                  </w:pPr>
                                  <w:r>
                                    <w:rPr>
                                      <w:rFonts w:ascii="Times New Roman" w:hAnsi="Times New Roman" w:cs="Times New Roman"/>
                                      <w:sz w:val="20"/>
                                      <w:szCs w:val="20"/>
                                    </w:rPr>
                                    <w:t>Narr (</w:t>
                                  </w:r>
                                  <w:r w:rsidRPr="000927AE">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ABFE0" id="_x0000_s1049" type="#_x0000_t202" style="position:absolute;left:0;text-align:left;margin-left:99.55pt;margin-top:1.95pt;width:58.85pt;height:18.7pt;z-index:25200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" stroked="f">
                      <v:textbox>
                        <w:txbxContent>
                          <w:p w14:paraId="37CAACE1" w14:textId="77777777" w:rsidR="00520CBB" w:rsidRPr="000927AE" w:rsidRDefault="00520CBB" w:rsidP="005C5529">
                            <w:pPr>
                              <w:rPr>
                                <w:sz w:val="20"/>
                                <w:szCs w:val="20"/>
                              </w:rPr>
                            </w:pPr>
                            <w:r>
                              <w:rPr>
                                <w:rFonts w:ascii="Times New Roman" w:hAnsi="Times New Roman" w:cs="Times New Roman"/>
                                <w:sz w:val="20"/>
                                <w:szCs w:val="20"/>
                              </w:rPr>
                              <w:t>Narr (</w:t>
                            </w:r>
                            <w:r w:rsidRPr="000927AE">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8E1429">
              <w:rPr>
                <w:rFonts w:ascii="Times New Roman" w:hAnsi="Times New Roman" w:cs="Times New Roman"/>
              </w:rPr>
              <w:t xml:space="preserve"> </w:t>
            </w:r>
          </w:p>
        </w:tc>
      </w:tr>
    </w:tbl>
    <w:p w14:paraId="7A29A272" w14:textId="77777777" w:rsidR="005C5529" w:rsidRPr="002F464E" w:rsidRDefault="005C5529" w:rsidP="005C5529">
      <w:pPr>
        <w:rPr>
          <w:rFonts w:ascii="Times New Roman" w:hAnsi="Times New Roman" w:cs="Times New Roman"/>
        </w:rPr>
      </w:pPr>
      <w:r w:rsidRPr="002F464E">
        <w:rPr>
          <w:rFonts w:ascii="Times New Roman" w:hAnsi="Times New Roman" w:cs="Times New Roman"/>
        </w:rPr>
        <w:t>Notes: Sev = severity of outcome (0=mild outcome, 1=severe outcome). Narr=Narratives (1=endangering-self narratives, 2=endangering-others narratives). DV=Dependent variables. ARP=Attribution of responsibility to the perpetrator/responsible driver. Fine=Assigning higher fine to the perpetrator/responsible driver. AttVic=Attitudes toward the victim. Traits = Driver’s traits. Only significant main effects and interaction effects are shows.</w:t>
      </w:r>
    </w:p>
    <w:p w14:paraId="2A49F2D7" w14:textId="77777777" w:rsidR="005C5529" w:rsidRDefault="005C5529" w:rsidP="005C5529">
      <w:pPr>
        <w:spacing w:line="480" w:lineRule="auto"/>
        <w:rPr>
          <w:rFonts w:ascii="Times New Roman" w:eastAsia="Times New Roman" w:hAnsi="Times New Roman" w:cs="Times New Roman"/>
          <w:color w:val="0E101A"/>
        </w:rPr>
      </w:pPr>
    </w:p>
    <w:p w14:paraId="71F5ECA8" w14:textId="77777777" w:rsidR="005C5529" w:rsidRPr="0008399A" w:rsidRDefault="005C5529" w:rsidP="005C5529">
      <w:pPr>
        <w:spacing w:line="480" w:lineRule="auto"/>
        <w:rPr>
          <w:rFonts w:ascii="Times New Roman" w:eastAsia="Times New Roman" w:hAnsi="Times New Roman" w:cs="Times New Roman"/>
          <w:b/>
          <w:color w:val="0E101A"/>
        </w:rPr>
      </w:pPr>
      <w:r w:rsidRPr="0008399A">
        <w:rPr>
          <w:rFonts w:ascii="Times New Roman" w:eastAsia="Times New Roman" w:hAnsi="Times New Roman" w:cs="Times New Roman"/>
          <w:b/>
          <w:color w:val="0E101A"/>
        </w:rPr>
        <w:t xml:space="preserve">Interaction </w:t>
      </w:r>
      <w:r>
        <w:rPr>
          <w:rFonts w:ascii="Times New Roman" w:eastAsia="Times New Roman" w:hAnsi="Times New Roman" w:cs="Times New Roman"/>
          <w:b/>
          <w:color w:val="0E101A"/>
        </w:rPr>
        <w:t>E</w:t>
      </w:r>
      <w:r w:rsidRPr="0008399A">
        <w:rPr>
          <w:rFonts w:ascii="Times New Roman" w:eastAsia="Times New Roman" w:hAnsi="Times New Roman" w:cs="Times New Roman"/>
          <w:b/>
          <w:color w:val="0E101A"/>
        </w:rPr>
        <w:t>ffect</w:t>
      </w:r>
      <w:r>
        <w:rPr>
          <w:rFonts w:ascii="Times New Roman" w:eastAsia="Times New Roman" w:hAnsi="Times New Roman" w:cs="Times New Roman"/>
          <w:b/>
          <w:color w:val="0E101A"/>
        </w:rPr>
        <w:t>s of S</w:t>
      </w:r>
      <w:r w:rsidRPr="0008399A">
        <w:rPr>
          <w:rFonts w:ascii="Times New Roman" w:eastAsia="Times New Roman" w:hAnsi="Times New Roman" w:cs="Times New Roman"/>
          <w:b/>
          <w:color w:val="0E101A"/>
        </w:rPr>
        <w:t xml:space="preserve">everity </w:t>
      </w:r>
      <w:r>
        <w:rPr>
          <w:rFonts w:ascii="Times New Roman" w:eastAsia="Times New Roman" w:hAnsi="Times New Roman" w:cs="Times New Roman"/>
          <w:b/>
          <w:color w:val="0E101A"/>
        </w:rPr>
        <w:t xml:space="preserve">of Outcome </w:t>
      </w:r>
      <w:r w:rsidRPr="0008399A">
        <w:rPr>
          <w:rFonts w:ascii="Times New Roman" w:eastAsia="Times New Roman" w:hAnsi="Times New Roman" w:cs="Times New Roman"/>
          <w:b/>
          <w:color w:val="0E101A"/>
        </w:rPr>
        <w:t xml:space="preserve">and </w:t>
      </w:r>
      <w:r>
        <w:rPr>
          <w:rFonts w:ascii="Times New Roman" w:eastAsia="Times New Roman" w:hAnsi="Times New Roman" w:cs="Times New Roman"/>
          <w:b/>
          <w:color w:val="0E101A"/>
        </w:rPr>
        <w:t>N</w:t>
      </w:r>
      <w:r w:rsidRPr="0008399A">
        <w:rPr>
          <w:rFonts w:ascii="Times New Roman" w:eastAsia="Times New Roman" w:hAnsi="Times New Roman" w:cs="Times New Roman"/>
          <w:b/>
          <w:color w:val="0E101A"/>
        </w:rPr>
        <w:t xml:space="preserve">arratives on the </w:t>
      </w:r>
      <w:r>
        <w:rPr>
          <w:rFonts w:ascii="Times New Roman" w:eastAsia="Times New Roman" w:hAnsi="Times New Roman" w:cs="Times New Roman"/>
          <w:b/>
          <w:color w:val="0E101A"/>
        </w:rPr>
        <w:t>D</w:t>
      </w:r>
      <w:r w:rsidRPr="0008399A">
        <w:rPr>
          <w:rFonts w:ascii="Times New Roman" w:eastAsia="Times New Roman" w:hAnsi="Times New Roman" w:cs="Times New Roman"/>
          <w:b/>
          <w:color w:val="0E101A"/>
        </w:rPr>
        <w:t xml:space="preserve">ependent </w:t>
      </w:r>
      <w:r>
        <w:rPr>
          <w:rFonts w:ascii="Times New Roman" w:eastAsia="Times New Roman" w:hAnsi="Times New Roman" w:cs="Times New Roman"/>
          <w:b/>
          <w:color w:val="0E101A"/>
        </w:rPr>
        <w:t>V</w:t>
      </w:r>
      <w:r w:rsidRPr="0008399A">
        <w:rPr>
          <w:rFonts w:ascii="Times New Roman" w:eastAsia="Times New Roman" w:hAnsi="Times New Roman" w:cs="Times New Roman"/>
          <w:b/>
          <w:color w:val="0E101A"/>
        </w:rPr>
        <w:t>ariables</w:t>
      </w:r>
    </w:p>
    <w:p w14:paraId="34EEC566" w14:textId="407F13F3" w:rsidR="000638F0" w:rsidRPr="000638F0" w:rsidRDefault="000638F0" w:rsidP="000638F0">
      <w:pPr>
        <w:spacing w:line="480" w:lineRule="auto"/>
        <w:ind w:firstLine="720"/>
        <w:rPr>
          <w:rFonts w:ascii="Times New Roman" w:eastAsia="Times New Roman" w:hAnsi="Times New Roman" w:cs="Times New Roman"/>
          <w:color w:val="0E101A"/>
        </w:rPr>
      </w:pPr>
      <w:r w:rsidRPr="000638F0">
        <w:rPr>
          <w:rFonts w:ascii="Times New Roman" w:eastAsia="Times New Roman" w:hAnsi="Times New Roman" w:cs="Times New Roman"/>
          <w:color w:val="0E101A"/>
        </w:rPr>
        <w:t>The interaction resul</w:t>
      </w:r>
      <w:r w:rsidRPr="00FB5F7E">
        <w:rPr>
          <w:rFonts w:ascii="Times New Roman" w:eastAsia="Times New Roman" w:hAnsi="Times New Roman" w:cs="Times New Roman"/>
        </w:rPr>
        <w:t>t</w:t>
      </w:r>
      <w:r w:rsidR="00FB5F7E" w:rsidRPr="00FB5F7E">
        <w:rPr>
          <w:rFonts w:ascii="Times New Roman" w:eastAsia="Times New Roman" w:hAnsi="Times New Roman" w:cs="Times New Roman"/>
        </w:rPr>
        <w:t>s</w:t>
      </w:r>
      <w:r w:rsidRPr="000638F0">
        <w:rPr>
          <w:rFonts w:ascii="Times New Roman" w:eastAsia="Times New Roman" w:hAnsi="Times New Roman" w:cs="Times New Roman"/>
          <w:color w:val="0E101A"/>
        </w:rPr>
        <w:t xml:space="preserve"> highlighted some discrepancies between endangering-self (severe and mild) and endangering-others (severe and mild) on the attribution of responsibilities to the perpetrator, driver traits, and attitudes toward the victim. First, the endangering-others severe and mild outcome means for attributing responsibility to the perpetrator were almost the same. </w:t>
      </w:r>
      <w:r w:rsidRPr="000638F0">
        <w:rPr>
          <w:rFonts w:ascii="Times New Roman" w:eastAsia="Times New Roman" w:hAnsi="Times New Roman" w:cs="Times New Roman"/>
          <w:color w:val="0E101A"/>
        </w:rPr>
        <w:lastRenderedPageBreak/>
        <w:t xml:space="preserve">However, the endangering-self severe and mild outcome means for attribution of responsibility to the perpetrator were very different. Second, the endangering-self severe outcome generated more positive driver's traits, and mild outcome generated less positive driver's traits (opposite of the way hypothesis predicted). However, the endangering-others severe outcome generated less positive driver's traits, and mild outcome generated more positive driver's traits (in the direction of the hypothesis). Finally, the endangering-self severe and mild outcomes generated less positive attitudes toward the victim than the endangering-others severe and mild outcomes.  </w:t>
      </w:r>
    </w:p>
    <w:p w14:paraId="4717BAC9" w14:textId="77777777" w:rsidR="000638F0" w:rsidRPr="000638F0" w:rsidRDefault="000638F0" w:rsidP="000638F0">
      <w:pPr>
        <w:spacing w:line="480" w:lineRule="auto"/>
        <w:ind w:firstLine="720"/>
        <w:rPr>
          <w:rFonts w:ascii="Times New Roman" w:eastAsia="Times New Roman" w:hAnsi="Times New Roman" w:cs="Times New Roman"/>
          <w:color w:val="0E101A"/>
        </w:rPr>
      </w:pPr>
      <w:r w:rsidRPr="000638F0">
        <w:rPr>
          <w:rFonts w:ascii="Times New Roman" w:eastAsia="Times New Roman" w:hAnsi="Times New Roman" w:cs="Times New Roman"/>
          <w:color w:val="0E101A"/>
        </w:rPr>
        <w:t xml:space="preserve">The means of attribution of responsibility to the perpetrator/responsible driver for endangering-others severe outcome condition (mean=6.68) and endangering-others mild outcome condition (mean=6.69) were almost the same. Participants perceived that the perpetrator's responsibility of killing an innocent driver (severe outcome) or mildly injuring an innocent driver (mild condition) was identical for both conditions (Figure 1 of the result section). </w:t>
      </w:r>
    </w:p>
    <w:p w14:paraId="74659DF6" w14:textId="77777777" w:rsidR="000638F0" w:rsidRPr="000638F0" w:rsidRDefault="000638F0" w:rsidP="000638F0">
      <w:pPr>
        <w:spacing w:line="480" w:lineRule="auto"/>
        <w:ind w:firstLine="720"/>
        <w:rPr>
          <w:rFonts w:ascii="Times New Roman" w:eastAsia="Times New Roman" w:hAnsi="Times New Roman" w:cs="Times New Roman"/>
          <w:color w:val="0E101A"/>
        </w:rPr>
      </w:pPr>
      <w:r w:rsidRPr="000638F0">
        <w:rPr>
          <w:rFonts w:ascii="Times New Roman" w:eastAsia="Times New Roman" w:hAnsi="Times New Roman" w:cs="Times New Roman"/>
          <w:color w:val="0E101A"/>
        </w:rPr>
        <w:t xml:space="preserve">However, the means of attribution of responsibility to the perpetrator/responsible driver for endangering-self severe outcome condition and endangering-self mild outcome condition were very different from each other. Endangering-self severe outcome narratives generated the least responsibility to the perpetrator/responsible driver than the other three conditions (endangering-self mild outcome, endangering-others severe outcome, and endangering-others mild outcome) (mean=6.21). Conversely, assigning responsibility to the perpetrator/responsible driver was higher when the outcome was mild (mean=6.52) in the endangering-self condition (Figure 1 of the result section). </w:t>
      </w:r>
    </w:p>
    <w:p w14:paraId="7969EA9D" w14:textId="10E1B055" w:rsidR="000638F0" w:rsidRPr="000638F0" w:rsidRDefault="000638F0" w:rsidP="000638F0">
      <w:pPr>
        <w:spacing w:line="480" w:lineRule="auto"/>
        <w:ind w:firstLine="720"/>
        <w:rPr>
          <w:rFonts w:ascii="Times New Roman" w:eastAsia="Times New Roman" w:hAnsi="Times New Roman" w:cs="Times New Roman"/>
          <w:color w:val="0E101A"/>
        </w:rPr>
      </w:pPr>
      <w:r w:rsidRPr="000638F0">
        <w:rPr>
          <w:rFonts w:ascii="Times New Roman" w:eastAsia="Times New Roman" w:hAnsi="Times New Roman" w:cs="Times New Roman"/>
          <w:color w:val="0E101A"/>
        </w:rPr>
        <w:t>In addition, participants assigned better driver traits (higher self-discipline, higher alertness, and more patience) to the responsible driver in the endangering-self severe outcome condition (mean=2.2). However, participants assigned less positive driver traits (lower self-</w:t>
      </w:r>
      <w:r w:rsidRPr="000638F0">
        <w:rPr>
          <w:rFonts w:ascii="Times New Roman" w:eastAsia="Times New Roman" w:hAnsi="Times New Roman" w:cs="Times New Roman"/>
          <w:color w:val="0E101A"/>
        </w:rPr>
        <w:lastRenderedPageBreak/>
        <w:t>discipline, less alertness, and less patience) to the driver in endangering-self mild outcome condition (mean=1.87). Conversely, participants assigned less positive driver's traits (less self-discipline, alertness, and patience) to the responsible driver in the endangering-others severe outcome condition (mean=1.78). But participants assigned more positive driver traits (higher self-discipline, alertness, and patience) to the responsible driver in the endangering-others mild outcome condition (mean=1.82). The findings of the driver's traits of endangering-others conditions were in the hypothesis's</w:t>
      </w:r>
      <w:r w:rsidR="00C4591D">
        <w:rPr>
          <w:rFonts w:ascii="Times New Roman" w:eastAsia="Times New Roman" w:hAnsi="Times New Roman" w:cs="Times New Roman"/>
          <w:color w:val="0E101A"/>
        </w:rPr>
        <w:t xml:space="preserve"> predicted</w:t>
      </w:r>
      <w:r w:rsidRPr="000638F0">
        <w:rPr>
          <w:rFonts w:ascii="Times New Roman" w:eastAsia="Times New Roman" w:hAnsi="Times New Roman" w:cs="Times New Roman"/>
          <w:color w:val="0E101A"/>
        </w:rPr>
        <w:t xml:space="preserve"> direction (Figure 4 of the result section). </w:t>
      </w:r>
    </w:p>
    <w:p w14:paraId="6F5A79CD" w14:textId="77777777" w:rsidR="000638F0" w:rsidRPr="000638F0" w:rsidRDefault="000638F0" w:rsidP="000638F0">
      <w:pPr>
        <w:spacing w:line="480" w:lineRule="auto"/>
        <w:ind w:firstLine="720"/>
        <w:rPr>
          <w:rFonts w:ascii="Times New Roman" w:eastAsia="Times New Roman" w:hAnsi="Times New Roman" w:cs="Times New Roman"/>
          <w:color w:val="0E101A"/>
        </w:rPr>
      </w:pPr>
      <w:r w:rsidRPr="000638F0">
        <w:rPr>
          <w:rFonts w:ascii="Times New Roman" w:eastAsia="Times New Roman" w:hAnsi="Times New Roman" w:cs="Times New Roman"/>
          <w:color w:val="0E101A"/>
        </w:rPr>
        <w:t>Finally, in the endangering-others narratives condition, the interaction means of attitudes toward the victim for the severe and mild outcomes were almost the same. Endangering-others severe outcome mean for attitudes toward the victim was 5.08 and the endangering-others mild outcome mean for attitudes toward the victim was 5.07. That means audiences felt the same way for the innocent victim in the severe condition (the victim died in the crash) and the mild condition (the victim was mildly injured). However, the endangering-self severe outcome mean for attitudes toward the victim was 3.12 and the endangering-self mild outcome mean for attitudes toward the victim was 2.40. Attitudes toward the victim were a 7-point scale measurement. The mean value for the severe and mild outcomes suggested less positive attitudes toward the responsible victim (Figure 3 of the result section).</w:t>
      </w:r>
    </w:p>
    <w:p w14:paraId="1D70CE8B" w14:textId="7CFF958B" w:rsidR="005C5529" w:rsidRPr="00FA5BB2" w:rsidRDefault="000638F0" w:rsidP="000638F0">
      <w:pPr>
        <w:spacing w:line="480" w:lineRule="auto"/>
        <w:ind w:firstLine="720"/>
        <w:rPr>
          <w:rFonts w:ascii="Times New Roman" w:eastAsia="Times New Roman" w:hAnsi="Times New Roman" w:cs="Times New Roman"/>
          <w:color w:val="0E101A"/>
        </w:rPr>
      </w:pPr>
      <w:r w:rsidRPr="000638F0">
        <w:rPr>
          <w:rFonts w:ascii="Times New Roman" w:eastAsia="Times New Roman" w:hAnsi="Times New Roman" w:cs="Times New Roman"/>
          <w:color w:val="0E101A"/>
        </w:rPr>
        <w:t>The difference between the severe and mild outcome means for attribution of responsibility, driver's traits and attitudes toward the victim in the endangering-self narratives (and endangering-others narratives) merit more discussion. Furthermore, the role of the mediators (internal locus of control, external locus of control, and sympathy towards the victim) discussing next, explaining the differences between severe and mild outcome means for the dependent variables.</w:t>
      </w:r>
      <w:r w:rsidR="005C5529" w:rsidRPr="00FA5BB2">
        <w:rPr>
          <w:rFonts w:ascii="Times New Roman" w:eastAsia="Times New Roman" w:hAnsi="Times New Roman" w:cs="Times New Roman"/>
          <w:color w:val="0E101A"/>
        </w:rPr>
        <w:t> </w:t>
      </w:r>
    </w:p>
    <w:p w14:paraId="0BB06E03" w14:textId="6A26D436" w:rsidR="005C5529" w:rsidRPr="00FA5BB2" w:rsidRDefault="005C5529" w:rsidP="005C5529">
      <w:pPr>
        <w:spacing w:line="480" w:lineRule="auto"/>
        <w:rPr>
          <w:rFonts w:ascii="Times New Roman" w:eastAsia="Times New Roman" w:hAnsi="Times New Roman" w:cs="Times New Roman"/>
          <w:color w:val="0E101A"/>
        </w:rPr>
      </w:pPr>
      <w:r>
        <w:rPr>
          <w:rFonts w:ascii="Times New Roman" w:eastAsia="Times New Roman" w:hAnsi="Times New Roman" w:cs="Times New Roman"/>
          <w:b/>
          <w:bCs/>
          <w:color w:val="0E101A"/>
        </w:rPr>
        <w:lastRenderedPageBreak/>
        <w:t>The Role of the Mediators on the Relationship between Severity of O</w:t>
      </w:r>
      <w:r w:rsidRPr="00FA5BB2">
        <w:rPr>
          <w:rFonts w:ascii="Times New Roman" w:eastAsia="Times New Roman" w:hAnsi="Times New Roman" w:cs="Times New Roman"/>
          <w:b/>
          <w:bCs/>
          <w:color w:val="0E101A"/>
        </w:rPr>
        <w:t>utcome</w:t>
      </w:r>
      <w:r w:rsidR="00C4591D">
        <w:rPr>
          <w:rFonts w:ascii="Times New Roman" w:eastAsia="Times New Roman" w:hAnsi="Times New Roman" w:cs="Times New Roman"/>
          <w:b/>
          <w:bCs/>
          <w:color w:val="0E101A"/>
        </w:rPr>
        <w:t xml:space="preserve"> </w:t>
      </w:r>
      <w:r w:rsidRPr="00FA5BB2">
        <w:rPr>
          <w:rFonts w:ascii="Times New Roman" w:eastAsia="Times New Roman" w:hAnsi="Times New Roman" w:cs="Times New Roman"/>
          <w:b/>
          <w:bCs/>
          <w:color w:val="0E101A"/>
        </w:rPr>
        <w:t xml:space="preserve">and the </w:t>
      </w:r>
      <w:r>
        <w:rPr>
          <w:rFonts w:ascii="Times New Roman" w:eastAsia="Times New Roman" w:hAnsi="Times New Roman" w:cs="Times New Roman"/>
          <w:b/>
          <w:bCs/>
          <w:color w:val="0E101A"/>
        </w:rPr>
        <w:t>Dependent Variables</w:t>
      </w:r>
    </w:p>
    <w:p w14:paraId="0A790F75" w14:textId="288B389C" w:rsidR="005C5529" w:rsidRDefault="005C5529" w:rsidP="005C5529">
      <w:pPr>
        <w:spacing w:line="480" w:lineRule="auto"/>
        <w:ind w:firstLine="720"/>
        <w:rPr>
          <w:rFonts w:ascii="Times New Roman" w:hAnsi="Times New Roman" w:cs="Times New Roman"/>
        </w:rPr>
      </w:pPr>
      <w:r>
        <w:rPr>
          <w:rFonts w:ascii="Times New Roman" w:eastAsia="Times New Roman" w:hAnsi="Times New Roman" w:cs="Times New Roman"/>
          <w:color w:val="0E101A"/>
        </w:rPr>
        <w:t>One of the key aims</w:t>
      </w:r>
      <w:r w:rsidRPr="0042772E">
        <w:rPr>
          <w:rFonts w:ascii="Times New Roman" w:eastAsia="Times New Roman" w:hAnsi="Times New Roman" w:cs="Times New Roman"/>
          <w:color w:val="0E101A"/>
        </w:rPr>
        <w:t xml:space="preserve"> was to examine the role of mediating </w:t>
      </w:r>
      <w:r w:rsidRPr="002A3BBC">
        <w:rPr>
          <w:rFonts w:ascii="Times New Roman" w:eastAsia="Times New Roman" w:hAnsi="Times New Roman" w:cs="Times New Roman"/>
        </w:rPr>
        <w:t xml:space="preserve">variables - the </w:t>
      </w:r>
      <w:r w:rsidRPr="0042772E">
        <w:rPr>
          <w:rFonts w:ascii="Times New Roman" w:eastAsia="Times New Roman" w:hAnsi="Times New Roman" w:cs="Times New Roman"/>
          <w:color w:val="0E101A"/>
        </w:rPr>
        <w:t>internal locus of control (ILC), external locus of control (ELC), and sympathy towards the victim (SymVic) on the relationship between outcome seve</w:t>
      </w:r>
      <w:r>
        <w:rPr>
          <w:rFonts w:ascii="Times New Roman" w:eastAsia="Times New Roman" w:hAnsi="Times New Roman" w:cs="Times New Roman"/>
          <w:color w:val="0E101A"/>
        </w:rPr>
        <w:t>rity (Sev</w:t>
      </w:r>
      <w:r w:rsidRPr="0042772E">
        <w:rPr>
          <w:rFonts w:ascii="Times New Roman" w:eastAsia="Times New Roman" w:hAnsi="Times New Roman" w:cs="Times New Roman"/>
          <w:color w:val="0E101A"/>
        </w:rPr>
        <w:t>) and the DVs. The relationship between severity</w:t>
      </w:r>
      <w:r>
        <w:rPr>
          <w:rFonts w:ascii="Times New Roman" w:eastAsia="Times New Roman" w:hAnsi="Times New Roman" w:cs="Times New Roman"/>
          <w:color w:val="0E101A"/>
        </w:rPr>
        <w:t xml:space="preserve"> of outcome</w:t>
      </w:r>
      <w:r w:rsidRPr="0042772E">
        <w:rPr>
          <w:rFonts w:ascii="Times New Roman" w:eastAsia="Times New Roman" w:hAnsi="Times New Roman" w:cs="Times New Roman"/>
          <w:color w:val="0E101A"/>
        </w:rPr>
        <w:t xml:space="preserve"> (Sev) and attribution of responsibility to the perpetrator/responsible driver</w:t>
      </w:r>
      <w:r>
        <w:rPr>
          <w:rFonts w:ascii="Times New Roman" w:eastAsia="Times New Roman" w:hAnsi="Times New Roman" w:cs="Times New Roman"/>
          <w:color w:val="0E101A"/>
        </w:rPr>
        <w:t xml:space="preserve"> (ARP), higher fine (fine), and </w:t>
      </w:r>
      <w:r w:rsidRPr="0042772E">
        <w:rPr>
          <w:rFonts w:ascii="Times New Roman" w:eastAsia="Times New Roman" w:hAnsi="Times New Roman" w:cs="Times New Roman"/>
          <w:color w:val="0E101A"/>
        </w:rPr>
        <w:t>attitudes toward the victim (AttVic)</w:t>
      </w:r>
      <w:r>
        <w:rPr>
          <w:rFonts w:ascii="Times New Roman" w:eastAsia="Times New Roman" w:hAnsi="Times New Roman" w:cs="Times New Roman"/>
          <w:color w:val="0E101A"/>
        </w:rPr>
        <w:t xml:space="preserve"> was</w:t>
      </w:r>
      <w:r w:rsidRPr="0042772E">
        <w:rPr>
          <w:rFonts w:ascii="Times New Roman" w:eastAsia="Times New Roman" w:hAnsi="Times New Roman" w:cs="Times New Roman"/>
          <w:color w:val="0E101A"/>
        </w:rPr>
        <w:t xml:space="preserve"> partially mediated by sympathy towards the victim (SymVic)</w:t>
      </w:r>
      <w:r>
        <w:rPr>
          <w:rFonts w:ascii="Times New Roman" w:eastAsia="Times New Roman" w:hAnsi="Times New Roman" w:cs="Times New Roman"/>
          <w:color w:val="0E101A"/>
        </w:rPr>
        <w:t>.</w:t>
      </w:r>
      <w:r w:rsidRPr="0042772E">
        <w:rPr>
          <w:rFonts w:ascii="Times New Roman" w:eastAsia="Times New Roman" w:hAnsi="Times New Roman" w:cs="Times New Roman"/>
          <w:color w:val="0E101A"/>
        </w:rPr>
        <w:t xml:space="preserve"> In addition, the relationship between outcome severity (Sev) and attitudes t</w:t>
      </w:r>
      <w:r>
        <w:rPr>
          <w:rFonts w:ascii="Times New Roman" w:eastAsia="Times New Roman" w:hAnsi="Times New Roman" w:cs="Times New Roman"/>
          <w:color w:val="0E101A"/>
        </w:rPr>
        <w:t>oward the perpetrator (AttPerp) was fully mediated by sympathy towards the victim,</w:t>
      </w:r>
      <w:r w:rsidRPr="0042772E">
        <w:rPr>
          <w:rFonts w:ascii="Times New Roman" w:eastAsia="Times New Roman" w:hAnsi="Times New Roman" w:cs="Times New Roman"/>
          <w:color w:val="0E101A"/>
        </w:rPr>
        <w:t xml:space="preserve"> </w:t>
      </w:r>
      <w:r w:rsidR="008E1429">
        <w:rPr>
          <w:rFonts w:ascii="Times New Roman" w:eastAsia="Times New Roman" w:hAnsi="Times New Roman" w:cs="Times New Roman"/>
          <w:color w:val="0E101A"/>
        </w:rPr>
        <w:t>(Table 26</w:t>
      </w:r>
      <w:r>
        <w:rPr>
          <w:rFonts w:ascii="Times New Roman" w:eastAsia="Times New Roman" w:hAnsi="Times New Roman" w:cs="Times New Roman"/>
          <w:color w:val="0E101A"/>
        </w:rPr>
        <w:t>)</w:t>
      </w:r>
      <w:r w:rsidRPr="0042772E">
        <w:rPr>
          <w:rFonts w:ascii="Times New Roman" w:eastAsia="Times New Roman" w:hAnsi="Times New Roman" w:cs="Times New Roman"/>
          <w:color w:val="0E101A"/>
        </w:rPr>
        <w:t>. </w:t>
      </w:r>
    </w:p>
    <w:p w14:paraId="6152AEFA" w14:textId="3D41C0A0" w:rsidR="005C5529" w:rsidRPr="002F464E" w:rsidRDefault="008E1429" w:rsidP="005C5529">
      <w:pPr>
        <w:spacing w:line="480" w:lineRule="auto"/>
        <w:rPr>
          <w:rFonts w:ascii="Times New Roman" w:hAnsi="Times New Roman" w:cs="Times New Roman"/>
          <w:b/>
        </w:rPr>
      </w:pPr>
      <w:r w:rsidRPr="002F464E">
        <w:rPr>
          <w:rFonts w:ascii="Times New Roman" w:hAnsi="Times New Roman" w:cs="Times New Roman"/>
          <w:b/>
        </w:rPr>
        <w:t>Table 26</w:t>
      </w:r>
    </w:p>
    <w:p w14:paraId="3C0FA4DB" w14:textId="77777777" w:rsidR="005C5529" w:rsidRPr="002F464E" w:rsidRDefault="005C5529" w:rsidP="005C5529">
      <w:pPr>
        <w:spacing w:line="480" w:lineRule="auto"/>
        <w:rPr>
          <w:rFonts w:ascii="Times New Roman" w:hAnsi="Times New Roman" w:cs="Times New Roman"/>
          <w:i/>
        </w:rPr>
      </w:pPr>
      <w:r w:rsidRPr="002F464E">
        <w:rPr>
          <w:rFonts w:ascii="Times New Roman" w:hAnsi="Times New Roman" w:cs="Times New Roman"/>
          <w:i/>
        </w:rPr>
        <w:t>Indirect Effects of Severity of Outcome and DVs through Sympathy towards the Victim and Internal Locus of Control</w:t>
      </w:r>
    </w:p>
    <w:tbl>
      <w:tblPr>
        <w:tblStyle w:val="TableGrid"/>
        <w:tblW w:w="9043" w:type="dxa"/>
        <w:tblBorders>
          <w:left w:val="none" w:sz="0" w:space="0" w:color="auto"/>
          <w:right w:val="none" w:sz="0" w:space="0" w:color="auto"/>
          <w:insideV w:val="none" w:sz="0" w:space="0" w:color="auto"/>
        </w:tblBorders>
        <w:tblLook w:val="04A0" w:firstRow="1" w:lastRow="0" w:firstColumn="1" w:lastColumn="0" w:noHBand="0" w:noVBand="1"/>
      </w:tblPr>
      <w:tblGrid>
        <w:gridCol w:w="2970"/>
        <w:gridCol w:w="6073"/>
      </w:tblGrid>
      <w:tr w:rsidR="005C5529" w:rsidRPr="002F464E" w14:paraId="525FBE80" w14:textId="77777777" w:rsidTr="004C514E">
        <w:tc>
          <w:tcPr>
            <w:tcW w:w="9043" w:type="dxa"/>
            <w:gridSpan w:val="2"/>
            <w:tcBorders>
              <w:bottom w:val="nil"/>
            </w:tcBorders>
          </w:tcPr>
          <w:p w14:paraId="3F343EF3" w14:textId="77777777" w:rsidR="005C5529" w:rsidRPr="002F464E" w:rsidRDefault="005C5529" w:rsidP="004C514E">
            <w:pPr>
              <w:rPr>
                <w:rFonts w:ascii="Times New Roman" w:hAnsi="Times New Roman" w:cs="Times New Roman"/>
                <w:b/>
              </w:rPr>
            </w:pPr>
          </w:p>
        </w:tc>
      </w:tr>
      <w:tr w:rsidR="005C5529" w:rsidRPr="002F464E" w14:paraId="47790EC2" w14:textId="77777777" w:rsidTr="004C514E">
        <w:tc>
          <w:tcPr>
            <w:tcW w:w="2970" w:type="dxa"/>
            <w:tcBorders>
              <w:top w:val="nil"/>
            </w:tcBorders>
          </w:tcPr>
          <w:p w14:paraId="3E1C269E"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rPr>
              <w:t>Hs and RQs</w:t>
            </w:r>
          </w:p>
        </w:tc>
        <w:tc>
          <w:tcPr>
            <w:tcW w:w="6073" w:type="dxa"/>
            <w:tcBorders>
              <w:top w:val="nil"/>
            </w:tcBorders>
          </w:tcPr>
          <w:p w14:paraId="59024760"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rPr>
              <w:t>Direction</w:t>
            </w:r>
          </w:p>
        </w:tc>
      </w:tr>
      <w:tr w:rsidR="005C5529" w:rsidRPr="002F464E" w14:paraId="38C73115" w14:textId="77777777" w:rsidTr="004C514E">
        <w:trPr>
          <w:trHeight w:val="746"/>
        </w:trPr>
        <w:tc>
          <w:tcPr>
            <w:tcW w:w="2970" w:type="dxa"/>
            <w:vMerge w:val="restart"/>
          </w:tcPr>
          <w:p w14:paraId="0A37FD00" w14:textId="77777777" w:rsidR="005C5529" w:rsidRPr="002F464E" w:rsidRDefault="005C5529" w:rsidP="004C514E">
            <w:pPr>
              <w:jc w:val="center"/>
              <w:rPr>
                <w:rFonts w:ascii="Times New Roman" w:hAnsi="Times New Roman" w:cs="Times New Roman"/>
                <w:b/>
              </w:rPr>
            </w:pPr>
          </w:p>
          <w:p w14:paraId="20F19848" w14:textId="77777777" w:rsidR="005C5529" w:rsidRPr="002F464E" w:rsidRDefault="005C5529" w:rsidP="004C514E">
            <w:pPr>
              <w:jc w:val="center"/>
              <w:rPr>
                <w:rFonts w:ascii="Times New Roman" w:hAnsi="Times New Roman" w:cs="Times New Roman"/>
                <w:b/>
              </w:rPr>
            </w:pPr>
          </w:p>
          <w:p w14:paraId="6F6BCD3B" w14:textId="77777777" w:rsidR="005C5529" w:rsidRPr="002F464E" w:rsidRDefault="005C5529" w:rsidP="004C514E">
            <w:pPr>
              <w:jc w:val="center"/>
              <w:rPr>
                <w:rFonts w:ascii="Times New Roman" w:hAnsi="Times New Roman" w:cs="Times New Roman"/>
                <w:b/>
              </w:rPr>
            </w:pPr>
          </w:p>
          <w:p w14:paraId="15AD50CA" w14:textId="77777777" w:rsidR="005C5529" w:rsidRPr="002F464E" w:rsidRDefault="005C5529" w:rsidP="004C514E">
            <w:pPr>
              <w:jc w:val="center"/>
              <w:rPr>
                <w:rFonts w:ascii="Times New Roman" w:hAnsi="Times New Roman" w:cs="Times New Roman"/>
                <w:b/>
              </w:rPr>
            </w:pPr>
          </w:p>
          <w:p w14:paraId="35010EB4"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rPr>
              <w:t>H4</w:t>
            </w:r>
          </w:p>
        </w:tc>
        <w:tc>
          <w:tcPr>
            <w:tcW w:w="6073" w:type="dxa"/>
          </w:tcPr>
          <w:p w14:paraId="049DE783"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45720" distB="45720" distL="114300" distR="114300" simplePos="0" relativeHeight="251904000" behindDoc="0" locked="0" layoutInCell="1" allowOverlap="1" wp14:anchorId="43C426E4" wp14:editId="5714C328">
                      <wp:simplePos x="0" y="0"/>
                      <wp:positionH relativeFrom="column">
                        <wp:posOffset>-67945</wp:posOffset>
                      </wp:positionH>
                      <wp:positionV relativeFrom="paragraph">
                        <wp:posOffset>145415</wp:posOffset>
                      </wp:positionV>
                      <wp:extent cx="782955" cy="296545"/>
                      <wp:effectExtent l="0" t="0" r="0" b="8255"/>
                      <wp:wrapSquare wrapText="bothSides"/>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296545"/>
                              </a:xfrm>
                              <a:prstGeom prst="rect">
                                <a:avLst/>
                              </a:prstGeom>
                              <a:solidFill>
                                <a:srgbClr val="FFFFFF"/>
                              </a:solidFill>
                              <a:ln w="9525">
                                <a:noFill/>
                                <a:miter lim="800000"/>
                                <a:headEnd/>
                                <a:tailEnd/>
                              </a:ln>
                            </wps:spPr>
                            <wps:txbx>
                              <w:txbxContent>
                                <w:p w14:paraId="2954658F" w14:textId="77777777" w:rsidR="00520CBB" w:rsidRPr="0048356D" w:rsidRDefault="00520CBB" w:rsidP="005C5529">
                                  <w:pPr>
                                    <w:rPr>
                                      <w:rFonts w:ascii="Times New Roman" w:hAnsi="Times New Roman" w:cs="Times New Roman"/>
                                      <w:sz w:val="20"/>
                                      <w:szCs w:val="20"/>
                                    </w:rPr>
                                  </w:pPr>
                                  <w:r w:rsidRPr="0048356D">
                                    <w:rPr>
                                      <w:rFonts w:ascii="Times New Roman" w:hAnsi="Times New Roman" w:cs="Times New Roman"/>
                                      <w:sz w:val="20"/>
                                      <w:szCs w:val="20"/>
                                    </w:rPr>
                                    <w:t>Sev</w:t>
                                  </w:r>
                                  <w:r>
                                    <w:rPr>
                                      <w:rFonts w:ascii="Times New Roman" w:hAnsi="Times New Roman" w:cs="Times New Roman"/>
                                      <w:sz w:val="20"/>
                                      <w:szCs w:val="20"/>
                                    </w:rPr>
                                    <w:t xml:space="preserve"> (high)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426E4" id="_x0000_s1050" type="#_x0000_t202" style="position:absolute;left:0;text-align:left;margin-left:-5.35pt;margin-top:11.45pt;width:61.65pt;height:23.35pt;z-index:25190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" stroked="f">
                      <v:textbox>
                        <w:txbxContent>
                          <w:p w14:paraId="2954658F" w14:textId="77777777" w:rsidR="00520CBB" w:rsidRPr="0048356D" w:rsidRDefault="00520CBB" w:rsidP="005C5529">
                            <w:pPr>
                              <w:rPr>
                                <w:rFonts w:ascii="Times New Roman" w:hAnsi="Times New Roman" w:cs="Times New Roman"/>
                                <w:sz w:val="20"/>
                                <w:szCs w:val="20"/>
                              </w:rPr>
                            </w:pPr>
                            <w:r w:rsidRPr="0048356D">
                              <w:rPr>
                                <w:rFonts w:ascii="Times New Roman" w:hAnsi="Times New Roman" w:cs="Times New Roman"/>
                                <w:sz w:val="20"/>
                                <w:szCs w:val="20"/>
                              </w:rPr>
                              <w:t>Sev</w:t>
                            </w:r>
                            <w:r>
                              <w:rPr>
                                <w:rFonts w:ascii="Times New Roman" w:hAnsi="Times New Roman" w:cs="Times New Roman"/>
                                <w:sz w:val="20"/>
                                <w:szCs w:val="20"/>
                              </w:rPr>
                              <w:t xml:space="preserve"> (high)</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09120" behindDoc="0" locked="0" layoutInCell="1" allowOverlap="1" wp14:anchorId="528FB690" wp14:editId="6E5B94C4">
                      <wp:simplePos x="0" y="0"/>
                      <wp:positionH relativeFrom="column">
                        <wp:posOffset>1665160</wp:posOffset>
                      </wp:positionH>
                      <wp:positionV relativeFrom="paragraph">
                        <wp:posOffset>264209</wp:posOffset>
                      </wp:positionV>
                      <wp:extent cx="546702" cy="0"/>
                      <wp:effectExtent l="0" t="76200" r="25400" b="95250"/>
                      <wp:wrapNone/>
                      <wp:docPr id="452" name="Straight Arrow Connector 452"/>
                      <wp:cNvGraphicFramePr/>
                      <a:graphic xmlns:a="http://schemas.openxmlformats.org/drawingml/2006/main">
                        <a:graphicData uri="http://schemas.microsoft.com/office/word/2010/wordprocessingShape">
                          <wps:wsp>
                            <wps:cNvCnPr/>
                            <wps:spPr>
                              <a:xfrm>
                                <a:off x="0" y="0"/>
                                <a:ext cx="54670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CEBB12" id="Straight Arrow Connector 452" o:spid="_x0000_s1026" type="#_x0000_t32" style="position:absolute;margin-left:131.1pt;margin-top:20.8pt;width:43.05pt;height:0;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08096" behindDoc="0" locked="0" layoutInCell="1" allowOverlap="1" wp14:anchorId="4A6716F8" wp14:editId="6FE8F3FE">
                      <wp:simplePos x="0" y="0"/>
                      <wp:positionH relativeFrom="column">
                        <wp:posOffset>597180</wp:posOffset>
                      </wp:positionH>
                      <wp:positionV relativeFrom="paragraph">
                        <wp:posOffset>264209</wp:posOffset>
                      </wp:positionV>
                      <wp:extent cx="522515" cy="0"/>
                      <wp:effectExtent l="0" t="76200" r="11430" b="95250"/>
                      <wp:wrapNone/>
                      <wp:docPr id="453" name="Straight Arrow Connector 453"/>
                      <wp:cNvGraphicFramePr/>
                      <a:graphic xmlns:a="http://schemas.openxmlformats.org/drawingml/2006/main">
                        <a:graphicData uri="http://schemas.microsoft.com/office/word/2010/wordprocessingShape">
                          <wps:wsp>
                            <wps:cNvCnPr/>
                            <wps:spPr>
                              <a:xfrm>
                                <a:off x="0" y="0"/>
                                <a:ext cx="52251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78B6E8" id="Straight Arrow Connector 453" o:spid="_x0000_s1026" type="#_x0000_t32" style="position:absolute;margin-left:47pt;margin-top:20.8pt;width:41.15pt;height:0;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02976" behindDoc="0" locked="0" layoutInCell="1" allowOverlap="1" wp14:anchorId="56E5578D" wp14:editId="375C94DD">
                      <wp:simplePos x="0" y="0"/>
                      <wp:positionH relativeFrom="column">
                        <wp:posOffset>1119505</wp:posOffset>
                      </wp:positionH>
                      <wp:positionV relativeFrom="paragraph">
                        <wp:posOffset>132525</wp:posOffset>
                      </wp:positionV>
                      <wp:extent cx="664845" cy="237490"/>
                      <wp:effectExtent l="0" t="0" r="1905" b="0"/>
                      <wp:wrapSquare wrapText="bothSides"/>
                      <wp:docPr id="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37490"/>
                              </a:xfrm>
                              <a:prstGeom prst="rect">
                                <a:avLst/>
                              </a:prstGeom>
                              <a:solidFill>
                                <a:srgbClr val="FFFFFF"/>
                              </a:solidFill>
                              <a:ln w="9525">
                                <a:noFill/>
                                <a:miter lim="800000"/>
                                <a:headEnd/>
                                <a:tailEnd/>
                              </a:ln>
                            </wps:spPr>
                            <wps:txbx>
                              <w:txbxContent>
                                <w:p w14:paraId="25FDDD19" w14:textId="77777777" w:rsidR="00520CBB" w:rsidRDefault="00520CBB" w:rsidP="005C5529">
                                  <w:r w:rsidRPr="0048356D">
                                    <w:rPr>
                                      <w:rFonts w:ascii="Times New Roman" w:hAnsi="Times New Roman" w:cs="Times New Roman"/>
                                      <w:sz w:val="20"/>
                                      <w:szCs w:val="20"/>
                                    </w:rPr>
                                    <w:t>SymV</w:t>
                                  </w:r>
                                  <w:r>
                                    <w:rPr>
                                      <w:rFonts w:ascii="Times New Roman" w:hAnsi="Times New Roman" w:cs="Times New Roman"/>
                                      <w:sz w:val="20"/>
                                      <w:szCs w:val="20"/>
                                    </w:rPr>
                                    <w: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5578D" id="_x0000_s1051" type="#_x0000_t202" style="position:absolute;left:0;text-align:left;margin-left:88.15pt;margin-top:10.45pt;width:52.35pt;height:18.7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" stroked="f">
                      <v:textbox>
                        <w:txbxContent>
                          <w:p w14:paraId="25FDDD19" w14:textId="77777777" w:rsidR="00520CBB" w:rsidRDefault="00520CBB" w:rsidP="005C5529">
                            <w:r w:rsidRPr="0048356D">
                              <w:rPr>
                                <w:rFonts w:ascii="Times New Roman" w:hAnsi="Times New Roman" w:cs="Times New Roman"/>
                                <w:sz w:val="20"/>
                                <w:szCs w:val="20"/>
                              </w:rPr>
                              <w:t>SymV</w:t>
                            </w:r>
                            <w:r>
                              <w:rPr>
                                <w:rFonts w:ascii="Times New Roman" w:hAnsi="Times New Roman" w:cs="Times New Roman"/>
                                <w:sz w:val="20"/>
                                <w:szCs w:val="20"/>
                              </w:rPr>
                              <w:t>ic</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07072" behindDoc="0" locked="0" layoutInCell="1" allowOverlap="1" wp14:anchorId="75C7B78D" wp14:editId="09D99130">
                      <wp:simplePos x="0" y="0"/>
                      <wp:positionH relativeFrom="column">
                        <wp:posOffset>1837500</wp:posOffset>
                      </wp:positionH>
                      <wp:positionV relativeFrom="paragraph">
                        <wp:posOffset>66040</wp:posOffset>
                      </wp:positionV>
                      <wp:extent cx="260350" cy="296545"/>
                      <wp:effectExtent l="0" t="0" r="6350" b="8255"/>
                      <wp:wrapSquare wrapText="bothSides"/>
                      <wp:docPr id="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05D65F5D"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7B78D" id="_x0000_s1052" type="#_x0000_t202" style="position:absolute;left:0;text-align:left;margin-left:144.7pt;margin-top:5.2pt;width:20.5pt;height:23.3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" stroked="f">
                      <v:textbox>
                        <w:txbxContent>
                          <w:p w14:paraId="05D65F5D"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05024" behindDoc="0" locked="0" layoutInCell="1" allowOverlap="1" wp14:anchorId="7AA3A6BD" wp14:editId="7340ABB9">
                      <wp:simplePos x="0" y="0"/>
                      <wp:positionH relativeFrom="column">
                        <wp:posOffset>2120265</wp:posOffset>
                      </wp:positionH>
                      <wp:positionV relativeFrom="paragraph">
                        <wp:posOffset>141415</wp:posOffset>
                      </wp:positionV>
                      <wp:extent cx="474980" cy="237490"/>
                      <wp:effectExtent l="0" t="0" r="1270" b="0"/>
                      <wp:wrapSquare wrapText="bothSides"/>
                      <wp:docPr id="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FFFF"/>
                              </a:solidFill>
                              <a:ln w="9525">
                                <a:noFill/>
                                <a:miter lim="800000"/>
                                <a:headEnd/>
                                <a:tailEnd/>
                              </a:ln>
                            </wps:spPr>
                            <wps:txbx>
                              <w:txbxContent>
                                <w:p w14:paraId="24359552" w14:textId="77777777" w:rsidR="00520CBB" w:rsidRDefault="00520CBB" w:rsidP="005C5529">
                                  <w:r w:rsidRPr="0052350E">
                                    <w:rPr>
                                      <w:rFonts w:ascii="Times New Roman" w:hAnsi="Times New Roman" w:cs="Times New Roman"/>
                                      <w:sz w:val="20"/>
                                      <w:szCs w:val="20"/>
                                    </w:rPr>
                                    <w:t>ARP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3A6BD" id="_x0000_s1053" type="#_x0000_t202" style="position:absolute;left:0;text-align:left;margin-left:166.95pt;margin-top:11.15pt;width:37.4pt;height:18.7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" stroked="f">
                      <v:textbox>
                        <w:txbxContent>
                          <w:p w14:paraId="24359552" w14:textId="77777777" w:rsidR="00520CBB" w:rsidRDefault="00520CBB" w:rsidP="005C5529">
                            <w:r w:rsidRPr="0052350E">
                              <w:rPr>
                                <w:rFonts w:ascii="Times New Roman" w:hAnsi="Times New Roman" w:cs="Times New Roman"/>
                                <w:sz w:val="20"/>
                                <w:szCs w:val="20"/>
                              </w:rPr>
                              <w:t>ARP</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06048" behindDoc="0" locked="0" layoutInCell="1" allowOverlap="1" wp14:anchorId="1308DD35" wp14:editId="561AFD9D">
                      <wp:simplePos x="0" y="0"/>
                      <wp:positionH relativeFrom="column">
                        <wp:posOffset>730885</wp:posOffset>
                      </wp:positionH>
                      <wp:positionV relativeFrom="paragraph">
                        <wp:posOffset>70930</wp:posOffset>
                      </wp:positionV>
                      <wp:extent cx="260350" cy="296545"/>
                      <wp:effectExtent l="0" t="0" r="6350" b="8255"/>
                      <wp:wrapSquare wrapText="bothSides"/>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5566735A"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8DD35" id="_x0000_s1054" type="#_x0000_t202" style="position:absolute;left:0;text-align:left;margin-left:57.55pt;margin-top:5.6pt;width:20.5pt;height:23.35pt;z-index:25190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" stroked="f">
                      <v:textbox>
                        <w:txbxContent>
                          <w:p w14:paraId="5566735A" w14:textId="77777777" w:rsidR="00520CBB" w:rsidRDefault="00520CBB" w:rsidP="005C5529">
                            <w:r>
                              <w:t>+</w:t>
                            </w:r>
                          </w:p>
                        </w:txbxContent>
                      </v:textbox>
                      <w10:wrap type="square"/>
                    </v:shape>
                  </w:pict>
                </mc:Fallback>
              </mc:AlternateContent>
            </w:r>
          </w:p>
        </w:tc>
      </w:tr>
      <w:tr w:rsidR="005C5529" w:rsidRPr="002F464E" w14:paraId="22831B62" w14:textId="77777777" w:rsidTr="004C514E">
        <w:trPr>
          <w:trHeight w:val="746"/>
        </w:trPr>
        <w:tc>
          <w:tcPr>
            <w:tcW w:w="2970" w:type="dxa"/>
            <w:vMerge/>
          </w:tcPr>
          <w:p w14:paraId="4CB2B7B6" w14:textId="77777777" w:rsidR="005C5529" w:rsidRPr="002F464E" w:rsidRDefault="005C5529" w:rsidP="004C514E">
            <w:pPr>
              <w:jc w:val="center"/>
              <w:rPr>
                <w:rFonts w:ascii="Times New Roman" w:hAnsi="Times New Roman" w:cs="Times New Roman"/>
                <w:b/>
              </w:rPr>
            </w:pPr>
          </w:p>
        </w:tc>
        <w:tc>
          <w:tcPr>
            <w:tcW w:w="6073" w:type="dxa"/>
          </w:tcPr>
          <w:p w14:paraId="7F3EAD16"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0" distB="0" distL="114300" distR="114300" simplePos="0" relativeHeight="251916288" behindDoc="0" locked="0" layoutInCell="1" allowOverlap="1" wp14:anchorId="64805530" wp14:editId="2A50F485">
                      <wp:simplePos x="0" y="0"/>
                      <wp:positionH relativeFrom="column">
                        <wp:posOffset>1665960</wp:posOffset>
                      </wp:positionH>
                      <wp:positionV relativeFrom="paragraph">
                        <wp:posOffset>284439</wp:posOffset>
                      </wp:positionV>
                      <wp:extent cx="546100" cy="0"/>
                      <wp:effectExtent l="0" t="76200" r="25400" b="95250"/>
                      <wp:wrapNone/>
                      <wp:docPr id="458" name="Straight Arrow Connector 458"/>
                      <wp:cNvGraphicFramePr/>
                      <a:graphic xmlns:a="http://schemas.openxmlformats.org/drawingml/2006/main">
                        <a:graphicData uri="http://schemas.microsoft.com/office/word/2010/wordprocessingShape">
                          <wps:wsp>
                            <wps:cNvCnPr/>
                            <wps:spPr>
                              <a:xfrm>
                                <a:off x="0" y="0"/>
                                <a:ext cx="5461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FA15C9" id="Straight Arrow Connector 458" o:spid="_x0000_s1026" type="#_x0000_t32" style="position:absolute;margin-left:131.2pt;margin-top:22.4pt;width:43pt;height:0;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15264" behindDoc="0" locked="0" layoutInCell="1" allowOverlap="1" wp14:anchorId="7EC1633C" wp14:editId="5C08FB97">
                      <wp:simplePos x="0" y="0"/>
                      <wp:positionH relativeFrom="column">
                        <wp:posOffset>597180</wp:posOffset>
                      </wp:positionH>
                      <wp:positionV relativeFrom="paragraph">
                        <wp:posOffset>284439</wp:posOffset>
                      </wp:positionV>
                      <wp:extent cx="629393" cy="0"/>
                      <wp:effectExtent l="0" t="76200" r="18415" b="95250"/>
                      <wp:wrapNone/>
                      <wp:docPr id="459" name="Straight Arrow Connector 459"/>
                      <wp:cNvGraphicFramePr/>
                      <a:graphic xmlns:a="http://schemas.openxmlformats.org/drawingml/2006/main">
                        <a:graphicData uri="http://schemas.microsoft.com/office/word/2010/wordprocessingShape">
                          <wps:wsp>
                            <wps:cNvCnPr/>
                            <wps:spPr>
                              <a:xfrm>
                                <a:off x="0" y="0"/>
                                <a:ext cx="62939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B3B20F" id="Straight Arrow Connector 459" o:spid="_x0000_s1026" type="#_x0000_t32" style="position:absolute;margin-left:47pt;margin-top:22.4pt;width:49.55pt;height:0;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10144" behindDoc="0" locked="0" layoutInCell="1" allowOverlap="1" wp14:anchorId="5FA8C75D" wp14:editId="68F5301F">
                      <wp:simplePos x="0" y="0"/>
                      <wp:positionH relativeFrom="column">
                        <wp:posOffset>1119505</wp:posOffset>
                      </wp:positionH>
                      <wp:positionV relativeFrom="paragraph">
                        <wp:posOffset>165100</wp:posOffset>
                      </wp:positionV>
                      <wp:extent cx="712470" cy="237490"/>
                      <wp:effectExtent l="0" t="0" r="0" b="0"/>
                      <wp:wrapSquare wrapText="bothSides"/>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37490"/>
                              </a:xfrm>
                              <a:prstGeom prst="rect">
                                <a:avLst/>
                              </a:prstGeom>
                              <a:solidFill>
                                <a:srgbClr val="FFFFFF"/>
                              </a:solidFill>
                              <a:ln w="9525">
                                <a:noFill/>
                                <a:miter lim="800000"/>
                                <a:headEnd/>
                                <a:tailEnd/>
                              </a:ln>
                            </wps:spPr>
                            <wps:txbx>
                              <w:txbxContent>
                                <w:p w14:paraId="597D6610" w14:textId="77777777" w:rsidR="00520CBB" w:rsidRDefault="00520CBB" w:rsidP="005C5529">
                                  <w:r w:rsidRPr="00344403">
                                    <w:rPr>
                                      <w:rFonts w:ascii="Times New Roman" w:hAnsi="Times New Roman" w:cs="Times New Roman"/>
                                      <w:sz w:val="20"/>
                                      <w:szCs w:val="20"/>
                                    </w:rPr>
                                    <w:t>SymV</w:t>
                                  </w:r>
                                  <w:r>
                                    <w:rPr>
                                      <w:rFonts w:ascii="Times New Roman" w:hAnsi="Times New Roman" w:cs="Times New Roman"/>
                                      <w:sz w:val="20"/>
                                      <w:szCs w:val="20"/>
                                    </w:rPr>
                                    <w: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8C75D" id="_x0000_s1055" type="#_x0000_t202" style="position:absolute;left:0;text-align:left;margin-left:88.15pt;margin-top:13pt;width:56.1pt;height:18.7pt;z-index:25191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" stroked="f">
                      <v:textbox>
                        <w:txbxContent>
                          <w:p w14:paraId="597D6610" w14:textId="77777777" w:rsidR="00520CBB" w:rsidRDefault="00520CBB" w:rsidP="005C5529">
                            <w:r w:rsidRPr="00344403">
                              <w:rPr>
                                <w:rFonts w:ascii="Times New Roman" w:hAnsi="Times New Roman" w:cs="Times New Roman"/>
                                <w:sz w:val="20"/>
                                <w:szCs w:val="20"/>
                              </w:rPr>
                              <w:t>SymV</w:t>
                            </w:r>
                            <w:r>
                              <w:rPr>
                                <w:rFonts w:ascii="Times New Roman" w:hAnsi="Times New Roman" w:cs="Times New Roman"/>
                                <w:sz w:val="20"/>
                                <w:szCs w:val="20"/>
                              </w:rPr>
                              <w:t>ic</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11168" behindDoc="0" locked="0" layoutInCell="1" allowOverlap="1" wp14:anchorId="21440056" wp14:editId="48CDAC5F">
                      <wp:simplePos x="0" y="0"/>
                      <wp:positionH relativeFrom="column">
                        <wp:posOffset>-68036</wp:posOffset>
                      </wp:positionH>
                      <wp:positionV relativeFrom="paragraph">
                        <wp:posOffset>165686</wp:posOffset>
                      </wp:positionV>
                      <wp:extent cx="783153" cy="248920"/>
                      <wp:effectExtent l="0" t="0" r="0" b="0"/>
                      <wp:wrapSquare wrapText="bothSides"/>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153" cy="248920"/>
                              </a:xfrm>
                              <a:prstGeom prst="rect">
                                <a:avLst/>
                              </a:prstGeom>
                              <a:solidFill>
                                <a:srgbClr val="FFFFFF"/>
                              </a:solidFill>
                              <a:ln w="9525">
                                <a:noFill/>
                                <a:miter lim="800000"/>
                                <a:headEnd/>
                                <a:tailEnd/>
                              </a:ln>
                            </wps:spPr>
                            <wps:txbx>
                              <w:txbxContent>
                                <w:p w14:paraId="24C7119A" w14:textId="77777777" w:rsidR="00520CBB" w:rsidRDefault="00520CBB" w:rsidP="005C5529">
                                  <w:r w:rsidRPr="00344403">
                                    <w:rPr>
                                      <w:rFonts w:ascii="Times New Roman" w:hAnsi="Times New Roman" w:cs="Times New Roman"/>
                                      <w:sz w:val="20"/>
                                      <w:szCs w:val="20"/>
                                    </w:rPr>
                                    <w:t>Sev</w:t>
                                  </w:r>
                                  <w:r>
                                    <w:rPr>
                                      <w:rFonts w:ascii="Times New Roman" w:hAnsi="Times New Roman" w:cs="Times New Roman"/>
                                      <w:sz w:val="20"/>
                                      <w:szCs w:val="20"/>
                                    </w:rPr>
                                    <w:t xml:space="preserve"> (high)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40056" id="_x0000_s1056" type="#_x0000_t202" style="position:absolute;left:0;text-align:left;margin-left:-5.35pt;margin-top:13.05pt;width:61.65pt;height:19.6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" stroked="f">
                      <v:textbox>
                        <w:txbxContent>
                          <w:p w14:paraId="24C7119A" w14:textId="77777777" w:rsidR="00520CBB" w:rsidRDefault="00520CBB" w:rsidP="005C5529">
                            <w:r w:rsidRPr="00344403">
                              <w:rPr>
                                <w:rFonts w:ascii="Times New Roman" w:hAnsi="Times New Roman" w:cs="Times New Roman"/>
                                <w:sz w:val="20"/>
                                <w:szCs w:val="20"/>
                              </w:rPr>
                              <w:t>Sev</w:t>
                            </w:r>
                            <w:r>
                              <w:rPr>
                                <w:rFonts w:ascii="Times New Roman" w:hAnsi="Times New Roman" w:cs="Times New Roman"/>
                                <w:sz w:val="20"/>
                                <w:szCs w:val="20"/>
                              </w:rPr>
                              <w:t xml:space="preserve"> (high)</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12192" behindDoc="0" locked="0" layoutInCell="1" allowOverlap="1" wp14:anchorId="155A9D25" wp14:editId="504B45BE">
                      <wp:simplePos x="0" y="0"/>
                      <wp:positionH relativeFrom="column">
                        <wp:posOffset>2120265</wp:posOffset>
                      </wp:positionH>
                      <wp:positionV relativeFrom="paragraph">
                        <wp:posOffset>164275</wp:posOffset>
                      </wp:positionV>
                      <wp:extent cx="474980" cy="237490"/>
                      <wp:effectExtent l="0" t="0" r="1270" b="0"/>
                      <wp:wrapSquare wrapText="bothSides"/>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FFFF"/>
                              </a:solidFill>
                              <a:ln w="9525">
                                <a:noFill/>
                                <a:miter lim="800000"/>
                                <a:headEnd/>
                                <a:tailEnd/>
                              </a:ln>
                            </wps:spPr>
                            <wps:txbx>
                              <w:txbxContent>
                                <w:p w14:paraId="4EAA9775" w14:textId="77777777" w:rsidR="00520CBB" w:rsidRDefault="00520CBB" w:rsidP="005C5529">
                                  <w:r w:rsidRPr="00344403">
                                    <w:rPr>
                                      <w:rFonts w:ascii="Times New Roman" w:hAnsi="Times New Roman" w:cs="Times New Roman"/>
                                      <w:sz w:val="20"/>
                                      <w:szCs w:val="20"/>
                                    </w:rPr>
                                    <w:t>Fine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A9D25" id="_x0000_s1057" type="#_x0000_t202" style="position:absolute;left:0;text-align:left;margin-left:166.95pt;margin-top:12.95pt;width:37.4pt;height:18.7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" stroked="f">
                      <v:textbox>
                        <w:txbxContent>
                          <w:p w14:paraId="4EAA9775" w14:textId="77777777" w:rsidR="00520CBB" w:rsidRDefault="00520CBB" w:rsidP="005C5529">
                            <w:r w:rsidRPr="00344403">
                              <w:rPr>
                                <w:rFonts w:ascii="Times New Roman" w:hAnsi="Times New Roman" w:cs="Times New Roman"/>
                                <w:sz w:val="20"/>
                                <w:szCs w:val="20"/>
                              </w:rPr>
                              <w:t>Fine</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14240" behindDoc="0" locked="0" layoutInCell="1" allowOverlap="1" wp14:anchorId="72BF77CA" wp14:editId="3663848F">
                      <wp:simplePos x="0" y="0"/>
                      <wp:positionH relativeFrom="column">
                        <wp:posOffset>1780482</wp:posOffset>
                      </wp:positionH>
                      <wp:positionV relativeFrom="paragraph">
                        <wp:posOffset>90615</wp:posOffset>
                      </wp:positionV>
                      <wp:extent cx="260350" cy="296545"/>
                      <wp:effectExtent l="0" t="0" r="6350" b="8255"/>
                      <wp:wrapSquare wrapText="bothSides"/>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550CF6CC"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F77CA" id="_x0000_s1058" type="#_x0000_t202" style="position:absolute;left:0;text-align:left;margin-left:140.2pt;margin-top:7.15pt;width:20.5pt;height:23.35pt;z-index:251914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" stroked="f">
                      <v:textbox>
                        <w:txbxContent>
                          <w:p w14:paraId="550CF6CC" w14:textId="77777777" w:rsidR="00520CBB" w:rsidRDefault="00520CBB" w:rsidP="005C5529">
                            <w:r>
                              <w:t>+</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13216" behindDoc="0" locked="0" layoutInCell="1" allowOverlap="1" wp14:anchorId="22E12550" wp14:editId="32612CDB">
                      <wp:simplePos x="0" y="0"/>
                      <wp:positionH relativeFrom="column">
                        <wp:posOffset>730885</wp:posOffset>
                      </wp:positionH>
                      <wp:positionV relativeFrom="paragraph">
                        <wp:posOffset>70930</wp:posOffset>
                      </wp:positionV>
                      <wp:extent cx="260350" cy="296545"/>
                      <wp:effectExtent l="0" t="0" r="6350" b="8255"/>
                      <wp:wrapSquare wrapText="bothSides"/>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4F22C6B9"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12550" id="_x0000_s1059" type="#_x0000_t202" style="position:absolute;left:0;text-align:left;margin-left:57.55pt;margin-top:5.6pt;width:20.5pt;height:23.35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" stroked="f">
                      <v:textbox>
                        <w:txbxContent>
                          <w:p w14:paraId="4F22C6B9" w14:textId="77777777" w:rsidR="00520CBB" w:rsidRDefault="00520CBB" w:rsidP="005C5529">
                            <w:r>
                              <w:t>+</w:t>
                            </w:r>
                          </w:p>
                        </w:txbxContent>
                      </v:textbox>
                      <w10:wrap type="square"/>
                    </v:shape>
                  </w:pict>
                </mc:Fallback>
              </mc:AlternateContent>
            </w:r>
          </w:p>
        </w:tc>
      </w:tr>
      <w:tr w:rsidR="005C5529" w:rsidRPr="002F464E" w14:paraId="47F4FB04" w14:textId="77777777" w:rsidTr="004C514E">
        <w:trPr>
          <w:trHeight w:val="746"/>
        </w:trPr>
        <w:tc>
          <w:tcPr>
            <w:tcW w:w="2970" w:type="dxa"/>
            <w:vMerge/>
          </w:tcPr>
          <w:p w14:paraId="1ABE31C8" w14:textId="77777777" w:rsidR="005C5529" w:rsidRPr="002F464E" w:rsidRDefault="005C5529" w:rsidP="004C514E">
            <w:pPr>
              <w:jc w:val="center"/>
              <w:rPr>
                <w:rFonts w:ascii="Times New Roman" w:hAnsi="Times New Roman" w:cs="Times New Roman"/>
                <w:b/>
              </w:rPr>
            </w:pPr>
          </w:p>
        </w:tc>
        <w:tc>
          <w:tcPr>
            <w:tcW w:w="6073" w:type="dxa"/>
          </w:tcPr>
          <w:p w14:paraId="0D887B75"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0" distB="0" distL="114300" distR="114300" simplePos="0" relativeHeight="251923456" behindDoc="0" locked="0" layoutInCell="1" allowOverlap="1" wp14:anchorId="55028947" wp14:editId="5D5939B7">
                      <wp:simplePos x="0" y="0"/>
                      <wp:positionH relativeFrom="column">
                        <wp:posOffset>1665605</wp:posOffset>
                      </wp:positionH>
                      <wp:positionV relativeFrom="paragraph">
                        <wp:posOffset>278575</wp:posOffset>
                      </wp:positionV>
                      <wp:extent cx="546100" cy="0"/>
                      <wp:effectExtent l="0" t="76200" r="25400" b="95250"/>
                      <wp:wrapNone/>
                      <wp:docPr id="241" name="Straight Arrow Connector 241"/>
                      <wp:cNvGraphicFramePr/>
                      <a:graphic xmlns:a="http://schemas.openxmlformats.org/drawingml/2006/main">
                        <a:graphicData uri="http://schemas.microsoft.com/office/word/2010/wordprocessingShape">
                          <wps:wsp>
                            <wps:cNvCnPr/>
                            <wps:spPr>
                              <a:xfrm>
                                <a:off x="0" y="0"/>
                                <a:ext cx="5461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A4DFE7" id="Straight Arrow Connector 241" o:spid="_x0000_s1026" type="#_x0000_t32" style="position:absolute;margin-left:131.15pt;margin-top:21.95pt;width:43pt;height:0;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22432" behindDoc="0" locked="0" layoutInCell="1" allowOverlap="1" wp14:anchorId="430801EA" wp14:editId="253E3F15">
                      <wp:simplePos x="0" y="0"/>
                      <wp:positionH relativeFrom="column">
                        <wp:posOffset>608520</wp:posOffset>
                      </wp:positionH>
                      <wp:positionV relativeFrom="paragraph">
                        <wp:posOffset>255641</wp:posOffset>
                      </wp:positionV>
                      <wp:extent cx="617945" cy="11875"/>
                      <wp:effectExtent l="0" t="57150" r="29845" b="102870"/>
                      <wp:wrapNone/>
                      <wp:docPr id="240" name="Straight Arrow Connector 240"/>
                      <wp:cNvGraphicFramePr/>
                      <a:graphic xmlns:a="http://schemas.openxmlformats.org/drawingml/2006/main">
                        <a:graphicData uri="http://schemas.microsoft.com/office/word/2010/wordprocessingShape">
                          <wps:wsp>
                            <wps:cNvCnPr/>
                            <wps:spPr>
                              <a:xfrm>
                                <a:off x="0" y="0"/>
                                <a:ext cx="617945" cy="11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DE028B" id="Straight Arrow Connector 240" o:spid="_x0000_s1026" type="#_x0000_t32" style="position:absolute;margin-left:47.9pt;margin-top:20.15pt;width:48.65pt;height:.95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19360" behindDoc="0" locked="0" layoutInCell="1" allowOverlap="1" wp14:anchorId="6006D0A2" wp14:editId="007EC60D">
                      <wp:simplePos x="0" y="0"/>
                      <wp:positionH relativeFrom="column">
                        <wp:posOffset>2117090</wp:posOffset>
                      </wp:positionH>
                      <wp:positionV relativeFrom="paragraph">
                        <wp:posOffset>124460</wp:posOffset>
                      </wp:positionV>
                      <wp:extent cx="640715" cy="319405"/>
                      <wp:effectExtent l="0" t="0" r="6985" b="444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19405"/>
                              </a:xfrm>
                              <a:prstGeom prst="rect">
                                <a:avLst/>
                              </a:prstGeom>
                              <a:solidFill>
                                <a:srgbClr val="FFFFFF"/>
                              </a:solidFill>
                              <a:ln w="9525">
                                <a:noFill/>
                                <a:miter lim="800000"/>
                                <a:headEnd/>
                                <a:tailEnd/>
                              </a:ln>
                            </wps:spPr>
                            <wps:txbx>
                              <w:txbxContent>
                                <w:p w14:paraId="0769F76A" w14:textId="77777777" w:rsidR="00520CBB" w:rsidRDefault="00520CBB" w:rsidP="005C5529">
                                  <w:r>
                                    <w:rPr>
                                      <w:rFonts w:ascii="Times New Roman" w:hAnsi="Times New Roman" w:cs="Times New Roman"/>
                                      <w:sz w:val="20"/>
                                      <w:szCs w:val="20"/>
                                    </w:rPr>
                                    <w:t>Att</w:t>
                                  </w:r>
                                  <w:r w:rsidRPr="00625BC9">
                                    <w:rPr>
                                      <w:rFonts w:ascii="Times New Roman" w:hAnsi="Times New Roman" w:cs="Times New Roman"/>
                                      <w:sz w:val="20"/>
                                      <w:szCs w:val="20"/>
                                    </w:rPr>
                                    <w:t>P</w:t>
                                  </w:r>
                                  <w:r>
                                    <w:rPr>
                                      <w:rFonts w:ascii="Times New Roman" w:hAnsi="Times New Roman" w:cs="Times New Roman"/>
                                      <w:sz w:val="20"/>
                                      <w:szCs w:val="20"/>
                                    </w:rPr>
                                    <w:t>erp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6D0A2" id="_x0000_s1060" type="#_x0000_t202" style="position:absolute;left:0;text-align:left;margin-left:166.7pt;margin-top:9.8pt;width:50.45pt;height:25.1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" stroked="f">
                      <v:textbox>
                        <w:txbxContent>
                          <w:p w14:paraId="0769F76A" w14:textId="77777777" w:rsidR="00520CBB" w:rsidRDefault="00520CBB" w:rsidP="005C5529">
                            <w:r>
                              <w:rPr>
                                <w:rFonts w:ascii="Times New Roman" w:hAnsi="Times New Roman" w:cs="Times New Roman"/>
                                <w:sz w:val="20"/>
                                <w:szCs w:val="20"/>
                              </w:rPr>
                              <w:t>Att</w:t>
                            </w:r>
                            <w:r w:rsidRPr="00625BC9">
                              <w:rPr>
                                <w:rFonts w:ascii="Times New Roman" w:hAnsi="Times New Roman" w:cs="Times New Roman"/>
                                <w:sz w:val="20"/>
                                <w:szCs w:val="20"/>
                              </w:rPr>
                              <w:t>P</w:t>
                            </w:r>
                            <w:r>
                              <w:rPr>
                                <w:rFonts w:ascii="Times New Roman" w:hAnsi="Times New Roman" w:cs="Times New Roman"/>
                                <w:sz w:val="20"/>
                                <w:szCs w:val="20"/>
                              </w:rPr>
                              <w:t>erp</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17312" behindDoc="0" locked="0" layoutInCell="1" allowOverlap="1" wp14:anchorId="1A80831E" wp14:editId="4F32D7B0">
                      <wp:simplePos x="0" y="0"/>
                      <wp:positionH relativeFrom="column">
                        <wp:posOffset>1119505</wp:posOffset>
                      </wp:positionH>
                      <wp:positionV relativeFrom="paragraph">
                        <wp:posOffset>124460</wp:posOffset>
                      </wp:positionV>
                      <wp:extent cx="712470" cy="320040"/>
                      <wp:effectExtent l="0" t="0" r="0" b="381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320040"/>
                              </a:xfrm>
                              <a:prstGeom prst="rect">
                                <a:avLst/>
                              </a:prstGeom>
                              <a:solidFill>
                                <a:srgbClr val="FFFFFF"/>
                              </a:solidFill>
                              <a:ln w="9525">
                                <a:noFill/>
                                <a:miter lim="800000"/>
                                <a:headEnd/>
                                <a:tailEnd/>
                              </a:ln>
                            </wps:spPr>
                            <wps:txbx>
                              <w:txbxContent>
                                <w:p w14:paraId="0923E684" w14:textId="77777777" w:rsidR="00520CBB" w:rsidRDefault="00520CBB" w:rsidP="005C5529">
                                  <w:r w:rsidRPr="00625BC9">
                                    <w:rPr>
                                      <w:rFonts w:ascii="Times New Roman" w:hAnsi="Times New Roman" w:cs="Times New Roman"/>
                                      <w:sz w:val="20"/>
                                      <w:szCs w:val="20"/>
                                    </w:rPr>
                                    <w:t>SymV</w:t>
                                  </w:r>
                                  <w:r>
                                    <w:rPr>
                                      <w:rFonts w:ascii="Times New Roman" w:hAnsi="Times New Roman" w:cs="Times New Roman"/>
                                      <w:sz w:val="20"/>
                                      <w:szCs w:val="20"/>
                                    </w:rPr>
                                    <w: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0831E" id="_x0000_s1061" type="#_x0000_t202" style="position:absolute;left:0;text-align:left;margin-left:88.15pt;margin-top:9.8pt;width:56.1pt;height:25.2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" stroked="f">
                      <v:textbox>
                        <w:txbxContent>
                          <w:p w14:paraId="0923E684" w14:textId="77777777" w:rsidR="00520CBB" w:rsidRDefault="00520CBB" w:rsidP="005C5529">
                            <w:r w:rsidRPr="00625BC9">
                              <w:rPr>
                                <w:rFonts w:ascii="Times New Roman" w:hAnsi="Times New Roman" w:cs="Times New Roman"/>
                                <w:sz w:val="20"/>
                                <w:szCs w:val="20"/>
                              </w:rPr>
                              <w:t>SymV</w:t>
                            </w:r>
                            <w:r>
                              <w:rPr>
                                <w:rFonts w:ascii="Times New Roman" w:hAnsi="Times New Roman" w:cs="Times New Roman"/>
                                <w:sz w:val="20"/>
                                <w:szCs w:val="20"/>
                              </w:rPr>
                              <w:t>ic</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18336" behindDoc="0" locked="0" layoutInCell="1" allowOverlap="1" wp14:anchorId="6C894C58" wp14:editId="6A42C68D">
                      <wp:simplePos x="0" y="0"/>
                      <wp:positionH relativeFrom="column">
                        <wp:posOffset>-34372</wp:posOffset>
                      </wp:positionH>
                      <wp:positionV relativeFrom="paragraph">
                        <wp:posOffset>124840</wp:posOffset>
                      </wp:positionV>
                      <wp:extent cx="759460" cy="260350"/>
                      <wp:effectExtent l="0" t="0" r="2540" b="635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260350"/>
                              </a:xfrm>
                              <a:prstGeom prst="rect">
                                <a:avLst/>
                              </a:prstGeom>
                              <a:solidFill>
                                <a:srgbClr val="FFFFFF"/>
                              </a:solidFill>
                              <a:ln w="9525">
                                <a:noFill/>
                                <a:miter lim="800000"/>
                                <a:headEnd/>
                                <a:tailEnd/>
                              </a:ln>
                            </wps:spPr>
                            <wps:txbx>
                              <w:txbxContent>
                                <w:p w14:paraId="10858E7F" w14:textId="77777777" w:rsidR="00520CBB" w:rsidRDefault="00520CBB" w:rsidP="005C5529">
                                  <w:r w:rsidRPr="00625BC9">
                                    <w:rPr>
                                      <w:rFonts w:ascii="Times New Roman" w:hAnsi="Times New Roman" w:cs="Times New Roman"/>
                                      <w:sz w:val="20"/>
                                      <w:szCs w:val="20"/>
                                    </w:rPr>
                                    <w:t>Sev</w:t>
                                  </w:r>
                                  <w:r>
                                    <w:rPr>
                                      <w:rFonts w:ascii="Times New Roman" w:hAnsi="Times New Roman" w:cs="Times New Roman"/>
                                      <w:sz w:val="20"/>
                                      <w:szCs w:val="20"/>
                                    </w:rPr>
                                    <w:t xml:space="preserve"> (high)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94C58" id="_x0000_s1062" type="#_x0000_t202" style="position:absolute;left:0;text-align:left;margin-left:-2.7pt;margin-top:9.85pt;width:59.8pt;height:20.5pt;z-index:25191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" stroked="f">
                      <v:textbox>
                        <w:txbxContent>
                          <w:p w14:paraId="10858E7F" w14:textId="77777777" w:rsidR="00520CBB" w:rsidRDefault="00520CBB" w:rsidP="005C5529">
                            <w:r w:rsidRPr="00625BC9">
                              <w:rPr>
                                <w:rFonts w:ascii="Times New Roman" w:hAnsi="Times New Roman" w:cs="Times New Roman"/>
                                <w:sz w:val="20"/>
                                <w:szCs w:val="20"/>
                              </w:rPr>
                              <w:t>Sev</w:t>
                            </w:r>
                            <w:r>
                              <w:rPr>
                                <w:rFonts w:ascii="Times New Roman" w:hAnsi="Times New Roman" w:cs="Times New Roman"/>
                                <w:sz w:val="20"/>
                                <w:szCs w:val="20"/>
                              </w:rPr>
                              <w:t xml:space="preserve"> (high)</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21408" behindDoc="0" locked="0" layoutInCell="1" allowOverlap="1" wp14:anchorId="1EC7EF5C" wp14:editId="7736519E">
                      <wp:simplePos x="0" y="0"/>
                      <wp:positionH relativeFrom="column">
                        <wp:posOffset>1780482</wp:posOffset>
                      </wp:positionH>
                      <wp:positionV relativeFrom="paragraph">
                        <wp:posOffset>90615</wp:posOffset>
                      </wp:positionV>
                      <wp:extent cx="260350" cy="296545"/>
                      <wp:effectExtent l="0" t="0" r="6350" b="8255"/>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334A613D"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7EF5C" id="_x0000_s1063" type="#_x0000_t202" style="position:absolute;left:0;text-align:left;margin-left:140.2pt;margin-top:7.15pt;width:20.5pt;height:23.35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" stroked="f">
                      <v:textbox>
                        <w:txbxContent>
                          <w:p w14:paraId="334A613D" w14:textId="77777777" w:rsidR="00520CBB" w:rsidRDefault="00520CBB" w:rsidP="005C5529">
                            <w:r>
                              <w:t>-</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20384" behindDoc="0" locked="0" layoutInCell="1" allowOverlap="1" wp14:anchorId="79E61940" wp14:editId="0B639A06">
                      <wp:simplePos x="0" y="0"/>
                      <wp:positionH relativeFrom="column">
                        <wp:posOffset>730885</wp:posOffset>
                      </wp:positionH>
                      <wp:positionV relativeFrom="paragraph">
                        <wp:posOffset>70930</wp:posOffset>
                      </wp:positionV>
                      <wp:extent cx="260350" cy="296545"/>
                      <wp:effectExtent l="0" t="0" r="6350" b="8255"/>
                      <wp:wrapSquare wrapText="bothSides"/>
                      <wp:docPr id="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4200D4D9"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61940" id="_x0000_s1064" type="#_x0000_t202" style="position:absolute;left:0;text-align:left;margin-left:57.55pt;margin-top:5.6pt;width:20.5pt;height:23.35pt;z-index:25192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" stroked="f">
                      <v:textbox>
                        <w:txbxContent>
                          <w:p w14:paraId="4200D4D9" w14:textId="77777777" w:rsidR="00520CBB" w:rsidRDefault="00520CBB" w:rsidP="005C5529">
                            <w:r>
                              <w:t>+</w:t>
                            </w:r>
                          </w:p>
                        </w:txbxContent>
                      </v:textbox>
                      <w10:wrap type="square"/>
                    </v:shape>
                  </w:pict>
                </mc:Fallback>
              </mc:AlternateContent>
            </w:r>
          </w:p>
        </w:tc>
      </w:tr>
      <w:tr w:rsidR="005C5529" w:rsidRPr="002F464E" w14:paraId="59272B94" w14:textId="77777777" w:rsidTr="004C514E">
        <w:trPr>
          <w:trHeight w:val="746"/>
        </w:trPr>
        <w:tc>
          <w:tcPr>
            <w:tcW w:w="2970" w:type="dxa"/>
            <w:vMerge/>
          </w:tcPr>
          <w:p w14:paraId="1C4E952F" w14:textId="77777777" w:rsidR="005C5529" w:rsidRPr="002F464E" w:rsidRDefault="005C5529" w:rsidP="004C514E">
            <w:pPr>
              <w:jc w:val="center"/>
              <w:rPr>
                <w:rFonts w:ascii="Times New Roman" w:hAnsi="Times New Roman" w:cs="Times New Roman"/>
                <w:b/>
              </w:rPr>
            </w:pPr>
          </w:p>
        </w:tc>
        <w:tc>
          <w:tcPr>
            <w:tcW w:w="6073" w:type="dxa"/>
          </w:tcPr>
          <w:p w14:paraId="0DBDDF8E"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45720" distB="45720" distL="114300" distR="114300" simplePos="0" relativeHeight="251926528" behindDoc="0" locked="0" layoutInCell="1" allowOverlap="1" wp14:anchorId="07188FB5" wp14:editId="544DB6B8">
                      <wp:simplePos x="0" y="0"/>
                      <wp:positionH relativeFrom="column">
                        <wp:posOffset>2118360</wp:posOffset>
                      </wp:positionH>
                      <wp:positionV relativeFrom="paragraph">
                        <wp:posOffset>182245</wp:posOffset>
                      </wp:positionV>
                      <wp:extent cx="640715" cy="283210"/>
                      <wp:effectExtent l="0" t="0" r="6985" b="254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283210"/>
                              </a:xfrm>
                              <a:prstGeom prst="rect">
                                <a:avLst/>
                              </a:prstGeom>
                              <a:solidFill>
                                <a:srgbClr val="FFFFFF"/>
                              </a:solidFill>
                              <a:ln w="9525">
                                <a:noFill/>
                                <a:miter lim="800000"/>
                                <a:headEnd/>
                                <a:tailEnd/>
                              </a:ln>
                            </wps:spPr>
                            <wps:txbx>
                              <w:txbxContent>
                                <w:p w14:paraId="504A82F8" w14:textId="77777777" w:rsidR="00520CBB" w:rsidRPr="00625BC9" w:rsidRDefault="00520CBB" w:rsidP="005C5529">
                                  <w:pPr>
                                    <w:rPr>
                                      <w:rFonts w:ascii="Times New Roman" w:hAnsi="Times New Roman" w:cs="Times New Roman"/>
                                      <w:sz w:val="20"/>
                                      <w:szCs w:val="20"/>
                                    </w:rPr>
                                  </w:pPr>
                                  <w:r w:rsidRPr="0048356D">
                                    <w:rPr>
                                      <w:rFonts w:ascii="Times New Roman" w:hAnsi="Times New Roman" w:cs="Times New Roman"/>
                                      <w:sz w:val="20"/>
                                      <w:szCs w:val="20"/>
                                    </w:rPr>
                                    <w:t>AttV</w:t>
                                  </w:r>
                                  <w:r>
                                    <w:rPr>
                                      <w:rFonts w:ascii="Times New Roman" w:hAnsi="Times New Roman" w:cs="Times New Roman"/>
                                      <w:sz w:val="20"/>
                                      <w:szCs w:val="20"/>
                                    </w:rPr>
                                    <w: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88FB5" id="_x0000_s1065" type="#_x0000_t202" style="position:absolute;left:0;text-align:left;margin-left:166.8pt;margin-top:14.35pt;width:50.45pt;height:22.3pt;z-index:25192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" stroked="f">
                      <v:textbox>
                        <w:txbxContent>
                          <w:p w14:paraId="504A82F8" w14:textId="77777777" w:rsidR="00520CBB" w:rsidRPr="00625BC9" w:rsidRDefault="00520CBB" w:rsidP="005C5529">
                            <w:pPr>
                              <w:rPr>
                                <w:rFonts w:ascii="Times New Roman" w:hAnsi="Times New Roman" w:cs="Times New Roman"/>
                                <w:sz w:val="20"/>
                                <w:szCs w:val="20"/>
                              </w:rPr>
                            </w:pPr>
                            <w:r w:rsidRPr="0048356D">
                              <w:rPr>
                                <w:rFonts w:ascii="Times New Roman" w:hAnsi="Times New Roman" w:cs="Times New Roman"/>
                                <w:sz w:val="20"/>
                                <w:szCs w:val="20"/>
                              </w:rPr>
                              <w:t>AttV</w:t>
                            </w:r>
                            <w:r>
                              <w:rPr>
                                <w:rFonts w:ascii="Times New Roman" w:hAnsi="Times New Roman" w:cs="Times New Roman"/>
                                <w:sz w:val="20"/>
                                <w:szCs w:val="20"/>
                              </w:rPr>
                              <w:t>ic</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24480" behindDoc="0" locked="0" layoutInCell="1" allowOverlap="1" wp14:anchorId="446791E0" wp14:editId="545420D4">
                      <wp:simplePos x="0" y="0"/>
                      <wp:positionH relativeFrom="column">
                        <wp:posOffset>1120775</wp:posOffset>
                      </wp:positionH>
                      <wp:positionV relativeFrom="paragraph">
                        <wp:posOffset>182245</wp:posOffset>
                      </wp:positionV>
                      <wp:extent cx="652780" cy="283210"/>
                      <wp:effectExtent l="0" t="0" r="0" b="2540"/>
                      <wp:wrapSquare wrapText="bothSides"/>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83210"/>
                              </a:xfrm>
                              <a:prstGeom prst="rect">
                                <a:avLst/>
                              </a:prstGeom>
                              <a:solidFill>
                                <a:srgbClr val="FFFFFF"/>
                              </a:solidFill>
                              <a:ln w="9525">
                                <a:noFill/>
                                <a:miter lim="800000"/>
                                <a:headEnd/>
                                <a:tailEnd/>
                              </a:ln>
                            </wps:spPr>
                            <wps:txbx>
                              <w:txbxContent>
                                <w:p w14:paraId="7302CE99" w14:textId="77777777" w:rsidR="00520CBB" w:rsidRDefault="00520CBB" w:rsidP="005C5529">
                                  <w:r w:rsidRPr="00625BC9">
                                    <w:rPr>
                                      <w:rFonts w:ascii="Times New Roman" w:hAnsi="Times New Roman" w:cs="Times New Roman"/>
                                      <w:sz w:val="20"/>
                                      <w:szCs w:val="20"/>
                                    </w:rPr>
                                    <w:t>SymV</w:t>
                                  </w:r>
                                  <w:r>
                                    <w:rPr>
                                      <w:rFonts w:ascii="Times New Roman" w:hAnsi="Times New Roman" w:cs="Times New Roman"/>
                                      <w:sz w:val="20"/>
                                      <w:szCs w:val="20"/>
                                    </w:rPr>
                                    <w: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791E0" id="_x0000_s1066" type="#_x0000_t202" style="position:absolute;left:0;text-align:left;margin-left:88.25pt;margin-top:14.35pt;width:51.4pt;height:22.3pt;z-index:25192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" stroked="f">
                      <v:textbox>
                        <w:txbxContent>
                          <w:p w14:paraId="7302CE99" w14:textId="77777777" w:rsidR="00520CBB" w:rsidRDefault="00520CBB" w:rsidP="005C5529">
                            <w:r w:rsidRPr="00625BC9">
                              <w:rPr>
                                <w:rFonts w:ascii="Times New Roman" w:hAnsi="Times New Roman" w:cs="Times New Roman"/>
                                <w:sz w:val="20"/>
                                <w:szCs w:val="20"/>
                              </w:rPr>
                              <w:t>SymV</w:t>
                            </w:r>
                            <w:r>
                              <w:rPr>
                                <w:rFonts w:ascii="Times New Roman" w:hAnsi="Times New Roman" w:cs="Times New Roman"/>
                                <w:sz w:val="20"/>
                                <w:szCs w:val="20"/>
                              </w:rPr>
                              <w:t>ic</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25504" behindDoc="0" locked="0" layoutInCell="1" allowOverlap="1" wp14:anchorId="3A7C58C8" wp14:editId="4F66BC7C">
                      <wp:simplePos x="0" y="0"/>
                      <wp:positionH relativeFrom="column">
                        <wp:posOffset>-66675</wp:posOffset>
                      </wp:positionH>
                      <wp:positionV relativeFrom="paragraph">
                        <wp:posOffset>182245</wp:posOffset>
                      </wp:positionV>
                      <wp:extent cx="806450" cy="284480"/>
                      <wp:effectExtent l="0" t="0" r="0" b="1270"/>
                      <wp:wrapSquare wrapText="bothSides"/>
                      <wp:docPr id="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84480"/>
                              </a:xfrm>
                              <a:prstGeom prst="rect">
                                <a:avLst/>
                              </a:prstGeom>
                              <a:solidFill>
                                <a:srgbClr val="FFFFFF"/>
                              </a:solidFill>
                              <a:ln w="9525">
                                <a:noFill/>
                                <a:miter lim="800000"/>
                                <a:headEnd/>
                                <a:tailEnd/>
                              </a:ln>
                            </wps:spPr>
                            <wps:txbx>
                              <w:txbxContent>
                                <w:p w14:paraId="5B31A47A" w14:textId="77777777" w:rsidR="00520CBB" w:rsidRDefault="00520CBB" w:rsidP="005C5529">
                                  <w:r w:rsidRPr="00625BC9">
                                    <w:rPr>
                                      <w:rFonts w:ascii="Times New Roman" w:hAnsi="Times New Roman" w:cs="Times New Roman"/>
                                      <w:sz w:val="20"/>
                                      <w:szCs w:val="20"/>
                                    </w:rPr>
                                    <w:t>Sev</w:t>
                                  </w:r>
                                  <w:r>
                                    <w:rPr>
                                      <w:rFonts w:ascii="Times New Roman" w:hAnsi="Times New Roman" w:cs="Times New Roman"/>
                                      <w:sz w:val="20"/>
                                      <w:szCs w:val="20"/>
                                    </w:rPr>
                                    <w:t xml:space="preserve"> (high)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C58C8" id="_x0000_s1067" type="#_x0000_t202" style="position:absolute;left:0;text-align:left;margin-left:-5.25pt;margin-top:14.35pt;width:63.5pt;height:22.4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" stroked="f">
                      <v:textbox>
                        <w:txbxContent>
                          <w:p w14:paraId="5B31A47A" w14:textId="77777777" w:rsidR="00520CBB" w:rsidRDefault="00520CBB" w:rsidP="005C5529">
                            <w:r w:rsidRPr="00625BC9">
                              <w:rPr>
                                <w:rFonts w:ascii="Times New Roman" w:hAnsi="Times New Roman" w:cs="Times New Roman"/>
                                <w:sz w:val="20"/>
                                <w:szCs w:val="20"/>
                              </w:rPr>
                              <w:t>Sev</w:t>
                            </w:r>
                            <w:r>
                              <w:rPr>
                                <w:rFonts w:ascii="Times New Roman" w:hAnsi="Times New Roman" w:cs="Times New Roman"/>
                                <w:sz w:val="20"/>
                                <w:szCs w:val="20"/>
                              </w:rPr>
                              <w:t xml:space="preserve"> (high)</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29600" behindDoc="0" locked="0" layoutInCell="1" allowOverlap="1" wp14:anchorId="3359B3FE" wp14:editId="135AF40A">
                      <wp:simplePos x="0" y="0"/>
                      <wp:positionH relativeFrom="column">
                        <wp:posOffset>1780482</wp:posOffset>
                      </wp:positionH>
                      <wp:positionV relativeFrom="paragraph">
                        <wp:posOffset>90615</wp:posOffset>
                      </wp:positionV>
                      <wp:extent cx="260350" cy="296545"/>
                      <wp:effectExtent l="0" t="0" r="6350" b="8255"/>
                      <wp:wrapSquare wrapText="bothSides"/>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3095F367"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9B3FE" id="_x0000_s1068" type="#_x0000_t202" style="position:absolute;left:0;text-align:left;margin-left:140.2pt;margin-top:7.15pt;width:20.5pt;height:23.35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" stroked="f">
                      <v:textbox>
                        <w:txbxContent>
                          <w:p w14:paraId="3095F367"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30624" behindDoc="0" locked="0" layoutInCell="1" allowOverlap="1" wp14:anchorId="2350D22A" wp14:editId="6E9B6760">
                      <wp:simplePos x="0" y="0"/>
                      <wp:positionH relativeFrom="column">
                        <wp:posOffset>1668145</wp:posOffset>
                      </wp:positionH>
                      <wp:positionV relativeFrom="paragraph">
                        <wp:posOffset>294450</wp:posOffset>
                      </wp:positionV>
                      <wp:extent cx="440055" cy="0"/>
                      <wp:effectExtent l="0" t="76200" r="17145" b="95250"/>
                      <wp:wrapNone/>
                      <wp:docPr id="469" name="Straight Arrow Connector 469"/>
                      <wp:cNvGraphicFramePr/>
                      <a:graphic xmlns:a="http://schemas.openxmlformats.org/drawingml/2006/main">
                        <a:graphicData uri="http://schemas.microsoft.com/office/word/2010/wordprocessingShape">
                          <wps:wsp>
                            <wps:cNvCnPr/>
                            <wps:spPr>
                              <a:xfrm>
                                <a:off x="0" y="0"/>
                                <a:ext cx="4400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1F1DF4" id="Straight Arrow Connector 469" o:spid="_x0000_s1026" type="#_x0000_t32" style="position:absolute;margin-left:131.35pt;margin-top:23.2pt;width:34.65pt;height:0;z-index:251930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" strokecolor="#5b9bd5 [3204]" strokeweight=".5pt">
                      <v:stroke endarrow="block" joinstyle="miter"/>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27552" behindDoc="0" locked="0" layoutInCell="1" allowOverlap="1" wp14:anchorId="5AD9D113" wp14:editId="7136A1D6">
                      <wp:simplePos x="0" y="0"/>
                      <wp:positionH relativeFrom="column">
                        <wp:posOffset>730885</wp:posOffset>
                      </wp:positionH>
                      <wp:positionV relativeFrom="paragraph">
                        <wp:posOffset>70930</wp:posOffset>
                      </wp:positionV>
                      <wp:extent cx="260350" cy="296545"/>
                      <wp:effectExtent l="0" t="0" r="6350" b="8255"/>
                      <wp:wrapSquare wrapText="bothSides"/>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4E75A43A"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9D113" id="_x0000_s1069" type="#_x0000_t202" style="position:absolute;left:0;text-align:left;margin-left:57.55pt;margin-top:5.6pt;width:20.5pt;height:23.35pt;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" stroked="f">
                      <v:textbox>
                        <w:txbxContent>
                          <w:p w14:paraId="4E75A43A"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28576" behindDoc="0" locked="0" layoutInCell="1" allowOverlap="1" wp14:anchorId="57EB8A13" wp14:editId="021CD425">
                      <wp:simplePos x="0" y="0"/>
                      <wp:positionH relativeFrom="column">
                        <wp:posOffset>600075</wp:posOffset>
                      </wp:positionH>
                      <wp:positionV relativeFrom="paragraph">
                        <wp:posOffset>283020</wp:posOffset>
                      </wp:positionV>
                      <wp:extent cx="522605" cy="0"/>
                      <wp:effectExtent l="0" t="76200" r="10795" b="95250"/>
                      <wp:wrapNone/>
                      <wp:docPr id="471" name="Straight Arrow Connector 471"/>
                      <wp:cNvGraphicFramePr/>
                      <a:graphic xmlns:a="http://schemas.openxmlformats.org/drawingml/2006/main">
                        <a:graphicData uri="http://schemas.microsoft.com/office/word/2010/wordprocessingShape">
                          <wps:wsp>
                            <wps:cNvCnPr/>
                            <wps:spPr>
                              <a:xfrm>
                                <a:off x="0" y="0"/>
                                <a:ext cx="5226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F9299F" id="Straight Arrow Connector 471" o:spid="_x0000_s1026" type="#_x0000_t32" style="position:absolute;margin-left:47.25pt;margin-top:22.3pt;width:41.15pt;height:0;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" strokecolor="#5b9bd5 [3204]" strokeweight=".5pt">
                      <v:stroke endarrow="block" joinstyle="miter"/>
                    </v:shape>
                  </w:pict>
                </mc:Fallback>
              </mc:AlternateContent>
            </w:r>
          </w:p>
          <w:p w14:paraId="4835F5E5" w14:textId="77777777" w:rsidR="005C5529" w:rsidRPr="002F464E" w:rsidRDefault="005C5529" w:rsidP="004C514E">
            <w:pPr>
              <w:rPr>
                <w:rFonts w:ascii="Times New Roman" w:hAnsi="Times New Roman" w:cs="Times New Roman"/>
              </w:rPr>
            </w:pPr>
          </w:p>
        </w:tc>
      </w:tr>
    </w:tbl>
    <w:p w14:paraId="4EBFC15A" w14:textId="77777777" w:rsidR="005C5529" w:rsidRPr="002F464E" w:rsidRDefault="005C5529" w:rsidP="005C5529">
      <w:pPr>
        <w:rPr>
          <w:rFonts w:ascii="Times New Roman" w:hAnsi="Times New Roman" w:cs="Times New Roman"/>
        </w:rPr>
      </w:pPr>
      <w:r w:rsidRPr="002F464E">
        <w:rPr>
          <w:rFonts w:ascii="Times New Roman" w:hAnsi="Times New Roman" w:cs="Times New Roman"/>
          <w:i/>
        </w:rPr>
        <w:t xml:space="preserve">Note. </w:t>
      </w:r>
      <w:r w:rsidRPr="002F464E">
        <w:rPr>
          <w:rFonts w:ascii="Times New Roman" w:hAnsi="Times New Roman" w:cs="Times New Roman"/>
        </w:rPr>
        <w:t>Sev=Severity of outcome (0=mild outcome, 1=severe outcome), SymVic=sympathy towards the victim, ARP=Attribution of responsibility to the perpetrator/responsible driver, Fine=Assigning higher fine to the perpetrator/responsible driver, AttPerp=Attitudes toward the perpetrator, AttVic=Attitudes toward the victim. Only significant indirect effects are shown.</w:t>
      </w:r>
    </w:p>
    <w:p w14:paraId="56FA1A70" w14:textId="77777777" w:rsidR="000E76FB" w:rsidRDefault="000E76FB" w:rsidP="005C5529">
      <w:pPr>
        <w:pStyle w:val="NormalWeb"/>
        <w:spacing w:before="0" w:beforeAutospacing="0" w:after="0" w:afterAutospacing="0" w:line="480" w:lineRule="auto"/>
        <w:ind w:firstLine="720"/>
        <w:rPr>
          <w:color w:val="0E101A"/>
        </w:rPr>
      </w:pPr>
    </w:p>
    <w:p w14:paraId="2D698BD0" w14:textId="1D9F5CF9" w:rsidR="005C5529" w:rsidRPr="003807D4" w:rsidRDefault="00DE11F5" w:rsidP="005C5529">
      <w:pPr>
        <w:pStyle w:val="NormalWeb"/>
        <w:spacing w:before="0" w:beforeAutospacing="0" w:after="0" w:afterAutospacing="0" w:line="480" w:lineRule="auto"/>
        <w:ind w:firstLine="720"/>
        <w:rPr>
          <w:color w:val="0E101A"/>
        </w:rPr>
      </w:pPr>
      <w:r>
        <w:rPr>
          <w:color w:val="0E101A"/>
        </w:rPr>
        <w:lastRenderedPageBreak/>
        <w:t>According to Table 26</w:t>
      </w:r>
      <w:r w:rsidR="005C5529">
        <w:rPr>
          <w:color w:val="0E101A"/>
        </w:rPr>
        <w:t>, the relationship between severity of outcome</w:t>
      </w:r>
      <w:r w:rsidR="005C5529" w:rsidRPr="003807D4">
        <w:rPr>
          <w:color w:val="0E101A"/>
        </w:rPr>
        <w:t xml:space="preserve"> and </w:t>
      </w:r>
      <w:r w:rsidR="005C5529">
        <w:rPr>
          <w:color w:val="0E101A"/>
        </w:rPr>
        <w:t>attribution of responsibility to the perpetrator</w:t>
      </w:r>
      <w:r w:rsidR="005C5529" w:rsidRPr="003807D4">
        <w:rPr>
          <w:color w:val="0E101A"/>
        </w:rPr>
        <w:t xml:space="preserve"> </w:t>
      </w:r>
      <w:r w:rsidR="005C5529">
        <w:rPr>
          <w:color w:val="0E101A"/>
        </w:rPr>
        <w:t>was</w:t>
      </w:r>
      <w:r w:rsidR="005C5529" w:rsidRPr="003807D4">
        <w:rPr>
          <w:color w:val="0E101A"/>
        </w:rPr>
        <w:t xml:space="preserve"> </w:t>
      </w:r>
      <w:r w:rsidR="005C5529">
        <w:rPr>
          <w:color w:val="0E101A"/>
        </w:rPr>
        <w:t xml:space="preserve">partially </w:t>
      </w:r>
      <w:r w:rsidR="005C5529" w:rsidRPr="003807D4">
        <w:rPr>
          <w:color w:val="0E101A"/>
        </w:rPr>
        <w:t xml:space="preserve">mediated by </w:t>
      </w:r>
      <w:r w:rsidR="005C5529">
        <w:rPr>
          <w:color w:val="0E101A"/>
        </w:rPr>
        <w:t>sympathy towards the victim</w:t>
      </w:r>
      <w:r w:rsidR="005C5529" w:rsidRPr="003807D4">
        <w:rPr>
          <w:color w:val="0E101A"/>
        </w:rPr>
        <w:t xml:space="preserve">. </w:t>
      </w:r>
      <w:r w:rsidR="005C5529">
        <w:rPr>
          <w:color w:val="0E101A"/>
        </w:rPr>
        <w:t>A</w:t>
      </w:r>
      <w:r w:rsidR="005C5529" w:rsidRPr="003807D4">
        <w:rPr>
          <w:color w:val="0E101A"/>
        </w:rPr>
        <w:t xml:space="preserve"> significant direct negative relationship </w:t>
      </w:r>
      <w:r w:rsidR="005C5529">
        <w:rPr>
          <w:color w:val="0E101A"/>
        </w:rPr>
        <w:t xml:space="preserve">existed </w:t>
      </w:r>
      <w:r w:rsidR="005C5529" w:rsidRPr="003807D4">
        <w:rPr>
          <w:color w:val="0E101A"/>
        </w:rPr>
        <w:t xml:space="preserve">between </w:t>
      </w:r>
      <w:r w:rsidR="005C5529">
        <w:rPr>
          <w:color w:val="0E101A"/>
        </w:rPr>
        <w:t>severity of outcome and attribution of responsibility to the perpetrator</w:t>
      </w:r>
      <w:r w:rsidR="005C5529" w:rsidRPr="003807D4">
        <w:rPr>
          <w:color w:val="0E101A"/>
        </w:rPr>
        <w:t>, such that s</w:t>
      </w:r>
      <w:r w:rsidR="005C5529">
        <w:rPr>
          <w:color w:val="0E101A"/>
        </w:rPr>
        <w:t>evere accident outcome generated</w:t>
      </w:r>
      <w:r w:rsidR="005C5529" w:rsidRPr="003807D4">
        <w:rPr>
          <w:color w:val="0E101A"/>
        </w:rPr>
        <w:t xml:space="preserve"> lower attribution of responsibility to the perpetrator/responsible driver. Furthermore, the direct negative relationship between </w:t>
      </w:r>
      <w:r w:rsidR="005C5529">
        <w:rPr>
          <w:color w:val="0E101A"/>
        </w:rPr>
        <w:t xml:space="preserve">severity of outcome </w:t>
      </w:r>
      <w:r w:rsidR="005C5529" w:rsidRPr="003807D4">
        <w:rPr>
          <w:color w:val="0E101A"/>
        </w:rPr>
        <w:t xml:space="preserve">and </w:t>
      </w:r>
      <w:r w:rsidR="005C5529">
        <w:rPr>
          <w:color w:val="0E101A"/>
        </w:rPr>
        <w:t>attribution of responsibility to the perpetrator changed</w:t>
      </w:r>
      <w:r w:rsidR="005C5529" w:rsidRPr="003807D4">
        <w:rPr>
          <w:color w:val="0E101A"/>
        </w:rPr>
        <w:t xml:space="preserve"> when</w:t>
      </w:r>
      <w:r w:rsidR="005C5529">
        <w:rPr>
          <w:color w:val="0E101A"/>
        </w:rPr>
        <w:t xml:space="preserve"> sympathy towards the victim mediated</w:t>
      </w:r>
      <w:r w:rsidR="005C5529" w:rsidRPr="003807D4">
        <w:rPr>
          <w:color w:val="0E101A"/>
        </w:rPr>
        <w:t xml:space="preserve"> the relationship.</w:t>
      </w:r>
    </w:p>
    <w:p w14:paraId="4525768A" w14:textId="77777777" w:rsidR="005C5529" w:rsidRPr="003807D4" w:rsidRDefault="005C5529" w:rsidP="005C5529">
      <w:pPr>
        <w:pStyle w:val="NormalWeb"/>
        <w:spacing w:before="0" w:beforeAutospacing="0" w:after="0" w:afterAutospacing="0" w:line="480" w:lineRule="auto"/>
        <w:ind w:firstLine="720"/>
        <w:rPr>
          <w:color w:val="0E101A"/>
        </w:rPr>
      </w:pPr>
      <w:r w:rsidRPr="003807D4">
        <w:rPr>
          <w:color w:val="0E101A"/>
        </w:rPr>
        <w:t>The relationship between</w:t>
      </w:r>
      <w:r>
        <w:rPr>
          <w:color w:val="0E101A"/>
        </w:rPr>
        <w:t xml:space="preserve"> severity of outcome </w:t>
      </w:r>
      <w:r w:rsidRPr="003807D4">
        <w:rPr>
          <w:color w:val="0E101A"/>
        </w:rPr>
        <w:t xml:space="preserve">and </w:t>
      </w:r>
      <w:r>
        <w:rPr>
          <w:color w:val="0E101A"/>
        </w:rPr>
        <w:t>sympathy towards the victim was</w:t>
      </w:r>
      <w:r w:rsidRPr="003807D4">
        <w:rPr>
          <w:color w:val="0E101A"/>
        </w:rPr>
        <w:t xml:space="preserve"> positive, and the relationship between </w:t>
      </w:r>
      <w:r>
        <w:rPr>
          <w:color w:val="0E101A"/>
        </w:rPr>
        <w:t>sympathy towards the victim</w:t>
      </w:r>
      <w:r w:rsidRPr="003807D4">
        <w:rPr>
          <w:color w:val="0E101A"/>
        </w:rPr>
        <w:t xml:space="preserve"> and </w:t>
      </w:r>
      <w:r>
        <w:rPr>
          <w:color w:val="0E101A"/>
        </w:rPr>
        <w:t>attribution of responsibility to the perpetrator was</w:t>
      </w:r>
      <w:r w:rsidRPr="003807D4">
        <w:rPr>
          <w:color w:val="0E101A"/>
        </w:rPr>
        <w:t xml:space="preserve"> also positive. When the accident outcome was severe, participants felt more sympathy towards the victim, and high sympathy towards the victim determined higher responsibility to the perpetrator/responsible driver. </w:t>
      </w:r>
    </w:p>
    <w:p w14:paraId="49416D04" w14:textId="32643AFD" w:rsidR="005C5529" w:rsidRPr="003807D4" w:rsidRDefault="005C5529" w:rsidP="005C5529">
      <w:pPr>
        <w:pStyle w:val="NormalWeb"/>
        <w:spacing w:before="0" w:beforeAutospacing="0" w:after="0" w:afterAutospacing="0" w:line="480" w:lineRule="auto"/>
        <w:ind w:firstLine="720"/>
        <w:rPr>
          <w:color w:val="0E101A"/>
        </w:rPr>
      </w:pPr>
      <w:r w:rsidRPr="003807D4">
        <w:rPr>
          <w:color w:val="0E101A"/>
        </w:rPr>
        <w:t>In the endangering-self severe outcome condition, the responsible drivers (also the victim) were texting while driving and killed themselves. Thus, participants were sympathetic to them (the victim drivers) and did not attribute responsibilities. In the endangering-self mild outcome condition, the responsible driver (also the victim) mildly injured themselves. The audience</w:t>
      </w:r>
      <w:r>
        <w:rPr>
          <w:color w:val="0E101A"/>
        </w:rPr>
        <w:t>s</w:t>
      </w:r>
      <w:r w:rsidRPr="003807D4">
        <w:rPr>
          <w:color w:val="0E101A"/>
        </w:rPr>
        <w:t xml:space="preserve"> did not sympathize with these drivers who mildly injured themselves due to texting while driving. Thus, participants assigned more responsibility to the responsible driver in the endangering-self mild outcome condition. Finally, in the endangering-others condition, a driver </w:t>
      </w:r>
      <w:r>
        <w:rPr>
          <w:color w:val="0E101A"/>
        </w:rPr>
        <w:t>was texting-while-</w:t>
      </w:r>
      <w:r w:rsidRPr="003807D4">
        <w:rPr>
          <w:color w:val="0E101A"/>
        </w:rPr>
        <w:t xml:space="preserve">driving </w:t>
      </w:r>
      <w:r>
        <w:rPr>
          <w:color w:val="0E101A"/>
        </w:rPr>
        <w:t xml:space="preserve">and </w:t>
      </w:r>
      <w:r w:rsidRPr="003807D4">
        <w:rPr>
          <w:color w:val="0E101A"/>
        </w:rPr>
        <w:t xml:space="preserve">killed or mildly injured another driver/pedestrian. Here, participants </w:t>
      </w:r>
      <w:r>
        <w:rPr>
          <w:color w:val="0E101A"/>
        </w:rPr>
        <w:t>were</w:t>
      </w:r>
      <w:r w:rsidRPr="003807D4">
        <w:rPr>
          <w:color w:val="0E101A"/>
        </w:rPr>
        <w:t xml:space="preserve"> sympathetic towards the victim for their death or injury and attribute responsibilities to the perpetrator/responsible driver who hit the victim. For this reason, </w:t>
      </w:r>
      <w:r w:rsidRPr="003807D4">
        <w:rPr>
          <w:color w:val="0E101A"/>
        </w:rPr>
        <w:lastRenderedPageBreak/>
        <w:t>attribution of responsibility to the perpetrator/responsible driver of endangering-others severe outcome and mild outcome condition were almost the same</w:t>
      </w:r>
      <w:r w:rsidR="000E76FB">
        <w:rPr>
          <w:color w:val="0E101A"/>
        </w:rPr>
        <w:t xml:space="preserve"> (Figure 1</w:t>
      </w:r>
      <w:r>
        <w:rPr>
          <w:color w:val="0E101A"/>
        </w:rPr>
        <w:t xml:space="preserve"> of the result section)</w:t>
      </w:r>
      <w:r w:rsidRPr="003807D4">
        <w:rPr>
          <w:color w:val="0E101A"/>
        </w:rPr>
        <w:t xml:space="preserve">.  </w:t>
      </w:r>
    </w:p>
    <w:p w14:paraId="6E0006F8" w14:textId="77777777" w:rsidR="005C5529" w:rsidRDefault="005C5529" w:rsidP="005C5529">
      <w:pPr>
        <w:pStyle w:val="NormalWeb"/>
        <w:spacing w:before="0" w:beforeAutospacing="0" w:after="0" w:afterAutospacing="0" w:line="480" w:lineRule="auto"/>
        <w:ind w:firstLine="720"/>
        <w:rPr>
          <w:color w:val="0E101A"/>
        </w:rPr>
      </w:pPr>
      <w:r w:rsidRPr="003807D4">
        <w:rPr>
          <w:color w:val="0E101A"/>
        </w:rPr>
        <w:t xml:space="preserve">Moreover, </w:t>
      </w:r>
      <w:r>
        <w:rPr>
          <w:color w:val="0E101A"/>
        </w:rPr>
        <w:t>sympathy towards the victim partially mediated</w:t>
      </w:r>
      <w:r w:rsidRPr="003807D4">
        <w:rPr>
          <w:color w:val="0E101A"/>
        </w:rPr>
        <w:t xml:space="preserve"> the relationship between</w:t>
      </w:r>
      <w:r>
        <w:rPr>
          <w:color w:val="0E101A"/>
        </w:rPr>
        <w:t xml:space="preserve"> severity of outcome </w:t>
      </w:r>
      <w:r w:rsidRPr="003807D4">
        <w:rPr>
          <w:color w:val="0E101A"/>
        </w:rPr>
        <w:t>and fine</w:t>
      </w:r>
      <w:r>
        <w:rPr>
          <w:color w:val="0E101A"/>
        </w:rPr>
        <w:t>.</w:t>
      </w:r>
      <w:r w:rsidRPr="003807D4">
        <w:rPr>
          <w:color w:val="0E101A"/>
        </w:rPr>
        <w:t xml:space="preserve"> </w:t>
      </w:r>
      <w:r>
        <w:rPr>
          <w:color w:val="0E101A"/>
        </w:rPr>
        <w:t>A</w:t>
      </w:r>
      <w:r w:rsidRPr="003807D4">
        <w:rPr>
          <w:color w:val="0E101A"/>
        </w:rPr>
        <w:t xml:space="preserve"> significant direct positive relationship </w:t>
      </w:r>
      <w:r>
        <w:rPr>
          <w:color w:val="0E101A"/>
        </w:rPr>
        <w:t xml:space="preserve">existed </w:t>
      </w:r>
      <w:r w:rsidRPr="003807D4">
        <w:rPr>
          <w:color w:val="0E101A"/>
        </w:rPr>
        <w:t xml:space="preserve">between </w:t>
      </w:r>
      <w:r>
        <w:rPr>
          <w:color w:val="0E101A"/>
        </w:rPr>
        <w:t>severity of outcome</w:t>
      </w:r>
      <w:r w:rsidRPr="003807D4">
        <w:rPr>
          <w:color w:val="0E101A"/>
        </w:rPr>
        <w:t xml:space="preserve"> and fine, such tha</w:t>
      </w:r>
      <w:r>
        <w:rPr>
          <w:color w:val="0E101A"/>
        </w:rPr>
        <w:t>t severity of outcome determined</w:t>
      </w:r>
      <w:r w:rsidRPr="003807D4">
        <w:rPr>
          <w:color w:val="0E101A"/>
        </w:rPr>
        <w:t xml:space="preserve"> assigning higher fine to the perpetrator/responsible driver. </w:t>
      </w:r>
      <w:r>
        <w:rPr>
          <w:color w:val="0E101A"/>
        </w:rPr>
        <w:t>In addition, outcome severity increased sympathy towards the victim, which in turn determined assigning higher fine to the perpetrator.</w:t>
      </w:r>
    </w:p>
    <w:p w14:paraId="1218541A" w14:textId="77777777" w:rsidR="005C5529" w:rsidRDefault="005C5529" w:rsidP="005C5529">
      <w:pPr>
        <w:pStyle w:val="NormalWeb"/>
        <w:spacing w:before="0" w:beforeAutospacing="0" w:after="0" w:afterAutospacing="0" w:line="480" w:lineRule="auto"/>
        <w:ind w:firstLine="720"/>
        <w:rPr>
          <w:color w:val="0E101A"/>
        </w:rPr>
      </w:pPr>
      <w:r>
        <w:rPr>
          <w:color w:val="0E101A"/>
        </w:rPr>
        <w:t>Similarly, sympathy towards the victim partially mediated the relationship between severity of outcome and attitudes toward the victim. A significant direct negative relationship existed between severity of outcome and attitudes toward the victim, such that severe outcome decreased attitudes toward the victim and mild outcome increased attitudes toward the victim. The direct negative relationship between severity of outcome and attitudes toward the victim changed when sympathy towards the victim mediated the relationship.</w:t>
      </w:r>
    </w:p>
    <w:p w14:paraId="4A5F3499" w14:textId="77777777" w:rsidR="005C5529" w:rsidRPr="003807D4" w:rsidRDefault="005C5529" w:rsidP="005C5529">
      <w:pPr>
        <w:pStyle w:val="NormalWeb"/>
        <w:spacing w:before="0" w:beforeAutospacing="0" w:after="0" w:afterAutospacing="0" w:line="480" w:lineRule="auto"/>
        <w:ind w:firstLine="720"/>
        <w:rPr>
          <w:color w:val="0E101A"/>
        </w:rPr>
      </w:pPr>
      <w:r>
        <w:rPr>
          <w:color w:val="0E101A"/>
        </w:rPr>
        <w:t xml:space="preserve">The relationship between severity of outcome and sympathy towards the victim was positive, and the relationship between sympathy towards the victim and attitudes toward the victim was also positive. When the accident outcome was severe, participants felt more sympathy towards the victim, and high sympathy towards the victim determined positive attitudes toward the victim. </w:t>
      </w:r>
    </w:p>
    <w:p w14:paraId="4171B28A" w14:textId="77777777" w:rsidR="005C5529" w:rsidRPr="003807D4" w:rsidRDefault="005C5529" w:rsidP="005C5529">
      <w:pPr>
        <w:pStyle w:val="NormalWeb"/>
        <w:spacing w:before="0" w:beforeAutospacing="0" w:after="0" w:afterAutospacing="0" w:line="480" w:lineRule="auto"/>
        <w:ind w:firstLine="720"/>
        <w:rPr>
          <w:color w:val="0E101A"/>
        </w:rPr>
      </w:pPr>
      <w:r w:rsidRPr="003807D4">
        <w:rPr>
          <w:color w:val="0E101A"/>
        </w:rPr>
        <w:t xml:space="preserve">Conversely, </w:t>
      </w:r>
      <w:r>
        <w:rPr>
          <w:color w:val="0E101A"/>
        </w:rPr>
        <w:t>sympathy towards the victim fully mediated</w:t>
      </w:r>
      <w:r w:rsidRPr="003807D4">
        <w:rPr>
          <w:color w:val="0E101A"/>
        </w:rPr>
        <w:t xml:space="preserve"> the relationship between</w:t>
      </w:r>
      <w:r>
        <w:rPr>
          <w:color w:val="0E101A"/>
        </w:rPr>
        <w:t xml:space="preserve"> severity of outcome and attitudes towards the perpetrator, such that severity of outcome increased sympathy towards the victim, which in turn determined negative attitudes toward the perpetrator. </w:t>
      </w:r>
      <w:r w:rsidRPr="003807D4">
        <w:rPr>
          <w:color w:val="0E101A"/>
        </w:rPr>
        <w:t xml:space="preserve">There were no significant direct relationship between </w:t>
      </w:r>
      <w:r>
        <w:rPr>
          <w:color w:val="0E101A"/>
        </w:rPr>
        <w:t xml:space="preserve">severity of outcome and attitudes toward the perpetrator. </w:t>
      </w:r>
    </w:p>
    <w:p w14:paraId="41DB339F" w14:textId="77777777" w:rsidR="005C5529" w:rsidRDefault="005C5529" w:rsidP="005C5529">
      <w:pPr>
        <w:pStyle w:val="NormalWeb"/>
        <w:spacing w:before="0" w:beforeAutospacing="0" w:after="0" w:afterAutospacing="0" w:line="480" w:lineRule="auto"/>
        <w:ind w:firstLine="720"/>
        <w:rPr>
          <w:color w:val="0E101A"/>
        </w:rPr>
      </w:pPr>
      <w:r w:rsidRPr="00672017">
        <w:rPr>
          <w:color w:val="0E101A"/>
        </w:rPr>
        <w:lastRenderedPageBreak/>
        <w:t xml:space="preserve">In summary, severity elements in a mediated texting-while-driving communication campaign can generate audiences’ emotional reactions, such as sympathy toward the victim. Sympathy towards the victim can motivate observers to increase responsibility and assign a higher fine to the perpetrator/responsible driver. Sympathy towards the victim is also essential to derogate the perpetrator who killed others, forming less favorable attitudes toward the responsible victim and more positive attitudes toward the innocent victim. </w:t>
      </w:r>
    </w:p>
    <w:p w14:paraId="11582C49" w14:textId="77777777" w:rsidR="005C5529" w:rsidRPr="0067682F" w:rsidRDefault="005C5529" w:rsidP="005C5529">
      <w:pPr>
        <w:pStyle w:val="NormalWeb"/>
        <w:spacing w:before="0" w:beforeAutospacing="0" w:after="0" w:afterAutospacing="0" w:line="480" w:lineRule="auto"/>
        <w:rPr>
          <w:b/>
          <w:color w:val="0E101A"/>
        </w:rPr>
      </w:pPr>
      <w:r w:rsidRPr="0067682F">
        <w:rPr>
          <w:b/>
          <w:color w:val="0E101A"/>
        </w:rPr>
        <w:t xml:space="preserve">The </w:t>
      </w:r>
      <w:r>
        <w:rPr>
          <w:b/>
          <w:color w:val="0E101A"/>
        </w:rPr>
        <w:t>R</w:t>
      </w:r>
      <w:r w:rsidRPr="0067682F">
        <w:rPr>
          <w:b/>
          <w:color w:val="0E101A"/>
        </w:rPr>
        <w:t xml:space="preserve">ole of </w:t>
      </w:r>
      <w:r>
        <w:rPr>
          <w:b/>
          <w:color w:val="0E101A"/>
        </w:rPr>
        <w:t>M</w:t>
      </w:r>
      <w:r w:rsidRPr="0067682F">
        <w:rPr>
          <w:b/>
          <w:color w:val="0E101A"/>
        </w:rPr>
        <w:t xml:space="preserve">ediators on the </w:t>
      </w:r>
      <w:r>
        <w:rPr>
          <w:b/>
          <w:color w:val="0E101A"/>
        </w:rPr>
        <w:t>R</w:t>
      </w:r>
      <w:r w:rsidRPr="0067682F">
        <w:rPr>
          <w:b/>
          <w:color w:val="0E101A"/>
        </w:rPr>
        <w:t xml:space="preserve">elationship between </w:t>
      </w:r>
      <w:r>
        <w:rPr>
          <w:b/>
          <w:color w:val="0E101A"/>
        </w:rPr>
        <w:t>N</w:t>
      </w:r>
      <w:r w:rsidRPr="0067682F">
        <w:rPr>
          <w:b/>
          <w:color w:val="0E101A"/>
        </w:rPr>
        <w:t xml:space="preserve">arratives and the </w:t>
      </w:r>
      <w:r>
        <w:rPr>
          <w:b/>
          <w:color w:val="0E101A"/>
        </w:rPr>
        <w:t>D</w:t>
      </w:r>
      <w:r w:rsidRPr="0067682F">
        <w:rPr>
          <w:b/>
          <w:color w:val="0E101A"/>
        </w:rPr>
        <w:t xml:space="preserve">ependent </w:t>
      </w:r>
      <w:r>
        <w:rPr>
          <w:b/>
          <w:color w:val="0E101A"/>
        </w:rPr>
        <w:t>V</w:t>
      </w:r>
      <w:r w:rsidRPr="0067682F">
        <w:rPr>
          <w:b/>
          <w:color w:val="0E101A"/>
        </w:rPr>
        <w:t xml:space="preserve">ariables </w:t>
      </w:r>
    </w:p>
    <w:p w14:paraId="7EA7B7F8" w14:textId="4819639E" w:rsidR="005C5529" w:rsidRDefault="005C5529" w:rsidP="005C5529">
      <w:pPr>
        <w:spacing w:line="480" w:lineRule="auto"/>
        <w:ind w:firstLine="720"/>
        <w:rPr>
          <w:rFonts w:ascii="Times New Roman" w:eastAsia="Times New Roman" w:hAnsi="Times New Roman" w:cs="Times New Roman"/>
          <w:color w:val="0E101A"/>
        </w:rPr>
      </w:pPr>
      <w:r w:rsidRPr="003807D4">
        <w:rPr>
          <w:rFonts w:ascii="Times New Roman" w:eastAsia="Times New Roman" w:hAnsi="Times New Roman" w:cs="Times New Roman"/>
          <w:color w:val="0E101A"/>
        </w:rPr>
        <w:t xml:space="preserve">The relationship between </w:t>
      </w:r>
      <w:r>
        <w:rPr>
          <w:rFonts w:ascii="Times New Roman" w:eastAsia="Times New Roman" w:hAnsi="Times New Roman" w:cs="Times New Roman"/>
          <w:color w:val="0E101A"/>
        </w:rPr>
        <w:t>narratives (Narr)</w:t>
      </w:r>
      <w:r w:rsidRPr="003807D4">
        <w:rPr>
          <w:rFonts w:ascii="Times New Roman" w:eastAsia="Times New Roman" w:hAnsi="Times New Roman" w:cs="Times New Roman"/>
          <w:color w:val="0E101A"/>
        </w:rPr>
        <w:t xml:space="preserve"> and attribution of responsibility to the perpetrator/responsible driver (ARP) was partially mediated by the internal locus of control (ILC) and external locus of control (ELC). Moreover, the relationship between narra</w:t>
      </w:r>
      <w:r>
        <w:rPr>
          <w:rFonts w:ascii="Times New Roman" w:eastAsia="Times New Roman" w:hAnsi="Times New Roman" w:cs="Times New Roman"/>
          <w:color w:val="0E101A"/>
        </w:rPr>
        <w:t xml:space="preserve">tives (Narr) </w:t>
      </w:r>
      <w:r w:rsidRPr="003807D4">
        <w:rPr>
          <w:rFonts w:ascii="Times New Roman" w:eastAsia="Times New Roman" w:hAnsi="Times New Roman" w:cs="Times New Roman"/>
          <w:color w:val="0E101A"/>
        </w:rPr>
        <w:t>and higher fine (fine)</w:t>
      </w:r>
      <w:r>
        <w:rPr>
          <w:rFonts w:ascii="Times New Roman" w:eastAsia="Times New Roman" w:hAnsi="Times New Roman" w:cs="Times New Roman"/>
          <w:color w:val="0E101A"/>
        </w:rPr>
        <w:t xml:space="preserve"> was partially mediated by sympathy towards the victim (SymVic) and internal locus of control (ILC). In addition, the relationship between narratives (Narr)</w:t>
      </w:r>
      <w:r w:rsidRPr="003807D4">
        <w:rPr>
          <w:rFonts w:ascii="Times New Roman" w:eastAsia="Times New Roman" w:hAnsi="Times New Roman" w:cs="Times New Roman"/>
          <w:color w:val="0E101A"/>
        </w:rPr>
        <w:t xml:space="preserve"> and attitudes toward the victim (AttVic) was partially mediated by sympathy towards the victim</w:t>
      </w:r>
      <w:r>
        <w:rPr>
          <w:rFonts w:ascii="Times New Roman" w:eastAsia="Times New Roman" w:hAnsi="Times New Roman" w:cs="Times New Roman"/>
          <w:color w:val="0E101A"/>
        </w:rPr>
        <w:t xml:space="preserve"> (SymVic)</w:t>
      </w:r>
      <w:r w:rsidRPr="003807D4">
        <w:rPr>
          <w:rFonts w:ascii="Times New Roman" w:eastAsia="Times New Roman" w:hAnsi="Times New Roman" w:cs="Times New Roman"/>
          <w:color w:val="0E101A"/>
        </w:rPr>
        <w:t>. Finally, the relationship between narra</w:t>
      </w:r>
      <w:r>
        <w:rPr>
          <w:rFonts w:ascii="Times New Roman" w:eastAsia="Times New Roman" w:hAnsi="Times New Roman" w:cs="Times New Roman"/>
          <w:color w:val="0E101A"/>
        </w:rPr>
        <w:t>tives (Narr)</w:t>
      </w:r>
      <w:r w:rsidRPr="003807D4">
        <w:rPr>
          <w:rFonts w:ascii="Times New Roman" w:eastAsia="Times New Roman" w:hAnsi="Times New Roman" w:cs="Times New Roman"/>
          <w:color w:val="0E101A"/>
        </w:rPr>
        <w:t xml:space="preserve">) and driver’s traits (traits) was partially mediated by sympathy towards the victim (SymVic), </w:t>
      </w:r>
      <w:r>
        <w:rPr>
          <w:rFonts w:ascii="Times New Roman" w:eastAsia="Times New Roman" w:hAnsi="Times New Roman" w:cs="Times New Roman"/>
          <w:color w:val="0E101A"/>
        </w:rPr>
        <w:t xml:space="preserve">and </w:t>
      </w:r>
      <w:r w:rsidRPr="003807D4">
        <w:rPr>
          <w:rFonts w:ascii="Times New Roman" w:eastAsia="Times New Roman" w:hAnsi="Times New Roman" w:cs="Times New Roman"/>
          <w:color w:val="0E101A"/>
        </w:rPr>
        <w:t>internal locus of control (ILC)</w:t>
      </w:r>
      <w:r w:rsidR="00DE11F5">
        <w:rPr>
          <w:rFonts w:ascii="Times New Roman" w:eastAsia="Times New Roman" w:hAnsi="Times New Roman" w:cs="Times New Roman"/>
          <w:color w:val="0E101A"/>
        </w:rPr>
        <w:t>. (Table 27</w:t>
      </w:r>
      <w:r>
        <w:rPr>
          <w:rFonts w:ascii="Times New Roman" w:eastAsia="Times New Roman" w:hAnsi="Times New Roman" w:cs="Times New Roman"/>
          <w:color w:val="0E101A"/>
        </w:rPr>
        <w:t>)</w:t>
      </w:r>
      <w:r w:rsidRPr="003807D4">
        <w:rPr>
          <w:rFonts w:ascii="Times New Roman" w:eastAsia="Times New Roman" w:hAnsi="Times New Roman" w:cs="Times New Roman"/>
          <w:color w:val="0E101A"/>
        </w:rPr>
        <w:t>.</w:t>
      </w:r>
    </w:p>
    <w:p w14:paraId="0349A1EE" w14:textId="77777777" w:rsidR="005C5529" w:rsidRDefault="005C5529" w:rsidP="005C5529">
      <w:pPr>
        <w:spacing w:line="480" w:lineRule="auto"/>
        <w:rPr>
          <w:rFonts w:ascii="Times New Roman" w:hAnsi="Times New Roman" w:cs="Times New Roman"/>
          <w:b/>
        </w:rPr>
      </w:pPr>
    </w:p>
    <w:p w14:paraId="3AD5CC40" w14:textId="77777777" w:rsidR="005C5529" w:rsidRDefault="005C5529" w:rsidP="005C5529">
      <w:pPr>
        <w:spacing w:line="480" w:lineRule="auto"/>
        <w:rPr>
          <w:rFonts w:ascii="Times New Roman" w:hAnsi="Times New Roman" w:cs="Times New Roman"/>
          <w:b/>
        </w:rPr>
      </w:pPr>
    </w:p>
    <w:p w14:paraId="37099436" w14:textId="77777777" w:rsidR="005C5529" w:rsidRDefault="005C5529" w:rsidP="005C5529">
      <w:pPr>
        <w:spacing w:line="480" w:lineRule="auto"/>
        <w:rPr>
          <w:rFonts w:ascii="Times New Roman" w:hAnsi="Times New Roman" w:cs="Times New Roman"/>
          <w:b/>
        </w:rPr>
      </w:pPr>
    </w:p>
    <w:p w14:paraId="0587A7C0" w14:textId="77777777" w:rsidR="005C5529" w:rsidRDefault="005C5529" w:rsidP="005C5529">
      <w:pPr>
        <w:spacing w:line="480" w:lineRule="auto"/>
        <w:rPr>
          <w:rFonts w:ascii="Times New Roman" w:hAnsi="Times New Roman" w:cs="Times New Roman"/>
          <w:b/>
        </w:rPr>
      </w:pPr>
    </w:p>
    <w:p w14:paraId="403B12D8" w14:textId="77777777" w:rsidR="005C5529" w:rsidRDefault="005C5529" w:rsidP="005C5529">
      <w:pPr>
        <w:spacing w:line="480" w:lineRule="auto"/>
        <w:rPr>
          <w:rFonts w:ascii="Times New Roman" w:hAnsi="Times New Roman" w:cs="Times New Roman"/>
          <w:b/>
        </w:rPr>
      </w:pPr>
    </w:p>
    <w:p w14:paraId="354EB4BF" w14:textId="77777777" w:rsidR="005C5529" w:rsidRDefault="005C5529" w:rsidP="005C5529">
      <w:pPr>
        <w:spacing w:line="480" w:lineRule="auto"/>
        <w:rPr>
          <w:rFonts w:ascii="Times New Roman" w:hAnsi="Times New Roman" w:cs="Times New Roman"/>
          <w:b/>
        </w:rPr>
      </w:pPr>
    </w:p>
    <w:p w14:paraId="2778D9C8" w14:textId="1859D3A1" w:rsidR="005C5529" w:rsidRPr="002F464E" w:rsidRDefault="00DE11F5" w:rsidP="005C5529">
      <w:pPr>
        <w:spacing w:line="480" w:lineRule="auto"/>
        <w:rPr>
          <w:rFonts w:ascii="Times New Roman" w:hAnsi="Times New Roman" w:cs="Times New Roman"/>
          <w:b/>
        </w:rPr>
      </w:pPr>
      <w:r w:rsidRPr="002F464E">
        <w:rPr>
          <w:rFonts w:ascii="Times New Roman" w:hAnsi="Times New Roman" w:cs="Times New Roman"/>
          <w:b/>
        </w:rPr>
        <w:lastRenderedPageBreak/>
        <w:t>Table 27</w:t>
      </w:r>
      <w:r w:rsidR="005C5529" w:rsidRPr="002F464E">
        <w:rPr>
          <w:rFonts w:ascii="Times New Roman" w:hAnsi="Times New Roman" w:cs="Times New Roman"/>
          <w:b/>
        </w:rPr>
        <w:t xml:space="preserve"> </w:t>
      </w:r>
    </w:p>
    <w:p w14:paraId="624791B0" w14:textId="77777777" w:rsidR="005C5529" w:rsidRPr="002F464E" w:rsidRDefault="005C5529" w:rsidP="005C5529">
      <w:pPr>
        <w:spacing w:line="480" w:lineRule="auto"/>
        <w:rPr>
          <w:rFonts w:ascii="Times New Roman" w:hAnsi="Times New Roman" w:cs="Times New Roman"/>
          <w:i/>
        </w:rPr>
      </w:pPr>
      <w:r w:rsidRPr="002F464E">
        <w:rPr>
          <w:rFonts w:ascii="Times New Roman" w:hAnsi="Times New Roman" w:cs="Times New Roman"/>
          <w:i/>
        </w:rPr>
        <w:t>Indirect Effects Findings of Narratives and DVs through Internal Locus of Control, External Locus of Control, and Sympathy towards the Victim</w:t>
      </w:r>
    </w:p>
    <w:tbl>
      <w:tblPr>
        <w:tblStyle w:val="TableGrid"/>
        <w:tblW w:w="9192" w:type="dxa"/>
        <w:tblBorders>
          <w:left w:val="none" w:sz="0" w:space="0" w:color="auto"/>
          <w:right w:val="none" w:sz="0" w:space="0" w:color="auto"/>
          <w:insideV w:val="none" w:sz="0" w:space="0" w:color="auto"/>
        </w:tblBorders>
        <w:tblLook w:val="04A0" w:firstRow="1" w:lastRow="0" w:firstColumn="1" w:lastColumn="0" w:noHBand="0" w:noVBand="1"/>
      </w:tblPr>
      <w:tblGrid>
        <w:gridCol w:w="3842"/>
        <w:gridCol w:w="5350"/>
      </w:tblGrid>
      <w:tr w:rsidR="005C5529" w:rsidRPr="002F464E" w14:paraId="7F767467" w14:textId="77777777" w:rsidTr="004C514E">
        <w:trPr>
          <w:trHeight w:val="264"/>
        </w:trPr>
        <w:tc>
          <w:tcPr>
            <w:tcW w:w="9192" w:type="dxa"/>
            <w:gridSpan w:val="2"/>
            <w:tcBorders>
              <w:bottom w:val="nil"/>
            </w:tcBorders>
          </w:tcPr>
          <w:p w14:paraId="6EAD0A71" w14:textId="77777777" w:rsidR="005C5529" w:rsidRPr="002F464E" w:rsidRDefault="005C5529" w:rsidP="004C514E">
            <w:pPr>
              <w:rPr>
                <w:rFonts w:ascii="Times New Roman" w:hAnsi="Times New Roman" w:cs="Times New Roman"/>
                <w:b/>
              </w:rPr>
            </w:pPr>
            <w:r w:rsidRPr="002F464E">
              <w:rPr>
                <w:rFonts w:ascii="Times New Roman" w:hAnsi="Times New Roman" w:cs="Times New Roman"/>
              </w:rPr>
              <w:t xml:space="preserve"> </w:t>
            </w:r>
          </w:p>
        </w:tc>
      </w:tr>
      <w:tr w:rsidR="005C5529" w:rsidRPr="002F464E" w14:paraId="2056EF89" w14:textId="77777777" w:rsidTr="004C514E">
        <w:trPr>
          <w:trHeight w:val="283"/>
        </w:trPr>
        <w:tc>
          <w:tcPr>
            <w:tcW w:w="3842" w:type="dxa"/>
            <w:tcBorders>
              <w:top w:val="nil"/>
            </w:tcBorders>
          </w:tcPr>
          <w:p w14:paraId="7E5C8E39"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rPr>
              <w:t>Hs and RQs</w:t>
            </w:r>
          </w:p>
        </w:tc>
        <w:tc>
          <w:tcPr>
            <w:tcW w:w="5349" w:type="dxa"/>
            <w:tcBorders>
              <w:top w:val="nil"/>
            </w:tcBorders>
          </w:tcPr>
          <w:p w14:paraId="3FC915D2"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rPr>
              <w:t>Direction</w:t>
            </w:r>
          </w:p>
        </w:tc>
      </w:tr>
      <w:tr w:rsidR="005C5529" w:rsidRPr="002F464E" w14:paraId="457F1E60" w14:textId="77777777" w:rsidTr="004C514E">
        <w:trPr>
          <w:trHeight w:val="752"/>
        </w:trPr>
        <w:tc>
          <w:tcPr>
            <w:tcW w:w="3842" w:type="dxa"/>
            <w:vMerge w:val="restart"/>
            <w:tcBorders>
              <w:top w:val="nil"/>
            </w:tcBorders>
          </w:tcPr>
          <w:p w14:paraId="423010DE" w14:textId="77777777" w:rsidR="005C5529" w:rsidRPr="002F464E" w:rsidRDefault="005C5529" w:rsidP="004C514E">
            <w:pPr>
              <w:jc w:val="center"/>
              <w:rPr>
                <w:rFonts w:ascii="Times New Roman" w:hAnsi="Times New Roman" w:cs="Times New Roman"/>
                <w:b/>
              </w:rPr>
            </w:pPr>
          </w:p>
          <w:p w14:paraId="4903F408" w14:textId="77777777" w:rsidR="005C5529" w:rsidRPr="002F464E" w:rsidRDefault="005C5529" w:rsidP="004C514E">
            <w:pPr>
              <w:jc w:val="center"/>
              <w:rPr>
                <w:rFonts w:ascii="Times New Roman" w:hAnsi="Times New Roman" w:cs="Times New Roman"/>
                <w:b/>
              </w:rPr>
            </w:pPr>
          </w:p>
          <w:p w14:paraId="37B5B983" w14:textId="77777777" w:rsidR="005C5529" w:rsidRPr="002F464E" w:rsidRDefault="005C5529" w:rsidP="004C514E">
            <w:pPr>
              <w:jc w:val="center"/>
              <w:rPr>
                <w:rFonts w:ascii="Times New Roman" w:hAnsi="Times New Roman" w:cs="Times New Roman"/>
                <w:b/>
              </w:rPr>
            </w:pPr>
          </w:p>
          <w:p w14:paraId="519AB1ED" w14:textId="77777777" w:rsidR="005C5529" w:rsidRPr="002F464E" w:rsidRDefault="005C5529" w:rsidP="004C514E">
            <w:pPr>
              <w:jc w:val="center"/>
              <w:rPr>
                <w:rFonts w:ascii="Times New Roman" w:hAnsi="Times New Roman" w:cs="Times New Roman"/>
                <w:b/>
              </w:rPr>
            </w:pPr>
          </w:p>
          <w:p w14:paraId="36A8BB0C" w14:textId="77777777" w:rsidR="005C5529" w:rsidRPr="002F464E" w:rsidRDefault="005C5529" w:rsidP="004C514E">
            <w:pPr>
              <w:jc w:val="center"/>
              <w:rPr>
                <w:rFonts w:ascii="Times New Roman" w:hAnsi="Times New Roman" w:cs="Times New Roman"/>
                <w:b/>
              </w:rPr>
            </w:pPr>
          </w:p>
          <w:p w14:paraId="021C8F0F" w14:textId="77777777" w:rsidR="005C5529" w:rsidRPr="002F464E" w:rsidRDefault="005C5529" w:rsidP="004C514E">
            <w:pPr>
              <w:jc w:val="center"/>
              <w:rPr>
                <w:rFonts w:ascii="Times New Roman" w:hAnsi="Times New Roman" w:cs="Times New Roman"/>
                <w:b/>
              </w:rPr>
            </w:pPr>
          </w:p>
          <w:p w14:paraId="1CA8E1CE" w14:textId="77777777" w:rsidR="005C5529" w:rsidRPr="002F464E" w:rsidRDefault="005C5529" w:rsidP="004C514E">
            <w:pPr>
              <w:jc w:val="center"/>
              <w:rPr>
                <w:rFonts w:ascii="Times New Roman" w:hAnsi="Times New Roman" w:cs="Times New Roman"/>
                <w:b/>
              </w:rPr>
            </w:pPr>
          </w:p>
          <w:p w14:paraId="15EB6DE3"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rPr>
              <w:t>RQ7</w:t>
            </w:r>
          </w:p>
        </w:tc>
        <w:tc>
          <w:tcPr>
            <w:tcW w:w="5349" w:type="dxa"/>
            <w:tcBorders>
              <w:top w:val="nil"/>
            </w:tcBorders>
          </w:tcPr>
          <w:p w14:paraId="03E363FA"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45720" distB="45720" distL="114300" distR="114300" simplePos="0" relativeHeight="251932672" behindDoc="0" locked="0" layoutInCell="1" allowOverlap="1" wp14:anchorId="27034FBB" wp14:editId="45168CEE">
                      <wp:simplePos x="0" y="0"/>
                      <wp:positionH relativeFrom="column">
                        <wp:posOffset>-68580</wp:posOffset>
                      </wp:positionH>
                      <wp:positionV relativeFrom="paragraph">
                        <wp:posOffset>101600</wp:posOffset>
                      </wp:positionV>
                      <wp:extent cx="770255" cy="283845"/>
                      <wp:effectExtent l="0" t="0" r="0" b="1905"/>
                      <wp:wrapSquare wrapText="bothSides"/>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283845"/>
                              </a:xfrm>
                              <a:prstGeom prst="rect">
                                <a:avLst/>
                              </a:prstGeom>
                              <a:solidFill>
                                <a:srgbClr val="FFFFFF"/>
                              </a:solidFill>
                              <a:ln w="9525">
                                <a:noFill/>
                                <a:miter lim="800000"/>
                                <a:headEnd/>
                                <a:tailEnd/>
                              </a:ln>
                            </wps:spPr>
                            <wps:txbx>
                              <w:txbxContent>
                                <w:p w14:paraId="73D40F1E"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34FBB" id="_x0000_s1070" type="#_x0000_t202" style="position:absolute;left:0;text-align:left;margin-left:-5.4pt;margin-top:8pt;width:60.65pt;height:22.35pt;z-index:25193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" stroked="f">
                      <v:textbox>
                        <w:txbxContent>
                          <w:p w14:paraId="73D40F1E"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33696" behindDoc="0" locked="0" layoutInCell="1" allowOverlap="1" wp14:anchorId="0D2968B2" wp14:editId="08A22D2A">
                      <wp:simplePos x="0" y="0"/>
                      <wp:positionH relativeFrom="column">
                        <wp:posOffset>2120265</wp:posOffset>
                      </wp:positionH>
                      <wp:positionV relativeFrom="paragraph">
                        <wp:posOffset>107125</wp:posOffset>
                      </wp:positionV>
                      <wp:extent cx="474980" cy="237490"/>
                      <wp:effectExtent l="0" t="0" r="1270" b="0"/>
                      <wp:wrapSquare wrapText="bothSides"/>
                      <wp:docPr id="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FFFF"/>
                              </a:solidFill>
                              <a:ln w="9525">
                                <a:noFill/>
                                <a:miter lim="800000"/>
                                <a:headEnd/>
                                <a:tailEnd/>
                              </a:ln>
                            </wps:spPr>
                            <wps:txbx>
                              <w:txbxContent>
                                <w:p w14:paraId="38ADDA3A" w14:textId="77777777" w:rsidR="00520CBB" w:rsidRDefault="00520CBB" w:rsidP="005C5529">
                                  <w:r w:rsidRPr="0048356D">
                                    <w:rPr>
                                      <w:rFonts w:ascii="Times New Roman" w:hAnsi="Times New Roman" w:cs="Times New Roman"/>
                                      <w:sz w:val="20"/>
                                      <w:szCs w:val="20"/>
                                    </w:rPr>
                                    <w:t>ARP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968B2" id="_x0000_s1071" type="#_x0000_t202" style="position:absolute;left:0;text-align:left;margin-left:166.95pt;margin-top:8.45pt;width:37.4pt;height:18.7pt;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" stroked="f">
                      <v:textbox>
                        <w:txbxContent>
                          <w:p w14:paraId="38ADDA3A" w14:textId="77777777" w:rsidR="00520CBB" w:rsidRDefault="00520CBB" w:rsidP="005C5529">
                            <w:r w:rsidRPr="0048356D">
                              <w:rPr>
                                <w:rFonts w:ascii="Times New Roman" w:hAnsi="Times New Roman" w:cs="Times New Roman"/>
                                <w:sz w:val="20"/>
                                <w:szCs w:val="20"/>
                              </w:rPr>
                              <w:t>ARP</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36768" behindDoc="0" locked="0" layoutInCell="1" allowOverlap="1" wp14:anchorId="50AB5616" wp14:editId="58125BD0">
                      <wp:simplePos x="0" y="0"/>
                      <wp:positionH relativeFrom="column">
                        <wp:posOffset>1780482</wp:posOffset>
                      </wp:positionH>
                      <wp:positionV relativeFrom="paragraph">
                        <wp:posOffset>90615</wp:posOffset>
                      </wp:positionV>
                      <wp:extent cx="260350" cy="296545"/>
                      <wp:effectExtent l="0" t="0" r="6350" b="8255"/>
                      <wp:wrapSquare wrapText="bothSides"/>
                      <wp:docPr id="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256CA2C2"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B5616" id="_x0000_s1072" type="#_x0000_t202" style="position:absolute;left:0;text-align:left;margin-left:140.2pt;margin-top:7.15pt;width:20.5pt;height:23.35pt;z-index:25193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" stroked="f">
                      <v:textbox>
                        <w:txbxContent>
                          <w:p w14:paraId="256CA2C2"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37792" behindDoc="0" locked="0" layoutInCell="1" allowOverlap="1" wp14:anchorId="535921E3" wp14:editId="1D75EDD0">
                      <wp:simplePos x="0" y="0"/>
                      <wp:positionH relativeFrom="column">
                        <wp:posOffset>1668145</wp:posOffset>
                      </wp:positionH>
                      <wp:positionV relativeFrom="paragraph">
                        <wp:posOffset>294450</wp:posOffset>
                      </wp:positionV>
                      <wp:extent cx="440055" cy="0"/>
                      <wp:effectExtent l="0" t="76200" r="17145" b="95250"/>
                      <wp:wrapNone/>
                      <wp:docPr id="475" name="Straight Arrow Connector 475"/>
                      <wp:cNvGraphicFramePr/>
                      <a:graphic xmlns:a="http://schemas.openxmlformats.org/drawingml/2006/main">
                        <a:graphicData uri="http://schemas.microsoft.com/office/word/2010/wordprocessingShape">
                          <wps:wsp>
                            <wps:cNvCnPr/>
                            <wps:spPr>
                              <a:xfrm>
                                <a:off x="0" y="0"/>
                                <a:ext cx="4400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CEE9F1" id="Straight Arrow Connector 475" o:spid="_x0000_s1026" type="#_x0000_t32" style="position:absolute;margin-left:131.35pt;margin-top:23.2pt;width:34.65pt;height:0;z-index:25193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31648" behindDoc="0" locked="0" layoutInCell="1" allowOverlap="1" wp14:anchorId="50311110" wp14:editId="05687E1D">
                      <wp:simplePos x="0" y="0"/>
                      <wp:positionH relativeFrom="column">
                        <wp:posOffset>1122680</wp:posOffset>
                      </wp:positionH>
                      <wp:positionV relativeFrom="paragraph">
                        <wp:posOffset>107125</wp:posOffset>
                      </wp:positionV>
                      <wp:extent cx="545465" cy="237490"/>
                      <wp:effectExtent l="0" t="0" r="6985" b="0"/>
                      <wp:wrapSquare wrapText="bothSides"/>
                      <wp:docPr id="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237490"/>
                              </a:xfrm>
                              <a:prstGeom prst="rect">
                                <a:avLst/>
                              </a:prstGeom>
                              <a:solidFill>
                                <a:srgbClr val="FFFFFF"/>
                              </a:solidFill>
                              <a:ln w="9525">
                                <a:noFill/>
                                <a:miter lim="800000"/>
                                <a:headEnd/>
                                <a:tailEnd/>
                              </a:ln>
                            </wps:spPr>
                            <wps:txbx>
                              <w:txbxContent>
                                <w:p w14:paraId="22A07860" w14:textId="77777777" w:rsidR="00520CBB" w:rsidRDefault="00520CBB" w:rsidP="005C5529">
                                  <w:r>
                                    <w:rPr>
                                      <w:rFonts w:ascii="Times New Roman" w:hAnsi="Times New Roman" w:cs="Times New Roman"/>
                                      <w:sz w:val="20"/>
                                      <w:szCs w:val="20"/>
                                    </w:rPr>
                                    <w:t>ILC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11110" id="_x0000_s1073" type="#_x0000_t202" style="position:absolute;left:0;text-align:left;margin-left:88.4pt;margin-top:8.45pt;width:42.95pt;height:18.7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" stroked="f">
                      <v:textbox>
                        <w:txbxContent>
                          <w:p w14:paraId="22A07860" w14:textId="77777777" w:rsidR="00520CBB" w:rsidRDefault="00520CBB" w:rsidP="005C5529">
                            <w:r>
                              <w:rPr>
                                <w:rFonts w:ascii="Times New Roman" w:hAnsi="Times New Roman" w:cs="Times New Roman"/>
                                <w:sz w:val="20"/>
                                <w:szCs w:val="20"/>
                              </w:rPr>
                              <w:t>ILC</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34720" behindDoc="0" locked="0" layoutInCell="1" allowOverlap="1" wp14:anchorId="14BAD636" wp14:editId="5EB88785">
                      <wp:simplePos x="0" y="0"/>
                      <wp:positionH relativeFrom="column">
                        <wp:posOffset>730885</wp:posOffset>
                      </wp:positionH>
                      <wp:positionV relativeFrom="paragraph">
                        <wp:posOffset>70930</wp:posOffset>
                      </wp:positionV>
                      <wp:extent cx="260350" cy="296545"/>
                      <wp:effectExtent l="0" t="0" r="6350" b="8255"/>
                      <wp:wrapSquare wrapText="bothSides"/>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2A301FD8"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AD636" id="_x0000_s1074" type="#_x0000_t202" style="position:absolute;left:0;text-align:left;margin-left:57.55pt;margin-top:5.6pt;width:20.5pt;height:23.35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1JAIAACQ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" stroked="f">
                      <v:textbox>
                        <w:txbxContent>
                          <w:p w14:paraId="2A301FD8"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35744" behindDoc="0" locked="0" layoutInCell="1" allowOverlap="1" wp14:anchorId="6833D21B" wp14:editId="27103904">
                      <wp:simplePos x="0" y="0"/>
                      <wp:positionH relativeFrom="column">
                        <wp:posOffset>600075</wp:posOffset>
                      </wp:positionH>
                      <wp:positionV relativeFrom="paragraph">
                        <wp:posOffset>283020</wp:posOffset>
                      </wp:positionV>
                      <wp:extent cx="522605" cy="0"/>
                      <wp:effectExtent l="0" t="76200" r="10795" b="95250"/>
                      <wp:wrapNone/>
                      <wp:docPr id="478" name="Straight Arrow Connector 478"/>
                      <wp:cNvGraphicFramePr/>
                      <a:graphic xmlns:a="http://schemas.openxmlformats.org/drawingml/2006/main">
                        <a:graphicData uri="http://schemas.microsoft.com/office/word/2010/wordprocessingShape">
                          <wps:wsp>
                            <wps:cNvCnPr/>
                            <wps:spPr>
                              <a:xfrm>
                                <a:off x="0" y="0"/>
                                <a:ext cx="5226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22047F" id="Straight Arrow Connector 478" o:spid="_x0000_s1026" type="#_x0000_t32" style="position:absolute;margin-left:47.25pt;margin-top:22.3pt;width:41.15pt;height:0;z-index:25193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" strokecolor="#5b9bd5 [3204]" strokeweight=".5pt">
                      <v:stroke endarrow="block" joinstyle="miter"/>
                    </v:shape>
                  </w:pict>
                </mc:Fallback>
              </mc:AlternateContent>
            </w:r>
          </w:p>
        </w:tc>
      </w:tr>
      <w:tr w:rsidR="005C5529" w:rsidRPr="002F464E" w14:paraId="04B00A2E" w14:textId="77777777" w:rsidTr="004C514E">
        <w:trPr>
          <w:trHeight w:val="752"/>
        </w:trPr>
        <w:tc>
          <w:tcPr>
            <w:tcW w:w="3842" w:type="dxa"/>
            <w:vMerge/>
          </w:tcPr>
          <w:p w14:paraId="38BD1753" w14:textId="77777777" w:rsidR="005C5529" w:rsidRPr="002F464E" w:rsidRDefault="005C5529" w:rsidP="004C514E">
            <w:pPr>
              <w:jc w:val="center"/>
              <w:rPr>
                <w:rFonts w:ascii="Times New Roman" w:hAnsi="Times New Roman" w:cs="Times New Roman"/>
                <w:b/>
              </w:rPr>
            </w:pPr>
          </w:p>
        </w:tc>
        <w:tc>
          <w:tcPr>
            <w:tcW w:w="5349" w:type="dxa"/>
          </w:tcPr>
          <w:p w14:paraId="4934ABCF"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45720" distB="45720" distL="114300" distR="114300" simplePos="0" relativeHeight="251939840" behindDoc="0" locked="0" layoutInCell="1" allowOverlap="1" wp14:anchorId="346814D0" wp14:editId="17F3388C">
                      <wp:simplePos x="0" y="0"/>
                      <wp:positionH relativeFrom="column">
                        <wp:posOffset>-68291</wp:posOffset>
                      </wp:positionH>
                      <wp:positionV relativeFrom="paragraph">
                        <wp:posOffset>109006</wp:posOffset>
                      </wp:positionV>
                      <wp:extent cx="747609" cy="225614"/>
                      <wp:effectExtent l="0" t="0" r="0" b="3175"/>
                      <wp:wrapSquare wrapText="bothSides"/>
                      <wp:docPr id="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609" cy="225614"/>
                              </a:xfrm>
                              <a:prstGeom prst="rect">
                                <a:avLst/>
                              </a:prstGeom>
                              <a:solidFill>
                                <a:srgbClr val="FFFFFF"/>
                              </a:solidFill>
                              <a:ln w="9525">
                                <a:noFill/>
                                <a:miter lim="800000"/>
                                <a:headEnd/>
                                <a:tailEnd/>
                              </a:ln>
                            </wps:spPr>
                            <wps:txbx>
                              <w:txbxContent>
                                <w:p w14:paraId="7411F5F4"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814D0" id="_x0000_s1075" type="#_x0000_t202" style="position:absolute;left:0;text-align:left;margin-left:-5.4pt;margin-top:8.6pt;width:58.85pt;height:17.75pt;z-index:25193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" stroked="f">
                      <v:textbox>
                        <w:txbxContent>
                          <w:p w14:paraId="7411F5F4"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40864" behindDoc="0" locked="0" layoutInCell="1" allowOverlap="1" wp14:anchorId="68CD0330" wp14:editId="1C002859">
                      <wp:simplePos x="0" y="0"/>
                      <wp:positionH relativeFrom="column">
                        <wp:posOffset>2120265</wp:posOffset>
                      </wp:positionH>
                      <wp:positionV relativeFrom="paragraph">
                        <wp:posOffset>107125</wp:posOffset>
                      </wp:positionV>
                      <wp:extent cx="474980" cy="237490"/>
                      <wp:effectExtent l="0" t="0" r="1270" b="0"/>
                      <wp:wrapSquare wrapText="bothSides"/>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FFFF"/>
                              </a:solidFill>
                              <a:ln w="9525">
                                <a:noFill/>
                                <a:miter lim="800000"/>
                                <a:headEnd/>
                                <a:tailEnd/>
                              </a:ln>
                            </wps:spPr>
                            <wps:txbx>
                              <w:txbxContent>
                                <w:p w14:paraId="05651A4F" w14:textId="77777777" w:rsidR="00520CBB" w:rsidRDefault="00520CBB" w:rsidP="005C5529">
                                  <w:r w:rsidRPr="0048356D">
                                    <w:rPr>
                                      <w:rFonts w:ascii="Times New Roman" w:hAnsi="Times New Roman" w:cs="Times New Roman"/>
                                      <w:sz w:val="20"/>
                                      <w:szCs w:val="20"/>
                                    </w:rPr>
                                    <w:t>ARP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D0330" id="_x0000_s1076" type="#_x0000_t202" style="position:absolute;left:0;text-align:left;margin-left:166.95pt;margin-top:8.45pt;width:37.4pt;height:18.7pt;z-index:25194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" stroked="f">
                      <v:textbox>
                        <w:txbxContent>
                          <w:p w14:paraId="05651A4F" w14:textId="77777777" w:rsidR="00520CBB" w:rsidRDefault="00520CBB" w:rsidP="005C5529">
                            <w:r w:rsidRPr="0048356D">
                              <w:rPr>
                                <w:rFonts w:ascii="Times New Roman" w:hAnsi="Times New Roman" w:cs="Times New Roman"/>
                                <w:sz w:val="20"/>
                                <w:szCs w:val="20"/>
                              </w:rPr>
                              <w:t>ARP</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43936" behindDoc="0" locked="0" layoutInCell="1" allowOverlap="1" wp14:anchorId="4D18A4FD" wp14:editId="457E62C3">
                      <wp:simplePos x="0" y="0"/>
                      <wp:positionH relativeFrom="column">
                        <wp:posOffset>1780482</wp:posOffset>
                      </wp:positionH>
                      <wp:positionV relativeFrom="paragraph">
                        <wp:posOffset>90615</wp:posOffset>
                      </wp:positionV>
                      <wp:extent cx="260350" cy="296545"/>
                      <wp:effectExtent l="0" t="0" r="6350" b="8255"/>
                      <wp:wrapSquare wrapText="bothSides"/>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5DF61D0D"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8A4FD" id="_x0000_s1077" type="#_x0000_t202" style="position:absolute;left:0;text-align:left;margin-left:140.2pt;margin-top:7.15pt;width:20.5pt;height:23.35pt;z-index:25194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" stroked="f">
                      <v:textbox>
                        <w:txbxContent>
                          <w:p w14:paraId="5DF61D0D"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44960" behindDoc="0" locked="0" layoutInCell="1" allowOverlap="1" wp14:anchorId="1C9FBF6A" wp14:editId="377F008D">
                      <wp:simplePos x="0" y="0"/>
                      <wp:positionH relativeFrom="column">
                        <wp:posOffset>1668145</wp:posOffset>
                      </wp:positionH>
                      <wp:positionV relativeFrom="paragraph">
                        <wp:posOffset>294450</wp:posOffset>
                      </wp:positionV>
                      <wp:extent cx="440055" cy="0"/>
                      <wp:effectExtent l="0" t="76200" r="17145" b="95250"/>
                      <wp:wrapNone/>
                      <wp:docPr id="482" name="Straight Arrow Connector 482"/>
                      <wp:cNvGraphicFramePr/>
                      <a:graphic xmlns:a="http://schemas.openxmlformats.org/drawingml/2006/main">
                        <a:graphicData uri="http://schemas.microsoft.com/office/word/2010/wordprocessingShape">
                          <wps:wsp>
                            <wps:cNvCnPr/>
                            <wps:spPr>
                              <a:xfrm>
                                <a:off x="0" y="0"/>
                                <a:ext cx="4400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75FC46" id="Straight Arrow Connector 482" o:spid="_x0000_s1026" type="#_x0000_t32" style="position:absolute;margin-left:131.35pt;margin-top:23.2pt;width:34.65pt;height:0;z-index:251944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38816" behindDoc="0" locked="0" layoutInCell="1" allowOverlap="1" wp14:anchorId="1E450029" wp14:editId="5823DDB0">
                      <wp:simplePos x="0" y="0"/>
                      <wp:positionH relativeFrom="column">
                        <wp:posOffset>1122680</wp:posOffset>
                      </wp:positionH>
                      <wp:positionV relativeFrom="paragraph">
                        <wp:posOffset>107125</wp:posOffset>
                      </wp:positionV>
                      <wp:extent cx="545465" cy="237490"/>
                      <wp:effectExtent l="0" t="0" r="6985" b="0"/>
                      <wp:wrapSquare wrapText="bothSides"/>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237490"/>
                              </a:xfrm>
                              <a:prstGeom prst="rect">
                                <a:avLst/>
                              </a:prstGeom>
                              <a:solidFill>
                                <a:srgbClr val="FFFFFF"/>
                              </a:solidFill>
                              <a:ln w="9525">
                                <a:noFill/>
                                <a:miter lim="800000"/>
                                <a:headEnd/>
                                <a:tailEnd/>
                              </a:ln>
                            </wps:spPr>
                            <wps:txbx>
                              <w:txbxContent>
                                <w:p w14:paraId="434FCEDB" w14:textId="77777777" w:rsidR="00520CBB" w:rsidRDefault="00520CBB" w:rsidP="005C5529">
                                  <w:r>
                                    <w:rPr>
                                      <w:rFonts w:ascii="Times New Roman" w:hAnsi="Times New Roman" w:cs="Times New Roman"/>
                                      <w:sz w:val="20"/>
                                      <w:szCs w:val="20"/>
                                    </w:rPr>
                                    <w:t>ELC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50029" id="_x0000_s1078" type="#_x0000_t202" style="position:absolute;left:0;text-align:left;margin-left:88.4pt;margin-top:8.45pt;width:42.95pt;height:18.7pt;z-index:25193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" stroked="f">
                      <v:textbox>
                        <w:txbxContent>
                          <w:p w14:paraId="434FCEDB" w14:textId="77777777" w:rsidR="00520CBB" w:rsidRDefault="00520CBB" w:rsidP="005C5529">
                            <w:r>
                              <w:rPr>
                                <w:rFonts w:ascii="Times New Roman" w:hAnsi="Times New Roman" w:cs="Times New Roman"/>
                                <w:sz w:val="20"/>
                                <w:szCs w:val="20"/>
                              </w:rPr>
                              <w:t>ELC</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41888" behindDoc="0" locked="0" layoutInCell="1" allowOverlap="1" wp14:anchorId="72FC9D00" wp14:editId="601FF0B3">
                      <wp:simplePos x="0" y="0"/>
                      <wp:positionH relativeFrom="column">
                        <wp:posOffset>730885</wp:posOffset>
                      </wp:positionH>
                      <wp:positionV relativeFrom="paragraph">
                        <wp:posOffset>70930</wp:posOffset>
                      </wp:positionV>
                      <wp:extent cx="260350" cy="296545"/>
                      <wp:effectExtent l="0" t="0" r="6350" b="8255"/>
                      <wp:wrapSquare wrapText="bothSides"/>
                      <wp:docPr id="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3AF05F6A"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C9D00" id="_x0000_s1079" type="#_x0000_t202" style="position:absolute;left:0;text-align:left;margin-left:57.55pt;margin-top:5.6pt;width:20.5pt;height:23.3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" stroked="f">
                      <v:textbox>
                        <w:txbxContent>
                          <w:p w14:paraId="3AF05F6A"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42912" behindDoc="0" locked="0" layoutInCell="1" allowOverlap="1" wp14:anchorId="4461EBDA" wp14:editId="7BA1E874">
                      <wp:simplePos x="0" y="0"/>
                      <wp:positionH relativeFrom="column">
                        <wp:posOffset>600075</wp:posOffset>
                      </wp:positionH>
                      <wp:positionV relativeFrom="paragraph">
                        <wp:posOffset>283020</wp:posOffset>
                      </wp:positionV>
                      <wp:extent cx="522605" cy="0"/>
                      <wp:effectExtent l="0" t="76200" r="10795" b="95250"/>
                      <wp:wrapNone/>
                      <wp:docPr id="485" name="Straight Arrow Connector 485"/>
                      <wp:cNvGraphicFramePr/>
                      <a:graphic xmlns:a="http://schemas.openxmlformats.org/drawingml/2006/main">
                        <a:graphicData uri="http://schemas.microsoft.com/office/word/2010/wordprocessingShape">
                          <wps:wsp>
                            <wps:cNvCnPr/>
                            <wps:spPr>
                              <a:xfrm>
                                <a:off x="0" y="0"/>
                                <a:ext cx="5226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AEEEF7" id="Straight Arrow Connector 485" o:spid="_x0000_s1026" type="#_x0000_t32" style="position:absolute;margin-left:47.25pt;margin-top:22.3pt;width:41.15pt;height:0;z-index:25194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" strokecolor="#5b9bd5 [3204]" strokeweight=".5pt">
                      <v:stroke endarrow="block" joinstyle="miter"/>
                    </v:shape>
                  </w:pict>
                </mc:Fallback>
              </mc:AlternateContent>
            </w:r>
          </w:p>
        </w:tc>
      </w:tr>
      <w:tr w:rsidR="005C5529" w:rsidRPr="002F464E" w14:paraId="5C9DC2B8" w14:textId="77777777" w:rsidTr="004C514E">
        <w:trPr>
          <w:trHeight w:val="752"/>
        </w:trPr>
        <w:tc>
          <w:tcPr>
            <w:tcW w:w="3842" w:type="dxa"/>
            <w:vMerge/>
          </w:tcPr>
          <w:p w14:paraId="7083425A" w14:textId="77777777" w:rsidR="005C5529" w:rsidRPr="002F464E" w:rsidRDefault="005C5529" w:rsidP="004C514E">
            <w:pPr>
              <w:jc w:val="center"/>
              <w:rPr>
                <w:rFonts w:ascii="Times New Roman" w:hAnsi="Times New Roman" w:cs="Times New Roman"/>
                <w:b/>
              </w:rPr>
            </w:pPr>
          </w:p>
        </w:tc>
        <w:tc>
          <w:tcPr>
            <w:tcW w:w="5349" w:type="dxa"/>
          </w:tcPr>
          <w:p w14:paraId="76956703"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45720" distB="45720" distL="114300" distR="114300" simplePos="0" relativeHeight="251947008" behindDoc="0" locked="0" layoutInCell="1" allowOverlap="1" wp14:anchorId="0D5F9751" wp14:editId="273CA491">
                      <wp:simplePos x="0" y="0"/>
                      <wp:positionH relativeFrom="column">
                        <wp:posOffset>-68159</wp:posOffset>
                      </wp:positionH>
                      <wp:positionV relativeFrom="paragraph">
                        <wp:posOffset>92083</wp:posOffset>
                      </wp:positionV>
                      <wp:extent cx="747395" cy="260539"/>
                      <wp:effectExtent l="0" t="0" r="0" b="6350"/>
                      <wp:wrapSquare wrapText="bothSides"/>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60539"/>
                              </a:xfrm>
                              <a:prstGeom prst="rect">
                                <a:avLst/>
                              </a:prstGeom>
                              <a:solidFill>
                                <a:srgbClr val="FFFFFF"/>
                              </a:solidFill>
                              <a:ln w="9525">
                                <a:noFill/>
                                <a:miter lim="800000"/>
                                <a:headEnd/>
                                <a:tailEnd/>
                              </a:ln>
                            </wps:spPr>
                            <wps:txbx>
                              <w:txbxContent>
                                <w:p w14:paraId="551F58B6"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F9751" id="_x0000_s1080" type="#_x0000_t202" style="position:absolute;left:0;text-align:left;margin-left:-5.35pt;margin-top:7.25pt;width:58.85pt;height:20.5pt;z-index:25194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" stroked="f">
                      <v:textbox>
                        <w:txbxContent>
                          <w:p w14:paraId="551F58B6"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45984" behindDoc="0" locked="0" layoutInCell="1" allowOverlap="1" wp14:anchorId="5C82139C" wp14:editId="053725B6">
                      <wp:simplePos x="0" y="0"/>
                      <wp:positionH relativeFrom="column">
                        <wp:posOffset>1120775</wp:posOffset>
                      </wp:positionH>
                      <wp:positionV relativeFrom="paragraph">
                        <wp:posOffset>110490</wp:posOffset>
                      </wp:positionV>
                      <wp:extent cx="652780" cy="237490"/>
                      <wp:effectExtent l="0" t="0" r="0" b="0"/>
                      <wp:wrapSquare wrapText="bothSides"/>
                      <wp:docPr id="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37490"/>
                              </a:xfrm>
                              <a:prstGeom prst="rect">
                                <a:avLst/>
                              </a:prstGeom>
                              <a:solidFill>
                                <a:srgbClr val="FFFFFF"/>
                              </a:solidFill>
                              <a:ln w="9525">
                                <a:noFill/>
                                <a:miter lim="800000"/>
                                <a:headEnd/>
                                <a:tailEnd/>
                              </a:ln>
                            </wps:spPr>
                            <wps:txbx>
                              <w:txbxContent>
                                <w:p w14:paraId="111ACAD9" w14:textId="77777777" w:rsidR="00520CBB" w:rsidRDefault="00520CBB" w:rsidP="005C5529">
                                  <w:r>
                                    <w:rPr>
                                      <w:rFonts w:ascii="Times New Roman" w:hAnsi="Times New Roman" w:cs="Times New Roman"/>
                                      <w:sz w:val="20"/>
                                      <w:szCs w:val="20"/>
                                    </w:rPr>
                                    <w:t>SymVic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2139C" id="_x0000_s1081" type="#_x0000_t202" style="position:absolute;left:0;text-align:left;margin-left:88.25pt;margin-top:8.7pt;width:51.4pt;height:18.7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" stroked="f">
                      <v:textbox>
                        <w:txbxContent>
                          <w:p w14:paraId="111ACAD9" w14:textId="77777777" w:rsidR="00520CBB" w:rsidRDefault="00520CBB" w:rsidP="005C5529">
                            <w:r>
                              <w:rPr>
                                <w:rFonts w:ascii="Times New Roman" w:hAnsi="Times New Roman" w:cs="Times New Roman"/>
                                <w:sz w:val="20"/>
                                <w:szCs w:val="20"/>
                              </w:rPr>
                              <w:t>SymVic</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48032" behindDoc="0" locked="0" layoutInCell="1" allowOverlap="1" wp14:anchorId="2FAE6905" wp14:editId="50FFBD9B">
                      <wp:simplePos x="0" y="0"/>
                      <wp:positionH relativeFrom="column">
                        <wp:posOffset>2120265</wp:posOffset>
                      </wp:positionH>
                      <wp:positionV relativeFrom="paragraph">
                        <wp:posOffset>107125</wp:posOffset>
                      </wp:positionV>
                      <wp:extent cx="474980" cy="237490"/>
                      <wp:effectExtent l="0" t="0" r="1270" b="0"/>
                      <wp:wrapSquare wrapText="bothSides"/>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FFFF"/>
                              </a:solidFill>
                              <a:ln w="9525">
                                <a:noFill/>
                                <a:miter lim="800000"/>
                                <a:headEnd/>
                                <a:tailEnd/>
                              </a:ln>
                            </wps:spPr>
                            <wps:txbx>
                              <w:txbxContent>
                                <w:p w14:paraId="1E174252" w14:textId="77777777" w:rsidR="00520CBB" w:rsidRDefault="00520CBB" w:rsidP="005C5529">
                                  <w:r>
                                    <w:rPr>
                                      <w:rFonts w:ascii="Times New Roman" w:hAnsi="Times New Roman" w:cs="Times New Roman"/>
                                      <w:sz w:val="20"/>
                                      <w:szCs w:val="20"/>
                                    </w:rPr>
                                    <w:t>Fine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E6905" id="_x0000_s1082" type="#_x0000_t202" style="position:absolute;left:0;text-align:left;margin-left:166.95pt;margin-top:8.45pt;width:37.4pt;height:18.7pt;z-index:25194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" stroked="f">
                      <v:textbox>
                        <w:txbxContent>
                          <w:p w14:paraId="1E174252" w14:textId="77777777" w:rsidR="00520CBB" w:rsidRDefault="00520CBB" w:rsidP="005C5529">
                            <w:r>
                              <w:rPr>
                                <w:rFonts w:ascii="Times New Roman" w:hAnsi="Times New Roman" w:cs="Times New Roman"/>
                                <w:sz w:val="20"/>
                                <w:szCs w:val="20"/>
                              </w:rPr>
                              <w:t>Fine</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51104" behindDoc="0" locked="0" layoutInCell="1" allowOverlap="1" wp14:anchorId="7E19C683" wp14:editId="3DE17C50">
                      <wp:simplePos x="0" y="0"/>
                      <wp:positionH relativeFrom="column">
                        <wp:posOffset>1780482</wp:posOffset>
                      </wp:positionH>
                      <wp:positionV relativeFrom="paragraph">
                        <wp:posOffset>90615</wp:posOffset>
                      </wp:positionV>
                      <wp:extent cx="260350" cy="296545"/>
                      <wp:effectExtent l="0" t="0" r="6350" b="8255"/>
                      <wp:wrapSquare wrapText="bothSides"/>
                      <wp:docPr id="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32C13CDC"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9C683" id="_x0000_s1083" type="#_x0000_t202" style="position:absolute;left:0;text-align:left;margin-left:140.2pt;margin-top:7.15pt;width:20.5pt;height:23.35pt;z-index:25195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" stroked="f">
                      <v:textbox>
                        <w:txbxContent>
                          <w:p w14:paraId="32C13CDC"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52128" behindDoc="0" locked="0" layoutInCell="1" allowOverlap="1" wp14:anchorId="0E6AD21F" wp14:editId="330BA68F">
                      <wp:simplePos x="0" y="0"/>
                      <wp:positionH relativeFrom="column">
                        <wp:posOffset>1668145</wp:posOffset>
                      </wp:positionH>
                      <wp:positionV relativeFrom="paragraph">
                        <wp:posOffset>294450</wp:posOffset>
                      </wp:positionV>
                      <wp:extent cx="440055" cy="0"/>
                      <wp:effectExtent l="0" t="76200" r="17145" b="95250"/>
                      <wp:wrapNone/>
                      <wp:docPr id="490" name="Straight Arrow Connector 490"/>
                      <wp:cNvGraphicFramePr/>
                      <a:graphic xmlns:a="http://schemas.openxmlformats.org/drawingml/2006/main">
                        <a:graphicData uri="http://schemas.microsoft.com/office/word/2010/wordprocessingShape">
                          <wps:wsp>
                            <wps:cNvCnPr/>
                            <wps:spPr>
                              <a:xfrm>
                                <a:off x="0" y="0"/>
                                <a:ext cx="4400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DEA017" id="Straight Arrow Connector 490" o:spid="_x0000_s1026" type="#_x0000_t32" style="position:absolute;margin-left:131.35pt;margin-top:23.2pt;width:34.65pt;height:0;z-index:25195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" strokecolor="#5b9bd5 [3204]" strokeweight=".5pt">
                      <v:stroke endarrow="block" joinstyle="miter"/>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49056" behindDoc="0" locked="0" layoutInCell="1" allowOverlap="1" wp14:anchorId="610197BC" wp14:editId="1526F4B2">
                      <wp:simplePos x="0" y="0"/>
                      <wp:positionH relativeFrom="column">
                        <wp:posOffset>730885</wp:posOffset>
                      </wp:positionH>
                      <wp:positionV relativeFrom="paragraph">
                        <wp:posOffset>70930</wp:posOffset>
                      </wp:positionV>
                      <wp:extent cx="260350" cy="296545"/>
                      <wp:effectExtent l="0" t="0" r="6350" b="8255"/>
                      <wp:wrapSquare wrapText="bothSides"/>
                      <wp:docPr id="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0C55307C"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197BC" id="_x0000_s1084" type="#_x0000_t202" style="position:absolute;left:0;text-align:left;margin-left:57.55pt;margin-top:5.6pt;width:20.5pt;height:23.35pt;z-index:25194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" stroked="f">
                      <v:textbox>
                        <w:txbxContent>
                          <w:p w14:paraId="0C55307C"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50080" behindDoc="0" locked="0" layoutInCell="1" allowOverlap="1" wp14:anchorId="12860BA3" wp14:editId="3B791DD1">
                      <wp:simplePos x="0" y="0"/>
                      <wp:positionH relativeFrom="column">
                        <wp:posOffset>600075</wp:posOffset>
                      </wp:positionH>
                      <wp:positionV relativeFrom="paragraph">
                        <wp:posOffset>283020</wp:posOffset>
                      </wp:positionV>
                      <wp:extent cx="522605" cy="0"/>
                      <wp:effectExtent l="0" t="76200" r="10795" b="95250"/>
                      <wp:wrapNone/>
                      <wp:docPr id="492" name="Straight Arrow Connector 492"/>
                      <wp:cNvGraphicFramePr/>
                      <a:graphic xmlns:a="http://schemas.openxmlformats.org/drawingml/2006/main">
                        <a:graphicData uri="http://schemas.microsoft.com/office/word/2010/wordprocessingShape">
                          <wps:wsp>
                            <wps:cNvCnPr/>
                            <wps:spPr>
                              <a:xfrm>
                                <a:off x="0" y="0"/>
                                <a:ext cx="5226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B50E27" id="Straight Arrow Connector 492" o:spid="_x0000_s1026" type="#_x0000_t32" style="position:absolute;margin-left:47.25pt;margin-top:22.3pt;width:41.15pt;height:0;z-index:251950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" strokecolor="#5b9bd5 [3204]" strokeweight=".5pt">
                      <v:stroke endarrow="block" joinstyle="miter"/>
                    </v:shape>
                  </w:pict>
                </mc:Fallback>
              </mc:AlternateContent>
            </w:r>
          </w:p>
        </w:tc>
      </w:tr>
      <w:tr w:rsidR="005C5529" w:rsidRPr="002F464E" w14:paraId="349DAF57" w14:textId="77777777" w:rsidTr="004C514E">
        <w:trPr>
          <w:trHeight w:val="634"/>
        </w:trPr>
        <w:tc>
          <w:tcPr>
            <w:tcW w:w="3842" w:type="dxa"/>
            <w:vMerge/>
          </w:tcPr>
          <w:p w14:paraId="2B43E496" w14:textId="77777777" w:rsidR="005C5529" w:rsidRPr="002F464E" w:rsidRDefault="005C5529" w:rsidP="004C514E">
            <w:pPr>
              <w:jc w:val="center"/>
              <w:rPr>
                <w:rFonts w:ascii="Times New Roman" w:hAnsi="Times New Roman" w:cs="Times New Roman"/>
                <w:b/>
              </w:rPr>
            </w:pPr>
          </w:p>
        </w:tc>
        <w:tc>
          <w:tcPr>
            <w:tcW w:w="5349" w:type="dxa"/>
          </w:tcPr>
          <w:p w14:paraId="66A51CDD" w14:textId="77777777" w:rsidR="005C5529" w:rsidRPr="002F464E" w:rsidRDefault="005C5529" w:rsidP="004C514E">
            <w:pPr>
              <w:jc w:val="center"/>
              <w:rPr>
                <w:rFonts w:ascii="Times New Roman" w:hAnsi="Times New Roman" w:cs="Times New Roman"/>
                <w:b/>
                <w:noProof/>
              </w:rPr>
            </w:pPr>
            <w:r w:rsidRPr="002F464E">
              <w:rPr>
                <w:rFonts w:ascii="Times New Roman" w:hAnsi="Times New Roman" w:cs="Times New Roman"/>
                <w:b/>
                <w:noProof/>
              </w:rPr>
              <mc:AlternateContent>
                <mc:Choice Requires="wps">
                  <w:drawing>
                    <wp:anchor distT="0" distB="0" distL="114300" distR="114300" simplePos="0" relativeHeight="252012544" behindDoc="0" locked="0" layoutInCell="1" allowOverlap="1" wp14:anchorId="3079BE35" wp14:editId="4982C494">
                      <wp:simplePos x="0" y="0"/>
                      <wp:positionH relativeFrom="column">
                        <wp:posOffset>1472120</wp:posOffset>
                      </wp:positionH>
                      <wp:positionV relativeFrom="paragraph">
                        <wp:posOffset>346075</wp:posOffset>
                      </wp:positionV>
                      <wp:extent cx="440055" cy="0"/>
                      <wp:effectExtent l="0" t="76200" r="17145" b="95250"/>
                      <wp:wrapNone/>
                      <wp:docPr id="493" name="Straight Arrow Connector 493"/>
                      <wp:cNvGraphicFramePr/>
                      <a:graphic xmlns:a="http://schemas.openxmlformats.org/drawingml/2006/main">
                        <a:graphicData uri="http://schemas.microsoft.com/office/word/2010/wordprocessingShape">
                          <wps:wsp>
                            <wps:cNvCnPr/>
                            <wps:spPr>
                              <a:xfrm>
                                <a:off x="0" y="0"/>
                                <a:ext cx="4400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010E8F" id="Straight Arrow Connector 493" o:spid="_x0000_s1026" type="#_x0000_t32" style="position:absolute;margin-left:115.9pt;margin-top:27.25pt;width:34.65pt;height:0;z-index:252012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" strokecolor="#5b9bd5 [3204]" strokeweight=".5pt">
                      <v:stroke endarrow="block" joinstyle="miter"/>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2011520" behindDoc="0" locked="0" layoutInCell="1" allowOverlap="1" wp14:anchorId="38BC4CFD" wp14:editId="2AE25CFA">
                      <wp:simplePos x="0" y="0"/>
                      <wp:positionH relativeFrom="column">
                        <wp:posOffset>1539875</wp:posOffset>
                      </wp:positionH>
                      <wp:positionV relativeFrom="paragraph">
                        <wp:posOffset>146875</wp:posOffset>
                      </wp:positionV>
                      <wp:extent cx="260350" cy="296545"/>
                      <wp:effectExtent l="0" t="0" r="6350" b="8255"/>
                      <wp:wrapSquare wrapText="bothSides"/>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7DCB7AFC"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C4CFD" id="_x0000_s1085" type="#_x0000_t202" style="position:absolute;left:0;text-align:left;margin-left:121.25pt;margin-top:11.55pt;width:20.5pt;height:23.35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" stroked="f">
                      <v:textbox>
                        <w:txbxContent>
                          <w:p w14:paraId="7DCB7AFC"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2010496" behindDoc="0" locked="0" layoutInCell="1" allowOverlap="1" wp14:anchorId="4915BF35" wp14:editId="62552CAB">
                      <wp:simplePos x="0" y="0"/>
                      <wp:positionH relativeFrom="column">
                        <wp:posOffset>1141095</wp:posOffset>
                      </wp:positionH>
                      <wp:positionV relativeFrom="paragraph">
                        <wp:posOffset>232410</wp:posOffset>
                      </wp:positionV>
                      <wp:extent cx="427355" cy="237490"/>
                      <wp:effectExtent l="0" t="0" r="0" b="0"/>
                      <wp:wrapSquare wrapText="bothSides"/>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37490"/>
                              </a:xfrm>
                              <a:prstGeom prst="rect">
                                <a:avLst/>
                              </a:prstGeom>
                              <a:solidFill>
                                <a:srgbClr val="FFFFFF"/>
                              </a:solidFill>
                              <a:ln w="9525">
                                <a:noFill/>
                                <a:miter lim="800000"/>
                                <a:headEnd/>
                                <a:tailEnd/>
                              </a:ln>
                            </wps:spPr>
                            <wps:txbx>
                              <w:txbxContent>
                                <w:p w14:paraId="0A80AB91" w14:textId="77777777" w:rsidR="00520CBB" w:rsidRDefault="00520CBB" w:rsidP="005C5529">
                                  <w:r>
                                    <w:rPr>
                                      <w:rFonts w:ascii="Times New Roman" w:hAnsi="Times New Roman" w:cs="Times New Roman"/>
                                      <w:sz w:val="20"/>
                                      <w:szCs w:val="20"/>
                                    </w:rPr>
                                    <w:t>ILC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5BF35" id="_x0000_s1086" type="#_x0000_t202" style="position:absolute;left:0;text-align:left;margin-left:89.85pt;margin-top:18.3pt;width:33.65pt;height:18.7pt;z-index:25201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" stroked="f">
                      <v:textbox>
                        <w:txbxContent>
                          <w:p w14:paraId="0A80AB91" w14:textId="77777777" w:rsidR="00520CBB" w:rsidRDefault="00520CBB" w:rsidP="005C5529">
                            <w:r>
                              <w:rPr>
                                <w:rFonts w:ascii="Times New Roman" w:hAnsi="Times New Roman" w:cs="Times New Roman"/>
                                <w:sz w:val="20"/>
                                <w:szCs w:val="20"/>
                              </w:rPr>
                              <w:t>ILC</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2008448" behindDoc="0" locked="0" layoutInCell="1" allowOverlap="1" wp14:anchorId="789F82D8" wp14:editId="1A6B99CC">
                      <wp:simplePos x="0" y="0"/>
                      <wp:positionH relativeFrom="column">
                        <wp:posOffset>728980</wp:posOffset>
                      </wp:positionH>
                      <wp:positionV relativeFrom="paragraph">
                        <wp:posOffset>119825</wp:posOffset>
                      </wp:positionV>
                      <wp:extent cx="260350" cy="296545"/>
                      <wp:effectExtent l="0" t="0" r="6350" b="8255"/>
                      <wp:wrapSquare wrapText="bothSides"/>
                      <wp:docPr id="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67A37D82"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F82D8" id="_x0000_s1087" type="#_x0000_t202" style="position:absolute;left:0;text-align:left;margin-left:57.4pt;margin-top:9.45pt;width:20.5pt;height:23.35pt;z-index:25200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" stroked="f">
                      <v:textbox>
                        <w:txbxContent>
                          <w:p w14:paraId="67A37D82"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2009472" behindDoc="0" locked="0" layoutInCell="1" allowOverlap="1" wp14:anchorId="2CF7EE5E" wp14:editId="3E805C06">
                      <wp:simplePos x="0" y="0"/>
                      <wp:positionH relativeFrom="column">
                        <wp:posOffset>610870</wp:posOffset>
                      </wp:positionH>
                      <wp:positionV relativeFrom="paragraph">
                        <wp:posOffset>346520</wp:posOffset>
                      </wp:positionV>
                      <wp:extent cx="521208" cy="0"/>
                      <wp:effectExtent l="0" t="76200" r="12700" b="95250"/>
                      <wp:wrapNone/>
                      <wp:docPr id="497" name="Straight Arrow Connector 497"/>
                      <wp:cNvGraphicFramePr/>
                      <a:graphic xmlns:a="http://schemas.openxmlformats.org/drawingml/2006/main">
                        <a:graphicData uri="http://schemas.microsoft.com/office/word/2010/wordprocessingShape">
                          <wps:wsp>
                            <wps:cNvCnPr/>
                            <wps:spPr>
                              <a:xfrm>
                                <a:off x="0" y="0"/>
                                <a:ext cx="52120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888DF8" id="Straight Arrow Connector 497" o:spid="_x0000_s1026" type="#_x0000_t32" style="position:absolute;margin-left:48.1pt;margin-top:27.3pt;width:41.05pt;height:0;z-index:25200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2007424" behindDoc="0" locked="0" layoutInCell="1" allowOverlap="1" wp14:anchorId="5D571DC8" wp14:editId="721E660F">
                      <wp:simplePos x="0" y="0"/>
                      <wp:positionH relativeFrom="column">
                        <wp:posOffset>-1270</wp:posOffset>
                      </wp:positionH>
                      <wp:positionV relativeFrom="paragraph">
                        <wp:posOffset>231140</wp:posOffset>
                      </wp:positionV>
                      <wp:extent cx="747395" cy="260539"/>
                      <wp:effectExtent l="0" t="0" r="0" b="6350"/>
                      <wp:wrapSquare wrapText="bothSides"/>
                      <wp:docPr id="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60539"/>
                              </a:xfrm>
                              <a:prstGeom prst="rect">
                                <a:avLst/>
                              </a:prstGeom>
                              <a:solidFill>
                                <a:srgbClr val="FFFFFF"/>
                              </a:solidFill>
                              <a:ln w="9525">
                                <a:noFill/>
                                <a:miter lim="800000"/>
                                <a:headEnd/>
                                <a:tailEnd/>
                              </a:ln>
                            </wps:spPr>
                            <wps:txbx>
                              <w:txbxContent>
                                <w:p w14:paraId="1CD640FA"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71DC8" id="_x0000_s1088" type="#_x0000_t202" style="position:absolute;left:0;text-align:left;margin-left:-.1pt;margin-top:18.2pt;width:58.85pt;height:20.5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" stroked="f">
                      <v:textbox>
                        <w:txbxContent>
                          <w:p w14:paraId="1CD640FA"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p>
          <w:p w14:paraId="67514A56" w14:textId="77777777" w:rsidR="005C5529" w:rsidRPr="002F464E" w:rsidRDefault="005C5529" w:rsidP="004C514E">
            <w:pPr>
              <w:rPr>
                <w:rFonts w:ascii="Times New Roman" w:hAnsi="Times New Roman" w:cs="Times New Roman"/>
              </w:rPr>
            </w:pPr>
            <w:r w:rsidRPr="002F464E">
              <w:rPr>
                <w:rFonts w:ascii="Times New Roman" w:hAnsi="Times New Roman" w:cs="Times New Roman"/>
                <w:b/>
                <w:noProof/>
              </w:rPr>
              <mc:AlternateContent>
                <mc:Choice Requires="wps">
                  <w:drawing>
                    <wp:anchor distT="45720" distB="45720" distL="114300" distR="114300" simplePos="0" relativeHeight="252013568" behindDoc="0" locked="0" layoutInCell="1" allowOverlap="1" wp14:anchorId="133E3694" wp14:editId="54C0793F">
                      <wp:simplePos x="0" y="0"/>
                      <wp:positionH relativeFrom="column">
                        <wp:posOffset>1919605</wp:posOffset>
                      </wp:positionH>
                      <wp:positionV relativeFrom="paragraph">
                        <wp:posOffset>50355</wp:posOffset>
                      </wp:positionV>
                      <wp:extent cx="474980" cy="237490"/>
                      <wp:effectExtent l="0" t="0" r="1270" b="0"/>
                      <wp:wrapSquare wrapText="bothSides"/>
                      <wp:docPr id="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FFFF"/>
                              </a:solidFill>
                              <a:ln w="9525">
                                <a:noFill/>
                                <a:miter lim="800000"/>
                                <a:headEnd/>
                                <a:tailEnd/>
                              </a:ln>
                            </wps:spPr>
                            <wps:txbx>
                              <w:txbxContent>
                                <w:p w14:paraId="02757B39" w14:textId="77777777" w:rsidR="00520CBB" w:rsidRDefault="00520CBB" w:rsidP="005C5529">
                                  <w:r>
                                    <w:rPr>
                                      <w:rFonts w:ascii="Times New Roman" w:hAnsi="Times New Roman" w:cs="Times New Roman"/>
                                      <w:sz w:val="20"/>
                                      <w:szCs w:val="20"/>
                                    </w:rPr>
                                    <w:t>Fine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E3694" id="_x0000_s1089" type="#_x0000_t202" style="position:absolute;margin-left:151.15pt;margin-top:3.95pt;width:37.4pt;height:18.7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" stroked="f">
                      <v:textbox>
                        <w:txbxContent>
                          <w:p w14:paraId="02757B39" w14:textId="77777777" w:rsidR="00520CBB" w:rsidRDefault="00520CBB" w:rsidP="005C5529">
                            <w:r>
                              <w:rPr>
                                <w:rFonts w:ascii="Times New Roman" w:hAnsi="Times New Roman" w:cs="Times New Roman"/>
                                <w:sz w:val="20"/>
                                <w:szCs w:val="20"/>
                              </w:rPr>
                              <w:t>Fine</w:t>
                            </w:r>
                          </w:p>
                        </w:txbxContent>
                      </v:textbox>
                      <w10:wrap type="square"/>
                    </v:shape>
                  </w:pict>
                </mc:Fallback>
              </mc:AlternateContent>
            </w:r>
          </w:p>
        </w:tc>
      </w:tr>
      <w:tr w:rsidR="005C5529" w:rsidRPr="002F464E" w14:paraId="6788BB02" w14:textId="77777777" w:rsidTr="004C514E">
        <w:trPr>
          <w:trHeight w:val="752"/>
        </w:trPr>
        <w:tc>
          <w:tcPr>
            <w:tcW w:w="3842" w:type="dxa"/>
            <w:vMerge/>
          </w:tcPr>
          <w:p w14:paraId="205C7E3D" w14:textId="77777777" w:rsidR="005C5529" w:rsidRPr="002F464E" w:rsidRDefault="005C5529" w:rsidP="004C514E">
            <w:pPr>
              <w:jc w:val="center"/>
              <w:rPr>
                <w:rFonts w:ascii="Times New Roman" w:hAnsi="Times New Roman" w:cs="Times New Roman"/>
                <w:b/>
              </w:rPr>
            </w:pPr>
          </w:p>
        </w:tc>
        <w:tc>
          <w:tcPr>
            <w:tcW w:w="5349" w:type="dxa"/>
          </w:tcPr>
          <w:p w14:paraId="1763B7A4"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45720" distB="45720" distL="114300" distR="114300" simplePos="0" relativeHeight="251954176" behindDoc="0" locked="0" layoutInCell="1" allowOverlap="1" wp14:anchorId="76F8498A" wp14:editId="2E2A234D">
                      <wp:simplePos x="0" y="0"/>
                      <wp:positionH relativeFrom="column">
                        <wp:posOffset>-68241</wp:posOffset>
                      </wp:positionH>
                      <wp:positionV relativeFrom="paragraph">
                        <wp:posOffset>110786</wp:posOffset>
                      </wp:positionV>
                      <wp:extent cx="949490" cy="225615"/>
                      <wp:effectExtent l="0" t="0" r="3175" b="3175"/>
                      <wp:wrapSquare wrapText="bothSides"/>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490" cy="225615"/>
                              </a:xfrm>
                              <a:prstGeom prst="rect">
                                <a:avLst/>
                              </a:prstGeom>
                              <a:solidFill>
                                <a:srgbClr val="FFFFFF"/>
                              </a:solidFill>
                              <a:ln w="9525">
                                <a:noFill/>
                                <a:miter lim="800000"/>
                                <a:headEnd/>
                                <a:tailEnd/>
                              </a:ln>
                            </wps:spPr>
                            <wps:txbx>
                              <w:txbxContent>
                                <w:p w14:paraId="0631AB17"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8498A" id="_x0000_s1090" type="#_x0000_t202" style="position:absolute;left:0;text-align:left;margin-left:-5.35pt;margin-top:8.7pt;width:74.75pt;height:17.75pt;z-index:25195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" stroked="f">
                      <v:textbox>
                        <w:txbxContent>
                          <w:p w14:paraId="0631AB17"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53152" behindDoc="0" locked="0" layoutInCell="1" allowOverlap="1" wp14:anchorId="219917AB" wp14:editId="092DB4AB">
                      <wp:simplePos x="0" y="0"/>
                      <wp:positionH relativeFrom="column">
                        <wp:posOffset>1120775</wp:posOffset>
                      </wp:positionH>
                      <wp:positionV relativeFrom="paragraph">
                        <wp:posOffset>69850</wp:posOffset>
                      </wp:positionV>
                      <wp:extent cx="652780" cy="273050"/>
                      <wp:effectExtent l="0" t="0" r="0" b="0"/>
                      <wp:wrapSquare wrapText="bothSides"/>
                      <wp:docPr id="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73050"/>
                              </a:xfrm>
                              <a:prstGeom prst="rect">
                                <a:avLst/>
                              </a:prstGeom>
                              <a:solidFill>
                                <a:srgbClr val="FFFFFF"/>
                              </a:solidFill>
                              <a:ln w="9525">
                                <a:noFill/>
                                <a:miter lim="800000"/>
                                <a:headEnd/>
                                <a:tailEnd/>
                              </a:ln>
                            </wps:spPr>
                            <wps:txbx>
                              <w:txbxContent>
                                <w:p w14:paraId="74925C5B" w14:textId="77777777" w:rsidR="00520CBB" w:rsidRDefault="00520CBB" w:rsidP="005C5529">
                                  <w:r>
                                    <w:rPr>
                                      <w:rFonts w:ascii="Times New Roman" w:hAnsi="Times New Roman" w:cs="Times New Roman"/>
                                      <w:sz w:val="20"/>
                                      <w:szCs w:val="20"/>
                                    </w:rPr>
                                    <w:t>SymVic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917AB" id="_x0000_s1091" type="#_x0000_t202" style="position:absolute;left:0;text-align:left;margin-left:88.25pt;margin-top:5.5pt;width:51.4pt;height:21.5pt;z-index:25195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" stroked="f">
                      <v:textbox>
                        <w:txbxContent>
                          <w:p w14:paraId="74925C5B" w14:textId="77777777" w:rsidR="00520CBB" w:rsidRDefault="00520CBB" w:rsidP="005C5529">
                            <w:r>
                              <w:rPr>
                                <w:rFonts w:ascii="Times New Roman" w:hAnsi="Times New Roman" w:cs="Times New Roman"/>
                                <w:sz w:val="20"/>
                                <w:szCs w:val="20"/>
                              </w:rPr>
                              <w:t>SymVic</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55200" behindDoc="0" locked="0" layoutInCell="1" allowOverlap="1" wp14:anchorId="3978CAC7" wp14:editId="6A081925">
                      <wp:simplePos x="0" y="0"/>
                      <wp:positionH relativeFrom="column">
                        <wp:posOffset>2120265</wp:posOffset>
                      </wp:positionH>
                      <wp:positionV relativeFrom="paragraph">
                        <wp:posOffset>107125</wp:posOffset>
                      </wp:positionV>
                      <wp:extent cx="474980" cy="237490"/>
                      <wp:effectExtent l="0" t="0" r="1270" b="0"/>
                      <wp:wrapSquare wrapText="bothSides"/>
                      <wp:docPr id="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solidFill>
                                <a:srgbClr val="FFFFFF"/>
                              </a:solidFill>
                              <a:ln w="9525">
                                <a:noFill/>
                                <a:miter lim="800000"/>
                                <a:headEnd/>
                                <a:tailEnd/>
                              </a:ln>
                            </wps:spPr>
                            <wps:txbx>
                              <w:txbxContent>
                                <w:p w14:paraId="1FA71C48" w14:textId="77777777" w:rsidR="00520CBB" w:rsidRDefault="00520CBB" w:rsidP="005C5529">
                                  <w:r>
                                    <w:rPr>
                                      <w:rFonts w:ascii="Times New Roman" w:hAnsi="Times New Roman" w:cs="Times New Roman"/>
                                      <w:sz w:val="20"/>
                                      <w:szCs w:val="20"/>
                                    </w:rPr>
                                    <w:t>AttV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8CAC7" id="_x0000_s1092" type="#_x0000_t202" style="position:absolute;left:0;text-align:left;margin-left:166.95pt;margin-top:8.45pt;width:37.4pt;height:18.7pt;z-index:25195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" stroked="f">
                      <v:textbox>
                        <w:txbxContent>
                          <w:p w14:paraId="1FA71C48" w14:textId="77777777" w:rsidR="00520CBB" w:rsidRDefault="00520CBB" w:rsidP="005C5529">
                            <w:r>
                              <w:rPr>
                                <w:rFonts w:ascii="Times New Roman" w:hAnsi="Times New Roman" w:cs="Times New Roman"/>
                                <w:sz w:val="20"/>
                                <w:szCs w:val="20"/>
                              </w:rPr>
                              <w:t>AttV</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58272" behindDoc="0" locked="0" layoutInCell="1" allowOverlap="1" wp14:anchorId="53B98D03" wp14:editId="10638D80">
                      <wp:simplePos x="0" y="0"/>
                      <wp:positionH relativeFrom="column">
                        <wp:posOffset>1780482</wp:posOffset>
                      </wp:positionH>
                      <wp:positionV relativeFrom="paragraph">
                        <wp:posOffset>90615</wp:posOffset>
                      </wp:positionV>
                      <wp:extent cx="260350" cy="296545"/>
                      <wp:effectExtent l="0" t="0" r="6350" b="8255"/>
                      <wp:wrapSquare wrapText="bothSides"/>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0DD7551F"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98D03" id="_x0000_s1093" type="#_x0000_t202" style="position:absolute;left:0;text-align:left;margin-left:140.2pt;margin-top:7.15pt;width:20.5pt;height:23.35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" stroked="f">
                      <v:textbox>
                        <w:txbxContent>
                          <w:p w14:paraId="0DD7551F"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59296" behindDoc="0" locked="0" layoutInCell="1" allowOverlap="1" wp14:anchorId="56382012" wp14:editId="423331B3">
                      <wp:simplePos x="0" y="0"/>
                      <wp:positionH relativeFrom="column">
                        <wp:posOffset>1668145</wp:posOffset>
                      </wp:positionH>
                      <wp:positionV relativeFrom="paragraph">
                        <wp:posOffset>294450</wp:posOffset>
                      </wp:positionV>
                      <wp:extent cx="440055" cy="0"/>
                      <wp:effectExtent l="0" t="76200" r="17145" b="95250"/>
                      <wp:wrapNone/>
                      <wp:docPr id="504" name="Straight Arrow Connector 504"/>
                      <wp:cNvGraphicFramePr/>
                      <a:graphic xmlns:a="http://schemas.openxmlformats.org/drawingml/2006/main">
                        <a:graphicData uri="http://schemas.microsoft.com/office/word/2010/wordprocessingShape">
                          <wps:wsp>
                            <wps:cNvCnPr/>
                            <wps:spPr>
                              <a:xfrm>
                                <a:off x="0" y="0"/>
                                <a:ext cx="4400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F0569E" id="Straight Arrow Connector 504" o:spid="_x0000_s1026" type="#_x0000_t32" style="position:absolute;margin-left:131.35pt;margin-top:23.2pt;width:34.65pt;height:0;z-index:25195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" strokecolor="#5b9bd5 [3204]" strokeweight=".5pt">
                      <v:stroke endarrow="block" joinstyle="miter"/>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56224" behindDoc="0" locked="0" layoutInCell="1" allowOverlap="1" wp14:anchorId="41066DBA" wp14:editId="2EAC6046">
                      <wp:simplePos x="0" y="0"/>
                      <wp:positionH relativeFrom="column">
                        <wp:posOffset>730885</wp:posOffset>
                      </wp:positionH>
                      <wp:positionV relativeFrom="paragraph">
                        <wp:posOffset>70930</wp:posOffset>
                      </wp:positionV>
                      <wp:extent cx="260350" cy="296545"/>
                      <wp:effectExtent l="0" t="0" r="6350" b="8255"/>
                      <wp:wrapSquare wrapText="bothSides"/>
                      <wp:docPr id="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466178F2"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66DBA" id="_x0000_s1094" type="#_x0000_t202" style="position:absolute;left:0;text-align:left;margin-left:57.55pt;margin-top:5.6pt;width:20.5pt;height:23.35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" stroked="f">
                      <v:textbox>
                        <w:txbxContent>
                          <w:p w14:paraId="466178F2"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57248" behindDoc="0" locked="0" layoutInCell="1" allowOverlap="1" wp14:anchorId="25F61FE5" wp14:editId="6E324C16">
                      <wp:simplePos x="0" y="0"/>
                      <wp:positionH relativeFrom="column">
                        <wp:posOffset>600075</wp:posOffset>
                      </wp:positionH>
                      <wp:positionV relativeFrom="paragraph">
                        <wp:posOffset>283020</wp:posOffset>
                      </wp:positionV>
                      <wp:extent cx="522605" cy="0"/>
                      <wp:effectExtent l="0" t="76200" r="10795" b="95250"/>
                      <wp:wrapNone/>
                      <wp:docPr id="506" name="Straight Arrow Connector 506"/>
                      <wp:cNvGraphicFramePr/>
                      <a:graphic xmlns:a="http://schemas.openxmlformats.org/drawingml/2006/main">
                        <a:graphicData uri="http://schemas.microsoft.com/office/word/2010/wordprocessingShape">
                          <wps:wsp>
                            <wps:cNvCnPr/>
                            <wps:spPr>
                              <a:xfrm>
                                <a:off x="0" y="0"/>
                                <a:ext cx="5226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E88B2" id="Straight Arrow Connector 506" o:spid="_x0000_s1026" type="#_x0000_t32" style="position:absolute;margin-left:47.25pt;margin-top:22.3pt;width:41.15pt;height:0;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" strokecolor="#5b9bd5 [3204]" strokeweight=".5pt">
                      <v:stroke endarrow="block" joinstyle="miter"/>
                    </v:shape>
                  </w:pict>
                </mc:Fallback>
              </mc:AlternateContent>
            </w:r>
          </w:p>
        </w:tc>
      </w:tr>
      <w:tr w:rsidR="005C5529" w:rsidRPr="002F464E" w14:paraId="16F882D1" w14:textId="77777777" w:rsidTr="004C514E">
        <w:trPr>
          <w:trHeight w:val="752"/>
        </w:trPr>
        <w:tc>
          <w:tcPr>
            <w:tcW w:w="3842" w:type="dxa"/>
            <w:vMerge/>
          </w:tcPr>
          <w:p w14:paraId="037B30EB" w14:textId="77777777" w:rsidR="005C5529" w:rsidRPr="002F464E" w:rsidRDefault="005C5529" w:rsidP="004C514E">
            <w:pPr>
              <w:jc w:val="center"/>
              <w:rPr>
                <w:rFonts w:ascii="Times New Roman" w:hAnsi="Times New Roman" w:cs="Times New Roman"/>
                <w:b/>
              </w:rPr>
            </w:pPr>
          </w:p>
        </w:tc>
        <w:tc>
          <w:tcPr>
            <w:tcW w:w="5349" w:type="dxa"/>
          </w:tcPr>
          <w:p w14:paraId="28105E25"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45720" distB="45720" distL="114300" distR="114300" simplePos="0" relativeHeight="251961344" behindDoc="0" locked="0" layoutInCell="1" allowOverlap="1" wp14:anchorId="1A9DD52A" wp14:editId="340778C3">
                      <wp:simplePos x="0" y="0"/>
                      <wp:positionH relativeFrom="column">
                        <wp:posOffset>-68423</wp:posOffset>
                      </wp:positionH>
                      <wp:positionV relativeFrom="paragraph">
                        <wp:posOffset>105740</wp:posOffset>
                      </wp:positionV>
                      <wp:extent cx="818861" cy="225615"/>
                      <wp:effectExtent l="0" t="0" r="635" b="3175"/>
                      <wp:wrapSquare wrapText="bothSides"/>
                      <wp:docPr id="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861" cy="225615"/>
                              </a:xfrm>
                              <a:prstGeom prst="rect">
                                <a:avLst/>
                              </a:prstGeom>
                              <a:solidFill>
                                <a:srgbClr val="FFFFFF"/>
                              </a:solidFill>
                              <a:ln w="9525">
                                <a:noFill/>
                                <a:miter lim="800000"/>
                                <a:headEnd/>
                                <a:tailEnd/>
                              </a:ln>
                            </wps:spPr>
                            <wps:txbx>
                              <w:txbxContent>
                                <w:p w14:paraId="0482F4E7"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DD52A" id="_x0000_s1095" type="#_x0000_t202" style="position:absolute;left:0;text-align:left;margin-left:-5.4pt;margin-top:8.35pt;width:64.5pt;height:17.75pt;z-index:25196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" stroked="f">
                      <v:textbox>
                        <w:txbxContent>
                          <w:p w14:paraId="0482F4E7"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60320" behindDoc="0" locked="0" layoutInCell="1" allowOverlap="1" wp14:anchorId="1DB095C7" wp14:editId="1A6EAAF8">
                      <wp:simplePos x="0" y="0"/>
                      <wp:positionH relativeFrom="column">
                        <wp:posOffset>1120775</wp:posOffset>
                      </wp:positionH>
                      <wp:positionV relativeFrom="paragraph">
                        <wp:posOffset>112395</wp:posOffset>
                      </wp:positionV>
                      <wp:extent cx="652780" cy="237490"/>
                      <wp:effectExtent l="0" t="0" r="0" b="0"/>
                      <wp:wrapSquare wrapText="bothSides"/>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37490"/>
                              </a:xfrm>
                              <a:prstGeom prst="rect">
                                <a:avLst/>
                              </a:prstGeom>
                              <a:solidFill>
                                <a:srgbClr val="FFFFFF"/>
                              </a:solidFill>
                              <a:ln w="9525">
                                <a:noFill/>
                                <a:miter lim="800000"/>
                                <a:headEnd/>
                                <a:tailEnd/>
                              </a:ln>
                            </wps:spPr>
                            <wps:txbx>
                              <w:txbxContent>
                                <w:p w14:paraId="4855FDB2" w14:textId="77777777" w:rsidR="00520CBB" w:rsidRDefault="00520CBB" w:rsidP="005C5529">
                                  <w:r>
                                    <w:rPr>
                                      <w:rFonts w:ascii="Times New Roman" w:hAnsi="Times New Roman" w:cs="Times New Roman"/>
                                      <w:sz w:val="20"/>
                                      <w:szCs w:val="20"/>
                                    </w:rPr>
                                    <w:t>SymVic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095C7" id="_x0000_s1096" type="#_x0000_t202" style="position:absolute;left:0;text-align:left;margin-left:88.25pt;margin-top:8.85pt;width:51.4pt;height:18.7pt;z-index:25196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" stroked="f">
                      <v:textbox>
                        <w:txbxContent>
                          <w:p w14:paraId="4855FDB2" w14:textId="77777777" w:rsidR="00520CBB" w:rsidRDefault="00520CBB" w:rsidP="005C5529">
                            <w:r>
                              <w:rPr>
                                <w:rFonts w:ascii="Times New Roman" w:hAnsi="Times New Roman" w:cs="Times New Roman"/>
                                <w:sz w:val="20"/>
                                <w:szCs w:val="20"/>
                              </w:rPr>
                              <w:t>SymVic</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62368" behindDoc="0" locked="0" layoutInCell="1" allowOverlap="1" wp14:anchorId="22A19E00" wp14:editId="2D37186E">
                      <wp:simplePos x="0" y="0"/>
                      <wp:positionH relativeFrom="column">
                        <wp:posOffset>2120265</wp:posOffset>
                      </wp:positionH>
                      <wp:positionV relativeFrom="paragraph">
                        <wp:posOffset>106045</wp:posOffset>
                      </wp:positionV>
                      <wp:extent cx="581660" cy="237490"/>
                      <wp:effectExtent l="0" t="0" r="8890" b="0"/>
                      <wp:wrapSquare wrapText="bothSides"/>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37490"/>
                              </a:xfrm>
                              <a:prstGeom prst="rect">
                                <a:avLst/>
                              </a:prstGeom>
                              <a:solidFill>
                                <a:srgbClr val="FFFFFF"/>
                              </a:solidFill>
                              <a:ln w="9525">
                                <a:noFill/>
                                <a:miter lim="800000"/>
                                <a:headEnd/>
                                <a:tailEnd/>
                              </a:ln>
                            </wps:spPr>
                            <wps:txbx>
                              <w:txbxContent>
                                <w:p w14:paraId="629243AD" w14:textId="77777777" w:rsidR="00520CBB" w:rsidRDefault="00520CBB" w:rsidP="005C5529">
                                  <w:r>
                                    <w:rPr>
                                      <w:rFonts w:ascii="Times New Roman" w:hAnsi="Times New Roman" w:cs="Times New Roman"/>
                                      <w:sz w:val="20"/>
                                      <w:szCs w:val="20"/>
                                    </w:rPr>
                                    <w:t>Traits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19E00" id="_x0000_s1097" type="#_x0000_t202" style="position:absolute;left:0;text-align:left;margin-left:166.95pt;margin-top:8.35pt;width:45.8pt;height:18.7pt;z-index:25196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" stroked="f">
                      <v:textbox>
                        <w:txbxContent>
                          <w:p w14:paraId="629243AD" w14:textId="77777777" w:rsidR="00520CBB" w:rsidRDefault="00520CBB" w:rsidP="005C5529">
                            <w:r>
                              <w:rPr>
                                <w:rFonts w:ascii="Times New Roman" w:hAnsi="Times New Roman" w:cs="Times New Roman"/>
                                <w:sz w:val="20"/>
                                <w:szCs w:val="20"/>
                              </w:rPr>
                              <w:t>Traits</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65440" behindDoc="0" locked="0" layoutInCell="1" allowOverlap="1" wp14:anchorId="35B0F0CE" wp14:editId="6012D531">
                      <wp:simplePos x="0" y="0"/>
                      <wp:positionH relativeFrom="column">
                        <wp:posOffset>1780482</wp:posOffset>
                      </wp:positionH>
                      <wp:positionV relativeFrom="paragraph">
                        <wp:posOffset>90615</wp:posOffset>
                      </wp:positionV>
                      <wp:extent cx="260350" cy="296545"/>
                      <wp:effectExtent l="0" t="0" r="6350" b="8255"/>
                      <wp:wrapSquare wrapText="bothSides"/>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1BBA2364"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0F0CE" id="_x0000_s1098" type="#_x0000_t202" style="position:absolute;left:0;text-align:left;margin-left:140.2pt;margin-top:7.15pt;width:20.5pt;height:23.35pt;z-index:25196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" stroked="f">
                      <v:textbox>
                        <w:txbxContent>
                          <w:p w14:paraId="1BBA2364"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66464" behindDoc="0" locked="0" layoutInCell="1" allowOverlap="1" wp14:anchorId="4D89A825" wp14:editId="35046A22">
                      <wp:simplePos x="0" y="0"/>
                      <wp:positionH relativeFrom="column">
                        <wp:posOffset>1668145</wp:posOffset>
                      </wp:positionH>
                      <wp:positionV relativeFrom="paragraph">
                        <wp:posOffset>294450</wp:posOffset>
                      </wp:positionV>
                      <wp:extent cx="440055" cy="0"/>
                      <wp:effectExtent l="0" t="76200" r="17145" b="95250"/>
                      <wp:wrapNone/>
                      <wp:docPr id="511" name="Straight Arrow Connector 511"/>
                      <wp:cNvGraphicFramePr/>
                      <a:graphic xmlns:a="http://schemas.openxmlformats.org/drawingml/2006/main">
                        <a:graphicData uri="http://schemas.microsoft.com/office/word/2010/wordprocessingShape">
                          <wps:wsp>
                            <wps:cNvCnPr/>
                            <wps:spPr>
                              <a:xfrm>
                                <a:off x="0" y="0"/>
                                <a:ext cx="4400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834DE" id="Straight Arrow Connector 511" o:spid="_x0000_s1026" type="#_x0000_t32" style="position:absolute;margin-left:131.35pt;margin-top:23.2pt;width:34.65pt;height:0;z-index:25196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" strokecolor="#5b9bd5 [3204]" strokeweight=".5pt">
                      <v:stroke endarrow="block" joinstyle="miter"/>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63392" behindDoc="0" locked="0" layoutInCell="1" allowOverlap="1" wp14:anchorId="05687A44" wp14:editId="14272300">
                      <wp:simplePos x="0" y="0"/>
                      <wp:positionH relativeFrom="column">
                        <wp:posOffset>730885</wp:posOffset>
                      </wp:positionH>
                      <wp:positionV relativeFrom="paragraph">
                        <wp:posOffset>70930</wp:posOffset>
                      </wp:positionV>
                      <wp:extent cx="260350" cy="296545"/>
                      <wp:effectExtent l="0" t="0" r="6350" b="8255"/>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5EE0169E"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87A44" id="_x0000_s1099" type="#_x0000_t202" style="position:absolute;left:0;text-align:left;margin-left:57.55pt;margin-top:5.6pt;width:20.5pt;height:23.35pt;z-index:25196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" stroked="f">
                      <v:textbox>
                        <w:txbxContent>
                          <w:p w14:paraId="5EE0169E"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64416" behindDoc="0" locked="0" layoutInCell="1" allowOverlap="1" wp14:anchorId="3C76757E" wp14:editId="278628FC">
                      <wp:simplePos x="0" y="0"/>
                      <wp:positionH relativeFrom="column">
                        <wp:posOffset>600075</wp:posOffset>
                      </wp:positionH>
                      <wp:positionV relativeFrom="paragraph">
                        <wp:posOffset>283020</wp:posOffset>
                      </wp:positionV>
                      <wp:extent cx="522605" cy="0"/>
                      <wp:effectExtent l="0" t="76200" r="10795" b="95250"/>
                      <wp:wrapNone/>
                      <wp:docPr id="289" name="Straight Arrow Connector 289"/>
                      <wp:cNvGraphicFramePr/>
                      <a:graphic xmlns:a="http://schemas.openxmlformats.org/drawingml/2006/main">
                        <a:graphicData uri="http://schemas.microsoft.com/office/word/2010/wordprocessingShape">
                          <wps:wsp>
                            <wps:cNvCnPr/>
                            <wps:spPr>
                              <a:xfrm>
                                <a:off x="0" y="0"/>
                                <a:ext cx="5226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54CF35" id="Straight Arrow Connector 289" o:spid="_x0000_s1026" type="#_x0000_t32" style="position:absolute;margin-left:47.25pt;margin-top:22.3pt;width:41.15pt;height:0;z-index:25196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" strokecolor="#5b9bd5 [3204]" strokeweight=".5pt">
                      <v:stroke endarrow="block" joinstyle="miter"/>
                    </v:shape>
                  </w:pict>
                </mc:Fallback>
              </mc:AlternateContent>
            </w:r>
          </w:p>
        </w:tc>
      </w:tr>
      <w:tr w:rsidR="005C5529" w:rsidRPr="002F464E" w14:paraId="2D80CD18" w14:textId="77777777" w:rsidTr="004C514E">
        <w:trPr>
          <w:trHeight w:val="752"/>
        </w:trPr>
        <w:tc>
          <w:tcPr>
            <w:tcW w:w="3842" w:type="dxa"/>
            <w:vMerge/>
          </w:tcPr>
          <w:p w14:paraId="56BF4971" w14:textId="77777777" w:rsidR="005C5529" w:rsidRPr="002F464E" w:rsidRDefault="005C5529" w:rsidP="004C514E">
            <w:pPr>
              <w:jc w:val="center"/>
              <w:rPr>
                <w:rFonts w:ascii="Times New Roman" w:hAnsi="Times New Roman" w:cs="Times New Roman"/>
                <w:b/>
              </w:rPr>
            </w:pPr>
          </w:p>
        </w:tc>
        <w:tc>
          <w:tcPr>
            <w:tcW w:w="5349" w:type="dxa"/>
            <w:tcBorders>
              <w:bottom w:val="nil"/>
            </w:tcBorders>
          </w:tcPr>
          <w:p w14:paraId="037152C4" w14:textId="77777777" w:rsidR="005C5529" w:rsidRPr="002F464E" w:rsidRDefault="005C5529" w:rsidP="004C514E">
            <w:pPr>
              <w:jc w:val="center"/>
              <w:rPr>
                <w:rFonts w:ascii="Times New Roman" w:hAnsi="Times New Roman" w:cs="Times New Roman"/>
                <w:b/>
              </w:rPr>
            </w:pPr>
            <w:r w:rsidRPr="002F464E">
              <w:rPr>
                <w:rFonts w:ascii="Times New Roman" w:hAnsi="Times New Roman" w:cs="Times New Roman"/>
                <w:b/>
                <w:noProof/>
              </w:rPr>
              <mc:AlternateContent>
                <mc:Choice Requires="wps">
                  <w:drawing>
                    <wp:anchor distT="45720" distB="45720" distL="114300" distR="114300" simplePos="0" relativeHeight="251968512" behindDoc="0" locked="0" layoutInCell="1" allowOverlap="1" wp14:anchorId="60DF0697" wp14:editId="670CADCA">
                      <wp:simplePos x="0" y="0"/>
                      <wp:positionH relativeFrom="column">
                        <wp:posOffset>-68234</wp:posOffset>
                      </wp:positionH>
                      <wp:positionV relativeFrom="paragraph">
                        <wp:posOffset>100693</wp:posOffset>
                      </wp:positionV>
                      <wp:extent cx="830737" cy="237490"/>
                      <wp:effectExtent l="0" t="0" r="7620" b="0"/>
                      <wp:wrapSquare wrapText="bothSides"/>
                      <wp:docPr id="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737" cy="237490"/>
                              </a:xfrm>
                              <a:prstGeom prst="rect">
                                <a:avLst/>
                              </a:prstGeom>
                              <a:solidFill>
                                <a:srgbClr val="FFFFFF"/>
                              </a:solidFill>
                              <a:ln w="9525">
                                <a:noFill/>
                                <a:miter lim="800000"/>
                                <a:headEnd/>
                                <a:tailEnd/>
                              </a:ln>
                            </wps:spPr>
                            <wps:txbx>
                              <w:txbxContent>
                                <w:p w14:paraId="3E1549FE"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F0697" id="_x0000_s1100" type="#_x0000_t202" style="position:absolute;left:0;text-align:left;margin-left:-5.35pt;margin-top:7.95pt;width:65.4pt;height:18.7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" stroked="f">
                      <v:textbox>
                        <w:txbxContent>
                          <w:p w14:paraId="3E1549FE" w14:textId="77777777" w:rsidR="00520CBB" w:rsidRPr="0048356D" w:rsidRDefault="00520CBB" w:rsidP="005C5529">
                            <w:pPr>
                              <w:rPr>
                                <w:rFonts w:ascii="Times New Roman" w:hAnsi="Times New Roman" w:cs="Times New Roman"/>
                                <w:sz w:val="20"/>
                                <w:szCs w:val="20"/>
                              </w:rPr>
                            </w:pPr>
                            <w:r>
                              <w:rPr>
                                <w:rFonts w:ascii="Times New Roman" w:hAnsi="Times New Roman" w:cs="Times New Roman"/>
                                <w:sz w:val="20"/>
                                <w:szCs w:val="20"/>
                              </w:rPr>
                              <w:t>Narr (</w:t>
                            </w:r>
                            <w:r w:rsidRPr="0048356D">
                              <w:rPr>
                                <w:rFonts w:ascii="Times New Roman" w:hAnsi="Times New Roman" w:cs="Times New Roman"/>
                                <w:sz w:val="20"/>
                                <w:szCs w:val="20"/>
                              </w:rPr>
                              <w:t>EO</w:t>
                            </w:r>
                            <w:r>
                              <w:rPr>
                                <w:rFonts w:ascii="Times New Roman" w:hAnsi="Times New Roman" w:cs="Times New Roman"/>
                                <w:sz w:val="20"/>
                                <w:szCs w:val="20"/>
                              </w:rPr>
                              <w:t>)</w:t>
                            </w:r>
                          </w:p>
                        </w:txbxContent>
                      </v:textbox>
                      <w10:wrap type="square"/>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69536" behindDoc="0" locked="0" layoutInCell="1" allowOverlap="1" wp14:anchorId="6C73FD8A" wp14:editId="38D28B33">
                      <wp:simplePos x="0" y="0"/>
                      <wp:positionH relativeFrom="column">
                        <wp:posOffset>2120265</wp:posOffset>
                      </wp:positionH>
                      <wp:positionV relativeFrom="paragraph">
                        <wp:posOffset>77470</wp:posOffset>
                      </wp:positionV>
                      <wp:extent cx="581660" cy="260985"/>
                      <wp:effectExtent l="0" t="0" r="8890" b="5715"/>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60985"/>
                              </a:xfrm>
                              <a:prstGeom prst="rect">
                                <a:avLst/>
                              </a:prstGeom>
                              <a:solidFill>
                                <a:srgbClr val="FFFFFF"/>
                              </a:solidFill>
                              <a:ln w="9525">
                                <a:noFill/>
                                <a:miter lim="800000"/>
                                <a:headEnd/>
                                <a:tailEnd/>
                              </a:ln>
                            </wps:spPr>
                            <wps:txbx>
                              <w:txbxContent>
                                <w:p w14:paraId="78185B01" w14:textId="77777777" w:rsidR="00520CBB" w:rsidRDefault="00520CBB" w:rsidP="005C5529">
                                  <w:r>
                                    <w:rPr>
                                      <w:rFonts w:ascii="Times New Roman" w:hAnsi="Times New Roman" w:cs="Times New Roman"/>
                                      <w:sz w:val="20"/>
                                      <w:szCs w:val="20"/>
                                    </w:rPr>
                                    <w:t>Traits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3FD8A" id="_x0000_s1101" type="#_x0000_t202" style="position:absolute;left:0;text-align:left;margin-left:166.95pt;margin-top:6.1pt;width:45.8pt;height:20.55pt;z-index:25196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" stroked="f">
                      <v:textbox>
                        <w:txbxContent>
                          <w:p w14:paraId="78185B01" w14:textId="77777777" w:rsidR="00520CBB" w:rsidRDefault="00520CBB" w:rsidP="005C5529">
                            <w:r>
                              <w:rPr>
                                <w:rFonts w:ascii="Times New Roman" w:hAnsi="Times New Roman" w:cs="Times New Roman"/>
                                <w:sz w:val="20"/>
                                <w:szCs w:val="20"/>
                              </w:rPr>
                              <w:t>Traits</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72608" behindDoc="0" locked="0" layoutInCell="1" allowOverlap="1" wp14:anchorId="0032E4F2" wp14:editId="3B85BAFB">
                      <wp:simplePos x="0" y="0"/>
                      <wp:positionH relativeFrom="column">
                        <wp:posOffset>1780482</wp:posOffset>
                      </wp:positionH>
                      <wp:positionV relativeFrom="paragraph">
                        <wp:posOffset>90615</wp:posOffset>
                      </wp:positionV>
                      <wp:extent cx="260350" cy="296545"/>
                      <wp:effectExtent l="0" t="0" r="6350" b="8255"/>
                      <wp:wrapSquare wrapText="bothSides"/>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0ECA62C4"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2E4F2" id="_x0000_s1102" type="#_x0000_t202" style="position:absolute;left:0;text-align:left;margin-left:140.2pt;margin-top:7.15pt;width:20.5pt;height:23.35pt;z-index:25197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" stroked="f">
                      <v:textbox>
                        <w:txbxContent>
                          <w:p w14:paraId="0ECA62C4"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73632" behindDoc="0" locked="0" layoutInCell="1" allowOverlap="1" wp14:anchorId="14630954" wp14:editId="36698AB9">
                      <wp:simplePos x="0" y="0"/>
                      <wp:positionH relativeFrom="column">
                        <wp:posOffset>1668145</wp:posOffset>
                      </wp:positionH>
                      <wp:positionV relativeFrom="paragraph">
                        <wp:posOffset>294450</wp:posOffset>
                      </wp:positionV>
                      <wp:extent cx="440055" cy="0"/>
                      <wp:effectExtent l="0" t="76200" r="17145" b="95250"/>
                      <wp:wrapNone/>
                      <wp:docPr id="514" name="Straight Arrow Connector 514"/>
                      <wp:cNvGraphicFramePr/>
                      <a:graphic xmlns:a="http://schemas.openxmlformats.org/drawingml/2006/main">
                        <a:graphicData uri="http://schemas.microsoft.com/office/word/2010/wordprocessingShape">
                          <wps:wsp>
                            <wps:cNvCnPr/>
                            <wps:spPr>
                              <a:xfrm>
                                <a:off x="0" y="0"/>
                                <a:ext cx="4400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BCAF7C" id="Straight Arrow Connector 514" o:spid="_x0000_s1026" type="#_x0000_t32" style="position:absolute;margin-left:131.35pt;margin-top:23.2pt;width:34.65pt;height:0;z-index:25197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" strokecolor="#5b9bd5 [3204]" strokeweight=".5pt">
                      <v:stroke endarrow="block" joinstyle="miter"/>
                    </v:shape>
                  </w:pict>
                </mc:Fallback>
              </mc:AlternateContent>
            </w:r>
            <w:r w:rsidRPr="002F464E">
              <w:rPr>
                <w:rFonts w:ascii="Times New Roman" w:hAnsi="Times New Roman" w:cs="Times New Roman"/>
                <w:b/>
                <w:noProof/>
              </w:rPr>
              <mc:AlternateContent>
                <mc:Choice Requires="wps">
                  <w:drawing>
                    <wp:anchor distT="45720" distB="45720" distL="114300" distR="114300" simplePos="0" relativeHeight="251967488" behindDoc="0" locked="0" layoutInCell="1" allowOverlap="1" wp14:anchorId="09FB9F52" wp14:editId="151BC48A">
                      <wp:simplePos x="0" y="0"/>
                      <wp:positionH relativeFrom="column">
                        <wp:posOffset>1122680</wp:posOffset>
                      </wp:positionH>
                      <wp:positionV relativeFrom="paragraph">
                        <wp:posOffset>107125</wp:posOffset>
                      </wp:positionV>
                      <wp:extent cx="545465" cy="237490"/>
                      <wp:effectExtent l="0" t="0" r="6985" b="0"/>
                      <wp:wrapSquare wrapText="bothSides"/>
                      <wp:docPr id="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237490"/>
                              </a:xfrm>
                              <a:prstGeom prst="rect">
                                <a:avLst/>
                              </a:prstGeom>
                              <a:solidFill>
                                <a:srgbClr val="FFFFFF"/>
                              </a:solidFill>
                              <a:ln w="9525">
                                <a:noFill/>
                                <a:miter lim="800000"/>
                                <a:headEnd/>
                                <a:tailEnd/>
                              </a:ln>
                            </wps:spPr>
                            <wps:txbx>
                              <w:txbxContent>
                                <w:p w14:paraId="5FDD640B" w14:textId="77777777" w:rsidR="00520CBB" w:rsidRDefault="00520CBB" w:rsidP="005C5529">
                                  <w:r>
                                    <w:rPr>
                                      <w:rFonts w:ascii="Times New Roman" w:hAnsi="Times New Roman" w:cs="Times New Roman"/>
                                      <w:sz w:val="20"/>
                                      <w:szCs w:val="20"/>
                                    </w:rPr>
                                    <w:t>ILC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B9F52" id="_x0000_s1103" type="#_x0000_t202" style="position:absolute;left:0;text-align:left;margin-left:88.4pt;margin-top:8.45pt;width:42.95pt;height:18.7pt;z-index:25196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" stroked="f">
                      <v:textbox>
                        <w:txbxContent>
                          <w:p w14:paraId="5FDD640B" w14:textId="77777777" w:rsidR="00520CBB" w:rsidRDefault="00520CBB" w:rsidP="005C5529">
                            <w:r>
                              <w:rPr>
                                <w:rFonts w:ascii="Times New Roman" w:hAnsi="Times New Roman" w:cs="Times New Roman"/>
                                <w:sz w:val="20"/>
                                <w:szCs w:val="20"/>
                              </w:rPr>
                              <w:t>ILC</w:t>
                            </w:r>
                          </w:p>
                        </w:txbxContent>
                      </v:textbox>
                      <w10:wrap type="square"/>
                    </v:shape>
                  </w:pict>
                </mc:Fallback>
              </mc:AlternateContent>
            </w:r>
            <w:r w:rsidRPr="002F464E">
              <w:rPr>
                <w:rFonts w:ascii="Times New Roman" w:hAnsi="Times New Roman" w:cs="Times New Roman"/>
                <w:noProof/>
              </w:rPr>
              <mc:AlternateContent>
                <mc:Choice Requires="wps">
                  <w:drawing>
                    <wp:anchor distT="45720" distB="45720" distL="114300" distR="114300" simplePos="0" relativeHeight="251970560" behindDoc="0" locked="0" layoutInCell="1" allowOverlap="1" wp14:anchorId="654F9B00" wp14:editId="39FA4A08">
                      <wp:simplePos x="0" y="0"/>
                      <wp:positionH relativeFrom="column">
                        <wp:posOffset>730885</wp:posOffset>
                      </wp:positionH>
                      <wp:positionV relativeFrom="paragraph">
                        <wp:posOffset>70930</wp:posOffset>
                      </wp:positionV>
                      <wp:extent cx="260350" cy="296545"/>
                      <wp:effectExtent l="0" t="0" r="6350" b="8255"/>
                      <wp:wrapSquare wrapText="bothSides"/>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96545"/>
                              </a:xfrm>
                              <a:prstGeom prst="rect">
                                <a:avLst/>
                              </a:prstGeom>
                              <a:solidFill>
                                <a:srgbClr val="FFFFFF"/>
                              </a:solidFill>
                              <a:ln w="9525">
                                <a:noFill/>
                                <a:miter lim="800000"/>
                                <a:headEnd/>
                                <a:tailEnd/>
                              </a:ln>
                            </wps:spPr>
                            <wps:txbx>
                              <w:txbxContent>
                                <w:p w14:paraId="6A236837" w14:textId="77777777" w:rsidR="00520CBB" w:rsidRDefault="00520CBB" w:rsidP="005C552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F9B00" id="_x0000_s1104" type="#_x0000_t202" style="position:absolute;left:0;text-align:left;margin-left:57.55pt;margin-top:5.6pt;width:20.5pt;height:23.35pt;z-index:25197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" stroked="f">
                      <v:textbox>
                        <w:txbxContent>
                          <w:p w14:paraId="6A236837" w14:textId="77777777" w:rsidR="00520CBB" w:rsidRDefault="00520CBB" w:rsidP="005C5529">
                            <w:r>
                              <w:t>+</w:t>
                            </w:r>
                          </w:p>
                        </w:txbxContent>
                      </v:textbox>
                      <w10:wrap type="square"/>
                    </v:shape>
                  </w:pict>
                </mc:Fallback>
              </mc:AlternateContent>
            </w:r>
            <w:r w:rsidRPr="002F464E">
              <w:rPr>
                <w:rFonts w:ascii="Times New Roman" w:hAnsi="Times New Roman" w:cs="Times New Roman"/>
                <w:b/>
                <w:noProof/>
              </w:rPr>
              <mc:AlternateContent>
                <mc:Choice Requires="wps">
                  <w:drawing>
                    <wp:anchor distT="0" distB="0" distL="114300" distR="114300" simplePos="0" relativeHeight="251971584" behindDoc="0" locked="0" layoutInCell="1" allowOverlap="1" wp14:anchorId="51F6F87C" wp14:editId="0AA79640">
                      <wp:simplePos x="0" y="0"/>
                      <wp:positionH relativeFrom="column">
                        <wp:posOffset>600075</wp:posOffset>
                      </wp:positionH>
                      <wp:positionV relativeFrom="paragraph">
                        <wp:posOffset>283020</wp:posOffset>
                      </wp:positionV>
                      <wp:extent cx="522605" cy="0"/>
                      <wp:effectExtent l="0" t="76200" r="10795" b="95250"/>
                      <wp:wrapNone/>
                      <wp:docPr id="517" name="Straight Arrow Connector 517"/>
                      <wp:cNvGraphicFramePr/>
                      <a:graphic xmlns:a="http://schemas.openxmlformats.org/drawingml/2006/main">
                        <a:graphicData uri="http://schemas.microsoft.com/office/word/2010/wordprocessingShape">
                          <wps:wsp>
                            <wps:cNvCnPr/>
                            <wps:spPr>
                              <a:xfrm>
                                <a:off x="0" y="0"/>
                                <a:ext cx="5226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C3CCCF" id="Straight Arrow Connector 517" o:spid="_x0000_s1026" type="#_x0000_t32" style="position:absolute;margin-left:47.25pt;margin-top:22.3pt;width:41.15pt;height:0;z-index:25197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" strokecolor="#5b9bd5 [3204]" strokeweight=".5pt">
                      <v:stroke endarrow="block" joinstyle="miter"/>
                    </v:shape>
                  </w:pict>
                </mc:Fallback>
              </mc:AlternateContent>
            </w:r>
          </w:p>
        </w:tc>
      </w:tr>
      <w:tr w:rsidR="005C5529" w:rsidRPr="002F464E" w14:paraId="438250D3" w14:textId="77777777" w:rsidTr="004C514E">
        <w:trPr>
          <w:trHeight w:val="85"/>
        </w:trPr>
        <w:tc>
          <w:tcPr>
            <w:tcW w:w="3842" w:type="dxa"/>
            <w:vMerge/>
          </w:tcPr>
          <w:p w14:paraId="4148EBC8" w14:textId="77777777" w:rsidR="005C5529" w:rsidRPr="002F464E" w:rsidRDefault="005C5529" w:rsidP="004C514E">
            <w:pPr>
              <w:rPr>
                <w:rFonts w:ascii="Times New Roman" w:hAnsi="Times New Roman" w:cs="Times New Roman"/>
                <w:b/>
              </w:rPr>
            </w:pPr>
          </w:p>
        </w:tc>
        <w:tc>
          <w:tcPr>
            <w:tcW w:w="5349" w:type="dxa"/>
            <w:tcBorders>
              <w:top w:val="nil"/>
            </w:tcBorders>
          </w:tcPr>
          <w:p w14:paraId="258A3E3C" w14:textId="77777777" w:rsidR="005C5529" w:rsidRPr="002F464E" w:rsidRDefault="005C5529" w:rsidP="004C514E">
            <w:pPr>
              <w:rPr>
                <w:rFonts w:ascii="Times New Roman" w:hAnsi="Times New Roman" w:cs="Times New Roman"/>
                <w:b/>
              </w:rPr>
            </w:pPr>
          </w:p>
        </w:tc>
      </w:tr>
    </w:tbl>
    <w:p w14:paraId="79637E00" w14:textId="77777777" w:rsidR="005C5529" w:rsidRPr="002F464E" w:rsidRDefault="005C5529" w:rsidP="005C5529">
      <w:pPr>
        <w:rPr>
          <w:rFonts w:ascii="Times New Roman" w:hAnsi="Times New Roman" w:cs="Times New Roman"/>
        </w:rPr>
      </w:pPr>
      <w:r w:rsidRPr="002F464E">
        <w:rPr>
          <w:rFonts w:ascii="Times New Roman" w:hAnsi="Times New Roman" w:cs="Times New Roman"/>
        </w:rPr>
        <w:t xml:space="preserve">Notes: Narr=Narratives. EO=Endangering-others narratives. ILC = Internal locus of control. ELC = External locus of control. SymVic= Sympathy towards the victim. ARP = Attribution of responsibility to the perpetrator/responsible driver. Fine = assigning higher fine to the perpetrator/responsible driver. AttV = Attitudes toward the victim. Traits = Driver’s traits. Only significant indirect effects are shown. </w:t>
      </w:r>
    </w:p>
    <w:p w14:paraId="5B87AC62" w14:textId="77777777" w:rsidR="002F464E" w:rsidRDefault="002F464E" w:rsidP="005C5529">
      <w:pPr>
        <w:pStyle w:val="NormalWeb"/>
        <w:spacing w:before="0" w:beforeAutospacing="0" w:after="0" w:afterAutospacing="0" w:line="480" w:lineRule="auto"/>
        <w:ind w:firstLine="720"/>
        <w:rPr>
          <w:color w:val="0E101A"/>
        </w:rPr>
      </w:pPr>
    </w:p>
    <w:p w14:paraId="1E3FD543" w14:textId="4F87B57B" w:rsidR="005C5529" w:rsidRPr="00767DC0" w:rsidRDefault="00DE11F5" w:rsidP="005C5529">
      <w:pPr>
        <w:pStyle w:val="NormalWeb"/>
        <w:spacing w:before="0" w:beforeAutospacing="0" w:after="0" w:afterAutospacing="0" w:line="480" w:lineRule="auto"/>
        <w:ind w:firstLine="720"/>
        <w:rPr>
          <w:color w:val="0E101A"/>
        </w:rPr>
      </w:pPr>
      <w:r>
        <w:rPr>
          <w:color w:val="0E101A"/>
        </w:rPr>
        <w:t>According to Table 27</w:t>
      </w:r>
      <w:r w:rsidR="005C5529">
        <w:rPr>
          <w:color w:val="0E101A"/>
        </w:rPr>
        <w:t xml:space="preserve">, </w:t>
      </w:r>
      <w:r w:rsidR="005C5529" w:rsidRPr="00767DC0">
        <w:rPr>
          <w:color w:val="0E101A"/>
        </w:rPr>
        <w:t xml:space="preserve">the relationship between </w:t>
      </w:r>
      <w:r w:rsidR="005C5529">
        <w:rPr>
          <w:color w:val="0E101A"/>
        </w:rPr>
        <w:t>narratives</w:t>
      </w:r>
      <w:r w:rsidR="005C5529" w:rsidRPr="00767DC0">
        <w:rPr>
          <w:color w:val="0E101A"/>
        </w:rPr>
        <w:t xml:space="preserve"> and </w:t>
      </w:r>
      <w:r w:rsidR="005C5529">
        <w:rPr>
          <w:color w:val="0E101A"/>
        </w:rPr>
        <w:t>attribution of responsibility to the perpetrator/responsible driver</w:t>
      </w:r>
      <w:r w:rsidR="005C5529" w:rsidRPr="00767DC0">
        <w:rPr>
          <w:color w:val="0E101A"/>
        </w:rPr>
        <w:t xml:space="preserve"> was </w:t>
      </w:r>
      <w:r w:rsidR="005C5529">
        <w:rPr>
          <w:color w:val="0E101A"/>
        </w:rPr>
        <w:t xml:space="preserve">partially </w:t>
      </w:r>
      <w:r w:rsidR="005C5529" w:rsidRPr="00767DC0">
        <w:rPr>
          <w:color w:val="0E101A"/>
        </w:rPr>
        <w:t xml:space="preserve">mediated by </w:t>
      </w:r>
      <w:r w:rsidR="005C5529">
        <w:rPr>
          <w:color w:val="0E101A"/>
        </w:rPr>
        <w:t xml:space="preserve">internal locus of control and external locus of control. </w:t>
      </w:r>
    </w:p>
    <w:p w14:paraId="11E5397E" w14:textId="77777777" w:rsidR="005C5529" w:rsidRPr="00767DC0" w:rsidRDefault="005C5529" w:rsidP="005C5529">
      <w:pPr>
        <w:pStyle w:val="NormalWeb"/>
        <w:spacing w:before="0" w:beforeAutospacing="0" w:after="0" w:afterAutospacing="0" w:line="480" w:lineRule="auto"/>
        <w:ind w:firstLine="720"/>
        <w:rPr>
          <w:color w:val="0E101A"/>
        </w:rPr>
      </w:pPr>
      <w:r>
        <w:rPr>
          <w:color w:val="0E101A"/>
        </w:rPr>
        <w:t>In the endangering-others</w:t>
      </w:r>
      <w:r w:rsidRPr="00767DC0">
        <w:rPr>
          <w:color w:val="0E101A"/>
        </w:rPr>
        <w:t xml:space="preserve"> narrative condition (the responsible driver was texting-while-driving and killed or mildly injured another driver/pedestrian), participants </w:t>
      </w:r>
      <w:r>
        <w:rPr>
          <w:color w:val="0E101A"/>
        </w:rPr>
        <w:t>thought</w:t>
      </w:r>
      <w:r w:rsidRPr="00767DC0">
        <w:rPr>
          <w:color w:val="0E101A"/>
        </w:rPr>
        <w:t xml:space="preserve"> the accident could have been avoided if the driver had taken the right action, followed road safety rules and </w:t>
      </w:r>
      <w:r w:rsidRPr="00767DC0">
        <w:rPr>
          <w:color w:val="0E101A"/>
        </w:rPr>
        <w:lastRenderedPageBreak/>
        <w:t xml:space="preserve">regulations, and careful enough during the driving (higher ILC). In addition, the accident did not happen due to fate, chance, or bad luck, the accident was not outside the responsible driver's control, and the accident did not happen due to the technology (lower ELC). For this reason, participants assigned greater attribution of responsibility to the perpetrator/responsible driver in EO condition. However, in the ES narrative condition (drivers were texting-while-driving and killed or mildly injured themselves), participants think the accident happened due to fate, chance, or bad luck, the accident was caused by outside the driver's control, and the accident happened due to the technology (higher ELC). For this reason, participants assigned lower attribution of responsibility to the responsible driver. </w:t>
      </w:r>
    </w:p>
    <w:p w14:paraId="21DB5B8F" w14:textId="77777777" w:rsidR="005C5529" w:rsidRPr="00767DC0" w:rsidRDefault="005C5529" w:rsidP="005C5529">
      <w:pPr>
        <w:pStyle w:val="NormalWeb"/>
        <w:spacing w:before="0" w:beforeAutospacing="0" w:after="0" w:afterAutospacing="0" w:line="480" w:lineRule="auto"/>
        <w:ind w:firstLine="720"/>
        <w:rPr>
          <w:color w:val="0E101A"/>
        </w:rPr>
      </w:pPr>
      <w:r w:rsidRPr="00767DC0">
        <w:rPr>
          <w:color w:val="0E101A"/>
        </w:rPr>
        <w:t xml:space="preserve">Conversely, </w:t>
      </w:r>
      <w:r>
        <w:rPr>
          <w:color w:val="0E101A"/>
        </w:rPr>
        <w:t>sympathy towards the victim partially mediated</w:t>
      </w:r>
      <w:r w:rsidRPr="00767DC0">
        <w:rPr>
          <w:color w:val="0E101A"/>
        </w:rPr>
        <w:t xml:space="preserve"> the relationship between </w:t>
      </w:r>
      <w:r>
        <w:rPr>
          <w:color w:val="0E101A"/>
        </w:rPr>
        <w:t>narratives and fine</w:t>
      </w:r>
      <w:r w:rsidRPr="00767DC0">
        <w:rPr>
          <w:color w:val="0E101A"/>
        </w:rPr>
        <w:t xml:space="preserve">. </w:t>
      </w:r>
      <w:r>
        <w:rPr>
          <w:color w:val="0E101A"/>
        </w:rPr>
        <w:t>In the endangering-self</w:t>
      </w:r>
      <w:r w:rsidRPr="00767DC0">
        <w:rPr>
          <w:color w:val="0E101A"/>
        </w:rPr>
        <w:t xml:space="preserve"> (severe and mild outcome) narra</w:t>
      </w:r>
      <w:r>
        <w:rPr>
          <w:color w:val="0E101A"/>
        </w:rPr>
        <w:t>tive condition, participants fe</w:t>
      </w:r>
      <w:r w:rsidRPr="00767DC0">
        <w:rPr>
          <w:color w:val="0E101A"/>
        </w:rPr>
        <w:t>l</w:t>
      </w:r>
      <w:r>
        <w:rPr>
          <w:color w:val="0E101A"/>
        </w:rPr>
        <w:t>t</w:t>
      </w:r>
      <w:r w:rsidRPr="00767DC0">
        <w:rPr>
          <w:color w:val="0E101A"/>
        </w:rPr>
        <w:t xml:space="preserve"> sympathy towards the victim (drivers who were texting-while-driving and killed themselves). Still, participants assigned fines to the driver (victim) for the road or road median damage. For the </w:t>
      </w:r>
      <w:r>
        <w:rPr>
          <w:color w:val="0E101A"/>
        </w:rPr>
        <w:t xml:space="preserve">endangering-self </w:t>
      </w:r>
      <w:r w:rsidRPr="00767DC0">
        <w:rPr>
          <w:color w:val="0E101A"/>
        </w:rPr>
        <w:t>severe outcome, participants were assigned $29,783.75 as a fine</w:t>
      </w:r>
      <w:r>
        <w:rPr>
          <w:color w:val="0E101A"/>
        </w:rPr>
        <w:t xml:space="preserve"> and for the </w:t>
      </w:r>
      <w:r w:rsidRPr="00767DC0">
        <w:rPr>
          <w:color w:val="0E101A"/>
        </w:rPr>
        <w:t>mild outcome, participants were assigned $28,081.36 as a fine. The difference in the f</w:t>
      </w:r>
      <w:r>
        <w:rPr>
          <w:color w:val="0E101A"/>
        </w:rPr>
        <w:t>ine between the two conditions was $1,702.39. Participants fe</w:t>
      </w:r>
      <w:r w:rsidRPr="00767DC0">
        <w:rPr>
          <w:color w:val="0E101A"/>
        </w:rPr>
        <w:t>l</w:t>
      </w:r>
      <w:r>
        <w:rPr>
          <w:color w:val="0E101A"/>
        </w:rPr>
        <w:t>t</w:t>
      </w:r>
      <w:r w:rsidRPr="00767DC0">
        <w:rPr>
          <w:color w:val="0E101A"/>
        </w:rPr>
        <w:t xml:space="preserve"> sympathetic toward the responsible driver (victim of the accident), and due to this, the assignment of fine for </w:t>
      </w:r>
      <w:r>
        <w:rPr>
          <w:color w:val="0E101A"/>
        </w:rPr>
        <w:t>endangering-self</w:t>
      </w:r>
      <w:r w:rsidRPr="00767DC0">
        <w:rPr>
          <w:color w:val="0E101A"/>
        </w:rPr>
        <w:t xml:space="preserve"> severe </w:t>
      </w:r>
      <w:r>
        <w:rPr>
          <w:color w:val="0E101A"/>
        </w:rPr>
        <w:t>and mild outcome conditions did</w:t>
      </w:r>
      <w:r w:rsidRPr="00767DC0">
        <w:rPr>
          <w:color w:val="0E101A"/>
        </w:rPr>
        <w:t xml:space="preserve"> not change much. </w:t>
      </w:r>
    </w:p>
    <w:p w14:paraId="77544D0B" w14:textId="77777777" w:rsidR="005C5529" w:rsidRDefault="005C5529" w:rsidP="005C5529">
      <w:pPr>
        <w:pStyle w:val="NormalWeb"/>
        <w:spacing w:before="0" w:beforeAutospacing="0" w:after="0" w:afterAutospacing="0" w:line="480" w:lineRule="auto"/>
        <w:ind w:firstLine="720"/>
        <w:rPr>
          <w:color w:val="0E101A"/>
        </w:rPr>
      </w:pPr>
      <w:r w:rsidRPr="00767DC0">
        <w:rPr>
          <w:color w:val="0E101A"/>
        </w:rPr>
        <w:t xml:space="preserve">However, in the </w:t>
      </w:r>
      <w:r>
        <w:rPr>
          <w:color w:val="0E101A"/>
        </w:rPr>
        <w:t>endangering-others</w:t>
      </w:r>
      <w:r w:rsidRPr="00767DC0">
        <w:rPr>
          <w:color w:val="0E101A"/>
        </w:rPr>
        <w:t xml:space="preserve"> severe outcome condition, participants were assigned </w:t>
      </w:r>
      <w:r>
        <w:rPr>
          <w:color w:val="0E101A"/>
        </w:rPr>
        <w:t xml:space="preserve">$89528.77 as a fine. For the </w:t>
      </w:r>
      <w:r w:rsidRPr="00767DC0">
        <w:rPr>
          <w:color w:val="0E101A"/>
        </w:rPr>
        <w:t xml:space="preserve">mild outcome, participants were assigned $44397.82 as a fine. The difference in the fine between the two conditions </w:t>
      </w:r>
      <w:r>
        <w:rPr>
          <w:color w:val="0E101A"/>
        </w:rPr>
        <w:t>wa</w:t>
      </w:r>
      <w:r w:rsidRPr="00767DC0">
        <w:rPr>
          <w:color w:val="0E101A"/>
        </w:rPr>
        <w:t xml:space="preserve">s $45,130.95. </w:t>
      </w:r>
      <w:r>
        <w:rPr>
          <w:color w:val="0E101A"/>
        </w:rPr>
        <w:t>The</w:t>
      </w:r>
      <w:r w:rsidRPr="00767DC0">
        <w:rPr>
          <w:color w:val="0E101A"/>
        </w:rPr>
        <w:t xml:space="preserve"> fine difference between the severe and mild outcomes of the </w:t>
      </w:r>
      <w:r>
        <w:rPr>
          <w:color w:val="0E101A"/>
        </w:rPr>
        <w:t xml:space="preserve">endangering-others </w:t>
      </w:r>
      <w:r w:rsidRPr="00767DC0">
        <w:rPr>
          <w:color w:val="0E101A"/>
        </w:rPr>
        <w:t xml:space="preserve">condition </w:t>
      </w:r>
      <w:r>
        <w:rPr>
          <w:color w:val="0E101A"/>
        </w:rPr>
        <w:t>wa</w:t>
      </w:r>
      <w:r w:rsidRPr="00767DC0">
        <w:rPr>
          <w:color w:val="0E101A"/>
        </w:rPr>
        <w:t xml:space="preserve">s high. </w:t>
      </w:r>
      <w:r>
        <w:rPr>
          <w:color w:val="0E101A"/>
        </w:rPr>
        <w:t>Participants fe</w:t>
      </w:r>
      <w:r w:rsidRPr="00767DC0">
        <w:rPr>
          <w:color w:val="0E101A"/>
        </w:rPr>
        <w:t>l</w:t>
      </w:r>
      <w:r>
        <w:rPr>
          <w:color w:val="0E101A"/>
        </w:rPr>
        <w:t>t</w:t>
      </w:r>
      <w:r w:rsidRPr="00767DC0">
        <w:rPr>
          <w:color w:val="0E101A"/>
        </w:rPr>
        <w:t xml:space="preserve"> sym</w:t>
      </w:r>
      <w:r>
        <w:rPr>
          <w:color w:val="0E101A"/>
        </w:rPr>
        <w:t xml:space="preserve">pathetic toward the victim (in endangering-others condition, </w:t>
      </w:r>
      <w:r w:rsidRPr="00767DC0">
        <w:rPr>
          <w:color w:val="0E101A"/>
        </w:rPr>
        <w:t xml:space="preserve">the perpetrator and victim </w:t>
      </w:r>
      <w:r>
        <w:rPr>
          <w:color w:val="0E101A"/>
        </w:rPr>
        <w:t>were</w:t>
      </w:r>
      <w:r w:rsidRPr="00767DC0">
        <w:rPr>
          <w:color w:val="0E101A"/>
        </w:rPr>
        <w:t xml:space="preserve"> </w:t>
      </w:r>
      <w:r w:rsidRPr="00767DC0">
        <w:rPr>
          <w:color w:val="0E101A"/>
        </w:rPr>
        <w:lastRenderedPageBreak/>
        <w:t>two separate individuals) and assign</w:t>
      </w:r>
      <w:r>
        <w:rPr>
          <w:color w:val="0E101A"/>
        </w:rPr>
        <w:t>ed</w:t>
      </w:r>
      <w:r w:rsidRPr="00767DC0">
        <w:rPr>
          <w:color w:val="0E101A"/>
        </w:rPr>
        <w:t xml:space="preserve"> fine</w:t>
      </w:r>
      <w:r>
        <w:rPr>
          <w:color w:val="0E101A"/>
        </w:rPr>
        <w:t>s</w:t>
      </w:r>
      <w:r w:rsidRPr="00767DC0">
        <w:rPr>
          <w:color w:val="0E101A"/>
        </w:rPr>
        <w:t xml:space="preserve"> to the perpetrator depending on the </w:t>
      </w:r>
      <w:r>
        <w:rPr>
          <w:color w:val="0E101A"/>
        </w:rPr>
        <w:t xml:space="preserve">accident </w:t>
      </w:r>
      <w:r w:rsidRPr="00767DC0">
        <w:rPr>
          <w:color w:val="0E101A"/>
        </w:rPr>
        <w:t>severity</w:t>
      </w:r>
      <w:r>
        <w:rPr>
          <w:color w:val="0E101A"/>
        </w:rPr>
        <w:t>.</w:t>
      </w:r>
      <w:r w:rsidRPr="00767DC0">
        <w:rPr>
          <w:color w:val="0E101A"/>
        </w:rPr>
        <w:t xml:space="preserve"> Due to this, the fine assignment for </w:t>
      </w:r>
      <w:r>
        <w:rPr>
          <w:color w:val="0E101A"/>
        </w:rPr>
        <w:t xml:space="preserve">endangering-others </w:t>
      </w:r>
      <w:r w:rsidRPr="00767DC0">
        <w:rPr>
          <w:color w:val="0E101A"/>
        </w:rPr>
        <w:t>severe and mild out</w:t>
      </w:r>
      <w:r>
        <w:rPr>
          <w:color w:val="0E101A"/>
        </w:rPr>
        <w:t>come conditions wa</w:t>
      </w:r>
      <w:r w:rsidRPr="00767DC0">
        <w:rPr>
          <w:color w:val="0E101A"/>
        </w:rPr>
        <w:t xml:space="preserve">s high. </w:t>
      </w:r>
    </w:p>
    <w:p w14:paraId="781CA5DD" w14:textId="77777777" w:rsidR="005C5529" w:rsidRPr="00767DC0" w:rsidRDefault="005C5529" w:rsidP="005C5529">
      <w:pPr>
        <w:pStyle w:val="NormalWeb"/>
        <w:spacing w:before="0" w:beforeAutospacing="0" w:after="0" w:afterAutospacing="0" w:line="480" w:lineRule="auto"/>
        <w:ind w:firstLine="720"/>
        <w:rPr>
          <w:color w:val="0E101A"/>
        </w:rPr>
      </w:pPr>
      <w:r>
        <w:rPr>
          <w:color w:val="0E101A"/>
        </w:rPr>
        <w:t>In addition, internal locus of control partially mediated</w:t>
      </w:r>
      <w:r w:rsidRPr="00767DC0">
        <w:rPr>
          <w:color w:val="0E101A"/>
        </w:rPr>
        <w:t xml:space="preserve"> the relationship between </w:t>
      </w:r>
      <w:r>
        <w:rPr>
          <w:color w:val="0E101A"/>
        </w:rPr>
        <w:t>narratives and fine</w:t>
      </w:r>
      <w:r w:rsidRPr="00767DC0">
        <w:rPr>
          <w:color w:val="0E101A"/>
        </w:rPr>
        <w:t xml:space="preserve">. </w:t>
      </w:r>
      <w:r>
        <w:rPr>
          <w:color w:val="0E101A"/>
        </w:rPr>
        <w:t>In the endangering-others</w:t>
      </w:r>
      <w:r w:rsidRPr="00767DC0">
        <w:rPr>
          <w:color w:val="0E101A"/>
        </w:rPr>
        <w:t xml:space="preserve"> narra</w:t>
      </w:r>
      <w:r>
        <w:rPr>
          <w:color w:val="0E101A"/>
        </w:rPr>
        <w:t>tive condition, participants thought the accident could have been avoided if the driver had taken the right action, followed road safety rules and regulations, and careful during the driving (higher internal locus of control)</w:t>
      </w:r>
      <w:r w:rsidRPr="00767DC0">
        <w:rPr>
          <w:color w:val="0E101A"/>
        </w:rPr>
        <w:t>.</w:t>
      </w:r>
      <w:r>
        <w:rPr>
          <w:color w:val="0E101A"/>
        </w:rPr>
        <w:t xml:space="preserve"> Higher internal locus of control determined assigning higher fine to the perpetrator.</w:t>
      </w:r>
    </w:p>
    <w:p w14:paraId="7E140DB0" w14:textId="77777777" w:rsidR="005C5529" w:rsidRDefault="005C5529" w:rsidP="005C5529">
      <w:pPr>
        <w:pStyle w:val="NormalWeb"/>
        <w:spacing w:before="0" w:beforeAutospacing="0" w:after="0" w:afterAutospacing="0" w:line="480" w:lineRule="auto"/>
        <w:ind w:firstLine="720"/>
        <w:rPr>
          <w:color w:val="0E101A"/>
        </w:rPr>
      </w:pPr>
      <w:r w:rsidRPr="00767DC0">
        <w:rPr>
          <w:color w:val="0E101A"/>
        </w:rPr>
        <w:t>Moreover, sympathy towar</w:t>
      </w:r>
      <w:r>
        <w:rPr>
          <w:color w:val="0E101A"/>
        </w:rPr>
        <w:t>ds the victim partially mediated</w:t>
      </w:r>
      <w:r w:rsidRPr="00767DC0">
        <w:rPr>
          <w:color w:val="0E101A"/>
        </w:rPr>
        <w:t xml:space="preserve"> the relationship between</w:t>
      </w:r>
      <w:r>
        <w:rPr>
          <w:color w:val="0E101A"/>
        </w:rPr>
        <w:t xml:space="preserve"> narratives and attitudes toward the victim. </w:t>
      </w:r>
      <w:r w:rsidRPr="00767DC0">
        <w:rPr>
          <w:color w:val="0E101A"/>
        </w:rPr>
        <w:t xml:space="preserve">In the </w:t>
      </w:r>
      <w:r>
        <w:rPr>
          <w:color w:val="0E101A"/>
        </w:rPr>
        <w:t>endangering-self</w:t>
      </w:r>
      <w:r w:rsidRPr="00767DC0">
        <w:rPr>
          <w:color w:val="0E101A"/>
        </w:rPr>
        <w:t xml:space="preserve"> (severe and mild outcome) narr</w:t>
      </w:r>
      <w:r>
        <w:rPr>
          <w:color w:val="0E101A"/>
        </w:rPr>
        <w:t>ative condition, participants f</w:t>
      </w:r>
      <w:r w:rsidRPr="00767DC0">
        <w:rPr>
          <w:color w:val="0E101A"/>
        </w:rPr>
        <w:t>el</w:t>
      </w:r>
      <w:r>
        <w:rPr>
          <w:color w:val="0E101A"/>
        </w:rPr>
        <w:t>t</w:t>
      </w:r>
      <w:r w:rsidRPr="00767DC0">
        <w:rPr>
          <w:color w:val="0E101A"/>
        </w:rPr>
        <w:t xml:space="preserve"> sympathy towards the victim (drivers who were texting while driving and killed themselves). </w:t>
      </w:r>
      <w:r>
        <w:rPr>
          <w:color w:val="0E101A"/>
        </w:rPr>
        <w:t>But participants did</w:t>
      </w:r>
      <w:r w:rsidRPr="00767DC0">
        <w:rPr>
          <w:color w:val="0E101A"/>
        </w:rPr>
        <w:t xml:space="preserve"> not have many positive attitudes toward the driver</w:t>
      </w:r>
      <w:r>
        <w:rPr>
          <w:color w:val="0E101A"/>
        </w:rPr>
        <w:t>s</w:t>
      </w:r>
      <w:r w:rsidRPr="00767DC0">
        <w:rPr>
          <w:color w:val="0E101A"/>
        </w:rPr>
        <w:t xml:space="preserve"> </w:t>
      </w:r>
      <w:r>
        <w:rPr>
          <w:color w:val="0E101A"/>
        </w:rPr>
        <w:t xml:space="preserve">who were responsible for their condition. </w:t>
      </w:r>
      <w:r w:rsidRPr="00767DC0">
        <w:rPr>
          <w:color w:val="0E101A"/>
        </w:rPr>
        <w:t xml:space="preserve">For the </w:t>
      </w:r>
      <w:r>
        <w:rPr>
          <w:color w:val="0E101A"/>
        </w:rPr>
        <w:t xml:space="preserve">endangering-self </w:t>
      </w:r>
      <w:r w:rsidRPr="00767DC0">
        <w:rPr>
          <w:color w:val="0E101A"/>
        </w:rPr>
        <w:t>severe outcome, the mean for attitudes toward the victim was 3.12. Moreover, for the mild outcome, the mean for attitu</w:t>
      </w:r>
      <w:r>
        <w:rPr>
          <w:color w:val="0E101A"/>
        </w:rPr>
        <w:t xml:space="preserve">des toward the victim was 2.4. </w:t>
      </w:r>
    </w:p>
    <w:p w14:paraId="625E0342" w14:textId="77777777" w:rsidR="005C5529" w:rsidRDefault="005C5529" w:rsidP="005C5529">
      <w:pPr>
        <w:pStyle w:val="NormalWeb"/>
        <w:spacing w:before="0" w:beforeAutospacing="0" w:after="0" w:afterAutospacing="0" w:line="480" w:lineRule="auto"/>
        <w:ind w:firstLine="720"/>
        <w:rPr>
          <w:color w:val="0E101A"/>
        </w:rPr>
      </w:pPr>
      <w:r w:rsidRPr="00767DC0">
        <w:rPr>
          <w:color w:val="0E101A"/>
        </w:rPr>
        <w:t xml:space="preserve">However, in the </w:t>
      </w:r>
      <w:r>
        <w:rPr>
          <w:color w:val="0E101A"/>
        </w:rPr>
        <w:t xml:space="preserve">endangering-others </w:t>
      </w:r>
      <w:r w:rsidRPr="00767DC0">
        <w:rPr>
          <w:color w:val="0E101A"/>
        </w:rPr>
        <w:t xml:space="preserve">severe outcome condition, the mean for attitudes toward the victim was 5.08. Moreover, for the EO mild outcome, the mean for attitudes toward the victim was 5.07. The attitudes toward the victim means </w:t>
      </w:r>
      <w:r>
        <w:rPr>
          <w:color w:val="0E101A"/>
        </w:rPr>
        <w:t>were</w:t>
      </w:r>
      <w:r w:rsidRPr="00767DC0">
        <w:rPr>
          <w:color w:val="0E101A"/>
        </w:rPr>
        <w:t xml:space="preserve"> almost identical in the </w:t>
      </w:r>
      <w:r>
        <w:rPr>
          <w:color w:val="0E101A"/>
        </w:rPr>
        <w:t>endangering-others</w:t>
      </w:r>
      <w:r w:rsidRPr="00767DC0">
        <w:rPr>
          <w:color w:val="0E101A"/>
        </w:rPr>
        <w:t xml:space="preserve"> severe and mild outcome conditions. Participants had the same positive feelings toward the victim, although the condition was separated by severe outcome (the perpetrator/responsible driver killed victim) and mild outcome (the perpetrator/responsible</w:t>
      </w:r>
      <w:r>
        <w:rPr>
          <w:color w:val="0E101A"/>
        </w:rPr>
        <w:t xml:space="preserve"> driver mildly injured victim).</w:t>
      </w:r>
    </w:p>
    <w:p w14:paraId="4BAFF196" w14:textId="77777777" w:rsidR="005C5529" w:rsidRPr="00767DC0" w:rsidRDefault="005C5529" w:rsidP="005C5529">
      <w:pPr>
        <w:pStyle w:val="NormalWeb"/>
        <w:spacing w:before="0" w:beforeAutospacing="0" w:after="0" w:afterAutospacing="0" w:line="480" w:lineRule="auto"/>
        <w:ind w:firstLine="720"/>
        <w:rPr>
          <w:color w:val="0E101A"/>
        </w:rPr>
      </w:pPr>
      <w:r>
        <w:rPr>
          <w:color w:val="0E101A"/>
        </w:rPr>
        <w:lastRenderedPageBreak/>
        <w:t>Lastly,</w:t>
      </w:r>
      <w:r w:rsidRPr="00767DC0">
        <w:rPr>
          <w:color w:val="0E101A"/>
        </w:rPr>
        <w:t xml:space="preserve"> ILC, </w:t>
      </w:r>
      <w:r>
        <w:rPr>
          <w:color w:val="0E101A"/>
        </w:rPr>
        <w:t>and SymVic</w:t>
      </w:r>
      <w:r w:rsidRPr="00767DC0">
        <w:rPr>
          <w:color w:val="0E101A"/>
        </w:rPr>
        <w:t xml:space="preserve"> partially mediate</w:t>
      </w:r>
      <w:r>
        <w:rPr>
          <w:color w:val="0E101A"/>
        </w:rPr>
        <w:t>d</w:t>
      </w:r>
      <w:r w:rsidRPr="00767DC0">
        <w:rPr>
          <w:color w:val="0E101A"/>
        </w:rPr>
        <w:t xml:space="preserve"> the relationship between Narr (independent variable) and driver's traits (dependent variable). The relationship between </w:t>
      </w:r>
      <w:r>
        <w:rPr>
          <w:color w:val="0E101A"/>
        </w:rPr>
        <w:t>narratives</w:t>
      </w:r>
      <w:r w:rsidRPr="00767DC0">
        <w:rPr>
          <w:color w:val="0E101A"/>
        </w:rPr>
        <w:t xml:space="preserve"> and </w:t>
      </w:r>
      <w:r>
        <w:rPr>
          <w:color w:val="0E101A"/>
        </w:rPr>
        <w:t>internal locus of control was positive. Endangering-others narratives determined higher internal locus of control. Higher internal locus of control determined negative driver traits</w:t>
      </w:r>
      <w:r w:rsidRPr="00767DC0">
        <w:rPr>
          <w:color w:val="0E101A"/>
        </w:rPr>
        <w:t xml:space="preserve">. In the </w:t>
      </w:r>
      <w:r>
        <w:rPr>
          <w:color w:val="0E101A"/>
        </w:rPr>
        <w:t xml:space="preserve">endangering-others </w:t>
      </w:r>
      <w:r w:rsidRPr="00767DC0">
        <w:rPr>
          <w:color w:val="0E101A"/>
        </w:rPr>
        <w:t>condition</w:t>
      </w:r>
      <w:r>
        <w:rPr>
          <w:color w:val="0E101A"/>
        </w:rPr>
        <w:t xml:space="preserve">, the </w:t>
      </w:r>
      <w:r w:rsidRPr="00767DC0">
        <w:rPr>
          <w:color w:val="0E101A"/>
        </w:rPr>
        <w:t>perpetrator/responsible driver was texting-while-driving and killed or mildly inju</w:t>
      </w:r>
      <w:r>
        <w:rPr>
          <w:color w:val="0E101A"/>
        </w:rPr>
        <w:t>red another driver/pedestrian. P</w:t>
      </w:r>
      <w:r w:rsidRPr="00767DC0">
        <w:rPr>
          <w:color w:val="0E101A"/>
        </w:rPr>
        <w:t xml:space="preserve">articipants </w:t>
      </w:r>
      <w:r>
        <w:rPr>
          <w:color w:val="0E101A"/>
        </w:rPr>
        <w:t>thought</w:t>
      </w:r>
      <w:r w:rsidRPr="00767DC0">
        <w:rPr>
          <w:color w:val="0E101A"/>
        </w:rPr>
        <w:t xml:space="preserve"> the accident could have been avoided if the driver had taken the right action, followed road safety rules and regulations, and careful during the driving</w:t>
      </w:r>
      <w:r>
        <w:rPr>
          <w:color w:val="0E101A"/>
        </w:rPr>
        <w:t xml:space="preserve"> (higher internal locus of control)</w:t>
      </w:r>
      <w:r w:rsidRPr="00767DC0">
        <w:rPr>
          <w:color w:val="0E101A"/>
        </w:rPr>
        <w:t xml:space="preserve">. Higher </w:t>
      </w:r>
      <w:r>
        <w:rPr>
          <w:color w:val="0E101A"/>
        </w:rPr>
        <w:t>internal locus of control determined</w:t>
      </w:r>
      <w:r w:rsidRPr="00767DC0">
        <w:rPr>
          <w:color w:val="0E101A"/>
        </w:rPr>
        <w:t xml:space="preserve"> less positive driver's traits (lower self-</w:t>
      </w:r>
      <w:r>
        <w:rPr>
          <w:color w:val="0E101A"/>
        </w:rPr>
        <w:t>discipline</w:t>
      </w:r>
      <w:r w:rsidRPr="00767DC0">
        <w:rPr>
          <w:color w:val="0E101A"/>
        </w:rPr>
        <w:t>, less patience, and less alertness).</w:t>
      </w:r>
    </w:p>
    <w:p w14:paraId="37D3F5F0" w14:textId="77777777" w:rsidR="005C5529" w:rsidRPr="00767DC0" w:rsidRDefault="005C5529" w:rsidP="005C5529">
      <w:pPr>
        <w:pStyle w:val="NormalWeb"/>
        <w:spacing w:before="0" w:beforeAutospacing="0" w:after="0" w:afterAutospacing="0" w:line="480" w:lineRule="auto"/>
        <w:ind w:firstLine="720"/>
        <w:rPr>
          <w:color w:val="0E101A"/>
        </w:rPr>
      </w:pPr>
      <w:r w:rsidRPr="00767DC0">
        <w:rPr>
          <w:color w:val="0E101A"/>
        </w:rPr>
        <w:t xml:space="preserve">In addition, the relationship between </w:t>
      </w:r>
      <w:r>
        <w:rPr>
          <w:color w:val="0E101A"/>
        </w:rPr>
        <w:t>narratives and sympathy toward the victim wa</w:t>
      </w:r>
      <w:r w:rsidRPr="00767DC0">
        <w:rPr>
          <w:color w:val="0E101A"/>
        </w:rPr>
        <w:t xml:space="preserve">s positive, and the relationship between </w:t>
      </w:r>
      <w:r>
        <w:rPr>
          <w:color w:val="0E101A"/>
        </w:rPr>
        <w:t>sympathy toward the victim</w:t>
      </w:r>
      <w:r w:rsidRPr="00767DC0">
        <w:rPr>
          <w:color w:val="0E101A"/>
        </w:rPr>
        <w:t xml:space="preserve"> and driver's traits </w:t>
      </w:r>
      <w:r>
        <w:rPr>
          <w:color w:val="0E101A"/>
        </w:rPr>
        <w:t>was</w:t>
      </w:r>
      <w:r w:rsidRPr="00767DC0">
        <w:rPr>
          <w:color w:val="0E101A"/>
        </w:rPr>
        <w:t xml:space="preserve"> positive. </w:t>
      </w:r>
      <w:r>
        <w:rPr>
          <w:color w:val="0E101A"/>
        </w:rPr>
        <w:t>I</w:t>
      </w:r>
      <w:r w:rsidRPr="00767DC0">
        <w:rPr>
          <w:color w:val="0E101A"/>
        </w:rPr>
        <w:t>n the endangering-ot</w:t>
      </w:r>
      <w:r>
        <w:rPr>
          <w:color w:val="0E101A"/>
        </w:rPr>
        <w:t>hers condition, participants fe</w:t>
      </w:r>
      <w:r w:rsidRPr="00767DC0">
        <w:rPr>
          <w:color w:val="0E101A"/>
        </w:rPr>
        <w:t>l</w:t>
      </w:r>
      <w:r>
        <w:rPr>
          <w:color w:val="0E101A"/>
        </w:rPr>
        <w:t>t</w:t>
      </w:r>
      <w:r w:rsidRPr="00767DC0">
        <w:rPr>
          <w:color w:val="0E101A"/>
        </w:rPr>
        <w:t xml:space="preserve"> more sympathetic towards the victim. Furthermore, higher sympa</w:t>
      </w:r>
      <w:r>
        <w:rPr>
          <w:color w:val="0E101A"/>
        </w:rPr>
        <w:t>thy toward the victim determined</w:t>
      </w:r>
      <w:r w:rsidRPr="00767DC0">
        <w:rPr>
          <w:color w:val="0E101A"/>
        </w:rPr>
        <w:t xml:space="preserve"> more positive driver traits (higher self-control, higher alertness, and more patience).</w:t>
      </w:r>
    </w:p>
    <w:p w14:paraId="598EC7FC" w14:textId="77777777" w:rsidR="005C5529" w:rsidRPr="00767DC0" w:rsidRDefault="005C5529" w:rsidP="005C5529">
      <w:pPr>
        <w:pStyle w:val="NormalWeb"/>
        <w:spacing w:before="0" w:beforeAutospacing="0" w:after="0" w:afterAutospacing="0" w:line="480" w:lineRule="auto"/>
        <w:ind w:firstLine="720"/>
        <w:rPr>
          <w:color w:val="0E101A"/>
        </w:rPr>
      </w:pPr>
      <w:r w:rsidRPr="00767DC0">
        <w:rPr>
          <w:color w:val="0E101A"/>
        </w:rPr>
        <w:t xml:space="preserve">In summary, </w:t>
      </w:r>
      <w:r>
        <w:rPr>
          <w:color w:val="0E101A"/>
        </w:rPr>
        <w:t xml:space="preserve">narratives can motivate a participant to process a texting-while-driving accident rationally and emotionally. Participants thought about the accident rationally before attributing responsibility to the perpetrator. Furthermore, participants thought about the accident both rationally and emotionally before assigning fines and driver traits to the perpetrator. However, participants processed the accident emotionally to display positive attitudes toward the victim. </w:t>
      </w:r>
    </w:p>
    <w:p w14:paraId="559AF98B" w14:textId="7652A56A" w:rsidR="005C5529" w:rsidRPr="00F87368" w:rsidRDefault="005C5529" w:rsidP="005C5529">
      <w:pPr>
        <w:pStyle w:val="NormalWeb"/>
        <w:spacing w:before="0" w:beforeAutospacing="0" w:after="0" w:afterAutospacing="0" w:line="480" w:lineRule="auto"/>
        <w:rPr>
          <w:b/>
          <w:i/>
          <w:color w:val="0E101A"/>
        </w:rPr>
      </w:pPr>
      <w:r w:rsidRPr="00F87368">
        <w:rPr>
          <w:rStyle w:val="Strong"/>
          <w:i/>
          <w:color w:val="0E101A"/>
        </w:rPr>
        <w:t xml:space="preserve">Behavioral </w:t>
      </w:r>
      <w:r w:rsidR="00414DB4">
        <w:rPr>
          <w:rStyle w:val="Strong"/>
          <w:i/>
          <w:color w:val="0E101A"/>
        </w:rPr>
        <w:t>I</w:t>
      </w:r>
      <w:r w:rsidRPr="00F87368">
        <w:rPr>
          <w:rStyle w:val="Strong"/>
          <w:i/>
          <w:color w:val="0E101A"/>
        </w:rPr>
        <w:t xml:space="preserve">ntention not to </w:t>
      </w:r>
      <w:r w:rsidR="00414DB4">
        <w:rPr>
          <w:rStyle w:val="Strong"/>
          <w:i/>
          <w:color w:val="0E101A"/>
        </w:rPr>
        <w:t>T</w:t>
      </w:r>
      <w:r w:rsidRPr="00F87368">
        <w:rPr>
          <w:rStyle w:val="Strong"/>
          <w:i/>
          <w:color w:val="0E101A"/>
        </w:rPr>
        <w:t xml:space="preserve">ext while </w:t>
      </w:r>
      <w:r w:rsidR="00414DB4">
        <w:rPr>
          <w:rStyle w:val="Strong"/>
          <w:i/>
          <w:color w:val="0E101A"/>
        </w:rPr>
        <w:t>D</w:t>
      </w:r>
      <w:r w:rsidRPr="00F87368">
        <w:rPr>
          <w:rStyle w:val="Strong"/>
          <w:i/>
          <w:color w:val="0E101A"/>
        </w:rPr>
        <w:t>riving</w:t>
      </w:r>
    </w:p>
    <w:p w14:paraId="35643206" w14:textId="77777777" w:rsidR="005C5529" w:rsidRPr="002D1234" w:rsidRDefault="005C5529" w:rsidP="005C5529">
      <w:pPr>
        <w:pStyle w:val="NormalWeb"/>
        <w:spacing w:before="0" w:beforeAutospacing="0" w:after="0" w:afterAutospacing="0" w:line="480" w:lineRule="auto"/>
        <w:ind w:firstLine="720"/>
        <w:rPr>
          <w:color w:val="0E101A"/>
        </w:rPr>
      </w:pPr>
      <w:r w:rsidRPr="002D1234">
        <w:rPr>
          <w:color w:val="0E101A"/>
        </w:rPr>
        <w:t xml:space="preserve">Earlier scholarship on texting-while-driving did not find a determinant motivating drivers to do texting-while-driving. Therefore, the current study was interested </w:t>
      </w:r>
      <w:r>
        <w:rPr>
          <w:color w:val="0E101A"/>
        </w:rPr>
        <w:t>to find out</w:t>
      </w:r>
      <w:r w:rsidRPr="002D1234">
        <w:rPr>
          <w:color w:val="0E101A"/>
        </w:rPr>
        <w:t xml:space="preserve"> if message </w:t>
      </w:r>
      <w:r w:rsidRPr="002D1234">
        <w:rPr>
          <w:color w:val="0E101A"/>
        </w:rPr>
        <w:lastRenderedPageBreak/>
        <w:t xml:space="preserve">features and narrative types impacted audiences' behavioral intention to text while driving. There was no </w:t>
      </w:r>
      <w:r>
        <w:rPr>
          <w:color w:val="0E101A"/>
        </w:rPr>
        <w:t xml:space="preserve">effect of </w:t>
      </w:r>
      <w:r w:rsidRPr="002D1234">
        <w:rPr>
          <w:color w:val="0E101A"/>
        </w:rPr>
        <w:t xml:space="preserve">outcome severity, and narratives </w:t>
      </w:r>
      <w:r>
        <w:rPr>
          <w:color w:val="0E101A"/>
        </w:rPr>
        <w:t>on</w:t>
      </w:r>
      <w:r w:rsidRPr="002D1234">
        <w:rPr>
          <w:color w:val="0E101A"/>
        </w:rPr>
        <w:t xml:space="preserve"> behavioral intention not to text while driving. However, covariates and situational similarities with the perp</w:t>
      </w:r>
      <w:r>
        <w:rPr>
          <w:color w:val="0E101A"/>
        </w:rPr>
        <w:t>etrator (moderating variable) ga</w:t>
      </w:r>
      <w:r w:rsidRPr="002D1234">
        <w:rPr>
          <w:color w:val="0E101A"/>
        </w:rPr>
        <w:t>ve insight into drivers' behavioral intention not to text while driving.</w:t>
      </w:r>
    </w:p>
    <w:p w14:paraId="5FDFD291" w14:textId="77777777" w:rsidR="005C5529" w:rsidRDefault="005C5529" w:rsidP="005C5529">
      <w:pPr>
        <w:pStyle w:val="NormalWeb"/>
        <w:spacing w:before="0" w:beforeAutospacing="0" w:after="0" w:afterAutospacing="0" w:line="480" w:lineRule="auto"/>
        <w:ind w:firstLine="720"/>
        <w:rPr>
          <w:color w:val="0E101A"/>
        </w:rPr>
      </w:pPr>
      <w:r w:rsidRPr="002D1234">
        <w:rPr>
          <w:color w:val="0E101A"/>
        </w:rPr>
        <w:t>The covariates data suggested that participants' prior attitudes toward texting-while-driving determine</w:t>
      </w:r>
      <w:r>
        <w:rPr>
          <w:color w:val="0E101A"/>
        </w:rPr>
        <w:t>d</w:t>
      </w:r>
      <w:r w:rsidRPr="002D1234">
        <w:rPr>
          <w:color w:val="0E101A"/>
        </w:rPr>
        <w:t xml:space="preserve"> whether they would like to continue texting-while-driving after reading the narratives. A higher number of participants responded that they think texting while driving is unsafe, distracting, and should be illegal (3-scale items to measure attitudes toward texting-while-driving). Participants who perceived that texting-while-driving is unsafe, distracting, and should be illegal </w:t>
      </w:r>
      <w:r>
        <w:rPr>
          <w:color w:val="0E101A"/>
        </w:rPr>
        <w:t>were reluctant</w:t>
      </w:r>
      <w:r w:rsidRPr="002D1234">
        <w:rPr>
          <w:color w:val="0E101A"/>
        </w:rPr>
        <w:t xml:space="preserve"> to continue texting-while-driving. In addition, participants who do not drive every day (drive less than six days per week) were showed greater behavioral intention not to text while driving. </w:t>
      </w:r>
    </w:p>
    <w:p w14:paraId="289DDBF8" w14:textId="77777777" w:rsidR="005C5529" w:rsidRDefault="005C5529" w:rsidP="005C5529">
      <w:pPr>
        <w:pStyle w:val="NormalWeb"/>
        <w:spacing w:before="0" w:beforeAutospacing="0" w:after="0" w:afterAutospacing="0" w:line="480" w:lineRule="auto"/>
        <w:ind w:firstLine="720"/>
        <w:rPr>
          <w:color w:val="0E101A"/>
        </w:rPr>
      </w:pPr>
      <w:r>
        <w:rPr>
          <w:color w:val="0E101A"/>
        </w:rPr>
        <w:t>In addition</w:t>
      </w:r>
      <w:r w:rsidRPr="002D1234">
        <w:rPr>
          <w:color w:val="0E101A"/>
        </w:rPr>
        <w:t>, when participants found their similarities with the perpetrator in the story was low (that means unlike the perpetrator in the story, participants had little or no history of texting-while-driving related incidents), they indicated a greater behavioral intention not to text while driving. Moreover, when participants found their similarities with the perpetrator was high (similar to the perpetrator in the story, participants had a history of texting-while-driving-related incidents), they indicated a higher behavioral intention to continue texting-while-driving.</w:t>
      </w:r>
    </w:p>
    <w:p w14:paraId="4B0C8406" w14:textId="73114624" w:rsidR="005C5529" w:rsidRPr="002B4FD2" w:rsidRDefault="005C5529" w:rsidP="005C5529">
      <w:pPr>
        <w:pStyle w:val="NormalWeb"/>
        <w:spacing w:before="0" w:beforeAutospacing="0" w:after="0" w:afterAutospacing="0" w:line="480" w:lineRule="auto"/>
        <w:rPr>
          <w:b/>
          <w:color w:val="0E101A"/>
        </w:rPr>
      </w:pPr>
      <w:r w:rsidRPr="002B4FD2">
        <w:rPr>
          <w:b/>
          <w:color w:val="0E101A"/>
        </w:rPr>
        <w:t xml:space="preserve">Theoretical </w:t>
      </w:r>
      <w:r w:rsidR="00DD0458">
        <w:rPr>
          <w:b/>
          <w:color w:val="0E101A"/>
        </w:rPr>
        <w:t>I</w:t>
      </w:r>
      <w:r w:rsidRPr="002B4FD2">
        <w:rPr>
          <w:b/>
          <w:color w:val="0E101A"/>
        </w:rPr>
        <w:t xml:space="preserve">mplication and </w:t>
      </w:r>
      <w:r w:rsidR="00DD0458">
        <w:rPr>
          <w:b/>
          <w:color w:val="0E101A"/>
        </w:rPr>
        <w:t>F</w:t>
      </w:r>
      <w:r w:rsidRPr="002B4FD2">
        <w:rPr>
          <w:b/>
          <w:color w:val="0E101A"/>
        </w:rPr>
        <w:t xml:space="preserve">indings from </w:t>
      </w:r>
      <w:r w:rsidR="00DD0458">
        <w:rPr>
          <w:b/>
          <w:color w:val="0E101A"/>
        </w:rPr>
        <w:t>A</w:t>
      </w:r>
      <w:r w:rsidRPr="002B4FD2">
        <w:rPr>
          <w:b/>
          <w:color w:val="0E101A"/>
        </w:rPr>
        <w:t xml:space="preserve">vailable </w:t>
      </w:r>
      <w:r w:rsidR="00DD0458">
        <w:rPr>
          <w:b/>
          <w:color w:val="0E101A"/>
        </w:rPr>
        <w:t>R</w:t>
      </w:r>
      <w:r w:rsidRPr="002B4FD2">
        <w:rPr>
          <w:b/>
          <w:color w:val="0E101A"/>
        </w:rPr>
        <w:t>esearch</w:t>
      </w:r>
    </w:p>
    <w:p w14:paraId="3A31A63C" w14:textId="3A26588F" w:rsidR="005C5529" w:rsidRPr="001F3E09" w:rsidRDefault="005C5529" w:rsidP="005C5529">
      <w:pPr>
        <w:spacing w:line="480" w:lineRule="auto"/>
        <w:ind w:firstLine="720"/>
        <w:rPr>
          <w:rFonts w:ascii="Times New Roman" w:eastAsia="Times New Roman" w:hAnsi="Times New Roman" w:cs="Times New Roman"/>
          <w:color w:val="0E101A"/>
        </w:rPr>
      </w:pPr>
      <w:r w:rsidRPr="001F3E09">
        <w:rPr>
          <w:rFonts w:ascii="Times New Roman" w:eastAsia="Times New Roman" w:hAnsi="Times New Roman" w:cs="Times New Roman"/>
          <w:color w:val="0E101A"/>
        </w:rPr>
        <w:t>As stated earlier, the current study applied four theories on the incident of texting while driving</w:t>
      </w:r>
      <w:r w:rsidR="0057229B">
        <w:rPr>
          <w:rFonts w:ascii="Times New Roman" w:eastAsia="Times New Roman" w:hAnsi="Times New Roman" w:cs="Times New Roman"/>
          <w:color w:val="0E101A"/>
        </w:rPr>
        <w:t>:</w:t>
      </w:r>
      <w:r w:rsidRPr="001F3E09">
        <w:rPr>
          <w:rFonts w:ascii="Times New Roman" w:eastAsia="Times New Roman" w:hAnsi="Times New Roman" w:cs="Times New Roman"/>
          <w:color w:val="0E101A"/>
        </w:rPr>
        <w:t xml:space="preserve"> </w:t>
      </w:r>
      <w:r w:rsidRPr="0057229B">
        <w:rPr>
          <w:rFonts w:ascii="Times New Roman" w:eastAsia="Times New Roman" w:hAnsi="Times New Roman" w:cs="Times New Roman"/>
        </w:rPr>
        <w:t>(</w:t>
      </w:r>
      <w:r w:rsidR="00F24451" w:rsidRPr="0057229B">
        <w:rPr>
          <w:rFonts w:ascii="Times New Roman" w:eastAsia="Times New Roman" w:hAnsi="Times New Roman" w:cs="Times New Roman"/>
        </w:rPr>
        <w:t>a</w:t>
      </w:r>
      <w:r w:rsidRPr="0057229B">
        <w:rPr>
          <w:rFonts w:ascii="Times New Roman" w:eastAsia="Times New Roman" w:hAnsi="Times New Roman" w:cs="Times New Roman"/>
        </w:rPr>
        <w:t xml:space="preserve">) </w:t>
      </w:r>
      <w:r w:rsidRPr="001F3E09">
        <w:rPr>
          <w:rFonts w:ascii="Times New Roman" w:eastAsia="Times New Roman" w:hAnsi="Times New Roman" w:cs="Times New Roman"/>
          <w:color w:val="0E101A"/>
        </w:rPr>
        <w:t>defensive attribution theory (DAT) (Walster, 1964), (</w:t>
      </w:r>
      <w:r w:rsidR="00F24451">
        <w:rPr>
          <w:rFonts w:ascii="Times New Roman" w:eastAsia="Times New Roman" w:hAnsi="Times New Roman" w:cs="Times New Roman"/>
          <w:color w:val="0E101A"/>
        </w:rPr>
        <w:t>b</w:t>
      </w:r>
      <w:r w:rsidRPr="001F3E09">
        <w:rPr>
          <w:rFonts w:ascii="Times New Roman" w:eastAsia="Times New Roman" w:hAnsi="Times New Roman" w:cs="Times New Roman"/>
          <w:color w:val="0E101A"/>
        </w:rPr>
        <w:t>) modified defensive attribution theory (Shaver, 1970), (</w:t>
      </w:r>
      <w:r w:rsidR="00F24451">
        <w:rPr>
          <w:rFonts w:ascii="Times New Roman" w:eastAsia="Times New Roman" w:hAnsi="Times New Roman" w:cs="Times New Roman"/>
          <w:color w:val="0E101A"/>
        </w:rPr>
        <w:t>c</w:t>
      </w:r>
      <w:r w:rsidRPr="001F3E09">
        <w:rPr>
          <w:rFonts w:ascii="Times New Roman" w:eastAsia="Times New Roman" w:hAnsi="Times New Roman" w:cs="Times New Roman"/>
          <w:color w:val="0E101A"/>
        </w:rPr>
        <w:t>) need to believe in a just world (Lerner &amp; Miller, 1978), and (</w:t>
      </w:r>
      <w:r w:rsidR="00F24451">
        <w:rPr>
          <w:rFonts w:ascii="Times New Roman" w:eastAsia="Times New Roman" w:hAnsi="Times New Roman" w:cs="Times New Roman"/>
          <w:color w:val="0E101A"/>
        </w:rPr>
        <w:t>d</w:t>
      </w:r>
      <w:r w:rsidRPr="001F3E09">
        <w:rPr>
          <w:rFonts w:ascii="Times New Roman" w:eastAsia="Times New Roman" w:hAnsi="Times New Roman" w:cs="Times New Roman"/>
          <w:color w:val="0E101A"/>
        </w:rPr>
        <w:t xml:space="preserve">) rational decision stage model (Weiner, </w:t>
      </w:r>
      <w:r>
        <w:rPr>
          <w:rFonts w:ascii="Times New Roman" w:eastAsia="Times New Roman" w:hAnsi="Times New Roman" w:cs="Times New Roman"/>
          <w:color w:val="0E101A"/>
        </w:rPr>
        <w:t>1995</w:t>
      </w:r>
      <w:r w:rsidRPr="001F3E09">
        <w:rPr>
          <w:rFonts w:ascii="Times New Roman" w:eastAsia="Times New Roman" w:hAnsi="Times New Roman" w:cs="Times New Roman"/>
          <w:color w:val="0E101A"/>
        </w:rPr>
        <w:t xml:space="preserve">). The findings supported defensive attribution </w:t>
      </w:r>
      <w:r w:rsidRPr="001F3E09">
        <w:rPr>
          <w:rFonts w:ascii="Times New Roman" w:eastAsia="Times New Roman" w:hAnsi="Times New Roman" w:cs="Times New Roman"/>
          <w:color w:val="0E101A"/>
        </w:rPr>
        <w:lastRenderedPageBreak/>
        <w:t xml:space="preserve">theory, modified defensive attribution theory, </w:t>
      </w:r>
      <w:r>
        <w:rPr>
          <w:rFonts w:ascii="Times New Roman" w:eastAsia="Times New Roman" w:hAnsi="Times New Roman" w:cs="Times New Roman"/>
          <w:color w:val="0E101A"/>
        </w:rPr>
        <w:t xml:space="preserve">need to believe in a just world, </w:t>
      </w:r>
      <w:r w:rsidRPr="001F3E09">
        <w:rPr>
          <w:rFonts w:ascii="Times New Roman" w:eastAsia="Times New Roman" w:hAnsi="Times New Roman" w:cs="Times New Roman"/>
          <w:color w:val="0E101A"/>
        </w:rPr>
        <w:t xml:space="preserve">and rational decision stage model. </w:t>
      </w:r>
    </w:p>
    <w:p w14:paraId="1DC30D49" w14:textId="77777777" w:rsidR="005C5529" w:rsidRPr="001F3E09" w:rsidRDefault="005C5529" w:rsidP="005C5529">
      <w:pPr>
        <w:spacing w:line="480" w:lineRule="auto"/>
        <w:rPr>
          <w:rFonts w:ascii="Times New Roman" w:eastAsia="Times New Roman" w:hAnsi="Times New Roman" w:cs="Times New Roman"/>
          <w:color w:val="0E101A"/>
        </w:rPr>
      </w:pPr>
      <w:r w:rsidRPr="001F3E09">
        <w:rPr>
          <w:rFonts w:ascii="Times New Roman" w:eastAsia="Times New Roman" w:hAnsi="Times New Roman" w:cs="Times New Roman"/>
          <w:i/>
          <w:iCs/>
          <w:color w:val="0E101A"/>
        </w:rPr>
        <w:t xml:space="preserve">Defensive </w:t>
      </w:r>
      <w:r>
        <w:rPr>
          <w:rFonts w:ascii="Times New Roman" w:eastAsia="Times New Roman" w:hAnsi="Times New Roman" w:cs="Times New Roman"/>
          <w:i/>
          <w:iCs/>
          <w:color w:val="0E101A"/>
        </w:rPr>
        <w:t>A</w:t>
      </w:r>
      <w:r w:rsidRPr="001F3E09">
        <w:rPr>
          <w:rFonts w:ascii="Times New Roman" w:eastAsia="Times New Roman" w:hAnsi="Times New Roman" w:cs="Times New Roman"/>
          <w:i/>
          <w:iCs/>
          <w:color w:val="0E101A"/>
        </w:rPr>
        <w:t xml:space="preserve">ttribution </w:t>
      </w:r>
      <w:r>
        <w:rPr>
          <w:rFonts w:ascii="Times New Roman" w:eastAsia="Times New Roman" w:hAnsi="Times New Roman" w:cs="Times New Roman"/>
          <w:i/>
          <w:iCs/>
          <w:color w:val="0E101A"/>
        </w:rPr>
        <w:t>T</w:t>
      </w:r>
      <w:r w:rsidRPr="001F3E09">
        <w:rPr>
          <w:rFonts w:ascii="Times New Roman" w:eastAsia="Times New Roman" w:hAnsi="Times New Roman" w:cs="Times New Roman"/>
          <w:i/>
          <w:iCs/>
          <w:color w:val="0E101A"/>
        </w:rPr>
        <w:t>heory (DAT)</w:t>
      </w:r>
    </w:p>
    <w:p w14:paraId="5EE179EB" w14:textId="77777777" w:rsidR="005C5529" w:rsidRPr="001F3E09" w:rsidRDefault="005C5529" w:rsidP="005C5529">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The first theory that guided this study wa</w:t>
      </w:r>
      <w:r w:rsidRPr="001F3E09">
        <w:rPr>
          <w:rFonts w:ascii="Times New Roman" w:eastAsia="Times New Roman" w:hAnsi="Times New Roman" w:cs="Times New Roman"/>
          <w:color w:val="0E101A"/>
        </w:rPr>
        <w:t>s defensive attribution theory (DAT) (Walster, 1964). DAT stated that when the audience</w:t>
      </w:r>
      <w:r>
        <w:rPr>
          <w:rFonts w:ascii="Times New Roman" w:eastAsia="Times New Roman" w:hAnsi="Times New Roman" w:cs="Times New Roman"/>
          <w:color w:val="0E101A"/>
        </w:rPr>
        <w:t>s</w:t>
      </w:r>
      <w:r w:rsidRPr="001F3E09">
        <w:rPr>
          <w:rFonts w:ascii="Times New Roman" w:eastAsia="Times New Roman" w:hAnsi="Times New Roman" w:cs="Times New Roman"/>
          <w:color w:val="0E101A"/>
        </w:rPr>
        <w:t xml:space="preserve"> witnesses a severe accident, they try to find the causes of the accident. Witnessing a severe accident may generate defensive</w:t>
      </w:r>
      <w:r>
        <w:rPr>
          <w:rFonts w:ascii="Times New Roman" w:eastAsia="Times New Roman" w:hAnsi="Times New Roman" w:cs="Times New Roman"/>
          <w:color w:val="0E101A"/>
        </w:rPr>
        <w:t xml:space="preserve"> </w:t>
      </w:r>
      <w:r w:rsidRPr="001F3E09">
        <w:rPr>
          <w:rFonts w:ascii="Times New Roman" w:eastAsia="Times New Roman" w:hAnsi="Times New Roman" w:cs="Times New Roman"/>
          <w:color w:val="0E101A"/>
        </w:rPr>
        <w:t>activism of the audience, and they (audience</w:t>
      </w:r>
      <w:r>
        <w:rPr>
          <w:rFonts w:ascii="Times New Roman" w:eastAsia="Times New Roman" w:hAnsi="Times New Roman" w:cs="Times New Roman"/>
          <w:color w:val="0E101A"/>
        </w:rPr>
        <w:t>s</w:t>
      </w:r>
      <w:r w:rsidRPr="001F3E09">
        <w:rPr>
          <w:rFonts w:ascii="Times New Roman" w:eastAsia="Times New Roman" w:hAnsi="Times New Roman" w:cs="Times New Roman"/>
          <w:color w:val="0E101A"/>
        </w:rPr>
        <w:t xml:space="preserve">) try to separate themselves from the perpetrator/responsible driver by attributing more responsibility to them. In Walster's (1964) study, the perpetrator and victim </w:t>
      </w:r>
      <w:r>
        <w:rPr>
          <w:rFonts w:ascii="Times New Roman" w:eastAsia="Times New Roman" w:hAnsi="Times New Roman" w:cs="Times New Roman"/>
          <w:color w:val="0E101A"/>
        </w:rPr>
        <w:t>were</w:t>
      </w:r>
      <w:r w:rsidRPr="001F3E09">
        <w:rPr>
          <w:rFonts w:ascii="Times New Roman" w:eastAsia="Times New Roman" w:hAnsi="Times New Roman" w:cs="Times New Roman"/>
          <w:color w:val="0E101A"/>
        </w:rPr>
        <w:t xml:space="preserve"> the same individuals. However, her theory could not determine whether audiences will assign responsibility to a non-victim for a severe accident (Walster, 1964). </w:t>
      </w:r>
    </w:p>
    <w:p w14:paraId="0B0F0264" w14:textId="77777777" w:rsidR="005C5529" w:rsidRPr="001F3E09" w:rsidRDefault="005C5529" w:rsidP="005C5529">
      <w:pPr>
        <w:spacing w:line="480" w:lineRule="auto"/>
        <w:ind w:firstLine="720"/>
        <w:rPr>
          <w:rFonts w:ascii="Times New Roman" w:eastAsia="Times New Roman" w:hAnsi="Times New Roman" w:cs="Times New Roman"/>
          <w:color w:val="0E101A"/>
        </w:rPr>
      </w:pPr>
      <w:r w:rsidRPr="001F3E09">
        <w:rPr>
          <w:rFonts w:ascii="Times New Roman" w:eastAsia="Times New Roman" w:hAnsi="Times New Roman" w:cs="Times New Roman"/>
          <w:color w:val="0E101A"/>
        </w:rPr>
        <w:t>The current study followed Walster's (1964) study by having an endangering-self condition where a subject met an accident by texting-while-driving. In addition, the study had another narrative condition (endangering-others narrative) where a subject was texting-while-driving and killed another</w:t>
      </w:r>
      <w:r>
        <w:rPr>
          <w:rFonts w:ascii="Times New Roman" w:eastAsia="Times New Roman" w:hAnsi="Times New Roman" w:cs="Times New Roman"/>
          <w:color w:val="0E101A"/>
        </w:rPr>
        <w:t xml:space="preserve"> driver/pedestrian</w:t>
      </w:r>
      <w:r w:rsidRPr="001F3E09">
        <w:rPr>
          <w:rFonts w:ascii="Times New Roman" w:eastAsia="Times New Roman" w:hAnsi="Times New Roman" w:cs="Times New Roman"/>
          <w:color w:val="0E101A"/>
        </w:rPr>
        <w:t>. Endangering-others condition tried to examine whether the audience</w:t>
      </w:r>
      <w:r>
        <w:rPr>
          <w:rFonts w:ascii="Times New Roman" w:eastAsia="Times New Roman" w:hAnsi="Times New Roman" w:cs="Times New Roman"/>
          <w:color w:val="0E101A"/>
        </w:rPr>
        <w:t>s assign</w:t>
      </w:r>
      <w:r w:rsidRPr="001F3E09">
        <w:rPr>
          <w:rFonts w:ascii="Times New Roman" w:eastAsia="Times New Roman" w:hAnsi="Times New Roman" w:cs="Times New Roman"/>
          <w:color w:val="0E101A"/>
        </w:rPr>
        <w:t xml:space="preserve"> responsibility to a non-victim. Adding enda</w:t>
      </w:r>
      <w:r>
        <w:rPr>
          <w:rFonts w:ascii="Times New Roman" w:eastAsia="Times New Roman" w:hAnsi="Times New Roman" w:cs="Times New Roman"/>
          <w:color w:val="0E101A"/>
        </w:rPr>
        <w:t>ngering-others condition answered</w:t>
      </w:r>
      <w:r w:rsidRPr="001F3E09">
        <w:rPr>
          <w:rFonts w:ascii="Times New Roman" w:eastAsia="Times New Roman" w:hAnsi="Times New Roman" w:cs="Times New Roman"/>
          <w:color w:val="0E101A"/>
        </w:rPr>
        <w:t xml:space="preserve"> whether audiences assign responsibility to a non-victim and extends defensive attribution theory. </w:t>
      </w:r>
    </w:p>
    <w:p w14:paraId="59DB7DE2" w14:textId="77777777" w:rsidR="005C5529" w:rsidRPr="001F3E09" w:rsidRDefault="005C5529" w:rsidP="005C5529">
      <w:pPr>
        <w:spacing w:line="480" w:lineRule="auto"/>
        <w:ind w:firstLine="720"/>
        <w:rPr>
          <w:rFonts w:ascii="Times New Roman" w:eastAsia="Times New Roman" w:hAnsi="Times New Roman" w:cs="Times New Roman"/>
          <w:color w:val="0E101A"/>
        </w:rPr>
      </w:pPr>
      <w:r w:rsidRPr="001F3E09">
        <w:rPr>
          <w:rFonts w:ascii="Times New Roman" w:eastAsia="Times New Roman" w:hAnsi="Times New Roman" w:cs="Times New Roman"/>
          <w:color w:val="0E101A"/>
        </w:rPr>
        <w:t>Several prior study findings supported DAT th</w:t>
      </w:r>
      <w:r>
        <w:rPr>
          <w:rFonts w:ascii="Times New Roman" w:eastAsia="Times New Roman" w:hAnsi="Times New Roman" w:cs="Times New Roman"/>
          <w:color w:val="0E101A"/>
        </w:rPr>
        <w:t>at severity of outcome increased</w:t>
      </w:r>
      <w:r w:rsidRPr="001F3E09">
        <w:rPr>
          <w:rFonts w:ascii="Times New Roman" w:eastAsia="Times New Roman" w:hAnsi="Times New Roman" w:cs="Times New Roman"/>
          <w:color w:val="0E101A"/>
        </w:rPr>
        <w:t xml:space="preserve"> attribution of responsibility to the perpetrator/responsible driver (DeJoy &amp; Klippel, 1984; Gleason &amp; Harris, 1976; Mitchell &amp; Wood, 1980; Ugwuegbu &amp; Hendrick, 1974). However, the current study did not </w:t>
      </w:r>
      <w:r>
        <w:rPr>
          <w:rFonts w:ascii="Times New Roman" w:eastAsia="Times New Roman" w:hAnsi="Times New Roman" w:cs="Times New Roman"/>
          <w:color w:val="0E101A"/>
        </w:rPr>
        <w:t xml:space="preserve">find </w:t>
      </w:r>
      <w:r w:rsidRPr="001F3E09">
        <w:rPr>
          <w:rFonts w:ascii="Times New Roman" w:eastAsia="Times New Roman" w:hAnsi="Times New Roman" w:cs="Times New Roman"/>
          <w:color w:val="0E101A"/>
        </w:rPr>
        <w:t xml:space="preserve">support that the severity of outcome increases the assignment of responsibility to the perpetrator/responsible driver. Instead, the current study </w:t>
      </w:r>
      <w:r>
        <w:rPr>
          <w:rFonts w:ascii="Times New Roman" w:eastAsia="Times New Roman" w:hAnsi="Times New Roman" w:cs="Times New Roman"/>
          <w:color w:val="0E101A"/>
        </w:rPr>
        <w:t>found</w:t>
      </w:r>
      <w:r w:rsidRPr="001F3E09">
        <w:rPr>
          <w:rFonts w:ascii="Times New Roman" w:eastAsia="Times New Roman" w:hAnsi="Times New Roman" w:cs="Times New Roman"/>
          <w:color w:val="0E101A"/>
        </w:rPr>
        <w:t xml:space="preserve"> that s</w:t>
      </w:r>
      <w:r>
        <w:rPr>
          <w:rFonts w:ascii="Times New Roman" w:eastAsia="Times New Roman" w:hAnsi="Times New Roman" w:cs="Times New Roman"/>
          <w:color w:val="0E101A"/>
        </w:rPr>
        <w:t>evere accident outcome generated</w:t>
      </w:r>
      <w:r w:rsidRPr="001F3E09">
        <w:rPr>
          <w:rFonts w:ascii="Times New Roman" w:eastAsia="Times New Roman" w:hAnsi="Times New Roman" w:cs="Times New Roman"/>
          <w:color w:val="0E101A"/>
        </w:rPr>
        <w:t xml:space="preserve"> lower attribution of responsibility to the perpetrator/responsible </w:t>
      </w:r>
      <w:r w:rsidRPr="001F3E09">
        <w:rPr>
          <w:rFonts w:ascii="Times New Roman" w:eastAsia="Times New Roman" w:hAnsi="Times New Roman" w:cs="Times New Roman"/>
          <w:color w:val="0E101A"/>
        </w:rPr>
        <w:lastRenderedPageBreak/>
        <w:t>driver. Conversely,</w:t>
      </w:r>
      <w:r>
        <w:rPr>
          <w:rFonts w:ascii="Times New Roman" w:eastAsia="Times New Roman" w:hAnsi="Times New Roman" w:cs="Times New Roman"/>
          <w:color w:val="0E101A"/>
        </w:rPr>
        <w:t xml:space="preserve"> mild accident outcome generated</w:t>
      </w:r>
      <w:r w:rsidRPr="001F3E09">
        <w:rPr>
          <w:rFonts w:ascii="Times New Roman" w:eastAsia="Times New Roman" w:hAnsi="Times New Roman" w:cs="Times New Roman"/>
          <w:color w:val="0E101A"/>
        </w:rPr>
        <w:t xml:space="preserve"> higher attribution of responsibility to the perpetrator/responsible driver. In the mild accident scenario, audienc</w:t>
      </w:r>
      <w:r>
        <w:rPr>
          <w:rFonts w:ascii="Times New Roman" w:eastAsia="Times New Roman" w:hAnsi="Times New Roman" w:cs="Times New Roman"/>
          <w:color w:val="0E101A"/>
        </w:rPr>
        <w:t>es' defensive activism generated</w:t>
      </w:r>
      <w:r w:rsidRPr="001F3E09">
        <w:rPr>
          <w:rFonts w:ascii="Times New Roman" w:eastAsia="Times New Roman" w:hAnsi="Times New Roman" w:cs="Times New Roman"/>
          <w:color w:val="0E101A"/>
        </w:rPr>
        <w:t>, and the audience tr</w:t>
      </w:r>
      <w:r>
        <w:rPr>
          <w:rFonts w:ascii="Times New Roman" w:eastAsia="Times New Roman" w:hAnsi="Times New Roman" w:cs="Times New Roman"/>
          <w:color w:val="0E101A"/>
        </w:rPr>
        <w:t>ied</w:t>
      </w:r>
      <w:r w:rsidRPr="001F3E09">
        <w:rPr>
          <w:rFonts w:ascii="Times New Roman" w:eastAsia="Times New Roman" w:hAnsi="Times New Roman" w:cs="Times New Roman"/>
          <w:color w:val="0E101A"/>
        </w:rPr>
        <w:t xml:space="preserve"> to separate themselves from the perpetrator/responsible driver by attributing more</w:t>
      </w:r>
      <w:r>
        <w:rPr>
          <w:rFonts w:ascii="Times New Roman" w:eastAsia="Times New Roman" w:hAnsi="Times New Roman" w:cs="Times New Roman"/>
          <w:color w:val="0E101A"/>
        </w:rPr>
        <w:t xml:space="preserve"> </w:t>
      </w:r>
      <w:r w:rsidRPr="001F3E09">
        <w:rPr>
          <w:rFonts w:ascii="Times New Roman" w:eastAsia="Times New Roman" w:hAnsi="Times New Roman" w:cs="Times New Roman"/>
          <w:color w:val="0E101A"/>
        </w:rPr>
        <w:t>responsibility to them. </w:t>
      </w:r>
    </w:p>
    <w:p w14:paraId="547932D9" w14:textId="77777777" w:rsidR="005C5529" w:rsidRPr="001F3E09" w:rsidRDefault="005C5529" w:rsidP="005C5529">
      <w:pPr>
        <w:spacing w:line="480" w:lineRule="auto"/>
        <w:ind w:firstLine="720"/>
        <w:rPr>
          <w:rFonts w:ascii="Times New Roman" w:eastAsia="Times New Roman" w:hAnsi="Times New Roman" w:cs="Times New Roman"/>
          <w:color w:val="0E101A"/>
        </w:rPr>
      </w:pPr>
      <w:r w:rsidRPr="001F3E09">
        <w:rPr>
          <w:rFonts w:ascii="Times New Roman" w:eastAsia="Times New Roman" w:hAnsi="Times New Roman" w:cs="Times New Roman"/>
          <w:color w:val="0E101A"/>
        </w:rPr>
        <w:t>However, s</w:t>
      </w:r>
      <w:r>
        <w:rPr>
          <w:rFonts w:ascii="Times New Roman" w:eastAsia="Times New Roman" w:hAnsi="Times New Roman" w:cs="Times New Roman"/>
          <w:color w:val="0E101A"/>
        </w:rPr>
        <w:t>evere accident outcome generated</w:t>
      </w:r>
      <w:r w:rsidRPr="001F3E09">
        <w:rPr>
          <w:rFonts w:ascii="Times New Roman" w:eastAsia="Times New Roman" w:hAnsi="Times New Roman" w:cs="Times New Roman"/>
          <w:color w:val="0E101A"/>
        </w:rPr>
        <w:t xml:space="preserve"> sympathy for the victim. </w:t>
      </w:r>
      <w:r>
        <w:rPr>
          <w:rFonts w:ascii="Times New Roman" w:eastAsia="Times New Roman" w:hAnsi="Times New Roman" w:cs="Times New Roman"/>
          <w:color w:val="0E101A"/>
        </w:rPr>
        <w:t xml:space="preserve">DAT did not talk about emotional reaction that can be generated while observing a severe accident outcome. </w:t>
      </w:r>
      <w:r w:rsidRPr="001F3E09">
        <w:rPr>
          <w:rFonts w:ascii="Times New Roman" w:eastAsia="Times New Roman" w:hAnsi="Times New Roman" w:cs="Times New Roman"/>
          <w:color w:val="0E101A"/>
        </w:rPr>
        <w:t xml:space="preserve">Higher </w:t>
      </w:r>
      <w:r>
        <w:rPr>
          <w:rFonts w:ascii="Times New Roman" w:eastAsia="Times New Roman" w:hAnsi="Times New Roman" w:cs="Times New Roman"/>
          <w:color w:val="0E101A"/>
        </w:rPr>
        <w:t>sympathy to the victim increased</w:t>
      </w:r>
      <w:r w:rsidRPr="001F3E09">
        <w:rPr>
          <w:rFonts w:ascii="Times New Roman" w:eastAsia="Times New Roman" w:hAnsi="Times New Roman" w:cs="Times New Roman"/>
          <w:color w:val="0E101A"/>
        </w:rPr>
        <w:t xml:space="preserve"> attribution of responsibility to the perpetrator</w:t>
      </w:r>
      <w:r>
        <w:rPr>
          <w:rFonts w:ascii="Times New Roman" w:eastAsia="Times New Roman" w:hAnsi="Times New Roman" w:cs="Times New Roman"/>
          <w:color w:val="0E101A"/>
        </w:rPr>
        <w:t>, higher fine, and less positive driver traits</w:t>
      </w:r>
      <w:r w:rsidRPr="001F3E09">
        <w:rPr>
          <w:rFonts w:ascii="Times New Roman" w:eastAsia="Times New Roman" w:hAnsi="Times New Roman" w:cs="Times New Roman"/>
          <w:color w:val="0E101A"/>
        </w:rPr>
        <w:t>.</w:t>
      </w:r>
      <w:r>
        <w:rPr>
          <w:rFonts w:ascii="Times New Roman" w:eastAsia="Times New Roman" w:hAnsi="Times New Roman" w:cs="Times New Roman"/>
          <w:color w:val="0E101A"/>
        </w:rPr>
        <w:t xml:space="preserve"> </w:t>
      </w:r>
      <w:r w:rsidRPr="001F3E09">
        <w:rPr>
          <w:rFonts w:ascii="Times New Roman" w:eastAsia="Times New Roman" w:hAnsi="Times New Roman" w:cs="Times New Roman"/>
          <w:color w:val="0E101A"/>
        </w:rPr>
        <w:t>Earlier research also found that observers tend to recommend more strict punishments for the perpetrator as the severity of the outcome increases (DeJoy &amp; Klippel, 1984; Gleason &amp; Harris, 1976; Mitchell &amp; Wood, 1980; Ugwuegbu &amp; Hendrick, 1974).</w:t>
      </w:r>
      <w:r>
        <w:rPr>
          <w:rFonts w:ascii="Times New Roman" w:eastAsia="Times New Roman" w:hAnsi="Times New Roman" w:cs="Times New Roman"/>
          <w:color w:val="0E101A"/>
        </w:rPr>
        <w:t xml:space="preserve"> Higher sympathy toward the victim also generated positive attitudes toward the victim and negative attitudes toward the perpetrator. </w:t>
      </w:r>
      <w:r w:rsidRPr="001F3E09">
        <w:rPr>
          <w:rFonts w:ascii="Times New Roman" w:eastAsia="Times New Roman" w:hAnsi="Times New Roman" w:cs="Times New Roman"/>
          <w:color w:val="0E101A"/>
        </w:rPr>
        <w:t xml:space="preserve"> </w:t>
      </w:r>
    </w:p>
    <w:p w14:paraId="48A09050" w14:textId="77777777" w:rsidR="005C5529" w:rsidRPr="001F3E09" w:rsidRDefault="005C5529" w:rsidP="005C5529">
      <w:pPr>
        <w:spacing w:line="480" w:lineRule="auto"/>
        <w:rPr>
          <w:rFonts w:ascii="Times New Roman" w:eastAsia="Times New Roman" w:hAnsi="Times New Roman" w:cs="Times New Roman"/>
          <w:color w:val="0E101A"/>
        </w:rPr>
      </w:pPr>
      <w:r w:rsidRPr="001F3E09">
        <w:rPr>
          <w:rFonts w:ascii="Times New Roman" w:eastAsia="Times New Roman" w:hAnsi="Times New Roman" w:cs="Times New Roman"/>
          <w:color w:val="0E101A"/>
        </w:rPr>
        <w:t> </w:t>
      </w:r>
      <w:r>
        <w:rPr>
          <w:rFonts w:ascii="Times New Roman" w:eastAsia="Times New Roman" w:hAnsi="Times New Roman" w:cs="Times New Roman"/>
          <w:color w:val="0E101A"/>
        </w:rPr>
        <w:tab/>
        <w:t xml:space="preserve">Finally, to test DAT, </w:t>
      </w:r>
      <w:r w:rsidRPr="001F3E09">
        <w:rPr>
          <w:rFonts w:ascii="Times New Roman" w:eastAsia="Times New Roman" w:hAnsi="Times New Roman" w:cs="Times New Roman"/>
          <w:color w:val="0E101A"/>
        </w:rPr>
        <w:t>it is essential to separate the role of the perpe</w:t>
      </w:r>
      <w:r>
        <w:rPr>
          <w:rFonts w:ascii="Times New Roman" w:eastAsia="Times New Roman" w:hAnsi="Times New Roman" w:cs="Times New Roman"/>
          <w:color w:val="0E101A"/>
        </w:rPr>
        <w:t xml:space="preserve">trator and the victim to assign </w:t>
      </w:r>
      <w:r w:rsidRPr="001F3E09">
        <w:rPr>
          <w:rFonts w:ascii="Times New Roman" w:eastAsia="Times New Roman" w:hAnsi="Times New Roman" w:cs="Times New Roman"/>
          <w:color w:val="0E101A"/>
        </w:rPr>
        <w:t xml:space="preserve">responsibility to the perpetrator/responsible driver. The endangering-others narrative condition separated the role of the perpetrator and the victim. On the other hand, the endangering-self narrative condition had one victim responsible for the texting-while-driving accident outcome. Thus, endangering-others narratives generated greater responsibility to the </w:t>
      </w:r>
      <w:r>
        <w:rPr>
          <w:rFonts w:ascii="Times New Roman" w:eastAsia="Times New Roman" w:hAnsi="Times New Roman" w:cs="Times New Roman"/>
          <w:color w:val="0E101A"/>
        </w:rPr>
        <w:t>p</w:t>
      </w:r>
      <w:r w:rsidRPr="001F3E09">
        <w:rPr>
          <w:rFonts w:ascii="Times New Roman" w:eastAsia="Times New Roman" w:hAnsi="Times New Roman" w:cs="Times New Roman"/>
          <w:color w:val="0E101A"/>
        </w:rPr>
        <w:t>erpetrator/responsible driver than endangering-self narratives. The separate perpetrator and victim role also helped the audience think about the accident more ration</w:t>
      </w:r>
      <w:r>
        <w:rPr>
          <w:rFonts w:ascii="Times New Roman" w:eastAsia="Times New Roman" w:hAnsi="Times New Roman" w:cs="Times New Roman"/>
          <w:color w:val="0E101A"/>
        </w:rPr>
        <w:t xml:space="preserve">ally and assign higher fine, </w:t>
      </w:r>
      <w:r w:rsidRPr="001F3E09">
        <w:rPr>
          <w:rFonts w:ascii="Times New Roman" w:eastAsia="Times New Roman" w:hAnsi="Times New Roman" w:cs="Times New Roman"/>
          <w:color w:val="0E101A"/>
        </w:rPr>
        <w:t>less positive driver's traits</w:t>
      </w:r>
      <w:r>
        <w:rPr>
          <w:rFonts w:ascii="Times New Roman" w:eastAsia="Times New Roman" w:hAnsi="Times New Roman" w:cs="Times New Roman"/>
          <w:color w:val="0E101A"/>
        </w:rPr>
        <w:t>, and positive attitudes toward the victim</w:t>
      </w:r>
      <w:r w:rsidRPr="001F3E09">
        <w:rPr>
          <w:rFonts w:ascii="Times New Roman" w:eastAsia="Times New Roman" w:hAnsi="Times New Roman" w:cs="Times New Roman"/>
          <w:color w:val="0E101A"/>
        </w:rPr>
        <w:t xml:space="preserve"> in the endangering-others condition than the endangering-self condition. </w:t>
      </w:r>
    </w:p>
    <w:p w14:paraId="573C1C57" w14:textId="77777777" w:rsidR="00023D49" w:rsidRDefault="00023D49" w:rsidP="005C5529">
      <w:pPr>
        <w:spacing w:line="480" w:lineRule="auto"/>
        <w:rPr>
          <w:rFonts w:ascii="Times New Roman" w:eastAsia="Times New Roman" w:hAnsi="Times New Roman" w:cs="Times New Roman"/>
          <w:color w:val="0E101A"/>
        </w:rPr>
      </w:pPr>
    </w:p>
    <w:p w14:paraId="3818107F" w14:textId="77777777" w:rsidR="00023D49" w:rsidRDefault="00023D49" w:rsidP="005C5529">
      <w:pPr>
        <w:spacing w:line="480" w:lineRule="auto"/>
        <w:rPr>
          <w:rFonts w:ascii="Times New Roman" w:eastAsia="Times New Roman" w:hAnsi="Times New Roman" w:cs="Times New Roman"/>
          <w:color w:val="0E101A"/>
        </w:rPr>
      </w:pPr>
    </w:p>
    <w:p w14:paraId="52CD32F7" w14:textId="77777777" w:rsidR="005C5529" w:rsidRPr="001F3E09" w:rsidRDefault="005C5529" w:rsidP="005C5529">
      <w:pPr>
        <w:spacing w:line="480" w:lineRule="auto"/>
        <w:rPr>
          <w:rFonts w:ascii="Times New Roman" w:eastAsia="Times New Roman" w:hAnsi="Times New Roman" w:cs="Times New Roman"/>
          <w:color w:val="0E101A"/>
        </w:rPr>
      </w:pPr>
      <w:r w:rsidRPr="001F3E09">
        <w:rPr>
          <w:rFonts w:ascii="Times New Roman" w:eastAsia="Times New Roman" w:hAnsi="Times New Roman" w:cs="Times New Roman"/>
          <w:color w:val="0E101A"/>
        </w:rPr>
        <w:lastRenderedPageBreak/>
        <w:t> </w:t>
      </w:r>
      <w:r w:rsidRPr="001F3E09">
        <w:rPr>
          <w:rFonts w:ascii="Times New Roman" w:eastAsia="Times New Roman" w:hAnsi="Times New Roman" w:cs="Times New Roman"/>
          <w:i/>
          <w:iCs/>
          <w:color w:val="0E101A"/>
        </w:rPr>
        <w:t xml:space="preserve">Modified </w:t>
      </w:r>
      <w:r>
        <w:rPr>
          <w:rFonts w:ascii="Times New Roman" w:eastAsia="Times New Roman" w:hAnsi="Times New Roman" w:cs="Times New Roman"/>
          <w:i/>
          <w:iCs/>
          <w:color w:val="0E101A"/>
        </w:rPr>
        <w:t>D</w:t>
      </w:r>
      <w:r w:rsidRPr="001F3E09">
        <w:rPr>
          <w:rFonts w:ascii="Times New Roman" w:eastAsia="Times New Roman" w:hAnsi="Times New Roman" w:cs="Times New Roman"/>
          <w:i/>
          <w:iCs/>
          <w:color w:val="0E101A"/>
        </w:rPr>
        <w:t xml:space="preserve">efensive </w:t>
      </w:r>
      <w:r>
        <w:rPr>
          <w:rFonts w:ascii="Times New Roman" w:eastAsia="Times New Roman" w:hAnsi="Times New Roman" w:cs="Times New Roman"/>
          <w:i/>
          <w:iCs/>
          <w:color w:val="0E101A"/>
        </w:rPr>
        <w:t>A</w:t>
      </w:r>
      <w:r w:rsidRPr="001F3E09">
        <w:rPr>
          <w:rFonts w:ascii="Times New Roman" w:eastAsia="Times New Roman" w:hAnsi="Times New Roman" w:cs="Times New Roman"/>
          <w:i/>
          <w:iCs/>
          <w:color w:val="0E101A"/>
        </w:rPr>
        <w:t xml:space="preserve">ttribution </w:t>
      </w:r>
      <w:r>
        <w:rPr>
          <w:rFonts w:ascii="Times New Roman" w:eastAsia="Times New Roman" w:hAnsi="Times New Roman" w:cs="Times New Roman"/>
          <w:i/>
          <w:iCs/>
          <w:color w:val="0E101A"/>
        </w:rPr>
        <w:t>T</w:t>
      </w:r>
      <w:r w:rsidRPr="001F3E09">
        <w:rPr>
          <w:rFonts w:ascii="Times New Roman" w:eastAsia="Times New Roman" w:hAnsi="Times New Roman" w:cs="Times New Roman"/>
          <w:i/>
          <w:iCs/>
          <w:color w:val="0E101A"/>
        </w:rPr>
        <w:t>heory (MDAT)</w:t>
      </w:r>
    </w:p>
    <w:p w14:paraId="252908C5" w14:textId="41522897" w:rsidR="005C5529" w:rsidRPr="001F3E09" w:rsidRDefault="005C5529" w:rsidP="005C5529">
      <w:pPr>
        <w:spacing w:line="480" w:lineRule="auto"/>
        <w:ind w:firstLine="720"/>
        <w:rPr>
          <w:rFonts w:ascii="Times New Roman" w:eastAsia="Times New Roman" w:hAnsi="Times New Roman" w:cs="Times New Roman"/>
          <w:color w:val="0E101A"/>
        </w:rPr>
      </w:pPr>
      <w:r w:rsidRPr="001F3E09">
        <w:rPr>
          <w:rFonts w:ascii="Times New Roman" w:eastAsia="Times New Roman" w:hAnsi="Times New Roman" w:cs="Times New Roman"/>
          <w:color w:val="0E101A"/>
        </w:rPr>
        <w:t>The severity of the outcome alone cannot generate an assignment of responsibility (Shaver, 1970). Shaver</w:t>
      </w:r>
      <w:r w:rsidRPr="0057229B">
        <w:rPr>
          <w:rFonts w:ascii="Times New Roman" w:eastAsia="Times New Roman" w:hAnsi="Times New Roman" w:cs="Times New Roman"/>
        </w:rPr>
        <w:t xml:space="preserve"> </w:t>
      </w:r>
      <w:r w:rsidR="00F24451" w:rsidRPr="0057229B">
        <w:rPr>
          <w:rFonts w:ascii="Times New Roman" w:eastAsia="Times New Roman" w:hAnsi="Times New Roman" w:cs="Times New Roman"/>
        </w:rPr>
        <w:t>(</w:t>
      </w:r>
      <w:r w:rsidRPr="0057229B">
        <w:rPr>
          <w:rFonts w:ascii="Times New Roman" w:eastAsia="Times New Roman" w:hAnsi="Times New Roman" w:cs="Times New Roman"/>
        </w:rPr>
        <w:t>1970</w:t>
      </w:r>
      <w:r w:rsidR="00F24451" w:rsidRPr="0057229B">
        <w:rPr>
          <w:rFonts w:ascii="Times New Roman" w:eastAsia="Times New Roman" w:hAnsi="Times New Roman" w:cs="Times New Roman"/>
        </w:rPr>
        <w:t>)</w:t>
      </w:r>
      <w:r w:rsidRPr="0057229B">
        <w:rPr>
          <w:rFonts w:ascii="Times New Roman" w:eastAsia="Times New Roman" w:hAnsi="Times New Roman" w:cs="Times New Roman"/>
        </w:rPr>
        <w:t xml:space="preserve"> </w:t>
      </w:r>
      <w:r w:rsidRPr="001F3E09">
        <w:rPr>
          <w:rFonts w:ascii="Times New Roman" w:eastAsia="Times New Roman" w:hAnsi="Times New Roman" w:cs="Times New Roman"/>
          <w:color w:val="0E101A"/>
        </w:rPr>
        <w:t xml:space="preserve">proposed a modification of defensive attribution theory by introducing two new variables – personal and situational similarities </w:t>
      </w:r>
      <w:r>
        <w:rPr>
          <w:rFonts w:ascii="Times New Roman" w:eastAsia="Times New Roman" w:hAnsi="Times New Roman" w:cs="Times New Roman"/>
          <w:color w:val="0E101A"/>
        </w:rPr>
        <w:t>between the</w:t>
      </w:r>
      <w:r w:rsidRPr="001F3E09">
        <w:rPr>
          <w:rFonts w:ascii="Times New Roman" w:eastAsia="Times New Roman" w:hAnsi="Times New Roman" w:cs="Times New Roman"/>
          <w:color w:val="0E101A"/>
        </w:rPr>
        <w:t xml:space="preserve"> perpetrator and the audience. Shaver (1970) argued that when the audience finds personal and situational similarities between the perpetrator and themselves, they will assign less responsibility to the perpetrator/responsible driver. In addition, when the audiences do not find personal and situational similarities between the perpetrator and themselves, they will assign more responsibility to the perpetrator/responsible driver.</w:t>
      </w:r>
    </w:p>
    <w:p w14:paraId="32423BA5" w14:textId="77777777" w:rsidR="005C5529" w:rsidRDefault="005C5529" w:rsidP="005C5529">
      <w:pPr>
        <w:spacing w:line="480" w:lineRule="auto"/>
        <w:ind w:firstLine="720"/>
        <w:rPr>
          <w:rFonts w:ascii="Times New Roman" w:eastAsia="Times New Roman" w:hAnsi="Times New Roman" w:cs="Times New Roman"/>
          <w:color w:val="0E101A"/>
        </w:rPr>
      </w:pPr>
      <w:r w:rsidRPr="001F3E09">
        <w:rPr>
          <w:rFonts w:ascii="Times New Roman" w:eastAsia="Times New Roman" w:hAnsi="Times New Roman" w:cs="Times New Roman"/>
          <w:color w:val="0E101A"/>
        </w:rPr>
        <w:t>The study applied situational similarities with the perpetrator and situational similarities with the victim as moderators to examine if these two variables strengthen the relationship of severity of the outcome (and narratives) on the dependent</w:t>
      </w:r>
      <w:r>
        <w:rPr>
          <w:rFonts w:ascii="Times New Roman" w:eastAsia="Times New Roman" w:hAnsi="Times New Roman" w:cs="Times New Roman"/>
          <w:color w:val="0E101A"/>
        </w:rPr>
        <w:t xml:space="preserve"> </w:t>
      </w:r>
      <w:r w:rsidRPr="001F3E09">
        <w:rPr>
          <w:rFonts w:ascii="Times New Roman" w:eastAsia="Times New Roman" w:hAnsi="Times New Roman" w:cs="Times New Roman"/>
          <w:color w:val="0E101A"/>
        </w:rPr>
        <w:t xml:space="preserve">variables. The study found some support </w:t>
      </w:r>
      <w:r>
        <w:rPr>
          <w:rFonts w:ascii="Times New Roman" w:eastAsia="Times New Roman" w:hAnsi="Times New Roman" w:cs="Times New Roman"/>
          <w:color w:val="0E101A"/>
        </w:rPr>
        <w:t>regarding the</w:t>
      </w:r>
      <w:r w:rsidRPr="001F3E09">
        <w:rPr>
          <w:rFonts w:ascii="Times New Roman" w:eastAsia="Times New Roman" w:hAnsi="Times New Roman" w:cs="Times New Roman"/>
          <w:color w:val="0E101A"/>
        </w:rPr>
        <w:t xml:space="preserve"> effect of situational similarities with the perpetrator</w:t>
      </w:r>
      <w:r>
        <w:rPr>
          <w:rFonts w:ascii="Times New Roman" w:eastAsia="Times New Roman" w:hAnsi="Times New Roman" w:cs="Times New Roman"/>
          <w:color w:val="0E101A"/>
        </w:rPr>
        <w:t xml:space="preserve"> on attitudes toward the victim and behavioral intention not to text while driving</w:t>
      </w:r>
      <w:r w:rsidRPr="001F3E09">
        <w:rPr>
          <w:rFonts w:ascii="Times New Roman" w:eastAsia="Times New Roman" w:hAnsi="Times New Roman" w:cs="Times New Roman"/>
          <w:color w:val="0E101A"/>
        </w:rPr>
        <w:t xml:space="preserve">. </w:t>
      </w:r>
    </w:p>
    <w:p w14:paraId="31F6E6C2" w14:textId="77777777" w:rsidR="005C5529" w:rsidRDefault="005C5529" w:rsidP="005C5529">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First, s</w:t>
      </w:r>
      <w:r w:rsidRPr="001F3E09">
        <w:rPr>
          <w:rFonts w:ascii="Times New Roman" w:eastAsia="Times New Roman" w:hAnsi="Times New Roman" w:cs="Times New Roman"/>
          <w:color w:val="0E101A"/>
        </w:rPr>
        <w:t>ituational similarities with the perpetrator interact</w:t>
      </w:r>
      <w:r>
        <w:rPr>
          <w:rFonts w:ascii="Times New Roman" w:eastAsia="Times New Roman" w:hAnsi="Times New Roman" w:cs="Times New Roman"/>
          <w:color w:val="0E101A"/>
        </w:rPr>
        <w:t>ed</w:t>
      </w:r>
      <w:r w:rsidRPr="001F3E09">
        <w:rPr>
          <w:rFonts w:ascii="Times New Roman" w:eastAsia="Times New Roman" w:hAnsi="Times New Roman" w:cs="Times New Roman"/>
          <w:color w:val="0E101A"/>
        </w:rPr>
        <w:t xml:space="preserve"> with the narratives on forming positive attitudes toward the victim. For example, in the endangering-self condition (drivers texting-while-driving and killed themselves), participants with high situational similarities with the perpetrator showed positive attitudes toward the victim compared with endangering-self narratives and low situational similarities with the p</w:t>
      </w:r>
      <w:r>
        <w:rPr>
          <w:rFonts w:ascii="Times New Roman" w:eastAsia="Times New Roman" w:hAnsi="Times New Roman" w:cs="Times New Roman"/>
          <w:color w:val="0E101A"/>
        </w:rPr>
        <w:t>erpetrator</w:t>
      </w:r>
      <w:r w:rsidRPr="001F3E09">
        <w:rPr>
          <w:rFonts w:ascii="Times New Roman" w:eastAsia="Times New Roman" w:hAnsi="Times New Roman" w:cs="Times New Roman"/>
          <w:color w:val="0E101A"/>
        </w:rPr>
        <w:t>. </w:t>
      </w:r>
    </w:p>
    <w:p w14:paraId="67FF74B2" w14:textId="77777777" w:rsidR="005C5529" w:rsidRDefault="005C5529" w:rsidP="005C5529">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However</w:t>
      </w:r>
      <w:r w:rsidRPr="001F3E09">
        <w:rPr>
          <w:rFonts w:ascii="Times New Roman" w:eastAsia="Times New Roman" w:hAnsi="Times New Roman" w:cs="Times New Roman"/>
          <w:color w:val="0E101A"/>
        </w:rPr>
        <w:t>, in the endangering-others condition (drivers texting-while-driving and killed another driver/pedestrians), participants with low situational similarities with the perpetrator showed positive attitudes toward the victim compared with endangering-others high situational similarities with the perpetrator</w:t>
      </w:r>
      <w:r>
        <w:rPr>
          <w:rFonts w:ascii="Times New Roman" w:eastAsia="Times New Roman" w:hAnsi="Times New Roman" w:cs="Times New Roman"/>
          <w:color w:val="0E101A"/>
        </w:rPr>
        <w:t xml:space="preserve"> (Figure 29 of the result section).</w:t>
      </w:r>
      <w:r w:rsidRPr="001F3E09">
        <w:rPr>
          <w:rFonts w:ascii="Times New Roman" w:eastAsia="Times New Roman" w:hAnsi="Times New Roman" w:cs="Times New Roman"/>
          <w:color w:val="0E101A"/>
        </w:rPr>
        <w:t xml:space="preserve"> </w:t>
      </w:r>
    </w:p>
    <w:p w14:paraId="4E2CB0CC" w14:textId="77777777" w:rsidR="005C5529" w:rsidRDefault="005C5529" w:rsidP="005C5529">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lastRenderedPageBreak/>
        <w:t xml:space="preserve">Second, behavioral intention not to text while driving was measured by asking the question – </w:t>
      </w:r>
      <w:r w:rsidRPr="00D617CA">
        <w:rPr>
          <w:rFonts w:ascii="Times New Roman" w:eastAsia="Times New Roman" w:hAnsi="Times New Roman" w:cs="Times New Roman"/>
          <w:color w:val="0E101A"/>
        </w:rPr>
        <w:t>after seeing the message, how likely are you to text while drive? (1=not at all likely and 7= extremely likely).</w:t>
      </w:r>
      <w:r>
        <w:rPr>
          <w:rFonts w:ascii="Times New Roman" w:eastAsia="Times New Roman" w:hAnsi="Times New Roman" w:cs="Times New Roman"/>
          <w:color w:val="0E101A"/>
        </w:rPr>
        <w:t xml:space="preserve"> When situational similarities with the perpetrator was low, witnessing a mild accident outcome motivated audiences not to continue texting-while-driving (mean=1.33). However</w:t>
      </w:r>
      <w:r w:rsidRPr="001F3E09">
        <w:rPr>
          <w:rFonts w:ascii="Times New Roman" w:eastAsia="Times New Roman" w:hAnsi="Times New Roman" w:cs="Times New Roman"/>
          <w:color w:val="0E101A"/>
        </w:rPr>
        <w:t>,</w:t>
      </w:r>
      <w:r>
        <w:rPr>
          <w:rFonts w:ascii="Times New Roman" w:eastAsia="Times New Roman" w:hAnsi="Times New Roman" w:cs="Times New Roman"/>
          <w:color w:val="0E101A"/>
        </w:rPr>
        <w:t xml:space="preserve"> when situational similarities with the perpetrator was high, witnessing a severe outcome motivated audiences not to text-while-driving (mean=1.88) (Figure 28 of the result section)</w:t>
      </w:r>
      <w:r w:rsidRPr="001F3E09">
        <w:rPr>
          <w:rFonts w:ascii="Times New Roman" w:eastAsia="Times New Roman" w:hAnsi="Times New Roman" w:cs="Times New Roman"/>
          <w:color w:val="0E101A"/>
        </w:rPr>
        <w:t xml:space="preserve">. </w:t>
      </w:r>
    </w:p>
    <w:p w14:paraId="23875DAC" w14:textId="77777777" w:rsidR="005C5529" w:rsidRDefault="005C5529" w:rsidP="005C5529">
      <w:pPr>
        <w:spacing w:line="480" w:lineRule="auto"/>
        <w:ind w:firstLine="720"/>
        <w:rPr>
          <w:rFonts w:ascii="Times New Roman" w:eastAsia="Times New Roman" w:hAnsi="Times New Roman" w:cs="Times New Roman"/>
          <w:color w:val="0E101A"/>
        </w:rPr>
      </w:pPr>
      <w:r w:rsidRPr="00346971">
        <w:rPr>
          <w:rFonts w:ascii="Times New Roman" w:eastAsia="Times New Roman" w:hAnsi="Times New Roman" w:cs="Times New Roman"/>
          <w:color w:val="0E101A"/>
        </w:rPr>
        <w:t>The findings suggest</w:t>
      </w:r>
      <w:r>
        <w:rPr>
          <w:rFonts w:ascii="Times New Roman" w:eastAsia="Times New Roman" w:hAnsi="Times New Roman" w:cs="Times New Roman"/>
          <w:color w:val="0E101A"/>
        </w:rPr>
        <w:t>ed</w:t>
      </w:r>
      <w:r w:rsidRPr="00346971">
        <w:rPr>
          <w:rFonts w:ascii="Times New Roman" w:eastAsia="Times New Roman" w:hAnsi="Times New Roman" w:cs="Times New Roman"/>
          <w:color w:val="0E101A"/>
        </w:rPr>
        <w:t xml:space="preserve"> motivational bias of the audience regarding continuing texting while driving in the future and forming attitudes toward the victim. The findings support</w:t>
      </w:r>
      <w:r>
        <w:rPr>
          <w:rFonts w:ascii="Times New Roman" w:eastAsia="Times New Roman" w:hAnsi="Times New Roman" w:cs="Times New Roman"/>
          <w:color w:val="0E101A"/>
        </w:rPr>
        <w:t>ed</w:t>
      </w:r>
      <w:r w:rsidRPr="00346971">
        <w:rPr>
          <w:rFonts w:ascii="Times New Roman" w:eastAsia="Times New Roman" w:hAnsi="Times New Roman" w:cs="Times New Roman"/>
          <w:color w:val="0E101A"/>
        </w:rPr>
        <w:t xml:space="preserve"> the modified defensive attribution theory that higher situational similarities between the audience and the perpetrator motivate</w:t>
      </w:r>
      <w:r>
        <w:rPr>
          <w:rFonts w:ascii="Times New Roman" w:eastAsia="Times New Roman" w:hAnsi="Times New Roman" w:cs="Times New Roman"/>
          <w:color w:val="0E101A"/>
        </w:rPr>
        <w:t>d</w:t>
      </w:r>
      <w:r w:rsidRPr="00346971">
        <w:rPr>
          <w:rFonts w:ascii="Times New Roman" w:eastAsia="Times New Roman" w:hAnsi="Times New Roman" w:cs="Times New Roman"/>
          <w:color w:val="0E101A"/>
        </w:rPr>
        <w:t xml:space="preserve"> the audience</w:t>
      </w:r>
      <w:r>
        <w:rPr>
          <w:rFonts w:ascii="Times New Roman" w:eastAsia="Times New Roman" w:hAnsi="Times New Roman" w:cs="Times New Roman"/>
          <w:color w:val="0E101A"/>
        </w:rPr>
        <w:t>s</w:t>
      </w:r>
      <w:r w:rsidRPr="00346971">
        <w:rPr>
          <w:rFonts w:ascii="Times New Roman" w:eastAsia="Times New Roman" w:hAnsi="Times New Roman" w:cs="Times New Roman"/>
          <w:color w:val="0E101A"/>
        </w:rPr>
        <w:t xml:space="preserve"> to ha</w:t>
      </w:r>
      <w:r>
        <w:rPr>
          <w:rFonts w:ascii="Times New Roman" w:eastAsia="Times New Roman" w:hAnsi="Times New Roman" w:cs="Times New Roman"/>
          <w:color w:val="0E101A"/>
        </w:rPr>
        <w:t>d</w:t>
      </w:r>
      <w:r w:rsidRPr="00346971">
        <w:rPr>
          <w:rFonts w:ascii="Times New Roman" w:eastAsia="Times New Roman" w:hAnsi="Times New Roman" w:cs="Times New Roman"/>
          <w:color w:val="0E101A"/>
        </w:rPr>
        <w:t xml:space="preserve"> better attitudes toward the responsible driver. However, high situational similarities between audience and perpetrator help</w:t>
      </w:r>
      <w:r>
        <w:rPr>
          <w:rFonts w:ascii="Times New Roman" w:eastAsia="Times New Roman" w:hAnsi="Times New Roman" w:cs="Times New Roman"/>
          <w:color w:val="0E101A"/>
        </w:rPr>
        <w:t>ed</w:t>
      </w:r>
      <w:r w:rsidRPr="00346971">
        <w:rPr>
          <w:rFonts w:ascii="Times New Roman" w:eastAsia="Times New Roman" w:hAnsi="Times New Roman" w:cs="Times New Roman"/>
          <w:color w:val="0E101A"/>
        </w:rPr>
        <w:t xml:space="preserve"> the audience to understand the negative consequence of texting-while-driving and motivate</w:t>
      </w:r>
      <w:r>
        <w:rPr>
          <w:rFonts w:ascii="Times New Roman" w:eastAsia="Times New Roman" w:hAnsi="Times New Roman" w:cs="Times New Roman"/>
          <w:color w:val="0E101A"/>
        </w:rPr>
        <w:t>d</w:t>
      </w:r>
      <w:r w:rsidRPr="00346971">
        <w:rPr>
          <w:rFonts w:ascii="Times New Roman" w:eastAsia="Times New Roman" w:hAnsi="Times New Roman" w:cs="Times New Roman"/>
          <w:color w:val="0E101A"/>
        </w:rPr>
        <w:t xml:space="preserve"> the audience not to do texting-while-driving in real life.  </w:t>
      </w:r>
    </w:p>
    <w:p w14:paraId="1B2167FA" w14:textId="77777777" w:rsidR="005C5529" w:rsidRPr="001F3E09" w:rsidRDefault="005C5529" w:rsidP="005C5529">
      <w:pPr>
        <w:spacing w:line="480" w:lineRule="auto"/>
        <w:rPr>
          <w:rFonts w:ascii="Times New Roman" w:eastAsia="Times New Roman" w:hAnsi="Times New Roman" w:cs="Times New Roman"/>
          <w:color w:val="0E101A"/>
        </w:rPr>
      </w:pPr>
      <w:r w:rsidRPr="001F3E09">
        <w:rPr>
          <w:rFonts w:ascii="Times New Roman" w:eastAsia="Times New Roman" w:hAnsi="Times New Roman" w:cs="Times New Roman"/>
          <w:i/>
          <w:iCs/>
          <w:color w:val="0E101A"/>
        </w:rPr>
        <w:t xml:space="preserve">Need to </w:t>
      </w:r>
      <w:r>
        <w:rPr>
          <w:rFonts w:ascii="Times New Roman" w:eastAsia="Times New Roman" w:hAnsi="Times New Roman" w:cs="Times New Roman"/>
          <w:i/>
          <w:iCs/>
          <w:color w:val="0E101A"/>
        </w:rPr>
        <w:t>B</w:t>
      </w:r>
      <w:r w:rsidRPr="001F3E09">
        <w:rPr>
          <w:rFonts w:ascii="Times New Roman" w:eastAsia="Times New Roman" w:hAnsi="Times New Roman" w:cs="Times New Roman"/>
          <w:i/>
          <w:iCs/>
          <w:color w:val="0E101A"/>
        </w:rPr>
        <w:t xml:space="preserve">elieve in a </w:t>
      </w:r>
      <w:r>
        <w:rPr>
          <w:rFonts w:ascii="Times New Roman" w:eastAsia="Times New Roman" w:hAnsi="Times New Roman" w:cs="Times New Roman"/>
          <w:i/>
          <w:iCs/>
          <w:color w:val="0E101A"/>
        </w:rPr>
        <w:t>J</w:t>
      </w:r>
      <w:r w:rsidRPr="001F3E09">
        <w:rPr>
          <w:rFonts w:ascii="Times New Roman" w:eastAsia="Times New Roman" w:hAnsi="Times New Roman" w:cs="Times New Roman"/>
          <w:i/>
          <w:iCs/>
          <w:color w:val="0E101A"/>
        </w:rPr>
        <w:t xml:space="preserve">ust </w:t>
      </w:r>
      <w:r>
        <w:rPr>
          <w:rFonts w:ascii="Times New Roman" w:eastAsia="Times New Roman" w:hAnsi="Times New Roman" w:cs="Times New Roman"/>
          <w:i/>
          <w:iCs/>
          <w:color w:val="0E101A"/>
        </w:rPr>
        <w:t>W</w:t>
      </w:r>
      <w:r w:rsidRPr="001F3E09">
        <w:rPr>
          <w:rFonts w:ascii="Times New Roman" w:eastAsia="Times New Roman" w:hAnsi="Times New Roman" w:cs="Times New Roman"/>
          <w:i/>
          <w:iCs/>
          <w:color w:val="0E101A"/>
        </w:rPr>
        <w:t>orld</w:t>
      </w:r>
      <w:r w:rsidRPr="001F3E09">
        <w:rPr>
          <w:rFonts w:ascii="Times New Roman" w:eastAsia="Times New Roman" w:hAnsi="Times New Roman" w:cs="Times New Roman"/>
          <w:color w:val="0E101A"/>
        </w:rPr>
        <w:t> </w:t>
      </w:r>
    </w:p>
    <w:p w14:paraId="6B9EA926" w14:textId="77777777" w:rsidR="005C5529" w:rsidRPr="001F3E09" w:rsidRDefault="005C5529" w:rsidP="005C5529">
      <w:pPr>
        <w:spacing w:line="480" w:lineRule="auto"/>
        <w:ind w:firstLine="720"/>
        <w:rPr>
          <w:rFonts w:ascii="Times New Roman" w:eastAsia="Times New Roman" w:hAnsi="Times New Roman" w:cs="Times New Roman"/>
          <w:color w:val="0E101A"/>
        </w:rPr>
      </w:pPr>
      <w:r>
        <w:rPr>
          <w:rFonts w:ascii="Times New Roman" w:eastAsia="Times New Roman" w:hAnsi="Times New Roman" w:cs="Times New Roman"/>
          <w:color w:val="0E101A"/>
        </w:rPr>
        <w:t>This study's third theory wa</w:t>
      </w:r>
      <w:r w:rsidRPr="001F3E09">
        <w:rPr>
          <w:rFonts w:ascii="Times New Roman" w:eastAsia="Times New Roman" w:hAnsi="Times New Roman" w:cs="Times New Roman"/>
          <w:color w:val="0E101A"/>
        </w:rPr>
        <w:t>s the need to believe in a just world (Lerner and Miller, 1978). Need to believe in a just world was measured by asking four questions to the participants- "I feel that people get what they deserve," "I feel that people earn the rewards and punishments they get," "I feel that people get what they are entitled to have," and "I feel that when people meet with misfortune, they have brought it upon themselves"</w:t>
      </w:r>
      <w:r>
        <w:rPr>
          <w:rFonts w:ascii="Times New Roman" w:eastAsia="Times New Roman" w:hAnsi="Times New Roman" w:cs="Times New Roman"/>
          <w:color w:val="0E101A"/>
        </w:rPr>
        <w:t xml:space="preserve"> </w:t>
      </w:r>
      <w:r w:rsidRPr="001F3E09">
        <w:rPr>
          <w:rFonts w:ascii="Times New Roman" w:eastAsia="Times New Roman" w:hAnsi="Times New Roman" w:cs="Times New Roman"/>
          <w:color w:val="0E101A"/>
        </w:rPr>
        <w:t xml:space="preserve">(1=strongly disagree, 7=strongly agree). According to the just-world hypothesis, people believe that the world is just and fair. Therefore, when people encounter an event (e.g., a severe accident) that challenges people's </w:t>
      </w:r>
      <w:r w:rsidRPr="001F3E09">
        <w:rPr>
          <w:rFonts w:ascii="Times New Roman" w:eastAsia="Times New Roman" w:hAnsi="Times New Roman" w:cs="Times New Roman"/>
          <w:color w:val="0E101A"/>
        </w:rPr>
        <w:lastRenderedPageBreak/>
        <w:t>belief, people try to justify their belief that "the world is a just place" by derogating the victim involved in the accident. </w:t>
      </w:r>
    </w:p>
    <w:p w14:paraId="40CC1403" w14:textId="5286A996" w:rsidR="005C5529" w:rsidRPr="001F3E09" w:rsidRDefault="005C5529" w:rsidP="005C5529">
      <w:pPr>
        <w:spacing w:line="480" w:lineRule="auto"/>
        <w:ind w:firstLine="720"/>
        <w:rPr>
          <w:rFonts w:ascii="Times New Roman" w:eastAsia="Times New Roman" w:hAnsi="Times New Roman" w:cs="Times New Roman"/>
          <w:color w:val="0E101A"/>
        </w:rPr>
      </w:pPr>
      <w:r w:rsidRPr="001F3E09">
        <w:rPr>
          <w:rFonts w:ascii="Times New Roman" w:eastAsia="Times New Roman" w:hAnsi="Times New Roman" w:cs="Times New Roman"/>
          <w:color w:val="0E101A"/>
        </w:rPr>
        <w:t xml:space="preserve">The study findings did not </w:t>
      </w:r>
      <w:r>
        <w:rPr>
          <w:rFonts w:ascii="Times New Roman" w:eastAsia="Times New Roman" w:hAnsi="Times New Roman" w:cs="Times New Roman"/>
          <w:color w:val="0E101A"/>
        </w:rPr>
        <w:t xml:space="preserve">find </w:t>
      </w:r>
      <w:r w:rsidRPr="001F3E09">
        <w:rPr>
          <w:rFonts w:ascii="Times New Roman" w:eastAsia="Times New Roman" w:hAnsi="Times New Roman" w:cs="Times New Roman"/>
          <w:color w:val="0E101A"/>
        </w:rPr>
        <w:t xml:space="preserve">support </w:t>
      </w:r>
      <w:r>
        <w:rPr>
          <w:rFonts w:ascii="Times New Roman" w:eastAsia="Times New Roman" w:hAnsi="Times New Roman" w:cs="Times New Roman"/>
          <w:color w:val="0E101A"/>
        </w:rPr>
        <w:t xml:space="preserve">that the high </w:t>
      </w:r>
      <w:r w:rsidRPr="001F3E09">
        <w:rPr>
          <w:rFonts w:ascii="Times New Roman" w:eastAsia="Times New Roman" w:hAnsi="Times New Roman" w:cs="Times New Roman"/>
          <w:color w:val="0E101A"/>
        </w:rPr>
        <w:t>JWH</w:t>
      </w:r>
      <w:r w:rsidR="0019164C">
        <w:rPr>
          <w:rFonts w:ascii="Times New Roman" w:eastAsia="Times New Roman" w:hAnsi="Times New Roman" w:cs="Times New Roman"/>
          <w:color w:val="0E101A"/>
        </w:rPr>
        <w:t xml:space="preserve"> </w:t>
      </w:r>
      <w:r>
        <w:rPr>
          <w:rFonts w:ascii="Times New Roman" w:eastAsia="Times New Roman" w:hAnsi="Times New Roman" w:cs="Times New Roman"/>
          <w:color w:val="0E101A"/>
        </w:rPr>
        <w:t xml:space="preserve">lead to </w:t>
      </w:r>
      <w:r w:rsidRPr="001F3E09">
        <w:rPr>
          <w:rFonts w:ascii="Times New Roman" w:eastAsia="Times New Roman" w:hAnsi="Times New Roman" w:cs="Times New Roman"/>
          <w:color w:val="0E101A"/>
        </w:rPr>
        <w:t xml:space="preserve">victim derogation. </w:t>
      </w:r>
      <w:r>
        <w:rPr>
          <w:rFonts w:ascii="Times New Roman" w:eastAsia="Times New Roman" w:hAnsi="Times New Roman" w:cs="Times New Roman"/>
          <w:color w:val="0E101A"/>
        </w:rPr>
        <w:t>T</w:t>
      </w:r>
      <w:r w:rsidRPr="001F3E09">
        <w:rPr>
          <w:rFonts w:ascii="Times New Roman" w:eastAsia="Times New Roman" w:hAnsi="Times New Roman" w:cs="Times New Roman"/>
          <w:color w:val="0E101A"/>
        </w:rPr>
        <w:t xml:space="preserve">he current study found that </w:t>
      </w:r>
      <w:r w:rsidR="00BE18B1" w:rsidRPr="004D215B">
        <w:rPr>
          <w:rFonts w:ascii="Times New Roman" w:eastAsia="Times New Roman" w:hAnsi="Times New Roman" w:cs="Times New Roman"/>
        </w:rPr>
        <w:t xml:space="preserve">subjects </w:t>
      </w:r>
      <w:r w:rsidRPr="004D215B">
        <w:rPr>
          <w:rFonts w:ascii="Times New Roman" w:eastAsia="Times New Roman" w:hAnsi="Times New Roman" w:cs="Times New Roman"/>
        </w:rPr>
        <w:t>we</w:t>
      </w:r>
      <w:r w:rsidRPr="001F3E09">
        <w:rPr>
          <w:rFonts w:ascii="Times New Roman" w:eastAsia="Times New Roman" w:hAnsi="Times New Roman" w:cs="Times New Roman"/>
          <w:color w:val="0E101A"/>
        </w:rPr>
        <w:t xml:space="preserve">re less positive to the responsible victim who met the accident while texting and driving in the endangering-self condition. </w:t>
      </w:r>
      <w:r>
        <w:rPr>
          <w:rFonts w:ascii="Times New Roman" w:eastAsia="Times New Roman" w:hAnsi="Times New Roman" w:cs="Times New Roman"/>
          <w:color w:val="0E101A"/>
        </w:rPr>
        <w:t>Conversely</w:t>
      </w:r>
      <w:r w:rsidRPr="001F3E09">
        <w:rPr>
          <w:rFonts w:ascii="Times New Roman" w:eastAsia="Times New Roman" w:hAnsi="Times New Roman" w:cs="Times New Roman"/>
          <w:color w:val="0E101A"/>
        </w:rPr>
        <w:t xml:space="preserve">, </w:t>
      </w:r>
      <w:r w:rsidR="00BE18B1" w:rsidRPr="004D215B">
        <w:rPr>
          <w:rFonts w:ascii="Times New Roman" w:eastAsia="Times New Roman" w:hAnsi="Times New Roman" w:cs="Times New Roman"/>
        </w:rPr>
        <w:t xml:space="preserve">subjects </w:t>
      </w:r>
      <w:r w:rsidRPr="001F3E09">
        <w:rPr>
          <w:rFonts w:ascii="Times New Roman" w:eastAsia="Times New Roman" w:hAnsi="Times New Roman" w:cs="Times New Roman"/>
          <w:color w:val="0E101A"/>
        </w:rPr>
        <w:t xml:space="preserve">were more positive to </w:t>
      </w:r>
      <w:r>
        <w:rPr>
          <w:rFonts w:ascii="Times New Roman" w:eastAsia="Times New Roman" w:hAnsi="Times New Roman" w:cs="Times New Roman"/>
          <w:color w:val="0E101A"/>
        </w:rPr>
        <w:t xml:space="preserve">the </w:t>
      </w:r>
      <w:r w:rsidRPr="001F3E09">
        <w:rPr>
          <w:rFonts w:ascii="Times New Roman" w:eastAsia="Times New Roman" w:hAnsi="Times New Roman" w:cs="Times New Roman"/>
          <w:color w:val="0E101A"/>
        </w:rPr>
        <w:t>innocent victims in the endangering-others condition where a texting driver (non-victim) killed another driver (victim). In addition, participants were positive towards the innocent victim in the endangering-others mild outcome condition where a texting driver (non-victim) mildly injured another driver (vi</w:t>
      </w:r>
      <w:r>
        <w:rPr>
          <w:rFonts w:ascii="Times New Roman" w:eastAsia="Times New Roman" w:hAnsi="Times New Roman" w:cs="Times New Roman"/>
          <w:color w:val="0E101A"/>
        </w:rPr>
        <w:t>ctim). This finding supported</w:t>
      </w:r>
      <w:r w:rsidRPr="001F3E09">
        <w:rPr>
          <w:rFonts w:ascii="Times New Roman" w:eastAsia="Times New Roman" w:hAnsi="Times New Roman" w:cs="Times New Roman"/>
          <w:color w:val="0E101A"/>
        </w:rPr>
        <w:t xml:space="preserve"> Stokols and Schopler's (1973) statement that responsible victims were less attractive than innocent victims. In that sense, victim derogation may only apply to the responsible victim in the endangering-self condition. </w:t>
      </w:r>
    </w:p>
    <w:p w14:paraId="70287EA5" w14:textId="28A56032" w:rsidR="005C5529" w:rsidRPr="001F3E09" w:rsidRDefault="005C5529" w:rsidP="005C5529">
      <w:pPr>
        <w:spacing w:line="480" w:lineRule="auto"/>
        <w:rPr>
          <w:rFonts w:ascii="Times New Roman" w:eastAsia="Times New Roman" w:hAnsi="Times New Roman" w:cs="Times New Roman"/>
          <w:color w:val="0E101A"/>
        </w:rPr>
      </w:pPr>
      <w:r w:rsidRPr="001F3E09">
        <w:rPr>
          <w:rFonts w:ascii="Times New Roman" w:eastAsia="Times New Roman" w:hAnsi="Times New Roman" w:cs="Times New Roman"/>
          <w:i/>
          <w:iCs/>
          <w:color w:val="0E101A"/>
        </w:rPr>
        <w:t xml:space="preserve">Rational </w:t>
      </w:r>
      <w:r w:rsidR="00023D49">
        <w:rPr>
          <w:rFonts w:ascii="Times New Roman" w:eastAsia="Times New Roman" w:hAnsi="Times New Roman" w:cs="Times New Roman"/>
          <w:i/>
          <w:iCs/>
          <w:color w:val="0E101A"/>
        </w:rPr>
        <w:t>D</w:t>
      </w:r>
      <w:r w:rsidRPr="001F3E09">
        <w:rPr>
          <w:rFonts w:ascii="Times New Roman" w:eastAsia="Times New Roman" w:hAnsi="Times New Roman" w:cs="Times New Roman"/>
          <w:i/>
          <w:iCs/>
          <w:color w:val="0E101A"/>
        </w:rPr>
        <w:t xml:space="preserve">ecision </w:t>
      </w:r>
      <w:r w:rsidR="00023D49">
        <w:rPr>
          <w:rFonts w:ascii="Times New Roman" w:eastAsia="Times New Roman" w:hAnsi="Times New Roman" w:cs="Times New Roman"/>
          <w:i/>
          <w:iCs/>
          <w:color w:val="0E101A"/>
        </w:rPr>
        <w:t>S</w:t>
      </w:r>
      <w:r w:rsidRPr="001F3E09">
        <w:rPr>
          <w:rFonts w:ascii="Times New Roman" w:eastAsia="Times New Roman" w:hAnsi="Times New Roman" w:cs="Times New Roman"/>
          <w:i/>
          <w:iCs/>
          <w:color w:val="0E101A"/>
        </w:rPr>
        <w:t xml:space="preserve">tage </w:t>
      </w:r>
      <w:r w:rsidR="00023D49">
        <w:rPr>
          <w:rFonts w:ascii="Times New Roman" w:eastAsia="Times New Roman" w:hAnsi="Times New Roman" w:cs="Times New Roman"/>
          <w:i/>
          <w:iCs/>
          <w:color w:val="0E101A"/>
        </w:rPr>
        <w:t>M</w:t>
      </w:r>
      <w:r w:rsidRPr="001F3E09">
        <w:rPr>
          <w:rFonts w:ascii="Times New Roman" w:eastAsia="Times New Roman" w:hAnsi="Times New Roman" w:cs="Times New Roman"/>
          <w:i/>
          <w:iCs/>
          <w:color w:val="0E101A"/>
        </w:rPr>
        <w:t>odel</w:t>
      </w:r>
    </w:p>
    <w:p w14:paraId="5C8F6BB0" w14:textId="77777777" w:rsidR="005C5529" w:rsidRDefault="005C5529" w:rsidP="005C5529">
      <w:pPr>
        <w:spacing w:line="480" w:lineRule="auto"/>
        <w:rPr>
          <w:rFonts w:ascii="Times New Roman" w:eastAsia="Times New Roman" w:hAnsi="Times New Roman" w:cs="Times New Roman"/>
          <w:color w:val="0E101A"/>
        </w:rPr>
      </w:pPr>
      <w:r w:rsidRPr="001F3E09">
        <w:rPr>
          <w:rFonts w:ascii="Times New Roman" w:eastAsia="Times New Roman" w:hAnsi="Times New Roman" w:cs="Times New Roman"/>
          <w:color w:val="0E101A"/>
        </w:rPr>
        <w:t>         The rational decision stage model stated that all attributions share causal dimensions, such as internal locus of control (the cause of the accident lies within the individual), external locus of control (the cause of the accident lies outside of the individual). The controllability of an event (e.g., the accident is due to the driver or the accident is due to chance or</w:t>
      </w:r>
      <w:r>
        <w:rPr>
          <w:rFonts w:ascii="Times New Roman" w:eastAsia="Times New Roman" w:hAnsi="Times New Roman" w:cs="Times New Roman"/>
          <w:color w:val="0E101A"/>
        </w:rPr>
        <w:t xml:space="preserve"> </w:t>
      </w:r>
      <w:r w:rsidRPr="001F3E09">
        <w:rPr>
          <w:rFonts w:ascii="Times New Roman" w:eastAsia="Times New Roman" w:hAnsi="Times New Roman" w:cs="Times New Roman"/>
          <w:color w:val="0E101A"/>
        </w:rPr>
        <w:t>bad luck) is related to emotions, such as sympathy (Graham &amp; Weiner, 1997). This emotional reaction can lead to adverse reactions, such as assigning responsibility and punishment for the accident outcome to the perpetrator/responsible driver. </w:t>
      </w:r>
    </w:p>
    <w:p w14:paraId="05232093" w14:textId="77777777" w:rsidR="005C5529" w:rsidRPr="001F3E09" w:rsidRDefault="005C5529" w:rsidP="005C5529">
      <w:pPr>
        <w:spacing w:line="480" w:lineRule="auto"/>
        <w:ind w:firstLine="720"/>
        <w:rPr>
          <w:rFonts w:ascii="Times New Roman" w:eastAsia="Times New Roman" w:hAnsi="Times New Roman" w:cs="Times New Roman"/>
          <w:color w:val="0E101A"/>
        </w:rPr>
      </w:pPr>
      <w:r w:rsidRPr="001F3E09">
        <w:rPr>
          <w:rFonts w:ascii="Times New Roman" w:eastAsia="Times New Roman" w:hAnsi="Times New Roman" w:cs="Times New Roman"/>
          <w:color w:val="0E101A"/>
        </w:rPr>
        <w:t>The s</w:t>
      </w:r>
      <w:r>
        <w:rPr>
          <w:rFonts w:ascii="Times New Roman" w:eastAsia="Times New Roman" w:hAnsi="Times New Roman" w:cs="Times New Roman"/>
          <w:color w:val="0E101A"/>
        </w:rPr>
        <w:t>everity of the outcome increased</w:t>
      </w:r>
      <w:r w:rsidRPr="001F3E09">
        <w:rPr>
          <w:rFonts w:ascii="Times New Roman" w:eastAsia="Times New Roman" w:hAnsi="Times New Roman" w:cs="Times New Roman"/>
          <w:color w:val="0E101A"/>
        </w:rPr>
        <w:t xml:space="preserve"> sympathy towards the victim. In turn, sy</w:t>
      </w:r>
      <w:r>
        <w:rPr>
          <w:rFonts w:ascii="Times New Roman" w:eastAsia="Times New Roman" w:hAnsi="Times New Roman" w:cs="Times New Roman"/>
          <w:color w:val="0E101A"/>
        </w:rPr>
        <w:t>mpathy towards the victim raised</w:t>
      </w:r>
      <w:r w:rsidRPr="001F3E09">
        <w:rPr>
          <w:rFonts w:ascii="Times New Roman" w:eastAsia="Times New Roman" w:hAnsi="Times New Roman" w:cs="Times New Roman"/>
          <w:color w:val="0E101A"/>
        </w:rPr>
        <w:t xml:space="preserve"> adverse reactions, such as assigning responsibility and higher fines to the perpetrator/driver responsible for the accident and assigning negative attitudes toward the </w:t>
      </w:r>
      <w:r w:rsidRPr="001F3E09">
        <w:rPr>
          <w:rFonts w:ascii="Times New Roman" w:eastAsia="Times New Roman" w:hAnsi="Times New Roman" w:cs="Times New Roman"/>
          <w:color w:val="0E101A"/>
        </w:rPr>
        <w:lastRenderedPageBreak/>
        <w:t>perpetrator/responsible driver. In addition, sympat</w:t>
      </w:r>
      <w:r>
        <w:rPr>
          <w:rFonts w:ascii="Times New Roman" w:eastAsia="Times New Roman" w:hAnsi="Times New Roman" w:cs="Times New Roman"/>
          <w:color w:val="0E101A"/>
        </w:rPr>
        <w:t>hy toward the victim also raised</w:t>
      </w:r>
      <w:r w:rsidRPr="001F3E09">
        <w:rPr>
          <w:rFonts w:ascii="Times New Roman" w:eastAsia="Times New Roman" w:hAnsi="Times New Roman" w:cs="Times New Roman"/>
          <w:color w:val="0E101A"/>
        </w:rPr>
        <w:t xml:space="preserve"> positive attitudes toward the innocent victim. The se</w:t>
      </w:r>
      <w:r>
        <w:rPr>
          <w:rFonts w:ascii="Times New Roman" w:eastAsia="Times New Roman" w:hAnsi="Times New Roman" w:cs="Times New Roman"/>
          <w:color w:val="0E101A"/>
        </w:rPr>
        <w:t>verity of the outcome also helped</w:t>
      </w:r>
      <w:r w:rsidRPr="001F3E09">
        <w:rPr>
          <w:rFonts w:ascii="Times New Roman" w:eastAsia="Times New Roman" w:hAnsi="Times New Roman" w:cs="Times New Roman"/>
          <w:color w:val="0E101A"/>
        </w:rPr>
        <w:t xml:space="preserve"> the audience</w:t>
      </w:r>
      <w:r>
        <w:rPr>
          <w:rFonts w:ascii="Times New Roman" w:eastAsia="Times New Roman" w:hAnsi="Times New Roman" w:cs="Times New Roman"/>
          <w:color w:val="0E101A"/>
        </w:rPr>
        <w:t>s to</w:t>
      </w:r>
      <w:r w:rsidRPr="001F3E09">
        <w:rPr>
          <w:rFonts w:ascii="Times New Roman" w:eastAsia="Times New Roman" w:hAnsi="Times New Roman" w:cs="Times New Roman"/>
          <w:color w:val="0E101A"/>
        </w:rPr>
        <w:t xml:space="preserve"> evaluate the accident rationally before assigning the driver's trait to the responsible driver.    </w:t>
      </w:r>
    </w:p>
    <w:p w14:paraId="2FA54E84" w14:textId="77777777" w:rsidR="005C5529" w:rsidRDefault="005C5529" w:rsidP="005C5529">
      <w:pPr>
        <w:spacing w:line="480" w:lineRule="auto"/>
        <w:rPr>
          <w:rFonts w:ascii="Times New Roman" w:eastAsia="Times New Roman" w:hAnsi="Times New Roman" w:cs="Times New Roman"/>
          <w:color w:val="0E101A"/>
        </w:rPr>
      </w:pPr>
      <w:r w:rsidRPr="001F3E09">
        <w:rPr>
          <w:rFonts w:ascii="Times New Roman" w:eastAsia="Times New Roman" w:hAnsi="Times New Roman" w:cs="Times New Roman"/>
          <w:color w:val="0E101A"/>
        </w:rPr>
        <w:t>     Moreover, narratives, especially endangering-others</w:t>
      </w:r>
      <w:r>
        <w:rPr>
          <w:rFonts w:ascii="Times New Roman" w:eastAsia="Times New Roman" w:hAnsi="Times New Roman" w:cs="Times New Roman"/>
          <w:color w:val="0E101A"/>
        </w:rPr>
        <w:t xml:space="preserve"> </w:t>
      </w:r>
      <w:r w:rsidRPr="001F3E09">
        <w:rPr>
          <w:rFonts w:ascii="Times New Roman" w:eastAsia="Times New Roman" w:hAnsi="Times New Roman" w:cs="Times New Roman"/>
          <w:color w:val="0E101A"/>
        </w:rPr>
        <w:t>narratives increase</w:t>
      </w:r>
      <w:r>
        <w:rPr>
          <w:rFonts w:ascii="Times New Roman" w:eastAsia="Times New Roman" w:hAnsi="Times New Roman" w:cs="Times New Roman"/>
          <w:color w:val="0E101A"/>
        </w:rPr>
        <w:t>d</w:t>
      </w:r>
      <w:r w:rsidRPr="001F3E09">
        <w:rPr>
          <w:rFonts w:ascii="Times New Roman" w:eastAsia="Times New Roman" w:hAnsi="Times New Roman" w:cs="Times New Roman"/>
          <w:color w:val="0E101A"/>
        </w:rPr>
        <w:t xml:space="preserve"> sympathy towards the victim. Sy</w:t>
      </w:r>
      <w:r>
        <w:rPr>
          <w:rFonts w:ascii="Times New Roman" w:eastAsia="Times New Roman" w:hAnsi="Times New Roman" w:cs="Times New Roman"/>
          <w:color w:val="0E101A"/>
        </w:rPr>
        <w:t>mpathy towards the victim raised</w:t>
      </w:r>
      <w:r w:rsidRPr="001F3E09">
        <w:rPr>
          <w:rFonts w:ascii="Times New Roman" w:eastAsia="Times New Roman" w:hAnsi="Times New Roman" w:cs="Times New Roman"/>
          <w:color w:val="0E101A"/>
        </w:rPr>
        <w:t xml:space="preserve"> negative reactions, such as assigning a higher fine to the perpetrator/responsible driver. Sympath</w:t>
      </w:r>
      <w:r>
        <w:rPr>
          <w:rFonts w:ascii="Times New Roman" w:eastAsia="Times New Roman" w:hAnsi="Times New Roman" w:cs="Times New Roman"/>
          <w:color w:val="0E101A"/>
        </w:rPr>
        <w:t>y towards the victim also raised</w:t>
      </w:r>
      <w:r w:rsidRPr="001F3E09">
        <w:rPr>
          <w:rFonts w:ascii="Times New Roman" w:eastAsia="Times New Roman" w:hAnsi="Times New Roman" w:cs="Times New Roman"/>
          <w:color w:val="0E101A"/>
        </w:rPr>
        <w:t xml:space="preserve"> positive attitudes toward the victim. Participants reading the endangering-others narratives evaluated the accident rationally (through ILC and ELC) before assigning responsibility and driver's traits to the responsible driver.  </w:t>
      </w:r>
    </w:p>
    <w:p w14:paraId="2DB41FC2" w14:textId="77777777" w:rsidR="00211D17" w:rsidRDefault="005C5529" w:rsidP="00211D17">
      <w:pPr>
        <w:spacing w:line="480" w:lineRule="auto"/>
        <w:ind w:firstLine="720"/>
        <w:rPr>
          <w:rFonts w:ascii="Times New Roman" w:eastAsia="Times New Roman" w:hAnsi="Times New Roman" w:cs="Times New Roman"/>
          <w:color w:val="0E101A"/>
        </w:rPr>
      </w:pPr>
      <w:r w:rsidRPr="001F3E09">
        <w:rPr>
          <w:rFonts w:ascii="Times New Roman" w:eastAsia="Times New Roman" w:hAnsi="Times New Roman" w:cs="Times New Roman"/>
          <w:color w:val="0E101A"/>
        </w:rPr>
        <w:t>The effects of</w:t>
      </w:r>
      <w:r>
        <w:rPr>
          <w:rFonts w:ascii="Times New Roman" w:eastAsia="Times New Roman" w:hAnsi="Times New Roman" w:cs="Times New Roman"/>
          <w:color w:val="0E101A"/>
        </w:rPr>
        <w:t xml:space="preserve"> the mediator (internal locus of control, external locus of control, and sympathy towards the victim) o</w:t>
      </w:r>
      <w:r w:rsidRPr="001F3E09">
        <w:rPr>
          <w:rFonts w:ascii="Times New Roman" w:eastAsia="Times New Roman" w:hAnsi="Times New Roman" w:cs="Times New Roman"/>
          <w:color w:val="0E101A"/>
        </w:rPr>
        <w:t>n the relationship of</w:t>
      </w:r>
      <w:r>
        <w:rPr>
          <w:rFonts w:ascii="Times New Roman" w:eastAsia="Times New Roman" w:hAnsi="Times New Roman" w:cs="Times New Roman"/>
          <w:color w:val="0E101A"/>
        </w:rPr>
        <w:t xml:space="preserve"> </w:t>
      </w:r>
      <w:r w:rsidRPr="001F3E09">
        <w:rPr>
          <w:rFonts w:ascii="Times New Roman" w:eastAsia="Times New Roman" w:hAnsi="Times New Roman" w:cs="Times New Roman"/>
          <w:color w:val="0E101A"/>
        </w:rPr>
        <w:t>outcome severity, narratives, and DVs suppor</w:t>
      </w:r>
      <w:r>
        <w:rPr>
          <w:rFonts w:ascii="Times New Roman" w:eastAsia="Times New Roman" w:hAnsi="Times New Roman" w:cs="Times New Roman"/>
          <w:color w:val="0E101A"/>
        </w:rPr>
        <w:t>t prior study that assigning responsibility and punishment was a rational process (Graham &amp; Weiner, 1997). P</w:t>
      </w:r>
      <w:r w:rsidRPr="001F3E09">
        <w:rPr>
          <w:rFonts w:ascii="Times New Roman" w:eastAsia="Times New Roman" w:hAnsi="Times New Roman" w:cs="Times New Roman"/>
          <w:color w:val="0E101A"/>
        </w:rPr>
        <w:t>articipants weighed evidence from the narrative stories to make inferences about perpetrator/responsible drivers'</w:t>
      </w:r>
      <w:r>
        <w:rPr>
          <w:rFonts w:ascii="Times New Roman" w:eastAsia="Times New Roman" w:hAnsi="Times New Roman" w:cs="Times New Roman"/>
          <w:color w:val="0E101A"/>
        </w:rPr>
        <w:t xml:space="preserve"> </w:t>
      </w:r>
      <w:r w:rsidRPr="001F3E09">
        <w:rPr>
          <w:rFonts w:ascii="Times New Roman" w:eastAsia="Times New Roman" w:hAnsi="Times New Roman" w:cs="Times New Roman"/>
          <w:color w:val="0E101A"/>
        </w:rPr>
        <w:t>controllability and responsibility for the accident. They (participants) exp</w:t>
      </w:r>
      <w:r>
        <w:rPr>
          <w:rFonts w:ascii="Times New Roman" w:eastAsia="Times New Roman" w:hAnsi="Times New Roman" w:cs="Times New Roman"/>
          <w:color w:val="0E101A"/>
        </w:rPr>
        <w:t>erienced</w:t>
      </w:r>
      <w:r w:rsidRPr="001F3E09">
        <w:rPr>
          <w:rFonts w:ascii="Times New Roman" w:eastAsia="Times New Roman" w:hAnsi="Times New Roman" w:cs="Times New Roman"/>
          <w:color w:val="0E101A"/>
        </w:rPr>
        <w:t xml:space="preserve"> emotions (sympathy towards the perpetrator/responsible driver) and then make judgments (e.g., assigning responsibility to the perpetrator, monetary punishment, and rated driving skills) and attitudes toward the</w:t>
      </w:r>
      <w:r>
        <w:rPr>
          <w:rFonts w:ascii="Times New Roman" w:eastAsia="Times New Roman" w:hAnsi="Times New Roman" w:cs="Times New Roman"/>
          <w:color w:val="0E101A"/>
        </w:rPr>
        <w:t xml:space="preserve"> perpetrator</w:t>
      </w:r>
      <w:r w:rsidRPr="001F3E09">
        <w:rPr>
          <w:rFonts w:ascii="Times New Roman" w:eastAsia="Times New Roman" w:hAnsi="Times New Roman" w:cs="Times New Roman"/>
          <w:color w:val="0E101A"/>
        </w:rPr>
        <w:t xml:space="preserve"> and the victim involved in the accident. The findings supported the "person as judge" metaphor that the rational decision stage model </w:t>
      </w:r>
      <w:r w:rsidR="00211D17">
        <w:rPr>
          <w:rFonts w:ascii="Times New Roman" w:eastAsia="Times New Roman" w:hAnsi="Times New Roman" w:cs="Times New Roman"/>
          <w:color w:val="0E101A"/>
        </w:rPr>
        <w:t>discussed (Weiner, 1992; 1995).</w:t>
      </w:r>
    </w:p>
    <w:p w14:paraId="723DC492" w14:textId="30A61BA4" w:rsidR="005C5529" w:rsidRPr="00211D17" w:rsidRDefault="005C5529" w:rsidP="00211D17">
      <w:pPr>
        <w:spacing w:line="480" w:lineRule="auto"/>
        <w:rPr>
          <w:rFonts w:ascii="Times New Roman" w:eastAsia="Times New Roman" w:hAnsi="Times New Roman" w:cs="Times New Roman"/>
          <w:color w:val="0E101A"/>
        </w:rPr>
      </w:pPr>
      <w:r w:rsidRPr="00211D17">
        <w:rPr>
          <w:rFonts w:ascii="Times New Roman" w:hAnsi="Times New Roman" w:cs="Times New Roman"/>
          <w:b/>
          <w:color w:val="0E101A"/>
        </w:rPr>
        <w:t>Limitations of the</w:t>
      </w:r>
      <w:r w:rsidRPr="005B03D9">
        <w:rPr>
          <w:rFonts w:ascii="Times New Roman" w:hAnsi="Times New Roman" w:cs="Times New Roman"/>
          <w:b/>
        </w:rPr>
        <w:t xml:space="preserve"> </w:t>
      </w:r>
      <w:r w:rsidR="005B03D9" w:rsidRPr="005B03D9">
        <w:rPr>
          <w:rFonts w:ascii="Times New Roman" w:hAnsi="Times New Roman" w:cs="Times New Roman"/>
          <w:b/>
        </w:rPr>
        <w:t>S</w:t>
      </w:r>
      <w:r w:rsidRPr="005B03D9">
        <w:rPr>
          <w:rFonts w:ascii="Times New Roman" w:hAnsi="Times New Roman" w:cs="Times New Roman"/>
          <w:b/>
        </w:rPr>
        <w:t>tudy and</w:t>
      </w:r>
      <w:r w:rsidRPr="00211D17">
        <w:rPr>
          <w:rFonts w:ascii="Times New Roman" w:hAnsi="Times New Roman" w:cs="Times New Roman"/>
          <w:b/>
          <w:color w:val="0E101A"/>
        </w:rPr>
        <w:t xml:space="preserve"> </w:t>
      </w:r>
      <w:r w:rsidR="00211D17" w:rsidRPr="00211D17">
        <w:rPr>
          <w:rFonts w:ascii="Times New Roman" w:hAnsi="Times New Roman" w:cs="Times New Roman"/>
          <w:b/>
          <w:color w:val="0E101A"/>
        </w:rPr>
        <w:t>S</w:t>
      </w:r>
      <w:r w:rsidRPr="00211D17">
        <w:rPr>
          <w:rFonts w:ascii="Times New Roman" w:hAnsi="Times New Roman" w:cs="Times New Roman"/>
          <w:b/>
          <w:color w:val="0E101A"/>
        </w:rPr>
        <w:t xml:space="preserve">uggestions for </w:t>
      </w:r>
      <w:r w:rsidR="00211D17" w:rsidRPr="00211D17">
        <w:rPr>
          <w:rFonts w:ascii="Times New Roman" w:hAnsi="Times New Roman" w:cs="Times New Roman"/>
          <w:b/>
          <w:color w:val="0E101A"/>
        </w:rPr>
        <w:t>F</w:t>
      </w:r>
      <w:r w:rsidRPr="00211D17">
        <w:rPr>
          <w:rFonts w:ascii="Times New Roman" w:hAnsi="Times New Roman" w:cs="Times New Roman"/>
          <w:b/>
          <w:color w:val="0E101A"/>
        </w:rPr>
        <w:t xml:space="preserve">uture </w:t>
      </w:r>
      <w:r w:rsidR="00211D17" w:rsidRPr="00211D17">
        <w:rPr>
          <w:rFonts w:ascii="Times New Roman" w:hAnsi="Times New Roman" w:cs="Times New Roman"/>
          <w:b/>
          <w:color w:val="0E101A"/>
        </w:rPr>
        <w:t>R</w:t>
      </w:r>
      <w:r w:rsidRPr="00211D17">
        <w:rPr>
          <w:rFonts w:ascii="Times New Roman" w:hAnsi="Times New Roman" w:cs="Times New Roman"/>
          <w:b/>
          <w:color w:val="0E101A"/>
        </w:rPr>
        <w:t>esearch</w:t>
      </w:r>
    </w:p>
    <w:p w14:paraId="46AB188A" w14:textId="77777777" w:rsidR="005C5529" w:rsidRPr="0045476E" w:rsidRDefault="005C5529" w:rsidP="005C5529">
      <w:pPr>
        <w:pStyle w:val="NormalWeb"/>
        <w:spacing w:before="0" w:beforeAutospacing="0" w:after="0" w:afterAutospacing="0" w:line="480" w:lineRule="auto"/>
        <w:rPr>
          <w:color w:val="0E101A"/>
        </w:rPr>
      </w:pPr>
      <w:r>
        <w:rPr>
          <w:b/>
          <w:color w:val="0E101A"/>
        </w:rPr>
        <w:tab/>
      </w:r>
      <w:r w:rsidRPr="0045476E">
        <w:rPr>
          <w:color w:val="0E101A"/>
        </w:rPr>
        <w:t xml:space="preserve">The study was not </w:t>
      </w:r>
      <w:r>
        <w:rPr>
          <w:color w:val="0E101A"/>
        </w:rPr>
        <w:t>with</w:t>
      </w:r>
      <w:r w:rsidRPr="0045476E">
        <w:rPr>
          <w:color w:val="0E101A"/>
        </w:rPr>
        <w:t>out</w:t>
      </w:r>
      <w:r w:rsidRPr="0043043E">
        <w:t xml:space="preserve"> of limitations.</w:t>
      </w:r>
      <w:r w:rsidRPr="0045476E">
        <w:rPr>
          <w:color w:val="0E101A"/>
        </w:rPr>
        <w:t xml:space="preserve"> The study faced several problems while designing and analyzing the participants' data. Future research focusing on the effect of texting-while-driving narratives and attribution theories can address the limitations discussed below.</w:t>
      </w:r>
    </w:p>
    <w:p w14:paraId="2CD93795" w14:textId="5EBF25C1" w:rsidR="005C5529" w:rsidRPr="0045476E" w:rsidRDefault="005C5529" w:rsidP="005C5529">
      <w:pPr>
        <w:pStyle w:val="NormalWeb"/>
        <w:spacing w:before="0" w:beforeAutospacing="0" w:after="0" w:afterAutospacing="0" w:line="480" w:lineRule="auto"/>
        <w:ind w:firstLine="720"/>
        <w:rPr>
          <w:color w:val="0E101A"/>
        </w:rPr>
      </w:pPr>
      <w:r w:rsidRPr="0045476E">
        <w:rPr>
          <w:color w:val="0E101A"/>
        </w:rPr>
        <w:lastRenderedPageBreak/>
        <w:t xml:space="preserve">First, </w:t>
      </w:r>
      <w:r w:rsidRPr="000322E0">
        <w:rPr>
          <w:color w:val="0E101A"/>
        </w:rPr>
        <w:t xml:space="preserve">the study chose manipulated stories from EndDD.org, a campaign website by Casey Feldman Foundation. Casey's parents launched this campaign website after her death by a distracted driver. The website shares the stories of many drivers who were somehow affected by distracted driving. The study chose stories that narrate the drivers' consequences affected by texting-while-driving. The stories were separated into severe and mild outcomes stories. All severe outcome stories describe the death of a driver who was texting-while-driving or describes the death of a driver killed by another driver who was texting-while-driving. All mild outcome stories narrated that the car was damaged, but the victim was </w:t>
      </w:r>
      <w:r w:rsidR="007D0E0D" w:rsidRPr="000322E0">
        <w:rPr>
          <w:color w:val="0E101A"/>
        </w:rPr>
        <w:t>unhurt</w:t>
      </w:r>
      <w:r w:rsidRPr="000322E0">
        <w:rPr>
          <w:color w:val="0E101A"/>
        </w:rPr>
        <w:t xml:space="preserve">. For most participants, mild outcome stories contain elements of severity, such as engaging in a motor vehicle crash and </w:t>
      </w:r>
      <w:r w:rsidR="007D0E0D" w:rsidRPr="000322E0">
        <w:rPr>
          <w:color w:val="0E101A"/>
        </w:rPr>
        <w:t>damaging the vehicle</w:t>
      </w:r>
      <w:r w:rsidRPr="000322E0">
        <w:rPr>
          <w:color w:val="0E101A"/>
        </w:rPr>
        <w:t>. The stories narrated in severe outcomes are rare and not very common in audiences' lives. Future studies may address this problem by manipulating</w:t>
      </w:r>
      <w:r w:rsidR="00D40789" w:rsidRPr="000322E0">
        <w:rPr>
          <w:color w:val="0E101A"/>
        </w:rPr>
        <w:t xml:space="preserve"> severity of outcome with three levels: severe (driver is dead), mild (driver is mildly injured), and no injury of the driver (driver is unhurt).</w:t>
      </w:r>
      <w:r w:rsidRPr="0045476E">
        <w:rPr>
          <w:color w:val="0E101A"/>
        </w:rPr>
        <w:t xml:space="preserve">   </w:t>
      </w:r>
    </w:p>
    <w:p w14:paraId="2436139E" w14:textId="01749799" w:rsidR="005C5529" w:rsidRPr="0045476E" w:rsidRDefault="005C5529" w:rsidP="005C5529">
      <w:pPr>
        <w:pStyle w:val="NormalWeb"/>
        <w:spacing w:before="0" w:beforeAutospacing="0" w:after="0" w:afterAutospacing="0" w:line="480" w:lineRule="auto"/>
        <w:rPr>
          <w:color w:val="0E101A"/>
        </w:rPr>
      </w:pPr>
      <w:r w:rsidRPr="0045476E">
        <w:rPr>
          <w:color w:val="0E101A"/>
        </w:rPr>
        <w:t xml:space="preserve">           Second, there are not an adequate number of current studies on texting-while-driving that applied and tested variables of attribution theories. The study did not find a set of question</w:t>
      </w:r>
      <w:r>
        <w:rPr>
          <w:color w:val="0E101A"/>
        </w:rPr>
        <w:t xml:space="preserve">s </w:t>
      </w:r>
      <w:r w:rsidRPr="0045476E">
        <w:rPr>
          <w:color w:val="0E101A"/>
        </w:rPr>
        <w:t xml:space="preserve">with a good or acceptable level of reliability to measure situational similarities with the perpetrator and situational similarities with the victim. The situational similarities with the perpetrator and victim used in this study were adapted and modified from another study. The scale reliability of the situational similarities with the perpetrator was .689, and the scale reliability of the situational similarities with the victim was .777. </w:t>
      </w:r>
      <w:r w:rsidR="0057229B" w:rsidRPr="0057229B">
        <w:t>The scale reliabilities</w:t>
      </w:r>
      <w:r w:rsidRPr="0057229B">
        <w:t xml:space="preserve"> </w:t>
      </w:r>
      <w:r w:rsidR="0057229B" w:rsidRPr="0057229B">
        <w:t>of these two variables were</w:t>
      </w:r>
      <w:r w:rsidRPr="0057229B">
        <w:t xml:space="preserve"> not good. However, the study finds the effec</w:t>
      </w:r>
      <w:r w:rsidRPr="0045476E">
        <w:rPr>
          <w:color w:val="0E101A"/>
        </w:rPr>
        <w:t xml:space="preserve">t of situational similarities with the perpetrator on reducing the behavioral intention to text while driving. Also, the study finds the effect of situational similarities with the victim on forming positive attitudes toward the victim. Future </w:t>
      </w:r>
      <w:r w:rsidRPr="0045476E">
        <w:rPr>
          <w:color w:val="0E101A"/>
        </w:rPr>
        <w:lastRenderedPageBreak/>
        <w:t xml:space="preserve">research may design a set of </w:t>
      </w:r>
      <w:r w:rsidR="00520EA2">
        <w:rPr>
          <w:color w:val="0E101A"/>
        </w:rPr>
        <w:t>items</w:t>
      </w:r>
      <w:r w:rsidR="009A4818">
        <w:rPr>
          <w:color w:val="0E101A"/>
        </w:rPr>
        <w:t xml:space="preserve"> </w:t>
      </w:r>
      <w:r w:rsidRPr="0045476E">
        <w:rPr>
          <w:color w:val="0E101A"/>
        </w:rPr>
        <w:t>with a good or acceptable level of scale reliability to test the effect of situational similarities with the perpetrator and situational similarities with the victim variables.</w:t>
      </w:r>
    </w:p>
    <w:p w14:paraId="499B48A0" w14:textId="70294B21" w:rsidR="005C5529" w:rsidRDefault="005C5529" w:rsidP="005C5529">
      <w:pPr>
        <w:pStyle w:val="NormalWeb"/>
        <w:spacing w:before="0" w:beforeAutospacing="0" w:after="0" w:afterAutospacing="0" w:line="480" w:lineRule="auto"/>
        <w:ind w:firstLine="720"/>
        <w:rPr>
          <w:color w:val="0E101A"/>
        </w:rPr>
      </w:pPr>
      <w:r w:rsidRPr="000322E0">
        <w:rPr>
          <w:color w:val="0E101A"/>
        </w:rPr>
        <w:t xml:space="preserve">Third, the age of the participants was significantly correlated with attribution of responsibility to the perpetrator/responsible driver, driver traits, and behavioral intention not to text while driving. The finding suggests that different age groups perceive a texting-while-driving narrative differently and react to the narratives differently. </w:t>
      </w:r>
      <w:r w:rsidR="00280AFE" w:rsidRPr="000322E0">
        <w:rPr>
          <w:color w:val="0E101A"/>
        </w:rPr>
        <w:t xml:space="preserve">The current study had participants who were at least 18 years old and didn’t include teen participants. Teen participants may perceive the messages differently than the other age groups. </w:t>
      </w:r>
      <w:r w:rsidR="000F3DC7" w:rsidRPr="000322E0">
        <w:rPr>
          <w:color w:val="0E101A"/>
        </w:rPr>
        <w:t xml:space="preserve">For example, teens may not perceive the texting-while-driving messages showing damage of vehicle was a risky behavior. </w:t>
      </w:r>
      <w:r w:rsidR="007D0E0D" w:rsidRPr="000322E0">
        <w:rPr>
          <w:color w:val="0E101A"/>
        </w:rPr>
        <w:t>Thus, t</w:t>
      </w:r>
      <w:r w:rsidR="00280AFE" w:rsidRPr="000322E0">
        <w:rPr>
          <w:color w:val="0E101A"/>
        </w:rPr>
        <w:t xml:space="preserve">he findings of this study is not generalizable among all age groups. </w:t>
      </w:r>
      <w:r w:rsidRPr="000322E0">
        <w:rPr>
          <w:color w:val="0E101A"/>
        </w:rPr>
        <w:t xml:space="preserve">Future studies may consider designing studies targeting the </w:t>
      </w:r>
      <w:r w:rsidR="007D0E0D" w:rsidRPr="000322E0">
        <w:rPr>
          <w:color w:val="0E101A"/>
        </w:rPr>
        <w:t xml:space="preserve">different </w:t>
      </w:r>
      <w:r w:rsidRPr="000322E0">
        <w:rPr>
          <w:color w:val="0E101A"/>
        </w:rPr>
        <w:t>age group.</w:t>
      </w:r>
      <w:r w:rsidRPr="0045476E">
        <w:rPr>
          <w:color w:val="0E101A"/>
        </w:rPr>
        <w:t xml:space="preserve">          </w:t>
      </w:r>
    </w:p>
    <w:p w14:paraId="653DECC0" w14:textId="00117D38" w:rsidR="005C5529" w:rsidRDefault="005C5529" w:rsidP="005C5529">
      <w:pPr>
        <w:pStyle w:val="NormalWeb"/>
        <w:spacing w:before="0" w:beforeAutospacing="0" w:after="0" w:afterAutospacing="0" w:line="480" w:lineRule="auto"/>
        <w:ind w:firstLine="720"/>
        <w:rPr>
          <w:color w:val="0E101A"/>
        </w:rPr>
      </w:pPr>
      <w:r w:rsidRPr="0045476E">
        <w:rPr>
          <w:color w:val="0E101A"/>
        </w:rPr>
        <w:t xml:space="preserve"> Fourth, while reading an endangering-self severe outcome narrative, participants rated lower attribution of responsibility to the perpetrator/responsible driver. In addition, while reading an endangering-self mild outcome narrative, participants rated higher attribution of responsibility to the perpetrator/responsible driver. </w:t>
      </w:r>
      <w:r w:rsidRPr="000322E0">
        <w:rPr>
          <w:color w:val="0E101A"/>
        </w:rPr>
        <w:t>The difference between endangering-self severe and mild outcome</w:t>
      </w:r>
      <w:r w:rsidR="000864BF" w:rsidRPr="000322E0">
        <w:rPr>
          <w:color w:val="0E101A"/>
        </w:rPr>
        <w:t>s</w:t>
      </w:r>
      <w:r w:rsidRPr="000322E0">
        <w:rPr>
          <w:color w:val="0E101A"/>
        </w:rPr>
        <w:t xml:space="preserve"> on assigning attribution of responsibility to the perpetrator/responsible driver is large. </w:t>
      </w:r>
      <w:r w:rsidR="008A5792" w:rsidRPr="000322E0">
        <w:rPr>
          <w:color w:val="0E101A"/>
        </w:rPr>
        <w:t xml:space="preserve">One of the reasons </w:t>
      </w:r>
      <w:r w:rsidR="000864BF" w:rsidRPr="000322E0">
        <w:rPr>
          <w:color w:val="0E101A"/>
        </w:rPr>
        <w:t xml:space="preserve">for </w:t>
      </w:r>
      <w:r w:rsidR="00666ED0" w:rsidRPr="000322E0">
        <w:rPr>
          <w:color w:val="0E101A"/>
        </w:rPr>
        <w:t>this difference can</w:t>
      </w:r>
      <w:r w:rsidR="008A5792" w:rsidRPr="000322E0">
        <w:rPr>
          <w:color w:val="0E101A"/>
        </w:rPr>
        <w:t xml:space="preserve"> be </w:t>
      </w:r>
      <w:r w:rsidR="00666ED0" w:rsidRPr="000322E0">
        <w:rPr>
          <w:color w:val="0E101A"/>
        </w:rPr>
        <w:t xml:space="preserve">that </w:t>
      </w:r>
      <w:r w:rsidR="008A5792" w:rsidRPr="000322E0">
        <w:rPr>
          <w:color w:val="0E101A"/>
        </w:rPr>
        <w:t xml:space="preserve">people do not speak </w:t>
      </w:r>
      <w:r w:rsidR="000864BF" w:rsidRPr="000322E0">
        <w:rPr>
          <w:color w:val="0E101A"/>
        </w:rPr>
        <w:t>“</w:t>
      </w:r>
      <w:r w:rsidR="008A5792" w:rsidRPr="000322E0">
        <w:rPr>
          <w:color w:val="0E101A"/>
        </w:rPr>
        <w:t>ill of the dead</w:t>
      </w:r>
      <w:r w:rsidR="000864BF" w:rsidRPr="000322E0">
        <w:rPr>
          <w:color w:val="0E101A"/>
        </w:rPr>
        <w:t>.”</w:t>
      </w:r>
      <w:r w:rsidR="00666ED0" w:rsidRPr="000322E0">
        <w:rPr>
          <w:color w:val="0E101A"/>
        </w:rPr>
        <w:t xml:space="preserve"> </w:t>
      </w:r>
      <w:r w:rsidR="00932DC5" w:rsidRPr="000322E0">
        <w:rPr>
          <w:color w:val="0E101A"/>
        </w:rPr>
        <w:t>Perhaps</w:t>
      </w:r>
      <w:r w:rsidR="008A5792" w:rsidRPr="000322E0">
        <w:rPr>
          <w:color w:val="0E101A"/>
        </w:rPr>
        <w:t xml:space="preserve"> </w:t>
      </w:r>
      <w:r w:rsidR="009B6411" w:rsidRPr="000322E0">
        <w:rPr>
          <w:color w:val="0E101A"/>
        </w:rPr>
        <w:t xml:space="preserve">that explains why </w:t>
      </w:r>
      <w:r w:rsidR="008A5792" w:rsidRPr="000322E0">
        <w:rPr>
          <w:color w:val="0E101A"/>
        </w:rPr>
        <w:t xml:space="preserve">participants assigned </w:t>
      </w:r>
      <w:r w:rsidR="00932DC5" w:rsidRPr="000322E0">
        <w:rPr>
          <w:color w:val="0E101A"/>
        </w:rPr>
        <w:t xml:space="preserve">the </w:t>
      </w:r>
      <w:r w:rsidR="008A5792" w:rsidRPr="000322E0">
        <w:rPr>
          <w:color w:val="0E101A"/>
        </w:rPr>
        <w:t xml:space="preserve">least responsibility to the driver in </w:t>
      </w:r>
      <w:r w:rsidR="00932DC5" w:rsidRPr="000322E0">
        <w:rPr>
          <w:color w:val="0E101A"/>
        </w:rPr>
        <w:t xml:space="preserve">the </w:t>
      </w:r>
      <w:r w:rsidR="008A5792" w:rsidRPr="000322E0">
        <w:rPr>
          <w:color w:val="0E101A"/>
        </w:rPr>
        <w:t>endangering-self severe outcome condition.</w:t>
      </w:r>
      <w:r w:rsidR="008A5792">
        <w:rPr>
          <w:color w:val="0E101A"/>
        </w:rPr>
        <w:t xml:space="preserve"> </w:t>
      </w:r>
      <w:r w:rsidRPr="0045476E">
        <w:rPr>
          <w:color w:val="0E101A"/>
        </w:rPr>
        <w:t xml:space="preserve">However, the difference between endangering-others severe and mild outcomes on assigning responsibility to the perpetrator/responsible driver is almost the same. In addition, the severity of outcome predicted assigning higher fine and positive attitudes toward the victim. Future studies can consider attribution of responsibility to the </w:t>
      </w:r>
      <w:r w:rsidRPr="0045476E">
        <w:rPr>
          <w:color w:val="0E101A"/>
        </w:rPr>
        <w:lastRenderedPageBreak/>
        <w:t xml:space="preserve">perpetrator/responsible driver as a mediator. The severity of the outcome cause changes in the attribution of responsibility to the perpetrator/responsible driver, which changes the outcome response.   </w:t>
      </w:r>
    </w:p>
    <w:p w14:paraId="51A28357" w14:textId="3D52DC5F" w:rsidR="004D71E2" w:rsidRPr="0045476E" w:rsidRDefault="004D71E2" w:rsidP="005C5529">
      <w:pPr>
        <w:pStyle w:val="NormalWeb"/>
        <w:spacing w:before="0" w:beforeAutospacing="0" w:after="0" w:afterAutospacing="0" w:line="480" w:lineRule="auto"/>
        <w:ind w:firstLine="720"/>
        <w:rPr>
          <w:color w:val="0E101A"/>
        </w:rPr>
      </w:pPr>
      <w:r w:rsidRPr="000322E0">
        <w:rPr>
          <w:color w:val="0E101A"/>
        </w:rPr>
        <w:t>Finally, the study measured attitudes toward the perpetrator and the victim. However, the study did not measure participants’ attitudes toward the message</w:t>
      </w:r>
      <w:r w:rsidR="00CE457E" w:rsidRPr="000322E0">
        <w:rPr>
          <w:color w:val="0E101A"/>
        </w:rPr>
        <w:t>s</w:t>
      </w:r>
      <w:r w:rsidRPr="000322E0">
        <w:rPr>
          <w:color w:val="0E101A"/>
        </w:rPr>
        <w:t>.</w:t>
      </w:r>
      <w:r>
        <w:rPr>
          <w:color w:val="0E101A"/>
        </w:rPr>
        <w:t xml:space="preserve"> </w:t>
      </w:r>
    </w:p>
    <w:p w14:paraId="13B07EA9" w14:textId="77777777" w:rsidR="005C5529" w:rsidRPr="00245E27" w:rsidRDefault="005C5529" w:rsidP="005C5529">
      <w:pPr>
        <w:pStyle w:val="NormalWeb"/>
        <w:spacing w:before="0" w:beforeAutospacing="0" w:after="0" w:afterAutospacing="0" w:line="480" w:lineRule="auto"/>
        <w:rPr>
          <w:color w:val="0E101A"/>
        </w:rPr>
      </w:pPr>
      <w:r>
        <w:rPr>
          <w:b/>
          <w:color w:val="0E101A"/>
        </w:rPr>
        <w:t>Conclusion</w:t>
      </w:r>
    </w:p>
    <w:p w14:paraId="74F7C500" w14:textId="07D43E9E" w:rsidR="005C5529" w:rsidRPr="00AC36F3" w:rsidRDefault="005C5529" w:rsidP="005C5529">
      <w:pPr>
        <w:pStyle w:val="NormalWeb"/>
        <w:spacing w:before="0" w:beforeAutospacing="0" w:after="0" w:afterAutospacing="0" w:line="480" w:lineRule="auto"/>
        <w:ind w:firstLine="720"/>
        <w:rPr>
          <w:color w:val="0E101A"/>
        </w:rPr>
      </w:pPr>
      <w:r w:rsidRPr="00AC36F3">
        <w:rPr>
          <w:color w:val="0E101A"/>
        </w:rPr>
        <w:t xml:space="preserve">The following general research questions were proposed at the beginning of the </w:t>
      </w:r>
      <w:r w:rsidRPr="004D71E2">
        <w:t>study</w:t>
      </w:r>
      <w:r w:rsidR="004D71E2" w:rsidRPr="004D71E2">
        <w:t xml:space="preserve">: </w:t>
      </w:r>
      <w:r w:rsidRPr="004D71E2">
        <w:t xml:space="preserve"> (</w:t>
      </w:r>
      <w:r w:rsidR="00F24451" w:rsidRPr="004D71E2">
        <w:t>a</w:t>
      </w:r>
      <w:r w:rsidRPr="004D71E2">
        <w:t xml:space="preserve">) </w:t>
      </w:r>
      <w:r w:rsidRPr="00AC36F3">
        <w:rPr>
          <w:color w:val="0E101A"/>
        </w:rPr>
        <w:t>Do people process the narrative texting-while-driving campaign normatively (as the rational decision stage model suggested)? (</w:t>
      </w:r>
      <w:r w:rsidR="00F24451">
        <w:rPr>
          <w:color w:val="0E101A"/>
        </w:rPr>
        <w:t>b</w:t>
      </w:r>
      <w:r w:rsidRPr="00AC36F3">
        <w:rPr>
          <w:color w:val="0E101A"/>
        </w:rPr>
        <w:t xml:space="preserve">) Do people process the narrative texting-while-driving motivationally (as defensive attribution theory, modified defensive attribution theory, and need to believe in a just world suggested)? </w:t>
      </w:r>
    </w:p>
    <w:p w14:paraId="604D8643" w14:textId="77777777" w:rsidR="005C5529" w:rsidRPr="00AC36F3" w:rsidRDefault="005C5529" w:rsidP="005C5529">
      <w:pPr>
        <w:pStyle w:val="NormalWeb"/>
        <w:spacing w:before="0" w:beforeAutospacing="0" w:after="0" w:afterAutospacing="0" w:line="480" w:lineRule="auto"/>
        <w:ind w:firstLine="720"/>
        <w:rPr>
          <w:color w:val="0E101A"/>
        </w:rPr>
      </w:pPr>
      <w:r w:rsidRPr="00AC36F3">
        <w:rPr>
          <w:color w:val="0E101A"/>
        </w:rPr>
        <w:t xml:space="preserve">Processing texting-while-driving accident narratives required both rational and motivational routes. It is crucial to incorporate the severity of the outcome element in the story to convey the dangers of texting while driving. The severity of the outcome is an effective message strategy to raise audiences' emotions (e.g., sympathy) and rational thinking before responding to the message. </w:t>
      </w:r>
    </w:p>
    <w:p w14:paraId="2C956E8A" w14:textId="39FD89A9" w:rsidR="005C5529" w:rsidRDefault="005C5529" w:rsidP="005C5529">
      <w:pPr>
        <w:pStyle w:val="NormalWeb"/>
        <w:spacing w:before="0" w:beforeAutospacing="0" w:after="0" w:afterAutospacing="0" w:line="480" w:lineRule="auto"/>
        <w:ind w:firstLine="720"/>
        <w:rPr>
          <w:color w:val="0E101A"/>
        </w:rPr>
      </w:pPr>
      <w:r w:rsidRPr="000322E0">
        <w:rPr>
          <w:color w:val="0E101A"/>
        </w:rPr>
        <w:t xml:space="preserve">Narratives can also be </w:t>
      </w:r>
      <w:r w:rsidR="00CF3001" w:rsidRPr="000322E0">
        <w:rPr>
          <w:color w:val="0E101A"/>
        </w:rPr>
        <w:t xml:space="preserve">useful to </w:t>
      </w:r>
      <w:r w:rsidR="00CE457E" w:rsidRPr="000322E0">
        <w:rPr>
          <w:color w:val="0E101A"/>
        </w:rPr>
        <w:t xml:space="preserve">warn </w:t>
      </w:r>
      <w:r w:rsidR="00CF3001" w:rsidRPr="000322E0">
        <w:rPr>
          <w:color w:val="0E101A"/>
        </w:rPr>
        <w:t>audience about the negative consequences of texting and driving</w:t>
      </w:r>
      <w:r w:rsidRPr="000322E0">
        <w:rPr>
          <w:color w:val="0E101A"/>
        </w:rPr>
        <w:t>.</w:t>
      </w:r>
      <w:r w:rsidRPr="00AC36F3">
        <w:rPr>
          <w:color w:val="0E101A"/>
        </w:rPr>
        <w:t xml:space="preserve"> Previously, many health communication research found the positive effect of narratives on audiences' cognitive and emotional processing of the message, such as reducing counterarguing and increasing message acceptance. Adapting a narrative-based campaign will benefit texting-while-driving campaigns by increasing message acceptance. However, the campaign designers should be cautious before choosing narratives for the texting-while-driving campaign. For example, it may not be a great idea to choose a narrative that shows drivers killing </w:t>
      </w:r>
      <w:r w:rsidRPr="00AC36F3">
        <w:rPr>
          <w:color w:val="0E101A"/>
        </w:rPr>
        <w:lastRenderedPageBreak/>
        <w:t xml:space="preserve">themselves while texting and driving (as narrated in endangering-self narratives). Narratives showing drivers killing themselves due to texting while driving may reduce the assignment of responsibility to the responsible driver and generate counterarguing. Instead, it may be a good idea to choose a narrative where a perpetrator (texting driver) killed or injured another innocent driver (as narrated by endangering-others narratives). Narratives showing drivers killing others due to texting while driving may increase the assignment of responsibilities to the perpetrator and message acceptance. </w:t>
      </w:r>
      <w:r w:rsidR="00FD45F3" w:rsidRPr="00FD45F3">
        <w:rPr>
          <w:color w:val="0E101A"/>
        </w:rPr>
        <w:t>Lastly, the narratives should be situationally similar to ordinary people's everyday lives. In the study, participants with low situational similarities with the perpetrator</w:t>
      </w:r>
      <w:r w:rsidR="00FD45F3">
        <w:rPr>
          <w:color w:val="0E101A"/>
        </w:rPr>
        <w:t xml:space="preserve"> </w:t>
      </w:r>
      <w:r w:rsidR="00FD45F3" w:rsidRPr="00FD45F3">
        <w:rPr>
          <w:color w:val="0E101A"/>
        </w:rPr>
        <w:t>(participants had little or no history of texting-while-driving) showed greater behavioral intention not to text while driving. In short, the campaign narratives should tell a story to which the general audience can relate. It may impact audiences' texting-while-driving behavior.</w:t>
      </w:r>
    </w:p>
    <w:p w14:paraId="18A2D9E5" w14:textId="77777777" w:rsidR="00A83C1B" w:rsidRDefault="00A83C1B" w:rsidP="00325A38">
      <w:pPr>
        <w:spacing w:line="480" w:lineRule="auto"/>
        <w:rPr>
          <w:rFonts w:ascii="Times New Roman" w:eastAsia="Times New Roman" w:hAnsi="Times New Roman" w:cs="Times New Roman"/>
          <w:color w:val="0E101A"/>
        </w:rPr>
      </w:pPr>
    </w:p>
    <w:p w14:paraId="3A8DD732" w14:textId="77777777" w:rsidR="00A83C1B" w:rsidRDefault="00A83C1B" w:rsidP="00325A38">
      <w:pPr>
        <w:spacing w:line="480" w:lineRule="auto"/>
        <w:rPr>
          <w:rFonts w:ascii="Times New Roman" w:eastAsia="Times New Roman" w:hAnsi="Times New Roman" w:cs="Times New Roman"/>
          <w:color w:val="0E101A"/>
        </w:rPr>
      </w:pPr>
    </w:p>
    <w:p w14:paraId="6E856B0F" w14:textId="77777777" w:rsidR="00A83C1B" w:rsidRDefault="00A83C1B" w:rsidP="00325A38">
      <w:pPr>
        <w:spacing w:line="480" w:lineRule="auto"/>
        <w:rPr>
          <w:rFonts w:ascii="Times New Roman" w:eastAsia="Times New Roman" w:hAnsi="Times New Roman" w:cs="Times New Roman"/>
          <w:color w:val="0E101A"/>
        </w:rPr>
      </w:pPr>
    </w:p>
    <w:p w14:paraId="0F690CBF" w14:textId="77777777" w:rsidR="00A83C1B" w:rsidRDefault="00A83C1B" w:rsidP="00325A38">
      <w:pPr>
        <w:spacing w:line="480" w:lineRule="auto"/>
        <w:rPr>
          <w:rFonts w:ascii="Times New Roman" w:eastAsia="Times New Roman" w:hAnsi="Times New Roman" w:cs="Times New Roman"/>
          <w:color w:val="0E101A"/>
        </w:rPr>
      </w:pPr>
    </w:p>
    <w:p w14:paraId="4C1ABD40" w14:textId="77777777" w:rsidR="00A83C1B" w:rsidRDefault="00A83C1B" w:rsidP="00325A38">
      <w:pPr>
        <w:spacing w:line="480" w:lineRule="auto"/>
        <w:rPr>
          <w:rFonts w:ascii="Times New Roman" w:eastAsia="Times New Roman" w:hAnsi="Times New Roman" w:cs="Times New Roman"/>
          <w:color w:val="0E101A"/>
        </w:rPr>
      </w:pPr>
    </w:p>
    <w:p w14:paraId="38DB0D21" w14:textId="77777777" w:rsidR="00A83C1B" w:rsidRDefault="00A83C1B" w:rsidP="00325A38">
      <w:pPr>
        <w:spacing w:line="480" w:lineRule="auto"/>
        <w:rPr>
          <w:rFonts w:ascii="Times New Roman" w:eastAsia="Times New Roman" w:hAnsi="Times New Roman" w:cs="Times New Roman"/>
          <w:color w:val="0E101A"/>
        </w:rPr>
      </w:pPr>
    </w:p>
    <w:p w14:paraId="46936C67" w14:textId="77777777" w:rsidR="00A83C1B" w:rsidRDefault="00A83C1B" w:rsidP="00325A38">
      <w:pPr>
        <w:spacing w:line="480" w:lineRule="auto"/>
        <w:rPr>
          <w:rFonts w:ascii="Times New Roman" w:eastAsia="Times New Roman" w:hAnsi="Times New Roman" w:cs="Times New Roman"/>
          <w:color w:val="0E101A"/>
        </w:rPr>
      </w:pPr>
    </w:p>
    <w:p w14:paraId="20B274DA" w14:textId="77777777" w:rsidR="00A83C1B" w:rsidRDefault="00A83C1B" w:rsidP="00325A38">
      <w:pPr>
        <w:spacing w:line="480" w:lineRule="auto"/>
        <w:rPr>
          <w:rFonts w:ascii="Times New Roman" w:eastAsia="Times New Roman" w:hAnsi="Times New Roman" w:cs="Times New Roman"/>
          <w:color w:val="0E101A"/>
        </w:rPr>
      </w:pPr>
    </w:p>
    <w:p w14:paraId="0EFEF4C6" w14:textId="5FB5094D" w:rsidR="00EE6944" w:rsidRPr="00D617CA" w:rsidRDefault="007571BF" w:rsidP="00325A38">
      <w:pPr>
        <w:pStyle w:val="NormalWeb"/>
        <w:spacing w:before="0" w:beforeAutospacing="0" w:after="0" w:afterAutospacing="0" w:line="480" w:lineRule="auto"/>
        <w:rPr>
          <w:color w:val="0E101A"/>
        </w:rPr>
      </w:pPr>
      <w:r>
        <w:rPr>
          <w:color w:val="0E101A"/>
        </w:rPr>
        <w:t xml:space="preserve"> </w:t>
      </w:r>
      <w:r w:rsidR="005832A1">
        <w:rPr>
          <w:color w:val="0E101A"/>
        </w:rPr>
        <w:t xml:space="preserve"> </w:t>
      </w:r>
      <w:r w:rsidR="00976975">
        <w:rPr>
          <w:color w:val="0E101A"/>
        </w:rPr>
        <w:t xml:space="preserve"> </w:t>
      </w:r>
    </w:p>
    <w:p w14:paraId="47AB068C" w14:textId="77777777" w:rsidR="00325A38" w:rsidRPr="00D617CA" w:rsidRDefault="00325A38" w:rsidP="00325A38">
      <w:pPr>
        <w:spacing w:line="480" w:lineRule="auto"/>
        <w:ind w:firstLine="720"/>
        <w:rPr>
          <w:rFonts w:ascii="Times New Roman" w:hAnsi="Times New Roman" w:cs="Times New Roman"/>
        </w:rPr>
      </w:pPr>
    </w:p>
    <w:p w14:paraId="07270639" w14:textId="77777777" w:rsidR="00325A38" w:rsidRPr="00D617CA" w:rsidRDefault="00325A38" w:rsidP="00325A38">
      <w:pPr>
        <w:spacing w:line="480" w:lineRule="auto"/>
        <w:ind w:firstLine="720"/>
        <w:rPr>
          <w:rFonts w:ascii="Times New Roman" w:hAnsi="Times New Roman" w:cs="Times New Roman"/>
        </w:rPr>
      </w:pPr>
    </w:p>
    <w:p w14:paraId="1D054199" w14:textId="14418ED9" w:rsidR="00F825D9" w:rsidRPr="00787CA3" w:rsidRDefault="00F825D9" w:rsidP="00F825D9">
      <w:pPr>
        <w:spacing w:line="480" w:lineRule="auto"/>
        <w:contextualSpacing/>
        <w:jc w:val="center"/>
        <w:rPr>
          <w:rFonts w:ascii="Times" w:hAnsi="Times" w:cs="Times"/>
          <w:b/>
        </w:rPr>
      </w:pPr>
      <w:r w:rsidRPr="00787CA3">
        <w:rPr>
          <w:rFonts w:ascii="Times" w:hAnsi="Times" w:cs="Times"/>
          <w:b/>
        </w:rPr>
        <w:lastRenderedPageBreak/>
        <w:t>Reference</w:t>
      </w:r>
      <w:r w:rsidR="0041462F" w:rsidRPr="00787CA3">
        <w:rPr>
          <w:rFonts w:ascii="Times" w:hAnsi="Times" w:cs="Times"/>
          <w:b/>
        </w:rPr>
        <w:t>s</w:t>
      </w:r>
    </w:p>
    <w:p w14:paraId="06620A03" w14:textId="77777777" w:rsidR="00807EB0" w:rsidRDefault="00807EB0" w:rsidP="001F3AFA">
      <w:pPr>
        <w:spacing w:line="480" w:lineRule="auto"/>
        <w:ind w:left="630" w:hanging="630"/>
        <w:contextualSpacing/>
        <w:rPr>
          <w:rFonts w:ascii="Times" w:hAnsi="Times" w:cs="Helvetica"/>
          <w:color w:val="1A1A1A"/>
        </w:rPr>
      </w:pPr>
      <w:r w:rsidRPr="00211D17">
        <w:rPr>
          <w:rFonts w:ascii="Times" w:hAnsi="Times" w:cs="Helvetica"/>
          <w:color w:val="1A1A1A"/>
        </w:rPr>
        <w:t xml:space="preserve">Aderman, D., Archer, R. L., &amp; Harris, J. L. (1975). Effect of emotional empathy on attribution of responsibility. </w:t>
      </w:r>
      <w:r w:rsidRPr="00211D17">
        <w:rPr>
          <w:rFonts w:ascii="Times" w:hAnsi="Times" w:cs="Helvetica"/>
          <w:i/>
          <w:iCs/>
          <w:color w:val="1A1A1A"/>
        </w:rPr>
        <w:t>Journal of Personality, 43</w:t>
      </w:r>
      <w:r w:rsidRPr="00211D17">
        <w:rPr>
          <w:rFonts w:ascii="Times" w:hAnsi="Times" w:cs="Helvetica"/>
          <w:color w:val="1A1A1A"/>
        </w:rPr>
        <w:t xml:space="preserve">(1), 156–167. </w:t>
      </w:r>
      <w:hyperlink r:id="rId14" w:tgtFrame="_blank" w:history="1">
        <w:r w:rsidRPr="00211D17">
          <w:rPr>
            <w:rStyle w:val="Hyperlink"/>
            <w:rFonts w:ascii="Times" w:hAnsi="Times" w:cs="Helvetica"/>
          </w:rPr>
          <w:t>https://doi.org/10.1111/j.1467-6494.1975.tb00578.x</w:t>
        </w:r>
      </w:hyperlink>
      <w:r w:rsidRPr="00B6443D">
        <w:rPr>
          <w:rFonts w:ascii="Times" w:hAnsi="Times" w:cs="Helvetica"/>
          <w:color w:val="1A1A1A"/>
        </w:rPr>
        <w:t xml:space="preserve"> </w:t>
      </w:r>
    </w:p>
    <w:p w14:paraId="7A26B887" w14:textId="77777777" w:rsidR="00807EB0" w:rsidRDefault="00807EB0" w:rsidP="001F3AFA">
      <w:pPr>
        <w:spacing w:line="480" w:lineRule="auto"/>
        <w:ind w:left="630" w:hanging="630"/>
        <w:contextualSpacing/>
        <w:rPr>
          <w:rFonts w:ascii="Times" w:hAnsi="Times" w:cs="Helvetica"/>
          <w:color w:val="1A1A1A"/>
        </w:rPr>
      </w:pPr>
      <w:r w:rsidRPr="00A62619">
        <w:rPr>
          <w:rFonts w:ascii="Times" w:hAnsi="Times" w:cs="Helvetica"/>
          <w:color w:val="1A1A1A"/>
        </w:rPr>
        <w:t xml:space="preserve">Aderman, D., Brehm, S. S., &amp; Katz, L. B. (1974). Empathic observation of an innocent victim: The just world revisited. </w:t>
      </w:r>
      <w:r w:rsidRPr="00A62619">
        <w:rPr>
          <w:rFonts w:ascii="Times" w:hAnsi="Times" w:cs="Helvetica"/>
          <w:i/>
          <w:iCs/>
          <w:color w:val="1A1A1A"/>
        </w:rPr>
        <w:t>Journal of Personality and Social Psychology, 29</w:t>
      </w:r>
      <w:r w:rsidRPr="00A62619">
        <w:rPr>
          <w:rFonts w:ascii="Times" w:hAnsi="Times" w:cs="Helvetica"/>
          <w:color w:val="1A1A1A"/>
        </w:rPr>
        <w:t xml:space="preserve">(3), 342–347. </w:t>
      </w:r>
      <w:hyperlink r:id="rId15" w:tgtFrame="_blank" w:history="1">
        <w:r w:rsidRPr="00A62619">
          <w:rPr>
            <w:rStyle w:val="Hyperlink"/>
            <w:rFonts w:ascii="Times" w:hAnsi="Times" w:cs="Helvetica"/>
          </w:rPr>
          <w:t>https://doi.org/10.1037/h0036001</w:t>
        </w:r>
      </w:hyperlink>
      <w:r w:rsidRPr="001F3AFA">
        <w:rPr>
          <w:rFonts w:ascii="Times" w:hAnsi="Times" w:cs="Helvetica"/>
          <w:color w:val="1A1A1A"/>
        </w:rPr>
        <w:t xml:space="preserve"> </w:t>
      </w:r>
    </w:p>
    <w:p w14:paraId="3A821006" w14:textId="77777777" w:rsidR="00807EB0" w:rsidRDefault="00807EB0" w:rsidP="00697340">
      <w:pPr>
        <w:spacing w:line="480" w:lineRule="auto"/>
        <w:ind w:left="630" w:hanging="630"/>
        <w:contextualSpacing/>
        <w:rPr>
          <w:rFonts w:ascii="Times" w:hAnsi="Times" w:cs="Helvetica"/>
          <w:color w:val="1A1A1A"/>
        </w:rPr>
      </w:pPr>
      <w:r w:rsidRPr="009612EC">
        <w:rPr>
          <w:rFonts w:ascii="Times" w:hAnsi="Times" w:cs="Helvetica"/>
          <w:color w:val="1A1A1A"/>
        </w:rPr>
        <w:t xml:space="preserve">Ajzen, I. (1991). The theory of planned behavior. </w:t>
      </w:r>
      <w:r w:rsidRPr="009612EC">
        <w:rPr>
          <w:rFonts w:ascii="Times" w:hAnsi="Times" w:cs="Helvetica"/>
          <w:i/>
          <w:iCs/>
          <w:color w:val="1A1A1A"/>
        </w:rPr>
        <w:t>Organizational Behavior And Human Decision Processes</w:t>
      </w:r>
      <w:r w:rsidRPr="009612EC">
        <w:rPr>
          <w:rFonts w:ascii="Times" w:hAnsi="Times" w:cs="Helvetica"/>
          <w:color w:val="1A1A1A"/>
        </w:rPr>
        <w:t xml:space="preserve">, </w:t>
      </w:r>
      <w:r w:rsidRPr="009612EC">
        <w:rPr>
          <w:rFonts w:ascii="Times" w:hAnsi="Times" w:cs="Helvetica"/>
          <w:i/>
          <w:iCs/>
          <w:color w:val="1A1A1A"/>
        </w:rPr>
        <w:t>50</w:t>
      </w:r>
      <w:r w:rsidRPr="009612EC">
        <w:rPr>
          <w:rFonts w:ascii="Times" w:hAnsi="Times" w:cs="Helvetica"/>
          <w:color w:val="1A1A1A"/>
        </w:rPr>
        <w:t xml:space="preserve">(2), 179-211. </w:t>
      </w:r>
      <w:hyperlink r:id="rId16" w:history="1">
        <w:r w:rsidRPr="00E97201">
          <w:rPr>
            <w:rStyle w:val="Hyperlink"/>
            <w:rFonts w:ascii="Times" w:hAnsi="Times" w:cs="Helvetica"/>
          </w:rPr>
          <w:t>https://doi.org/10.1016/0749-5978(91)90020-t</w:t>
        </w:r>
      </w:hyperlink>
    </w:p>
    <w:p w14:paraId="2AAD8F1F" w14:textId="77777777" w:rsidR="00807EB0" w:rsidRPr="00697340" w:rsidRDefault="00807EB0" w:rsidP="00697340">
      <w:pPr>
        <w:spacing w:line="480" w:lineRule="auto"/>
        <w:ind w:left="630" w:hanging="630"/>
        <w:contextualSpacing/>
        <w:rPr>
          <w:rFonts w:ascii="Times" w:hAnsi="Times" w:cs="Helvetica"/>
          <w:color w:val="1A1A1A"/>
        </w:rPr>
      </w:pPr>
      <w:r w:rsidRPr="00697340">
        <w:rPr>
          <w:rFonts w:ascii="Times" w:hAnsi="Times" w:cs="Helvetica"/>
          <w:color w:val="1A1A1A"/>
        </w:rPr>
        <w:t xml:space="preserve">Alicke, M. D. (2000). Culpable control and the psychology of blame. </w:t>
      </w:r>
      <w:r w:rsidRPr="00697340">
        <w:rPr>
          <w:rFonts w:ascii="Times" w:hAnsi="Times" w:cs="Helvetica"/>
          <w:i/>
          <w:iCs/>
          <w:color w:val="1A1A1A"/>
        </w:rPr>
        <w:t>Psychological Bulletin</w:t>
      </w:r>
      <w:r w:rsidRPr="00697340">
        <w:rPr>
          <w:rFonts w:ascii="Times" w:hAnsi="Times" w:cs="Helvetica"/>
          <w:color w:val="1A1A1A"/>
        </w:rPr>
        <w:t xml:space="preserve">, </w:t>
      </w:r>
      <w:r w:rsidRPr="00697340">
        <w:rPr>
          <w:rFonts w:ascii="Times" w:hAnsi="Times" w:cs="Helvetica"/>
          <w:i/>
          <w:iCs/>
          <w:color w:val="1A1A1A"/>
        </w:rPr>
        <w:t>126</w:t>
      </w:r>
      <w:r w:rsidRPr="00697340">
        <w:rPr>
          <w:rFonts w:ascii="Times" w:hAnsi="Times" w:cs="Helvetica"/>
          <w:color w:val="1A1A1A"/>
        </w:rPr>
        <w:t xml:space="preserve">(4), 556–574. https://doi.org/10.1037/0033-2909.126.4.556 </w:t>
      </w:r>
    </w:p>
    <w:p w14:paraId="5F58630A" w14:textId="77777777" w:rsidR="00807EB0" w:rsidRPr="00E86E3E" w:rsidRDefault="00807EB0" w:rsidP="00E86E3E">
      <w:pPr>
        <w:spacing w:line="480" w:lineRule="auto"/>
        <w:ind w:left="630" w:hanging="630"/>
        <w:contextualSpacing/>
        <w:rPr>
          <w:rFonts w:ascii="Times" w:hAnsi="Times" w:cs="Helvetica"/>
          <w:color w:val="1A1A1A"/>
        </w:rPr>
      </w:pPr>
      <w:r w:rsidRPr="00E86E3E">
        <w:rPr>
          <w:rFonts w:ascii="Times" w:hAnsi="Times" w:cs="Helvetica"/>
          <w:color w:val="1A1A1A"/>
        </w:rPr>
        <w:t xml:space="preserve">Alton, L. (2017, May 12). </w:t>
      </w:r>
      <w:r w:rsidRPr="00E86E3E">
        <w:rPr>
          <w:rFonts w:ascii="Times" w:hAnsi="Times" w:cs="Helvetica"/>
          <w:i/>
          <w:iCs/>
          <w:color w:val="1A1A1A"/>
        </w:rPr>
        <w:t>Phone calls, texts or email? Here's how millennials prefer to communicate</w:t>
      </w:r>
      <w:r w:rsidRPr="00E86E3E">
        <w:rPr>
          <w:rFonts w:ascii="Times" w:hAnsi="Times" w:cs="Helvetica"/>
          <w:color w:val="1A1A1A"/>
        </w:rPr>
        <w:t xml:space="preserve">. Forbes. https://www.forbes.com/sites/larryalton/2017/05/11/how-do-millennials-prefer-to-communicate/. </w:t>
      </w:r>
    </w:p>
    <w:p w14:paraId="5CDC5B1C" w14:textId="77777777" w:rsidR="00807EB0" w:rsidRDefault="00807EB0" w:rsidP="00E86E3E">
      <w:pPr>
        <w:spacing w:line="480" w:lineRule="auto"/>
        <w:ind w:left="630" w:hanging="630"/>
        <w:contextualSpacing/>
        <w:rPr>
          <w:rStyle w:val="Hyperlink"/>
          <w:rFonts w:ascii="Times" w:hAnsi="Times" w:cs="Helvetica"/>
        </w:rPr>
      </w:pPr>
      <w:r w:rsidRPr="00E86E3E">
        <w:rPr>
          <w:rFonts w:ascii="Times" w:hAnsi="Times" w:cs="Helvetica"/>
          <w:color w:val="1A1A1A"/>
        </w:rPr>
        <w:t xml:space="preserve"> </w:t>
      </w:r>
      <w:r w:rsidRPr="00590C71">
        <w:rPr>
          <w:rFonts w:ascii="Times" w:hAnsi="Times" w:cs="Helvetica"/>
          <w:color w:val="1A1A1A"/>
        </w:rPr>
        <w:t xml:space="preserve">Burger, J. M. (1981). Motivational biases in the attribution of responsibility for an accident: A meta-analysis of the defensive-attribution hypothesis. </w:t>
      </w:r>
      <w:r w:rsidRPr="00590C71">
        <w:rPr>
          <w:rFonts w:ascii="Times" w:hAnsi="Times" w:cs="Helvetica"/>
          <w:i/>
          <w:iCs/>
          <w:color w:val="1A1A1A"/>
        </w:rPr>
        <w:t>Psychological Bulletin, 90</w:t>
      </w:r>
      <w:r w:rsidRPr="00590C71">
        <w:rPr>
          <w:rFonts w:ascii="Times" w:hAnsi="Times" w:cs="Helvetica"/>
          <w:color w:val="1A1A1A"/>
        </w:rPr>
        <w:t xml:space="preserve">(3), 496–512. </w:t>
      </w:r>
      <w:hyperlink r:id="rId17" w:tgtFrame="_blank" w:history="1">
        <w:r w:rsidRPr="00590C71">
          <w:rPr>
            <w:rStyle w:val="Hyperlink"/>
            <w:rFonts w:ascii="Times" w:hAnsi="Times" w:cs="Helvetica"/>
          </w:rPr>
          <w:t>https://doi.org/10.1037/0033-2909.90.3.496</w:t>
        </w:r>
      </w:hyperlink>
    </w:p>
    <w:p w14:paraId="0CA03145" w14:textId="77777777" w:rsidR="00807EB0" w:rsidRPr="002939DF" w:rsidRDefault="00807EB0" w:rsidP="002939DF">
      <w:pPr>
        <w:spacing w:line="480" w:lineRule="auto"/>
        <w:ind w:left="630" w:hanging="630"/>
        <w:contextualSpacing/>
        <w:rPr>
          <w:rFonts w:ascii="Times" w:hAnsi="Times" w:cs="Helvetica"/>
          <w:color w:val="1A1A1A"/>
        </w:rPr>
      </w:pPr>
      <w:r w:rsidRPr="002939DF">
        <w:rPr>
          <w:rFonts w:ascii="Times" w:hAnsi="Times" w:cs="Helvetica"/>
          <w:color w:val="1A1A1A"/>
        </w:rPr>
        <w:t xml:space="preserve">Burger, J. M. (1991). Changes in attributions over time: The ephemeral fundamental attribution error. </w:t>
      </w:r>
      <w:r w:rsidRPr="002939DF">
        <w:rPr>
          <w:rFonts w:ascii="Times" w:hAnsi="Times" w:cs="Helvetica"/>
          <w:i/>
          <w:iCs/>
          <w:color w:val="1A1A1A"/>
        </w:rPr>
        <w:t>Social Cognition</w:t>
      </w:r>
      <w:r w:rsidRPr="002939DF">
        <w:rPr>
          <w:rFonts w:ascii="Times" w:hAnsi="Times" w:cs="Helvetica"/>
          <w:color w:val="1A1A1A"/>
        </w:rPr>
        <w:t xml:space="preserve">, </w:t>
      </w:r>
      <w:r w:rsidRPr="002939DF">
        <w:rPr>
          <w:rFonts w:ascii="Times" w:hAnsi="Times" w:cs="Helvetica"/>
          <w:i/>
          <w:iCs/>
          <w:color w:val="1A1A1A"/>
        </w:rPr>
        <w:t>9</w:t>
      </w:r>
      <w:r w:rsidRPr="002939DF">
        <w:rPr>
          <w:rFonts w:ascii="Times" w:hAnsi="Times" w:cs="Helvetica"/>
          <w:color w:val="1A1A1A"/>
        </w:rPr>
        <w:t xml:space="preserve">(2), 182–193. https://doi.org/10.1521/soco.1991.9.2.182 </w:t>
      </w:r>
    </w:p>
    <w:p w14:paraId="788ECD59" w14:textId="77777777" w:rsidR="00807EB0" w:rsidRPr="00A4227D" w:rsidRDefault="00807EB0" w:rsidP="00A4227D">
      <w:pPr>
        <w:spacing w:line="480" w:lineRule="auto"/>
        <w:ind w:left="630" w:hanging="630"/>
        <w:contextualSpacing/>
        <w:rPr>
          <w:rFonts w:ascii="Times" w:hAnsi="Times" w:cs="Helvetica"/>
          <w:color w:val="1A1A1A"/>
        </w:rPr>
      </w:pPr>
      <w:r w:rsidRPr="00A4227D">
        <w:rPr>
          <w:rFonts w:ascii="Times" w:hAnsi="Times" w:cs="Helvetica"/>
          <w:color w:val="1A1A1A"/>
        </w:rPr>
        <w:t xml:space="preserve">Burke, B. L., Martens, A., &amp; Faucher, E. H. (2010). Two decades of Terror MANAGEMENT theory: A meta-analysis of Mortality Salience Research. </w:t>
      </w:r>
      <w:r w:rsidRPr="00A4227D">
        <w:rPr>
          <w:rFonts w:ascii="Times" w:hAnsi="Times" w:cs="Helvetica"/>
          <w:i/>
          <w:iCs/>
          <w:color w:val="1A1A1A"/>
        </w:rPr>
        <w:t>Personality and Social Psychology Review</w:t>
      </w:r>
      <w:r w:rsidRPr="00A4227D">
        <w:rPr>
          <w:rFonts w:ascii="Times" w:hAnsi="Times" w:cs="Helvetica"/>
          <w:color w:val="1A1A1A"/>
        </w:rPr>
        <w:t xml:space="preserve">, </w:t>
      </w:r>
      <w:r w:rsidRPr="00A4227D">
        <w:rPr>
          <w:rFonts w:ascii="Times" w:hAnsi="Times" w:cs="Helvetica"/>
          <w:i/>
          <w:iCs/>
          <w:color w:val="1A1A1A"/>
        </w:rPr>
        <w:t>14</w:t>
      </w:r>
      <w:r w:rsidRPr="00A4227D">
        <w:rPr>
          <w:rFonts w:ascii="Times" w:hAnsi="Times" w:cs="Helvetica"/>
          <w:color w:val="1A1A1A"/>
        </w:rPr>
        <w:t xml:space="preserve">(2), 155–195. https://doi.org/10.1177/1088868309352321 </w:t>
      </w:r>
    </w:p>
    <w:p w14:paraId="1968D2C2" w14:textId="77777777" w:rsidR="00807EB0" w:rsidRPr="00195B98" w:rsidRDefault="00807EB0" w:rsidP="00195B98">
      <w:pPr>
        <w:spacing w:line="480" w:lineRule="auto"/>
        <w:ind w:left="630" w:hanging="630"/>
        <w:contextualSpacing/>
        <w:rPr>
          <w:rFonts w:ascii="Times" w:hAnsi="Times" w:cs="Helvetica"/>
          <w:color w:val="1A1A1A"/>
        </w:rPr>
      </w:pPr>
      <w:r w:rsidRPr="00A4227D">
        <w:rPr>
          <w:rFonts w:ascii="Times" w:hAnsi="Times" w:cs="Helvetica"/>
          <w:color w:val="1A1A1A"/>
        </w:rPr>
        <w:lastRenderedPageBreak/>
        <w:t xml:space="preserve"> </w:t>
      </w:r>
      <w:r w:rsidRPr="00195B98">
        <w:rPr>
          <w:rFonts w:ascii="Times" w:hAnsi="Times" w:cs="Helvetica"/>
          <w:color w:val="1A1A1A"/>
        </w:rPr>
        <w:t xml:space="preserve">Calder, B. J., Ross, M., &amp; Insko, C. A. (1973). Attitude change and attitude attribution: Effects of incentive, choice, and consequences. </w:t>
      </w:r>
      <w:r w:rsidRPr="00195B98">
        <w:rPr>
          <w:rFonts w:ascii="Times" w:hAnsi="Times" w:cs="Helvetica"/>
          <w:i/>
          <w:iCs/>
          <w:color w:val="1A1A1A"/>
        </w:rPr>
        <w:t>Journal of Personality and Social Psychology</w:t>
      </w:r>
      <w:r w:rsidRPr="00195B98">
        <w:rPr>
          <w:rFonts w:ascii="Times" w:hAnsi="Times" w:cs="Helvetica"/>
          <w:color w:val="1A1A1A"/>
        </w:rPr>
        <w:t xml:space="preserve">, </w:t>
      </w:r>
      <w:r w:rsidRPr="00195B98">
        <w:rPr>
          <w:rFonts w:ascii="Times" w:hAnsi="Times" w:cs="Helvetica"/>
          <w:i/>
          <w:iCs/>
          <w:color w:val="1A1A1A"/>
        </w:rPr>
        <w:t>25</w:t>
      </w:r>
      <w:r w:rsidRPr="00195B98">
        <w:rPr>
          <w:rFonts w:ascii="Times" w:hAnsi="Times" w:cs="Helvetica"/>
          <w:color w:val="1A1A1A"/>
        </w:rPr>
        <w:t xml:space="preserve">(1), 84–99. https://doi.org/10.1037/h0034264 </w:t>
      </w:r>
    </w:p>
    <w:p w14:paraId="656A2707" w14:textId="11D7E28F" w:rsidR="00807EB0" w:rsidRDefault="00807EB0" w:rsidP="00195B98">
      <w:pPr>
        <w:spacing w:line="480" w:lineRule="auto"/>
        <w:ind w:left="630" w:hanging="630"/>
        <w:contextualSpacing/>
        <w:rPr>
          <w:rStyle w:val="Hyperlink"/>
          <w:rFonts w:ascii="Times" w:hAnsi="Times" w:cs="Helvetica"/>
        </w:rPr>
      </w:pPr>
      <w:r w:rsidRPr="00195B98">
        <w:rPr>
          <w:rFonts w:ascii="Times" w:hAnsi="Times" w:cs="Helvetica"/>
          <w:color w:val="1A1A1A"/>
        </w:rPr>
        <w:t xml:space="preserve"> </w:t>
      </w:r>
      <w:r w:rsidRPr="00B42C14">
        <w:rPr>
          <w:rFonts w:ascii="Times" w:hAnsi="Times" w:cs="Helvetica"/>
          <w:color w:val="1A1A1A"/>
        </w:rPr>
        <w:t xml:space="preserve">Chaikin, A. L., &amp; Darley, J. M. (1973). Victim or perpetrator? Defensive attribution of responsibility and the need for order and justice. </w:t>
      </w:r>
      <w:r w:rsidRPr="00B42C14">
        <w:rPr>
          <w:rFonts w:ascii="Times" w:hAnsi="Times" w:cs="Helvetica"/>
          <w:i/>
          <w:iCs/>
          <w:color w:val="1A1A1A"/>
        </w:rPr>
        <w:t>Journal of Personality and Social Psychology, 25</w:t>
      </w:r>
      <w:r w:rsidRPr="00B42C14">
        <w:rPr>
          <w:rFonts w:ascii="Times" w:hAnsi="Times" w:cs="Helvetica"/>
          <w:color w:val="1A1A1A"/>
        </w:rPr>
        <w:t xml:space="preserve">(2), 268–275. </w:t>
      </w:r>
      <w:hyperlink r:id="rId18" w:tgtFrame="_blank" w:history="1">
        <w:r w:rsidRPr="00B42C14">
          <w:rPr>
            <w:rStyle w:val="Hyperlink"/>
            <w:rFonts w:ascii="Times" w:hAnsi="Times" w:cs="Helvetica"/>
          </w:rPr>
          <w:t>https://doi.org/10.1037/h0033948</w:t>
        </w:r>
      </w:hyperlink>
    </w:p>
    <w:p w14:paraId="34682D7B" w14:textId="77777777" w:rsidR="00807EB0" w:rsidRPr="00F8531D" w:rsidRDefault="00807EB0" w:rsidP="00F8531D">
      <w:pPr>
        <w:spacing w:line="480" w:lineRule="auto"/>
        <w:ind w:left="630" w:hanging="630"/>
        <w:contextualSpacing/>
        <w:rPr>
          <w:rFonts w:ascii="Times" w:hAnsi="Times" w:cs="Helvetica"/>
          <w:color w:val="1A1A1A"/>
        </w:rPr>
      </w:pPr>
      <w:r w:rsidRPr="00F8531D">
        <w:rPr>
          <w:rFonts w:ascii="Times" w:hAnsi="Times" w:cs="Helvetica"/>
          <w:color w:val="1A1A1A"/>
        </w:rPr>
        <w:t xml:space="preserve">Chang, C. (2008). Increasing mental health literacy via narrative advertising. </w:t>
      </w:r>
      <w:r w:rsidRPr="00F8531D">
        <w:rPr>
          <w:rFonts w:ascii="Times" w:hAnsi="Times" w:cs="Helvetica"/>
          <w:i/>
          <w:iCs/>
          <w:color w:val="1A1A1A"/>
        </w:rPr>
        <w:t>Journal of Health Communication</w:t>
      </w:r>
      <w:r w:rsidRPr="00F8531D">
        <w:rPr>
          <w:rFonts w:ascii="Times" w:hAnsi="Times" w:cs="Helvetica"/>
          <w:color w:val="1A1A1A"/>
        </w:rPr>
        <w:t xml:space="preserve">, </w:t>
      </w:r>
      <w:r w:rsidRPr="00F8531D">
        <w:rPr>
          <w:rFonts w:ascii="Times" w:hAnsi="Times" w:cs="Helvetica"/>
          <w:i/>
          <w:iCs/>
          <w:color w:val="1A1A1A"/>
        </w:rPr>
        <w:t>13</w:t>
      </w:r>
      <w:r w:rsidRPr="00F8531D">
        <w:rPr>
          <w:rFonts w:ascii="Times" w:hAnsi="Times" w:cs="Helvetica"/>
          <w:color w:val="1A1A1A"/>
        </w:rPr>
        <w:t xml:space="preserve">(1), 37–55. https://doi.org/10.1080/10810730701807027 </w:t>
      </w:r>
    </w:p>
    <w:p w14:paraId="1BA59DC7" w14:textId="77777777" w:rsidR="00807EB0" w:rsidRPr="00E577CA" w:rsidRDefault="00807EB0" w:rsidP="00E577CA">
      <w:pPr>
        <w:spacing w:line="480" w:lineRule="auto"/>
        <w:ind w:left="630" w:hanging="630"/>
        <w:contextualSpacing/>
        <w:rPr>
          <w:rFonts w:ascii="Times" w:hAnsi="Times" w:cs="Helvetica"/>
          <w:color w:val="1A1A1A"/>
        </w:rPr>
      </w:pPr>
      <w:r w:rsidRPr="00F8531D">
        <w:rPr>
          <w:rFonts w:ascii="Times" w:hAnsi="Times" w:cs="Helvetica"/>
          <w:color w:val="1A1A1A"/>
        </w:rPr>
        <w:t xml:space="preserve"> </w:t>
      </w:r>
      <w:r w:rsidRPr="00E577CA">
        <w:rPr>
          <w:rFonts w:ascii="Times" w:hAnsi="Times" w:cs="Helvetica"/>
          <w:color w:val="1A1A1A"/>
        </w:rPr>
        <w:t xml:space="preserve">Cooper, J., Yager, C., Chrysler, S. T., &amp; Institute, T. T. (2012, August 1). </w:t>
      </w:r>
      <w:r w:rsidRPr="00E577CA">
        <w:rPr>
          <w:rFonts w:ascii="Times" w:hAnsi="Times" w:cs="Helvetica"/>
          <w:i/>
          <w:iCs/>
          <w:color w:val="1A1A1A"/>
        </w:rPr>
        <w:t>An investigation of the effects of reading and writing text-based messages while driving.</w:t>
      </w:r>
      <w:r w:rsidRPr="00E577CA">
        <w:rPr>
          <w:rFonts w:ascii="Times" w:hAnsi="Times" w:cs="Helvetica"/>
          <w:color w:val="1A1A1A"/>
        </w:rPr>
        <w:t xml:space="preserve"> Welcome to ROSA P. https://rosap.ntl.bts.gov/view/dot/23698. </w:t>
      </w:r>
    </w:p>
    <w:p w14:paraId="3BA2A9D2" w14:textId="77777777" w:rsidR="00807EB0" w:rsidRPr="003E25C6" w:rsidRDefault="00807EB0" w:rsidP="003E25C6">
      <w:pPr>
        <w:spacing w:line="480" w:lineRule="auto"/>
        <w:ind w:left="630" w:hanging="630"/>
        <w:contextualSpacing/>
        <w:rPr>
          <w:rFonts w:ascii="Times" w:hAnsi="Times" w:cs="Helvetica"/>
          <w:color w:val="1A1A1A"/>
        </w:rPr>
      </w:pPr>
      <w:r w:rsidRPr="003E25C6">
        <w:rPr>
          <w:rFonts w:ascii="Times" w:hAnsi="Times" w:cs="Helvetica"/>
          <w:color w:val="1A1A1A"/>
        </w:rPr>
        <w:t xml:space="preserve">DeJoy, D. M. (1990). Spontaneous attributional thinking following near-miss and loss-producing traffic accidents. </w:t>
      </w:r>
      <w:r w:rsidRPr="003E25C6">
        <w:rPr>
          <w:rFonts w:ascii="Times" w:hAnsi="Times" w:cs="Helvetica"/>
          <w:i/>
          <w:iCs/>
          <w:color w:val="1A1A1A"/>
        </w:rPr>
        <w:t>Journal of Safety Research</w:t>
      </w:r>
      <w:r w:rsidRPr="003E25C6">
        <w:rPr>
          <w:rFonts w:ascii="Times" w:hAnsi="Times" w:cs="Helvetica"/>
          <w:color w:val="1A1A1A"/>
        </w:rPr>
        <w:t xml:space="preserve">, </w:t>
      </w:r>
      <w:r w:rsidRPr="003E25C6">
        <w:rPr>
          <w:rFonts w:ascii="Times" w:hAnsi="Times" w:cs="Helvetica"/>
          <w:i/>
          <w:iCs/>
          <w:color w:val="1A1A1A"/>
        </w:rPr>
        <w:t>21</w:t>
      </w:r>
      <w:r>
        <w:rPr>
          <w:rFonts w:ascii="Times" w:hAnsi="Times" w:cs="Helvetica"/>
          <w:color w:val="1A1A1A"/>
        </w:rPr>
        <w:t xml:space="preserve">(3), 115–124. </w:t>
      </w:r>
      <w:r w:rsidRPr="003E25C6">
        <w:rPr>
          <w:rFonts w:ascii="Times" w:hAnsi="Times" w:cs="Helvetica"/>
          <w:color w:val="1A1A1A"/>
        </w:rPr>
        <w:t xml:space="preserve">https://doi.org/10.1016/0022-4375(90)90019-8 </w:t>
      </w:r>
    </w:p>
    <w:p w14:paraId="6A599E8D" w14:textId="77777777" w:rsidR="00807EB0" w:rsidRPr="003E25C6" w:rsidRDefault="00807EB0" w:rsidP="003E25C6">
      <w:pPr>
        <w:spacing w:line="480" w:lineRule="auto"/>
        <w:ind w:left="630" w:hanging="630"/>
        <w:contextualSpacing/>
        <w:rPr>
          <w:rFonts w:ascii="Times" w:hAnsi="Times" w:cs="Helvetica"/>
          <w:color w:val="1A1A1A"/>
        </w:rPr>
      </w:pPr>
      <w:r w:rsidRPr="003E25C6">
        <w:rPr>
          <w:rFonts w:ascii="Times" w:hAnsi="Times" w:cs="Helvetica"/>
          <w:color w:val="1A1A1A"/>
        </w:rPr>
        <w:t xml:space="preserve"> DeJoy, D. M., &amp; Klippel, J. A. (1984). Attributing responsibility for alcohol-related near-miss accidents. </w:t>
      </w:r>
      <w:r w:rsidRPr="003E25C6">
        <w:rPr>
          <w:rFonts w:ascii="Times" w:hAnsi="Times" w:cs="Helvetica"/>
          <w:i/>
          <w:iCs/>
          <w:color w:val="1A1A1A"/>
        </w:rPr>
        <w:t>Journal of Safety Research</w:t>
      </w:r>
      <w:r w:rsidRPr="003E25C6">
        <w:rPr>
          <w:rFonts w:ascii="Times" w:hAnsi="Times" w:cs="Helvetica"/>
          <w:color w:val="1A1A1A"/>
        </w:rPr>
        <w:t xml:space="preserve">, </w:t>
      </w:r>
      <w:r w:rsidRPr="003E25C6">
        <w:rPr>
          <w:rFonts w:ascii="Times" w:hAnsi="Times" w:cs="Helvetica"/>
          <w:i/>
          <w:iCs/>
          <w:color w:val="1A1A1A"/>
        </w:rPr>
        <w:t>15</w:t>
      </w:r>
      <w:r w:rsidRPr="003E25C6">
        <w:rPr>
          <w:rFonts w:ascii="Times" w:hAnsi="Times" w:cs="Helvetica"/>
          <w:color w:val="1A1A1A"/>
        </w:rPr>
        <w:t xml:space="preserve">(3), 107–115. https://doi.org/10.1016/0022-4375(84)90021-5 </w:t>
      </w:r>
    </w:p>
    <w:p w14:paraId="0B246915" w14:textId="77777777" w:rsidR="00807EB0" w:rsidRPr="009C336C" w:rsidRDefault="00807EB0" w:rsidP="009C336C">
      <w:pPr>
        <w:spacing w:line="480" w:lineRule="auto"/>
        <w:ind w:left="630" w:hanging="630"/>
        <w:contextualSpacing/>
        <w:rPr>
          <w:rFonts w:ascii="Times" w:hAnsi="Times" w:cs="Helvetica"/>
          <w:color w:val="1A1A1A"/>
        </w:rPr>
      </w:pPr>
      <w:r w:rsidRPr="009C336C">
        <w:rPr>
          <w:rFonts w:ascii="Times" w:hAnsi="Times" w:cs="Helvetica"/>
          <w:color w:val="1A1A1A"/>
        </w:rPr>
        <w:t xml:space="preserve">Escalas, J. E. (1998). Advertising narratives. </w:t>
      </w:r>
      <w:r w:rsidRPr="00295700">
        <w:rPr>
          <w:rStyle w:val="selectable"/>
          <w:rFonts w:ascii="Times New Roman" w:hAnsi="Times New Roman" w:cs="Times New Roman"/>
          <w:i/>
          <w:iCs/>
          <w:color w:val="000000"/>
        </w:rPr>
        <w:t>Representing consumers</w:t>
      </w:r>
      <w:r w:rsidRPr="00295700">
        <w:rPr>
          <w:rStyle w:val="selectable"/>
          <w:rFonts w:ascii="Times New Roman" w:hAnsi="Times New Roman" w:cs="Times New Roman"/>
          <w:color w:val="000000"/>
        </w:rPr>
        <w:t xml:space="preserve"> (1st ed., pp. 267-289). Routledge.</w:t>
      </w:r>
      <w:r w:rsidRPr="009C336C">
        <w:rPr>
          <w:rFonts w:ascii="Times" w:hAnsi="Times" w:cs="Helvetica"/>
          <w:color w:val="1A1A1A"/>
        </w:rPr>
        <w:t xml:space="preserve"> </w:t>
      </w:r>
    </w:p>
    <w:p w14:paraId="0EE006A6" w14:textId="77777777" w:rsidR="00807EB0" w:rsidRPr="00D25E9E" w:rsidRDefault="00807EB0" w:rsidP="00D25E9E">
      <w:pPr>
        <w:spacing w:line="480" w:lineRule="auto"/>
        <w:ind w:left="630" w:hanging="630"/>
        <w:contextualSpacing/>
        <w:rPr>
          <w:rFonts w:ascii="Times" w:hAnsi="Times" w:cs="Helvetica"/>
          <w:color w:val="1A1A1A"/>
        </w:rPr>
      </w:pPr>
      <w:r w:rsidRPr="00BE3912">
        <w:rPr>
          <w:rFonts w:ascii="Times" w:hAnsi="Times" w:cs="Helvetica"/>
          <w:color w:val="1A1A1A"/>
        </w:rPr>
        <w:t xml:space="preserve"> </w:t>
      </w:r>
      <w:r w:rsidRPr="00D25E9E">
        <w:rPr>
          <w:rFonts w:ascii="Times" w:hAnsi="Times" w:cs="Helvetica"/>
          <w:color w:val="1A1A1A"/>
        </w:rPr>
        <w:t xml:space="preserve">Feigenson, N. (2000). Legal blame: How jurors think and talk about accidents. https://doi.org/10.1037/10358-000 </w:t>
      </w:r>
    </w:p>
    <w:p w14:paraId="436BD4BD" w14:textId="77777777" w:rsidR="00807EB0" w:rsidRDefault="00807EB0" w:rsidP="00B512CF">
      <w:pPr>
        <w:spacing w:line="480" w:lineRule="auto"/>
        <w:ind w:left="630" w:hanging="630"/>
        <w:contextualSpacing/>
        <w:rPr>
          <w:rFonts w:ascii="Times" w:hAnsi="Times" w:cs="Helvetica"/>
          <w:color w:val="1A1A1A"/>
        </w:rPr>
      </w:pPr>
      <w:r w:rsidRPr="001E26A3">
        <w:rPr>
          <w:rFonts w:ascii="Times" w:hAnsi="Times" w:cs="Helvetica"/>
          <w:color w:val="1A1A1A"/>
        </w:rPr>
        <w:lastRenderedPageBreak/>
        <w:t xml:space="preserve">Feigenson, N., Park, J., &amp; Salovey, P. (1997). Effect of blameworthiness and outcome severity on attributions of responsibility and damage awards in comparative negligence cases. </w:t>
      </w:r>
      <w:r w:rsidRPr="001E26A3">
        <w:rPr>
          <w:rFonts w:ascii="Times" w:hAnsi="Times" w:cs="Helvetica"/>
          <w:i/>
          <w:iCs/>
          <w:color w:val="1A1A1A"/>
        </w:rPr>
        <w:t>Law and Human Behavior, 21</w:t>
      </w:r>
      <w:r w:rsidRPr="001E26A3">
        <w:rPr>
          <w:rFonts w:ascii="Times" w:hAnsi="Times" w:cs="Helvetica"/>
          <w:color w:val="1A1A1A"/>
        </w:rPr>
        <w:t xml:space="preserve">(6), 597–617. </w:t>
      </w:r>
      <w:hyperlink r:id="rId19" w:tgtFrame="_blank" w:history="1">
        <w:r w:rsidRPr="001E26A3">
          <w:rPr>
            <w:rStyle w:val="Hyperlink"/>
            <w:rFonts w:ascii="Times" w:hAnsi="Times" w:cs="Helvetica"/>
          </w:rPr>
          <w:t>https://doi.org/10.1023/A:1024856613829</w:t>
        </w:r>
      </w:hyperlink>
    </w:p>
    <w:p w14:paraId="1ACD269C" w14:textId="77777777" w:rsidR="00807EB0" w:rsidRPr="00B512CF" w:rsidRDefault="00807EB0" w:rsidP="00B512CF">
      <w:pPr>
        <w:spacing w:line="480" w:lineRule="auto"/>
        <w:ind w:left="630" w:hanging="630"/>
        <w:contextualSpacing/>
        <w:rPr>
          <w:rFonts w:ascii="Times" w:hAnsi="Times" w:cs="Helvetica"/>
          <w:color w:val="1A1A1A"/>
        </w:rPr>
      </w:pPr>
      <w:r w:rsidRPr="00B512CF">
        <w:rPr>
          <w:rFonts w:ascii="Times" w:hAnsi="Times" w:cs="Helvetica"/>
          <w:color w:val="1A1A1A"/>
        </w:rPr>
        <w:t xml:space="preserve">Feldman, G., Greeson, J., Renna, M., &amp; Robbins-Monteith, K. (2011). Mindfulness predicts less texting while driving among young adults: Examining attention- and emotion-regulation motives as potential mediators. </w:t>
      </w:r>
      <w:r w:rsidRPr="00B512CF">
        <w:rPr>
          <w:rFonts w:ascii="Times" w:hAnsi="Times" w:cs="Helvetica"/>
          <w:i/>
          <w:iCs/>
          <w:color w:val="1A1A1A"/>
        </w:rPr>
        <w:t>Personality and Individual Differences</w:t>
      </w:r>
      <w:r w:rsidRPr="00B512CF">
        <w:rPr>
          <w:rFonts w:ascii="Times" w:hAnsi="Times" w:cs="Helvetica"/>
          <w:color w:val="1A1A1A"/>
        </w:rPr>
        <w:t xml:space="preserve">, </w:t>
      </w:r>
      <w:r w:rsidRPr="00B512CF">
        <w:rPr>
          <w:rFonts w:ascii="Times" w:hAnsi="Times" w:cs="Helvetica"/>
          <w:i/>
          <w:iCs/>
          <w:color w:val="1A1A1A"/>
        </w:rPr>
        <w:t>51</w:t>
      </w:r>
      <w:r w:rsidRPr="00B512CF">
        <w:rPr>
          <w:rFonts w:ascii="Times" w:hAnsi="Times" w:cs="Helvetica"/>
          <w:color w:val="1A1A1A"/>
        </w:rPr>
        <w:t xml:space="preserve">(7), 856–861. https://doi.org/10.1016/j.paid.2011.07.020 </w:t>
      </w:r>
    </w:p>
    <w:p w14:paraId="4B4F013E" w14:textId="77777777" w:rsidR="00807EB0" w:rsidRDefault="00807EB0" w:rsidP="004B72FD">
      <w:pPr>
        <w:spacing w:line="480" w:lineRule="auto"/>
        <w:ind w:left="630" w:hanging="630"/>
        <w:contextualSpacing/>
        <w:rPr>
          <w:rFonts w:ascii="Times" w:hAnsi="Times" w:cs="Helvetica"/>
          <w:color w:val="1A1A1A"/>
        </w:rPr>
      </w:pPr>
      <w:r w:rsidRPr="00435915">
        <w:rPr>
          <w:rFonts w:ascii="Times" w:hAnsi="Times" w:cs="Helvetica"/>
          <w:color w:val="1A1A1A"/>
        </w:rPr>
        <w:t>Ferguson, T., &amp; Rule, B. (</w:t>
      </w:r>
      <w:r>
        <w:rPr>
          <w:rFonts w:ascii="Times" w:hAnsi="Times" w:cs="Helvetica"/>
          <w:color w:val="1A1A1A"/>
        </w:rPr>
        <w:t>1983). An attributional perspec</w:t>
      </w:r>
      <w:r w:rsidRPr="00435915">
        <w:rPr>
          <w:rFonts w:ascii="Times" w:hAnsi="Times" w:cs="Helvetica"/>
          <w:color w:val="1A1A1A"/>
        </w:rPr>
        <w:t xml:space="preserve">tive on anger and aggression. In R. Green &amp; E.Donnerstein (Eds.), </w:t>
      </w:r>
      <w:r w:rsidRPr="00435915">
        <w:rPr>
          <w:rFonts w:ascii="Times" w:hAnsi="Times" w:cs="Helvetica"/>
          <w:i/>
          <w:color w:val="1A1A1A"/>
        </w:rPr>
        <w:t>Aggression: Theoretical and empirical reviews</w:t>
      </w:r>
      <w:r>
        <w:rPr>
          <w:rFonts w:ascii="Times" w:hAnsi="Times" w:cs="Helvetica"/>
          <w:color w:val="1A1A1A"/>
        </w:rPr>
        <w:t xml:space="preserve"> 1, 41-74</w:t>
      </w:r>
      <w:r w:rsidRPr="00435915">
        <w:rPr>
          <w:rFonts w:ascii="Times" w:hAnsi="Times" w:cs="Helvetica"/>
          <w:color w:val="1A1A1A"/>
        </w:rPr>
        <w:t>. San Diego, CA: Academic Press.</w:t>
      </w:r>
    </w:p>
    <w:p w14:paraId="30EF87CF" w14:textId="77777777" w:rsidR="00807EB0" w:rsidRPr="00406BAC" w:rsidRDefault="00807EB0" w:rsidP="00406BAC">
      <w:pPr>
        <w:spacing w:line="480" w:lineRule="auto"/>
        <w:ind w:left="630" w:hanging="630"/>
        <w:contextualSpacing/>
        <w:rPr>
          <w:rFonts w:ascii="Times" w:hAnsi="Times" w:cs="Helvetica"/>
          <w:color w:val="1A1A1A"/>
        </w:rPr>
      </w:pPr>
      <w:r w:rsidRPr="00406BAC">
        <w:rPr>
          <w:rFonts w:ascii="Times" w:hAnsi="Times" w:cs="Helvetica"/>
          <w:color w:val="1A1A1A"/>
        </w:rPr>
        <w:t xml:space="preserve">Fincham, F. D., &amp; Jaspars, J. M. (1980). Attribution of responsibility: From man the scientist to man as lawyer. </w:t>
      </w:r>
      <w:r w:rsidRPr="00406BAC">
        <w:rPr>
          <w:rFonts w:ascii="Times" w:hAnsi="Times" w:cs="Helvetica"/>
          <w:i/>
          <w:iCs/>
          <w:color w:val="1A1A1A"/>
        </w:rPr>
        <w:t>Advances in Experimental Social Psychology</w:t>
      </w:r>
      <w:r w:rsidRPr="00406BAC">
        <w:rPr>
          <w:rFonts w:ascii="Times" w:hAnsi="Times" w:cs="Helvetica"/>
          <w:color w:val="1A1A1A"/>
        </w:rPr>
        <w:t xml:space="preserve">, 81–138. https://doi.org/10.1016/s0065-2601(08)60131-8 </w:t>
      </w:r>
    </w:p>
    <w:p w14:paraId="7039D355" w14:textId="77777777" w:rsidR="00807EB0" w:rsidRDefault="00807EB0" w:rsidP="004B72FD">
      <w:pPr>
        <w:spacing w:line="480" w:lineRule="auto"/>
        <w:ind w:left="630" w:hanging="630"/>
        <w:contextualSpacing/>
        <w:rPr>
          <w:rFonts w:ascii="Times" w:hAnsi="Times" w:cs="Helvetica"/>
          <w:color w:val="1A1A1A"/>
        </w:rPr>
      </w:pPr>
      <w:r w:rsidRPr="00A62619">
        <w:rPr>
          <w:rFonts w:ascii="Times" w:hAnsi="Times" w:cs="Helvetica"/>
          <w:color w:val="1A1A1A"/>
        </w:rPr>
        <w:t xml:space="preserve">Fishbein, M., &amp; Ajzen, I. (1973). Attribution of responsibility: A theoretical note. </w:t>
      </w:r>
      <w:r w:rsidRPr="00A62619">
        <w:rPr>
          <w:rFonts w:ascii="Times" w:hAnsi="Times" w:cs="Helvetica"/>
          <w:i/>
          <w:iCs/>
          <w:color w:val="1A1A1A"/>
        </w:rPr>
        <w:t>Journal of Experimental Social Psychology, 9</w:t>
      </w:r>
      <w:r w:rsidRPr="00A62619">
        <w:rPr>
          <w:rFonts w:ascii="Times" w:hAnsi="Times" w:cs="Helvetica"/>
          <w:color w:val="1A1A1A"/>
        </w:rPr>
        <w:t xml:space="preserve">(2), 148–153. </w:t>
      </w:r>
      <w:hyperlink r:id="rId20" w:tgtFrame="_blank" w:history="1">
        <w:r w:rsidRPr="00A62619">
          <w:rPr>
            <w:rStyle w:val="Hyperlink"/>
            <w:rFonts w:ascii="Times" w:hAnsi="Times" w:cs="Helvetica"/>
          </w:rPr>
          <w:t>https://doi.org/10.1016/0022-1031(73)90006-1</w:t>
        </w:r>
      </w:hyperlink>
    </w:p>
    <w:p w14:paraId="756D5A7D" w14:textId="77777777" w:rsidR="00807EB0" w:rsidRPr="005F66BD" w:rsidRDefault="00807EB0" w:rsidP="004B72FD">
      <w:pPr>
        <w:spacing w:line="480" w:lineRule="auto"/>
        <w:ind w:left="630" w:hanging="630"/>
        <w:contextualSpacing/>
        <w:rPr>
          <w:rFonts w:ascii="Times" w:hAnsi="Times" w:cs="Helvetica"/>
          <w:color w:val="1A1A1A"/>
        </w:rPr>
      </w:pPr>
      <w:r w:rsidRPr="005F66BD">
        <w:rPr>
          <w:rFonts w:ascii="Times" w:hAnsi="Times" w:cs="Helvetica"/>
          <w:color w:val="1A1A1A"/>
        </w:rPr>
        <w:t xml:space="preserve">Fiske, S. T., &amp; Taylor, S. E. (1991). </w:t>
      </w:r>
      <w:r w:rsidRPr="005F66BD">
        <w:rPr>
          <w:rFonts w:ascii="Times" w:hAnsi="Times" w:cs="Helvetica"/>
          <w:i/>
          <w:iCs/>
          <w:color w:val="1A1A1A"/>
        </w:rPr>
        <w:t>Social cognition</w:t>
      </w:r>
      <w:r w:rsidRPr="005F66BD">
        <w:rPr>
          <w:rFonts w:ascii="Times" w:hAnsi="Times" w:cs="Helvetica"/>
          <w:color w:val="1A1A1A"/>
        </w:rPr>
        <w:t>. Mcgraw-Hill Book Company.</w:t>
      </w:r>
    </w:p>
    <w:p w14:paraId="7F355BED" w14:textId="77777777" w:rsidR="00807EB0" w:rsidRDefault="00807EB0" w:rsidP="004B72FD">
      <w:pPr>
        <w:spacing w:line="480" w:lineRule="auto"/>
        <w:ind w:left="630" w:hanging="630"/>
        <w:contextualSpacing/>
        <w:rPr>
          <w:rFonts w:ascii="Times" w:hAnsi="Times" w:cs="Helvetica"/>
          <w:color w:val="1A1A1A"/>
        </w:rPr>
      </w:pPr>
      <w:r w:rsidRPr="00D02B9A">
        <w:rPr>
          <w:rFonts w:ascii="Times" w:hAnsi="Times" w:cs="Helvetica"/>
          <w:color w:val="1A1A1A"/>
        </w:rPr>
        <w:t xml:space="preserve">Fitzsimons, G. M., &amp; Bargh, J. A. (2003). Thinking of you: Nonconscious pursuit of interpersonal goals associated with relationship partners. </w:t>
      </w:r>
      <w:r w:rsidRPr="00D02B9A">
        <w:rPr>
          <w:rFonts w:ascii="Times" w:hAnsi="Times" w:cs="Helvetica"/>
          <w:i/>
          <w:iCs/>
          <w:color w:val="1A1A1A"/>
        </w:rPr>
        <w:t>Journal of Personality and Social Psychology, 84</w:t>
      </w:r>
      <w:r w:rsidRPr="00D02B9A">
        <w:rPr>
          <w:rFonts w:ascii="Times" w:hAnsi="Times" w:cs="Helvetica"/>
          <w:color w:val="1A1A1A"/>
        </w:rPr>
        <w:t xml:space="preserve">(1), 148–164. </w:t>
      </w:r>
      <w:hyperlink r:id="rId21" w:tgtFrame="_blank" w:history="1">
        <w:r w:rsidRPr="00D02B9A">
          <w:rPr>
            <w:rStyle w:val="Hyperlink"/>
            <w:rFonts w:ascii="Times" w:hAnsi="Times" w:cs="Helvetica"/>
          </w:rPr>
          <w:t>https://doi.org/10.1037/0022-3514.84.1.148</w:t>
        </w:r>
      </w:hyperlink>
    </w:p>
    <w:p w14:paraId="3D14904E" w14:textId="77777777" w:rsidR="00807EB0" w:rsidRDefault="00807EB0" w:rsidP="004B72FD">
      <w:pPr>
        <w:spacing w:line="480" w:lineRule="auto"/>
        <w:ind w:left="630" w:hanging="630"/>
        <w:contextualSpacing/>
        <w:rPr>
          <w:rStyle w:val="Hyperlink"/>
          <w:rFonts w:ascii="Times" w:hAnsi="Times" w:cs="Helvetica"/>
        </w:rPr>
      </w:pPr>
      <w:r w:rsidRPr="00B847ED">
        <w:rPr>
          <w:rFonts w:ascii="Times" w:hAnsi="Times" w:cs="Helvetica"/>
          <w:color w:val="1A1A1A"/>
        </w:rPr>
        <w:t xml:space="preserve">Foglia, V., Roy-Charland, A., Leroux, D., Lemieux, S., Yantzi, N., Skjonsby-McKinnon, T., Fiset, S., &amp; Guitard, D. (2020). When pictures take away from the message: An examination of young adults’ attention to texting and driving advertisements. </w:t>
      </w:r>
      <w:r w:rsidRPr="00B847ED">
        <w:rPr>
          <w:rFonts w:ascii="Times" w:hAnsi="Times" w:cs="Helvetica"/>
          <w:i/>
          <w:iCs/>
          <w:color w:val="1A1A1A"/>
        </w:rPr>
        <w:t xml:space="preserve">Canadian </w:t>
      </w:r>
      <w:r w:rsidRPr="00B847ED">
        <w:rPr>
          <w:rFonts w:ascii="Times" w:hAnsi="Times" w:cs="Helvetica"/>
          <w:i/>
          <w:iCs/>
          <w:color w:val="1A1A1A"/>
        </w:rPr>
        <w:lastRenderedPageBreak/>
        <w:t>Journal of Experimental Psychology/Revue canadienne de psychologie expérimentale, 74</w:t>
      </w:r>
      <w:r w:rsidRPr="00B847ED">
        <w:rPr>
          <w:rFonts w:ascii="Times" w:hAnsi="Times" w:cs="Helvetica"/>
          <w:color w:val="1A1A1A"/>
        </w:rPr>
        <w:t xml:space="preserve">(2), 131–143. </w:t>
      </w:r>
      <w:hyperlink r:id="rId22" w:tgtFrame="_blank" w:history="1">
        <w:r w:rsidRPr="00B847ED">
          <w:rPr>
            <w:rStyle w:val="Hyperlink"/>
            <w:rFonts w:ascii="Times" w:hAnsi="Times" w:cs="Helvetica"/>
          </w:rPr>
          <w:t>https://doi.org/10.1037/cep0000190</w:t>
        </w:r>
      </w:hyperlink>
    </w:p>
    <w:p w14:paraId="58F0C7E4" w14:textId="77777777" w:rsidR="00807EB0" w:rsidRPr="0062403D" w:rsidRDefault="00807EB0" w:rsidP="0062403D">
      <w:pPr>
        <w:spacing w:line="480" w:lineRule="auto"/>
        <w:ind w:left="630" w:hanging="630"/>
        <w:contextualSpacing/>
        <w:rPr>
          <w:rFonts w:ascii="Times" w:hAnsi="Times" w:cs="Helvetica"/>
          <w:color w:val="1A1A1A"/>
        </w:rPr>
      </w:pPr>
      <w:r w:rsidRPr="0062403D">
        <w:rPr>
          <w:rFonts w:ascii="Times" w:hAnsi="Times" w:cs="Helvetica"/>
          <w:color w:val="1A1A1A"/>
        </w:rPr>
        <w:t xml:space="preserve">Gardner, L., &amp; Leshner, G. (2016). The role of narrative and other-referencing in attenuating psychological reactance to diabetes self-care messages. </w:t>
      </w:r>
      <w:r w:rsidRPr="0062403D">
        <w:rPr>
          <w:rFonts w:ascii="Times" w:hAnsi="Times" w:cs="Helvetica"/>
          <w:i/>
          <w:iCs/>
          <w:color w:val="1A1A1A"/>
        </w:rPr>
        <w:t>Health Communication</w:t>
      </w:r>
      <w:r w:rsidRPr="0062403D">
        <w:rPr>
          <w:rFonts w:ascii="Times" w:hAnsi="Times" w:cs="Helvetica"/>
          <w:color w:val="1A1A1A"/>
        </w:rPr>
        <w:t xml:space="preserve">, </w:t>
      </w:r>
      <w:r w:rsidRPr="0062403D">
        <w:rPr>
          <w:rFonts w:ascii="Times" w:hAnsi="Times" w:cs="Helvetica"/>
          <w:i/>
          <w:iCs/>
          <w:color w:val="1A1A1A"/>
        </w:rPr>
        <w:t>31</w:t>
      </w:r>
      <w:r w:rsidRPr="0062403D">
        <w:rPr>
          <w:rFonts w:ascii="Times" w:hAnsi="Times" w:cs="Helvetica"/>
          <w:color w:val="1A1A1A"/>
        </w:rPr>
        <w:t>(6), 738-751.</w:t>
      </w:r>
    </w:p>
    <w:p w14:paraId="28316194" w14:textId="77777777" w:rsidR="00807EB0" w:rsidRDefault="00807EB0" w:rsidP="004B72FD">
      <w:pPr>
        <w:spacing w:line="480" w:lineRule="auto"/>
        <w:ind w:left="630" w:hanging="630"/>
        <w:contextualSpacing/>
        <w:rPr>
          <w:rFonts w:ascii="Times" w:hAnsi="Times" w:cs="Helvetica"/>
          <w:color w:val="1A1A1A"/>
        </w:rPr>
      </w:pPr>
      <w:r w:rsidRPr="00F25944">
        <w:rPr>
          <w:rFonts w:ascii="Times" w:hAnsi="Times" w:cs="Helvetica"/>
          <w:color w:val="1A1A1A"/>
        </w:rPr>
        <w:t xml:space="preserve">Gendolla, G. H. E., &amp; Koller, M. (2001). Surprise and motivation of causal search: How are they affected by outcome valence and importance? </w:t>
      </w:r>
      <w:r w:rsidRPr="00F25944">
        <w:rPr>
          <w:rFonts w:ascii="Times" w:hAnsi="Times" w:cs="Helvetica"/>
          <w:i/>
          <w:iCs/>
          <w:color w:val="1A1A1A"/>
        </w:rPr>
        <w:t>Motivation and Emotion, 25</w:t>
      </w:r>
      <w:r w:rsidRPr="00F25944">
        <w:rPr>
          <w:rFonts w:ascii="Times" w:hAnsi="Times" w:cs="Helvetica"/>
          <w:color w:val="1A1A1A"/>
        </w:rPr>
        <w:t xml:space="preserve">(4), 327–349. </w:t>
      </w:r>
      <w:hyperlink r:id="rId23" w:tgtFrame="_blank" w:history="1">
        <w:r w:rsidRPr="00F25944">
          <w:rPr>
            <w:rStyle w:val="Hyperlink"/>
            <w:rFonts w:ascii="Times" w:hAnsi="Times" w:cs="Helvetica"/>
          </w:rPr>
          <w:t>https://doi.org/10.1023/A:1014867700547</w:t>
        </w:r>
      </w:hyperlink>
    </w:p>
    <w:p w14:paraId="097925E3" w14:textId="77777777" w:rsidR="00807EB0" w:rsidRDefault="00807EB0" w:rsidP="000342D4">
      <w:pPr>
        <w:spacing w:line="480" w:lineRule="auto"/>
        <w:ind w:left="630" w:hanging="630"/>
        <w:contextualSpacing/>
        <w:rPr>
          <w:rFonts w:ascii="Times" w:hAnsi="Times" w:cs="Helvetica"/>
          <w:color w:val="1A1A1A"/>
        </w:rPr>
      </w:pPr>
      <w:r w:rsidRPr="007E681C">
        <w:rPr>
          <w:rFonts w:ascii="Times" w:hAnsi="Times" w:cs="Helvetica"/>
          <w:color w:val="1A1A1A"/>
        </w:rPr>
        <w:t xml:space="preserve">Gleason, J. M., &amp; Harris, V. A. (1976). Perceived freedom, accident severity and empathic value as determinants of the attribution of responsibility. </w:t>
      </w:r>
      <w:r w:rsidRPr="007E681C">
        <w:rPr>
          <w:rFonts w:ascii="Times" w:hAnsi="Times" w:cs="Helvetica"/>
          <w:i/>
          <w:iCs/>
          <w:color w:val="1A1A1A"/>
        </w:rPr>
        <w:t>Social Behavior and Personality: An International Journal, 4</w:t>
      </w:r>
      <w:r w:rsidRPr="007E681C">
        <w:rPr>
          <w:rFonts w:ascii="Times" w:hAnsi="Times" w:cs="Helvetica"/>
          <w:color w:val="1A1A1A"/>
        </w:rPr>
        <w:t xml:space="preserve">(2), 171–176. </w:t>
      </w:r>
      <w:hyperlink r:id="rId24" w:tgtFrame="_blank" w:history="1">
        <w:r w:rsidRPr="007E681C">
          <w:rPr>
            <w:rStyle w:val="Hyperlink"/>
            <w:rFonts w:ascii="Times" w:hAnsi="Times" w:cs="Helvetica"/>
          </w:rPr>
          <w:t>https://doi.org/10.2224/sbp.1976.4.2.171</w:t>
        </w:r>
      </w:hyperlink>
    </w:p>
    <w:p w14:paraId="07AF3502" w14:textId="77777777" w:rsidR="00807EB0" w:rsidRDefault="00807EB0" w:rsidP="004B72FD">
      <w:pPr>
        <w:spacing w:line="480" w:lineRule="auto"/>
        <w:ind w:left="630" w:hanging="630"/>
        <w:contextualSpacing/>
        <w:rPr>
          <w:rFonts w:ascii="Times" w:hAnsi="Times" w:cs="Helvetica"/>
          <w:color w:val="1A1A1A"/>
        </w:rPr>
      </w:pPr>
      <w:r w:rsidRPr="00621B2C">
        <w:rPr>
          <w:rFonts w:ascii="Times" w:hAnsi="Times" w:cs="Helvetica"/>
          <w:color w:val="1A1A1A"/>
        </w:rPr>
        <w:t xml:space="preserve">Goldenberg, J. L., &amp; Arndt, J. (2008). The implications of death for health: A terror management health model for behavioral health promotion. </w:t>
      </w:r>
      <w:r w:rsidRPr="00621B2C">
        <w:rPr>
          <w:rFonts w:ascii="Times" w:hAnsi="Times" w:cs="Helvetica"/>
          <w:i/>
          <w:iCs/>
          <w:color w:val="1A1A1A"/>
        </w:rPr>
        <w:t>Psychological Review, 115</w:t>
      </w:r>
      <w:r w:rsidRPr="00621B2C">
        <w:rPr>
          <w:rFonts w:ascii="Times" w:hAnsi="Times" w:cs="Helvetica"/>
          <w:color w:val="1A1A1A"/>
        </w:rPr>
        <w:t xml:space="preserve">(4), 1032–1053. </w:t>
      </w:r>
      <w:hyperlink r:id="rId25" w:tgtFrame="_blank" w:history="1">
        <w:r w:rsidRPr="00621B2C">
          <w:rPr>
            <w:rStyle w:val="Hyperlink"/>
            <w:rFonts w:ascii="Times" w:hAnsi="Times" w:cs="Helvetica"/>
          </w:rPr>
          <w:t>https://doi.org/10.1037/a0013326</w:t>
        </w:r>
      </w:hyperlink>
    </w:p>
    <w:p w14:paraId="67914266" w14:textId="77777777" w:rsidR="00807EB0" w:rsidRDefault="00807EB0" w:rsidP="004B72FD">
      <w:pPr>
        <w:spacing w:line="480" w:lineRule="auto"/>
        <w:ind w:left="630" w:hanging="630"/>
        <w:contextualSpacing/>
        <w:rPr>
          <w:rFonts w:ascii="Times" w:hAnsi="Times" w:cs="Helvetica"/>
          <w:color w:val="1A1A1A"/>
        </w:rPr>
      </w:pPr>
      <w:r>
        <w:rPr>
          <w:rFonts w:ascii="Times" w:hAnsi="Times" w:cs="Helvetica"/>
          <w:color w:val="1A1A1A"/>
        </w:rPr>
        <w:t xml:space="preserve">Governors Highway Safety Association. (GHSA). (2019). Distracted Driving. Retrieved from: </w:t>
      </w:r>
      <w:r w:rsidRPr="00176278">
        <w:rPr>
          <w:rFonts w:ascii="Times" w:hAnsi="Times" w:cs="Helvetica"/>
          <w:color w:val="1A1A1A"/>
        </w:rPr>
        <w:t>https://www.ghsa.org/state-laws/issues/distracted%20driving</w:t>
      </w:r>
    </w:p>
    <w:p w14:paraId="4AAD377E" w14:textId="77777777" w:rsidR="00807EB0" w:rsidRDefault="00807EB0" w:rsidP="004B72FD">
      <w:pPr>
        <w:spacing w:line="480" w:lineRule="auto"/>
        <w:ind w:left="630" w:hanging="630"/>
        <w:contextualSpacing/>
        <w:rPr>
          <w:rFonts w:ascii="Times" w:hAnsi="Times" w:cs="Helvetica"/>
          <w:color w:val="1A1A1A"/>
        </w:rPr>
      </w:pPr>
      <w:r w:rsidRPr="00A32BDD">
        <w:rPr>
          <w:rFonts w:ascii="Times" w:hAnsi="Times" w:cs="Helvetica"/>
          <w:color w:val="1A1A1A"/>
        </w:rPr>
        <w:t xml:space="preserve">Graaf, A. D., Sanders, J., &amp; Hoeken, H. (2016). Characteristics of narrative interventions and health effects: A review of the content, form, and context of narratives in health-related narrative persuasion research. </w:t>
      </w:r>
      <w:r w:rsidRPr="00A32BDD">
        <w:rPr>
          <w:rFonts w:ascii="Times" w:hAnsi="Times" w:cs="Helvetica"/>
          <w:i/>
          <w:iCs/>
          <w:color w:val="1A1A1A"/>
        </w:rPr>
        <w:t>Review of Communication Research</w:t>
      </w:r>
      <w:r w:rsidRPr="00A32BDD">
        <w:rPr>
          <w:rFonts w:ascii="Times" w:hAnsi="Times" w:cs="Helvetica"/>
          <w:color w:val="1A1A1A"/>
        </w:rPr>
        <w:t xml:space="preserve">, </w:t>
      </w:r>
      <w:r w:rsidRPr="00A32BDD">
        <w:rPr>
          <w:rFonts w:ascii="Times" w:hAnsi="Times" w:cs="Helvetica"/>
          <w:i/>
          <w:iCs/>
          <w:color w:val="1A1A1A"/>
        </w:rPr>
        <w:t>4</w:t>
      </w:r>
      <w:r w:rsidRPr="00A32BDD">
        <w:rPr>
          <w:rFonts w:ascii="Times" w:hAnsi="Times" w:cs="Helvetica"/>
          <w:color w:val="1A1A1A"/>
        </w:rPr>
        <w:t>, 88-131.</w:t>
      </w:r>
    </w:p>
    <w:p w14:paraId="7236C0F3" w14:textId="77777777" w:rsidR="00807EB0" w:rsidRDefault="00807EB0" w:rsidP="004B72FD">
      <w:pPr>
        <w:spacing w:line="480" w:lineRule="auto"/>
        <w:ind w:left="630" w:hanging="630"/>
        <w:contextualSpacing/>
        <w:rPr>
          <w:rFonts w:ascii="Times" w:hAnsi="Times" w:cs="Helvetica"/>
          <w:color w:val="1A1A1A"/>
        </w:rPr>
      </w:pPr>
      <w:r w:rsidRPr="00603CC8">
        <w:rPr>
          <w:rFonts w:ascii="Times" w:hAnsi="Times" w:cs="Helvetica"/>
          <w:color w:val="1A1A1A"/>
        </w:rPr>
        <w:t xml:space="preserve">Graham, S., Weiner, B., &amp; Zucker, G. S. (1997). An attributional analysis of punishment goals and public reactions to OJ Simpson. </w:t>
      </w:r>
      <w:r w:rsidRPr="00603CC8">
        <w:rPr>
          <w:rFonts w:ascii="Times" w:hAnsi="Times" w:cs="Helvetica"/>
          <w:i/>
          <w:iCs/>
          <w:color w:val="1A1A1A"/>
        </w:rPr>
        <w:t>Personality and Social Psychology Bulletin</w:t>
      </w:r>
      <w:r w:rsidRPr="00603CC8">
        <w:rPr>
          <w:rFonts w:ascii="Times" w:hAnsi="Times" w:cs="Helvetica"/>
          <w:color w:val="1A1A1A"/>
        </w:rPr>
        <w:t xml:space="preserve">, </w:t>
      </w:r>
      <w:r w:rsidRPr="00603CC8">
        <w:rPr>
          <w:rFonts w:ascii="Times" w:hAnsi="Times" w:cs="Helvetica"/>
          <w:i/>
          <w:iCs/>
          <w:color w:val="1A1A1A"/>
        </w:rPr>
        <w:t>23</w:t>
      </w:r>
      <w:r w:rsidRPr="00603CC8">
        <w:rPr>
          <w:rFonts w:ascii="Times" w:hAnsi="Times" w:cs="Helvetica"/>
          <w:color w:val="1A1A1A"/>
        </w:rPr>
        <w:t>(4), 331-346.</w:t>
      </w:r>
    </w:p>
    <w:p w14:paraId="399524DC" w14:textId="77777777" w:rsidR="00807EB0" w:rsidRDefault="00807EB0" w:rsidP="005A701A">
      <w:pPr>
        <w:spacing w:line="480" w:lineRule="auto"/>
        <w:ind w:left="630" w:hanging="630"/>
        <w:contextualSpacing/>
        <w:rPr>
          <w:rFonts w:ascii="Times" w:hAnsi="Times" w:cs="Helvetica"/>
          <w:color w:val="1A1A1A"/>
        </w:rPr>
      </w:pPr>
      <w:r w:rsidRPr="005A701A">
        <w:rPr>
          <w:rFonts w:ascii="Times" w:hAnsi="Times" w:cs="Helvetica"/>
          <w:color w:val="1A1A1A"/>
        </w:rPr>
        <w:lastRenderedPageBreak/>
        <w:t>Green, M. C., &amp; Brock, T. C. (2005). Persuasiveness of narratives.</w:t>
      </w:r>
      <w:r>
        <w:rPr>
          <w:rFonts w:ascii="Times" w:hAnsi="Times" w:cs="Helvetica"/>
          <w:color w:val="1A1A1A"/>
        </w:rPr>
        <w:t xml:space="preserve"> In T.C. Brock &amp; M.C. Green (Eds.), Persuasion: Psychological insights and perspectives (2</w:t>
      </w:r>
      <w:r w:rsidRPr="00787CA3">
        <w:rPr>
          <w:rFonts w:ascii="Times" w:hAnsi="Times" w:cs="Helvetica"/>
          <w:color w:val="1A1A1A"/>
          <w:vertAlign w:val="superscript"/>
        </w:rPr>
        <w:t>nd</w:t>
      </w:r>
      <w:r>
        <w:rPr>
          <w:rFonts w:ascii="Times" w:hAnsi="Times" w:cs="Helvetica"/>
          <w:color w:val="1A1A1A"/>
        </w:rPr>
        <w:t xml:space="preserve"> ed., pp. 117-142). Thousand Oaks, CA: Sage.</w:t>
      </w:r>
    </w:p>
    <w:p w14:paraId="29B3EC0E" w14:textId="77777777" w:rsidR="00807EB0" w:rsidRDefault="00807EB0" w:rsidP="00131BDE">
      <w:pPr>
        <w:spacing w:line="480" w:lineRule="auto"/>
        <w:ind w:left="630" w:hanging="630"/>
        <w:contextualSpacing/>
        <w:rPr>
          <w:rFonts w:ascii="Times" w:hAnsi="Times" w:cs="Helvetica"/>
          <w:color w:val="1A1A1A"/>
        </w:rPr>
      </w:pPr>
      <w:r w:rsidRPr="007D4BF7">
        <w:rPr>
          <w:rFonts w:ascii="Times" w:hAnsi="Times" w:cs="Helvetica"/>
          <w:color w:val="1A1A1A"/>
        </w:rPr>
        <w:t xml:space="preserve">Greenberg, J., Solomon, S., &amp; Pyszczynski, T. (1997). Terror management theory of self-esteem and cultural worldviews: Empirical assessments and conceptual refinements. In M. P. Zanna (Ed.), </w:t>
      </w:r>
      <w:r w:rsidRPr="007D4BF7">
        <w:rPr>
          <w:rFonts w:ascii="Times" w:hAnsi="Times" w:cs="Helvetica"/>
          <w:i/>
          <w:iCs/>
          <w:color w:val="1A1A1A"/>
        </w:rPr>
        <w:t xml:space="preserve">Advances in experimental social psychology, </w:t>
      </w:r>
      <w:r w:rsidRPr="007D4BF7">
        <w:rPr>
          <w:rFonts w:ascii="Times" w:hAnsi="Times" w:cs="Helvetica"/>
          <w:color w:val="1A1A1A"/>
        </w:rPr>
        <w:t xml:space="preserve">Vol. 29, pp. 61–139). Academic Press. </w:t>
      </w:r>
      <w:hyperlink r:id="rId26" w:tgtFrame="_blank" w:history="1">
        <w:r w:rsidRPr="007D4BF7">
          <w:rPr>
            <w:rStyle w:val="Hyperlink"/>
            <w:rFonts w:ascii="Times" w:hAnsi="Times" w:cs="Helvetica"/>
          </w:rPr>
          <w:t>https://doi.org/10.1016/S0065-2601(08)60016-7</w:t>
        </w:r>
      </w:hyperlink>
    </w:p>
    <w:p w14:paraId="7673B0A5" w14:textId="77777777" w:rsidR="00807EB0" w:rsidRPr="00131BDE" w:rsidRDefault="00807EB0" w:rsidP="00131BDE">
      <w:pPr>
        <w:spacing w:line="480" w:lineRule="auto"/>
        <w:ind w:left="630" w:hanging="630"/>
        <w:contextualSpacing/>
        <w:rPr>
          <w:rFonts w:ascii="Times" w:hAnsi="Times" w:cs="Helvetica"/>
          <w:color w:val="1A1A1A"/>
        </w:rPr>
      </w:pPr>
      <w:r>
        <w:rPr>
          <w:rFonts w:ascii="Times" w:hAnsi="Times" w:cs="Helvetica"/>
          <w:color w:val="1A1A1A"/>
        </w:rPr>
        <w:t>Gupta, S</w:t>
      </w:r>
      <w:r w:rsidRPr="00131BDE">
        <w:rPr>
          <w:rFonts w:ascii="Times" w:hAnsi="Times" w:cs="Helvetica"/>
          <w:color w:val="1A1A1A"/>
        </w:rPr>
        <w:t xml:space="preserve">. </w:t>
      </w:r>
      <w:r>
        <w:rPr>
          <w:rFonts w:ascii="Times" w:hAnsi="Times" w:cs="Helvetica"/>
          <w:color w:val="1A1A1A"/>
        </w:rPr>
        <w:t xml:space="preserve">(2009). </w:t>
      </w:r>
      <w:r w:rsidRPr="00131BDE">
        <w:rPr>
          <w:rFonts w:ascii="Times" w:hAnsi="Times" w:cs="Helvetica"/>
          <w:color w:val="1A1A1A"/>
        </w:rPr>
        <w:t xml:space="preserve">How do consumers judge celebrities' irresponsible behavior? An </w:t>
      </w:r>
      <w:r>
        <w:rPr>
          <w:rFonts w:ascii="Times" w:hAnsi="Times" w:cs="Helvetica"/>
          <w:color w:val="1A1A1A"/>
        </w:rPr>
        <w:t>attribution theory perspective.</w:t>
      </w:r>
      <w:r w:rsidRPr="00131BDE">
        <w:rPr>
          <w:rFonts w:ascii="Times" w:hAnsi="Times" w:cs="Helvetica"/>
          <w:color w:val="1A1A1A"/>
        </w:rPr>
        <w:t xml:space="preserve"> </w:t>
      </w:r>
      <w:r w:rsidRPr="00131BDE">
        <w:rPr>
          <w:rFonts w:ascii="Times" w:hAnsi="Times" w:cs="Helvetica"/>
          <w:i/>
          <w:iCs/>
          <w:color w:val="1A1A1A"/>
        </w:rPr>
        <w:t>The Journal of Applied Business and Economics</w:t>
      </w:r>
      <w:r w:rsidRPr="00DF4D6B">
        <w:rPr>
          <w:rFonts w:ascii="Times" w:hAnsi="Times" w:cs="Helvetica"/>
          <w:i/>
          <w:iCs/>
        </w:rPr>
        <w:t>,</w:t>
      </w:r>
      <w:r w:rsidRPr="00DF4D6B">
        <w:rPr>
          <w:rFonts w:ascii="Times" w:hAnsi="Times" w:cs="Helvetica"/>
          <w:i/>
        </w:rPr>
        <w:t xml:space="preserve"> 10(</w:t>
      </w:r>
      <w:r w:rsidRPr="00131BDE">
        <w:rPr>
          <w:rFonts w:ascii="Times" w:hAnsi="Times" w:cs="Helvetica"/>
          <w:color w:val="1A1A1A"/>
        </w:rPr>
        <w:t>3</w:t>
      </w:r>
      <w:r>
        <w:rPr>
          <w:rFonts w:ascii="Times" w:hAnsi="Times" w:cs="Helvetica"/>
          <w:color w:val="1A1A1A"/>
        </w:rPr>
        <w:t>),</w:t>
      </w:r>
      <w:r w:rsidRPr="00131BDE">
        <w:rPr>
          <w:rFonts w:ascii="Times" w:hAnsi="Times" w:cs="Helvetica"/>
          <w:color w:val="1A1A1A"/>
        </w:rPr>
        <w:t xml:space="preserve"> 1</w:t>
      </w:r>
      <w:r>
        <w:rPr>
          <w:rFonts w:ascii="Times" w:hAnsi="Times" w:cs="Helvetica"/>
          <w:color w:val="1A1A1A"/>
        </w:rPr>
        <w:t>-14</w:t>
      </w:r>
      <w:r w:rsidRPr="00131BDE">
        <w:rPr>
          <w:rFonts w:ascii="Times" w:hAnsi="Times" w:cs="Helvetica"/>
          <w:color w:val="1A1A1A"/>
        </w:rPr>
        <w:t>.</w:t>
      </w:r>
    </w:p>
    <w:p w14:paraId="4F4CA8CB" w14:textId="77777777" w:rsidR="00807EB0" w:rsidRPr="00603CC8" w:rsidRDefault="00807EB0" w:rsidP="004B72FD">
      <w:pPr>
        <w:spacing w:line="480" w:lineRule="auto"/>
        <w:ind w:left="630" w:hanging="630"/>
        <w:contextualSpacing/>
        <w:rPr>
          <w:rFonts w:ascii="Times" w:hAnsi="Times" w:cs="Helvetica"/>
          <w:color w:val="1A1A1A"/>
        </w:rPr>
      </w:pPr>
      <w:r w:rsidRPr="00414C49">
        <w:rPr>
          <w:rFonts w:ascii="Times" w:hAnsi="Times" w:cs="Helvetica"/>
          <w:color w:val="1A1A1A"/>
        </w:rPr>
        <w:t xml:space="preserve">Hansen, J., Winzeler, S., &amp; Topolinski, S. (2010). When the death makes you smoke: A terror management perspective on the effectiveness of cigarette on-pack warnings. </w:t>
      </w:r>
      <w:r w:rsidRPr="00787CA3">
        <w:rPr>
          <w:rFonts w:ascii="Times" w:hAnsi="Times" w:cs="Helvetica"/>
          <w:i/>
          <w:color w:val="1A1A1A"/>
        </w:rPr>
        <w:t>Journal of Experimental Social Psychology</w:t>
      </w:r>
      <w:r w:rsidRPr="00414C49">
        <w:rPr>
          <w:rFonts w:ascii="Times" w:hAnsi="Times" w:cs="Helvetica"/>
          <w:color w:val="1A1A1A"/>
        </w:rPr>
        <w:t>, 46(1), 226-228.</w:t>
      </w:r>
    </w:p>
    <w:p w14:paraId="4AF46184" w14:textId="77777777" w:rsidR="00807EB0" w:rsidRDefault="00807EB0" w:rsidP="004B72FD">
      <w:pPr>
        <w:spacing w:line="480" w:lineRule="auto"/>
        <w:ind w:left="630" w:hanging="630"/>
        <w:contextualSpacing/>
        <w:rPr>
          <w:rFonts w:ascii="Times" w:hAnsi="Times" w:cs="Helvetica"/>
          <w:color w:val="1A1A1A"/>
        </w:rPr>
      </w:pPr>
      <w:r w:rsidRPr="00D540DB">
        <w:rPr>
          <w:rFonts w:ascii="Times" w:hAnsi="Times" w:cs="Helvetica"/>
          <w:color w:val="1A1A1A"/>
        </w:rPr>
        <w:t xml:space="preserve">Harrison, M. A. (2011). College students’ prevalence and perceptions of text messaging while driving. </w:t>
      </w:r>
      <w:r w:rsidRPr="00D540DB">
        <w:rPr>
          <w:rFonts w:ascii="Times" w:hAnsi="Times" w:cs="Helvetica"/>
          <w:i/>
          <w:color w:val="1A1A1A"/>
        </w:rPr>
        <w:t>Accident Analysis &amp; Prevention</w:t>
      </w:r>
      <w:r w:rsidRPr="00DF4D6B">
        <w:rPr>
          <w:rFonts w:ascii="Times" w:hAnsi="Times" w:cs="Helvetica"/>
          <w:i/>
        </w:rPr>
        <w:t>, 43(</w:t>
      </w:r>
      <w:r w:rsidRPr="00D540DB">
        <w:rPr>
          <w:rFonts w:ascii="Times" w:hAnsi="Times" w:cs="Helvetica"/>
          <w:color w:val="1A1A1A"/>
        </w:rPr>
        <w:t>4), 1516-1520.</w:t>
      </w:r>
    </w:p>
    <w:p w14:paraId="1C4DE2C4" w14:textId="77777777" w:rsidR="00807EB0" w:rsidRDefault="00807EB0" w:rsidP="004B72FD">
      <w:pPr>
        <w:spacing w:line="480" w:lineRule="auto"/>
        <w:ind w:left="630" w:hanging="630"/>
        <w:contextualSpacing/>
        <w:rPr>
          <w:rFonts w:ascii="Times" w:hAnsi="Times" w:cs="Helvetica"/>
          <w:color w:val="1A1A1A"/>
        </w:rPr>
      </w:pPr>
      <w:r w:rsidRPr="00EA3BAB">
        <w:rPr>
          <w:rFonts w:ascii="Times" w:hAnsi="Times" w:cs="Helvetica"/>
          <w:color w:val="1A1A1A"/>
        </w:rPr>
        <w:t xml:space="preserve">Harvey, J. H., Harris, B., &amp; Barnes, R. D. (1975). Actor-observer differences in the perceptions of responsibility and freedom. </w:t>
      </w:r>
      <w:r w:rsidRPr="006817AA">
        <w:rPr>
          <w:rFonts w:ascii="Times" w:hAnsi="Times" w:cs="Helvetica"/>
          <w:i/>
          <w:color w:val="1A1A1A"/>
        </w:rPr>
        <w:t>Journal of Personality and Social Psychology</w:t>
      </w:r>
      <w:r w:rsidRPr="00DF4D6B">
        <w:rPr>
          <w:rFonts w:ascii="Times" w:hAnsi="Times" w:cs="Helvetica"/>
          <w:i/>
        </w:rPr>
        <w:t>, 32(</w:t>
      </w:r>
      <w:r w:rsidRPr="00DF4D6B">
        <w:rPr>
          <w:rFonts w:ascii="Times" w:hAnsi="Times" w:cs="Helvetica"/>
        </w:rPr>
        <w:t>1)</w:t>
      </w:r>
      <w:r w:rsidRPr="00EA3BAB">
        <w:rPr>
          <w:rFonts w:ascii="Times" w:hAnsi="Times" w:cs="Helvetica"/>
          <w:color w:val="1A1A1A"/>
        </w:rPr>
        <w:t>, 22</w:t>
      </w:r>
      <w:r>
        <w:rPr>
          <w:rFonts w:ascii="Times" w:hAnsi="Times" w:cs="Helvetica"/>
          <w:color w:val="1A1A1A"/>
        </w:rPr>
        <w:t>-28</w:t>
      </w:r>
      <w:r w:rsidRPr="00EA3BAB">
        <w:rPr>
          <w:rFonts w:ascii="Times" w:hAnsi="Times" w:cs="Helvetica"/>
          <w:color w:val="1A1A1A"/>
        </w:rPr>
        <w:t>.</w:t>
      </w:r>
    </w:p>
    <w:p w14:paraId="73013C90" w14:textId="77777777" w:rsidR="00807EB0" w:rsidRDefault="00807EB0" w:rsidP="004B72FD">
      <w:pPr>
        <w:spacing w:line="480" w:lineRule="auto"/>
        <w:ind w:left="630" w:hanging="630"/>
        <w:contextualSpacing/>
        <w:rPr>
          <w:rFonts w:ascii="Times" w:hAnsi="Times" w:cs="Helvetica"/>
          <w:color w:val="1A1A1A"/>
        </w:rPr>
      </w:pPr>
      <w:r>
        <w:rPr>
          <w:rFonts w:ascii="Times" w:hAnsi="Times" w:cs="Helvetica"/>
          <w:color w:val="1A1A1A"/>
        </w:rPr>
        <w:t xml:space="preserve">Heider, F. (1958). </w:t>
      </w:r>
      <w:r w:rsidRPr="00987277">
        <w:rPr>
          <w:rFonts w:ascii="Times" w:hAnsi="Times" w:cs="Helvetica"/>
          <w:i/>
          <w:color w:val="1A1A1A"/>
        </w:rPr>
        <w:t>The psychology of interpersonal relations</w:t>
      </w:r>
      <w:r>
        <w:rPr>
          <w:rFonts w:ascii="Times" w:hAnsi="Times" w:cs="Helvetica"/>
          <w:color w:val="1A1A1A"/>
        </w:rPr>
        <w:t>. New York: Wiley.</w:t>
      </w:r>
    </w:p>
    <w:p w14:paraId="117D4578" w14:textId="77777777" w:rsidR="00807EB0" w:rsidRDefault="00807EB0" w:rsidP="004B72FD">
      <w:pPr>
        <w:spacing w:line="480" w:lineRule="auto"/>
        <w:ind w:left="630" w:hanging="630"/>
        <w:contextualSpacing/>
        <w:rPr>
          <w:rFonts w:ascii="Times" w:hAnsi="Times" w:cs="Helvetica"/>
          <w:color w:val="1A1A1A"/>
        </w:rPr>
      </w:pPr>
      <w:r w:rsidRPr="00983407">
        <w:rPr>
          <w:rFonts w:ascii="Times" w:hAnsi="Times" w:cs="Helvetica"/>
          <w:color w:val="1A1A1A"/>
        </w:rPr>
        <w:t xml:space="preserve">Herbert, T. B., &amp; Dunkel-Schetter, C. (1992). Negative social reactions to victims: An overview of responses and their determinants. In L. Montada, S.-H. Filipp, &amp; M. J. Lerner (Eds.), </w:t>
      </w:r>
      <w:r w:rsidRPr="00983407">
        <w:rPr>
          <w:rFonts w:ascii="Times" w:hAnsi="Times" w:cs="Helvetica"/>
          <w:i/>
          <w:iCs/>
          <w:color w:val="1A1A1A"/>
        </w:rPr>
        <w:t>Life crises and experiences of loss in adulthood</w:t>
      </w:r>
      <w:r w:rsidRPr="00983407">
        <w:rPr>
          <w:rFonts w:ascii="Times" w:hAnsi="Times" w:cs="Helvetica"/>
          <w:color w:val="1A1A1A"/>
        </w:rPr>
        <w:t xml:space="preserve"> (pp. 497–518). Lawrence Erlbaum Associates, Inc. </w:t>
      </w:r>
    </w:p>
    <w:p w14:paraId="0DDEC877" w14:textId="77777777" w:rsidR="00807EB0" w:rsidRDefault="00807EB0" w:rsidP="004B72FD">
      <w:pPr>
        <w:spacing w:line="480" w:lineRule="auto"/>
        <w:ind w:left="630" w:hanging="630"/>
        <w:contextualSpacing/>
        <w:rPr>
          <w:rFonts w:ascii="Times" w:hAnsi="Times" w:cs="Helvetica"/>
          <w:color w:val="1A1A1A"/>
        </w:rPr>
      </w:pPr>
      <w:r w:rsidRPr="00CF4782">
        <w:rPr>
          <w:rFonts w:ascii="Times" w:hAnsi="Times" w:cs="Helvetica"/>
          <w:color w:val="1A1A1A"/>
        </w:rPr>
        <w:lastRenderedPageBreak/>
        <w:t xml:space="preserve">Hirschberger, G. (2006). Terror management and attributions of blame to innocent victims: Reconciling compassionate and defensive responses. </w:t>
      </w:r>
      <w:r w:rsidRPr="00CF4782">
        <w:rPr>
          <w:rFonts w:ascii="Times" w:hAnsi="Times" w:cs="Helvetica"/>
          <w:i/>
          <w:iCs/>
          <w:color w:val="1A1A1A"/>
        </w:rPr>
        <w:t>Journal of Personality and Social Psychology, 91</w:t>
      </w:r>
      <w:r w:rsidRPr="00CF4782">
        <w:rPr>
          <w:rFonts w:ascii="Times" w:hAnsi="Times" w:cs="Helvetica"/>
          <w:color w:val="1A1A1A"/>
        </w:rPr>
        <w:t xml:space="preserve">(5), 832–844. </w:t>
      </w:r>
      <w:hyperlink r:id="rId27" w:tgtFrame="_blank" w:history="1">
        <w:r w:rsidRPr="00CF4782">
          <w:rPr>
            <w:rStyle w:val="Hyperlink"/>
            <w:rFonts w:ascii="Times" w:hAnsi="Times" w:cs="Helvetica"/>
          </w:rPr>
          <w:t>https://doi.org/10.1037/0022-3514.91.5.832</w:t>
        </w:r>
      </w:hyperlink>
    </w:p>
    <w:p w14:paraId="36BD35BA" w14:textId="77777777" w:rsidR="00807EB0" w:rsidRPr="00934FFB" w:rsidRDefault="00807EB0" w:rsidP="00934FFB">
      <w:pPr>
        <w:spacing w:line="480" w:lineRule="auto"/>
        <w:ind w:left="630" w:hanging="630"/>
        <w:contextualSpacing/>
        <w:rPr>
          <w:rFonts w:ascii="Times" w:hAnsi="Times" w:cs="Helvetica"/>
          <w:color w:val="1A1A1A"/>
        </w:rPr>
      </w:pPr>
      <w:r w:rsidRPr="00934FFB">
        <w:rPr>
          <w:rFonts w:ascii="Times" w:hAnsi="Times" w:cs="Helvetica"/>
          <w:color w:val="1A1A1A"/>
        </w:rPr>
        <w:t xml:space="preserve">Hunter, D. R., &amp; Stewart, J. E. (2012). Safety locus of control and accident involvement among army aviators. </w:t>
      </w:r>
      <w:r w:rsidRPr="00934FFB">
        <w:rPr>
          <w:rFonts w:ascii="Times" w:hAnsi="Times" w:cs="Helvetica"/>
          <w:i/>
          <w:iCs/>
          <w:color w:val="1A1A1A"/>
        </w:rPr>
        <w:t>The International Journal of Aviation Psychology</w:t>
      </w:r>
      <w:r w:rsidRPr="00934FFB">
        <w:rPr>
          <w:rFonts w:ascii="Times" w:hAnsi="Times" w:cs="Helvetica"/>
          <w:color w:val="1A1A1A"/>
        </w:rPr>
        <w:t xml:space="preserve">, </w:t>
      </w:r>
      <w:r w:rsidRPr="00934FFB">
        <w:rPr>
          <w:rFonts w:ascii="Times" w:hAnsi="Times" w:cs="Helvetica"/>
          <w:i/>
          <w:iCs/>
          <w:color w:val="1A1A1A"/>
        </w:rPr>
        <w:t>22</w:t>
      </w:r>
      <w:r w:rsidRPr="00934FFB">
        <w:rPr>
          <w:rFonts w:ascii="Times" w:hAnsi="Times" w:cs="Helvetica"/>
          <w:color w:val="1A1A1A"/>
        </w:rPr>
        <w:t>(2), 144-163.</w:t>
      </w:r>
    </w:p>
    <w:p w14:paraId="13C2F8C4" w14:textId="77777777" w:rsidR="00807EB0" w:rsidRDefault="00807EB0" w:rsidP="004B72FD">
      <w:pPr>
        <w:spacing w:line="480" w:lineRule="auto"/>
        <w:ind w:left="630" w:hanging="630"/>
        <w:contextualSpacing/>
        <w:rPr>
          <w:rFonts w:ascii="Times" w:hAnsi="Times" w:cs="Helvetica"/>
          <w:color w:val="1A1A1A"/>
        </w:rPr>
      </w:pPr>
      <w:r w:rsidRPr="00A26329">
        <w:rPr>
          <w:rFonts w:ascii="Times" w:hAnsi="Times" w:cs="Helvetica"/>
          <w:color w:val="1A1A1A"/>
        </w:rPr>
        <w:t>Jaspars, J., Fincham, F.D., and Hewstone, M. (Eds.) (1983).</w:t>
      </w:r>
      <w:r w:rsidRPr="00A26329">
        <w:rPr>
          <w:rFonts w:ascii="Times" w:hAnsi="Times" w:cs="Helvetica"/>
          <w:i/>
          <w:iCs/>
          <w:color w:val="1A1A1A"/>
        </w:rPr>
        <w:t>Attribution Theory and Research: Conceptual, Developmental and Social Dimensions</w:t>
      </w:r>
      <w:r w:rsidRPr="00A26329">
        <w:rPr>
          <w:rFonts w:ascii="Times" w:hAnsi="Times" w:cs="Helvetica"/>
          <w:color w:val="1A1A1A"/>
        </w:rPr>
        <w:t xml:space="preserve">. London: Academic Press. </w:t>
      </w:r>
    </w:p>
    <w:p w14:paraId="39CE22AA" w14:textId="77777777" w:rsidR="00807EB0" w:rsidRDefault="00807EB0" w:rsidP="004B72FD">
      <w:pPr>
        <w:spacing w:line="480" w:lineRule="auto"/>
        <w:ind w:left="630" w:hanging="630"/>
        <w:contextualSpacing/>
        <w:rPr>
          <w:rFonts w:ascii="Times" w:hAnsi="Times" w:cs="Helvetica"/>
          <w:color w:val="1A1A1A"/>
        </w:rPr>
      </w:pPr>
      <w:r w:rsidRPr="00AF32DA">
        <w:rPr>
          <w:rFonts w:ascii="Times" w:hAnsi="Times" w:cs="Helvetica"/>
          <w:color w:val="1A1A1A"/>
        </w:rPr>
        <w:t xml:space="preserve">Jones, E. E., &amp; Nisbett, R. E. (1987). The actor and the observer: Divergent perceptions of the causes of behavior. In E. E. Jones, D. E. Kanouse, H. H. Kelley, R. E. Nisbett, S. Valins, &amp; B. Weiner (Eds.), </w:t>
      </w:r>
      <w:r w:rsidRPr="00AF32DA">
        <w:rPr>
          <w:rFonts w:ascii="Times" w:hAnsi="Times" w:cs="Helvetica"/>
          <w:i/>
          <w:iCs/>
          <w:color w:val="1A1A1A"/>
        </w:rPr>
        <w:t>Attribution: Perceiving the causes of behavior</w:t>
      </w:r>
      <w:r w:rsidRPr="00AF32DA">
        <w:rPr>
          <w:rFonts w:ascii="Times" w:hAnsi="Times" w:cs="Helvetica"/>
          <w:color w:val="1A1A1A"/>
        </w:rPr>
        <w:t xml:space="preserve"> (pp. 79–94). Lawrence Erlbaum Associates, Inc. </w:t>
      </w:r>
    </w:p>
    <w:p w14:paraId="341494B9" w14:textId="77777777" w:rsidR="00807EB0" w:rsidRDefault="00807EB0" w:rsidP="003F6401">
      <w:pPr>
        <w:spacing w:line="480" w:lineRule="auto"/>
        <w:ind w:left="630" w:hanging="630"/>
        <w:contextualSpacing/>
        <w:rPr>
          <w:rFonts w:ascii="Times" w:hAnsi="Times" w:cs="Helvetica"/>
          <w:color w:val="1A1A1A"/>
        </w:rPr>
      </w:pPr>
      <w:r w:rsidRPr="00201828">
        <w:rPr>
          <w:rFonts w:ascii="Times" w:hAnsi="Times" w:cs="Helvetica"/>
          <w:color w:val="1A1A1A"/>
        </w:rPr>
        <w:t xml:space="preserve">Kelley, H. H., &amp; Michela, J. L. (1980). Attribution theory and research. </w:t>
      </w:r>
      <w:r w:rsidRPr="00201828">
        <w:rPr>
          <w:rFonts w:ascii="Times" w:hAnsi="Times" w:cs="Helvetica"/>
          <w:i/>
          <w:iCs/>
          <w:color w:val="1A1A1A"/>
        </w:rPr>
        <w:t>Annual Review of Psychology, 31,</w:t>
      </w:r>
      <w:r w:rsidRPr="00201828">
        <w:rPr>
          <w:rFonts w:ascii="Times" w:hAnsi="Times" w:cs="Helvetica"/>
          <w:color w:val="1A1A1A"/>
        </w:rPr>
        <w:t xml:space="preserve"> 457–501. </w:t>
      </w:r>
      <w:hyperlink r:id="rId28" w:tgtFrame="_blank" w:history="1">
        <w:r w:rsidRPr="00201828">
          <w:rPr>
            <w:rStyle w:val="Hyperlink"/>
            <w:rFonts w:ascii="Times" w:hAnsi="Times" w:cs="Helvetica"/>
          </w:rPr>
          <w:t>https://doi.org/10.1146/annurev.ps.31.020180.002325</w:t>
        </w:r>
      </w:hyperlink>
    </w:p>
    <w:p w14:paraId="149A4331" w14:textId="77777777" w:rsidR="00807EB0" w:rsidRPr="00201828" w:rsidRDefault="00807EB0" w:rsidP="00201828">
      <w:pPr>
        <w:spacing w:line="480" w:lineRule="auto"/>
        <w:ind w:left="630" w:hanging="630"/>
        <w:contextualSpacing/>
        <w:rPr>
          <w:rFonts w:ascii="Times" w:hAnsi="Times" w:cs="Helvetica"/>
          <w:color w:val="1A1A1A"/>
        </w:rPr>
      </w:pPr>
      <w:r w:rsidRPr="00201828">
        <w:rPr>
          <w:rFonts w:ascii="Times" w:hAnsi="Times" w:cs="Helvetica"/>
          <w:color w:val="1A1A1A"/>
        </w:rPr>
        <w:t xml:space="preserve">Kreuter, M. W., Green, M. C., Cappella, J. N., Slater, M. D., Wise, M. E., Storey, D., Clark, E. M., O’Keefe, D. J., Erwin, D. O., Holmes, K., Hinyard, L. J., Houston, T., &amp; Woolley, S. (2007). Narrative communication in cancer prevention and control: A framework to guide research and Application. </w:t>
      </w:r>
      <w:r w:rsidRPr="00201828">
        <w:rPr>
          <w:rFonts w:ascii="Times" w:hAnsi="Times" w:cs="Helvetica"/>
          <w:i/>
          <w:iCs/>
          <w:color w:val="1A1A1A"/>
        </w:rPr>
        <w:t>Annals of Behavioral Medicine</w:t>
      </w:r>
      <w:r w:rsidRPr="00201828">
        <w:rPr>
          <w:rFonts w:ascii="Times" w:hAnsi="Times" w:cs="Helvetica"/>
          <w:color w:val="1A1A1A"/>
        </w:rPr>
        <w:t xml:space="preserve">, </w:t>
      </w:r>
      <w:r w:rsidRPr="00201828">
        <w:rPr>
          <w:rFonts w:ascii="Times" w:hAnsi="Times" w:cs="Helvetica"/>
          <w:i/>
          <w:iCs/>
          <w:color w:val="1A1A1A"/>
        </w:rPr>
        <w:t>33</w:t>
      </w:r>
      <w:r w:rsidRPr="00201828">
        <w:rPr>
          <w:rFonts w:ascii="Times" w:hAnsi="Times" w:cs="Helvetica"/>
          <w:color w:val="1A1A1A"/>
        </w:rPr>
        <w:t xml:space="preserve">(3), 221–235. https://doi.org/10.1007/bf02879904 </w:t>
      </w:r>
    </w:p>
    <w:p w14:paraId="7D107B4D" w14:textId="77777777" w:rsidR="00807EB0" w:rsidRDefault="00807EB0" w:rsidP="005B3F35">
      <w:pPr>
        <w:spacing w:line="480" w:lineRule="auto"/>
        <w:ind w:left="630" w:hanging="630"/>
        <w:contextualSpacing/>
        <w:rPr>
          <w:rFonts w:ascii="Times" w:hAnsi="Times" w:cs="Helvetica"/>
          <w:color w:val="1A1A1A"/>
        </w:rPr>
      </w:pPr>
      <w:r w:rsidRPr="00201828">
        <w:rPr>
          <w:rFonts w:ascii="Times" w:hAnsi="Times" w:cs="Helvetica"/>
          <w:color w:val="1A1A1A"/>
        </w:rPr>
        <w:t xml:space="preserve"> </w:t>
      </w:r>
      <w:r w:rsidRPr="00516BC1">
        <w:rPr>
          <w:rFonts w:ascii="Times" w:hAnsi="Times" w:cs="Helvetica"/>
          <w:color w:val="1A1A1A"/>
        </w:rPr>
        <w:t xml:space="preserve">LaDoux, P. A., Fish, J. M., &amp; Mosatche, H. S. (1989). Attribution of responsibility and perceived similarity as a function of severity of an accident. </w:t>
      </w:r>
      <w:r w:rsidRPr="00516BC1">
        <w:rPr>
          <w:rFonts w:ascii="Times" w:hAnsi="Times" w:cs="Helvetica"/>
          <w:i/>
          <w:iCs/>
          <w:color w:val="1A1A1A"/>
        </w:rPr>
        <w:t>Journal of Personality and Clinical Studies, 5</w:t>
      </w:r>
      <w:r w:rsidRPr="00516BC1">
        <w:rPr>
          <w:rFonts w:ascii="Times" w:hAnsi="Times" w:cs="Helvetica"/>
          <w:color w:val="1A1A1A"/>
        </w:rPr>
        <w:t>(2), 125–138.</w:t>
      </w:r>
    </w:p>
    <w:p w14:paraId="7C572444" w14:textId="77777777" w:rsidR="00807EB0" w:rsidRPr="005B3F35" w:rsidRDefault="00807EB0" w:rsidP="005B3F35">
      <w:pPr>
        <w:spacing w:line="480" w:lineRule="auto"/>
        <w:ind w:left="630" w:hanging="630"/>
        <w:contextualSpacing/>
        <w:rPr>
          <w:rFonts w:ascii="Times" w:hAnsi="Times" w:cs="Helvetica"/>
          <w:color w:val="1A1A1A"/>
        </w:rPr>
      </w:pPr>
      <w:r w:rsidRPr="005B3F35">
        <w:rPr>
          <w:rFonts w:ascii="Times" w:hAnsi="Times" w:cs="Helvetica"/>
          <w:color w:val="1A1A1A"/>
        </w:rPr>
        <w:t xml:space="preserve">Lambert, A. J., &amp; Raichle, K. (2000). The role of political ideology in mediating judgments of blame in rape victims and their assailants: A test of the just world, personal responsibility, </w:t>
      </w:r>
      <w:r w:rsidRPr="005B3F35">
        <w:rPr>
          <w:rFonts w:ascii="Times" w:hAnsi="Times" w:cs="Helvetica"/>
          <w:color w:val="1A1A1A"/>
        </w:rPr>
        <w:lastRenderedPageBreak/>
        <w:t xml:space="preserve">and legitimization hypotheses. </w:t>
      </w:r>
      <w:r w:rsidRPr="005B3F35">
        <w:rPr>
          <w:rFonts w:ascii="Times" w:hAnsi="Times" w:cs="Helvetica"/>
          <w:i/>
          <w:iCs/>
          <w:color w:val="1A1A1A"/>
        </w:rPr>
        <w:t>Personality and Social Psychology Bulletin</w:t>
      </w:r>
      <w:r w:rsidRPr="005B3F35">
        <w:rPr>
          <w:rFonts w:ascii="Times" w:hAnsi="Times" w:cs="Helvetica"/>
          <w:color w:val="1A1A1A"/>
        </w:rPr>
        <w:t xml:space="preserve">, </w:t>
      </w:r>
      <w:r w:rsidRPr="005B3F35">
        <w:rPr>
          <w:rFonts w:ascii="Times" w:hAnsi="Times" w:cs="Helvetica"/>
          <w:i/>
          <w:iCs/>
          <w:color w:val="1A1A1A"/>
        </w:rPr>
        <w:t>26</w:t>
      </w:r>
      <w:r w:rsidRPr="005B3F35">
        <w:rPr>
          <w:rFonts w:ascii="Times" w:hAnsi="Times" w:cs="Helvetica"/>
          <w:color w:val="1A1A1A"/>
        </w:rPr>
        <w:t xml:space="preserve">(7), 853–863. https://doi.org/10.1177/0146167200269010 </w:t>
      </w:r>
    </w:p>
    <w:p w14:paraId="3617491A" w14:textId="77777777" w:rsidR="00807EB0" w:rsidRDefault="00807EB0" w:rsidP="004B72FD">
      <w:pPr>
        <w:spacing w:line="480" w:lineRule="auto"/>
        <w:ind w:left="630" w:hanging="630"/>
        <w:contextualSpacing/>
        <w:rPr>
          <w:rFonts w:ascii="Times" w:hAnsi="Times" w:cs="Helvetica"/>
          <w:color w:val="1A1A1A"/>
        </w:rPr>
      </w:pPr>
      <w:r w:rsidRPr="0069442B">
        <w:rPr>
          <w:rFonts w:ascii="Times" w:hAnsi="Times" w:cs="Helvetica"/>
          <w:color w:val="1A1A1A"/>
        </w:rPr>
        <w:t xml:space="preserve">Lennon, R., Rentfro, R., &amp; O’Leary, B. (2010). Social Marketing and Distracted Driving Behaviors among Young Adults: The Effectiveness of Fear Appeals. </w:t>
      </w:r>
      <w:r w:rsidRPr="0069442B">
        <w:rPr>
          <w:rFonts w:ascii="Times" w:hAnsi="Times" w:cs="Helvetica"/>
          <w:i/>
          <w:color w:val="1A1A1A"/>
        </w:rPr>
        <w:t>Academy of Marketing Studies Journal</w:t>
      </w:r>
      <w:r w:rsidRPr="0069442B">
        <w:rPr>
          <w:rFonts w:ascii="Times" w:hAnsi="Times" w:cs="Helvetica"/>
          <w:color w:val="1A1A1A"/>
        </w:rPr>
        <w:t xml:space="preserve">, 14, 95-113. </w:t>
      </w:r>
    </w:p>
    <w:p w14:paraId="365C42C9" w14:textId="77777777" w:rsidR="00807EB0" w:rsidRDefault="00807EB0" w:rsidP="00C52C44">
      <w:pPr>
        <w:spacing w:line="480" w:lineRule="auto"/>
        <w:ind w:left="630" w:hanging="630"/>
        <w:contextualSpacing/>
        <w:rPr>
          <w:rStyle w:val="Hyperlink"/>
          <w:rFonts w:ascii="Times" w:hAnsi="Times" w:cs="Helvetica"/>
        </w:rPr>
      </w:pPr>
      <w:r w:rsidRPr="00C52C44">
        <w:rPr>
          <w:rFonts w:ascii="Times" w:hAnsi="Times" w:cs="Helvetica"/>
          <w:color w:val="1A1A1A"/>
        </w:rPr>
        <w:t xml:space="preserve"> </w:t>
      </w:r>
      <w:r w:rsidRPr="00591F25">
        <w:rPr>
          <w:rFonts w:ascii="Times" w:hAnsi="Times" w:cs="Helvetica"/>
          <w:color w:val="1A1A1A"/>
        </w:rPr>
        <w:t xml:space="preserve">Lerner, M. J., &amp; Miller, D. T. (1978). Just world research and the attribution process: Looking back and ahead. </w:t>
      </w:r>
      <w:r w:rsidRPr="00591F25">
        <w:rPr>
          <w:rFonts w:ascii="Times" w:hAnsi="Times" w:cs="Helvetica"/>
          <w:i/>
          <w:iCs/>
          <w:color w:val="1A1A1A"/>
        </w:rPr>
        <w:t>Psychological Bulletin, 85</w:t>
      </w:r>
      <w:r w:rsidRPr="00591F25">
        <w:rPr>
          <w:rFonts w:ascii="Times" w:hAnsi="Times" w:cs="Helvetica"/>
          <w:color w:val="1A1A1A"/>
        </w:rPr>
        <w:t xml:space="preserve">(5), 1030–1051. </w:t>
      </w:r>
      <w:hyperlink r:id="rId29" w:tgtFrame="_blank" w:history="1">
        <w:r w:rsidRPr="00591F25">
          <w:rPr>
            <w:rStyle w:val="Hyperlink"/>
            <w:rFonts w:ascii="Times" w:hAnsi="Times" w:cs="Helvetica"/>
          </w:rPr>
          <w:t>https://doi.org/10.1037/0033-2909.85.5.1030</w:t>
        </w:r>
      </w:hyperlink>
    </w:p>
    <w:p w14:paraId="0C7AF8C8" w14:textId="77777777" w:rsidR="00807EB0" w:rsidRDefault="00807EB0" w:rsidP="004B72FD">
      <w:pPr>
        <w:spacing w:line="480" w:lineRule="auto"/>
        <w:ind w:left="630" w:hanging="630"/>
        <w:contextualSpacing/>
        <w:rPr>
          <w:rStyle w:val="Hyperlink"/>
          <w:rFonts w:ascii="Times" w:hAnsi="Times" w:cs="Helvetica"/>
        </w:rPr>
      </w:pPr>
      <w:r w:rsidRPr="00C51D81">
        <w:rPr>
          <w:rFonts w:ascii="Times" w:hAnsi="Times" w:cs="Helvetica"/>
          <w:color w:val="1A1A1A"/>
        </w:rPr>
        <w:t xml:space="preserve">Lerner, M. J., &amp; Simmons, C. H. (1966). Observer's reaction to the "innocent victim": Compassion or rejection? </w:t>
      </w:r>
      <w:r w:rsidRPr="00C51D81">
        <w:rPr>
          <w:rFonts w:ascii="Times" w:hAnsi="Times" w:cs="Helvetica"/>
          <w:i/>
          <w:iCs/>
          <w:color w:val="1A1A1A"/>
        </w:rPr>
        <w:t>Journal of Personality and Social Psychology, 4</w:t>
      </w:r>
      <w:r w:rsidRPr="00C51D81">
        <w:rPr>
          <w:rFonts w:ascii="Times" w:hAnsi="Times" w:cs="Helvetica"/>
          <w:color w:val="1A1A1A"/>
        </w:rPr>
        <w:t xml:space="preserve">(2), 203–210. </w:t>
      </w:r>
      <w:hyperlink r:id="rId30" w:tgtFrame="_blank" w:history="1">
        <w:r w:rsidRPr="00C51D81">
          <w:rPr>
            <w:rStyle w:val="Hyperlink"/>
            <w:rFonts w:ascii="Times" w:hAnsi="Times" w:cs="Helvetica"/>
          </w:rPr>
          <w:t>https://doi.org/10.1037/h0023562</w:t>
        </w:r>
      </w:hyperlink>
    </w:p>
    <w:p w14:paraId="64A6C960" w14:textId="77777777" w:rsidR="00807EB0" w:rsidRPr="00C83D5D" w:rsidRDefault="00807EB0" w:rsidP="004B72FD">
      <w:pPr>
        <w:spacing w:line="480" w:lineRule="auto"/>
        <w:ind w:left="630" w:hanging="630"/>
        <w:contextualSpacing/>
        <w:rPr>
          <w:rFonts w:ascii="Times" w:hAnsi="Times" w:cs="Helvetica"/>
          <w:color w:val="1A1A1A"/>
        </w:rPr>
      </w:pPr>
      <w:r w:rsidRPr="00C83D5D">
        <w:rPr>
          <w:rFonts w:ascii="Times" w:hAnsi="Times" w:cs="Helvetica"/>
          <w:color w:val="1A1A1A"/>
        </w:rPr>
        <w:t xml:space="preserve">Lerner, M. J., Miller, D. T., &amp; Holmes, J. G. (1976). </w:t>
      </w:r>
      <w:r w:rsidRPr="00971165">
        <w:rPr>
          <w:rFonts w:ascii="Times" w:hAnsi="Times" w:cs="Helvetica"/>
          <w:i/>
          <w:iCs/>
          <w:color w:val="1A1A1A"/>
        </w:rPr>
        <w:t>Deserving and the emergence of forms of justice</w:t>
      </w:r>
      <w:r w:rsidRPr="00971165">
        <w:rPr>
          <w:rFonts w:ascii="Times" w:hAnsi="Times" w:cs="Helvetica"/>
          <w:color w:val="1A1A1A"/>
        </w:rPr>
        <w:t>. In Advances in experimental social psychology (Vol. 9). New York: Academic Press, 1976</w:t>
      </w:r>
    </w:p>
    <w:p w14:paraId="6D8854F8" w14:textId="77777777" w:rsidR="00807EB0" w:rsidRPr="00C52C44" w:rsidRDefault="00807EB0" w:rsidP="00C52C44">
      <w:pPr>
        <w:spacing w:line="480" w:lineRule="auto"/>
        <w:ind w:left="630" w:hanging="630"/>
        <w:contextualSpacing/>
        <w:rPr>
          <w:rFonts w:ascii="Times" w:hAnsi="Times" w:cs="Helvetica"/>
          <w:color w:val="1A1A1A"/>
        </w:rPr>
      </w:pPr>
      <w:r w:rsidRPr="00C52C44">
        <w:rPr>
          <w:rFonts w:ascii="Times" w:hAnsi="Times" w:cs="Helvetica"/>
          <w:color w:val="1A1A1A"/>
        </w:rPr>
        <w:t xml:space="preserve">Lerner, M.J. (1980). The Belief in a Just World. In: The Belief in a Just World. </w:t>
      </w:r>
      <w:r w:rsidRPr="00971165">
        <w:rPr>
          <w:rFonts w:ascii="Times" w:hAnsi="Times" w:cs="Helvetica"/>
          <w:i/>
          <w:color w:val="1A1A1A"/>
        </w:rPr>
        <w:t>Perspectives in Social Psychology</w:t>
      </w:r>
      <w:r w:rsidRPr="00C52C44">
        <w:rPr>
          <w:rFonts w:ascii="Times" w:hAnsi="Times" w:cs="Helvetica"/>
          <w:color w:val="1A1A1A"/>
        </w:rPr>
        <w:t>. Springer, Boston, MA. https://doi.org/10.1007/978-1-4899-0448-5_2</w:t>
      </w:r>
    </w:p>
    <w:p w14:paraId="223099EB" w14:textId="77777777" w:rsidR="00807EB0" w:rsidRPr="00057DC3" w:rsidRDefault="00807EB0" w:rsidP="00057DC3">
      <w:pPr>
        <w:spacing w:line="480" w:lineRule="auto"/>
        <w:ind w:left="630" w:hanging="630"/>
        <w:contextualSpacing/>
        <w:rPr>
          <w:rFonts w:ascii="Times" w:hAnsi="Times" w:cs="Helvetica"/>
          <w:color w:val="1A1A1A"/>
        </w:rPr>
      </w:pPr>
      <w:r w:rsidRPr="00057DC3">
        <w:rPr>
          <w:rFonts w:ascii="Times" w:hAnsi="Times" w:cs="Helvetica"/>
          <w:color w:val="1A1A1A"/>
        </w:rPr>
        <w:t xml:space="preserve">Limon, M. S., &amp; Kazoleas, D. C. (2004). A comparison of exemplar and statistical evidence in reducing counter‐arguments and responses to a message. </w:t>
      </w:r>
      <w:r w:rsidRPr="00057DC3">
        <w:rPr>
          <w:rFonts w:ascii="Times" w:hAnsi="Times" w:cs="Helvetica"/>
          <w:i/>
          <w:iCs/>
          <w:color w:val="1A1A1A"/>
        </w:rPr>
        <w:t>Communication Research Reports</w:t>
      </w:r>
      <w:r w:rsidRPr="00057DC3">
        <w:rPr>
          <w:rFonts w:ascii="Times" w:hAnsi="Times" w:cs="Helvetica"/>
          <w:color w:val="1A1A1A"/>
        </w:rPr>
        <w:t xml:space="preserve">, </w:t>
      </w:r>
      <w:r w:rsidRPr="00057DC3">
        <w:rPr>
          <w:rFonts w:ascii="Times" w:hAnsi="Times" w:cs="Helvetica"/>
          <w:i/>
          <w:iCs/>
          <w:color w:val="1A1A1A"/>
        </w:rPr>
        <w:t>21</w:t>
      </w:r>
      <w:r w:rsidRPr="00057DC3">
        <w:rPr>
          <w:rFonts w:ascii="Times" w:hAnsi="Times" w:cs="Helvetica"/>
          <w:color w:val="1A1A1A"/>
        </w:rPr>
        <w:t>(3), 291-298.</w:t>
      </w:r>
    </w:p>
    <w:p w14:paraId="3D8D8E89" w14:textId="77777777" w:rsidR="00807EB0" w:rsidRPr="005F32C9" w:rsidRDefault="00807EB0" w:rsidP="005F32C9">
      <w:pPr>
        <w:spacing w:line="480" w:lineRule="auto"/>
        <w:ind w:left="630" w:hanging="630"/>
        <w:contextualSpacing/>
        <w:rPr>
          <w:rFonts w:ascii="Times" w:hAnsi="Times" w:cs="Helvetica"/>
          <w:color w:val="1A1A1A"/>
        </w:rPr>
      </w:pPr>
      <w:r w:rsidRPr="005F32C9">
        <w:rPr>
          <w:rFonts w:ascii="Times" w:hAnsi="Times" w:cs="Helvetica"/>
          <w:color w:val="1A1A1A"/>
        </w:rPr>
        <w:t xml:space="preserve">Lipkusa, I. M., Dalbert, C., &amp; Siegler, I. C. (1996). The importance of distinguishing the belief in a just world for self versus for others: Implications for psychological well-being. </w:t>
      </w:r>
      <w:r w:rsidRPr="005F32C9">
        <w:rPr>
          <w:rFonts w:ascii="Times" w:hAnsi="Times" w:cs="Helvetica"/>
          <w:i/>
          <w:iCs/>
          <w:color w:val="1A1A1A"/>
        </w:rPr>
        <w:t>Personality and Social Psychology Bulletin</w:t>
      </w:r>
      <w:r w:rsidRPr="005F32C9">
        <w:rPr>
          <w:rFonts w:ascii="Times" w:hAnsi="Times" w:cs="Helvetica"/>
          <w:color w:val="1A1A1A"/>
        </w:rPr>
        <w:t xml:space="preserve">, </w:t>
      </w:r>
      <w:r w:rsidRPr="005F32C9">
        <w:rPr>
          <w:rFonts w:ascii="Times" w:hAnsi="Times" w:cs="Helvetica"/>
          <w:i/>
          <w:iCs/>
          <w:color w:val="1A1A1A"/>
        </w:rPr>
        <w:t>22</w:t>
      </w:r>
      <w:r w:rsidRPr="005F32C9">
        <w:rPr>
          <w:rFonts w:ascii="Times" w:hAnsi="Times" w:cs="Helvetica"/>
          <w:color w:val="1A1A1A"/>
        </w:rPr>
        <w:t>(7), 666-677.</w:t>
      </w:r>
    </w:p>
    <w:p w14:paraId="7AA1E027" w14:textId="77777777" w:rsidR="00807EB0" w:rsidRDefault="00807EB0" w:rsidP="004B72FD">
      <w:pPr>
        <w:spacing w:line="480" w:lineRule="auto"/>
        <w:ind w:left="630" w:hanging="630"/>
        <w:contextualSpacing/>
        <w:rPr>
          <w:rFonts w:ascii="Times" w:hAnsi="Times" w:cs="Helvetica"/>
          <w:color w:val="1A1A1A"/>
        </w:rPr>
      </w:pPr>
      <w:r w:rsidRPr="00634269">
        <w:rPr>
          <w:rFonts w:ascii="Times" w:hAnsi="Times" w:cs="Helvetica"/>
          <w:color w:val="1A1A1A"/>
        </w:rPr>
        <w:lastRenderedPageBreak/>
        <w:t xml:space="preserve">Lobb, B., Harre, N., &amp; Terry, N. (2003). An evaluation of four types of railway pedestrian crossing safety intervention. </w:t>
      </w:r>
      <w:r w:rsidRPr="00634269">
        <w:rPr>
          <w:rFonts w:ascii="Times" w:hAnsi="Times" w:cs="Helvetica"/>
          <w:i/>
          <w:color w:val="1A1A1A"/>
        </w:rPr>
        <w:t>Accident Analysis &amp; Prevention</w:t>
      </w:r>
      <w:r w:rsidRPr="00634269">
        <w:rPr>
          <w:rFonts w:ascii="Times" w:hAnsi="Times" w:cs="Helvetica"/>
          <w:color w:val="1A1A1A"/>
        </w:rPr>
        <w:t>, 35(</w:t>
      </w:r>
      <w:r w:rsidRPr="00634269">
        <w:rPr>
          <w:rFonts w:ascii="Times" w:hAnsi="Times" w:cs="Helvetica"/>
          <w:i/>
          <w:color w:val="1A1A1A"/>
        </w:rPr>
        <w:t>4</w:t>
      </w:r>
      <w:r w:rsidRPr="00634269">
        <w:rPr>
          <w:rFonts w:ascii="Times" w:hAnsi="Times" w:cs="Helvetica"/>
          <w:color w:val="1A1A1A"/>
        </w:rPr>
        <w:t>), 487-494.</w:t>
      </w:r>
    </w:p>
    <w:p w14:paraId="2F2135D3" w14:textId="77777777" w:rsidR="00807EB0" w:rsidRPr="00DA3C7D" w:rsidRDefault="00807EB0" w:rsidP="00DA3C7D">
      <w:pPr>
        <w:spacing w:line="480" w:lineRule="auto"/>
        <w:ind w:left="630" w:hanging="630"/>
        <w:contextualSpacing/>
        <w:rPr>
          <w:rFonts w:ascii="Times" w:hAnsi="Times" w:cs="Helvetica"/>
          <w:color w:val="1A1A1A"/>
        </w:rPr>
      </w:pPr>
      <w:r w:rsidRPr="00DA3C7D">
        <w:rPr>
          <w:rFonts w:ascii="Times" w:hAnsi="Times" w:cs="Helvetica"/>
          <w:color w:val="1A1A1A"/>
        </w:rPr>
        <w:t xml:space="preserve">MacDonald, A. (1972). More on the protestant ethic. </w:t>
      </w:r>
      <w:r w:rsidRPr="00DA3C7D">
        <w:rPr>
          <w:rFonts w:ascii="Times" w:hAnsi="Times" w:cs="Helvetica"/>
          <w:i/>
          <w:iCs/>
          <w:color w:val="1A1A1A"/>
        </w:rPr>
        <w:t>Journal of Consulting and Clinical Psychology</w:t>
      </w:r>
      <w:r w:rsidRPr="00DA3C7D">
        <w:rPr>
          <w:rFonts w:ascii="Times" w:hAnsi="Times" w:cs="Helvetica"/>
          <w:color w:val="1A1A1A"/>
        </w:rPr>
        <w:t xml:space="preserve">, </w:t>
      </w:r>
      <w:r w:rsidRPr="00DA3C7D">
        <w:rPr>
          <w:rFonts w:ascii="Times" w:hAnsi="Times" w:cs="Helvetica"/>
          <w:i/>
          <w:iCs/>
          <w:color w:val="1A1A1A"/>
        </w:rPr>
        <w:t>39</w:t>
      </w:r>
      <w:r w:rsidRPr="00DA3C7D">
        <w:rPr>
          <w:rFonts w:ascii="Times" w:hAnsi="Times" w:cs="Helvetica"/>
          <w:color w:val="1A1A1A"/>
        </w:rPr>
        <w:t>(1), 116.</w:t>
      </w:r>
    </w:p>
    <w:p w14:paraId="281AAAA8" w14:textId="77777777" w:rsidR="00807EB0" w:rsidRPr="00971165" w:rsidRDefault="00807EB0" w:rsidP="00971165">
      <w:pPr>
        <w:spacing w:line="480" w:lineRule="auto"/>
        <w:ind w:left="630" w:hanging="630"/>
        <w:contextualSpacing/>
        <w:rPr>
          <w:rFonts w:ascii="Times" w:hAnsi="Times" w:cs="Helvetica"/>
          <w:color w:val="1A1A1A"/>
        </w:rPr>
      </w:pPr>
      <w:r w:rsidRPr="00971165">
        <w:rPr>
          <w:rFonts w:ascii="Times" w:hAnsi="Times" w:cs="Helvetica"/>
          <w:color w:val="1A1A1A"/>
        </w:rPr>
        <w:t xml:space="preserve">Mantler, J., Schellenberg, E. G., &amp; Page, J. S. (2003). Attributions for serious illness: Are controllability, responsibility and blame different constructs? </w:t>
      </w:r>
      <w:r w:rsidRPr="00971165">
        <w:rPr>
          <w:rFonts w:ascii="Times" w:hAnsi="Times" w:cs="Helvetica"/>
          <w:i/>
          <w:iCs/>
          <w:color w:val="1A1A1A"/>
        </w:rPr>
        <w:t>Canadian Journal of Behavioural Science/Revue Canadienne Des Sciences Du Comportement</w:t>
      </w:r>
      <w:r w:rsidRPr="00971165">
        <w:rPr>
          <w:rFonts w:ascii="Times" w:hAnsi="Times" w:cs="Helvetica"/>
          <w:color w:val="1A1A1A"/>
        </w:rPr>
        <w:t xml:space="preserve">, </w:t>
      </w:r>
      <w:r w:rsidRPr="00971165">
        <w:rPr>
          <w:rFonts w:ascii="Times" w:hAnsi="Times" w:cs="Helvetica"/>
          <w:i/>
          <w:iCs/>
          <w:color w:val="1A1A1A"/>
        </w:rPr>
        <w:t>35</w:t>
      </w:r>
      <w:r w:rsidRPr="00971165">
        <w:rPr>
          <w:rFonts w:ascii="Times" w:hAnsi="Times" w:cs="Helvetica"/>
          <w:color w:val="1A1A1A"/>
        </w:rPr>
        <w:t xml:space="preserve">(2), 142–152. https://doi.org/10.1037/h0087196 </w:t>
      </w:r>
    </w:p>
    <w:p w14:paraId="2211C20E" w14:textId="77777777" w:rsidR="00807EB0" w:rsidRPr="000862D8" w:rsidRDefault="00807EB0" w:rsidP="000862D8">
      <w:pPr>
        <w:spacing w:line="480" w:lineRule="auto"/>
        <w:ind w:left="630" w:hanging="630"/>
        <w:contextualSpacing/>
        <w:rPr>
          <w:rFonts w:ascii="Times" w:hAnsi="Times" w:cs="Helvetica"/>
          <w:color w:val="1A1A1A"/>
        </w:rPr>
      </w:pPr>
      <w:r w:rsidRPr="000862D8">
        <w:rPr>
          <w:rFonts w:ascii="Times" w:hAnsi="Times" w:cs="Helvetica"/>
          <w:color w:val="1A1A1A"/>
        </w:rPr>
        <w:t xml:space="preserve">Martin, I. M., &amp; Kamins, M. A. (2009). An application of terror management theory in the design of social and health-related anti-smoking appeals. </w:t>
      </w:r>
      <w:r w:rsidRPr="000862D8">
        <w:rPr>
          <w:rFonts w:ascii="Times" w:hAnsi="Times" w:cs="Helvetica"/>
          <w:i/>
          <w:iCs/>
          <w:color w:val="1A1A1A"/>
        </w:rPr>
        <w:t>Journal of Consumer Behaviour</w:t>
      </w:r>
      <w:r w:rsidRPr="000862D8">
        <w:rPr>
          <w:rFonts w:ascii="Times" w:hAnsi="Times" w:cs="Helvetica"/>
          <w:color w:val="1A1A1A"/>
        </w:rPr>
        <w:t xml:space="preserve">, </w:t>
      </w:r>
      <w:r w:rsidRPr="000862D8">
        <w:rPr>
          <w:rFonts w:ascii="Times" w:hAnsi="Times" w:cs="Helvetica"/>
          <w:i/>
          <w:iCs/>
          <w:color w:val="1A1A1A"/>
        </w:rPr>
        <w:t>9</w:t>
      </w:r>
      <w:r w:rsidRPr="000862D8">
        <w:rPr>
          <w:rFonts w:ascii="Times" w:hAnsi="Times" w:cs="Helvetica"/>
          <w:color w:val="1A1A1A"/>
        </w:rPr>
        <w:t xml:space="preserve">(3), 172–190. https://doi.org/10.1002/cb.293 </w:t>
      </w:r>
    </w:p>
    <w:p w14:paraId="1E4E5074" w14:textId="77777777" w:rsidR="00807EB0" w:rsidRPr="00405CF5" w:rsidRDefault="00807EB0" w:rsidP="00405CF5">
      <w:pPr>
        <w:spacing w:line="480" w:lineRule="auto"/>
        <w:ind w:left="630" w:hanging="630"/>
        <w:contextualSpacing/>
        <w:rPr>
          <w:rFonts w:ascii="Times" w:hAnsi="Times" w:cs="Helvetica"/>
          <w:color w:val="1A1A1A"/>
        </w:rPr>
      </w:pPr>
      <w:r w:rsidRPr="00405CF5">
        <w:rPr>
          <w:rFonts w:ascii="Times" w:hAnsi="Times" w:cs="Helvetica"/>
          <w:color w:val="1A1A1A"/>
        </w:rPr>
        <w:t xml:space="preserve">Martin, I. M., &amp; Kamins, M. A. (2010). An application of terror management theory in the design of social and health‐related anti‐smoking appeals. </w:t>
      </w:r>
      <w:r w:rsidRPr="00405CF5">
        <w:rPr>
          <w:rFonts w:ascii="Times" w:hAnsi="Times" w:cs="Helvetica"/>
          <w:i/>
          <w:iCs/>
          <w:color w:val="1A1A1A"/>
        </w:rPr>
        <w:t>Journal of Consumer Behaviour</w:t>
      </w:r>
      <w:r w:rsidRPr="00405CF5">
        <w:rPr>
          <w:rFonts w:ascii="Times" w:hAnsi="Times" w:cs="Helvetica"/>
          <w:color w:val="1A1A1A"/>
        </w:rPr>
        <w:t xml:space="preserve">, </w:t>
      </w:r>
      <w:r w:rsidRPr="00405CF5">
        <w:rPr>
          <w:rFonts w:ascii="Times" w:hAnsi="Times" w:cs="Helvetica"/>
          <w:i/>
          <w:iCs/>
          <w:color w:val="1A1A1A"/>
        </w:rPr>
        <w:t>9</w:t>
      </w:r>
      <w:r w:rsidRPr="00405CF5">
        <w:rPr>
          <w:rFonts w:ascii="Times" w:hAnsi="Times" w:cs="Helvetica"/>
          <w:color w:val="1A1A1A"/>
        </w:rPr>
        <w:t>(3), 172-190.</w:t>
      </w:r>
    </w:p>
    <w:p w14:paraId="3D7142EA" w14:textId="77777777" w:rsidR="00807EB0" w:rsidRPr="00553A5C" w:rsidRDefault="00807EB0" w:rsidP="00553A5C">
      <w:pPr>
        <w:spacing w:line="480" w:lineRule="auto"/>
        <w:ind w:left="630" w:hanging="630"/>
        <w:contextualSpacing/>
        <w:rPr>
          <w:rFonts w:ascii="Times" w:hAnsi="Times" w:cs="Helvetica"/>
          <w:color w:val="1A1A1A"/>
        </w:rPr>
      </w:pPr>
      <w:r w:rsidRPr="00553A5C">
        <w:rPr>
          <w:rFonts w:ascii="Times" w:hAnsi="Times" w:cs="Helvetica"/>
          <w:color w:val="1A1A1A"/>
        </w:rPr>
        <w:t xml:space="preserve">McKillip, J., &amp; Posavac, E. J. (1972). Attribution of responsibility for an accident: Effects of similarity to the victim and severity of consequences. In </w:t>
      </w:r>
      <w:r w:rsidRPr="00553A5C">
        <w:rPr>
          <w:rFonts w:ascii="Times" w:hAnsi="Times" w:cs="Helvetica"/>
          <w:i/>
          <w:iCs/>
          <w:color w:val="1A1A1A"/>
        </w:rPr>
        <w:t>Proceedings of the Annual Convention of the American Psychological Association</w:t>
      </w:r>
      <w:r w:rsidRPr="00553A5C">
        <w:rPr>
          <w:rFonts w:ascii="Times" w:hAnsi="Times" w:cs="Helvetica"/>
          <w:color w:val="1A1A1A"/>
        </w:rPr>
        <w:t>. American Psychological Association.</w:t>
      </w:r>
    </w:p>
    <w:p w14:paraId="3D20DD81" w14:textId="77777777" w:rsidR="00807EB0" w:rsidRPr="00AC6937" w:rsidRDefault="00807EB0" w:rsidP="00AC6937">
      <w:pPr>
        <w:spacing w:line="480" w:lineRule="auto"/>
        <w:ind w:left="630" w:hanging="630"/>
        <w:contextualSpacing/>
        <w:rPr>
          <w:rFonts w:ascii="Times" w:hAnsi="Times" w:cs="Helvetica"/>
          <w:color w:val="1A1A1A"/>
        </w:rPr>
      </w:pPr>
      <w:r w:rsidRPr="00AC6937">
        <w:rPr>
          <w:rFonts w:ascii="Times" w:hAnsi="Times" w:cs="Helvetica"/>
          <w:color w:val="1A1A1A"/>
        </w:rPr>
        <w:t xml:space="preserve">McKillip, J., &amp; Posavac, E. J. (1975). Judgments of responsibility for an accident1. </w:t>
      </w:r>
      <w:r w:rsidRPr="00AC6937">
        <w:rPr>
          <w:rFonts w:ascii="Times" w:hAnsi="Times" w:cs="Helvetica"/>
          <w:i/>
          <w:iCs/>
          <w:color w:val="1A1A1A"/>
        </w:rPr>
        <w:t>Journal of Personality</w:t>
      </w:r>
      <w:r w:rsidRPr="00AC6937">
        <w:rPr>
          <w:rFonts w:ascii="Times" w:hAnsi="Times" w:cs="Helvetica"/>
          <w:color w:val="1A1A1A"/>
        </w:rPr>
        <w:t xml:space="preserve">, </w:t>
      </w:r>
      <w:r w:rsidRPr="00AC6937">
        <w:rPr>
          <w:rFonts w:ascii="Times" w:hAnsi="Times" w:cs="Helvetica"/>
          <w:i/>
          <w:iCs/>
          <w:color w:val="1A1A1A"/>
        </w:rPr>
        <w:t>43</w:t>
      </w:r>
      <w:r w:rsidRPr="00AC6937">
        <w:rPr>
          <w:rFonts w:ascii="Times" w:hAnsi="Times" w:cs="Helvetica"/>
          <w:color w:val="1A1A1A"/>
        </w:rPr>
        <w:t xml:space="preserve">(2), 248–265. https://doi.org/10.1111/j.1467-6494.1975.tb00705.x </w:t>
      </w:r>
    </w:p>
    <w:p w14:paraId="30DE772E" w14:textId="77777777" w:rsidR="00807EB0" w:rsidRPr="00821ECB" w:rsidRDefault="00807EB0" w:rsidP="004B72FD">
      <w:pPr>
        <w:spacing w:line="480" w:lineRule="auto"/>
        <w:ind w:left="630" w:hanging="630"/>
        <w:contextualSpacing/>
        <w:rPr>
          <w:rFonts w:ascii="Times" w:hAnsi="Times" w:cs="Helvetica"/>
          <w:color w:val="1A1A1A"/>
        </w:rPr>
      </w:pPr>
      <w:r w:rsidRPr="00821ECB">
        <w:rPr>
          <w:rFonts w:ascii="Times" w:hAnsi="Times" w:cs="Helvetica"/>
          <w:color w:val="1A1A1A"/>
        </w:rPr>
        <w:t xml:space="preserve">Miller, D. T. (1977). Altruism and threat to a belief in a just world. </w:t>
      </w:r>
      <w:r w:rsidRPr="00821ECB">
        <w:rPr>
          <w:rFonts w:ascii="Times" w:hAnsi="Times" w:cs="Helvetica"/>
          <w:i/>
          <w:iCs/>
          <w:color w:val="1A1A1A"/>
        </w:rPr>
        <w:t>Journal of Experimental Social Psychology</w:t>
      </w:r>
      <w:r w:rsidRPr="00821ECB">
        <w:rPr>
          <w:rFonts w:ascii="Times" w:hAnsi="Times" w:cs="Helvetica"/>
          <w:color w:val="1A1A1A"/>
        </w:rPr>
        <w:t xml:space="preserve">, </w:t>
      </w:r>
      <w:r w:rsidRPr="00821ECB">
        <w:rPr>
          <w:rFonts w:ascii="Times" w:hAnsi="Times" w:cs="Helvetica"/>
          <w:i/>
          <w:iCs/>
          <w:color w:val="1A1A1A"/>
        </w:rPr>
        <w:t>13</w:t>
      </w:r>
      <w:r w:rsidRPr="00821ECB">
        <w:rPr>
          <w:rFonts w:ascii="Times" w:hAnsi="Times" w:cs="Helvetica"/>
          <w:color w:val="1A1A1A"/>
        </w:rPr>
        <w:t>(2), 113-124.</w:t>
      </w:r>
    </w:p>
    <w:p w14:paraId="618EE6F7" w14:textId="77777777" w:rsidR="00807EB0" w:rsidRDefault="00807EB0" w:rsidP="004B72FD">
      <w:pPr>
        <w:spacing w:line="480" w:lineRule="auto"/>
        <w:ind w:left="630" w:hanging="630"/>
        <w:contextualSpacing/>
        <w:rPr>
          <w:rFonts w:ascii="Times" w:hAnsi="Times" w:cs="Helvetica"/>
          <w:color w:val="1A1A1A"/>
        </w:rPr>
      </w:pPr>
      <w:r w:rsidRPr="00396689">
        <w:rPr>
          <w:rFonts w:ascii="Times" w:hAnsi="Times" w:cs="Helvetica"/>
          <w:color w:val="1A1A1A"/>
        </w:rPr>
        <w:lastRenderedPageBreak/>
        <w:t xml:space="preserve">Mitchell, T. R., &amp; Kalb, L. S. (1981). Effects of outcome knowledge and outcome valence on supervisors' evaluations. </w:t>
      </w:r>
      <w:r w:rsidRPr="00396689">
        <w:rPr>
          <w:rFonts w:ascii="Times" w:hAnsi="Times" w:cs="Helvetica"/>
          <w:i/>
          <w:iCs/>
          <w:color w:val="1A1A1A"/>
        </w:rPr>
        <w:t>Journal of Applied Psychology, 66</w:t>
      </w:r>
      <w:r w:rsidRPr="00396689">
        <w:rPr>
          <w:rFonts w:ascii="Times" w:hAnsi="Times" w:cs="Helvetica"/>
          <w:color w:val="1A1A1A"/>
        </w:rPr>
        <w:t xml:space="preserve">(5), 604–612. </w:t>
      </w:r>
      <w:hyperlink r:id="rId31" w:tgtFrame="_blank" w:history="1">
        <w:r w:rsidRPr="00396689">
          <w:rPr>
            <w:rStyle w:val="Hyperlink"/>
            <w:rFonts w:ascii="Times" w:hAnsi="Times" w:cs="Helvetica"/>
          </w:rPr>
          <w:t>https://doi.org/10.1037/0021-9010.66.5.604</w:t>
        </w:r>
      </w:hyperlink>
    </w:p>
    <w:p w14:paraId="423F87F8" w14:textId="77777777" w:rsidR="00807EB0" w:rsidRDefault="00807EB0" w:rsidP="004B72FD">
      <w:pPr>
        <w:spacing w:line="480" w:lineRule="auto"/>
        <w:ind w:left="630" w:hanging="630"/>
        <w:contextualSpacing/>
        <w:rPr>
          <w:rFonts w:ascii="Times" w:hAnsi="Times" w:cs="Helvetica"/>
          <w:color w:val="1A1A1A"/>
        </w:rPr>
      </w:pPr>
      <w:r w:rsidRPr="00342471">
        <w:rPr>
          <w:rFonts w:ascii="Times" w:hAnsi="Times" w:cs="Helvetica"/>
          <w:color w:val="1A1A1A"/>
        </w:rPr>
        <w:t xml:space="preserve">Mitchell, T. R., &amp; Wood, R. E. (1980). Supervisor's responses to subordinate poor performance: A test of an attributional model. </w:t>
      </w:r>
      <w:r w:rsidRPr="00342471">
        <w:rPr>
          <w:rFonts w:ascii="Times" w:hAnsi="Times" w:cs="Helvetica"/>
          <w:i/>
          <w:iCs/>
          <w:color w:val="1A1A1A"/>
        </w:rPr>
        <w:t>Organizational Behavior and Human Performance</w:t>
      </w:r>
      <w:r w:rsidRPr="00342471">
        <w:rPr>
          <w:rFonts w:ascii="Times" w:hAnsi="Times" w:cs="Helvetica"/>
          <w:color w:val="1A1A1A"/>
        </w:rPr>
        <w:t xml:space="preserve">, </w:t>
      </w:r>
      <w:r w:rsidRPr="00342471">
        <w:rPr>
          <w:rFonts w:ascii="Times" w:hAnsi="Times" w:cs="Helvetica"/>
          <w:i/>
          <w:iCs/>
          <w:color w:val="1A1A1A"/>
        </w:rPr>
        <w:t>25</w:t>
      </w:r>
      <w:r w:rsidRPr="00342471">
        <w:rPr>
          <w:rFonts w:ascii="Times" w:hAnsi="Times" w:cs="Helvetica"/>
          <w:color w:val="1A1A1A"/>
        </w:rPr>
        <w:t>(1), 123-138.</w:t>
      </w:r>
    </w:p>
    <w:p w14:paraId="1A5000B3" w14:textId="77777777" w:rsidR="00807EB0" w:rsidRPr="00854D32" w:rsidRDefault="00807EB0" w:rsidP="00854D32">
      <w:pPr>
        <w:spacing w:line="480" w:lineRule="auto"/>
        <w:ind w:left="630" w:hanging="630"/>
        <w:contextualSpacing/>
        <w:rPr>
          <w:rFonts w:ascii="Times" w:hAnsi="Times" w:cs="Helvetica"/>
          <w:color w:val="1A1A1A"/>
        </w:rPr>
      </w:pPr>
      <w:r w:rsidRPr="00854D32">
        <w:rPr>
          <w:rFonts w:ascii="Times" w:hAnsi="Times" w:cs="Helvetica"/>
          <w:color w:val="1A1A1A"/>
        </w:rPr>
        <w:t xml:space="preserve">Moore, </w:t>
      </w:r>
      <w:r>
        <w:rPr>
          <w:rFonts w:ascii="Times" w:hAnsi="Times" w:cs="Helvetica"/>
          <w:color w:val="1A1A1A"/>
        </w:rPr>
        <w:t>J</w:t>
      </w:r>
      <w:r w:rsidRPr="00854D32">
        <w:rPr>
          <w:rFonts w:ascii="Times" w:hAnsi="Times" w:cs="Helvetica"/>
          <w:color w:val="1A1A1A"/>
        </w:rPr>
        <w:t xml:space="preserve">., Thorson, E., &amp; Leshner, G. (2011). Terror management theory and anti-tobacco advertising: An experimental examination of influence of death explicit anti-tobacco messages on young adults. </w:t>
      </w:r>
      <w:r w:rsidRPr="00854D32">
        <w:rPr>
          <w:rFonts w:ascii="Times" w:hAnsi="Times" w:cs="Helvetica"/>
          <w:i/>
          <w:iCs/>
          <w:color w:val="1A1A1A"/>
        </w:rPr>
        <w:t>Journal of Health &amp; Mass Communication</w:t>
      </w:r>
      <w:r w:rsidRPr="00854D32">
        <w:rPr>
          <w:rFonts w:ascii="Times" w:hAnsi="Times" w:cs="Helvetica"/>
          <w:color w:val="1A1A1A"/>
        </w:rPr>
        <w:t xml:space="preserve">, </w:t>
      </w:r>
      <w:r w:rsidRPr="00854D32">
        <w:rPr>
          <w:rFonts w:ascii="Times" w:hAnsi="Times" w:cs="Helvetica"/>
          <w:i/>
          <w:iCs/>
          <w:color w:val="1A1A1A"/>
        </w:rPr>
        <w:t>3</w:t>
      </w:r>
      <w:r w:rsidRPr="00854D32">
        <w:rPr>
          <w:rFonts w:ascii="Times" w:hAnsi="Times" w:cs="Helvetica"/>
          <w:color w:val="1A1A1A"/>
        </w:rPr>
        <w:t>(1-4), 5-29.</w:t>
      </w:r>
    </w:p>
    <w:p w14:paraId="0A379112" w14:textId="77777777" w:rsidR="00807EB0" w:rsidRDefault="00807EB0" w:rsidP="004B72FD">
      <w:pPr>
        <w:spacing w:line="480" w:lineRule="auto"/>
        <w:ind w:left="630" w:hanging="630"/>
        <w:contextualSpacing/>
        <w:rPr>
          <w:rFonts w:ascii="Times" w:hAnsi="Times" w:cs="Helvetica"/>
          <w:color w:val="1A1A1A"/>
        </w:rPr>
      </w:pPr>
      <w:r w:rsidRPr="005C67FF">
        <w:rPr>
          <w:rFonts w:ascii="Times" w:hAnsi="Times" w:cs="Helvetica"/>
          <w:color w:val="1A1A1A"/>
        </w:rPr>
        <w:t xml:space="preserve">Myrdal, G. (1944). </w:t>
      </w:r>
      <w:r w:rsidRPr="006817AA">
        <w:rPr>
          <w:rFonts w:ascii="Times" w:hAnsi="Times" w:cs="Helvetica"/>
          <w:i/>
          <w:color w:val="1A1A1A"/>
        </w:rPr>
        <w:t>An American dilemma; the Negro problem and modern democracy</w:t>
      </w:r>
      <w:r w:rsidRPr="005C67FF">
        <w:rPr>
          <w:rFonts w:ascii="Times" w:hAnsi="Times" w:cs="Helvetica"/>
          <w:color w:val="1A1A1A"/>
        </w:rPr>
        <w:t>.</w:t>
      </w:r>
      <w:r>
        <w:rPr>
          <w:rFonts w:ascii="Times" w:hAnsi="Times" w:cs="Helvetica"/>
          <w:color w:val="1A1A1A"/>
        </w:rPr>
        <w:t xml:space="preserve"> NewYork: Harper, 1944</w:t>
      </w:r>
      <w:r w:rsidRPr="005C67FF">
        <w:rPr>
          <w:rFonts w:ascii="Times" w:hAnsi="Times" w:cs="Helvetica"/>
          <w:color w:val="1A1A1A"/>
        </w:rPr>
        <w:t>.</w:t>
      </w:r>
    </w:p>
    <w:p w14:paraId="10C5224E" w14:textId="77777777" w:rsidR="00807EB0" w:rsidRPr="00B913C1" w:rsidRDefault="00807EB0" w:rsidP="00B913C1">
      <w:pPr>
        <w:spacing w:line="480" w:lineRule="auto"/>
        <w:ind w:left="630" w:hanging="630"/>
        <w:contextualSpacing/>
        <w:rPr>
          <w:rFonts w:ascii="Times" w:hAnsi="Times" w:cs="Helvetica"/>
          <w:color w:val="1A1A1A"/>
        </w:rPr>
      </w:pPr>
      <w:r w:rsidRPr="00B913C1">
        <w:rPr>
          <w:rFonts w:ascii="Times" w:hAnsi="Times" w:cs="Helvetica"/>
          <w:color w:val="1A1A1A"/>
        </w:rPr>
        <w:t xml:space="preserve">Neimeyer, R. A. (2001). </w:t>
      </w:r>
      <w:r w:rsidRPr="00B913C1">
        <w:rPr>
          <w:rFonts w:ascii="Times" w:hAnsi="Times" w:cs="Helvetica"/>
          <w:i/>
          <w:iCs/>
          <w:color w:val="1A1A1A"/>
        </w:rPr>
        <w:t>Meaning reconstruction &amp; the experience of loss</w:t>
      </w:r>
      <w:r w:rsidRPr="00B913C1">
        <w:rPr>
          <w:rFonts w:ascii="Times" w:hAnsi="Times" w:cs="Helvetica"/>
          <w:color w:val="1A1A1A"/>
        </w:rPr>
        <w:t>. American Psychological Association.</w:t>
      </w:r>
    </w:p>
    <w:p w14:paraId="75C1B7BD" w14:textId="77777777" w:rsidR="00807EB0" w:rsidRPr="00BE0890" w:rsidRDefault="00807EB0" w:rsidP="00BE0890">
      <w:pPr>
        <w:spacing w:line="480" w:lineRule="auto"/>
        <w:ind w:left="630" w:hanging="630"/>
        <w:contextualSpacing/>
        <w:rPr>
          <w:rFonts w:ascii="Times" w:hAnsi="Times" w:cs="Helvetica"/>
          <w:color w:val="1A1A1A"/>
        </w:rPr>
      </w:pPr>
      <w:r w:rsidRPr="00BE0890">
        <w:rPr>
          <w:rFonts w:ascii="Times" w:hAnsi="Times" w:cs="Helvetica"/>
          <w:color w:val="1A1A1A"/>
        </w:rPr>
        <w:t xml:space="preserve">Nelson, E., Atchley, P., &amp; Little, T. D. (2009). The effects of perception of risk and importance of answering and initiating a cellular phone call while driving. </w:t>
      </w:r>
      <w:r w:rsidRPr="00BE0890">
        <w:rPr>
          <w:rFonts w:ascii="Times" w:hAnsi="Times" w:cs="Helvetica"/>
          <w:i/>
          <w:iCs/>
          <w:color w:val="1A1A1A"/>
        </w:rPr>
        <w:t>Accident Analysis &amp; Prevention</w:t>
      </w:r>
      <w:r w:rsidRPr="00BE0890">
        <w:rPr>
          <w:rFonts w:ascii="Times" w:hAnsi="Times" w:cs="Helvetica"/>
          <w:color w:val="1A1A1A"/>
        </w:rPr>
        <w:t xml:space="preserve">, </w:t>
      </w:r>
      <w:r w:rsidRPr="00BE0890">
        <w:rPr>
          <w:rFonts w:ascii="Times" w:hAnsi="Times" w:cs="Helvetica"/>
          <w:i/>
          <w:iCs/>
          <w:color w:val="1A1A1A"/>
        </w:rPr>
        <w:t>41</w:t>
      </w:r>
      <w:r w:rsidRPr="00BE0890">
        <w:rPr>
          <w:rFonts w:ascii="Times" w:hAnsi="Times" w:cs="Helvetica"/>
          <w:color w:val="1A1A1A"/>
        </w:rPr>
        <w:t xml:space="preserve">(3), 438–444. https://doi.org/10.1016/j.aap.2009.01.006 </w:t>
      </w:r>
    </w:p>
    <w:p w14:paraId="23B2D0B6" w14:textId="77777777" w:rsidR="00807EB0" w:rsidRPr="00CE281E" w:rsidRDefault="00807EB0" w:rsidP="004B72FD">
      <w:pPr>
        <w:spacing w:line="480" w:lineRule="auto"/>
        <w:ind w:left="630" w:hanging="630"/>
        <w:contextualSpacing/>
        <w:rPr>
          <w:rFonts w:ascii="Times" w:hAnsi="Times" w:cs="Helvetica"/>
          <w:color w:val="1A1A1A"/>
        </w:rPr>
      </w:pPr>
      <w:r w:rsidRPr="00756BCE">
        <w:rPr>
          <w:rFonts w:ascii="Times" w:hAnsi="Times" w:cs="Helvetica"/>
          <w:color w:val="1A1A1A"/>
        </w:rPr>
        <w:t xml:space="preserve">Nemme, H. E., &amp; White, K. M. (2010). </w:t>
      </w:r>
      <w:r>
        <w:rPr>
          <w:rFonts w:ascii="Times" w:hAnsi="Times" w:cs="Helvetica"/>
          <w:color w:val="1A1A1A"/>
        </w:rPr>
        <w:t>Texting-while-driving</w:t>
      </w:r>
      <w:r w:rsidRPr="00756BCE">
        <w:rPr>
          <w:rFonts w:ascii="Times" w:hAnsi="Times" w:cs="Helvetica"/>
          <w:color w:val="1A1A1A"/>
        </w:rPr>
        <w:t xml:space="preserve">: Psychosocial influences on young people's texting intentions and behavior. </w:t>
      </w:r>
      <w:r w:rsidRPr="00756BCE">
        <w:rPr>
          <w:rFonts w:ascii="Times" w:hAnsi="Times" w:cs="Helvetica"/>
          <w:i/>
          <w:iCs/>
          <w:color w:val="1A1A1A"/>
        </w:rPr>
        <w:t>Accident Analysis &amp; Prevention</w:t>
      </w:r>
      <w:r w:rsidRPr="00756BCE">
        <w:rPr>
          <w:rFonts w:ascii="Times" w:hAnsi="Times" w:cs="Helvetica"/>
          <w:color w:val="1A1A1A"/>
        </w:rPr>
        <w:t xml:space="preserve">, </w:t>
      </w:r>
      <w:r w:rsidRPr="00756BCE">
        <w:rPr>
          <w:rFonts w:ascii="Times" w:hAnsi="Times" w:cs="Helvetica"/>
          <w:i/>
          <w:iCs/>
          <w:color w:val="1A1A1A"/>
        </w:rPr>
        <w:t>42</w:t>
      </w:r>
      <w:r w:rsidRPr="00756BCE">
        <w:rPr>
          <w:rFonts w:ascii="Times" w:hAnsi="Times" w:cs="Helvetica"/>
          <w:color w:val="1A1A1A"/>
        </w:rPr>
        <w:t>(4), 1257-1265.</w:t>
      </w:r>
    </w:p>
    <w:p w14:paraId="1DFDA41F" w14:textId="77777777" w:rsidR="00807EB0" w:rsidRPr="009211ED" w:rsidRDefault="00807EB0" w:rsidP="009211ED">
      <w:pPr>
        <w:spacing w:line="480" w:lineRule="auto"/>
        <w:ind w:left="630" w:hanging="630"/>
        <w:contextualSpacing/>
        <w:rPr>
          <w:rFonts w:ascii="Times" w:hAnsi="Times"/>
        </w:rPr>
      </w:pPr>
      <w:r w:rsidRPr="009211ED">
        <w:rPr>
          <w:rFonts w:ascii="Times" w:hAnsi="Times"/>
        </w:rPr>
        <w:t xml:space="preserve">Nisbett, R. E., Caputo, C., Legant, P., &amp; Marecek, J. (1973). Behavior as seen by the actor and as seen by the observer. </w:t>
      </w:r>
      <w:r w:rsidRPr="009211ED">
        <w:rPr>
          <w:rFonts w:ascii="Times" w:hAnsi="Times"/>
          <w:i/>
          <w:iCs/>
        </w:rPr>
        <w:t>Journal of Personality and Social Psychology</w:t>
      </w:r>
      <w:r w:rsidRPr="009211ED">
        <w:rPr>
          <w:rFonts w:ascii="Times" w:hAnsi="Times"/>
        </w:rPr>
        <w:t xml:space="preserve">, </w:t>
      </w:r>
      <w:r w:rsidRPr="009211ED">
        <w:rPr>
          <w:rFonts w:ascii="Times" w:hAnsi="Times"/>
          <w:i/>
          <w:iCs/>
        </w:rPr>
        <w:t>27</w:t>
      </w:r>
      <w:r w:rsidRPr="009211ED">
        <w:rPr>
          <w:rFonts w:ascii="Times" w:hAnsi="Times"/>
        </w:rPr>
        <w:t xml:space="preserve">(2), 154–164. https://doi.org/10.1037/h0034779 </w:t>
      </w:r>
    </w:p>
    <w:p w14:paraId="268DF01C" w14:textId="77777777" w:rsidR="00807EB0" w:rsidRDefault="00807EB0" w:rsidP="009211ED">
      <w:pPr>
        <w:spacing w:line="480" w:lineRule="auto"/>
        <w:ind w:left="630" w:hanging="630"/>
        <w:contextualSpacing/>
        <w:rPr>
          <w:rFonts w:ascii="Times" w:hAnsi="Times"/>
        </w:rPr>
      </w:pPr>
      <w:r w:rsidRPr="009211ED">
        <w:rPr>
          <w:rFonts w:ascii="Times" w:hAnsi="Times"/>
        </w:rPr>
        <w:lastRenderedPageBreak/>
        <w:t xml:space="preserve"> </w:t>
      </w:r>
      <w:r w:rsidRPr="00060BB8">
        <w:rPr>
          <w:rFonts w:ascii="Times" w:hAnsi="Times"/>
        </w:rPr>
        <w:t xml:space="preserve">Pascual-Ferrá, P., Liu, Y., &amp; Beatty, M. J. (2012). A meta-analytic comparison of the effects of text messaging to substance-induced impairment on driving performance. </w:t>
      </w:r>
      <w:r w:rsidRPr="00060BB8">
        <w:rPr>
          <w:rFonts w:ascii="Times" w:hAnsi="Times"/>
          <w:i/>
          <w:iCs/>
        </w:rPr>
        <w:t>Communication Research Reports</w:t>
      </w:r>
      <w:r w:rsidRPr="00060BB8">
        <w:rPr>
          <w:rFonts w:ascii="Times" w:hAnsi="Times"/>
        </w:rPr>
        <w:t xml:space="preserve">, </w:t>
      </w:r>
      <w:r w:rsidRPr="00060BB8">
        <w:rPr>
          <w:rFonts w:ascii="Times" w:hAnsi="Times"/>
          <w:i/>
          <w:iCs/>
        </w:rPr>
        <w:t>29</w:t>
      </w:r>
      <w:r w:rsidRPr="00060BB8">
        <w:rPr>
          <w:rFonts w:ascii="Times" w:hAnsi="Times"/>
        </w:rPr>
        <w:t>(3), 227-238.</w:t>
      </w:r>
    </w:p>
    <w:p w14:paraId="2E413A84" w14:textId="77777777" w:rsidR="00807EB0" w:rsidRPr="009F5B12" w:rsidRDefault="00807EB0" w:rsidP="009F5B12">
      <w:pPr>
        <w:spacing w:line="480" w:lineRule="auto"/>
        <w:ind w:left="630" w:hanging="630"/>
        <w:contextualSpacing/>
        <w:rPr>
          <w:rFonts w:ascii="Times" w:hAnsi="Times"/>
        </w:rPr>
      </w:pPr>
      <w:r w:rsidRPr="009F5B12">
        <w:rPr>
          <w:rFonts w:ascii="Times" w:hAnsi="Times"/>
        </w:rPr>
        <w:t xml:space="preserve">Pechmann, C., Zhao, G., Goldberg, M. E., &amp; Reibling, E. T. (2003). What to convey in antismoking advertisements for adolescents: The use of protection motivation theory to identify effective message themes. </w:t>
      </w:r>
      <w:r w:rsidRPr="009F5B12">
        <w:rPr>
          <w:rFonts w:ascii="Times" w:hAnsi="Times"/>
          <w:i/>
          <w:iCs/>
        </w:rPr>
        <w:t>Journal of Marketing</w:t>
      </w:r>
      <w:r w:rsidRPr="009F5B12">
        <w:rPr>
          <w:rFonts w:ascii="Times" w:hAnsi="Times"/>
        </w:rPr>
        <w:t xml:space="preserve">, </w:t>
      </w:r>
      <w:r w:rsidRPr="009F5B12">
        <w:rPr>
          <w:rFonts w:ascii="Times" w:hAnsi="Times"/>
          <w:i/>
          <w:iCs/>
        </w:rPr>
        <w:t>67</w:t>
      </w:r>
      <w:r w:rsidRPr="009F5B12">
        <w:rPr>
          <w:rFonts w:ascii="Times" w:hAnsi="Times"/>
        </w:rPr>
        <w:t xml:space="preserve">(2), 1–18. https://doi.org/10.1509/jmkg.67.2.1.18607 </w:t>
      </w:r>
    </w:p>
    <w:p w14:paraId="176E935A" w14:textId="77777777" w:rsidR="00807EB0" w:rsidRPr="000B4555" w:rsidRDefault="00807EB0" w:rsidP="009F5B12">
      <w:pPr>
        <w:spacing w:line="480" w:lineRule="auto"/>
        <w:ind w:left="630" w:hanging="630"/>
        <w:contextualSpacing/>
        <w:rPr>
          <w:rFonts w:ascii="Times" w:hAnsi="Times"/>
        </w:rPr>
      </w:pPr>
      <w:r w:rsidRPr="009F5B12">
        <w:rPr>
          <w:rFonts w:ascii="Times" w:hAnsi="Times"/>
        </w:rPr>
        <w:t xml:space="preserve"> </w:t>
      </w:r>
      <w:r w:rsidRPr="000B4555">
        <w:rPr>
          <w:rFonts w:ascii="Times" w:hAnsi="Times"/>
        </w:rPr>
        <w:t xml:space="preserve">Pew Research Center. (2021, April 26). </w:t>
      </w:r>
      <w:r w:rsidRPr="000B4555">
        <w:rPr>
          <w:rFonts w:ascii="Times" w:hAnsi="Times"/>
          <w:i/>
          <w:iCs/>
        </w:rPr>
        <w:t>Demographics of Mobile Device Ownership and Adoption in the United States</w:t>
      </w:r>
      <w:r w:rsidRPr="000B4555">
        <w:rPr>
          <w:rFonts w:ascii="Times" w:hAnsi="Times"/>
        </w:rPr>
        <w:t xml:space="preserve">. Pew Research Center: Internet, Science &amp; Tech. https://www.pewresearch.org/internet/fact-sheet/mobile/. </w:t>
      </w:r>
    </w:p>
    <w:p w14:paraId="08179C6B" w14:textId="77777777" w:rsidR="00807EB0" w:rsidRPr="009F5B12" w:rsidRDefault="00807EB0" w:rsidP="009F5B12">
      <w:pPr>
        <w:spacing w:line="480" w:lineRule="auto"/>
        <w:ind w:left="630" w:hanging="630"/>
        <w:contextualSpacing/>
        <w:rPr>
          <w:rFonts w:ascii="Times" w:hAnsi="Times"/>
        </w:rPr>
      </w:pPr>
      <w:r w:rsidRPr="009F5B12">
        <w:rPr>
          <w:rFonts w:ascii="Times" w:hAnsi="Times"/>
        </w:rPr>
        <w:t xml:space="preserve">Phares, E. J., &amp; Wilson, K. G. (1972). Responsibility attribution: Role of outcome severity, situational ambiguity, and internal-external control1. </w:t>
      </w:r>
      <w:r w:rsidRPr="009F5B12">
        <w:rPr>
          <w:rFonts w:ascii="Times" w:hAnsi="Times"/>
          <w:i/>
          <w:iCs/>
        </w:rPr>
        <w:t>Journal of Personality</w:t>
      </w:r>
      <w:r w:rsidRPr="009F5B12">
        <w:rPr>
          <w:rFonts w:ascii="Times" w:hAnsi="Times"/>
        </w:rPr>
        <w:t xml:space="preserve">, </w:t>
      </w:r>
      <w:r w:rsidRPr="009F5B12">
        <w:rPr>
          <w:rFonts w:ascii="Times" w:hAnsi="Times"/>
          <w:i/>
          <w:iCs/>
        </w:rPr>
        <w:t>40</w:t>
      </w:r>
      <w:r w:rsidRPr="009F5B12">
        <w:rPr>
          <w:rFonts w:ascii="Times" w:hAnsi="Times"/>
        </w:rPr>
        <w:t xml:space="preserve">(3), 392–406. https://doi.org/10.1111/j.1467-6494.1972.tb00069.x </w:t>
      </w:r>
    </w:p>
    <w:p w14:paraId="0CD87B9B" w14:textId="77777777" w:rsidR="00807EB0" w:rsidRDefault="00807EB0" w:rsidP="009F5B12">
      <w:pPr>
        <w:spacing w:line="480" w:lineRule="auto"/>
        <w:ind w:left="630" w:hanging="630"/>
        <w:contextualSpacing/>
        <w:rPr>
          <w:rFonts w:ascii="Times" w:hAnsi="Times"/>
        </w:rPr>
      </w:pPr>
      <w:r w:rsidRPr="009F5B12">
        <w:rPr>
          <w:rFonts w:ascii="Times" w:hAnsi="Times"/>
        </w:rPr>
        <w:t xml:space="preserve"> </w:t>
      </w:r>
      <w:r w:rsidRPr="0015641B">
        <w:rPr>
          <w:rFonts w:ascii="Times" w:hAnsi="Times"/>
        </w:rPr>
        <w:t xml:space="preserve">Pieters, R., &amp; Wedel, M. (2004). Attention capture and transfer in advertising: Brand, pictorial, and text-size effects. </w:t>
      </w:r>
      <w:r w:rsidRPr="0015641B">
        <w:rPr>
          <w:rFonts w:ascii="Times" w:hAnsi="Times"/>
          <w:i/>
          <w:iCs/>
        </w:rPr>
        <w:t>Journal of Marketing</w:t>
      </w:r>
      <w:r w:rsidRPr="0015641B">
        <w:rPr>
          <w:rFonts w:ascii="Times" w:hAnsi="Times"/>
        </w:rPr>
        <w:t xml:space="preserve">, </w:t>
      </w:r>
      <w:r w:rsidRPr="0015641B">
        <w:rPr>
          <w:rFonts w:ascii="Times" w:hAnsi="Times"/>
          <w:i/>
          <w:iCs/>
        </w:rPr>
        <w:t>68</w:t>
      </w:r>
      <w:r w:rsidRPr="0015641B">
        <w:rPr>
          <w:rFonts w:ascii="Times" w:hAnsi="Times"/>
        </w:rPr>
        <w:t>(2), 36-50.</w:t>
      </w:r>
    </w:p>
    <w:p w14:paraId="680AAEC4" w14:textId="77777777" w:rsidR="00807EB0" w:rsidRPr="00C46C6E" w:rsidRDefault="00807EB0" w:rsidP="00C46C6E">
      <w:pPr>
        <w:spacing w:line="480" w:lineRule="auto"/>
        <w:ind w:left="630" w:hanging="630"/>
        <w:contextualSpacing/>
        <w:rPr>
          <w:rFonts w:ascii="Times" w:hAnsi="Times"/>
        </w:rPr>
      </w:pPr>
      <w:r w:rsidRPr="00C46C6E">
        <w:rPr>
          <w:rFonts w:ascii="Times" w:hAnsi="Times"/>
        </w:rPr>
        <w:t xml:space="preserve">Polkinghorne, D. E. (1991). Narrative and self-concept. </w:t>
      </w:r>
      <w:r w:rsidRPr="00C46C6E">
        <w:rPr>
          <w:rFonts w:ascii="Times" w:hAnsi="Times"/>
          <w:i/>
          <w:iCs/>
        </w:rPr>
        <w:t>Journal of Narrative and Life History</w:t>
      </w:r>
      <w:r w:rsidRPr="00C46C6E">
        <w:rPr>
          <w:rFonts w:ascii="Times" w:hAnsi="Times"/>
        </w:rPr>
        <w:t xml:space="preserve">, </w:t>
      </w:r>
      <w:r w:rsidRPr="00C46C6E">
        <w:rPr>
          <w:rFonts w:ascii="Times" w:hAnsi="Times"/>
          <w:i/>
          <w:iCs/>
        </w:rPr>
        <w:t>1</w:t>
      </w:r>
      <w:r w:rsidRPr="00C46C6E">
        <w:rPr>
          <w:rFonts w:ascii="Times" w:hAnsi="Times"/>
        </w:rPr>
        <w:t xml:space="preserve">(2-3), 135–153. https://doi.org/10.1075/jnlh.1.2-3.04nar </w:t>
      </w:r>
    </w:p>
    <w:p w14:paraId="7CDF7DA6" w14:textId="77777777" w:rsidR="00807EB0" w:rsidRPr="009C09D0" w:rsidRDefault="00807EB0" w:rsidP="009C09D0">
      <w:pPr>
        <w:spacing w:line="480" w:lineRule="auto"/>
        <w:ind w:left="630" w:hanging="630"/>
        <w:contextualSpacing/>
        <w:rPr>
          <w:rFonts w:ascii="Times" w:hAnsi="Times"/>
        </w:rPr>
      </w:pPr>
      <w:r w:rsidRPr="009C09D0">
        <w:rPr>
          <w:rFonts w:ascii="Times" w:hAnsi="Times"/>
        </w:rPr>
        <w:t xml:space="preserve">Robbennolt, J. K. (2000). Outcome severity and judgments of "responsibility": A meta-analytic review1. </w:t>
      </w:r>
      <w:r w:rsidRPr="009C09D0">
        <w:rPr>
          <w:rFonts w:ascii="Times" w:hAnsi="Times"/>
          <w:i/>
          <w:iCs/>
        </w:rPr>
        <w:t>Journal of Applied Social Psychology</w:t>
      </w:r>
      <w:r w:rsidRPr="009C09D0">
        <w:rPr>
          <w:rFonts w:ascii="Times" w:hAnsi="Times"/>
        </w:rPr>
        <w:t xml:space="preserve">, </w:t>
      </w:r>
      <w:r w:rsidRPr="009C09D0">
        <w:rPr>
          <w:rFonts w:ascii="Times" w:hAnsi="Times"/>
          <w:i/>
          <w:iCs/>
        </w:rPr>
        <w:t>30</w:t>
      </w:r>
      <w:r w:rsidRPr="009C09D0">
        <w:rPr>
          <w:rFonts w:ascii="Times" w:hAnsi="Times"/>
        </w:rPr>
        <w:t xml:space="preserve">(12), 2575–2609. https://doi.org/10.1111/j.1559-1816.2000.tb02451.x </w:t>
      </w:r>
    </w:p>
    <w:p w14:paraId="24E45174" w14:textId="77777777" w:rsidR="00807EB0" w:rsidRDefault="00807EB0" w:rsidP="00247B37">
      <w:pPr>
        <w:spacing w:line="480" w:lineRule="auto"/>
        <w:ind w:left="630" w:hanging="630"/>
        <w:contextualSpacing/>
        <w:rPr>
          <w:rFonts w:ascii="Times" w:hAnsi="Times"/>
        </w:rPr>
      </w:pPr>
      <w:r w:rsidRPr="00247B37">
        <w:rPr>
          <w:rFonts w:ascii="Times" w:hAnsi="Times"/>
        </w:rPr>
        <w:t>Ross, L. (1977). The</w:t>
      </w:r>
      <w:r>
        <w:rPr>
          <w:rFonts w:ascii="Times" w:hAnsi="Times"/>
        </w:rPr>
        <w:t xml:space="preserve"> intuitive psychologist and his </w:t>
      </w:r>
      <w:r w:rsidRPr="00247B37">
        <w:rPr>
          <w:rFonts w:ascii="Times" w:hAnsi="Times"/>
        </w:rPr>
        <w:t xml:space="preserve">shortcomings. In </w:t>
      </w:r>
      <w:r>
        <w:rPr>
          <w:rFonts w:ascii="Times" w:hAnsi="Times"/>
        </w:rPr>
        <w:t xml:space="preserve">L. Berkowitz (Ed.), </w:t>
      </w:r>
      <w:r w:rsidRPr="00247B37">
        <w:rPr>
          <w:rFonts w:ascii="Times" w:hAnsi="Times"/>
          <w:i/>
        </w:rPr>
        <w:t>Advances in experimental social psychology</w:t>
      </w:r>
      <w:r>
        <w:rPr>
          <w:rFonts w:ascii="Times" w:hAnsi="Times"/>
          <w:i/>
        </w:rPr>
        <w:t xml:space="preserve"> </w:t>
      </w:r>
      <w:r w:rsidRPr="00B96CD2">
        <w:rPr>
          <w:rFonts w:ascii="Times" w:hAnsi="Times"/>
        </w:rPr>
        <w:t>(Vol. 10, pp. 173-220)</w:t>
      </w:r>
      <w:r>
        <w:rPr>
          <w:rFonts w:ascii="Times" w:hAnsi="Times"/>
        </w:rPr>
        <w:t xml:space="preserve">, New York: </w:t>
      </w:r>
      <w:r w:rsidRPr="00247B37">
        <w:rPr>
          <w:rFonts w:ascii="Times" w:hAnsi="Times"/>
        </w:rPr>
        <w:t>Academic Press.</w:t>
      </w:r>
    </w:p>
    <w:p w14:paraId="66158443" w14:textId="77777777" w:rsidR="00807EB0" w:rsidRDefault="00807EB0" w:rsidP="004B72FD">
      <w:pPr>
        <w:spacing w:line="480" w:lineRule="auto"/>
        <w:ind w:left="630" w:hanging="630"/>
        <w:contextualSpacing/>
        <w:rPr>
          <w:rFonts w:ascii="Times" w:hAnsi="Times"/>
        </w:rPr>
      </w:pPr>
      <w:r w:rsidRPr="00097937">
        <w:rPr>
          <w:rFonts w:ascii="Times" w:hAnsi="Times"/>
        </w:rPr>
        <w:lastRenderedPageBreak/>
        <w:t>Ross, L. (2018). From the fundamental attribution error to the truly fundamental attribution error and beyond: My research journey. </w:t>
      </w:r>
      <w:r w:rsidRPr="00097937">
        <w:rPr>
          <w:rFonts w:ascii="Times" w:hAnsi="Times"/>
          <w:i/>
          <w:iCs/>
        </w:rPr>
        <w:t>Perspectives on Psychological Science</w:t>
      </w:r>
      <w:r w:rsidRPr="00097937">
        <w:rPr>
          <w:rFonts w:ascii="Times" w:hAnsi="Times"/>
        </w:rPr>
        <w:t>, </w:t>
      </w:r>
      <w:r w:rsidRPr="00097937">
        <w:rPr>
          <w:rFonts w:ascii="Times" w:hAnsi="Times"/>
          <w:i/>
          <w:iCs/>
        </w:rPr>
        <w:t>13</w:t>
      </w:r>
      <w:r w:rsidRPr="00097937">
        <w:rPr>
          <w:rFonts w:ascii="Times" w:hAnsi="Times"/>
        </w:rPr>
        <w:t>(6), 750-769.</w:t>
      </w:r>
    </w:p>
    <w:p w14:paraId="627FF639" w14:textId="77777777" w:rsidR="00807EB0" w:rsidRPr="00060BB8" w:rsidRDefault="00807EB0" w:rsidP="004B72FD">
      <w:pPr>
        <w:spacing w:line="480" w:lineRule="auto"/>
        <w:ind w:left="630" w:hanging="630"/>
        <w:contextualSpacing/>
        <w:rPr>
          <w:rFonts w:ascii="Times" w:hAnsi="Times"/>
        </w:rPr>
      </w:pPr>
      <w:r w:rsidRPr="00C83C12">
        <w:rPr>
          <w:rFonts w:ascii="Times" w:hAnsi="Times"/>
        </w:rPr>
        <w:t xml:space="preserve">Ryan, W. </w:t>
      </w:r>
      <w:r w:rsidRPr="00C83C12">
        <w:rPr>
          <w:rFonts w:ascii="Times" w:hAnsi="Times"/>
          <w:i/>
          <w:iCs/>
        </w:rPr>
        <w:t xml:space="preserve">Blaming the victim. </w:t>
      </w:r>
      <w:r w:rsidRPr="00C83C12">
        <w:rPr>
          <w:rFonts w:ascii="Times" w:hAnsi="Times"/>
        </w:rPr>
        <w:t>New York: Pantheon</w:t>
      </w:r>
      <w:r>
        <w:rPr>
          <w:rFonts w:ascii="Times" w:hAnsi="Times"/>
        </w:rPr>
        <w:t xml:space="preserve"> </w:t>
      </w:r>
      <w:r w:rsidRPr="00C83C12">
        <w:rPr>
          <w:rFonts w:ascii="Times" w:hAnsi="Times"/>
        </w:rPr>
        <w:t>Books, 1971.</w:t>
      </w:r>
    </w:p>
    <w:p w14:paraId="6215DA85" w14:textId="77777777" w:rsidR="00807EB0" w:rsidRDefault="00807EB0" w:rsidP="004B72FD">
      <w:pPr>
        <w:spacing w:line="480" w:lineRule="auto"/>
        <w:ind w:left="630" w:hanging="630"/>
        <w:contextualSpacing/>
        <w:rPr>
          <w:rFonts w:ascii="Times" w:hAnsi="Times"/>
        </w:rPr>
      </w:pPr>
      <w:r w:rsidRPr="00D238F6">
        <w:rPr>
          <w:rFonts w:ascii="Times" w:hAnsi="Times"/>
        </w:rPr>
        <w:t xml:space="preserve">Shaver, K. G. (1970). Defensive attribution: Effects of severity and relevance on the responsibility assigned for an accident. </w:t>
      </w:r>
      <w:r w:rsidRPr="00D238F6">
        <w:rPr>
          <w:rFonts w:ascii="Times" w:hAnsi="Times"/>
          <w:i/>
          <w:iCs/>
        </w:rPr>
        <w:t>Journal of Personality and Social Psychology, 14</w:t>
      </w:r>
      <w:r w:rsidRPr="00D238F6">
        <w:rPr>
          <w:rFonts w:ascii="Times" w:hAnsi="Times"/>
        </w:rPr>
        <w:t xml:space="preserve">(2), 101–113. </w:t>
      </w:r>
      <w:hyperlink r:id="rId32" w:tgtFrame="_blank" w:history="1">
        <w:r w:rsidRPr="00D238F6">
          <w:rPr>
            <w:rStyle w:val="Hyperlink"/>
            <w:rFonts w:ascii="Times" w:hAnsi="Times"/>
          </w:rPr>
          <w:t>https://doi.org/10.1037/h0028777</w:t>
        </w:r>
      </w:hyperlink>
    </w:p>
    <w:p w14:paraId="7B6D1D25" w14:textId="77777777" w:rsidR="00807EB0" w:rsidRDefault="00807EB0" w:rsidP="004B72FD">
      <w:pPr>
        <w:spacing w:line="480" w:lineRule="auto"/>
        <w:ind w:left="630" w:hanging="630"/>
        <w:contextualSpacing/>
        <w:rPr>
          <w:rFonts w:ascii="Times" w:hAnsi="Times"/>
        </w:rPr>
      </w:pPr>
      <w:r>
        <w:rPr>
          <w:rFonts w:ascii="Times" w:hAnsi="Times"/>
        </w:rPr>
        <w:t xml:space="preserve">Shaver, K.G. (1970). Redress and consciousness in the attribution of responsibility assigned for an accident. </w:t>
      </w:r>
      <w:r w:rsidRPr="006817AA">
        <w:rPr>
          <w:rFonts w:ascii="Times" w:hAnsi="Times"/>
          <w:i/>
        </w:rPr>
        <w:t>Journal of experimental social psychology</w:t>
      </w:r>
      <w:r>
        <w:rPr>
          <w:rFonts w:ascii="Times" w:hAnsi="Times"/>
        </w:rPr>
        <w:t xml:space="preserve">, </w:t>
      </w:r>
      <w:r w:rsidRPr="006817AA">
        <w:rPr>
          <w:rFonts w:ascii="Times" w:hAnsi="Times"/>
          <w:i/>
        </w:rPr>
        <w:t>6</w:t>
      </w:r>
      <w:r>
        <w:rPr>
          <w:rFonts w:ascii="Times" w:hAnsi="Times"/>
        </w:rPr>
        <w:t>, 100-110.</w:t>
      </w:r>
    </w:p>
    <w:p w14:paraId="240405CF" w14:textId="77777777" w:rsidR="00807EB0" w:rsidRDefault="00807EB0" w:rsidP="004B72FD">
      <w:pPr>
        <w:spacing w:line="480" w:lineRule="auto"/>
        <w:ind w:left="630" w:hanging="630"/>
        <w:contextualSpacing/>
        <w:rPr>
          <w:rFonts w:ascii="Times" w:hAnsi="Times"/>
        </w:rPr>
      </w:pPr>
      <w:r w:rsidRPr="007453BD">
        <w:rPr>
          <w:rFonts w:ascii="Times" w:hAnsi="Times"/>
        </w:rPr>
        <w:t xml:space="preserve">Shaw, J. I., &amp; McMartin, J. A. (1977). Personal and situational determinants of attribution of responsibility for an accident. </w:t>
      </w:r>
      <w:r w:rsidRPr="007453BD">
        <w:rPr>
          <w:rFonts w:ascii="Times" w:hAnsi="Times"/>
          <w:i/>
          <w:iCs/>
        </w:rPr>
        <w:t>Human Relations, 30</w:t>
      </w:r>
      <w:r w:rsidRPr="007453BD">
        <w:rPr>
          <w:rFonts w:ascii="Times" w:hAnsi="Times"/>
        </w:rPr>
        <w:t xml:space="preserve">(1), 95–107. </w:t>
      </w:r>
      <w:hyperlink r:id="rId33" w:tgtFrame="_blank" w:history="1">
        <w:r w:rsidRPr="007453BD">
          <w:rPr>
            <w:rStyle w:val="Hyperlink"/>
            <w:rFonts w:ascii="Times" w:hAnsi="Times"/>
          </w:rPr>
          <w:t>https://doi.org/10.1177/001872677703000106</w:t>
        </w:r>
      </w:hyperlink>
    </w:p>
    <w:p w14:paraId="495FA94B" w14:textId="77777777" w:rsidR="00807EB0" w:rsidRDefault="00807EB0" w:rsidP="004B72FD">
      <w:pPr>
        <w:spacing w:line="480" w:lineRule="auto"/>
        <w:ind w:left="630" w:hanging="630"/>
        <w:contextualSpacing/>
        <w:rPr>
          <w:rStyle w:val="Hyperlink"/>
          <w:rFonts w:ascii="Times" w:hAnsi="Times"/>
        </w:rPr>
      </w:pPr>
      <w:r w:rsidRPr="00775EF5">
        <w:rPr>
          <w:rFonts w:ascii="Times" w:hAnsi="Times"/>
        </w:rPr>
        <w:t xml:space="preserve">Shaw, J. I., &amp; Skolnick, P. (1971). Attribution of responsibility for a happy accident. </w:t>
      </w:r>
      <w:r w:rsidRPr="00775EF5">
        <w:rPr>
          <w:rFonts w:ascii="Times" w:hAnsi="Times"/>
          <w:i/>
          <w:iCs/>
        </w:rPr>
        <w:t>Journal of Personality and Social Psychology, 18</w:t>
      </w:r>
      <w:r w:rsidRPr="00775EF5">
        <w:rPr>
          <w:rFonts w:ascii="Times" w:hAnsi="Times"/>
        </w:rPr>
        <w:t xml:space="preserve">(3), 380–383. </w:t>
      </w:r>
      <w:hyperlink r:id="rId34" w:tgtFrame="_blank" w:history="1">
        <w:r w:rsidRPr="00775EF5">
          <w:rPr>
            <w:rStyle w:val="Hyperlink"/>
            <w:rFonts w:ascii="Times" w:hAnsi="Times"/>
          </w:rPr>
          <w:t>https://doi.org/10.1037/h0030999</w:t>
        </w:r>
      </w:hyperlink>
    </w:p>
    <w:p w14:paraId="75EE8CF1" w14:textId="77777777" w:rsidR="00807EB0" w:rsidRDefault="00807EB0" w:rsidP="004B72FD">
      <w:pPr>
        <w:spacing w:line="480" w:lineRule="auto"/>
        <w:ind w:left="630" w:hanging="630"/>
        <w:contextualSpacing/>
        <w:rPr>
          <w:rFonts w:ascii="Times" w:hAnsi="Times"/>
        </w:rPr>
      </w:pPr>
      <w:r w:rsidRPr="007453BD">
        <w:rPr>
          <w:rFonts w:ascii="Times" w:hAnsi="Times"/>
        </w:rPr>
        <w:t xml:space="preserve">Shaw, M. E., &amp; Sulzer, J. L. (1964). An empirical test of Heider's levels in attribution of responsibility. </w:t>
      </w:r>
      <w:r w:rsidRPr="007453BD">
        <w:rPr>
          <w:rFonts w:ascii="Times" w:hAnsi="Times"/>
          <w:i/>
          <w:iCs/>
        </w:rPr>
        <w:t>The Journal of Abnormal and Social Psychology, 69</w:t>
      </w:r>
      <w:r w:rsidRPr="007453BD">
        <w:rPr>
          <w:rFonts w:ascii="Times" w:hAnsi="Times"/>
        </w:rPr>
        <w:t xml:space="preserve">(1), 39–46. </w:t>
      </w:r>
      <w:hyperlink r:id="rId35" w:tgtFrame="_blank" w:history="1">
        <w:r w:rsidRPr="007453BD">
          <w:rPr>
            <w:rStyle w:val="Hyperlink"/>
            <w:rFonts w:ascii="Times" w:hAnsi="Times"/>
          </w:rPr>
          <w:t>https://doi.org/10.1037/h0040051</w:t>
        </w:r>
      </w:hyperlink>
    </w:p>
    <w:p w14:paraId="5BA1EC90" w14:textId="77777777" w:rsidR="00807EB0" w:rsidRDefault="00807EB0" w:rsidP="00516B27">
      <w:pPr>
        <w:spacing w:line="480" w:lineRule="auto"/>
        <w:ind w:left="630" w:hanging="630"/>
        <w:contextualSpacing/>
        <w:rPr>
          <w:rFonts w:ascii="Times" w:hAnsi="Times"/>
        </w:rPr>
      </w:pPr>
      <w:r w:rsidRPr="006313D0">
        <w:rPr>
          <w:rFonts w:ascii="Times" w:hAnsi="Times"/>
        </w:rPr>
        <w:t xml:space="preserve">Shehryar, O., &amp; Hunt, D. M. (2005). A Terror Management Perspective on the Persuasiveness of Fear Appeals. </w:t>
      </w:r>
      <w:r w:rsidRPr="006313D0">
        <w:rPr>
          <w:rFonts w:ascii="Times" w:hAnsi="Times"/>
          <w:i/>
          <w:iCs/>
        </w:rPr>
        <w:t>Journal of Consumer Psychology, 15</w:t>
      </w:r>
      <w:r w:rsidRPr="006313D0">
        <w:rPr>
          <w:rFonts w:ascii="Times" w:hAnsi="Times"/>
        </w:rPr>
        <w:t xml:space="preserve">(4), 275–287. </w:t>
      </w:r>
      <w:hyperlink r:id="rId36" w:tgtFrame="_blank" w:history="1">
        <w:r w:rsidRPr="006313D0">
          <w:rPr>
            <w:rStyle w:val="Hyperlink"/>
            <w:rFonts w:ascii="Times" w:hAnsi="Times"/>
          </w:rPr>
          <w:t>https://doi.org/10.1207/s15327663jcp1504_2</w:t>
        </w:r>
      </w:hyperlink>
    </w:p>
    <w:p w14:paraId="6DFD499E" w14:textId="77777777" w:rsidR="00807EB0" w:rsidRPr="00516B27" w:rsidRDefault="00807EB0" w:rsidP="00516B27">
      <w:pPr>
        <w:spacing w:line="480" w:lineRule="auto"/>
        <w:ind w:left="630" w:hanging="630"/>
        <w:contextualSpacing/>
        <w:rPr>
          <w:rFonts w:ascii="Times" w:hAnsi="Times"/>
        </w:rPr>
      </w:pPr>
      <w:r w:rsidRPr="00516B27">
        <w:rPr>
          <w:rFonts w:ascii="Times" w:hAnsi="Times"/>
        </w:rPr>
        <w:t xml:space="preserve">Sherman, D. A., Nelson, L. D., &amp; Steele, C. M. (2000). Do messages about health risks threaten the self? Increasing the acceptance of threatening health messages via self-affirmation. </w:t>
      </w:r>
      <w:r w:rsidRPr="00516B27">
        <w:rPr>
          <w:rFonts w:ascii="Times" w:hAnsi="Times"/>
          <w:i/>
          <w:iCs/>
        </w:rPr>
        <w:t>Personality and Social Psychology Bulletin</w:t>
      </w:r>
      <w:r w:rsidRPr="00516B27">
        <w:rPr>
          <w:rFonts w:ascii="Times" w:hAnsi="Times"/>
        </w:rPr>
        <w:t xml:space="preserve">, </w:t>
      </w:r>
      <w:r w:rsidRPr="00516B27">
        <w:rPr>
          <w:rFonts w:ascii="Times" w:hAnsi="Times"/>
          <w:i/>
          <w:iCs/>
        </w:rPr>
        <w:t>26</w:t>
      </w:r>
      <w:r w:rsidRPr="00516B27">
        <w:rPr>
          <w:rFonts w:ascii="Times" w:hAnsi="Times"/>
        </w:rPr>
        <w:t>(9), 1046-1058.</w:t>
      </w:r>
    </w:p>
    <w:p w14:paraId="28FE3586" w14:textId="77777777" w:rsidR="00807EB0" w:rsidRDefault="00807EB0" w:rsidP="004B72FD">
      <w:pPr>
        <w:spacing w:line="480" w:lineRule="auto"/>
        <w:ind w:left="630" w:hanging="630"/>
        <w:contextualSpacing/>
        <w:rPr>
          <w:rFonts w:ascii="Times" w:hAnsi="Times"/>
        </w:rPr>
      </w:pPr>
      <w:r w:rsidRPr="008D7F2F">
        <w:rPr>
          <w:rFonts w:ascii="Times" w:hAnsi="Times"/>
        </w:rPr>
        <w:lastRenderedPageBreak/>
        <w:t xml:space="preserve">Stewart, A. E. (2005). Attributions of responsibility for motor vehicle crashes. </w:t>
      </w:r>
      <w:r w:rsidRPr="008D7F2F">
        <w:rPr>
          <w:rFonts w:ascii="Times" w:hAnsi="Times"/>
          <w:i/>
          <w:iCs/>
        </w:rPr>
        <w:t>Accident Analysis &amp; Prevention</w:t>
      </w:r>
      <w:r w:rsidRPr="008D7F2F">
        <w:rPr>
          <w:rFonts w:ascii="Times" w:hAnsi="Times"/>
        </w:rPr>
        <w:t xml:space="preserve">, </w:t>
      </w:r>
      <w:r w:rsidRPr="008D7F2F">
        <w:rPr>
          <w:rFonts w:ascii="Times" w:hAnsi="Times"/>
          <w:i/>
          <w:iCs/>
        </w:rPr>
        <w:t>37</w:t>
      </w:r>
      <w:r w:rsidRPr="008D7F2F">
        <w:rPr>
          <w:rFonts w:ascii="Times" w:hAnsi="Times"/>
        </w:rPr>
        <w:t>(4), 681-688.</w:t>
      </w:r>
    </w:p>
    <w:p w14:paraId="3B582AB9" w14:textId="77777777" w:rsidR="00807EB0" w:rsidRPr="008D7F2F" w:rsidRDefault="00807EB0" w:rsidP="004B72FD">
      <w:pPr>
        <w:spacing w:line="480" w:lineRule="auto"/>
        <w:ind w:left="630" w:hanging="630"/>
        <w:contextualSpacing/>
        <w:rPr>
          <w:rFonts w:ascii="Times" w:hAnsi="Times"/>
        </w:rPr>
      </w:pPr>
      <w:r w:rsidRPr="00B0012F">
        <w:rPr>
          <w:rFonts w:ascii="Times" w:hAnsi="Times"/>
        </w:rPr>
        <w:t xml:space="preserve">Stokols, D., &amp; Schopler, J. (1973). Reactions to victims under conditions of situational detachment: The effect of responsibility, severity, and expected future interaction. </w:t>
      </w:r>
      <w:r w:rsidRPr="00B0012F">
        <w:rPr>
          <w:rFonts w:ascii="Times" w:hAnsi="Times"/>
          <w:i/>
          <w:iCs/>
        </w:rPr>
        <w:t>Journal of Personality and Social Psychology, 25</w:t>
      </w:r>
      <w:r w:rsidRPr="00B0012F">
        <w:rPr>
          <w:rFonts w:ascii="Times" w:hAnsi="Times"/>
        </w:rPr>
        <w:t xml:space="preserve">(2), 199–209. </w:t>
      </w:r>
      <w:hyperlink r:id="rId37" w:tgtFrame="_blank" w:history="1">
        <w:r w:rsidRPr="00B0012F">
          <w:rPr>
            <w:rStyle w:val="Hyperlink"/>
            <w:rFonts w:ascii="Times" w:hAnsi="Times"/>
          </w:rPr>
          <w:t>https://doi.org/10.1037/h0033966</w:t>
        </w:r>
      </w:hyperlink>
    </w:p>
    <w:p w14:paraId="406BDB44" w14:textId="77777777" w:rsidR="00807EB0" w:rsidRDefault="00807EB0" w:rsidP="004B72FD">
      <w:pPr>
        <w:spacing w:line="480" w:lineRule="auto"/>
        <w:ind w:left="630" w:hanging="630"/>
        <w:contextualSpacing/>
        <w:rPr>
          <w:rFonts w:ascii="Times" w:hAnsi="Times"/>
        </w:rPr>
      </w:pPr>
      <w:r w:rsidRPr="002C65EE">
        <w:rPr>
          <w:rFonts w:ascii="Times" w:hAnsi="Times"/>
        </w:rPr>
        <w:t xml:space="preserve">Sulzer, J. L., &amp; Burglass, R. K. (1968). Responsibility attribution, empathy, and punitiveness. </w:t>
      </w:r>
      <w:r w:rsidRPr="002C65EE">
        <w:rPr>
          <w:rFonts w:ascii="Times" w:hAnsi="Times"/>
          <w:i/>
          <w:iCs/>
        </w:rPr>
        <w:t>Journal of Personality, 36</w:t>
      </w:r>
      <w:r w:rsidRPr="002C65EE">
        <w:rPr>
          <w:rFonts w:ascii="Times" w:hAnsi="Times"/>
        </w:rPr>
        <w:t xml:space="preserve">(2), 272–282. </w:t>
      </w:r>
      <w:hyperlink r:id="rId38" w:tgtFrame="_blank" w:history="1">
        <w:r w:rsidRPr="002C65EE">
          <w:rPr>
            <w:rStyle w:val="Hyperlink"/>
            <w:rFonts w:ascii="Times" w:hAnsi="Times"/>
          </w:rPr>
          <w:t>https://doi.org/10.1111/j.1467-6494.1968.tb01474.x</w:t>
        </w:r>
      </w:hyperlink>
    </w:p>
    <w:p w14:paraId="04C7944D" w14:textId="77777777" w:rsidR="00807EB0" w:rsidRPr="00BE3912" w:rsidRDefault="00807EB0" w:rsidP="00BE3912">
      <w:pPr>
        <w:spacing w:line="480" w:lineRule="auto"/>
        <w:ind w:left="630" w:hanging="630"/>
        <w:contextualSpacing/>
        <w:rPr>
          <w:rFonts w:ascii="Times" w:hAnsi="Times" w:cs="Helvetica"/>
          <w:color w:val="1A1A1A"/>
        </w:rPr>
      </w:pPr>
      <w:r w:rsidRPr="009C336C">
        <w:rPr>
          <w:rFonts w:ascii="Times" w:hAnsi="Times" w:cs="Helvetica"/>
          <w:color w:val="1A1A1A"/>
        </w:rPr>
        <w:t xml:space="preserve"> </w:t>
      </w:r>
      <w:r w:rsidRPr="00BE3912">
        <w:rPr>
          <w:rFonts w:ascii="Times" w:hAnsi="Times" w:cs="Helvetica"/>
          <w:i/>
          <w:iCs/>
          <w:color w:val="1A1A1A"/>
        </w:rPr>
        <w:t>The dangers of distracted driving</w:t>
      </w:r>
      <w:r w:rsidRPr="00BE3912">
        <w:rPr>
          <w:rFonts w:ascii="Times" w:hAnsi="Times" w:cs="Helvetica"/>
          <w:color w:val="1A1A1A"/>
        </w:rPr>
        <w:t xml:space="preserve">. Federal Communications Commission. (2021, May 4). https://www.fcc.gov/consumers/guides/dangers-texting-while-driving. </w:t>
      </w:r>
    </w:p>
    <w:p w14:paraId="77910438" w14:textId="77777777" w:rsidR="00807EB0" w:rsidRDefault="00807EB0" w:rsidP="004B72FD">
      <w:pPr>
        <w:spacing w:line="480" w:lineRule="auto"/>
        <w:ind w:left="630" w:hanging="630"/>
        <w:contextualSpacing/>
        <w:rPr>
          <w:rFonts w:ascii="Times" w:hAnsi="Times"/>
        </w:rPr>
      </w:pPr>
      <w:r w:rsidRPr="003334D0">
        <w:rPr>
          <w:rFonts w:ascii="Times" w:hAnsi="Times"/>
        </w:rPr>
        <w:t xml:space="preserve">Tison, J., Chaudhary, N., &amp; </w:t>
      </w:r>
      <w:r>
        <w:rPr>
          <w:rFonts w:ascii="Times" w:hAnsi="Times"/>
        </w:rPr>
        <w:t xml:space="preserve">Cosgrove, L.  (2011, December). </w:t>
      </w:r>
      <w:r w:rsidRPr="00933F0D">
        <w:rPr>
          <w:rFonts w:ascii="Times" w:hAnsi="Times"/>
          <w:i/>
        </w:rPr>
        <w:t>National phone survey on distracted driving attitudes and behaviors</w:t>
      </w:r>
      <w:r w:rsidRPr="003334D0">
        <w:rPr>
          <w:rFonts w:ascii="Times" w:hAnsi="Times"/>
        </w:rPr>
        <w:t>. (Report No. DOT HS 811 555</w:t>
      </w:r>
      <w:r>
        <w:rPr>
          <w:rFonts w:ascii="Times" w:hAnsi="Times"/>
        </w:rPr>
        <w:t xml:space="preserve">). Washington, DC: </w:t>
      </w:r>
      <w:r w:rsidRPr="00933F0D">
        <w:rPr>
          <w:rFonts w:ascii="Times" w:hAnsi="Times"/>
        </w:rPr>
        <w:t>National Highway Traffic Safety Administration</w:t>
      </w:r>
      <w:r w:rsidRPr="003334D0">
        <w:rPr>
          <w:rFonts w:ascii="Times" w:hAnsi="Times"/>
        </w:rPr>
        <w:t xml:space="preserve">. </w:t>
      </w:r>
    </w:p>
    <w:p w14:paraId="115BC5AB" w14:textId="77777777" w:rsidR="00807EB0" w:rsidRPr="003D650B" w:rsidRDefault="00807EB0" w:rsidP="004B72FD">
      <w:pPr>
        <w:spacing w:line="480" w:lineRule="auto"/>
        <w:ind w:left="630" w:hanging="630"/>
        <w:contextualSpacing/>
        <w:rPr>
          <w:rFonts w:ascii="Times" w:hAnsi="Times"/>
        </w:rPr>
      </w:pPr>
      <w:r w:rsidRPr="003D650B">
        <w:rPr>
          <w:rFonts w:ascii="Times" w:hAnsi="Times"/>
        </w:rPr>
        <w:t>Ugwuegbu, D. C., &amp; Hendrick, C. (1974). P</w:t>
      </w:r>
      <w:r>
        <w:rPr>
          <w:rFonts w:ascii="Times" w:hAnsi="Times"/>
        </w:rPr>
        <w:t>ersonal causality and attribution of responsibility</w:t>
      </w:r>
      <w:r w:rsidRPr="003D650B">
        <w:rPr>
          <w:rFonts w:ascii="Times" w:hAnsi="Times"/>
        </w:rPr>
        <w:t xml:space="preserve">. </w:t>
      </w:r>
      <w:r w:rsidRPr="003D650B">
        <w:rPr>
          <w:rFonts w:ascii="Times" w:hAnsi="Times"/>
          <w:i/>
          <w:iCs/>
        </w:rPr>
        <w:t xml:space="preserve">Social Behavior and Personality: </w:t>
      </w:r>
      <w:r>
        <w:rPr>
          <w:rFonts w:ascii="Times" w:hAnsi="Times"/>
          <w:i/>
          <w:iCs/>
        </w:rPr>
        <w:t>A</w:t>
      </w:r>
      <w:r w:rsidRPr="003D650B">
        <w:rPr>
          <w:rFonts w:ascii="Times" w:hAnsi="Times"/>
          <w:i/>
          <w:iCs/>
        </w:rPr>
        <w:t xml:space="preserve">n </w:t>
      </w:r>
      <w:r>
        <w:rPr>
          <w:rFonts w:ascii="Times" w:hAnsi="Times"/>
          <w:i/>
          <w:iCs/>
        </w:rPr>
        <w:t>I</w:t>
      </w:r>
      <w:r w:rsidRPr="003D650B">
        <w:rPr>
          <w:rFonts w:ascii="Times" w:hAnsi="Times"/>
          <w:i/>
          <w:iCs/>
        </w:rPr>
        <w:t xml:space="preserve">nternational </w:t>
      </w:r>
      <w:r>
        <w:rPr>
          <w:rFonts w:ascii="Times" w:hAnsi="Times"/>
          <w:i/>
          <w:iCs/>
        </w:rPr>
        <w:t>J</w:t>
      </w:r>
      <w:r w:rsidRPr="003D650B">
        <w:rPr>
          <w:rFonts w:ascii="Times" w:hAnsi="Times"/>
          <w:i/>
          <w:iCs/>
        </w:rPr>
        <w:t>ournal</w:t>
      </w:r>
      <w:r w:rsidRPr="003D650B">
        <w:rPr>
          <w:rFonts w:ascii="Times" w:hAnsi="Times"/>
        </w:rPr>
        <w:t xml:space="preserve">, </w:t>
      </w:r>
      <w:r w:rsidRPr="003D650B">
        <w:rPr>
          <w:rFonts w:ascii="Times" w:hAnsi="Times"/>
          <w:i/>
          <w:iCs/>
        </w:rPr>
        <w:t>2</w:t>
      </w:r>
      <w:r w:rsidRPr="003D650B">
        <w:rPr>
          <w:rFonts w:ascii="Times" w:hAnsi="Times"/>
        </w:rPr>
        <w:t>(1), 76-86.</w:t>
      </w:r>
    </w:p>
    <w:p w14:paraId="08BAE533" w14:textId="77777777" w:rsidR="00807EB0" w:rsidRDefault="00807EB0" w:rsidP="004B72FD">
      <w:pPr>
        <w:spacing w:line="480" w:lineRule="auto"/>
        <w:ind w:left="630" w:hanging="630"/>
        <w:contextualSpacing/>
        <w:rPr>
          <w:rFonts w:ascii="Times" w:hAnsi="Times"/>
        </w:rPr>
      </w:pPr>
      <w:r w:rsidRPr="00A24FE6">
        <w:rPr>
          <w:rFonts w:ascii="Times" w:hAnsi="Times"/>
        </w:rPr>
        <w:t xml:space="preserve">Vidmar, N., &amp; Crinklaw, L. D. (1974). Attributing responsibility for an accident: A methodological and conceptual critique. </w:t>
      </w:r>
      <w:r w:rsidRPr="00A24FE6">
        <w:rPr>
          <w:rFonts w:ascii="Times" w:hAnsi="Times"/>
          <w:i/>
          <w:iCs/>
        </w:rPr>
        <w:t>Canadian Journal of Behavioural Science / Revue canadienne des sciences du comportement, 6</w:t>
      </w:r>
      <w:r w:rsidRPr="00A24FE6">
        <w:rPr>
          <w:rFonts w:ascii="Times" w:hAnsi="Times"/>
        </w:rPr>
        <w:t xml:space="preserve">(2), 112–130. </w:t>
      </w:r>
      <w:hyperlink r:id="rId39" w:tgtFrame="_blank" w:history="1">
        <w:r w:rsidRPr="00A24FE6">
          <w:rPr>
            <w:rStyle w:val="Hyperlink"/>
            <w:rFonts w:ascii="Times" w:hAnsi="Times"/>
          </w:rPr>
          <w:t>https://doi.org/10.1037/h0081861</w:t>
        </w:r>
      </w:hyperlink>
    </w:p>
    <w:p w14:paraId="04F79239" w14:textId="77777777" w:rsidR="00807EB0" w:rsidRDefault="00807EB0" w:rsidP="004B72FD">
      <w:pPr>
        <w:spacing w:line="480" w:lineRule="auto"/>
        <w:ind w:left="630" w:hanging="630"/>
        <w:contextualSpacing/>
        <w:rPr>
          <w:rFonts w:ascii="Times" w:hAnsi="Times"/>
        </w:rPr>
      </w:pPr>
      <w:r w:rsidRPr="00060BB8">
        <w:rPr>
          <w:rFonts w:ascii="Times" w:hAnsi="Times"/>
        </w:rPr>
        <w:t xml:space="preserve">Vishwanath, A. (2014). Negative public perceptions of juvenile diabetics: applying attribution theory to understand the public’s stigmatizing views. </w:t>
      </w:r>
      <w:r w:rsidRPr="00060BB8">
        <w:rPr>
          <w:rFonts w:ascii="Times" w:hAnsi="Times"/>
          <w:i/>
          <w:iCs/>
        </w:rPr>
        <w:t>Health Communication</w:t>
      </w:r>
      <w:r w:rsidRPr="00060BB8">
        <w:rPr>
          <w:rFonts w:ascii="Times" w:hAnsi="Times"/>
        </w:rPr>
        <w:t xml:space="preserve">, </w:t>
      </w:r>
      <w:r w:rsidRPr="00060BB8">
        <w:rPr>
          <w:rFonts w:ascii="Times" w:hAnsi="Times"/>
          <w:i/>
          <w:iCs/>
        </w:rPr>
        <w:t>29</w:t>
      </w:r>
      <w:r w:rsidRPr="00060BB8">
        <w:rPr>
          <w:rFonts w:ascii="Times" w:hAnsi="Times"/>
        </w:rPr>
        <w:t>(5), 516-526.</w:t>
      </w:r>
    </w:p>
    <w:p w14:paraId="28B14D21" w14:textId="77777777" w:rsidR="00807EB0" w:rsidRDefault="00807EB0" w:rsidP="004B72FD">
      <w:pPr>
        <w:spacing w:line="480" w:lineRule="auto"/>
        <w:ind w:left="630" w:hanging="630"/>
        <w:contextualSpacing/>
        <w:rPr>
          <w:rFonts w:ascii="Times" w:hAnsi="Times"/>
        </w:rPr>
      </w:pPr>
      <w:r w:rsidRPr="00CA76D8">
        <w:rPr>
          <w:rFonts w:ascii="Times" w:hAnsi="Times"/>
        </w:rPr>
        <w:lastRenderedPageBreak/>
        <w:t xml:space="preserve">Walsh, S. P., White, K. M., &amp; Young, R. M. (2009). The phone connection: A qualitative exploration of how belongingness and social identification relate to mobile phone use amongst Australian youth. </w:t>
      </w:r>
      <w:r w:rsidRPr="006817AA">
        <w:rPr>
          <w:rFonts w:ascii="Times" w:hAnsi="Times"/>
          <w:i/>
        </w:rPr>
        <w:t>Journal of Community &amp; Applied Social Psychology</w:t>
      </w:r>
      <w:r w:rsidRPr="00CA76D8">
        <w:rPr>
          <w:rFonts w:ascii="Times" w:hAnsi="Times"/>
        </w:rPr>
        <w:t>, 19(3), 225-240.</w:t>
      </w:r>
    </w:p>
    <w:p w14:paraId="34E8BC36" w14:textId="77777777" w:rsidR="00807EB0" w:rsidRDefault="00807EB0" w:rsidP="004B72FD">
      <w:pPr>
        <w:spacing w:line="480" w:lineRule="auto"/>
        <w:ind w:left="630" w:hanging="630"/>
        <w:contextualSpacing/>
        <w:rPr>
          <w:rFonts w:ascii="Times" w:hAnsi="Times"/>
        </w:rPr>
      </w:pPr>
      <w:r w:rsidRPr="003B73D8">
        <w:rPr>
          <w:rFonts w:ascii="Times" w:hAnsi="Times"/>
        </w:rPr>
        <w:t xml:space="preserve">Walster, E. (1966). Assignment of responsibility for an accident. </w:t>
      </w:r>
      <w:r>
        <w:rPr>
          <w:rFonts w:ascii="Times" w:hAnsi="Times"/>
          <w:i/>
          <w:iCs/>
        </w:rPr>
        <w:t>Journal of P</w:t>
      </w:r>
      <w:r w:rsidRPr="003B73D8">
        <w:rPr>
          <w:rFonts w:ascii="Times" w:hAnsi="Times"/>
          <w:i/>
          <w:iCs/>
        </w:rPr>
        <w:t xml:space="preserve">ersonality and </w:t>
      </w:r>
      <w:r>
        <w:rPr>
          <w:rFonts w:ascii="Times" w:hAnsi="Times"/>
          <w:i/>
          <w:iCs/>
        </w:rPr>
        <w:t>S</w:t>
      </w:r>
      <w:r w:rsidRPr="003B73D8">
        <w:rPr>
          <w:rFonts w:ascii="Times" w:hAnsi="Times"/>
          <w:i/>
          <w:iCs/>
        </w:rPr>
        <w:t xml:space="preserve">ocial </w:t>
      </w:r>
      <w:r>
        <w:rPr>
          <w:rFonts w:ascii="Times" w:hAnsi="Times"/>
          <w:i/>
          <w:iCs/>
        </w:rPr>
        <w:t>P</w:t>
      </w:r>
      <w:r w:rsidRPr="003B73D8">
        <w:rPr>
          <w:rFonts w:ascii="Times" w:hAnsi="Times"/>
          <w:i/>
          <w:iCs/>
        </w:rPr>
        <w:t>sychology</w:t>
      </w:r>
      <w:r w:rsidRPr="003B73D8">
        <w:rPr>
          <w:rFonts w:ascii="Times" w:hAnsi="Times"/>
        </w:rPr>
        <w:t xml:space="preserve">, </w:t>
      </w:r>
      <w:r w:rsidRPr="003B73D8">
        <w:rPr>
          <w:rFonts w:ascii="Times" w:hAnsi="Times"/>
          <w:i/>
          <w:iCs/>
        </w:rPr>
        <w:t>3</w:t>
      </w:r>
      <w:r w:rsidRPr="003B73D8">
        <w:rPr>
          <w:rFonts w:ascii="Times" w:hAnsi="Times"/>
        </w:rPr>
        <w:t>(1), 73.</w:t>
      </w:r>
    </w:p>
    <w:p w14:paraId="5F89398F" w14:textId="77777777" w:rsidR="00807EB0" w:rsidRPr="00C8245E" w:rsidRDefault="00807EB0" w:rsidP="00C8245E">
      <w:pPr>
        <w:spacing w:line="480" w:lineRule="auto"/>
        <w:ind w:left="630" w:hanging="630"/>
        <w:contextualSpacing/>
        <w:rPr>
          <w:rFonts w:ascii="Times" w:hAnsi="Times"/>
        </w:rPr>
      </w:pPr>
      <w:r w:rsidRPr="00C8245E">
        <w:rPr>
          <w:rFonts w:ascii="Times" w:hAnsi="Times"/>
        </w:rPr>
        <w:t xml:space="preserve">Weiner, B. (1980). A cognitive (attribution)-emotion-action model of motivated behavior: An analysis of judgments of help-giving. </w:t>
      </w:r>
      <w:r w:rsidRPr="00C8245E">
        <w:rPr>
          <w:rFonts w:ascii="Times" w:hAnsi="Times"/>
          <w:i/>
          <w:iCs/>
        </w:rPr>
        <w:t>Journal of Personality and Social psychology</w:t>
      </w:r>
      <w:r w:rsidRPr="00C8245E">
        <w:rPr>
          <w:rFonts w:ascii="Times" w:hAnsi="Times"/>
        </w:rPr>
        <w:t xml:space="preserve">, </w:t>
      </w:r>
      <w:r w:rsidRPr="00C8245E">
        <w:rPr>
          <w:rFonts w:ascii="Times" w:hAnsi="Times"/>
          <w:i/>
          <w:iCs/>
        </w:rPr>
        <w:t>39</w:t>
      </w:r>
      <w:r w:rsidRPr="00C8245E">
        <w:rPr>
          <w:rFonts w:ascii="Times" w:hAnsi="Times"/>
        </w:rPr>
        <w:t>(2), 186.</w:t>
      </w:r>
    </w:p>
    <w:p w14:paraId="2E7209E7" w14:textId="77777777" w:rsidR="00807EB0" w:rsidRDefault="00807EB0" w:rsidP="004A3269">
      <w:pPr>
        <w:spacing w:line="480" w:lineRule="auto"/>
        <w:ind w:left="630" w:hanging="630"/>
        <w:contextualSpacing/>
        <w:rPr>
          <w:rFonts w:ascii="Times" w:hAnsi="Times"/>
        </w:rPr>
      </w:pPr>
      <w:r w:rsidRPr="004A3269">
        <w:rPr>
          <w:rFonts w:ascii="Times" w:hAnsi="Times"/>
        </w:rPr>
        <w:t xml:space="preserve">Weiner, B. (1985). An attributional theory of achievement motivation and emotion. </w:t>
      </w:r>
      <w:r>
        <w:rPr>
          <w:rFonts w:ascii="Times" w:hAnsi="Times"/>
          <w:i/>
          <w:iCs/>
        </w:rPr>
        <w:t>Psychological R</w:t>
      </w:r>
      <w:r w:rsidRPr="004A3269">
        <w:rPr>
          <w:rFonts w:ascii="Times" w:hAnsi="Times"/>
          <w:i/>
          <w:iCs/>
        </w:rPr>
        <w:t>eview</w:t>
      </w:r>
      <w:r w:rsidRPr="004A3269">
        <w:rPr>
          <w:rFonts w:ascii="Times" w:hAnsi="Times"/>
        </w:rPr>
        <w:t xml:space="preserve">, </w:t>
      </w:r>
      <w:r w:rsidRPr="004A3269">
        <w:rPr>
          <w:rFonts w:ascii="Times" w:hAnsi="Times"/>
          <w:i/>
          <w:iCs/>
        </w:rPr>
        <w:t>92</w:t>
      </w:r>
      <w:r w:rsidRPr="004A3269">
        <w:rPr>
          <w:rFonts w:ascii="Times" w:hAnsi="Times"/>
        </w:rPr>
        <w:t>(4), 548.</w:t>
      </w:r>
    </w:p>
    <w:p w14:paraId="67F2AC6C" w14:textId="77777777" w:rsidR="00807EB0" w:rsidRPr="00173742" w:rsidRDefault="00807EB0" w:rsidP="00173742">
      <w:pPr>
        <w:spacing w:line="480" w:lineRule="auto"/>
        <w:ind w:left="630" w:hanging="630"/>
        <w:contextualSpacing/>
        <w:rPr>
          <w:rFonts w:ascii="Times" w:hAnsi="Times"/>
        </w:rPr>
      </w:pPr>
      <w:r w:rsidRPr="00173742">
        <w:rPr>
          <w:rFonts w:ascii="Times" w:hAnsi="Times"/>
        </w:rPr>
        <w:t xml:space="preserve">Weiner, B. (1986). An attributional theory of motivation and emotion New York. </w:t>
      </w:r>
      <w:r w:rsidRPr="00173742">
        <w:rPr>
          <w:rFonts w:ascii="Times" w:hAnsi="Times"/>
          <w:i/>
          <w:iCs/>
        </w:rPr>
        <w:t>NY: Springer-Verlag.[Google Scholar]</w:t>
      </w:r>
      <w:r w:rsidRPr="00173742">
        <w:rPr>
          <w:rFonts w:ascii="Times" w:hAnsi="Times"/>
        </w:rPr>
        <w:t>.</w:t>
      </w:r>
    </w:p>
    <w:p w14:paraId="63CD8C57" w14:textId="77777777" w:rsidR="00807EB0" w:rsidRDefault="00807EB0" w:rsidP="004B72FD">
      <w:pPr>
        <w:spacing w:line="480" w:lineRule="auto"/>
        <w:ind w:left="630" w:hanging="630"/>
        <w:contextualSpacing/>
        <w:rPr>
          <w:rFonts w:ascii="Times" w:hAnsi="Times"/>
        </w:rPr>
      </w:pPr>
      <w:r w:rsidRPr="00BF1096">
        <w:rPr>
          <w:rFonts w:ascii="Times" w:hAnsi="Times"/>
        </w:rPr>
        <w:t xml:space="preserve">Weiner, B. (1995). </w:t>
      </w:r>
      <w:r w:rsidRPr="00BF1096">
        <w:rPr>
          <w:rFonts w:ascii="Times" w:hAnsi="Times"/>
          <w:i/>
          <w:iCs/>
        </w:rPr>
        <w:t>Judgments of responsibility: A foundation for a theory of social conduct</w:t>
      </w:r>
      <w:r>
        <w:rPr>
          <w:rFonts w:ascii="Times" w:hAnsi="Times"/>
        </w:rPr>
        <w:t>. G</w:t>
      </w:r>
      <w:r w:rsidRPr="00BF1096">
        <w:rPr>
          <w:rFonts w:ascii="Times" w:hAnsi="Times"/>
        </w:rPr>
        <w:t>uilford Press.</w:t>
      </w:r>
    </w:p>
    <w:p w14:paraId="5F8DCF07" w14:textId="77777777" w:rsidR="00807EB0" w:rsidRPr="00B60D84" w:rsidRDefault="00807EB0" w:rsidP="00B60D84">
      <w:pPr>
        <w:spacing w:line="480" w:lineRule="auto"/>
        <w:ind w:left="630" w:hanging="630"/>
        <w:contextualSpacing/>
        <w:rPr>
          <w:rFonts w:ascii="Times" w:hAnsi="Times"/>
        </w:rPr>
      </w:pPr>
      <w:r w:rsidRPr="00B60D84">
        <w:rPr>
          <w:rFonts w:ascii="Times" w:hAnsi="Times"/>
        </w:rPr>
        <w:t xml:space="preserve">Weiner, B. (2000). Attributional thoughts about consumer behavior. </w:t>
      </w:r>
      <w:r>
        <w:rPr>
          <w:rFonts w:ascii="Times" w:hAnsi="Times"/>
          <w:i/>
          <w:iCs/>
        </w:rPr>
        <w:t>Journal of Consumer R</w:t>
      </w:r>
      <w:r w:rsidRPr="00B60D84">
        <w:rPr>
          <w:rFonts w:ascii="Times" w:hAnsi="Times"/>
          <w:i/>
          <w:iCs/>
        </w:rPr>
        <w:t>esearch</w:t>
      </w:r>
      <w:r w:rsidRPr="00B60D84">
        <w:rPr>
          <w:rFonts w:ascii="Times" w:hAnsi="Times"/>
        </w:rPr>
        <w:t xml:space="preserve">, </w:t>
      </w:r>
      <w:r w:rsidRPr="00B60D84">
        <w:rPr>
          <w:rFonts w:ascii="Times" w:hAnsi="Times"/>
          <w:i/>
          <w:iCs/>
        </w:rPr>
        <w:t>27</w:t>
      </w:r>
      <w:r w:rsidRPr="00B60D84">
        <w:rPr>
          <w:rFonts w:ascii="Times" w:hAnsi="Times"/>
        </w:rPr>
        <w:t>(3), 382-387.</w:t>
      </w:r>
    </w:p>
    <w:p w14:paraId="5E4C2F2F" w14:textId="77777777" w:rsidR="00807EB0" w:rsidRDefault="00807EB0" w:rsidP="004B72FD">
      <w:pPr>
        <w:spacing w:line="480" w:lineRule="auto"/>
        <w:ind w:left="630" w:hanging="630"/>
        <w:contextualSpacing/>
        <w:rPr>
          <w:rFonts w:ascii="Times" w:hAnsi="Times"/>
        </w:rPr>
      </w:pPr>
      <w:r w:rsidRPr="004F7B2C">
        <w:rPr>
          <w:rFonts w:ascii="Times" w:hAnsi="Times"/>
        </w:rPr>
        <w:t xml:space="preserve">White, K. M., Hyde, M. K., Walsh, S. P., &amp; Watson, B. (2010). Mobile phone use while driving: An investigation of the beliefs influencing drivers’ hands-free and hand-held mobile phone use. </w:t>
      </w:r>
      <w:r w:rsidRPr="006817AA">
        <w:rPr>
          <w:rFonts w:ascii="Times" w:hAnsi="Times"/>
          <w:i/>
        </w:rPr>
        <w:t xml:space="preserve">Transportation Research Part F: Traffic Psychology and </w:t>
      </w:r>
      <w:r w:rsidRPr="00807EB0">
        <w:rPr>
          <w:rFonts w:ascii="Times" w:hAnsi="Times"/>
          <w:i/>
        </w:rPr>
        <w:t>Behaviour, 13(</w:t>
      </w:r>
      <w:r w:rsidRPr="004F7B2C">
        <w:rPr>
          <w:rFonts w:ascii="Times" w:hAnsi="Times"/>
        </w:rPr>
        <w:t>1), 9-20.</w:t>
      </w:r>
    </w:p>
    <w:p w14:paraId="2BBB10A4" w14:textId="77777777" w:rsidR="00807EB0" w:rsidRPr="008B4DF3" w:rsidRDefault="00807EB0" w:rsidP="008B4DF3">
      <w:pPr>
        <w:spacing w:line="480" w:lineRule="auto"/>
        <w:ind w:left="630" w:hanging="630"/>
        <w:contextualSpacing/>
        <w:rPr>
          <w:rFonts w:ascii="Times" w:hAnsi="Times"/>
          <w:color w:val="FF0000"/>
        </w:rPr>
      </w:pPr>
      <w:r w:rsidRPr="00807EB0">
        <w:rPr>
          <w:rFonts w:ascii="Times" w:hAnsi="Times"/>
        </w:rPr>
        <w:lastRenderedPageBreak/>
        <w:t xml:space="preserve">Why so many people text and drive, knowing dangers. (2014, November 5). </w:t>
      </w:r>
      <w:r w:rsidRPr="00807EB0">
        <w:rPr>
          <w:rFonts w:ascii="Times" w:hAnsi="Times"/>
          <w:i/>
        </w:rPr>
        <w:t>CBS News.</w:t>
      </w:r>
      <w:r w:rsidRPr="00807EB0">
        <w:rPr>
          <w:rFonts w:ascii="Times" w:hAnsi="Times"/>
        </w:rPr>
        <w:t xml:space="preserve"> Retrieved April 30, 2022, from https://www.cbsnews.com/news/why-so-many-people-text-and-drive-knowing-dangers/</w:t>
      </w:r>
    </w:p>
    <w:p w14:paraId="427A3301" w14:textId="50C04615" w:rsidR="00807EB0" w:rsidRPr="00011B3B" w:rsidRDefault="00807EB0" w:rsidP="004B72FD">
      <w:pPr>
        <w:spacing w:line="480" w:lineRule="auto"/>
        <w:ind w:left="630" w:hanging="630"/>
        <w:contextualSpacing/>
        <w:rPr>
          <w:rFonts w:ascii="Times" w:hAnsi="Times"/>
        </w:rPr>
      </w:pPr>
      <w:r w:rsidRPr="00011B3B">
        <w:rPr>
          <w:rFonts w:ascii="Times" w:hAnsi="Times"/>
        </w:rPr>
        <w:t>Zhou, Z., &amp; Ki, E. J. (2018). Does sever</w:t>
      </w:r>
      <w:r>
        <w:rPr>
          <w:rFonts w:ascii="Times" w:hAnsi="Times"/>
        </w:rPr>
        <w:t>ity matter?</w:t>
      </w:r>
      <w:r w:rsidRPr="00011B3B">
        <w:rPr>
          <w:rFonts w:ascii="Times" w:hAnsi="Times"/>
        </w:rPr>
        <w:t xml:space="preserve"> An investigation of crisis severity from defensive attribution theory perspective. </w:t>
      </w:r>
      <w:r w:rsidRPr="00011B3B">
        <w:rPr>
          <w:rFonts w:ascii="Times" w:hAnsi="Times"/>
          <w:i/>
          <w:iCs/>
        </w:rPr>
        <w:t>Public Relations Review</w:t>
      </w:r>
      <w:r w:rsidRPr="00011B3B">
        <w:rPr>
          <w:rFonts w:ascii="Times" w:hAnsi="Times"/>
        </w:rPr>
        <w:t xml:space="preserve">, </w:t>
      </w:r>
      <w:r w:rsidRPr="00011B3B">
        <w:rPr>
          <w:rFonts w:ascii="Times" w:hAnsi="Times"/>
          <w:i/>
          <w:iCs/>
        </w:rPr>
        <w:t>44</w:t>
      </w:r>
      <w:r w:rsidRPr="00011B3B">
        <w:rPr>
          <w:rFonts w:ascii="Times" w:hAnsi="Times"/>
        </w:rPr>
        <w:t>(4), 610-618.</w:t>
      </w:r>
    </w:p>
    <w:p w14:paraId="7C24613E" w14:textId="77777777" w:rsidR="00E92A52" w:rsidRDefault="00E92A52" w:rsidP="00E92A52">
      <w:pPr>
        <w:contextualSpacing/>
        <w:rPr>
          <w:rFonts w:ascii="Times" w:hAnsi="Times"/>
          <w:color w:val="FF0000"/>
        </w:rPr>
      </w:pPr>
    </w:p>
    <w:p w14:paraId="04D8597F" w14:textId="77777777" w:rsidR="00960E7C" w:rsidRDefault="00960E7C" w:rsidP="0009206B">
      <w:pPr>
        <w:ind w:left="634" w:hanging="634"/>
        <w:contextualSpacing/>
        <w:rPr>
          <w:rFonts w:ascii="Times" w:hAnsi="Times"/>
          <w:color w:val="FF0000"/>
        </w:rPr>
      </w:pPr>
    </w:p>
    <w:p w14:paraId="6814F9C0" w14:textId="77777777" w:rsidR="00CC7422" w:rsidRDefault="00CC7422" w:rsidP="0009206B">
      <w:pPr>
        <w:ind w:left="634" w:hanging="634"/>
        <w:contextualSpacing/>
        <w:rPr>
          <w:rFonts w:ascii="Times" w:hAnsi="Times"/>
          <w:color w:val="FF0000"/>
        </w:rPr>
      </w:pPr>
    </w:p>
    <w:p w14:paraId="5DA7EF15" w14:textId="77777777" w:rsidR="0009206B" w:rsidRDefault="0009206B" w:rsidP="0009206B">
      <w:pPr>
        <w:ind w:left="634" w:hanging="634"/>
        <w:contextualSpacing/>
        <w:rPr>
          <w:rFonts w:ascii="Times" w:hAnsi="Times"/>
          <w:color w:val="FF0000"/>
        </w:rPr>
      </w:pPr>
    </w:p>
    <w:p w14:paraId="0F4786F2" w14:textId="77777777" w:rsidR="00320A69" w:rsidRDefault="00320A69" w:rsidP="0009206B">
      <w:pPr>
        <w:ind w:left="634" w:hanging="634"/>
        <w:contextualSpacing/>
        <w:rPr>
          <w:rFonts w:ascii="Times" w:hAnsi="Times"/>
          <w:color w:val="FF0000"/>
        </w:rPr>
      </w:pPr>
    </w:p>
    <w:p w14:paraId="4610A6D0" w14:textId="77777777" w:rsidR="00320A69" w:rsidRDefault="00320A69" w:rsidP="0009206B">
      <w:pPr>
        <w:ind w:left="634" w:hanging="634"/>
        <w:contextualSpacing/>
        <w:rPr>
          <w:rFonts w:ascii="Times" w:hAnsi="Times"/>
          <w:color w:val="FF0000"/>
        </w:rPr>
      </w:pPr>
    </w:p>
    <w:p w14:paraId="07DC5C8C" w14:textId="77777777" w:rsidR="00320A69" w:rsidRDefault="00320A69" w:rsidP="0009206B">
      <w:pPr>
        <w:ind w:left="634" w:hanging="634"/>
        <w:contextualSpacing/>
        <w:rPr>
          <w:rFonts w:ascii="Times" w:hAnsi="Times"/>
          <w:color w:val="FF0000"/>
        </w:rPr>
      </w:pPr>
    </w:p>
    <w:p w14:paraId="2BD71850" w14:textId="77777777" w:rsidR="00320A69" w:rsidRDefault="00320A69" w:rsidP="00A37CC7">
      <w:pPr>
        <w:ind w:left="634" w:hanging="634"/>
        <w:contextualSpacing/>
        <w:jc w:val="center"/>
        <w:rPr>
          <w:rFonts w:ascii="Times" w:hAnsi="Times"/>
          <w:color w:val="FF0000"/>
        </w:rPr>
      </w:pPr>
    </w:p>
    <w:p w14:paraId="6F0C20D6" w14:textId="77777777" w:rsidR="00A37CC7" w:rsidRDefault="00A37CC7" w:rsidP="00A37CC7">
      <w:pPr>
        <w:ind w:left="634" w:hanging="634"/>
        <w:contextualSpacing/>
        <w:jc w:val="center"/>
        <w:rPr>
          <w:rFonts w:ascii="Times" w:hAnsi="Times"/>
          <w:color w:val="FF0000"/>
        </w:rPr>
      </w:pPr>
    </w:p>
    <w:p w14:paraId="3F54965F" w14:textId="77777777" w:rsidR="00A37CC7" w:rsidRDefault="00A37CC7" w:rsidP="00A37CC7">
      <w:pPr>
        <w:ind w:left="634" w:hanging="634"/>
        <w:contextualSpacing/>
        <w:jc w:val="center"/>
        <w:rPr>
          <w:rFonts w:ascii="Times" w:hAnsi="Times"/>
          <w:color w:val="FF0000"/>
        </w:rPr>
      </w:pPr>
    </w:p>
    <w:p w14:paraId="2B199241" w14:textId="77777777" w:rsidR="00A37CC7" w:rsidRDefault="00A37CC7" w:rsidP="00A37CC7">
      <w:pPr>
        <w:ind w:left="634" w:hanging="634"/>
        <w:contextualSpacing/>
        <w:jc w:val="center"/>
        <w:rPr>
          <w:rFonts w:ascii="Times" w:hAnsi="Times"/>
          <w:color w:val="FF0000"/>
        </w:rPr>
      </w:pPr>
    </w:p>
    <w:p w14:paraId="0F0C95FE" w14:textId="77777777" w:rsidR="00A37CC7" w:rsidRDefault="00A37CC7" w:rsidP="00A37CC7">
      <w:pPr>
        <w:ind w:left="634" w:hanging="634"/>
        <w:contextualSpacing/>
        <w:jc w:val="center"/>
        <w:rPr>
          <w:rFonts w:ascii="Times" w:hAnsi="Times"/>
          <w:color w:val="FF0000"/>
        </w:rPr>
      </w:pPr>
    </w:p>
    <w:p w14:paraId="70E2E499" w14:textId="77777777" w:rsidR="00A37CC7" w:rsidRDefault="00A37CC7" w:rsidP="00A37CC7">
      <w:pPr>
        <w:ind w:left="634" w:hanging="634"/>
        <w:contextualSpacing/>
        <w:jc w:val="center"/>
        <w:rPr>
          <w:rFonts w:ascii="Times" w:hAnsi="Times"/>
          <w:color w:val="FF0000"/>
        </w:rPr>
      </w:pPr>
    </w:p>
    <w:p w14:paraId="4B68ABAE" w14:textId="77777777" w:rsidR="00A37CC7" w:rsidRDefault="00A37CC7" w:rsidP="00A37CC7">
      <w:pPr>
        <w:ind w:left="634" w:hanging="634"/>
        <w:contextualSpacing/>
        <w:jc w:val="center"/>
        <w:rPr>
          <w:rFonts w:ascii="Times" w:hAnsi="Times"/>
          <w:color w:val="FF0000"/>
        </w:rPr>
      </w:pPr>
    </w:p>
    <w:p w14:paraId="098F13D9" w14:textId="77777777" w:rsidR="00A37CC7" w:rsidRDefault="00A37CC7" w:rsidP="00A37CC7">
      <w:pPr>
        <w:ind w:left="634" w:hanging="634"/>
        <w:contextualSpacing/>
        <w:jc w:val="center"/>
        <w:rPr>
          <w:rFonts w:ascii="Times" w:hAnsi="Times"/>
          <w:color w:val="FF0000"/>
        </w:rPr>
      </w:pPr>
    </w:p>
    <w:p w14:paraId="50F912F2" w14:textId="77777777" w:rsidR="00A37CC7" w:rsidRDefault="00A37CC7" w:rsidP="00A37CC7">
      <w:pPr>
        <w:ind w:left="634" w:hanging="634"/>
        <w:contextualSpacing/>
        <w:jc w:val="center"/>
        <w:rPr>
          <w:rFonts w:ascii="Times" w:hAnsi="Times"/>
          <w:color w:val="FF0000"/>
        </w:rPr>
      </w:pPr>
    </w:p>
    <w:p w14:paraId="7E58A0B5" w14:textId="77777777" w:rsidR="00A37CC7" w:rsidRDefault="00A37CC7" w:rsidP="00A37CC7">
      <w:pPr>
        <w:ind w:left="634" w:hanging="634"/>
        <w:contextualSpacing/>
        <w:jc w:val="center"/>
        <w:rPr>
          <w:rFonts w:ascii="Times" w:hAnsi="Times"/>
          <w:color w:val="FF0000"/>
        </w:rPr>
      </w:pPr>
    </w:p>
    <w:p w14:paraId="291A34F2" w14:textId="77777777" w:rsidR="00A37CC7" w:rsidRDefault="00A37CC7" w:rsidP="00A37CC7">
      <w:pPr>
        <w:ind w:left="634" w:hanging="634"/>
        <w:contextualSpacing/>
        <w:jc w:val="center"/>
        <w:rPr>
          <w:rFonts w:ascii="Times" w:hAnsi="Times"/>
          <w:color w:val="FF0000"/>
        </w:rPr>
      </w:pPr>
    </w:p>
    <w:p w14:paraId="6D6DDEAF" w14:textId="77777777" w:rsidR="00A37CC7" w:rsidRDefault="00A37CC7" w:rsidP="00A37CC7">
      <w:pPr>
        <w:ind w:left="634" w:hanging="634"/>
        <w:contextualSpacing/>
        <w:jc w:val="center"/>
        <w:rPr>
          <w:rFonts w:ascii="Times" w:hAnsi="Times"/>
          <w:color w:val="FF0000"/>
        </w:rPr>
      </w:pPr>
    </w:p>
    <w:p w14:paraId="2B04D750" w14:textId="77777777" w:rsidR="00A37CC7" w:rsidRDefault="00A37CC7" w:rsidP="00A37CC7">
      <w:pPr>
        <w:ind w:left="634" w:hanging="634"/>
        <w:contextualSpacing/>
        <w:jc w:val="center"/>
        <w:rPr>
          <w:rFonts w:ascii="Times" w:hAnsi="Times"/>
          <w:color w:val="FF0000"/>
        </w:rPr>
      </w:pPr>
    </w:p>
    <w:p w14:paraId="73C4D5BA" w14:textId="77777777" w:rsidR="00A37CC7" w:rsidRDefault="00A37CC7" w:rsidP="00A37CC7">
      <w:pPr>
        <w:ind w:left="634" w:hanging="634"/>
        <w:contextualSpacing/>
        <w:jc w:val="center"/>
        <w:rPr>
          <w:rFonts w:ascii="Times" w:hAnsi="Times"/>
          <w:color w:val="FF0000"/>
        </w:rPr>
      </w:pPr>
    </w:p>
    <w:p w14:paraId="61482D37" w14:textId="77777777" w:rsidR="00A37CC7" w:rsidRDefault="00A37CC7" w:rsidP="00A37CC7">
      <w:pPr>
        <w:ind w:left="634" w:hanging="634"/>
        <w:contextualSpacing/>
        <w:jc w:val="center"/>
        <w:rPr>
          <w:rFonts w:ascii="Times" w:hAnsi="Times"/>
          <w:color w:val="FF0000"/>
        </w:rPr>
      </w:pPr>
    </w:p>
    <w:p w14:paraId="28FB7F82" w14:textId="77777777" w:rsidR="00A37CC7" w:rsidRDefault="00A37CC7" w:rsidP="00A37CC7">
      <w:pPr>
        <w:ind w:left="634" w:hanging="634"/>
        <w:contextualSpacing/>
        <w:jc w:val="center"/>
        <w:rPr>
          <w:rFonts w:ascii="Times" w:hAnsi="Times"/>
          <w:color w:val="FF0000"/>
        </w:rPr>
      </w:pPr>
    </w:p>
    <w:p w14:paraId="5357609D" w14:textId="77777777" w:rsidR="00A37CC7" w:rsidRDefault="00A37CC7" w:rsidP="00A37CC7">
      <w:pPr>
        <w:ind w:left="634" w:hanging="634"/>
        <w:contextualSpacing/>
        <w:jc w:val="center"/>
        <w:rPr>
          <w:rFonts w:ascii="Times" w:hAnsi="Times"/>
          <w:color w:val="FF0000"/>
        </w:rPr>
      </w:pPr>
    </w:p>
    <w:p w14:paraId="5A223E53" w14:textId="77777777" w:rsidR="00A37CC7" w:rsidRDefault="00A37CC7" w:rsidP="00A37CC7">
      <w:pPr>
        <w:ind w:left="634" w:hanging="634"/>
        <w:contextualSpacing/>
        <w:jc w:val="center"/>
        <w:rPr>
          <w:rFonts w:ascii="Times" w:hAnsi="Times"/>
          <w:color w:val="FF0000"/>
        </w:rPr>
      </w:pPr>
    </w:p>
    <w:p w14:paraId="6EBDE771" w14:textId="77777777" w:rsidR="00A37CC7" w:rsidRDefault="00A37CC7" w:rsidP="00A37CC7">
      <w:pPr>
        <w:ind w:left="634" w:hanging="634"/>
        <w:contextualSpacing/>
        <w:jc w:val="center"/>
        <w:rPr>
          <w:rFonts w:ascii="Times" w:hAnsi="Times"/>
          <w:color w:val="FF0000"/>
        </w:rPr>
      </w:pPr>
    </w:p>
    <w:p w14:paraId="0664CC78" w14:textId="77777777" w:rsidR="00A37CC7" w:rsidRDefault="00A37CC7" w:rsidP="00A37CC7">
      <w:pPr>
        <w:ind w:left="634" w:hanging="634"/>
        <w:contextualSpacing/>
        <w:jc w:val="center"/>
        <w:rPr>
          <w:rFonts w:ascii="Times" w:hAnsi="Times"/>
          <w:color w:val="FF0000"/>
        </w:rPr>
      </w:pPr>
    </w:p>
    <w:p w14:paraId="6404D927" w14:textId="77777777" w:rsidR="00A37CC7" w:rsidRDefault="00A37CC7" w:rsidP="00A37CC7">
      <w:pPr>
        <w:ind w:left="634" w:hanging="634"/>
        <w:contextualSpacing/>
        <w:jc w:val="center"/>
        <w:rPr>
          <w:rFonts w:ascii="Times" w:hAnsi="Times"/>
          <w:color w:val="FF0000"/>
        </w:rPr>
      </w:pPr>
    </w:p>
    <w:p w14:paraId="290BAAE6" w14:textId="77777777" w:rsidR="00A37CC7" w:rsidRDefault="00A37CC7" w:rsidP="00A37CC7">
      <w:pPr>
        <w:ind w:left="634" w:hanging="634"/>
        <w:contextualSpacing/>
        <w:jc w:val="center"/>
        <w:rPr>
          <w:rFonts w:ascii="Times" w:hAnsi="Times"/>
          <w:color w:val="FF0000"/>
        </w:rPr>
      </w:pPr>
    </w:p>
    <w:p w14:paraId="3FA80B74" w14:textId="77777777" w:rsidR="00A37CC7" w:rsidRDefault="00A37CC7" w:rsidP="00A37CC7">
      <w:pPr>
        <w:ind w:left="634" w:hanging="634"/>
        <w:contextualSpacing/>
        <w:jc w:val="center"/>
        <w:rPr>
          <w:rFonts w:ascii="Times" w:hAnsi="Times"/>
          <w:color w:val="FF0000"/>
        </w:rPr>
      </w:pPr>
    </w:p>
    <w:p w14:paraId="2CCC2913" w14:textId="77777777" w:rsidR="00A37CC7" w:rsidRDefault="00A37CC7" w:rsidP="00A37CC7">
      <w:pPr>
        <w:ind w:left="634" w:hanging="634"/>
        <w:contextualSpacing/>
        <w:jc w:val="center"/>
        <w:rPr>
          <w:rFonts w:ascii="Times" w:hAnsi="Times"/>
          <w:color w:val="FF0000"/>
        </w:rPr>
      </w:pPr>
    </w:p>
    <w:p w14:paraId="2F507FC4" w14:textId="77777777" w:rsidR="00A37CC7" w:rsidRDefault="00A37CC7" w:rsidP="00A37CC7">
      <w:pPr>
        <w:ind w:left="634" w:hanging="634"/>
        <w:contextualSpacing/>
        <w:jc w:val="center"/>
        <w:rPr>
          <w:rFonts w:ascii="Times" w:hAnsi="Times"/>
          <w:color w:val="FF0000"/>
        </w:rPr>
      </w:pPr>
    </w:p>
    <w:p w14:paraId="3E424F14" w14:textId="77777777" w:rsidR="00A37CC7" w:rsidRDefault="00A37CC7" w:rsidP="00A37CC7">
      <w:pPr>
        <w:ind w:left="634" w:hanging="634"/>
        <w:contextualSpacing/>
        <w:jc w:val="center"/>
        <w:rPr>
          <w:rFonts w:ascii="Times" w:hAnsi="Times"/>
          <w:color w:val="FF0000"/>
        </w:rPr>
      </w:pPr>
    </w:p>
    <w:p w14:paraId="10E09A0B" w14:textId="77777777" w:rsidR="00A37CC7" w:rsidRDefault="00A37CC7" w:rsidP="00A37CC7">
      <w:pPr>
        <w:ind w:left="634" w:hanging="634"/>
        <w:contextualSpacing/>
        <w:jc w:val="center"/>
        <w:rPr>
          <w:rFonts w:ascii="Times" w:hAnsi="Times"/>
          <w:color w:val="FF0000"/>
        </w:rPr>
      </w:pPr>
    </w:p>
    <w:p w14:paraId="1382616E" w14:textId="77777777" w:rsidR="00A37CC7" w:rsidRDefault="00A37CC7" w:rsidP="00A37CC7">
      <w:pPr>
        <w:ind w:left="634" w:hanging="634"/>
        <w:contextualSpacing/>
        <w:jc w:val="center"/>
        <w:rPr>
          <w:rFonts w:ascii="Times" w:hAnsi="Times"/>
          <w:color w:val="FF0000"/>
        </w:rPr>
      </w:pPr>
    </w:p>
    <w:p w14:paraId="0BE06CBD" w14:textId="77777777" w:rsidR="00A37CC7" w:rsidRDefault="00A37CC7" w:rsidP="00A37CC7">
      <w:pPr>
        <w:ind w:left="634" w:hanging="634"/>
        <w:contextualSpacing/>
        <w:jc w:val="center"/>
        <w:rPr>
          <w:rFonts w:ascii="Times" w:hAnsi="Times"/>
          <w:color w:val="FF0000"/>
        </w:rPr>
      </w:pPr>
    </w:p>
    <w:p w14:paraId="4D2061DC" w14:textId="13C81A9A" w:rsidR="00320A69" w:rsidRDefault="00320A69" w:rsidP="003D5838">
      <w:pPr>
        <w:spacing w:line="480" w:lineRule="auto"/>
        <w:ind w:left="634" w:hanging="634"/>
        <w:contextualSpacing/>
        <w:jc w:val="center"/>
        <w:rPr>
          <w:rFonts w:ascii="Times" w:hAnsi="Times"/>
          <w:b/>
        </w:rPr>
      </w:pPr>
      <w:r w:rsidRPr="00320A69">
        <w:rPr>
          <w:rFonts w:ascii="Times" w:hAnsi="Times"/>
          <w:b/>
        </w:rPr>
        <w:lastRenderedPageBreak/>
        <w:t>Appendix</w:t>
      </w:r>
      <w:r w:rsidR="00A37CC7">
        <w:rPr>
          <w:rFonts w:ascii="Times" w:hAnsi="Times"/>
          <w:b/>
        </w:rPr>
        <w:t xml:space="preserve"> 1 - Tables</w:t>
      </w:r>
    </w:p>
    <w:p w14:paraId="15329A4C" w14:textId="77777777" w:rsidR="0057229B" w:rsidRPr="00D617CA" w:rsidRDefault="0057229B" w:rsidP="0057229B">
      <w:pPr>
        <w:pStyle w:val="NormalWeb"/>
        <w:spacing w:before="0" w:beforeAutospacing="0" w:after="0" w:afterAutospacing="0" w:line="480" w:lineRule="auto"/>
        <w:ind w:left="360"/>
        <w:rPr>
          <w:rStyle w:val="Emphasis"/>
          <w:rFonts w:eastAsiaTheme="minorHAnsi"/>
          <w:b/>
          <w:i w:val="0"/>
          <w:color w:val="0E101A"/>
        </w:rPr>
      </w:pPr>
      <w:r w:rsidRPr="00D617CA">
        <w:rPr>
          <w:rStyle w:val="Emphasis"/>
          <w:b/>
          <w:i w:val="0"/>
          <w:color w:val="0E101A"/>
        </w:rPr>
        <w:t>Table 1</w:t>
      </w:r>
    </w:p>
    <w:p w14:paraId="51560E8E" w14:textId="77777777" w:rsidR="0057229B" w:rsidRPr="00D617CA" w:rsidRDefault="0057229B" w:rsidP="0057229B">
      <w:pPr>
        <w:pStyle w:val="NormalWeb"/>
        <w:spacing w:before="0" w:beforeAutospacing="0" w:after="0" w:afterAutospacing="0" w:line="480" w:lineRule="auto"/>
        <w:ind w:left="360"/>
        <w:rPr>
          <w:rStyle w:val="Emphasis"/>
          <w:color w:val="0E101A"/>
        </w:rPr>
      </w:pPr>
      <w:r w:rsidRPr="00D617CA">
        <w:rPr>
          <w:rStyle w:val="Emphasis"/>
          <w:color w:val="0E101A"/>
        </w:rPr>
        <w:t xml:space="preserve">Mean </w:t>
      </w:r>
      <w:r>
        <w:rPr>
          <w:rStyle w:val="Emphasis"/>
          <w:color w:val="0E101A"/>
        </w:rPr>
        <w:t>D</w:t>
      </w:r>
      <w:r w:rsidRPr="00D617CA">
        <w:rPr>
          <w:rStyle w:val="Emphasis"/>
          <w:color w:val="0E101A"/>
        </w:rPr>
        <w:t xml:space="preserve">ifference between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Q</w:t>
      </w:r>
      <w:r w:rsidRPr="00D617CA">
        <w:rPr>
          <w:rStyle w:val="Emphasis"/>
          <w:color w:val="0E101A"/>
        </w:rPr>
        <w:t xml:space="preserve">uestion (Q.1) in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C</w:t>
      </w:r>
      <w:r w:rsidRPr="00D617CA">
        <w:rPr>
          <w:rStyle w:val="Emphasis"/>
          <w:color w:val="0E101A"/>
        </w:rPr>
        <w:t xml:space="preserve">ondition and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C</w:t>
      </w:r>
      <w:r w:rsidRPr="00D617CA">
        <w:rPr>
          <w:rStyle w:val="Emphasis"/>
          <w:color w:val="0E101A"/>
        </w:rPr>
        <w:t>ondition.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23"/>
        <w:gridCol w:w="1448"/>
        <w:gridCol w:w="1450"/>
        <w:gridCol w:w="1444"/>
        <w:gridCol w:w="1450"/>
        <w:gridCol w:w="1475"/>
      </w:tblGrid>
      <w:tr w:rsidR="0057229B" w:rsidRPr="00D617CA" w14:paraId="1D586E53" w14:textId="77777777" w:rsidTr="00374F28">
        <w:tc>
          <w:tcPr>
            <w:tcW w:w="1723" w:type="dxa"/>
            <w:tcBorders>
              <w:top w:val="single" w:sz="4" w:space="0" w:color="auto"/>
              <w:left w:val="nil"/>
              <w:bottom w:val="nil"/>
              <w:right w:val="nil"/>
            </w:tcBorders>
          </w:tcPr>
          <w:p w14:paraId="6D793939" w14:textId="77777777" w:rsidR="0057229B" w:rsidRPr="00D617CA" w:rsidRDefault="0057229B" w:rsidP="00374F28">
            <w:pPr>
              <w:pStyle w:val="NormalWeb"/>
              <w:spacing w:before="0" w:beforeAutospacing="0" w:after="0" w:afterAutospacing="0" w:line="480" w:lineRule="auto"/>
              <w:rPr>
                <w:rStyle w:val="Emphasis"/>
                <w:i w:val="0"/>
                <w:color w:val="0E101A"/>
              </w:rPr>
            </w:pPr>
          </w:p>
        </w:tc>
        <w:tc>
          <w:tcPr>
            <w:tcW w:w="2898" w:type="dxa"/>
            <w:gridSpan w:val="2"/>
            <w:tcBorders>
              <w:left w:val="nil"/>
              <w:bottom w:val="single" w:sz="4" w:space="0" w:color="auto"/>
            </w:tcBorders>
          </w:tcPr>
          <w:p w14:paraId="5E951F2A"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rStyle w:val="Emphasis"/>
                <w:i w:val="0"/>
                <w:color w:val="0E101A"/>
              </w:rPr>
              <w:t>Endangering-self</w:t>
            </w:r>
          </w:p>
        </w:tc>
        <w:tc>
          <w:tcPr>
            <w:tcW w:w="2894" w:type="dxa"/>
            <w:gridSpan w:val="2"/>
            <w:tcBorders>
              <w:bottom w:val="single" w:sz="4" w:space="0" w:color="auto"/>
            </w:tcBorders>
          </w:tcPr>
          <w:p w14:paraId="19D977FC" w14:textId="77777777" w:rsidR="0057229B" w:rsidRPr="00D617CA" w:rsidRDefault="0057229B" w:rsidP="00374F28">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Endangering-others</w:t>
            </w:r>
          </w:p>
        </w:tc>
        <w:tc>
          <w:tcPr>
            <w:tcW w:w="1475" w:type="dxa"/>
            <w:tcBorders>
              <w:bottom w:val="nil"/>
              <w:right w:val="nil"/>
            </w:tcBorders>
          </w:tcPr>
          <w:p w14:paraId="46DCBD56" w14:textId="77777777" w:rsidR="0057229B" w:rsidRPr="00D617CA" w:rsidRDefault="0057229B" w:rsidP="00374F28">
            <w:pPr>
              <w:pStyle w:val="NormalWeb"/>
              <w:spacing w:before="0" w:beforeAutospacing="0" w:after="0" w:afterAutospacing="0" w:line="480" w:lineRule="auto"/>
              <w:rPr>
                <w:rStyle w:val="Emphasis"/>
                <w:i w:val="0"/>
                <w:color w:val="0E101A"/>
              </w:rPr>
            </w:pPr>
          </w:p>
        </w:tc>
      </w:tr>
      <w:tr w:rsidR="0057229B" w:rsidRPr="00D617CA" w14:paraId="355FCDF8" w14:textId="77777777" w:rsidTr="00374F28">
        <w:tc>
          <w:tcPr>
            <w:tcW w:w="1723" w:type="dxa"/>
            <w:tcBorders>
              <w:top w:val="nil"/>
              <w:left w:val="nil"/>
              <w:bottom w:val="single" w:sz="4" w:space="0" w:color="auto"/>
              <w:right w:val="nil"/>
            </w:tcBorders>
          </w:tcPr>
          <w:p w14:paraId="648D3713" w14:textId="77777777" w:rsidR="0057229B" w:rsidRPr="00D617CA" w:rsidRDefault="0057229B" w:rsidP="00374F28">
            <w:pPr>
              <w:pStyle w:val="NormalWeb"/>
              <w:spacing w:before="0" w:beforeAutospacing="0" w:after="0" w:afterAutospacing="0" w:line="480" w:lineRule="auto"/>
              <w:rPr>
                <w:rStyle w:val="Emphasis"/>
                <w:i w:val="0"/>
                <w:color w:val="0E101A"/>
              </w:rPr>
            </w:pPr>
          </w:p>
        </w:tc>
        <w:tc>
          <w:tcPr>
            <w:tcW w:w="1448" w:type="dxa"/>
            <w:tcBorders>
              <w:top w:val="single" w:sz="4" w:space="0" w:color="auto"/>
              <w:left w:val="nil"/>
              <w:bottom w:val="single" w:sz="4" w:space="0" w:color="auto"/>
              <w:right w:val="nil"/>
            </w:tcBorders>
          </w:tcPr>
          <w:p w14:paraId="1886B456"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left w:val="nil"/>
              <w:bottom w:val="single" w:sz="4" w:space="0" w:color="auto"/>
            </w:tcBorders>
          </w:tcPr>
          <w:p w14:paraId="02C11852"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44CEA36F"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4660A228"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nil"/>
              <w:bottom w:val="single" w:sz="4" w:space="0" w:color="auto"/>
              <w:right w:val="nil"/>
            </w:tcBorders>
          </w:tcPr>
          <w:p w14:paraId="0439B84B"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rStyle w:val="Emphasis"/>
                <w:i w:val="0"/>
                <w:color w:val="0E101A"/>
              </w:rPr>
              <w:t>t-value</w:t>
            </w:r>
          </w:p>
        </w:tc>
      </w:tr>
      <w:tr w:rsidR="0057229B" w:rsidRPr="00D617CA" w14:paraId="541EA49A" w14:textId="77777777" w:rsidTr="00374F28">
        <w:tc>
          <w:tcPr>
            <w:tcW w:w="1723" w:type="dxa"/>
            <w:tcBorders>
              <w:top w:val="single" w:sz="4" w:space="0" w:color="auto"/>
              <w:left w:val="nil"/>
              <w:bottom w:val="single" w:sz="4" w:space="0" w:color="auto"/>
              <w:right w:val="nil"/>
            </w:tcBorders>
          </w:tcPr>
          <w:p w14:paraId="376D69D4" w14:textId="77777777" w:rsidR="0057229B" w:rsidRPr="00D617CA" w:rsidRDefault="0057229B" w:rsidP="00374F28">
            <w:pPr>
              <w:pStyle w:val="NormalWeb"/>
              <w:rPr>
                <w:rStyle w:val="Emphasis"/>
                <w:i w:val="0"/>
                <w:color w:val="0E101A"/>
              </w:rPr>
            </w:pPr>
            <w:r w:rsidRPr="00D617CA">
              <w:rPr>
                <w:rStyle w:val="Emphasis"/>
                <w:i w:val="0"/>
                <w:color w:val="0E101A"/>
              </w:rPr>
              <w:t>Endangering-self question</w:t>
            </w:r>
          </w:p>
        </w:tc>
        <w:tc>
          <w:tcPr>
            <w:tcW w:w="1448" w:type="dxa"/>
            <w:tcBorders>
              <w:top w:val="single" w:sz="4" w:space="0" w:color="auto"/>
              <w:left w:val="nil"/>
              <w:bottom w:val="single" w:sz="4" w:space="0" w:color="auto"/>
              <w:right w:val="nil"/>
            </w:tcBorders>
          </w:tcPr>
          <w:p w14:paraId="7B81AF79"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rStyle w:val="Emphasis"/>
                <w:i w:val="0"/>
                <w:color w:val="0E101A"/>
              </w:rPr>
              <w:t>5.78</w:t>
            </w:r>
          </w:p>
        </w:tc>
        <w:tc>
          <w:tcPr>
            <w:tcW w:w="1450" w:type="dxa"/>
            <w:tcBorders>
              <w:top w:val="single" w:sz="4" w:space="0" w:color="auto"/>
              <w:left w:val="nil"/>
              <w:bottom w:val="single" w:sz="4" w:space="0" w:color="auto"/>
            </w:tcBorders>
          </w:tcPr>
          <w:p w14:paraId="39359D68"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color w:val="000000"/>
              </w:rPr>
              <w:t>1.53</w:t>
            </w:r>
          </w:p>
        </w:tc>
        <w:tc>
          <w:tcPr>
            <w:tcW w:w="1444" w:type="dxa"/>
            <w:tcBorders>
              <w:top w:val="single" w:sz="4" w:space="0" w:color="auto"/>
              <w:bottom w:val="single" w:sz="4" w:space="0" w:color="auto"/>
            </w:tcBorders>
          </w:tcPr>
          <w:p w14:paraId="58E480B6"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color w:val="000000"/>
              </w:rPr>
              <w:t>4.38</w:t>
            </w:r>
          </w:p>
        </w:tc>
        <w:tc>
          <w:tcPr>
            <w:tcW w:w="1450" w:type="dxa"/>
            <w:tcBorders>
              <w:top w:val="single" w:sz="4" w:space="0" w:color="auto"/>
              <w:bottom w:val="single" w:sz="4" w:space="0" w:color="auto"/>
            </w:tcBorders>
          </w:tcPr>
          <w:p w14:paraId="512AAF77"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color w:val="000000"/>
              </w:rPr>
              <w:t>2.04</w:t>
            </w:r>
          </w:p>
        </w:tc>
        <w:tc>
          <w:tcPr>
            <w:tcW w:w="1475" w:type="dxa"/>
            <w:tcBorders>
              <w:top w:val="single" w:sz="4" w:space="0" w:color="auto"/>
              <w:bottom w:val="single" w:sz="4" w:space="0" w:color="auto"/>
              <w:right w:val="nil"/>
            </w:tcBorders>
          </w:tcPr>
          <w:p w14:paraId="6D9A50E7" w14:textId="77777777" w:rsidR="0057229B" w:rsidRPr="00D617CA" w:rsidRDefault="0057229B" w:rsidP="00374F28">
            <w:pPr>
              <w:pStyle w:val="NormalWeb"/>
              <w:spacing w:before="0" w:beforeAutospacing="0" w:after="0" w:afterAutospacing="0" w:line="480" w:lineRule="auto"/>
              <w:rPr>
                <w:rStyle w:val="Emphasis"/>
                <w:i w:val="0"/>
                <w:color w:val="0E101A"/>
              </w:rPr>
            </w:pPr>
            <w:r w:rsidRPr="00D617CA">
              <w:rPr>
                <w:rStyle w:val="Emphasis"/>
                <w:i w:val="0"/>
                <w:color w:val="0E101A"/>
              </w:rPr>
              <w:t>5.10***</w:t>
            </w:r>
          </w:p>
        </w:tc>
      </w:tr>
    </w:tbl>
    <w:p w14:paraId="369D9D5C" w14:textId="77777777" w:rsidR="0057229B" w:rsidRPr="00D617CA" w:rsidRDefault="0057229B" w:rsidP="0057229B">
      <w:pPr>
        <w:pStyle w:val="NormalWeb"/>
        <w:spacing w:before="0" w:beforeAutospacing="0" w:after="0" w:afterAutospacing="0" w:line="480" w:lineRule="auto"/>
        <w:ind w:left="360"/>
        <w:rPr>
          <w:rStyle w:val="Emphasis"/>
          <w:color w:val="0E101A"/>
        </w:rPr>
      </w:pPr>
      <w:r w:rsidRPr="00D617CA">
        <w:rPr>
          <w:rStyle w:val="Emphasis"/>
          <w:color w:val="0E101A"/>
        </w:rPr>
        <w:t>***p&lt;.001</w:t>
      </w:r>
    </w:p>
    <w:p w14:paraId="2659B648" w14:textId="77777777" w:rsidR="004C7F1D" w:rsidRPr="00D617CA" w:rsidRDefault="004C7F1D" w:rsidP="004C7F1D">
      <w:pPr>
        <w:pStyle w:val="NormalWeb"/>
        <w:spacing w:before="0" w:beforeAutospacing="0" w:after="0" w:afterAutospacing="0" w:line="480" w:lineRule="auto"/>
        <w:ind w:left="360"/>
        <w:rPr>
          <w:rStyle w:val="Emphasis"/>
          <w:b/>
          <w:i w:val="0"/>
          <w:color w:val="0E101A"/>
        </w:rPr>
      </w:pPr>
      <w:r w:rsidRPr="00D617CA">
        <w:rPr>
          <w:rStyle w:val="Emphasis"/>
          <w:b/>
          <w:i w:val="0"/>
          <w:color w:val="0E101A"/>
        </w:rPr>
        <w:t>Table 2</w:t>
      </w:r>
    </w:p>
    <w:p w14:paraId="5AB29EED" w14:textId="77777777" w:rsidR="004C7F1D" w:rsidRPr="00D617CA" w:rsidRDefault="004C7F1D" w:rsidP="004C7F1D">
      <w:pPr>
        <w:pStyle w:val="NormalWeb"/>
        <w:spacing w:before="0" w:beforeAutospacing="0" w:after="0" w:afterAutospacing="0" w:line="480" w:lineRule="auto"/>
        <w:ind w:left="360"/>
        <w:rPr>
          <w:rStyle w:val="Emphasis"/>
          <w:color w:val="0E101A"/>
        </w:rPr>
      </w:pPr>
      <w:r w:rsidRPr="00D617CA">
        <w:rPr>
          <w:rStyle w:val="Emphasis"/>
          <w:color w:val="0E101A"/>
        </w:rPr>
        <w:t xml:space="preserve">Mean </w:t>
      </w:r>
      <w:r>
        <w:rPr>
          <w:rStyle w:val="Emphasis"/>
          <w:color w:val="0E101A"/>
        </w:rPr>
        <w:t>D</w:t>
      </w:r>
      <w:r w:rsidRPr="00D617CA">
        <w:rPr>
          <w:rStyle w:val="Emphasis"/>
          <w:color w:val="0E101A"/>
        </w:rPr>
        <w:t xml:space="preserve">ifference between </w:t>
      </w:r>
      <w:r>
        <w:rPr>
          <w:rStyle w:val="Emphasis"/>
          <w:color w:val="0E101A"/>
        </w:rPr>
        <w:t>E</w:t>
      </w:r>
      <w:r w:rsidRPr="00D617CA">
        <w:rPr>
          <w:rStyle w:val="Emphasis"/>
          <w:color w:val="0E101A"/>
        </w:rPr>
        <w:t>ndanger</w:t>
      </w:r>
      <w:r>
        <w:rPr>
          <w:rStyle w:val="Emphasis"/>
          <w:color w:val="0E101A"/>
        </w:rPr>
        <w:t>ing-O</w:t>
      </w:r>
      <w:r w:rsidRPr="00D617CA">
        <w:rPr>
          <w:rStyle w:val="Emphasis"/>
          <w:color w:val="0E101A"/>
        </w:rPr>
        <w:t xml:space="preserve">thers </w:t>
      </w:r>
      <w:r>
        <w:rPr>
          <w:rStyle w:val="Emphasis"/>
          <w:color w:val="0E101A"/>
        </w:rPr>
        <w:t>Q</w:t>
      </w:r>
      <w:r w:rsidRPr="00D617CA">
        <w:rPr>
          <w:rStyle w:val="Emphasis"/>
          <w:color w:val="0E101A"/>
        </w:rPr>
        <w:t xml:space="preserve">uestions (Q.2) in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C</w:t>
      </w:r>
      <w:r w:rsidRPr="00D617CA">
        <w:rPr>
          <w:rStyle w:val="Emphasis"/>
          <w:color w:val="0E101A"/>
        </w:rPr>
        <w:t xml:space="preserve">ondition and </w:t>
      </w:r>
      <w:r>
        <w:rPr>
          <w:rStyle w:val="Emphasis"/>
          <w:color w:val="0E101A"/>
        </w:rPr>
        <w:t>E</w:t>
      </w:r>
      <w:r w:rsidRPr="00D617CA">
        <w:rPr>
          <w:rStyle w:val="Emphasis"/>
          <w:color w:val="0E101A"/>
        </w:rPr>
        <w:t>ndanger</w:t>
      </w:r>
      <w:r>
        <w:rPr>
          <w:rStyle w:val="Emphasis"/>
          <w:color w:val="0E101A"/>
        </w:rPr>
        <w:t>ing-Others C</w:t>
      </w:r>
      <w:r w:rsidRPr="00D617CA">
        <w:rPr>
          <w:rStyle w:val="Emphasis"/>
          <w:color w:val="0E101A"/>
        </w:rPr>
        <w:t>ondition.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23"/>
        <w:gridCol w:w="1448"/>
        <w:gridCol w:w="1450"/>
        <w:gridCol w:w="1444"/>
        <w:gridCol w:w="1450"/>
        <w:gridCol w:w="1475"/>
      </w:tblGrid>
      <w:tr w:rsidR="004C7F1D" w:rsidRPr="00D617CA" w14:paraId="5AB081DD" w14:textId="77777777" w:rsidTr="00374F28">
        <w:tc>
          <w:tcPr>
            <w:tcW w:w="1723" w:type="dxa"/>
            <w:tcBorders>
              <w:top w:val="single" w:sz="4" w:space="0" w:color="auto"/>
              <w:left w:val="nil"/>
              <w:bottom w:val="nil"/>
              <w:right w:val="nil"/>
            </w:tcBorders>
          </w:tcPr>
          <w:p w14:paraId="1187E1D6" w14:textId="77777777" w:rsidR="004C7F1D" w:rsidRPr="00D617CA" w:rsidRDefault="004C7F1D" w:rsidP="00374F28">
            <w:pPr>
              <w:pStyle w:val="NormalWeb"/>
              <w:spacing w:before="0" w:beforeAutospacing="0" w:after="0" w:afterAutospacing="0" w:line="480" w:lineRule="auto"/>
              <w:rPr>
                <w:rStyle w:val="Emphasis"/>
                <w:i w:val="0"/>
                <w:color w:val="0E101A"/>
              </w:rPr>
            </w:pPr>
          </w:p>
        </w:tc>
        <w:tc>
          <w:tcPr>
            <w:tcW w:w="2898" w:type="dxa"/>
            <w:gridSpan w:val="2"/>
            <w:tcBorders>
              <w:left w:val="nil"/>
              <w:bottom w:val="single" w:sz="4" w:space="0" w:color="auto"/>
            </w:tcBorders>
          </w:tcPr>
          <w:p w14:paraId="24EF8C43"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rStyle w:val="Emphasis"/>
                <w:i w:val="0"/>
                <w:color w:val="0E101A"/>
              </w:rPr>
              <w:t>Endangering-self</w:t>
            </w:r>
          </w:p>
        </w:tc>
        <w:tc>
          <w:tcPr>
            <w:tcW w:w="2894" w:type="dxa"/>
            <w:gridSpan w:val="2"/>
            <w:tcBorders>
              <w:bottom w:val="single" w:sz="4" w:space="0" w:color="auto"/>
            </w:tcBorders>
          </w:tcPr>
          <w:p w14:paraId="14E49EB0" w14:textId="77777777" w:rsidR="004C7F1D" w:rsidRPr="00D617CA" w:rsidRDefault="004C7F1D" w:rsidP="00374F28">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Endangering-others</w:t>
            </w:r>
          </w:p>
        </w:tc>
        <w:tc>
          <w:tcPr>
            <w:tcW w:w="1475" w:type="dxa"/>
            <w:tcBorders>
              <w:bottom w:val="nil"/>
              <w:right w:val="nil"/>
            </w:tcBorders>
          </w:tcPr>
          <w:p w14:paraId="21A89032" w14:textId="77777777" w:rsidR="004C7F1D" w:rsidRPr="00D617CA" w:rsidRDefault="004C7F1D" w:rsidP="00374F28">
            <w:pPr>
              <w:pStyle w:val="NormalWeb"/>
              <w:spacing w:before="0" w:beforeAutospacing="0" w:after="0" w:afterAutospacing="0" w:line="480" w:lineRule="auto"/>
              <w:rPr>
                <w:rStyle w:val="Emphasis"/>
                <w:i w:val="0"/>
                <w:color w:val="0E101A"/>
              </w:rPr>
            </w:pPr>
          </w:p>
        </w:tc>
      </w:tr>
      <w:tr w:rsidR="004C7F1D" w:rsidRPr="00D617CA" w14:paraId="399B72A1" w14:textId="77777777" w:rsidTr="00374F28">
        <w:tc>
          <w:tcPr>
            <w:tcW w:w="1723" w:type="dxa"/>
            <w:tcBorders>
              <w:top w:val="nil"/>
              <w:left w:val="nil"/>
              <w:bottom w:val="single" w:sz="4" w:space="0" w:color="auto"/>
              <w:right w:val="nil"/>
            </w:tcBorders>
          </w:tcPr>
          <w:p w14:paraId="4072E1DD" w14:textId="77777777" w:rsidR="004C7F1D" w:rsidRPr="00D617CA" w:rsidRDefault="004C7F1D" w:rsidP="00374F28">
            <w:pPr>
              <w:pStyle w:val="NormalWeb"/>
              <w:spacing w:before="0" w:beforeAutospacing="0" w:after="0" w:afterAutospacing="0" w:line="480" w:lineRule="auto"/>
              <w:rPr>
                <w:rStyle w:val="Emphasis"/>
                <w:i w:val="0"/>
                <w:color w:val="0E101A"/>
              </w:rPr>
            </w:pPr>
          </w:p>
        </w:tc>
        <w:tc>
          <w:tcPr>
            <w:tcW w:w="1448" w:type="dxa"/>
            <w:tcBorders>
              <w:top w:val="single" w:sz="4" w:space="0" w:color="auto"/>
              <w:left w:val="nil"/>
              <w:bottom w:val="single" w:sz="4" w:space="0" w:color="auto"/>
              <w:right w:val="nil"/>
            </w:tcBorders>
          </w:tcPr>
          <w:p w14:paraId="124FA851"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left w:val="nil"/>
              <w:bottom w:val="single" w:sz="4" w:space="0" w:color="auto"/>
            </w:tcBorders>
          </w:tcPr>
          <w:p w14:paraId="14F8D46A"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28F9A7B2"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0CA3328E"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nil"/>
              <w:bottom w:val="single" w:sz="4" w:space="0" w:color="auto"/>
              <w:right w:val="nil"/>
            </w:tcBorders>
          </w:tcPr>
          <w:p w14:paraId="6BD731B9"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rStyle w:val="Emphasis"/>
                <w:i w:val="0"/>
                <w:color w:val="0E101A"/>
              </w:rPr>
              <w:t>t-test</w:t>
            </w:r>
          </w:p>
        </w:tc>
      </w:tr>
      <w:tr w:rsidR="004C7F1D" w:rsidRPr="00D617CA" w14:paraId="2DE357AE" w14:textId="77777777" w:rsidTr="00374F28">
        <w:tc>
          <w:tcPr>
            <w:tcW w:w="1723" w:type="dxa"/>
            <w:tcBorders>
              <w:top w:val="single" w:sz="4" w:space="0" w:color="auto"/>
              <w:left w:val="nil"/>
              <w:bottom w:val="single" w:sz="4" w:space="0" w:color="auto"/>
              <w:right w:val="nil"/>
            </w:tcBorders>
          </w:tcPr>
          <w:p w14:paraId="1B895E09"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rStyle w:val="Emphasis"/>
                <w:i w:val="0"/>
                <w:color w:val="0E101A"/>
              </w:rPr>
              <w:t>Endangering others question</w:t>
            </w:r>
          </w:p>
        </w:tc>
        <w:tc>
          <w:tcPr>
            <w:tcW w:w="1448" w:type="dxa"/>
            <w:tcBorders>
              <w:top w:val="single" w:sz="4" w:space="0" w:color="auto"/>
              <w:left w:val="nil"/>
              <w:bottom w:val="single" w:sz="4" w:space="0" w:color="auto"/>
              <w:right w:val="nil"/>
            </w:tcBorders>
          </w:tcPr>
          <w:p w14:paraId="7FE9470C"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rStyle w:val="Emphasis"/>
                <w:i w:val="0"/>
                <w:color w:val="0E101A"/>
              </w:rPr>
              <w:t>2.71</w:t>
            </w:r>
          </w:p>
        </w:tc>
        <w:tc>
          <w:tcPr>
            <w:tcW w:w="1450" w:type="dxa"/>
            <w:tcBorders>
              <w:top w:val="single" w:sz="4" w:space="0" w:color="auto"/>
              <w:left w:val="nil"/>
              <w:bottom w:val="single" w:sz="4" w:space="0" w:color="auto"/>
            </w:tcBorders>
          </w:tcPr>
          <w:p w14:paraId="33579803"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color w:val="000000"/>
              </w:rPr>
              <w:t>1.80</w:t>
            </w:r>
          </w:p>
        </w:tc>
        <w:tc>
          <w:tcPr>
            <w:tcW w:w="1444" w:type="dxa"/>
            <w:tcBorders>
              <w:top w:val="single" w:sz="4" w:space="0" w:color="auto"/>
              <w:bottom w:val="single" w:sz="4" w:space="0" w:color="auto"/>
            </w:tcBorders>
          </w:tcPr>
          <w:p w14:paraId="426F8049"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color w:val="000000"/>
              </w:rPr>
              <w:t>5.40</w:t>
            </w:r>
          </w:p>
        </w:tc>
        <w:tc>
          <w:tcPr>
            <w:tcW w:w="1450" w:type="dxa"/>
            <w:tcBorders>
              <w:top w:val="single" w:sz="4" w:space="0" w:color="auto"/>
              <w:bottom w:val="single" w:sz="4" w:space="0" w:color="auto"/>
            </w:tcBorders>
          </w:tcPr>
          <w:p w14:paraId="4A993827"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color w:val="000000"/>
              </w:rPr>
              <w:t>1.58</w:t>
            </w:r>
          </w:p>
        </w:tc>
        <w:tc>
          <w:tcPr>
            <w:tcW w:w="1475" w:type="dxa"/>
            <w:tcBorders>
              <w:top w:val="single" w:sz="4" w:space="0" w:color="auto"/>
              <w:bottom w:val="single" w:sz="4" w:space="0" w:color="auto"/>
              <w:right w:val="nil"/>
            </w:tcBorders>
          </w:tcPr>
          <w:p w14:paraId="730BFC84" w14:textId="77777777" w:rsidR="004C7F1D" w:rsidRPr="00D617CA" w:rsidRDefault="004C7F1D" w:rsidP="00374F28">
            <w:pPr>
              <w:pStyle w:val="NormalWeb"/>
              <w:spacing w:before="0" w:beforeAutospacing="0" w:after="0" w:afterAutospacing="0" w:line="480" w:lineRule="auto"/>
              <w:rPr>
                <w:rStyle w:val="Emphasis"/>
                <w:i w:val="0"/>
                <w:color w:val="0E101A"/>
              </w:rPr>
            </w:pPr>
            <w:r w:rsidRPr="00D617CA">
              <w:rPr>
                <w:rStyle w:val="Emphasis"/>
                <w:i w:val="0"/>
                <w:color w:val="0E101A"/>
              </w:rPr>
              <w:t>-10.51***</w:t>
            </w:r>
          </w:p>
        </w:tc>
      </w:tr>
    </w:tbl>
    <w:p w14:paraId="05A76E47" w14:textId="77777777" w:rsidR="004C7F1D" w:rsidRPr="00D617CA" w:rsidRDefault="004C7F1D" w:rsidP="004C7F1D">
      <w:pPr>
        <w:pStyle w:val="NormalWeb"/>
        <w:spacing w:before="0" w:beforeAutospacing="0" w:after="0" w:afterAutospacing="0" w:line="480" w:lineRule="auto"/>
        <w:ind w:left="360"/>
        <w:rPr>
          <w:rStyle w:val="Emphasis"/>
          <w:color w:val="0E101A"/>
        </w:rPr>
      </w:pPr>
      <w:r w:rsidRPr="00D617CA">
        <w:rPr>
          <w:rStyle w:val="Emphasis"/>
          <w:color w:val="0E101A"/>
        </w:rPr>
        <w:t>***p&lt;.001</w:t>
      </w:r>
    </w:p>
    <w:p w14:paraId="7EB1439C" w14:textId="77777777" w:rsidR="00A37CC7" w:rsidRDefault="00A37CC7" w:rsidP="00374F28">
      <w:pPr>
        <w:spacing w:line="480" w:lineRule="auto"/>
        <w:rPr>
          <w:rFonts w:ascii="Times New Roman" w:hAnsi="Times New Roman" w:cs="Times New Roman"/>
          <w:b/>
        </w:rPr>
      </w:pPr>
    </w:p>
    <w:p w14:paraId="717BA451" w14:textId="77777777" w:rsidR="00A37CC7" w:rsidRDefault="00A37CC7" w:rsidP="00374F28">
      <w:pPr>
        <w:spacing w:line="480" w:lineRule="auto"/>
        <w:rPr>
          <w:rFonts w:ascii="Times New Roman" w:hAnsi="Times New Roman" w:cs="Times New Roman"/>
          <w:b/>
        </w:rPr>
      </w:pPr>
    </w:p>
    <w:p w14:paraId="2F5B9FF4" w14:textId="77777777" w:rsidR="00A37CC7" w:rsidRDefault="00A37CC7" w:rsidP="00374F28">
      <w:pPr>
        <w:spacing w:line="480" w:lineRule="auto"/>
        <w:rPr>
          <w:rFonts w:ascii="Times New Roman" w:hAnsi="Times New Roman" w:cs="Times New Roman"/>
          <w:b/>
        </w:rPr>
      </w:pPr>
    </w:p>
    <w:p w14:paraId="6914161A" w14:textId="77777777" w:rsidR="00A37CC7" w:rsidRDefault="00A37CC7" w:rsidP="00374F28">
      <w:pPr>
        <w:spacing w:line="480" w:lineRule="auto"/>
        <w:rPr>
          <w:rFonts w:ascii="Times New Roman" w:hAnsi="Times New Roman" w:cs="Times New Roman"/>
          <w:b/>
        </w:rPr>
      </w:pPr>
    </w:p>
    <w:p w14:paraId="42A0C1B5" w14:textId="77777777" w:rsidR="00A37CC7" w:rsidRDefault="00A37CC7" w:rsidP="00374F28">
      <w:pPr>
        <w:spacing w:line="480" w:lineRule="auto"/>
        <w:rPr>
          <w:rFonts w:ascii="Times New Roman" w:hAnsi="Times New Roman" w:cs="Times New Roman"/>
          <w:b/>
        </w:rPr>
      </w:pPr>
    </w:p>
    <w:p w14:paraId="2C340390" w14:textId="77777777" w:rsidR="00A37CC7" w:rsidRDefault="00A37CC7" w:rsidP="00374F28">
      <w:pPr>
        <w:spacing w:line="480" w:lineRule="auto"/>
        <w:rPr>
          <w:rFonts w:ascii="Times New Roman" w:hAnsi="Times New Roman" w:cs="Times New Roman"/>
          <w:b/>
        </w:rPr>
      </w:pPr>
    </w:p>
    <w:p w14:paraId="025C15F7" w14:textId="77777777" w:rsidR="00374F28" w:rsidRPr="00D617CA" w:rsidRDefault="00374F28" w:rsidP="00374F28">
      <w:pPr>
        <w:spacing w:line="480" w:lineRule="auto"/>
        <w:rPr>
          <w:rFonts w:ascii="Times New Roman" w:hAnsi="Times New Roman" w:cs="Times New Roman"/>
          <w:b/>
          <w:i/>
        </w:rPr>
      </w:pPr>
      <w:r w:rsidRPr="00D617CA">
        <w:rPr>
          <w:rFonts w:ascii="Times New Roman" w:hAnsi="Times New Roman" w:cs="Times New Roman"/>
          <w:b/>
        </w:rPr>
        <w:lastRenderedPageBreak/>
        <w:t xml:space="preserve">Table 3 - </w:t>
      </w:r>
      <w:r w:rsidRPr="00D617CA">
        <w:rPr>
          <w:rFonts w:ascii="Times New Roman" w:hAnsi="Times New Roman" w:cs="Times New Roman"/>
          <w:i/>
        </w:rPr>
        <w:t xml:space="preserve">Means and Standard Deviations of </w:t>
      </w:r>
      <w:r>
        <w:rPr>
          <w:rFonts w:ascii="Times New Roman" w:hAnsi="Times New Roman" w:cs="Times New Roman"/>
          <w:i/>
        </w:rPr>
        <w:t>E</w:t>
      </w:r>
      <w:r w:rsidRPr="007C520A">
        <w:rPr>
          <w:rFonts w:ascii="Times New Roman" w:hAnsi="Times New Roman" w:cs="Times New Roman"/>
          <w:i/>
        </w:rPr>
        <w:t>ndangering-</w:t>
      </w:r>
      <w:r>
        <w:rPr>
          <w:rFonts w:ascii="Times New Roman" w:hAnsi="Times New Roman" w:cs="Times New Roman"/>
          <w:i/>
        </w:rPr>
        <w:t>S</w:t>
      </w:r>
      <w:r w:rsidRPr="007C520A">
        <w:rPr>
          <w:rFonts w:ascii="Times New Roman" w:hAnsi="Times New Roman" w:cs="Times New Roman"/>
          <w:i/>
        </w:rPr>
        <w:t xml:space="preserve">elf and </w:t>
      </w:r>
      <w:r>
        <w:rPr>
          <w:rFonts w:ascii="Times New Roman" w:hAnsi="Times New Roman" w:cs="Times New Roman"/>
          <w:i/>
        </w:rPr>
        <w:t>E</w:t>
      </w:r>
      <w:r w:rsidRPr="007C520A">
        <w:rPr>
          <w:rFonts w:ascii="Times New Roman" w:hAnsi="Times New Roman" w:cs="Times New Roman"/>
          <w:i/>
        </w:rPr>
        <w:t>ndangering-</w:t>
      </w:r>
      <w:r>
        <w:rPr>
          <w:rFonts w:ascii="Times New Roman" w:hAnsi="Times New Roman" w:cs="Times New Roman"/>
          <w:i/>
        </w:rPr>
        <w:t>O</w:t>
      </w:r>
      <w:r w:rsidRPr="007C520A">
        <w:rPr>
          <w:rFonts w:ascii="Times New Roman" w:hAnsi="Times New Roman" w:cs="Times New Roman"/>
          <w:i/>
        </w:rPr>
        <w:t xml:space="preserve">thers </w:t>
      </w:r>
      <w:r>
        <w:rPr>
          <w:rFonts w:ascii="Times New Roman" w:hAnsi="Times New Roman" w:cs="Times New Roman"/>
          <w:i/>
        </w:rPr>
        <w:t>Q</w:t>
      </w:r>
      <w:r w:rsidRPr="007C520A">
        <w:rPr>
          <w:rFonts w:ascii="Times New Roman" w:hAnsi="Times New Roman" w:cs="Times New Roman"/>
          <w:i/>
        </w:rPr>
        <w:t>uestions</w:t>
      </w:r>
      <w:r w:rsidRPr="00D617CA">
        <w:rPr>
          <w:rFonts w:ascii="Times New Roman" w:hAnsi="Times New Roman" w:cs="Times New Roman"/>
          <w:i/>
        </w:rPr>
        <w:t xml:space="preserve"> in </w:t>
      </w:r>
      <w:r>
        <w:rPr>
          <w:rFonts w:ascii="Times New Roman" w:hAnsi="Times New Roman" w:cs="Times New Roman"/>
          <w:i/>
        </w:rPr>
        <w:t>H</w:t>
      </w:r>
      <w:r w:rsidRPr="00D617CA">
        <w:rPr>
          <w:rFonts w:ascii="Times New Roman" w:hAnsi="Times New Roman" w:cs="Times New Roman"/>
          <w:i/>
        </w:rPr>
        <w:t xml:space="preserve">igh </w:t>
      </w:r>
      <w:r>
        <w:rPr>
          <w:rFonts w:ascii="Times New Roman" w:hAnsi="Times New Roman" w:cs="Times New Roman"/>
          <w:i/>
        </w:rPr>
        <w:t>S</w:t>
      </w:r>
      <w:r w:rsidRPr="00D617CA">
        <w:rPr>
          <w:rFonts w:ascii="Times New Roman" w:hAnsi="Times New Roman" w:cs="Times New Roman"/>
          <w:i/>
        </w:rPr>
        <w:t xml:space="preserve">everity of </w:t>
      </w:r>
      <w:r>
        <w:rPr>
          <w:rFonts w:ascii="Times New Roman" w:hAnsi="Times New Roman" w:cs="Times New Roman"/>
          <w:i/>
        </w:rPr>
        <w:t>O</w:t>
      </w:r>
      <w:r w:rsidRPr="00D617CA">
        <w:rPr>
          <w:rFonts w:ascii="Times New Roman" w:hAnsi="Times New Roman" w:cs="Times New Roman"/>
          <w:i/>
        </w:rPr>
        <w:t xml:space="preserve">utcome </w:t>
      </w:r>
      <w:r>
        <w:rPr>
          <w:rFonts w:ascii="Times New Roman" w:hAnsi="Times New Roman" w:cs="Times New Roman"/>
          <w:i/>
        </w:rPr>
        <w:t>C</w:t>
      </w:r>
      <w:r w:rsidRPr="00D617CA">
        <w:rPr>
          <w:rFonts w:ascii="Times New Roman" w:hAnsi="Times New Roman" w:cs="Times New Roman"/>
          <w:i/>
        </w:rPr>
        <w:t>ondition.</w:t>
      </w:r>
    </w:p>
    <w:tbl>
      <w:tblPr>
        <w:tblW w:w="0" w:type="auto"/>
        <w:jc w:val="center"/>
        <w:tblBorders>
          <w:bottom w:val="single" w:sz="4" w:space="0" w:color="auto"/>
          <w:insideH w:val="single" w:sz="4" w:space="0" w:color="auto"/>
        </w:tblBorders>
        <w:tblLook w:val="04A0" w:firstRow="1" w:lastRow="0" w:firstColumn="1" w:lastColumn="0" w:noHBand="0" w:noVBand="1"/>
      </w:tblPr>
      <w:tblGrid>
        <w:gridCol w:w="1550"/>
        <w:gridCol w:w="1281"/>
        <w:gridCol w:w="1326"/>
        <w:gridCol w:w="1326"/>
        <w:gridCol w:w="1223"/>
        <w:gridCol w:w="1327"/>
        <w:gridCol w:w="1327"/>
      </w:tblGrid>
      <w:tr w:rsidR="00374F28" w:rsidRPr="00A37CC7" w14:paraId="12806DF3" w14:textId="77777777" w:rsidTr="00374F28">
        <w:trPr>
          <w:jc w:val="center"/>
        </w:trPr>
        <w:tc>
          <w:tcPr>
            <w:tcW w:w="1550" w:type="dxa"/>
            <w:tcBorders>
              <w:bottom w:val="single" w:sz="4" w:space="0" w:color="auto"/>
            </w:tcBorders>
          </w:tcPr>
          <w:p w14:paraId="21C361E0" w14:textId="77777777" w:rsidR="00374F28" w:rsidRPr="00A37CC7" w:rsidRDefault="00374F28" w:rsidP="00374F28">
            <w:pPr>
              <w:rPr>
                <w:rFonts w:ascii="Times New Roman" w:hAnsi="Times New Roman" w:cs="Times New Roman"/>
              </w:rPr>
            </w:pPr>
          </w:p>
        </w:tc>
        <w:tc>
          <w:tcPr>
            <w:tcW w:w="1281" w:type="dxa"/>
            <w:tcBorders>
              <w:bottom w:val="single" w:sz="4" w:space="0" w:color="auto"/>
            </w:tcBorders>
          </w:tcPr>
          <w:p w14:paraId="5F8E8A3E" w14:textId="77777777" w:rsidR="00374F28" w:rsidRPr="00A37CC7" w:rsidRDefault="00374F28" w:rsidP="00374F28">
            <w:pPr>
              <w:rPr>
                <w:rFonts w:ascii="Times New Roman" w:hAnsi="Times New Roman" w:cs="Times New Roman"/>
              </w:rPr>
            </w:pPr>
          </w:p>
        </w:tc>
        <w:tc>
          <w:tcPr>
            <w:tcW w:w="1326" w:type="dxa"/>
            <w:tcBorders>
              <w:bottom w:val="single" w:sz="4" w:space="0" w:color="auto"/>
            </w:tcBorders>
          </w:tcPr>
          <w:p w14:paraId="7A5A6262" w14:textId="77777777" w:rsidR="00374F28" w:rsidRPr="00A37CC7" w:rsidRDefault="00374F28" w:rsidP="00374F28">
            <w:pPr>
              <w:rPr>
                <w:rFonts w:ascii="Times New Roman" w:hAnsi="Times New Roman" w:cs="Times New Roman"/>
              </w:rPr>
            </w:pPr>
          </w:p>
        </w:tc>
        <w:tc>
          <w:tcPr>
            <w:tcW w:w="1326" w:type="dxa"/>
            <w:tcBorders>
              <w:bottom w:val="single" w:sz="4" w:space="0" w:color="auto"/>
            </w:tcBorders>
          </w:tcPr>
          <w:p w14:paraId="787D3F16" w14:textId="77777777" w:rsidR="00374F28" w:rsidRPr="00A37CC7" w:rsidRDefault="00374F28" w:rsidP="00374F28">
            <w:pPr>
              <w:rPr>
                <w:rFonts w:ascii="Times New Roman" w:hAnsi="Times New Roman" w:cs="Times New Roman"/>
              </w:rPr>
            </w:pPr>
          </w:p>
        </w:tc>
        <w:tc>
          <w:tcPr>
            <w:tcW w:w="1223" w:type="dxa"/>
            <w:tcBorders>
              <w:bottom w:val="single" w:sz="4" w:space="0" w:color="auto"/>
            </w:tcBorders>
          </w:tcPr>
          <w:p w14:paraId="77EA2800" w14:textId="77777777" w:rsidR="00374F28" w:rsidRPr="00A37CC7" w:rsidRDefault="00374F28" w:rsidP="00374F28">
            <w:pPr>
              <w:rPr>
                <w:rFonts w:ascii="Times New Roman" w:hAnsi="Times New Roman" w:cs="Times New Roman"/>
              </w:rPr>
            </w:pPr>
          </w:p>
        </w:tc>
        <w:tc>
          <w:tcPr>
            <w:tcW w:w="1327" w:type="dxa"/>
            <w:tcBorders>
              <w:bottom w:val="single" w:sz="4" w:space="0" w:color="auto"/>
            </w:tcBorders>
          </w:tcPr>
          <w:p w14:paraId="6D0D6F53" w14:textId="77777777" w:rsidR="00374F28" w:rsidRPr="00A37CC7" w:rsidRDefault="00374F28" w:rsidP="00374F28">
            <w:pPr>
              <w:rPr>
                <w:rFonts w:ascii="Times New Roman" w:hAnsi="Times New Roman" w:cs="Times New Roman"/>
              </w:rPr>
            </w:pPr>
          </w:p>
        </w:tc>
        <w:tc>
          <w:tcPr>
            <w:tcW w:w="1327" w:type="dxa"/>
            <w:tcBorders>
              <w:bottom w:val="single" w:sz="4" w:space="0" w:color="auto"/>
            </w:tcBorders>
          </w:tcPr>
          <w:p w14:paraId="3774AF93" w14:textId="77777777" w:rsidR="00374F28" w:rsidRPr="00A37CC7" w:rsidRDefault="00374F28" w:rsidP="00374F28">
            <w:pPr>
              <w:rPr>
                <w:rFonts w:ascii="Times New Roman" w:hAnsi="Times New Roman" w:cs="Times New Roman"/>
              </w:rPr>
            </w:pPr>
          </w:p>
        </w:tc>
      </w:tr>
      <w:tr w:rsidR="00374F28" w:rsidRPr="00A37CC7" w14:paraId="33F17C52" w14:textId="77777777" w:rsidTr="00374F28">
        <w:trPr>
          <w:jc w:val="center"/>
        </w:trPr>
        <w:tc>
          <w:tcPr>
            <w:tcW w:w="1550" w:type="dxa"/>
            <w:tcBorders>
              <w:top w:val="nil"/>
            </w:tcBorders>
          </w:tcPr>
          <w:p w14:paraId="6406CB0F" w14:textId="77777777" w:rsidR="00374F28" w:rsidRPr="00A37CC7" w:rsidRDefault="00374F28" w:rsidP="00374F28">
            <w:pPr>
              <w:rPr>
                <w:rFonts w:ascii="Times New Roman" w:hAnsi="Times New Roman" w:cs="Times New Roman"/>
              </w:rPr>
            </w:pPr>
          </w:p>
        </w:tc>
        <w:tc>
          <w:tcPr>
            <w:tcW w:w="7810" w:type="dxa"/>
            <w:gridSpan w:val="6"/>
            <w:tcBorders>
              <w:top w:val="nil"/>
            </w:tcBorders>
          </w:tcPr>
          <w:p w14:paraId="73A8D8BC" w14:textId="77777777" w:rsidR="00374F28" w:rsidRPr="00A37CC7" w:rsidRDefault="00374F28" w:rsidP="00374F28">
            <w:pPr>
              <w:rPr>
                <w:rFonts w:ascii="Times New Roman" w:hAnsi="Times New Roman" w:cs="Times New Roman"/>
              </w:rPr>
            </w:pPr>
            <w:r w:rsidRPr="00A37CC7">
              <w:rPr>
                <w:rFonts w:ascii="Times New Roman" w:hAnsi="Times New Roman" w:cs="Times New Roman"/>
              </w:rPr>
              <w:t>Endangering-self question                                  Endangering-others question</w:t>
            </w:r>
          </w:p>
          <w:p w14:paraId="2F8F9FC8" w14:textId="77777777" w:rsidR="00374F28" w:rsidRPr="00A37CC7" w:rsidRDefault="00374F28" w:rsidP="00374F28">
            <w:pPr>
              <w:rPr>
                <w:rFonts w:ascii="Times New Roman" w:hAnsi="Times New Roman" w:cs="Times New Roman"/>
              </w:rPr>
            </w:pPr>
            <w:r w:rsidRPr="00A37CC7">
              <w:rPr>
                <w:rFonts w:ascii="Times New Roman" w:hAnsi="Times New Roman" w:cs="Times New Roman"/>
              </w:rPr>
              <w:t>(consequences of the driver)                              (consequences of other people)</w:t>
            </w:r>
          </w:p>
        </w:tc>
      </w:tr>
      <w:tr w:rsidR="00374F28" w:rsidRPr="00A37CC7" w14:paraId="52A2A56D" w14:textId="77777777" w:rsidTr="00374F28">
        <w:trPr>
          <w:jc w:val="center"/>
        </w:trPr>
        <w:tc>
          <w:tcPr>
            <w:tcW w:w="1550" w:type="dxa"/>
            <w:tcBorders>
              <w:bottom w:val="single" w:sz="4" w:space="0" w:color="auto"/>
            </w:tcBorders>
          </w:tcPr>
          <w:p w14:paraId="523B264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Endangering-self stories</w:t>
            </w:r>
          </w:p>
        </w:tc>
        <w:tc>
          <w:tcPr>
            <w:tcW w:w="1281" w:type="dxa"/>
            <w:tcBorders>
              <w:bottom w:val="single" w:sz="4" w:space="0" w:color="auto"/>
            </w:tcBorders>
          </w:tcPr>
          <w:p w14:paraId="4237B55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N</w:t>
            </w:r>
          </w:p>
        </w:tc>
        <w:tc>
          <w:tcPr>
            <w:tcW w:w="1326" w:type="dxa"/>
            <w:tcBorders>
              <w:bottom w:val="single" w:sz="4" w:space="0" w:color="auto"/>
            </w:tcBorders>
          </w:tcPr>
          <w:p w14:paraId="6E341AF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M</w:t>
            </w:r>
          </w:p>
        </w:tc>
        <w:tc>
          <w:tcPr>
            <w:tcW w:w="1326" w:type="dxa"/>
            <w:tcBorders>
              <w:bottom w:val="single" w:sz="4" w:space="0" w:color="auto"/>
            </w:tcBorders>
          </w:tcPr>
          <w:p w14:paraId="5FFAC86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SD</w:t>
            </w:r>
          </w:p>
        </w:tc>
        <w:tc>
          <w:tcPr>
            <w:tcW w:w="1223" w:type="dxa"/>
            <w:tcBorders>
              <w:bottom w:val="single" w:sz="4" w:space="0" w:color="auto"/>
            </w:tcBorders>
          </w:tcPr>
          <w:p w14:paraId="32E6CF1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N</w:t>
            </w:r>
          </w:p>
        </w:tc>
        <w:tc>
          <w:tcPr>
            <w:tcW w:w="1327" w:type="dxa"/>
            <w:tcBorders>
              <w:bottom w:val="single" w:sz="4" w:space="0" w:color="auto"/>
            </w:tcBorders>
          </w:tcPr>
          <w:p w14:paraId="5BA37D9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M</w:t>
            </w:r>
          </w:p>
        </w:tc>
        <w:tc>
          <w:tcPr>
            <w:tcW w:w="1327" w:type="dxa"/>
            <w:tcBorders>
              <w:bottom w:val="single" w:sz="4" w:space="0" w:color="auto"/>
            </w:tcBorders>
          </w:tcPr>
          <w:p w14:paraId="2A17158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SD</w:t>
            </w:r>
          </w:p>
        </w:tc>
      </w:tr>
      <w:tr w:rsidR="00374F28" w:rsidRPr="00A37CC7" w14:paraId="30E89F37" w14:textId="77777777" w:rsidTr="00374F28">
        <w:trPr>
          <w:jc w:val="center"/>
        </w:trPr>
        <w:tc>
          <w:tcPr>
            <w:tcW w:w="1550" w:type="dxa"/>
            <w:tcBorders>
              <w:top w:val="single" w:sz="4" w:space="0" w:color="auto"/>
              <w:bottom w:val="nil"/>
            </w:tcBorders>
          </w:tcPr>
          <w:p w14:paraId="44B1335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1</w:t>
            </w:r>
          </w:p>
        </w:tc>
        <w:tc>
          <w:tcPr>
            <w:tcW w:w="1281" w:type="dxa"/>
            <w:tcBorders>
              <w:top w:val="single" w:sz="4" w:space="0" w:color="auto"/>
              <w:bottom w:val="nil"/>
            </w:tcBorders>
          </w:tcPr>
          <w:p w14:paraId="5D0A99C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40</w:t>
            </w:r>
          </w:p>
        </w:tc>
        <w:tc>
          <w:tcPr>
            <w:tcW w:w="1326" w:type="dxa"/>
            <w:tcBorders>
              <w:top w:val="single" w:sz="4" w:space="0" w:color="auto"/>
              <w:bottom w:val="nil"/>
            </w:tcBorders>
          </w:tcPr>
          <w:p w14:paraId="7AB9F14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6.23</w:t>
            </w:r>
          </w:p>
        </w:tc>
        <w:tc>
          <w:tcPr>
            <w:tcW w:w="1326" w:type="dxa"/>
            <w:tcBorders>
              <w:top w:val="single" w:sz="4" w:space="0" w:color="auto"/>
              <w:bottom w:val="nil"/>
            </w:tcBorders>
          </w:tcPr>
          <w:p w14:paraId="4A6950E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1.48</w:t>
            </w:r>
          </w:p>
        </w:tc>
        <w:tc>
          <w:tcPr>
            <w:tcW w:w="1223" w:type="dxa"/>
            <w:tcBorders>
              <w:top w:val="single" w:sz="4" w:space="0" w:color="auto"/>
              <w:bottom w:val="nil"/>
            </w:tcBorders>
          </w:tcPr>
          <w:p w14:paraId="4550DB1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single" w:sz="4" w:space="0" w:color="auto"/>
              <w:bottom w:val="nil"/>
            </w:tcBorders>
          </w:tcPr>
          <w:p w14:paraId="49F3191D"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2.39</w:t>
            </w:r>
          </w:p>
        </w:tc>
        <w:tc>
          <w:tcPr>
            <w:tcW w:w="1327" w:type="dxa"/>
            <w:tcBorders>
              <w:top w:val="single" w:sz="4" w:space="0" w:color="auto"/>
              <w:bottom w:val="nil"/>
            </w:tcBorders>
          </w:tcPr>
          <w:p w14:paraId="0E175A1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2.05</w:t>
            </w:r>
          </w:p>
        </w:tc>
      </w:tr>
      <w:tr w:rsidR="00374F28" w:rsidRPr="00A37CC7" w14:paraId="5FA2DD67" w14:textId="77777777" w:rsidTr="00374F28">
        <w:trPr>
          <w:jc w:val="center"/>
        </w:trPr>
        <w:tc>
          <w:tcPr>
            <w:tcW w:w="1550" w:type="dxa"/>
            <w:tcBorders>
              <w:top w:val="nil"/>
              <w:bottom w:val="nil"/>
            </w:tcBorders>
          </w:tcPr>
          <w:p w14:paraId="6730DFE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2</w:t>
            </w:r>
          </w:p>
        </w:tc>
        <w:tc>
          <w:tcPr>
            <w:tcW w:w="1281" w:type="dxa"/>
            <w:tcBorders>
              <w:top w:val="nil"/>
              <w:bottom w:val="nil"/>
            </w:tcBorders>
          </w:tcPr>
          <w:p w14:paraId="590AF32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6" w:type="dxa"/>
            <w:tcBorders>
              <w:top w:val="nil"/>
              <w:bottom w:val="nil"/>
            </w:tcBorders>
          </w:tcPr>
          <w:p w14:paraId="141F865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6.59</w:t>
            </w:r>
          </w:p>
        </w:tc>
        <w:tc>
          <w:tcPr>
            <w:tcW w:w="1326" w:type="dxa"/>
            <w:tcBorders>
              <w:top w:val="nil"/>
              <w:bottom w:val="nil"/>
            </w:tcBorders>
          </w:tcPr>
          <w:p w14:paraId="1870DF7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1.18</w:t>
            </w:r>
          </w:p>
        </w:tc>
        <w:tc>
          <w:tcPr>
            <w:tcW w:w="1223" w:type="dxa"/>
            <w:tcBorders>
              <w:top w:val="nil"/>
              <w:bottom w:val="nil"/>
            </w:tcBorders>
          </w:tcPr>
          <w:p w14:paraId="3D3AA73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0E2E870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2.24</w:t>
            </w:r>
          </w:p>
        </w:tc>
        <w:tc>
          <w:tcPr>
            <w:tcW w:w="1327" w:type="dxa"/>
            <w:tcBorders>
              <w:top w:val="nil"/>
              <w:bottom w:val="nil"/>
            </w:tcBorders>
          </w:tcPr>
          <w:p w14:paraId="2A00114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1.92</w:t>
            </w:r>
          </w:p>
        </w:tc>
      </w:tr>
      <w:tr w:rsidR="00374F28" w:rsidRPr="00A37CC7" w14:paraId="609B85F2" w14:textId="77777777" w:rsidTr="00374F28">
        <w:trPr>
          <w:jc w:val="center"/>
        </w:trPr>
        <w:tc>
          <w:tcPr>
            <w:tcW w:w="1550" w:type="dxa"/>
            <w:tcBorders>
              <w:top w:val="nil"/>
              <w:bottom w:val="nil"/>
            </w:tcBorders>
          </w:tcPr>
          <w:p w14:paraId="06149CC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3</w:t>
            </w:r>
          </w:p>
        </w:tc>
        <w:tc>
          <w:tcPr>
            <w:tcW w:w="1281" w:type="dxa"/>
            <w:tcBorders>
              <w:top w:val="nil"/>
              <w:bottom w:val="nil"/>
            </w:tcBorders>
          </w:tcPr>
          <w:p w14:paraId="5FCE2D8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6" w:type="dxa"/>
            <w:tcBorders>
              <w:top w:val="nil"/>
              <w:bottom w:val="nil"/>
            </w:tcBorders>
          </w:tcPr>
          <w:p w14:paraId="03B6056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6.34</w:t>
            </w:r>
          </w:p>
        </w:tc>
        <w:tc>
          <w:tcPr>
            <w:tcW w:w="1326" w:type="dxa"/>
            <w:tcBorders>
              <w:top w:val="nil"/>
              <w:bottom w:val="nil"/>
            </w:tcBorders>
          </w:tcPr>
          <w:p w14:paraId="78F9834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1.20</w:t>
            </w:r>
          </w:p>
        </w:tc>
        <w:tc>
          <w:tcPr>
            <w:tcW w:w="1223" w:type="dxa"/>
            <w:tcBorders>
              <w:top w:val="nil"/>
              <w:bottom w:val="nil"/>
            </w:tcBorders>
          </w:tcPr>
          <w:p w14:paraId="172E0C3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5C986B1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2.46</w:t>
            </w:r>
          </w:p>
        </w:tc>
        <w:tc>
          <w:tcPr>
            <w:tcW w:w="1327" w:type="dxa"/>
            <w:tcBorders>
              <w:top w:val="nil"/>
              <w:bottom w:val="nil"/>
            </w:tcBorders>
          </w:tcPr>
          <w:p w14:paraId="5E50E62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2.29</w:t>
            </w:r>
          </w:p>
        </w:tc>
      </w:tr>
      <w:tr w:rsidR="00374F28" w:rsidRPr="00A37CC7" w14:paraId="4E497A3C" w14:textId="77777777" w:rsidTr="00374F28">
        <w:trPr>
          <w:jc w:val="center"/>
        </w:trPr>
        <w:tc>
          <w:tcPr>
            <w:tcW w:w="1550" w:type="dxa"/>
            <w:tcBorders>
              <w:top w:val="nil"/>
              <w:bottom w:val="nil"/>
            </w:tcBorders>
          </w:tcPr>
          <w:p w14:paraId="496E6BD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4</w:t>
            </w:r>
          </w:p>
        </w:tc>
        <w:tc>
          <w:tcPr>
            <w:tcW w:w="1281" w:type="dxa"/>
            <w:tcBorders>
              <w:top w:val="nil"/>
              <w:bottom w:val="nil"/>
            </w:tcBorders>
          </w:tcPr>
          <w:p w14:paraId="2C2B98D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6" w:type="dxa"/>
            <w:tcBorders>
              <w:top w:val="nil"/>
              <w:bottom w:val="nil"/>
            </w:tcBorders>
          </w:tcPr>
          <w:p w14:paraId="1F92DDAD"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6.63</w:t>
            </w:r>
          </w:p>
        </w:tc>
        <w:tc>
          <w:tcPr>
            <w:tcW w:w="1326" w:type="dxa"/>
            <w:tcBorders>
              <w:top w:val="nil"/>
              <w:bottom w:val="nil"/>
            </w:tcBorders>
          </w:tcPr>
          <w:p w14:paraId="604EF57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0.79</w:t>
            </w:r>
          </w:p>
        </w:tc>
        <w:tc>
          <w:tcPr>
            <w:tcW w:w="1223" w:type="dxa"/>
            <w:tcBorders>
              <w:top w:val="nil"/>
              <w:bottom w:val="nil"/>
            </w:tcBorders>
          </w:tcPr>
          <w:p w14:paraId="502B91D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3288085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2.49</w:t>
            </w:r>
          </w:p>
        </w:tc>
        <w:tc>
          <w:tcPr>
            <w:tcW w:w="1327" w:type="dxa"/>
            <w:tcBorders>
              <w:top w:val="nil"/>
              <w:bottom w:val="nil"/>
            </w:tcBorders>
          </w:tcPr>
          <w:p w14:paraId="27B4631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1.92</w:t>
            </w:r>
          </w:p>
        </w:tc>
      </w:tr>
      <w:tr w:rsidR="00374F28" w:rsidRPr="00A37CC7" w14:paraId="4F9AD35E" w14:textId="77777777" w:rsidTr="00374F28">
        <w:trPr>
          <w:jc w:val="center"/>
        </w:trPr>
        <w:tc>
          <w:tcPr>
            <w:tcW w:w="1550" w:type="dxa"/>
            <w:tcBorders>
              <w:top w:val="nil"/>
              <w:bottom w:val="nil"/>
            </w:tcBorders>
          </w:tcPr>
          <w:p w14:paraId="73E341A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5</w:t>
            </w:r>
          </w:p>
        </w:tc>
        <w:tc>
          <w:tcPr>
            <w:tcW w:w="1281" w:type="dxa"/>
            <w:tcBorders>
              <w:top w:val="nil"/>
              <w:bottom w:val="nil"/>
            </w:tcBorders>
          </w:tcPr>
          <w:p w14:paraId="705BDA5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6" w:type="dxa"/>
            <w:tcBorders>
              <w:top w:val="nil"/>
              <w:bottom w:val="nil"/>
            </w:tcBorders>
          </w:tcPr>
          <w:p w14:paraId="0ED55BD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6.66</w:t>
            </w:r>
          </w:p>
        </w:tc>
        <w:tc>
          <w:tcPr>
            <w:tcW w:w="1326" w:type="dxa"/>
            <w:tcBorders>
              <w:top w:val="nil"/>
              <w:bottom w:val="nil"/>
            </w:tcBorders>
          </w:tcPr>
          <w:p w14:paraId="2A30D4D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0.96</w:t>
            </w:r>
          </w:p>
        </w:tc>
        <w:tc>
          <w:tcPr>
            <w:tcW w:w="1223" w:type="dxa"/>
            <w:tcBorders>
              <w:top w:val="nil"/>
              <w:bottom w:val="nil"/>
            </w:tcBorders>
          </w:tcPr>
          <w:p w14:paraId="2E6138F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62D3D3F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2.54</w:t>
            </w:r>
          </w:p>
        </w:tc>
        <w:tc>
          <w:tcPr>
            <w:tcW w:w="1327" w:type="dxa"/>
            <w:tcBorders>
              <w:top w:val="nil"/>
              <w:bottom w:val="nil"/>
            </w:tcBorders>
          </w:tcPr>
          <w:p w14:paraId="7377A25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2.18</w:t>
            </w:r>
          </w:p>
        </w:tc>
      </w:tr>
      <w:tr w:rsidR="00374F28" w:rsidRPr="00A37CC7" w14:paraId="5E519FB0" w14:textId="77777777" w:rsidTr="00374F28">
        <w:trPr>
          <w:jc w:val="center"/>
        </w:trPr>
        <w:tc>
          <w:tcPr>
            <w:tcW w:w="1550" w:type="dxa"/>
            <w:tcBorders>
              <w:top w:val="nil"/>
              <w:bottom w:val="nil"/>
            </w:tcBorders>
          </w:tcPr>
          <w:p w14:paraId="01ABA42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6</w:t>
            </w:r>
          </w:p>
        </w:tc>
        <w:tc>
          <w:tcPr>
            <w:tcW w:w="1281" w:type="dxa"/>
            <w:tcBorders>
              <w:top w:val="nil"/>
              <w:bottom w:val="nil"/>
            </w:tcBorders>
          </w:tcPr>
          <w:p w14:paraId="30C622D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6" w:type="dxa"/>
            <w:tcBorders>
              <w:top w:val="nil"/>
              <w:bottom w:val="nil"/>
            </w:tcBorders>
          </w:tcPr>
          <w:p w14:paraId="3C32AF4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6.39</w:t>
            </w:r>
          </w:p>
        </w:tc>
        <w:tc>
          <w:tcPr>
            <w:tcW w:w="1326" w:type="dxa"/>
            <w:tcBorders>
              <w:top w:val="nil"/>
              <w:bottom w:val="nil"/>
            </w:tcBorders>
          </w:tcPr>
          <w:p w14:paraId="7F7B113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1.30</w:t>
            </w:r>
          </w:p>
        </w:tc>
        <w:tc>
          <w:tcPr>
            <w:tcW w:w="1223" w:type="dxa"/>
            <w:tcBorders>
              <w:top w:val="nil"/>
              <w:bottom w:val="nil"/>
            </w:tcBorders>
          </w:tcPr>
          <w:p w14:paraId="2F50E77D"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4DCD855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2.71</w:t>
            </w:r>
          </w:p>
        </w:tc>
        <w:tc>
          <w:tcPr>
            <w:tcW w:w="1327" w:type="dxa"/>
            <w:tcBorders>
              <w:top w:val="nil"/>
              <w:bottom w:val="nil"/>
            </w:tcBorders>
          </w:tcPr>
          <w:p w14:paraId="6081602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1.89</w:t>
            </w:r>
          </w:p>
        </w:tc>
      </w:tr>
      <w:tr w:rsidR="00374F28" w:rsidRPr="00A37CC7" w14:paraId="754C2CD0" w14:textId="77777777" w:rsidTr="00374F28">
        <w:trPr>
          <w:jc w:val="center"/>
        </w:trPr>
        <w:tc>
          <w:tcPr>
            <w:tcW w:w="1550" w:type="dxa"/>
            <w:tcBorders>
              <w:top w:val="nil"/>
              <w:bottom w:val="nil"/>
            </w:tcBorders>
          </w:tcPr>
          <w:p w14:paraId="7C680AA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7</w:t>
            </w:r>
          </w:p>
        </w:tc>
        <w:tc>
          <w:tcPr>
            <w:tcW w:w="1281" w:type="dxa"/>
            <w:tcBorders>
              <w:top w:val="nil"/>
              <w:bottom w:val="nil"/>
            </w:tcBorders>
          </w:tcPr>
          <w:p w14:paraId="3E6CF80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6" w:type="dxa"/>
            <w:tcBorders>
              <w:top w:val="nil"/>
              <w:bottom w:val="nil"/>
            </w:tcBorders>
          </w:tcPr>
          <w:p w14:paraId="757475F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6.63</w:t>
            </w:r>
          </w:p>
        </w:tc>
        <w:tc>
          <w:tcPr>
            <w:tcW w:w="1326" w:type="dxa"/>
            <w:tcBorders>
              <w:top w:val="nil"/>
              <w:bottom w:val="nil"/>
            </w:tcBorders>
          </w:tcPr>
          <w:p w14:paraId="0FDE78D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1.16</w:t>
            </w:r>
          </w:p>
        </w:tc>
        <w:tc>
          <w:tcPr>
            <w:tcW w:w="1223" w:type="dxa"/>
            <w:tcBorders>
              <w:top w:val="nil"/>
              <w:bottom w:val="nil"/>
            </w:tcBorders>
          </w:tcPr>
          <w:p w14:paraId="64CFCB7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12BD86E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2.39</w:t>
            </w:r>
          </w:p>
        </w:tc>
        <w:tc>
          <w:tcPr>
            <w:tcW w:w="1327" w:type="dxa"/>
            <w:tcBorders>
              <w:top w:val="nil"/>
              <w:bottom w:val="nil"/>
            </w:tcBorders>
          </w:tcPr>
          <w:p w14:paraId="0BEBEF6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1.94</w:t>
            </w:r>
          </w:p>
        </w:tc>
      </w:tr>
      <w:tr w:rsidR="00374F28" w:rsidRPr="00A37CC7" w14:paraId="426BD3B4" w14:textId="77777777" w:rsidTr="00374F28">
        <w:trPr>
          <w:jc w:val="center"/>
        </w:trPr>
        <w:tc>
          <w:tcPr>
            <w:tcW w:w="1550" w:type="dxa"/>
            <w:tcBorders>
              <w:top w:val="nil"/>
              <w:bottom w:val="nil"/>
            </w:tcBorders>
          </w:tcPr>
          <w:p w14:paraId="0660251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8</w:t>
            </w:r>
          </w:p>
        </w:tc>
        <w:tc>
          <w:tcPr>
            <w:tcW w:w="1281" w:type="dxa"/>
            <w:tcBorders>
              <w:top w:val="nil"/>
              <w:bottom w:val="nil"/>
            </w:tcBorders>
          </w:tcPr>
          <w:p w14:paraId="317AE09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6" w:type="dxa"/>
            <w:tcBorders>
              <w:top w:val="nil"/>
              <w:bottom w:val="nil"/>
            </w:tcBorders>
          </w:tcPr>
          <w:p w14:paraId="5207759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6.46</w:t>
            </w:r>
          </w:p>
        </w:tc>
        <w:tc>
          <w:tcPr>
            <w:tcW w:w="1326" w:type="dxa"/>
            <w:tcBorders>
              <w:top w:val="nil"/>
              <w:bottom w:val="nil"/>
            </w:tcBorders>
          </w:tcPr>
          <w:p w14:paraId="0336450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1.14</w:t>
            </w:r>
          </w:p>
        </w:tc>
        <w:tc>
          <w:tcPr>
            <w:tcW w:w="1223" w:type="dxa"/>
            <w:tcBorders>
              <w:top w:val="nil"/>
              <w:bottom w:val="nil"/>
            </w:tcBorders>
          </w:tcPr>
          <w:p w14:paraId="5402A8A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050C243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2.20</w:t>
            </w:r>
          </w:p>
        </w:tc>
        <w:tc>
          <w:tcPr>
            <w:tcW w:w="1327" w:type="dxa"/>
            <w:tcBorders>
              <w:top w:val="nil"/>
              <w:bottom w:val="nil"/>
            </w:tcBorders>
          </w:tcPr>
          <w:p w14:paraId="3DD57EB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1.60</w:t>
            </w:r>
          </w:p>
        </w:tc>
      </w:tr>
      <w:tr w:rsidR="00374F28" w:rsidRPr="00A37CC7" w14:paraId="79E55803" w14:textId="77777777" w:rsidTr="00374F28">
        <w:trPr>
          <w:jc w:val="center"/>
        </w:trPr>
        <w:tc>
          <w:tcPr>
            <w:tcW w:w="1550" w:type="dxa"/>
            <w:tcBorders>
              <w:top w:val="nil"/>
              <w:bottom w:val="nil"/>
            </w:tcBorders>
          </w:tcPr>
          <w:p w14:paraId="3DA57F5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9</w:t>
            </w:r>
          </w:p>
        </w:tc>
        <w:tc>
          <w:tcPr>
            <w:tcW w:w="1281" w:type="dxa"/>
            <w:tcBorders>
              <w:top w:val="nil"/>
              <w:bottom w:val="nil"/>
            </w:tcBorders>
          </w:tcPr>
          <w:p w14:paraId="1112725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6" w:type="dxa"/>
            <w:tcBorders>
              <w:top w:val="nil"/>
              <w:bottom w:val="nil"/>
            </w:tcBorders>
          </w:tcPr>
          <w:p w14:paraId="0BB834C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6.46</w:t>
            </w:r>
          </w:p>
        </w:tc>
        <w:tc>
          <w:tcPr>
            <w:tcW w:w="1326" w:type="dxa"/>
            <w:tcBorders>
              <w:top w:val="nil"/>
              <w:bottom w:val="nil"/>
            </w:tcBorders>
          </w:tcPr>
          <w:p w14:paraId="34CD048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1.12</w:t>
            </w:r>
          </w:p>
        </w:tc>
        <w:tc>
          <w:tcPr>
            <w:tcW w:w="1223" w:type="dxa"/>
            <w:tcBorders>
              <w:top w:val="nil"/>
              <w:bottom w:val="nil"/>
            </w:tcBorders>
          </w:tcPr>
          <w:p w14:paraId="38340AF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3F95374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2.90</w:t>
            </w:r>
          </w:p>
        </w:tc>
        <w:tc>
          <w:tcPr>
            <w:tcW w:w="1327" w:type="dxa"/>
            <w:tcBorders>
              <w:top w:val="nil"/>
              <w:bottom w:val="nil"/>
            </w:tcBorders>
          </w:tcPr>
          <w:p w14:paraId="5A75F28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2.09</w:t>
            </w:r>
          </w:p>
        </w:tc>
      </w:tr>
      <w:tr w:rsidR="00374F28" w:rsidRPr="00A37CC7" w14:paraId="62EF1DBE" w14:textId="77777777" w:rsidTr="00374F28">
        <w:trPr>
          <w:jc w:val="center"/>
        </w:trPr>
        <w:tc>
          <w:tcPr>
            <w:tcW w:w="1550" w:type="dxa"/>
            <w:tcBorders>
              <w:top w:val="nil"/>
              <w:bottom w:val="nil"/>
            </w:tcBorders>
          </w:tcPr>
          <w:p w14:paraId="6E6E75C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10</w:t>
            </w:r>
          </w:p>
        </w:tc>
        <w:tc>
          <w:tcPr>
            <w:tcW w:w="1281" w:type="dxa"/>
            <w:tcBorders>
              <w:top w:val="nil"/>
              <w:bottom w:val="nil"/>
            </w:tcBorders>
          </w:tcPr>
          <w:p w14:paraId="1EA95BE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6" w:type="dxa"/>
            <w:tcBorders>
              <w:top w:val="nil"/>
              <w:bottom w:val="nil"/>
            </w:tcBorders>
          </w:tcPr>
          <w:p w14:paraId="6236F26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6.51</w:t>
            </w:r>
          </w:p>
        </w:tc>
        <w:tc>
          <w:tcPr>
            <w:tcW w:w="1326" w:type="dxa"/>
            <w:tcBorders>
              <w:top w:val="nil"/>
              <w:bottom w:val="nil"/>
            </w:tcBorders>
          </w:tcPr>
          <w:p w14:paraId="70FE123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1.12</w:t>
            </w:r>
          </w:p>
        </w:tc>
        <w:tc>
          <w:tcPr>
            <w:tcW w:w="1223" w:type="dxa"/>
            <w:tcBorders>
              <w:top w:val="nil"/>
              <w:bottom w:val="nil"/>
            </w:tcBorders>
          </w:tcPr>
          <w:p w14:paraId="5E0D95A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4A341BF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2.44</w:t>
            </w:r>
          </w:p>
        </w:tc>
        <w:tc>
          <w:tcPr>
            <w:tcW w:w="1327" w:type="dxa"/>
            <w:tcBorders>
              <w:top w:val="nil"/>
              <w:bottom w:val="nil"/>
            </w:tcBorders>
          </w:tcPr>
          <w:p w14:paraId="4C22825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1.84</w:t>
            </w:r>
          </w:p>
        </w:tc>
      </w:tr>
      <w:tr w:rsidR="00374F28" w:rsidRPr="00A37CC7" w14:paraId="535A104F" w14:textId="77777777" w:rsidTr="00374F28">
        <w:trPr>
          <w:jc w:val="center"/>
        </w:trPr>
        <w:tc>
          <w:tcPr>
            <w:tcW w:w="1550" w:type="dxa"/>
            <w:tcBorders>
              <w:top w:val="nil"/>
            </w:tcBorders>
          </w:tcPr>
          <w:p w14:paraId="0A54EF92" w14:textId="77777777" w:rsidR="00374F28" w:rsidRPr="00A37CC7" w:rsidRDefault="00374F28" w:rsidP="00374F28">
            <w:pPr>
              <w:rPr>
                <w:rFonts w:ascii="Times New Roman" w:hAnsi="Times New Roman" w:cs="Times New Roman"/>
              </w:rPr>
            </w:pPr>
          </w:p>
        </w:tc>
        <w:tc>
          <w:tcPr>
            <w:tcW w:w="1281" w:type="dxa"/>
            <w:tcBorders>
              <w:top w:val="nil"/>
            </w:tcBorders>
          </w:tcPr>
          <w:p w14:paraId="77777CF1" w14:textId="77777777" w:rsidR="00374F28" w:rsidRPr="00A37CC7" w:rsidRDefault="00374F28" w:rsidP="00374F28">
            <w:pPr>
              <w:rPr>
                <w:rFonts w:ascii="Times New Roman" w:hAnsi="Times New Roman" w:cs="Times New Roman"/>
              </w:rPr>
            </w:pPr>
          </w:p>
        </w:tc>
        <w:tc>
          <w:tcPr>
            <w:tcW w:w="1326" w:type="dxa"/>
            <w:tcBorders>
              <w:top w:val="nil"/>
            </w:tcBorders>
          </w:tcPr>
          <w:p w14:paraId="3E011FA3" w14:textId="77777777" w:rsidR="00374F28" w:rsidRPr="00A37CC7" w:rsidRDefault="00374F28" w:rsidP="00374F28">
            <w:pPr>
              <w:rPr>
                <w:rFonts w:ascii="Times New Roman" w:hAnsi="Times New Roman" w:cs="Times New Roman"/>
              </w:rPr>
            </w:pPr>
          </w:p>
        </w:tc>
        <w:tc>
          <w:tcPr>
            <w:tcW w:w="1326" w:type="dxa"/>
            <w:tcBorders>
              <w:top w:val="nil"/>
            </w:tcBorders>
          </w:tcPr>
          <w:p w14:paraId="4C27943E" w14:textId="77777777" w:rsidR="00374F28" w:rsidRPr="00A37CC7" w:rsidRDefault="00374F28" w:rsidP="00374F28">
            <w:pPr>
              <w:rPr>
                <w:rFonts w:ascii="Times New Roman" w:hAnsi="Times New Roman" w:cs="Times New Roman"/>
              </w:rPr>
            </w:pPr>
          </w:p>
        </w:tc>
        <w:tc>
          <w:tcPr>
            <w:tcW w:w="1223" w:type="dxa"/>
            <w:tcBorders>
              <w:top w:val="nil"/>
            </w:tcBorders>
          </w:tcPr>
          <w:p w14:paraId="256EFB2C" w14:textId="77777777" w:rsidR="00374F28" w:rsidRPr="00A37CC7" w:rsidRDefault="00374F28" w:rsidP="00374F28">
            <w:pPr>
              <w:rPr>
                <w:rFonts w:ascii="Times New Roman" w:hAnsi="Times New Roman" w:cs="Times New Roman"/>
              </w:rPr>
            </w:pPr>
          </w:p>
        </w:tc>
        <w:tc>
          <w:tcPr>
            <w:tcW w:w="1327" w:type="dxa"/>
            <w:tcBorders>
              <w:top w:val="nil"/>
            </w:tcBorders>
          </w:tcPr>
          <w:p w14:paraId="2DA688FF" w14:textId="77777777" w:rsidR="00374F28" w:rsidRPr="00A37CC7" w:rsidRDefault="00374F28" w:rsidP="00374F28">
            <w:pPr>
              <w:rPr>
                <w:rFonts w:ascii="Times New Roman" w:hAnsi="Times New Roman" w:cs="Times New Roman"/>
              </w:rPr>
            </w:pPr>
          </w:p>
        </w:tc>
        <w:tc>
          <w:tcPr>
            <w:tcW w:w="1327" w:type="dxa"/>
            <w:tcBorders>
              <w:top w:val="nil"/>
            </w:tcBorders>
          </w:tcPr>
          <w:p w14:paraId="68E27973" w14:textId="77777777" w:rsidR="00374F28" w:rsidRPr="00A37CC7" w:rsidRDefault="00374F28" w:rsidP="00374F28">
            <w:pPr>
              <w:rPr>
                <w:rFonts w:ascii="Times New Roman" w:hAnsi="Times New Roman" w:cs="Times New Roman"/>
              </w:rPr>
            </w:pPr>
          </w:p>
        </w:tc>
      </w:tr>
      <w:tr w:rsidR="00374F28" w:rsidRPr="00A37CC7" w14:paraId="5DB13160" w14:textId="77777777" w:rsidTr="00374F28">
        <w:trPr>
          <w:jc w:val="center"/>
        </w:trPr>
        <w:tc>
          <w:tcPr>
            <w:tcW w:w="1550" w:type="dxa"/>
            <w:tcBorders>
              <w:bottom w:val="single" w:sz="4" w:space="0" w:color="auto"/>
            </w:tcBorders>
          </w:tcPr>
          <w:p w14:paraId="4130973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Endangering-others stories</w:t>
            </w:r>
          </w:p>
        </w:tc>
        <w:tc>
          <w:tcPr>
            <w:tcW w:w="1281" w:type="dxa"/>
            <w:tcBorders>
              <w:bottom w:val="single" w:sz="4" w:space="0" w:color="auto"/>
            </w:tcBorders>
          </w:tcPr>
          <w:p w14:paraId="0026F8A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N</w:t>
            </w:r>
          </w:p>
        </w:tc>
        <w:tc>
          <w:tcPr>
            <w:tcW w:w="1326" w:type="dxa"/>
            <w:tcBorders>
              <w:bottom w:val="single" w:sz="4" w:space="0" w:color="auto"/>
            </w:tcBorders>
          </w:tcPr>
          <w:p w14:paraId="721CB01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M</w:t>
            </w:r>
          </w:p>
        </w:tc>
        <w:tc>
          <w:tcPr>
            <w:tcW w:w="1326" w:type="dxa"/>
            <w:tcBorders>
              <w:bottom w:val="single" w:sz="4" w:space="0" w:color="auto"/>
            </w:tcBorders>
          </w:tcPr>
          <w:p w14:paraId="519C7BB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SD</w:t>
            </w:r>
          </w:p>
        </w:tc>
        <w:tc>
          <w:tcPr>
            <w:tcW w:w="1223" w:type="dxa"/>
            <w:tcBorders>
              <w:bottom w:val="single" w:sz="4" w:space="0" w:color="auto"/>
            </w:tcBorders>
          </w:tcPr>
          <w:p w14:paraId="7B43BCA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N</w:t>
            </w:r>
          </w:p>
        </w:tc>
        <w:tc>
          <w:tcPr>
            <w:tcW w:w="1327" w:type="dxa"/>
            <w:tcBorders>
              <w:bottom w:val="single" w:sz="4" w:space="0" w:color="auto"/>
            </w:tcBorders>
          </w:tcPr>
          <w:p w14:paraId="70A8447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M</w:t>
            </w:r>
          </w:p>
        </w:tc>
        <w:tc>
          <w:tcPr>
            <w:tcW w:w="1327" w:type="dxa"/>
            <w:tcBorders>
              <w:bottom w:val="single" w:sz="4" w:space="0" w:color="auto"/>
            </w:tcBorders>
          </w:tcPr>
          <w:p w14:paraId="0256F99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SD</w:t>
            </w:r>
          </w:p>
        </w:tc>
      </w:tr>
      <w:tr w:rsidR="00374F28" w:rsidRPr="00A37CC7" w14:paraId="46DE0AC0" w14:textId="77777777" w:rsidTr="00374F28">
        <w:trPr>
          <w:jc w:val="center"/>
        </w:trPr>
        <w:tc>
          <w:tcPr>
            <w:tcW w:w="1550" w:type="dxa"/>
            <w:tcBorders>
              <w:top w:val="single" w:sz="4" w:space="0" w:color="auto"/>
              <w:bottom w:val="nil"/>
            </w:tcBorders>
          </w:tcPr>
          <w:p w14:paraId="71C019D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1</w:t>
            </w:r>
          </w:p>
        </w:tc>
        <w:tc>
          <w:tcPr>
            <w:tcW w:w="1281" w:type="dxa"/>
            <w:tcBorders>
              <w:top w:val="single" w:sz="4" w:space="0" w:color="auto"/>
              <w:bottom w:val="nil"/>
            </w:tcBorders>
          </w:tcPr>
          <w:p w14:paraId="71AB9E5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single" w:sz="4" w:space="0" w:color="auto"/>
              <w:bottom w:val="nil"/>
            </w:tcBorders>
          </w:tcPr>
          <w:p w14:paraId="5FE6AF5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4.89</w:t>
            </w:r>
          </w:p>
        </w:tc>
        <w:tc>
          <w:tcPr>
            <w:tcW w:w="1326" w:type="dxa"/>
            <w:tcBorders>
              <w:top w:val="single" w:sz="4" w:space="0" w:color="auto"/>
              <w:bottom w:val="nil"/>
            </w:tcBorders>
          </w:tcPr>
          <w:p w14:paraId="2FE1BC4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2.27</w:t>
            </w:r>
          </w:p>
        </w:tc>
        <w:tc>
          <w:tcPr>
            <w:tcW w:w="1223" w:type="dxa"/>
            <w:tcBorders>
              <w:top w:val="single" w:sz="4" w:space="0" w:color="auto"/>
              <w:bottom w:val="nil"/>
            </w:tcBorders>
          </w:tcPr>
          <w:p w14:paraId="0200CC8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single" w:sz="4" w:space="0" w:color="auto"/>
              <w:bottom w:val="nil"/>
            </w:tcBorders>
          </w:tcPr>
          <w:p w14:paraId="73B4387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5.02</w:t>
            </w:r>
          </w:p>
        </w:tc>
        <w:tc>
          <w:tcPr>
            <w:tcW w:w="1327" w:type="dxa"/>
            <w:tcBorders>
              <w:top w:val="single" w:sz="4" w:space="0" w:color="auto"/>
              <w:bottom w:val="nil"/>
            </w:tcBorders>
          </w:tcPr>
          <w:p w14:paraId="63E798C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2.36</w:t>
            </w:r>
          </w:p>
        </w:tc>
      </w:tr>
      <w:tr w:rsidR="00374F28" w:rsidRPr="00A37CC7" w14:paraId="5CAB4EA6" w14:textId="77777777" w:rsidTr="00374F28">
        <w:trPr>
          <w:jc w:val="center"/>
        </w:trPr>
        <w:tc>
          <w:tcPr>
            <w:tcW w:w="1550" w:type="dxa"/>
            <w:tcBorders>
              <w:top w:val="nil"/>
              <w:bottom w:val="nil"/>
            </w:tcBorders>
          </w:tcPr>
          <w:p w14:paraId="4F4F418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2</w:t>
            </w:r>
          </w:p>
        </w:tc>
        <w:tc>
          <w:tcPr>
            <w:tcW w:w="1281" w:type="dxa"/>
            <w:tcBorders>
              <w:top w:val="nil"/>
              <w:bottom w:val="nil"/>
            </w:tcBorders>
          </w:tcPr>
          <w:p w14:paraId="2E912FA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nil"/>
              <w:bottom w:val="nil"/>
            </w:tcBorders>
          </w:tcPr>
          <w:p w14:paraId="12DE1D8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4.69</w:t>
            </w:r>
          </w:p>
        </w:tc>
        <w:tc>
          <w:tcPr>
            <w:tcW w:w="1326" w:type="dxa"/>
            <w:tcBorders>
              <w:top w:val="nil"/>
              <w:bottom w:val="nil"/>
            </w:tcBorders>
          </w:tcPr>
          <w:p w14:paraId="6E202B5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2.36</w:t>
            </w:r>
          </w:p>
        </w:tc>
        <w:tc>
          <w:tcPr>
            <w:tcW w:w="1223" w:type="dxa"/>
            <w:tcBorders>
              <w:top w:val="nil"/>
              <w:bottom w:val="nil"/>
            </w:tcBorders>
          </w:tcPr>
          <w:p w14:paraId="632BC49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nil"/>
              <w:bottom w:val="nil"/>
            </w:tcBorders>
          </w:tcPr>
          <w:p w14:paraId="21224F0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5.78</w:t>
            </w:r>
          </w:p>
        </w:tc>
        <w:tc>
          <w:tcPr>
            <w:tcW w:w="1327" w:type="dxa"/>
            <w:tcBorders>
              <w:top w:val="nil"/>
              <w:bottom w:val="nil"/>
            </w:tcBorders>
          </w:tcPr>
          <w:p w14:paraId="3C3F1F9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1.93</w:t>
            </w:r>
          </w:p>
        </w:tc>
      </w:tr>
      <w:tr w:rsidR="00374F28" w:rsidRPr="00A37CC7" w14:paraId="09B71F3E" w14:textId="77777777" w:rsidTr="00374F28">
        <w:trPr>
          <w:jc w:val="center"/>
        </w:trPr>
        <w:tc>
          <w:tcPr>
            <w:tcW w:w="1550" w:type="dxa"/>
            <w:tcBorders>
              <w:top w:val="nil"/>
              <w:bottom w:val="nil"/>
            </w:tcBorders>
          </w:tcPr>
          <w:p w14:paraId="32F526F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3</w:t>
            </w:r>
          </w:p>
        </w:tc>
        <w:tc>
          <w:tcPr>
            <w:tcW w:w="1281" w:type="dxa"/>
            <w:tcBorders>
              <w:top w:val="nil"/>
              <w:bottom w:val="nil"/>
            </w:tcBorders>
          </w:tcPr>
          <w:p w14:paraId="01E5E5A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nil"/>
              <w:bottom w:val="nil"/>
            </w:tcBorders>
          </w:tcPr>
          <w:p w14:paraId="6BA8B39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4.84</w:t>
            </w:r>
          </w:p>
        </w:tc>
        <w:tc>
          <w:tcPr>
            <w:tcW w:w="1326" w:type="dxa"/>
            <w:tcBorders>
              <w:top w:val="nil"/>
              <w:bottom w:val="nil"/>
            </w:tcBorders>
          </w:tcPr>
          <w:p w14:paraId="41FE022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2.42</w:t>
            </w:r>
          </w:p>
        </w:tc>
        <w:tc>
          <w:tcPr>
            <w:tcW w:w="1223" w:type="dxa"/>
            <w:tcBorders>
              <w:top w:val="nil"/>
              <w:bottom w:val="nil"/>
            </w:tcBorders>
          </w:tcPr>
          <w:p w14:paraId="48A60E7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nil"/>
              <w:bottom w:val="nil"/>
            </w:tcBorders>
          </w:tcPr>
          <w:p w14:paraId="2585420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5.56</w:t>
            </w:r>
          </w:p>
        </w:tc>
        <w:tc>
          <w:tcPr>
            <w:tcW w:w="1327" w:type="dxa"/>
            <w:tcBorders>
              <w:top w:val="nil"/>
              <w:bottom w:val="nil"/>
            </w:tcBorders>
          </w:tcPr>
          <w:p w14:paraId="0442976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2.06</w:t>
            </w:r>
          </w:p>
        </w:tc>
      </w:tr>
      <w:tr w:rsidR="00374F28" w:rsidRPr="00A37CC7" w14:paraId="49721D7A" w14:textId="77777777" w:rsidTr="00374F28">
        <w:trPr>
          <w:jc w:val="center"/>
        </w:trPr>
        <w:tc>
          <w:tcPr>
            <w:tcW w:w="1550" w:type="dxa"/>
            <w:tcBorders>
              <w:top w:val="nil"/>
              <w:bottom w:val="nil"/>
            </w:tcBorders>
          </w:tcPr>
          <w:p w14:paraId="5136325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4</w:t>
            </w:r>
          </w:p>
        </w:tc>
        <w:tc>
          <w:tcPr>
            <w:tcW w:w="1281" w:type="dxa"/>
            <w:tcBorders>
              <w:top w:val="nil"/>
              <w:bottom w:val="nil"/>
            </w:tcBorders>
          </w:tcPr>
          <w:p w14:paraId="2735080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nil"/>
              <w:bottom w:val="nil"/>
            </w:tcBorders>
          </w:tcPr>
          <w:p w14:paraId="3881834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4.80</w:t>
            </w:r>
          </w:p>
        </w:tc>
        <w:tc>
          <w:tcPr>
            <w:tcW w:w="1326" w:type="dxa"/>
            <w:tcBorders>
              <w:top w:val="nil"/>
              <w:bottom w:val="nil"/>
            </w:tcBorders>
          </w:tcPr>
          <w:p w14:paraId="5B9718D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2.41</w:t>
            </w:r>
          </w:p>
        </w:tc>
        <w:tc>
          <w:tcPr>
            <w:tcW w:w="1223" w:type="dxa"/>
            <w:tcBorders>
              <w:top w:val="nil"/>
              <w:bottom w:val="nil"/>
            </w:tcBorders>
          </w:tcPr>
          <w:p w14:paraId="4EA17B6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nil"/>
              <w:bottom w:val="nil"/>
            </w:tcBorders>
          </w:tcPr>
          <w:p w14:paraId="2406E85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5.62</w:t>
            </w:r>
          </w:p>
        </w:tc>
        <w:tc>
          <w:tcPr>
            <w:tcW w:w="1327" w:type="dxa"/>
            <w:tcBorders>
              <w:top w:val="nil"/>
              <w:bottom w:val="nil"/>
            </w:tcBorders>
          </w:tcPr>
          <w:p w14:paraId="380C42F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1.95</w:t>
            </w:r>
          </w:p>
        </w:tc>
      </w:tr>
      <w:tr w:rsidR="00374F28" w:rsidRPr="00A37CC7" w14:paraId="05207283" w14:textId="77777777" w:rsidTr="00374F28">
        <w:trPr>
          <w:jc w:val="center"/>
        </w:trPr>
        <w:tc>
          <w:tcPr>
            <w:tcW w:w="1550" w:type="dxa"/>
            <w:tcBorders>
              <w:top w:val="nil"/>
              <w:bottom w:val="nil"/>
            </w:tcBorders>
          </w:tcPr>
          <w:p w14:paraId="39E1B50D"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5</w:t>
            </w:r>
          </w:p>
        </w:tc>
        <w:tc>
          <w:tcPr>
            <w:tcW w:w="1281" w:type="dxa"/>
            <w:tcBorders>
              <w:top w:val="nil"/>
              <w:bottom w:val="nil"/>
            </w:tcBorders>
          </w:tcPr>
          <w:p w14:paraId="22EB847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nil"/>
              <w:bottom w:val="nil"/>
            </w:tcBorders>
          </w:tcPr>
          <w:p w14:paraId="4046CEA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4.33</w:t>
            </w:r>
          </w:p>
        </w:tc>
        <w:tc>
          <w:tcPr>
            <w:tcW w:w="1326" w:type="dxa"/>
            <w:tcBorders>
              <w:top w:val="nil"/>
              <w:bottom w:val="nil"/>
            </w:tcBorders>
          </w:tcPr>
          <w:p w14:paraId="7771F62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2.27</w:t>
            </w:r>
          </w:p>
        </w:tc>
        <w:tc>
          <w:tcPr>
            <w:tcW w:w="1223" w:type="dxa"/>
            <w:tcBorders>
              <w:top w:val="nil"/>
              <w:bottom w:val="nil"/>
            </w:tcBorders>
          </w:tcPr>
          <w:p w14:paraId="69FD96E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nil"/>
              <w:bottom w:val="nil"/>
            </w:tcBorders>
          </w:tcPr>
          <w:p w14:paraId="409205B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5.71</w:t>
            </w:r>
          </w:p>
        </w:tc>
        <w:tc>
          <w:tcPr>
            <w:tcW w:w="1327" w:type="dxa"/>
            <w:tcBorders>
              <w:top w:val="nil"/>
              <w:bottom w:val="nil"/>
            </w:tcBorders>
          </w:tcPr>
          <w:p w14:paraId="3CF1038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1.82</w:t>
            </w:r>
          </w:p>
        </w:tc>
      </w:tr>
      <w:tr w:rsidR="00374F28" w:rsidRPr="00A37CC7" w14:paraId="52BB5CBB" w14:textId="77777777" w:rsidTr="00374F28">
        <w:trPr>
          <w:jc w:val="center"/>
        </w:trPr>
        <w:tc>
          <w:tcPr>
            <w:tcW w:w="1550" w:type="dxa"/>
            <w:tcBorders>
              <w:top w:val="nil"/>
              <w:bottom w:val="nil"/>
            </w:tcBorders>
          </w:tcPr>
          <w:p w14:paraId="48D5CEB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6</w:t>
            </w:r>
          </w:p>
        </w:tc>
        <w:tc>
          <w:tcPr>
            <w:tcW w:w="1281" w:type="dxa"/>
            <w:tcBorders>
              <w:top w:val="nil"/>
              <w:bottom w:val="nil"/>
            </w:tcBorders>
          </w:tcPr>
          <w:p w14:paraId="4D6885D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nil"/>
              <w:bottom w:val="nil"/>
            </w:tcBorders>
          </w:tcPr>
          <w:p w14:paraId="3DE2915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4.33</w:t>
            </w:r>
          </w:p>
        </w:tc>
        <w:tc>
          <w:tcPr>
            <w:tcW w:w="1326" w:type="dxa"/>
            <w:tcBorders>
              <w:top w:val="nil"/>
              <w:bottom w:val="nil"/>
            </w:tcBorders>
          </w:tcPr>
          <w:p w14:paraId="37EFB95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2.36</w:t>
            </w:r>
          </w:p>
        </w:tc>
        <w:tc>
          <w:tcPr>
            <w:tcW w:w="1223" w:type="dxa"/>
            <w:tcBorders>
              <w:top w:val="nil"/>
              <w:bottom w:val="nil"/>
            </w:tcBorders>
          </w:tcPr>
          <w:p w14:paraId="02A4F6B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nil"/>
              <w:bottom w:val="nil"/>
            </w:tcBorders>
          </w:tcPr>
          <w:p w14:paraId="0D98F33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5.93</w:t>
            </w:r>
          </w:p>
        </w:tc>
        <w:tc>
          <w:tcPr>
            <w:tcW w:w="1327" w:type="dxa"/>
            <w:tcBorders>
              <w:top w:val="nil"/>
              <w:bottom w:val="nil"/>
            </w:tcBorders>
          </w:tcPr>
          <w:p w14:paraId="3FB6613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1.67</w:t>
            </w:r>
          </w:p>
        </w:tc>
      </w:tr>
      <w:tr w:rsidR="00374F28" w:rsidRPr="00A37CC7" w14:paraId="238960D9" w14:textId="77777777" w:rsidTr="00374F28">
        <w:trPr>
          <w:jc w:val="center"/>
        </w:trPr>
        <w:tc>
          <w:tcPr>
            <w:tcW w:w="1550" w:type="dxa"/>
            <w:tcBorders>
              <w:top w:val="nil"/>
              <w:bottom w:val="nil"/>
            </w:tcBorders>
          </w:tcPr>
          <w:p w14:paraId="78E15A2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7</w:t>
            </w:r>
          </w:p>
        </w:tc>
        <w:tc>
          <w:tcPr>
            <w:tcW w:w="1281" w:type="dxa"/>
            <w:tcBorders>
              <w:top w:val="nil"/>
              <w:bottom w:val="nil"/>
            </w:tcBorders>
          </w:tcPr>
          <w:p w14:paraId="784CA3C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nil"/>
              <w:bottom w:val="nil"/>
            </w:tcBorders>
          </w:tcPr>
          <w:p w14:paraId="2F33A47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4.31</w:t>
            </w:r>
          </w:p>
        </w:tc>
        <w:tc>
          <w:tcPr>
            <w:tcW w:w="1326" w:type="dxa"/>
            <w:tcBorders>
              <w:top w:val="nil"/>
              <w:bottom w:val="nil"/>
            </w:tcBorders>
          </w:tcPr>
          <w:p w14:paraId="6B3A4D3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2.41</w:t>
            </w:r>
          </w:p>
        </w:tc>
        <w:tc>
          <w:tcPr>
            <w:tcW w:w="1223" w:type="dxa"/>
            <w:tcBorders>
              <w:top w:val="nil"/>
              <w:bottom w:val="nil"/>
            </w:tcBorders>
          </w:tcPr>
          <w:p w14:paraId="36B10FD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nil"/>
              <w:bottom w:val="nil"/>
            </w:tcBorders>
          </w:tcPr>
          <w:p w14:paraId="41B9BBC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5.93</w:t>
            </w:r>
          </w:p>
        </w:tc>
        <w:tc>
          <w:tcPr>
            <w:tcW w:w="1327" w:type="dxa"/>
            <w:tcBorders>
              <w:top w:val="nil"/>
              <w:bottom w:val="nil"/>
            </w:tcBorders>
          </w:tcPr>
          <w:p w14:paraId="0D662AE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1.80</w:t>
            </w:r>
          </w:p>
        </w:tc>
      </w:tr>
      <w:tr w:rsidR="00374F28" w:rsidRPr="00A37CC7" w14:paraId="6F6F08BD" w14:textId="77777777" w:rsidTr="00374F28">
        <w:trPr>
          <w:jc w:val="center"/>
        </w:trPr>
        <w:tc>
          <w:tcPr>
            <w:tcW w:w="1550" w:type="dxa"/>
            <w:tcBorders>
              <w:top w:val="nil"/>
              <w:bottom w:val="nil"/>
            </w:tcBorders>
          </w:tcPr>
          <w:p w14:paraId="685538C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8</w:t>
            </w:r>
          </w:p>
        </w:tc>
        <w:tc>
          <w:tcPr>
            <w:tcW w:w="1281" w:type="dxa"/>
            <w:tcBorders>
              <w:top w:val="nil"/>
              <w:bottom w:val="nil"/>
            </w:tcBorders>
          </w:tcPr>
          <w:p w14:paraId="286F086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nil"/>
              <w:bottom w:val="nil"/>
            </w:tcBorders>
          </w:tcPr>
          <w:p w14:paraId="46A1108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4.58</w:t>
            </w:r>
          </w:p>
        </w:tc>
        <w:tc>
          <w:tcPr>
            <w:tcW w:w="1326" w:type="dxa"/>
            <w:tcBorders>
              <w:top w:val="nil"/>
              <w:bottom w:val="nil"/>
            </w:tcBorders>
          </w:tcPr>
          <w:p w14:paraId="2C0514F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2.38</w:t>
            </w:r>
          </w:p>
        </w:tc>
        <w:tc>
          <w:tcPr>
            <w:tcW w:w="1223" w:type="dxa"/>
            <w:tcBorders>
              <w:top w:val="nil"/>
              <w:bottom w:val="nil"/>
            </w:tcBorders>
          </w:tcPr>
          <w:p w14:paraId="5A0136F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nil"/>
              <w:bottom w:val="nil"/>
            </w:tcBorders>
          </w:tcPr>
          <w:p w14:paraId="7BA6A4A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5.78</w:t>
            </w:r>
          </w:p>
        </w:tc>
        <w:tc>
          <w:tcPr>
            <w:tcW w:w="1327" w:type="dxa"/>
            <w:tcBorders>
              <w:top w:val="nil"/>
              <w:bottom w:val="nil"/>
            </w:tcBorders>
          </w:tcPr>
          <w:p w14:paraId="43069AD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1.95</w:t>
            </w:r>
          </w:p>
        </w:tc>
      </w:tr>
      <w:tr w:rsidR="00374F28" w:rsidRPr="00A37CC7" w14:paraId="68B56323" w14:textId="77777777" w:rsidTr="00374F28">
        <w:trPr>
          <w:jc w:val="center"/>
        </w:trPr>
        <w:tc>
          <w:tcPr>
            <w:tcW w:w="1550" w:type="dxa"/>
            <w:tcBorders>
              <w:top w:val="nil"/>
              <w:bottom w:val="nil"/>
            </w:tcBorders>
          </w:tcPr>
          <w:p w14:paraId="11AF245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9</w:t>
            </w:r>
          </w:p>
        </w:tc>
        <w:tc>
          <w:tcPr>
            <w:tcW w:w="1281" w:type="dxa"/>
            <w:tcBorders>
              <w:top w:val="nil"/>
              <w:bottom w:val="nil"/>
            </w:tcBorders>
          </w:tcPr>
          <w:p w14:paraId="0710C90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nil"/>
              <w:bottom w:val="nil"/>
            </w:tcBorders>
          </w:tcPr>
          <w:p w14:paraId="29FD2C0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4.71</w:t>
            </w:r>
          </w:p>
        </w:tc>
        <w:tc>
          <w:tcPr>
            <w:tcW w:w="1326" w:type="dxa"/>
            <w:tcBorders>
              <w:top w:val="nil"/>
              <w:bottom w:val="nil"/>
            </w:tcBorders>
          </w:tcPr>
          <w:p w14:paraId="708F90A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2.37</w:t>
            </w:r>
          </w:p>
        </w:tc>
        <w:tc>
          <w:tcPr>
            <w:tcW w:w="1223" w:type="dxa"/>
            <w:tcBorders>
              <w:top w:val="nil"/>
              <w:bottom w:val="nil"/>
            </w:tcBorders>
          </w:tcPr>
          <w:p w14:paraId="4EADAE7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nil"/>
              <w:bottom w:val="nil"/>
            </w:tcBorders>
          </w:tcPr>
          <w:p w14:paraId="780AC38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5.80</w:t>
            </w:r>
          </w:p>
        </w:tc>
        <w:tc>
          <w:tcPr>
            <w:tcW w:w="1327" w:type="dxa"/>
            <w:tcBorders>
              <w:top w:val="nil"/>
              <w:bottom w:val="nil"/>
            </w:tcBorders>
          </w:tcPr>
          <w:p w14:paraId="4FFAEF2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1.99</w:t>
            </w:r>
          </w:p>
        </w:tc>
      </w:tr>
      <w:tr w:rsidR="00374F28" w:rsidRPr="00A37CC7" w14:paraId="68195E10" w14:textId="77777777" w:rsidTr="00374F28">
        <w:trPr>
          <w:jc w:val="center"/>
        </w:trPr>
        <w:tc>
          <w:tcPr>
            <w:tcW w:w="1550" w:type="dxa"/>
            <w:tcBorders>
              <w:top w:val="nil"/>
            </w:tcBorders>
          </w:tcPr>
          <w:p w14:paraId="11A929D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10</w:t>
            </w:r>
          </w:p>
        </w:tc>
        <w:tc>
          <w:tcPr>
            <w:tcW w:w="1281" w:type="dxa"/>
            <w:tcBorders>
              <w:top w:val="nil"/>
            </w:tcBorders>
          </w:tcPr>
          <w:p w14:paraId="21B77ED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6" w:type="dxa"/>
            <w:tcBorders>
              <w:top w:val="nil"/>
            </w:tcBorders>
          </w:tcPr>
          <w:p w14:paraId="178AC8F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4.13</w:t>
            </w:r>
          </w:p>
        </w:tc>
        <w:tc>
          <w:tcPr>
            <w:tcW w:w="1326" w:type="dxa"/>
            <w:tcBorders>
              <w:top w:val="nil"/>
            </w:tcBorders>
          </w:tcPr>
          <w:p w14:paraId="424D708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2.32</w:t>
            </w:r>
          </w:p>
        </w:tc>
        <w:tc>
          <w:tcPr>
            <w:tcW w:w="1223" w:type="dxa"/>
            <w:tcBorders>
              <w:top w:val="nil"/>
            </w:tcBorders>
          </w:tcPr>
          <w:p w14:paraId="2FE36E2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w:t>
            </w:r>
          </w:p>
        </w:tc>
        <w:tc>
          <w:tcPr>
            <w:tcW w:w="1327" w:type="dxa"/>
            <w:tcBorders>
              <w:top w:val="nil"/>
            </w:tcBorders>
          </w:tcPr>
          <w:p w14:paraId="43055FA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6.16</w:t>
            </w:r>
          </w:p>
        </w:tc>
        <w:tc>
          <w:tcPr>
            <w:tcW w:w="1327" w:type="dxa"/>
            <w:tcBorders>
              <w:top w:val="nil"/>
            </w:tcBorders>
          </w:tcPr>
          <w:p w14:paraId="4032635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1.59</w:t>
            </w:r>
          </w:p>
        </w:tc>
      </w:tr>
    </w:tbl>
    <w:p w14:paraId="303A6FC5" w14:textId="77777777" w:rsidR="00374F28" w:rsidRPr="00D617CA" w:rsidRDefault="00374F28" w:rsidP="00374F28">
      <w:pPr>
        <w:spacing w:line="480" w:lineRule="auto"/>
        <w:ind w:firstLine="720"/>
        <w:rPr>
          <w:rFonts w:ascii="Times New Roman" w:eastAsia="Times New Roman" w:hAnsi="Times New Roman" w:cs="Times New Roman"/>
          <w:iCs/>
          <w:color w:val="0E101A"/>
        </w:rPr>
      </w:pPr>
    </w:p>
    <w:p w14:paraId="627977BD" w14:textId="77777777" w:rsidR="00A37CC7" w:rsidRDefault="00A37CC7" w:rsidP="00374F28">
      <w:pPr>
        <w:spacing w:line="480" w:lineRule="auto"/>
        <w:rPr>
          <w:rFonts w:ascii="Times New Roman" w:hAnsi="Times New Roman" w:cs="Times New Roman"/>
          <w:b/>
        </w:rPr>
      </w:pPr>
    </w:p>
    <w:p w14:paraId="68F371FD" w14:textId="77777777" w:rsidR="00A37CC7" w:rsidRDefault="00A37CC7" w:rsidP="00374F28">
      <w:pPr>
        <w:spacing w:line="480" w:lineRule="auto"/>
        <w:rPr>
          <w:rFonts w:ascii="Times New Roman" w:hAnsi="Times New Roman" w:cs="Times New Roman"/>
          <w:b/>
        </w:rPr>
      </w:pPr>
    </w:p>
    <w:p w14:paraId="5E68D911" w14:textId="77777777" w:rsidR="00A37CC7" w:rsidRDefault="00A37CC7" w:rsidP="00374F28">
      <w:pPr>
        <w:spacing w:line="480" w:lineRule="auto"/>
        <w:rPr>
          <w:rFonts w:ascii="Times New Roman" w:hAnsi="Times New Roman" w:cs="Times New Roman"/>
          <w:b/>
        </w:rPr>
      </w:pPr>
    </w:p>
    <w:p w14:paraId="775C3910" w14:textId="77777777" w:rsidR="00A37CC7" w:rsidRDefault="00A37CC7" w:rsidP="00374F28">
      <w:pPr>
        <w:spacing w:line="480" w:lineRule="auto"/>
        <w:rPr>
          <w:rFonts w:ascii="Times New Roman" w:hAnsi="Times New Roman" w:cs="Times New Roman"/>
          <w:b/>
        </w:rPr>
      </w:pPr>
    </w:p>
    <w:p w14:paraId="28061D7D" w14:textId="77777777" w:rsidR="00A37CC7" w:rsidRDefault="00A37CC7" w:rsidP="00374F28">
      <w:pPr>
        <w:spacing w:line="480" w:lineRule="auto"/>
        <w:rPr>
          <w:rFonts w:ascii="Times New Roman" w:hAnsi="Times New Roman" w:cs="Times New Roman"/>
          <w:b/>
        </w:rPr>
      </w:pPr>
    </w:p>
    <w:p w14:paraId="0DA615DC" w14:textId="77777777" w:rsidR="00A37CC7" w:rsidRDefault="00A37CC7" w:rsidP="00374F28">
      <w:pPr>
        <w:spacing w:line="480" w:lineRule="auto"/>
        <w:rPr>
          <w:rFonts w:ascii="Times New Roman" w:hAnsi="Times New Roman" w:cs="Times New Roman"/>
          <w:b/>
        </w:rPr>
      </w:pPr>
    </w:p>
    <w:p w14:paraId="3E8DEC84" w14:textId="77777777" w:rsidR="00374F28" w:rsidRPr="00D617CA" w:rsidRDefault="00374F28" w:rsidP="00374F28">
      <w:pPr>
        <w:spacing w:line="480" w:lineRule="auto"/>
        <w:rPr>
          <w:rFonts w:ascii="Times New Roman" w:hAnsi="Times New Roman" w:cs="Times New Roman"/>
          <w:b/>
          <w:i/>
        </w:rPr>
      </w:pPr>
      <w:r w:rsidRPr="00D617CA">
        <w:rPr>
          <w:rFonts w:ascii="Times New Roman" w:hAnsi="Times New Roman" w:cs="Times New Roman"/>
          <w:b/>
        </w:rPr>
        <w:lastRenderedPageBreak/>
        <w:t xml:space="preserve">Table 4 - </w:t>
      </w:r>
      <w:r w:rsidRPr="00D617CA">
        <w:rPr>
          <w:rFonts w:ascii="Times New Roman" w:hAnsi="Times New Roman" w:cs="Times New Roman"/>
          <w:i/>
        </w:rPr>
        <w:t xml:space="preserve">Means and Standard Deviations of </w:t>
      </w:r>
      <w:r>
        <w:rPr>
          <w:rFonts w:ascii="Times New Roman" w:hAnsi="Times New Roman" w:cs="Times New Roman"/>
          <w:i/>
        </w:rPr>
        <w:t>E</w:t>
      </w:r>
      <w:r w:rsidRPr="00E131C7">
        <w:rPr>
          <w:rFonts w:ascii="Times New Roman" w:hAnsi="Times New Roman" w:cs="Times New Roman"/>
          <w:i/>
        </w:rPr>
        <w:t>ndangering-</w:t>
      </w:r>
      <w:r>
        <w:rPr>
          <w:rFonts w:ascii="Times New Roman" w:hAnsi="Times New Roman" w:cs="Times New Roman"/>
          <w:i/>
        </w:rPr>
        <w:t>S</w:t>
      </w:r>
      <w:r w:rsidRPr="00E131C7">
        <w:rPr>
          <w:rFonts w:ascii="Times New Roman" w:hAnsi="Times New Roman" w:cs="Times New Roman"/>
          <w:i/>
        </w:rPr>
        <w:t xml:space="preserve">elf and </w:t>
      </w:r>
      <w:r>
        <w:rPr>
          <w:rFonts w:ascii="Times New Roman" w:hAnsi="Times New Roman" w:cs="Times New Roman"/>
          <w:i/>
        </w:rPr>
        <w:t>E</w:t>
      </w:r>
      <w:r w:rsidRPr="00E131C7">
        <w:rPr>
          <w:rFonts w:ascii="Times New Roman" w:hAnsi="Times New Roman" w:cs="Times New Roman"/>
          <w:i/>
        </w:rPr>
        <w:t>ndangering-</w:t>
      </w:r>
      <w:r>
        <w:rPr>
          <w:rFonts w:ascii="Times New Roman" w:hAnsi="Times New Roman" w:cs="Times New Roman"/>
          <w:i/>
        </w:rPr>
        <w:t>O</w:t>
      </w:r>
      <w:r w:rsidRPr="00E131C7">
        <w:rPr>
          <w:rFonts w:ascii="Times New Roman" w:hAnsi="Times New Roman" w:cs="Times New Roman"/>
          <w:i/>
        </w:rPr>
        <w:t xml:space="preserve">thers </w:t>
      </w:r>
      <w:r>
        <w:rPr>
          <w:rFonts w:ascii="Times New Roman" w:hAnsi="Times New Roman" w:cs="Times New Roman"/>
          <w:i/>
        </w:rPr>
        <w:t>Q</w:t>
      </w:r>
      <w:r w:rsidRPr="00E131C7">
        <w:rPr>
          <w:rFonts w:ascii="Times New Roman" w:hAnsi="Times New Roman" w:cs="Times New Roman"/>
          <w:i/>
        </w:rPr>
        <w:t>uestions</w:t>
      </w:r>
      <w:r w:rsidRPr="00D617CA">
        <w:rPr>
          <w:rFonts w:ascii="Times New Roman" w:hAnsi="Times New Roman" w:cs="Times New Roman"/>
          <w:i/>
        </w:rPr>
        <w:t xml:space="preserve"> in </w:t>
      </w:r>
      <w:r>
        <w:rPr>
          <w:rFonts w:ascii="Times New Roman" w:hAnsi="Times New Roman" w:cs="Times New Roman"/>
          <w:i/>
        </w:rPr>
        <w:t>M</w:t>
      </w:r>
      <w:r w:rsidRPr="00D617CA">
        <w:rPr>
          <w:rFonts w:ascii="Times New Roman" w:hAnsi="Times New Roman" w:cs="Times New Roman"/>
          <w:i/>
        </w:rPr>
        <w:t xml:space="preserve">ild </w:t>
      </w:r>
      <w:r>
        <w:rPr>
          <w:rFonts w:ascii="Times New Roman" w:hAnsi="Times New Roman" w:cs="Times New Roman"/>
          <w:i/>
        </w:rPr>
        <w:t>S</w:t>
      </w:r>
      <w:r w:rsidRPr="00D617CA">
        <w:rPr>
          <w:rFonts w:ascii="Times New Roman" w:hAnsi="Times New Roman" w:cs="Times New Roman"/>
          <w:i/>
        </w:rPr>
        <w:t xml:space="preserve">everity of </w:t>
      </w:r>
      <w:r>
        <w:rPr>
          <w:rFonts w:ascii="Times New Roman" w:hAnsi="Times New Roman" w:cs="Times New Roman"/>
          <w:i/>
        </w:rPr>
        <w:t>O</w:t>
      </w:r>
      <w:r w:rsidRPr="00D617CA">
        <w:rPr>
          <w:rFonts w:ascii="Times New Roman" w:hAnsi="Times New Roman" w:cs="Times New Roman"/>
          <w:i/>
        </w:rPr>
        <w:t xml:space="preserve">utcome </w:t>
      </w:r>
      <w:r>
        <w:rPr>
          <w:rFonts w:ascii="Times New Roman" w:hAnsi="Times New Roman" w:cs="Times New Roman"/>
          <w:i/>
        </w:rPr>
        <w:t>C</w:t>
      </w:r>
      <w:r w:rsidRPr="00D617CA">
        <w:rPr>
          <w:rFonts w:ascii="Times New Roman" w:hAnsi="Times New Roman" w:cs="Times New Roman"/>
          <w:i/>
        </w:rPr>
        <w:t>ondition.</w:t>
      </w:r>
    </w:p>
    <w:tbl>
      <w:tblPr>
        <w:tblW w:w="0" w:type="auto"/>
        <w:jc w:val="center"/>
        <w:tblBorders>
          <w:bottom w:val="single" w:sz="4" w:space="0" w:color="auto"/>
          <w:insideH w:val="single" w:sz="4" w:space="0" w:color="auto"/>
        </w:tblBorders>
        <w:tblLook w:val="04A0" w:firstRow="1" w:lastRow="0" w:firstColumn="1" w:lastColumn="0" w:noHBand="0" w:noVBand="1"/>
      </w:tblPr>
      <w:tblGrid>
        <w:gridCol w:w="1550"/>
        <w:gridCol w:w="1281"/>
        <w:gridCol w:w="1326"/>
        <w:gridCol w:w="1326"/>
        <w:gridCol w:w="1223"/>
        <w:gridCol w:w="1327"/>
        <w:gridCol w:w="1327"/>
      </w:tblGrid>
      <w:tr w:rsidR="00374F28" w:rsidRPr="00A37CC7" w14:paraId="44381998" w14:textId="77777777" w:rsidTr="00374F28">
        <w:trPr>
          <w:jc w:val="center"/>
        </w:trPr>
        <w:tc>
          <w:tcPr>
            <w:tcW w:w="1550" w:type="dxa"/>
            <w:tcBorders>
              <w:bottom w:val="single" w:sz="4" w:space="0" w:color="auto"/>
            </w:tcBorders>
          </w:tcPr>
          <w:p w14:paraId="65B7576C" w14:textId="77777777" w:rsidR="00374F28" w:rsidRPr="00A37CC7" w:rsidRDefault="00374F28" w:rsidP="00374F28">
            <w:pPr>
              <w:rPr>
                <w:rFonts w:ascii="Times New Roman" w:hAnsi="Times New Roman" w:cs="Times New Roman"/>
              </w:rPr>
            </w:pPr>
          </w:p>
        </w:tc>
        <w:tc>
          <w:tcPr>
            <w:tcW w:w="1281" w:type="dxa"/>
            <w:tcBorders>
              <w:bottom w:val="single" w:sz="4" w:space="0" w:color="auto"/>
            </w:tcBorders>
          </w:tcPr>
          <w:p w14:paraId="45A1B169" w14:textId="77777777" w:rsidR="00374F28" w:rsidRPr="00A37CC7" w:rsidRDefault="00374F28" w:rsidP="00374F28">
            <w:pPr>
              <w:rPr>
                <w:rFonts w:ascii="Times New Roman" w:hAnsi="Times New Roman" w:cs="Times New Roman"/>
              </w:rPr>
            </w:pPr>
          </w:p>
        </w:tc>
        <w:tc>
          <w:tcPr>
            <w:tcW w:w="1326" w:type="dxa"/>
            <w:tcBorders>
              <w:bottom w:val="single" w:sz="4" w:space="0" w:color="auto"/>
            </w:tcBorders>
          </w:tcPr>
          <w:p w14:paraId="671FE78D" w14:textId="77777777" w:rsidR="00374F28" w:rsidRPr="00A37CC7" w:rsidRDefault="00374F28" w:rsidP="00374F28">
            <w:pPr>
              <w:rPr>
                <w:rFonts w:ascii="Times New Roman" w:hAnsi="Times New Roman" w:cs="Times New Roman"/>
              </w:rPr>
            </w:pPr>
          </w:p>
        </w:tc>
        <w:tc>
          <w:tcPr>
            <w:tcW w:w="1326" w:type="dxa"/>
            <w:tcBorders>
              <w:bottom w:val="single" w:sz="4" w:space="0" w:color="auto"/>
            </w:tcBorders>
          </w:tcPr>
          <w:p w14:paraId="4E030754" w14:textId="77777777" w:rsidR="00374F28" w:rsidRPr="00A37CC7" w:rsidRDefault="00374F28" w:rsidP="00374F28">
            <w:pPr>
              <w:rPr>
                <w:rFonts w:ascii="Times New Roman" w:hAnsi="Times New Roman" w:cs="Times New Roman"/>
              </w:rPr>
            </w:pPr>
          </w:p>
        </w:tc>
        <w:tc>
          <w:tcPr>
            <w:tcW w:w="1223" w:type="dxa"/>
            <w:tcBorders>
              <w:bottom w:val="single" w:sz="4" w:space="0" w:color="auto"/>
            </w:tcBorders>
          </w:tcPr>
          <w:p w14:paraId="653D0C10" w14:textId="77777777" w:rsidR="00374F28" w:rsidRPr="00A37CC7" w:rsidRDefault="00374F28" w:rsidP="00374F28">
            <w:pPr>
              <w:rPr>
                <w:rFonts w:ascii="Times New Roman" w:hAnsi="Times New Roman" w:cs="Times New Roman"/>
              </w:rPr>
            </w:pPr>
          </w:p>
        </w:tc>
        <w:tc>
          <w:tcPr>
            <w:tcW w:w="1327" w:type="dxa"/>
            <w:tcBorders>
              <w:bottom w:val="single" w:sz="4" w:space="0" w:color="auto"/>
            </w:tcBorders>
          </w:tcPr>
          <w:p w14:paraId="7204A6E3" w14:textId="77777777" w:rsidR="00374F28" w:rsidRPr="00A37CC7" w:rsidRDefault="00374F28" w:rsidP="00374F28">
            <w:pPr>
              <w:rPr>
                <w:rFonts w:ascii="Times New Roman" w:hAnsi="Times New Roman" w:cs="Times New Roman"/>
              </w:rPr>
            </w:pPr>
          </w:p>
        </w:tc>
        <w:tc>
          <w:tcPr>
            <w:tcW w:w="1327" w:type="dxa"/>
            <w:tcBorders>
              <w:bottom w:val="single" w:sz="4" w:space="0" w:color="auto"/>
            </w:tcBorders>
          </w:tcPr>
          <w:p w14:paraId="378353F1" w14:textId="77777777" w:rsidR="00374F28" w:rsidRPr="00A37CC7" w:rsidRDefault="00374F28" w:rsidP="00374F28">
            <w:pPr>
              <w:rPr>
                <w:rFonts w:ascii="Times New Roman" w:hAnsi="Times New Roman" w:cs="Times New Roman"/>
              </w:rPr>
            </w:pPr>
          </w:p>
        </w:tc>
      </w:tr>
      <w:tr w:rsidR="00374F28" w:rsidRPr="00A37CC7" w14:paraId="1CA982BA" w14:textId="77777777" w:rsidTr="00374F28">
        <w:trPr>
          <w:jc w:val="center"/>
        </w:trPr>
        <w:tc>
          <w:tcPr>
            <w:tcW w:w="1550" w:type="dxa"/>
            <w:tcBorders>
              <w:top w:val="nil"/>
            </w:tcBorders>
          </w:tcPr>
          <w:p w14:paraId="373ABC47" w14:textId="77777777" w:rsidR="00374F28" w:rsidRPr="00A37CC7" w:rsidRDefault="00374F28" w:rsidP="00374F28">
            <w:pPr>
              <w:rPr>
                <w:rFonts w:ascii="Times New Roman" w:hAnsi="Times New Roman" w:cs="Times New Roman"/>
              </w:rPr>
            </w:pPr>
          </w:p>
        </w:tc>
        <w:tc>
          <w:tcPr>
            <w:tcW w:w="7810" w:type="dxa"/>
            <w:gridSpan w:val="6"/>
            <w:tcBorders>
              <w:top w:val="nil"/>
            </w:tcBorders>
          </w:tcPr>
          <w:p w14:paraId="6355C463" w14:textId="77777777" w:rsidR="00374F28" w:rsidRPr="00A37CC7" w:rsidRDefault="00374F28" w:rsidP="00374F28">
            <w:pPr>
              <w:rPr>
                <w:rFonts w:ascii="Times New Roman" w:hAnsi="Times New Roman" w:cs="Times New Roman"/>
              </w:rPr>
            </w:pPr>
            <w:r w:rsidRPr="00A37CC7">
              <w:rPr>
                <w:rFonts w:ascii="Times New Roman" w:hAnsi="Times New Roman" w:cs="Times New Roman"/>
              </w:rPr>
              <w:t>Endangering-self question                                  Endangering-others question</w:t>
            </w:r>
          </w:p>
          <w:p w14:paraId="6C5BE693" w14:textId="77777777" w:rsidR="00374F28" w:rsidRPr="00A37CC7" w:rsidRDefault="00374F28" w:rsidP="00374F28">
            <w:pPr>
              <w:rPr>
                <w:rFonts w:ascii="Times New Roman" w:hAnsi="Times New Roman" w:cs="Times New Roman"/>
              </w:rPr>
            </w:pPr>
            <w:r w:rsidRPr="00A37CC7">
              <w:rPr>
                <w:rFonts w:ascii="Times New Roman" w:hAnsi="Times New Roman" w:cs="Times New Roman"/>
              </w:rPr>
              <w:t>(consequences of the driver)                              (consequences of other people)</w:t>
            </w:r>
          </w:p>
        </w:tc>
      </w:tr>
      <w:tr w:rsidR="00374F28" w:rsidRPr="00A37CC7" w14:paraId="226D1AC7" w14:textId="77777777" w:rsidTr="00374F28">
        <w:trPr>
          <w:jc w:val="center"/>
        </w:trPr>
        <w:tc>
          <w:tcPr>
            <w:tcW w:w="1550" w:type="dxa"/>
            <w:tcBorders>
              <w:bottom w:val="single" w:sz="4" w:space="0" w:color="auto"/>
            </w:tcBorders>
          </w:tcPr>
          <w:p w14:paraId="2E08CDA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Endangering-self stories</w:t>
            </w:r>
          </w:p>
        </w:tc>
        <w:tc>
          <w:tcPr>
            <w:tcW w:w="1281" w:type="dxa"/>
            <w:tcBorders>
              <w:bottom w:val="single" w:sz="4" w:space="0" w:color="auto"/>
            </w:tcBorders>
          </w:tcPr>
          <w:p w14:paraId="22C6160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N</w:t>
            </w:r>
          </w:p>
        </w:tc>
        <w:tc>
          <w:tcPr>
            <w:tcW w:w="1326" w:type="dxa"/>
            <w:tcBorders>
              <w:bottom w:val="single" w:sz="4" w:space="0" w:color="auto"/>
            </w:tcBorders>
          </w:tcPr>
          <w:p w14:paraId="2446B66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M</w:t>
            </w:r>
          </w:p>
        </w:tc>
        <w:tc>
          <w:tcPr>
            <w:tcW w:w="1326" w:type="dxa"/>
            <w:tcBorders>
              <w:bottom w:val="single" w:sz="4" w:space="0" w:color="auto"/>
            </w:tcBorders>
          </w:tcPr>
          <w:p w14:paraId="47D11E7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SD</w:t>
            </w:r>
          </w:p>
        </w:tc>
        <w:tc>
          <w:tcPr>
            <w:tcW w:w="1223" w:type="dxa"/>
            <w:tcBorders>
              <w:bottom w:val="single" w:sz="4" w:space="0" w:color="auto"/>
            </w:tcBorders>
          </w:tcPr>
          <w:p w14:paraId="3C8A447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N</w:t>
            </w:r>
          </w:p>
        </w:tc>
        <w:tc>
          <w:tcPr>
            <w:tcW w:w="1327" w:type="dxa"/>
            <w:tcBorders>
              <w:bottom w:val="single" w:sz="4" w:space="0" w:color="auto"/>
            </w:tcBorders>
          </w:tcPr>
          <w:p w14:paraId="1F70B05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M</w:t>
            </w:r>
          </w:p>
        </w:tc>
        <w:tc>
          <w:tcPr>
            <w:tcW w:w="1327" w:type="dxa"/>
            <w:tcBorders>
              <w:bottom w:val="single" w:sz="4" w:space="0" w:color="auto"/>
            </w:tcBorders>
          </w:tcPr>
          <w:p w14:paraId="412ACFA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SD</w:t>
            </w:r>
          </w:p>
        </w:tc>
      </w:tr>
      <w:tr w:rsidR="00374F28" w:rsidRPr="00A37CC7" w14:paraId="61F0E7E2" w14:textId="77777777" w:rsidTr="00374F28">
        <w:trPr>
          <w:jc w:val="center"/>
        </w:trPr>
        <w:tc>
          <w:tcPr>
            <w:tcW w:w="1550" w:type="dxa"/>
            <w:tcBorders>
              <w:top w:val="single" w:sz="4" w:space="0" w:color="auto"/>
              <w:bottom w:val="nil"/>
            </w:tcBorders>
          </w:tcPr>
          <w:p w14:paraId="4EA9075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1</w:t>
            </w:r>
          </w:p>
        </w:tc>
        <w:tc>
          <w:tcPr>
            <w:tcW w:w="1281" w:type="dxa"/>
            <w:tcBorders>
              <w:top w:val="single" w:sz="4" w:space="0" w:color="auto"/>
              <w:bottom w:val="nil"/>
            </w:tcBorders>
          </w:tcPr>
          <w:p w14:paraId="458BF75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single" w:sz="4" w:space="0" w:color="auto"/>
              <w:bottom w:val="nil"/>
            </w:tcBorders>
          </w:tcPr>
          <w:p w14:paraId="259C90C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4.74</w:t>
            </w:r>
          </w:p>
        </w:tc>
        <w:tc>
          <w:tcPr>
            <w:tcW w:w="1326" w:type="dxa"/>
            <w:tcBorders>
              <w:top w:val="single" w:sz="4" w:space="0" w:color="auto"/>
              <w:bottom w:val="nil"/>
            </w:tcBorders>
          </w:tcPr>
          <w:p w14:paraId="026C24A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1.93</w:t>
            </w:r>
          </w:p>
        </w:tc>
        <w:tc>
          <w:tcPr>
            <w:tcW w:w="1223" w:type="dxa"/>
            <w:tcBorders>
              <w:top w:val="single" w:sz="4" w:space="0" w:color="auto"/>
              <w:bottom w:val="nil"/>
            </w:tcBorders>
          </w:tcPr>
          <w:p w14:paraId="09C5D64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single" w:sz="4" w:space="0" w:color="auto"/>
              <w:bottom w:val="nil"/>
            </w:tcBorders>
          </w:tcPr>
          <w:p w14:paraId="05BA5EE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2.81</w:t>
            </w:r>
          </w:p>
        </w:tc>
        <w:tc>
          <w:tcPr>
            <w:tcW w:w="1327" w:type="dxa"/>
            <w:tcBorders>
              <w:top w:val="single" w:sz="4" w:space="0" w:color="auto"/>
              <w:bottom w:val="nil"/>
            </w:tcBorders>
          </w:tcPr>
          <w:p w14:paraId="59D8819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2.06</w:t>
            </w:r>
          </w:p>
        </w:tc>
      </w:tr>
      <w:tr w:rsidR="00374F28" w:rsidRPr="00A37CC7" w14:paraId="5E5E9A96" w14:textId="77777777" w:rsidTr="00374F28">
        <w:trPr>
          <w:jc w:val="center"/>
        </w:trPr>
        <w:tc>
          <w:tcPr>
            <w:tcW w:w="1550" w:type="dxa"/>
            <w:tcBorders>
              <w:top w:val="nil"/>
              <w:bottom w:val="nil"/>
            </w:tcBorders>
          </w:tcPr>
          <w:p w14:paraId="71FCB47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2</w:t>
            </w:r>
          </w:p>
        </w:tc>
        <w:tc>
          <w:tcPr>
            <w:tcW w:w="1281" w:type="dxa"/>
            <w:tcBorders>
              <w:top w:val="nil"/>
              <w:bottom w:val="nil"/>
            </w:tcBorders>
          </w:tcPr>
          <w:p w14:paraId="06A46AF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nil"/>
              <w:bottom w:val="nil"/>
            </w:tcBorders>
          </w:tcPr>
          <w:p w14:paraId="6CA8338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5.30</w:t>
            </w:r>
          </w:p>
        </w:tc>
        <w:tc>
          <w:tcPr>
            <w:tcW w:w="1326" w:type="dxa"/>
            <w:tcBorders>
              <w:top w:val="nil"/>
              <w:bottom w:val="nil"/>
            </w:tcBorders>
          </w:tcPr>
          <w:p w14:paraId="0BCD01C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1.71</w:t>
            </w:r>
          </w:p>
        </w:tc>
        <w:tc>
          <w:tcPr>
            <w:tcW w:w="1223" w:type="dxa"/>
            <w:tcBorders>
              <w:top w:val="nil"/>
              <w:bottom w:val="nil"/>
            </w:tcBorders>
          </w:tcPr>
          <w:p w14:paraId="52C928F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nil"/>
              <w:bottom w:val="nil"/>
            </w:tcBorders>
          </w:tcPr>
          <w:p w14:paraId="0A34B1F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2.94</w:t>
            </w:r>
          </w:p>
        </w:tc>
        <w:tc>
          <w:tcPr>
            <w:tcW w:w="1327" w:type="dxa"/>
            <w:tcBorders>
              <w:top w:val="nil"/>
              <w:bottom w:val="nil"/>
            </w:tcBorders>
          </w:tcPr>
          <w:p w14:paraId="229C39B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2.22</w:t>
            </w:r>
          </w:p>
        </w:tc>
      </w:tr>
      <w:tr w:rsidR="00374F28" w:rsidRPr="00A37CC7" w14:paraId="6DA7ABCF" w14:textId="77777777" w:rsidTr="00374F28">
        <w:trPr>
          <w:jc w:val="center"/>
        </w:trPr>
        <w:tc>
          <w:tcPr>
            <w:tcW w:w="1550" w:type="dxa"/>
            <w:tcBorders>
              <w:top w:val="nil"/>
              <w:bottom w:val="nil"/>
            </w:tcBorders>
          </w:tcPr>
          <w:p w14:paraId="6E5D516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3</w:t>
            </w:r>
          </w:p>
        </w:tc>
        <w:tc>
          <w:tcPr>
            <w:tcW w:w="1281" w:type="dxa"/>
            <w:tcBorders>
              <w:top w:val="nil"/>
              <w:bottom w:val="nil"/>
            </w:tcBorders>
          </w:tcPr>
          <w:p w14:paraId="0D09696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nil"/>
              <w:bottom w:val="nil"/>
            </w:tcBorders>
          </w:tcPr>
          <w:p w14:paraId="3D1DBE9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5.11</w:t>
            </w:r>
          </w:p>
        </w:tc>
        <w:tc>
          <w:tcPr>
            <w:tcW w:w="1326" w:type="dxa"/>
            <w:tcBorders>
              <w:top w:val="nil"/>
              <w:bottom w:val="nil"/>
            </w:tcBorders>
          </w:tcPr>
          <w:p w14:paraId="3925210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2.02</w:t>
            </w:r>
          </w:p>
        </w:tc>
        <w:tc>
          <w:tcPr>
            <w:tcW w:w="1223" w:type="dxa"/>
            <w:tcBorders>
              <w:top w:val="nil"/>
              <w:bottom w:val="nil"/>
            </w:tcBorders>
          </w:tcPr>
          <w:p w14:paraId="6070437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nil"/>
              <w:bottom w:val="nil"/>
            </w:tcBorders>
          </w:tcPr>
          <w:p w14:paraId="4DD9CC4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2.62</w:t>
            </w:r>
          </w:p>
        </w:tc>
        <w:tc>
          <w:tcPr>
            <w:tcW w:w="1327" w:type="dxa"/>
            <w:tcBorders>
              <w:top w:val="nil"/>
              <w:bottom w:val="nil"/>
            </w:tcBorders>
          </w:tcPr>
          <w:p w14:paraId="377DBC2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1.95</w:t>
            </w:r>
          </w:p>
        </w:tc>
      </w:tr>
      <w:tr w:rsidR="00374F28" w:rsidRPr="00A37CC7" w14:paraId="44B53B9E" w14:textId="77777777" w:rsidTr="00374F28">
        <w:trPr>
          <w:jc w:val="center"/>
        </w:trPr>
        <w:tc>
          <w:tcPr>
            <w:tcW w:w="1550" w:type="dxa"/>
            <w:tcBorders>
              <w:top w:val="nil"/>
              <w:bottom w:val="nil"/>
            </w:tcBorders>
          </w:tcPr>
          <w:p w14:paraId="5477124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4</w:t>
            </w:r>
          </w:p>
        </w:tc>
        <w:tc>
          <w:tcPr>
            <w:tcW w:w="1281" w:type="dxa"/>
            <w:tcBorders>
              <w:top w:val="nil"/>
              <w:bottom w:val="nil"/>
            </w:tcBorders>
          </w:tcPr>
          <w:p w14:paraId="7704B47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nil"/>
              <w:bottom w:val="nil"/>
            </w:tcBorders>
          </w:tcPr>
          <w:p w14:paraId="0A8BF31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4.94</w:t>
            </w:r>
          </w:p>
        </w:tc>
        <w:tc>
          <w:tcPr>
            <w:tcW w:w="1326" w:type="dxa"/>
            <w:tcBorders>
              <w:top w:val="nil"/>
              <w:bottom w:val="nil"/>
            </w:tcBorders>
          </w:tcPr>
          <w:p w14:paraId="35F9026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1.89</w:t>
            </w:r>
          </w:p>
        </w:tc>
        <w:tc>
          <w:tcPr>
            <w:tcW w:w="1223" w:type="dxa"/>
            <w:tcBorders>
              <w:top w:val="nil"/>
              <w:bottom w:val="nil"/>
            </w:tcBorders>
          </w:tcPr>
          <w:p w14:paraId="2CDF30B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nil"/>
              <w:bottom w:val="nil"/>
            </w:tcBorders>
          </w:tcPr>
          <w:p w14:paraId="095BE46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3.11</w:t>
            </w:r>
          </w:p>
        </w:tc>
        <w:tc>
          <w:tcPr>
            <w:tcW w:w="1327" w:type="dxa"/>
            <w:tcBorders>
              <w:top w:val="nil"/>
              <w:bottom w:val="nil"/>
            </w:tcBorders>
          </w:tcPr>
          <w:p w14:paraId="2554E3D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1.82</w:t>
            </w:r>
          </w:p>
        </w:tc>
      </w:tr>
      <w:tr w:rsidR="00374F28" w:rsidRPr="00A37CC7" w14:paraId="4BCBF82B" w14:textId="77777777" w:rsidTr="00374F28">
        <w:trPr>
          <w:jc w:val="center"/>
        </w:trPr>
        <w:tc>
          <w:tcPr>
            <w:tcW w:w="1550" w:type="dxa"/>
            <w:tcBorders>
              <w:top w:val="nil"/>
              <w:bottom w:val="nil"/>
            </w:tcBorders>
          </w:tcPr>
          <w:p w14:paraId="77BD030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5</w:t>
            </w:r>
          </w:p>
        </w:tc>
        <w:tc>
          <w:tcPr>
            <w:tcW w:w="1281" w:type="dxa"/>
            <w:tcBorders>
              <w:top w:val="nil"/>
              <w:bottom w:val="nil"/>
            </w:tcBorders>
          </w:tcPr>
          <w:p w14:paraId="292ADDB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nil"/>
              <w:bottom w:val="nil"/>
            </w:tcBorders>
          </w:tcPr>
          <w:p w14:paraId="6C88A72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5.13</w:t>
            </w:r>
          </w:p>
        </w:tc>
        <w:tc>
          <w:tcPr>
            <w:tcW w:w="1326" w:type="dxa"/>
            <w:tcBorders>
              <w:top w:val="nil"/>
              <w:bottom w:val="nil"/>
            </w:tcBorders>
          </w:tcPr>
          <w:p w14:paraId="5181255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1.87</w:t>
            </w:r>
          </w:p>
        </w:tc>
        <w:tc>
          <w:tcPr>
            <w:tcW w:w="1223" w:type="dxa"/>
            <w:tcBorders>
              <w:top w:val="nil"/>
              <w:bottom w:val="nil"/>
            </w:tcBorders>
          </w:tcPr>
          <w:p w14:paraId="6282277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nil"/>
              <w:bottom w:val="nil"/>
            </w:tcBorders>
          </w:tcPr>
          <w:p w14:paraId="3631B8A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2.62</w:t>
            </w:r>
          </w:p>
        </w:tc>
        <w:tc>
          <w:tcPr>
            <w:tcW w:w="1327" w:type="dxa"/>
            <w:tcBorders>
              <w:top w:val="nil"/>
              <w:bottom w:val="nil"/>
            </w:tcBorders>
          </w:tcPr>
          <w:p w14:paraId="2C86D5F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2.19</w:t>
            </w:r>
          </w:p>
        </w:tc>
      </w:tr>
      <w:tr w:rsidR="00374F28" w:rsidRPr="00A37CC7" w14:paraId="59FF74ED" w14:textId="77777777" w:rsidTr="00374F28">
        <w:trPr>
          <w:jc w:val="center"/>
        </w:trPr>
        <w:tc>
          <w:tcPr>
            <w:tcW w:w="1550" w:type="dxa"/>
            <w:tcBorders>
              <w:top w:val="nil"/>
              <w:bottom w:val="nil"/>
            </w:tcBorders>
          </w:tcPr>
          <w:p w14:paraId="6AFC585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6</w:t>
            </w:r>
          </w:p>
        </w:tc>
        <w:tc>
          <w:tcPr>
            <w:tcW w:w="1281" w:type="dxa"/>
            <w:tcBorders>
              <w:top w:val="nil"/>
              <w:bottom w:val="nil"/>
            </w:tcBorders>
          </w:tcPr>
          <w:p w14:paraId="6DD70AAD"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nil"/>
              <w:bottom w:val="nil"/>
            </w:tcBorders>
          </w:tcPr>
          <w:p w14:paraId="6DC18AD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5.23</w:t>
            </w:r>
          </w:p>
        </w:tc>
        <w:tc>
          <w:tcPr>
            <w:tcW w:w="1326" w:type="dxa"/>
            <w:tcBorders>
              <w:top w:val="nil"/>
              <w:bottom w:val="nil"/>
            </w:tcBorders>
          </w:tcPr>
          <w:p w14:paraId="34F8BEB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1.81</w:t>
            </w:r>
          </w:p>
        </w:tc>
        <w:tc>
          <w:tcPr>
            <w:tcW w:w="1223" w:type="dxa"/>
            <w:tcBorders>
              <w:top w:val="nil"/>
              <w:bottom w:val="nil"/>
            </w:tcBorders>
          </w:tcPr>
          <w:p w14:paraId="45B92D2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nil"/>
              <w:bottom w:val="nil"/>
            </w:tcBorders>
          </w:tcPr>
          <w:p w14:paraId="6C05ED4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3.51</w:t>
            </w:r>
          </w:p>
        </w:tc>
        <w:tc>
          <w:tcPr>
            <w:tcW w:w="1327" w:type="dxa"/>
            <w:tcBorders>
              <w:top w:val="nil"/>
              <w:bottom w:val="nil"/>
            </w:tcBorders>
          </w:tcPr>
          <w:p w14:paraId="3A6BF0B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2.07</w:t>
            </w:r>
          </w:p>
        </w:tc>
      </w:tr>
      <w:tr w:rsidR="00374F28" w:rsidRPr="00A37CC7" w14:paraId="39BE41C1" w14:textId="77777777" w:rsidTr="00374F28">
        <w:trPr>
          <w:jc w:val="center"/>
        </w:trPr>
        <w:tc>
          <w:tcPr>
            <w:tcW w:w="1550" w:type="dxa"/>
            <w:tcBorders>
              <w:top w:val="nil"/>
              <w:bottom w:val="nil"/>
            </w:tcBorders>
          </w:tcPr>
          <w:p w14:paraId="3835820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7</w:t>
            </w:r>
          </w:p>
        </w:tc>
        <w:tc>
          <w:tcPr>
            <w:tcW w:w="1281" w:type="dxa"/>
            <w:tcBorders>
              <w:top w:val="nil"/>
              <w:bottom w:val="nil"/>
            </w:tcBorders>
          </w:tcPr>
          <w:p w14:paraId="77C985B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nil"/>
              <w:bottom w:val="nil"/>
            </w:tcBorders>
          </w:tcPr>
          <w:p w14:paraId="091C2C3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5.49</w:t>
            </w:r>
          </w:p>
        </w:tc>
        <w:tc>
          <w:tcPr>
            <w:tcW w:w="1326" w:type="dxa"/>
            <w:tcBorders>
              <w:top w:val="nil"/>
              <w:bottom w:val="nil"/>
            </w:tcBorders>
          </w:tcPr>
          <w:p w14:paraId="18D895A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1.71</w:t>
            </w:r>
          </w:p>
        </w:tc>
        <w:tc>
          <w:tcPr>
            <w:tcW w:w="1223" w:type="dxa"/>
            <w:tcBorders>
              <w:top w:val="nil"/>
              <w:bottom w:val="nil"/>
            </w:tcBorders>
          </w:tcPr>
          <w:p w14:paraId="47F18AB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nil"/>
              <w:bottom w:val="nil"/>
            </w:tcBorders>
          </w:tcPr>
          <w:p w14:paraId="186496E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2.85</w:t>
            </w:r>
          </w:p>
        </w:tc>
        <w:tc>
          <w:tcPr>
            <w:tcW w:w="1327" w:type="dxa"/>
            <w:tcBorders>
              <w:top w:val="nil"/>
              <w:bottom w:val="nil"/>
            </w:tcBorders>
          </w:tcPr>
          <w:p w14:paraId="65FD193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2.28</w:t>
            </w:r>
          </w:p>
        </w:tc>
      </w:tr>
      <w:tr w:rsidR="00374F28" w:rsidRPr="00A37CC7" w14:paraId="1C0CD946" w14:textId="77777777" w:rsidTr="00374F28">
        <w:trPr>
          <w:jc w:val="center"/>
        </w:trPr>
        <w:tc>
          <w:tcPr>
            <w:tcW w:w="1550" w:type="dxa"/>
            <w:tcBorders>
              <w:top w:val="nil"/>
              <w:bottom w:val="nil"/>
            </w:tcBorders>
          </w:tcPr>
          <w:p w14:paraId="52ED67F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8</w:t>
            </w:r>
          </w:p>
        </w:tc>
        <w:tc>
          <w:tcPr>
            <w:tcW w:w="1281" w:type="dxa"/>
            <w:tcBorders>
              <w:top w:val="nil"/>
              <w:bottom w:val="nil"/>
            </w:tcBorders>
          </w:tcPr>
          <w:p w14:paraId="78BA93A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nil"/>
              <w:bottom w:val="nil"/>
            </w:tcBorders>
          </w:tcPr>
          <w:p w14:paraId="28BF192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5.40</w:t>
            </w:r>
          </w:p>
        </w:tc>
        <w:tc>
          <w:tcPr>
            <w:tcW w:w="1326" w:type="dxa"/>
            <w:tcBorders>
              <w:top w:val="nil"/>
              <w:bottom w:val="nil"/>
            </w:tcBorders>
          </w:tcPr>
          <w:p w14:paraId="4633C7F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1.76</w:t>
            </w:r>
          </w:p>
        </w:tc>
        <w:tc>
          <w:tcPr>
            <w:tcW w:w="1223" w:type="dxa"/>
            <w:tcBorders>
              <w:top w:val="nil"/>
              <w:bottom w:val="nil"/>
            </w:tcBorders>
          </w:tcPr>
          <w:p w14:paraId="4B8AA1A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nil"/>
              <w:bottom w:val="nil"/>
            </w:tcBorders>
          </w:tcPr>
          <w:p w14:paraId="206743A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3.00</w:t>
            </w:r>
          </w:p>
        </w:tc>
        <w:tc>
          <w:tcPr>
            <w:tcW w:w="1327" w:type="dxa"/>
            <w:tcBorders>
              <w:top w:val="nil"/>
              <w:bottom w:val="nil"/>
            </w:tcBorders>
          </w:tcPr>
          <w:p w14:paraId="349A3C6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2.18</w:t>
            </w:r>
          </w:p>
        </w:tc>
      </w:tr>
      <w:tr w:rsidR="00374F28" w:rsidRPr="00A37CC7" w14:paraId="1AD2120E" w14:textId="77777777" w:rsidTr="00374F28">
        <w:trPr>
          <w:jc w:val="center"/>
        </w:trPr>
        <w:tc>
          <w:tcPr>
            <w:tcW w:w="1550" w:type="dxa"/>
            <w:tcBorders>
              <w:top w:val="nil"/>
              <w:bottom w:val="nil"/>
            </w:tcBorders>
          </w:tcPr>
          <w:p w14:paraId="33F8045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9</w:t>
            </w:r>
          </w:p>
        </w:tc>
        <w:tc>
          <w:tcPr>
            <w:tcW w:w="1281" w:type="dxa"/>
            <w:tcBorders>
              <w:top w:val="nil"/>
              <w:bottom w:val="nil"/>
            </w:tcBorders>
          </w:tcPr>
          <w:p w14:paraId="4CCB09A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nil"/>
              <w:bottom w:val="nil"/>
            </w:tcBorders>
          </w:tcPr>
          <w:p w14:paraId="243EC85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5.32</w:t>
            </w:r>
          </w:p>
        </w:tc>
        <w:tc>
          <w:tcPr>
            <w:tcW w:w="1326" w:type="dxa"/>
            <w:tcBorders>
              <w:top w:val="nil"/>
              <w:bottom w:val="nil"/>
            </w:tcBorders>
          </w:tcPr>
          <w:p w14:paraId="179804E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1.81</w:t>
            </w:r>
          </w:p>
        </w:tc>
        <w:tc>
          <w:tcPr>
            <w:tcW w:w="1223" w:type="dxa"/>
            <w:tcBorders>
              <w:top w:val="nil"/>
              <w:bottom w:val="nil"/>
            </w:tcBorders>
          </w:tcPr>
          <w:p w14:paraId="3DFFCE5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nil"/>
              <w:bottom w:val="nil"/>
            </w:tcBorders>
          </w:tcPr>
          <w:p w14:paraId="199C4FC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2.87</w:t>
            </w:r>
          </w:p>
        </w:tc>
        <w:tc>
          <w:tcPr>
            <w:tcW w:w="1327" w:type="dxa"/>
            <w:tcBorders>
              <w:top w:val="nil"/>
              <w:bottom w:val="nil"/>
            </w:tcBorders>
          </w:tcPr>
          <w:p w14:paraId="1CAC58A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2.29</w:t>
            </w:r>
          </w:p>
        </w:tc>
      </w:tr>
      <w:tr w:rsidR="00374F28" w:rsidRPr="00A37CC7" w14:paraId="749502E9" w14:textId="77777777" w:rsidTr="00374F28">
        <w:trPr>
          <w:jc w:val="center"/>
        </w:trPr>
        <w:tc>
          <w:tcPr>
            <w:tcW w:w="1550" w:type="dxa"/>
            <w:tcBorders>
              <w:top w:val="nil"/>
              <w:bottom w:val="nil"/>
            </w:tcBorders>
          </w:tcPr>
          <w:p w14:paraId="080B619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10</w:t>
            </w:r>
          </w:p>
        </w:tc>
        <w:tc>
          <w:tcPr>
            <w:tcW w:w="1281" w:type="dxa"/>
            <w:tcBorders>
              <w:top w:val="nil"/>
              <w:bottom w:val="nil"/>
            </w:tcBorders>
          </w:tcPr>
          <w:p w14:paraId="37AB30F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6" w:type="dxa"/>
            <w:tcBorders>
              <w:top w:val="nil"/>
              <w:bottom w:val="nil"/>
            </w:tcBorders>
          </w:tcPr>
          <w:p w14:paraId="3D82A1DD"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5.11</w:t>
            </w:r>
          </w:p>
        </w:tc>
        <w:tc>
          <w:tcPr>
            <w:tcW w:w="1326" w:type="dxa"/>
            <w:tcBorders>
              <w:top w:val="nil"/>
              <w:bottom w:val="nil"/>
            </w:tcBorders>
          </w:tcPr>
          <w:p w14:paraId="57887A3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1.88</w:t>
            </w:r>
          </w:p>
        </w:tc>
        <w:tc>
          <w:tcPr>
            <w:tcW w:w="1223" w:type="dxa"/>
            <w:tcBorders>
              <w:top w:val="nil"/>
              <w:bottom w:val="nil"/>
            </w:tcBorders>
          </w:tcPr>
          <w:p w14:paraId="29C5958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47</w:t>
            </w:r>
          </w:p>
        </w:tc>
        <w:tc>
          <w:tcPr>
            <w:tcW w:w="1327" w:type="dxa"/>
            <w:tcBorders>
              <w:top w:val="nil"/>
              <w:bottom w:val="nil"/>
            </w:tcBorders>
          </w:tcPr>
          <w:p w14:paraId="1C05439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2.81</w:t>
            </w:r>
          </w:p>
        </w:tc>
        <w:tc>
          <w:tcPr>
            <w:tcW w:w="1327" w:type="dxa"/>
            <w:tcBorders>
              <w:top w:val="nil"/>
              <w:bottom w:val="nil"/>
            </w:tcBorders>
          </w:tcPr>
          <w:p w14:paraId="10FDD30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2.18</w:t>
            </w:r>
          </w:p>
        </w:tc>
      </w:tr>
      <w:tr w:rsidR="00374F28" w:rsidRPr="00A37CC7" w14:paraId="0C06E4DA" w14:textId="77777777" w:rsidTr="00374F28">
        <w:trPr>
          <w:jc w:val="center"/>
        </w:trPr>
        <w:tc>
          <w:tcPr>
            <w:tcW w:w="1550" w:type="dxa"/>
            <w:tcBorders>
              <w:top w:val="nil"/>
            </w:tcBorders>
          </w:tcPr>
          <w:p w14:paraId="139DA945" w14:textId="77777777" w:rsidR="00374F28" w:rsidRPr="00A37CC7" w:rsidRDefault="00374F28" w:rsidP="00374F28">
            <w:pPr>
              <w:rPr>
                <w:rFonts w:ascii="Times New Roman" w:hAnsi="Times New Roman" w:cs="Times New Roman"/>
              </w:rPr>
            </w:pPr>
          </w:p>
        </w:tc>
        <w:tc>
          <w:tcPr>
            <w:tcW w:w="1281" w:type="dxa"/>
            <w:tcBorders>
              <w:top w:val="nil"/>
            </w:tcBorders>
          </w:tcPr>
          <w:p w14:paraId="22738307" w14:textId="77777777" w:rsidR="00374F28" w:rsidRPr="00A37CC7" w:rsidRDefault="00374F28" w:rsidP="00374F28">
            <w:pPr>
              <w:rPr>
                <w:rFonts w:ascii="Times New Roman" w:hAnsi="Times New Roman" w:cs="Times New Roman"/>
              </w:rPr>
            </w:pPr>
          </w:p>
        </w:tc>
        <w:tc>
          <w:tcPr>
            <w:tcW w:w="1326" w:type="dxa"/>
            <w:tcBorders>
              <w:top w:val="nil"/>
            </w:tcBorders>
          </w:tcPr>
          <w:p w14:paraId="4476578B" w14:textId="77777777" w:rsidR="00374F28" w:rsidRPr="00A37CC7" w:rsidRDefault="00374F28" w:rsidP="00374F28">
            <w:pPr>
              <w:rPr>
                <w:rFonts w:ascii="Times New Roman" w:hAnsi="Times New Roman" w:cs="Times New Roman"/>
              </w:rPr>
            </w:pPr>
          </w:p>
        </w:tc>
        <w:tc>
          <w:tcPr>
            <w:tcW w:w="1326" w:type="dxa"/>
            <w:tcBorders>
              <w:top w:val="nil"/>
            </w:tcBorders>
          </w:tcPr>
          <w:p w14:paraId="0B094B96" w14:textId="77777777" w:rsidR="00374F28" w:rsidRPr="00A37CC7" w:rsidRDefault="00374F28" w:rsidP="00374F28">
            <w:pPr>
              <w:rPr>
                <w:rFonts w:ascii="Times New Roman" w:hAnsi="Times New Roman" w:cs="Times New Roman"/>
              </w:rPr>
            </w:pPr>
          </w:p>
        </w:tc>
        <w:tc>
          <w:tcPr>
            <w:tcW w:w="1223" w:type="dxa"/>
            <w:tcBorders>
              <w:top w:val="nil"/>
            </w:tcBorders>
          </w:tcPr>
          <w:p w14:paraId="7EA57608" w14:textId="77777777" w:rsidR="00374F28" w:rsidRPr="00A37CC7" w:rsidRDefault="00374F28" w:rsidP="00374F28">
            <w:pPr>
              <w:rPr>
                <w:rFonts w:ascii="Times New Roman" w:hAnsi="Times New Roman" w:cs="Times New Roman"/>
              </w:rPr>
            </w:pPr>
          </w:p>
        </w:tc>
        <w:tc>
          <w:tcPr>
            <w:tcW w:w="1327" w:type="dxa"/>
            <w:tcBorders>
              <w:top w:val="nil"/>
            </w:tcBorders>
          </w:tcPr>
          <w:p w14:paraId="2CAE081E" w14:textId="77777777" w:rsidR="00374F28" w:rsidRPr="00A37CC7" w:rsidRDefault="00374F28" w:rsidP="00374F28">
            <w:pPr>
              <w:rPr>
                <w:rFonts w:ascii="Times New Roman" w:hAnsi="Times New Roman" w:cs="Times New Roman"/>
              </w:rPr>
            </w:pPr>
          </w:p>
        </w:tc>
        <w:tc>
          <w:tcPr>
            <w:tcW w:w="1327" w:type="dxa"/>
            <w:tcBorders>
              <w:top w:val="nil"/>
            </w:tcBorders>
          </w:tcPr>
          <w:p w14:paraId="2B7A4070" w14:textId="77777777" w:rsidR="00374F28" w:rsidRPr="00A37CC7" w:rsidRDefault="00374F28" w:rsidP="00374F28">
            <w:pPr>
              <w:rPr>
                <w:rFonts w:ascii="Times New Roman" w:hAnsi="Times New Roman" w:cs="Times New Roman"/>
              </w:rPr>
            </w:pPr>
          </w:p>
        </w:tc>
      </w:tr>
      <w:tr w:rsidR="00374F28" w:rsidRPr="00A37CC7" w14:paraId="5AAFF70F" w14:textId="77777777" w:rsidTr="00374F28">
        <w:trPr>
          <w:jc w:val="center"/>
        </w:trPr>
        <w:tc>
          <w:tcPr>
            <w:tcW w:w="1550" w:type="dxa"/>
            <w:tcBorders>
              <w:bottom w:val="single" w:sz="4" w:space="0" w:color="auto"/>
            </w:tcBorders>
          </w:tcPr>
          <w:p w14:paraId="7F8642B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Endangering-others stories</w:t>
            </w:r>
          </w:p>
        </w:tc>
        <w:tc>
          <w:tcPr>
            <w:tcW w:w="1281" w:type="dxa"/>
            <w:tcBorders>
              <w:bottom w:val="single" w:sz="4" w:space="0" w:color="auto"/>
            </w:tcBorders>
          </w:tcPr>
          <w:p w14:paraId="5CB9E67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N</w:t>
            </w:r>
          </w:p>
        </w:tc>
        <w:tc>
          <w:tcPr>
            <w:tcW w:w="1326" w:type="dxa"/>
            <w:tcBorders>
              <w:bottom w:val="single" w:sz="4" w:space="0" w:color="auto"/>
            </w:tcBorders>
          </w:tcPr>
          <w:p w14:paraId="62CBD68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M</w:t>
            </w:r>
          </w:p>
        </w:tc>
        <w:tc>
          <w:tcPr>
            <w:tcW w:w="1326" w:type="dxa"/>
            <w:tcBorders>
              <w:bottom w:val="single" w:sz="4" w:space="0" w:color="auto"/>
            </w:tcBorders>
          </w:tcPr>
          <w:p w14:paraId="40F1A45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SD</w:t>
            </w:r>
          </w:p>
        </w:tc>
        <w:tc>
          <w:tcPr>
            <w:tcW w:w="1223" w:type="dxa"/>
            <w:tcBorders>
              <w:bottom w:val="single" w:sz="4" w:space="0" w:color="auto"/>
            </w:tcBorders>
          </w:tcPr>
          <w:p w14:paraId="113AEA1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N</w:t>
            </w:r>
          </w:p>
        </w:tc>
        <w:tc>
          <w:tcPr>
            <w:tcW w:w="1327" w:type="dxa"/>
            <w:tcBorders>
              <w:bottom w:val="single" w:sz="4" w:space="0" w:color="auto"/>
            </w:tcBorders>
          </w:tcPr>
          <w:p w14:paraId="1C331C3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M</w:t>
            </w:r>
          </w:p>
        </w:tc>
        <w:tc>
          <w:tcPr>
            <w:tcW w:w="1327" w:type="dxa"/>
            <w:tcBorders>
              <w:bottom w:val="single" w:sz="4" w:space="0" w:color="auto"/>
            </w:tcBorders>
          </w:tcPr>
          <w:p w14:paraId="6FCE5C1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SD</w:t>
            </w:r>
          </w:p>
        </w:tc>
      </w:tr>
      <w:tr w:rsidR="00374F28" w:rsidRPr="00A37CC7" w14:paraId="2E34AFFC" w14:textId="77777777" w:rsidTr="00374F28">
        <w:trPr>
          <w:jc w:val="center"/>
        </w:trPr>
        <w:tc>
          <w:tcPr>
            <w:tcW w:w="1550" w:type="dxa"/>
            <w:tcBorders>
              <w:top w:val="single" w:sz="4" w:space="0" w:color="auto"/>
              <w:bottom w:val="nil"/>
            </w:tcBorders>
          </w:tcPr>
          <w:p w14:paraId="2BA5DB7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1</w:t>
            </w:r>
          </w:p>
        </w:tc>
        <w:tc>
          <w:tcPr>
            <w:tcW w:w="1281" w:type="dxa"/>
            <w:tcBorders>
              <w:top w:val="single" w:sz="4" w:space="0" w:color="auto"/>
              <w:bottom w:val="nil"/>
            </w:tcBorders>
          </w:tcPr>
          <w:p w14:paraId="14E1E02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6" w:type="dxa"/>
            <w:tcBorders>
              <w:top w:val="single" w:sz="4" w:space="0" w:color="auto"/>
              <w:bottom w:val="nil"/>
            </w:tcBorders>
          </w:tcPr>
          <w:p w14:paraId="3860927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4.05</w:t>
            </w:r>
          </w:p>
        </w:tc>
        <w:tc>
          <w:tcPr>
            <w:tcW w:w="1326" w:type="dxa"/>
            <w:tcBorders>
              <w:top w:val="single" w:sz="4" w:space="0" w:color="auto"/>
              <w:bottom w:val="nil"/>
            </w:tcBorders>
          </w:tcPr>
          <w:p w14:paraId="6BE0448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1.93</w:t>
            </w:r>
          </w:p>
        </w:tc>
        <w:tc>
          <w:tcPr>
            <w:tcW w:w="1223" w:type="dxa"/>
            <w:tcBorders>
              <w:top w:val="single" w:sz="4" w:space="0" w:color="auto"/>
              <w:bottom w:val="nil"/>
            </w:tcBorders>
          </w:tcPr>
          <w:p w14:paraId="15B1288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7" w:type="dxa"/>
            <w:tcBorders>
              <w:top w:val="single" w:sz="4" w:space="0" w:color="auto"/>
              <w:bottom w:val="nil"/>
            </w:tcBorders>
          </w:tcPr>
          <w:p w14:paraId="486CEC9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5.02</w:t>
            </w:r>
          </w:p>
        </w:tc>
        <w:tc>
          <w:tcPr>
            <w:tcW w:w="1327" w:type="dxa"/>
            <w:tcBorders>
              <w:top w:val="single" w:sz="4" w:space="0" w:color="auto"/>
              <w:bottom w:val="nil"/>
            </w:tcBorders>
          </w:tcPr>
          <w:p w14:paraId="15BDD22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1.60</w:t>
            </w:r>
          </w:p>
        </w:tc>
      </w:tr>
      <w:tr w:rsidR="00374F28" w:rsidRPr="00A37CC7" w14:paraId="4BB6F7F0" w14:textId="77777777" w:rsidTr="00374F28">
        <w:trPr>
          <w:jc w:val="center"/>
        </w:trPr>
        <w:tc>
          <w:tcPr>
            <w:tcW w:w="1550" w:type="dxa"/>
            <w:tcBorders>
              <w:top w:val="nil"/>
              <w:bottom w:val="nil"/>
            </w:tcBorders>
          </w:tcPr>
          <w:p w14:paraId="365033C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2</w:t>
            </w:r>
          </w:p>
        </w:tc>
        <w:tc>
          <w:tcPr>
            <w:tcW w:w="1281" w:type="dxa"/>
            <w:tcBorders>
              <w:top w:val="nil"/>
              <w:bottom w:val="nil"/>
            </w:tcBorders>
          </w:tcPr>
          <w:p w14:paraId="3DDE71D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6" w:type="dxa"/>
            <w:tcBorders>
              <w:top w:val="nil"/>
              <w:bottom w:val="nil"/>
            </w:tcBorders>
          </w:tcPr>
          <w:p w14:paraId="19C13EB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4.55</w:t>
            </w:r>
          </w:p>
        </w:tc>
        <w:tc>
          <w:tcPr>
            <w:tcW w:w="1326" w:type="dxa"/>
            <w:tcBorders>
              <w:top w:val="nil"/>
              <w:bottom w:val="nil"/>
            </w:tcBorders>
          </w:tcPr>
          <w:p w14:paraId="258E9EA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1.89</w:t>
            </w:r>
          </w:p>
        </w:tc>
        <w:tc>
          <w:tcPr>
            <w:tcW w:w="1223" w:type="dxa"/>
            <w:tcBorders>
              <w:top w:val="nil"/>
              <w:bottom w:val="nil"/>
            </w:tcBorders>
          </w:tcPr>
          <w:p w14:paraId="6B69802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7" w:type="dxa"/>
            <w:tcBorders>
              <w:top w:val="nil"/>
              <w:bottom w:val="nil"/>
            </w:tcBorders>
          </w:tcPr>
          <w:p w14:paraId="4965377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5.07</w:t>
            </w:r>
          </w:p>
        </w:tc>
        <w:tc>
          <w:tcPr>
            <w:tcW w:w="1327" w:type="dxa"/>
            <w:tcBorders>
              <w:top w:val="nil"/>
              <w:bottom w:val="nil"/>
            </w:tcBorders>
          </w:tcPr>
          <w:p w14:paraId="4B0CF8F0"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1.76</w:t>
            </w:r>
          </w:p>
        </w:tc>
      </w:tr>
      <w:tr w:rsidR="00374F28" w:rsidRPr="00A37CC7" w14:paraId="1B9D457D" w14:textId="77777777" w:rsidTr="00374F28">
        <w:trPr>
          <w:jc w:val="center"/>
        </w:trPr>
        <w:tc>
          <w:tcPr>
            <w:tcW w:w="1550" w:type="dxa"/>
            <w:tcBorders>
              <w:top w:val="nil"/>
              <w:bottom w:val="nil"/>
            </w:tcBorders>
          </w:tcPr>
          <w:p w14:paraId="4552897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3</w:t>
            </w:r>
          </w:p>
        </w:tc>
        <w:tc>
          <w:tcPr>
            <w:tcW w:w="1281" w:type="dxa"/>
            <w:tcBorders>
              <w:top w:val="nil"/>
              <w:bottom w:val="nil"/>
            </w:tcBorders>
          </w:tcPr>
          <w:p w14:paraId="0A70FE9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6" w:type="dxa"/>
            <w:tcBorders>
              <w:top w:val="nil"/>
              <w:bottom w:val="nil"/>
            </w:tcBorders>
          </w:tcPr>
          <w:p w14:paraId="2BE4991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4.07</w:t>
            </w:r>
          </w:p>
        </w:tc>
        <w:tc>
          <w:tcPr>
            <w:tcW w:w="1326" w:type="dxa"/>
            <w:tcBorders>
              <w:top w:val="nil"/>
              <w:bottom w:val="nil"/>
            </w:tcBorders>
          </w:tcPr>
          <w:p w14:paraId="7BD1C8D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1.98</w:t>
            </w:r>
          </w:p>
        </w:tc>
        <w:tc>
          <w:tcPr>
            <w:tcW w:w="1223" w:type="dxa"/>
            <w:tcBorders>
              <w:top w:val="nil"/>
              <w:bottom w:val="nil"/>
            </w:tcBorders>
          </w:tcPr>
          <w:p w14:paraId="3A12D6D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7" w:type="dxa"/>
            <w:tcBorders>
              <w:top w:val="nil"/>
              <w:bottom w:val="nil"/>
            </w:tcBorders>
          </w:tcPr>
          <w:p w14:paraId="7FC9D8BD"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4.90</w:t>
            </w:r>
          </w:p>
        </w:tc>
        <w:tc>
          <w:tcPr>
            <w:tcW w:w="1327" w:type="dxa"/>
            <w:tcBorders>
              <w:top w:val="nil"/>
              <w:bottom w:val="nil"/>
            </w:tcBorders>
          </w:tcPr>
          <w:p w14:paraId="7D8CBF8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1.79</w:t>
            </w:r>
          </w:p>
        </w:tc>
      </w:tr>
      <w:tr w:rsidR="00374F28" w:rsidRPr="00A37CC7" w14:paraId="5BC6319C" w14:textId="77777777" w:rsidTr="00374F28">
        <w:trPr>
          <w:jc w:val="center"/>
        </w:trPr>
        <w:tc>
          <w:tcPr>
            <w:tcW w:w="1550" w:type="dxa"/>
            <w:tcBorders>
              <w:top w:val="nil"/>
              <w:bottom w:val="nil"/>
            </w:tcBorders>
          </w:tcPr>
          <w:p w14:paraId="7B7F87FA"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4</w:t>
            </w:r>
          </w:p>
        </w:tc>
        <w:tc>
          <w:tcPr>
            <w:tcW w:w="1281" w:type="dxa"/>
            <w:tcBorders>
              <w:top w:val="nil"/>
              <w:bottom w:val="nil"/>
            </w:tcBorders>
          </w:tcPr>
          <w:p w14:paraId="66906B2B"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6" w:type="dxa"/>
            <w:tcBorders>
              <w:top w:val="nil"/>
              <w:bottom w:val="nil"/>
            </w:tcBorders>
          </w:tcPr>
          <w:p w14:paraId="4D6C397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4.21</w:t>
            </w:r>
          </w:p>
        </w:tc>
        <w:tc>
          <w:tcPr>
            <w:tcW w:w="1326" w:type="dxa"/>
            <w:tcBorders>
              <w:top w:val="nil"/>
              <w:bottom w:val="nil"/>
            </w:tcBorders>
          </w:tcPr>
          <w:p w14:paraId="4BE4A8A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2.04</w:t>
            </w:r>
          </w:p>
        </w:tc>
        <w:tc>
          <w:tcPr>
            <w:tcW w:w="1223" w:type="dxa"/>
            <w:tcBorders>
              <w:top w:val="nil"/>
              <w:bottom w:val="nil"/>
            </w:tcBorders>
          </w:tcPr>
          <w:p w14:paraId="1E27BBA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7" w:type="dxa"/>
            <w:tcBorders>
              <w:top w:val="nil"/>
              <w:bottom w:val="nil"/>
            </w:tcBorders>
          </w:tcPr>
          <w:p w14:paraId="7556E87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4.86</w:t>
            </w:r>
          </w:p>
        </w:tc>
        <w:tc>
          <w:tcPr>
            <w:tcW w:w="1327" w:type="dxa"/>
            <w:tcBorders>
              <w:top w:val="nil"/>
              <w:bottom w:val="nil"/>
            </w:tcBorders>
          </w:tcPr>
          <w:p w14:paraId="2220B4D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1.75</w:t>
            </w:r>
          </w:p>
        </w:tc>
      </w:tr>
      <w:tr w:rsidR="00374F28" w:rsidRPr="00A37CC7" w14:paraId="20DACA34" w14:textId="77777777" w:rsidTr="00374F28">
        <w:trPr>
          <w:jc w:val="center"/>
        </w:trPr>
        <w:tc>
          <w:tcPr>
            <w:tcW w:w="1550" w:type="dxa"/>
            <w:tcBorders>
              <w:top w:val="nil"/>
              <w:bottom w:val="nil"/>
            </w:tcBorders>
          </w:tcPr>
          <w:p w14:paraId="5D6A0C88"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5</w:t>
            </w:r>
          </w:p>
        </w:tc>
        <w:tc>
          <w:tcPr>
            <w:tcW w:w="1281" w:type="dxa"/>
            <w:tcBorders>
              <w:top w:val="nil"/>
              <w:bottom w:val="nil"/>
            </w:tcBorders>
          </w:tcPr>
          <w:p w14:paraId="486F959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6" w:type="dxa"/>
            <w:tcBorders>
              <w:top w:val="nil"/>
              <w:bottom w:val="nil"/>
            </w:tcBorders>
          </w:tcPr>
          <w:p w14:paraId="7BCAE06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4.00</w:t>
            </w:r>
          </w:p>
        </w:tc>
        <w:tc>
          <w:tcPr>
            <w:tcW w:w="1326" w:type="dxa"/>
            <w:tcBorders>
              <w:top w:val="nil"/>
              <w:bottom w:val="nil"/>
            </w:tcBorders>
          </w:tcPr>
          <w:p w14:paraId="310FB6B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1.95</w:t>
            </w:r>
          </w:p>
        </w:tc>
        <w:tc>
          <w:tcPr>
            <w:tcW w:w="1223" w:type="dxa"/>
            <w:tcBorders>
              <w:top w:val="nil"/>
              <w:bottom w:val="nil"/>
            </w:tcBorders>
          </w:tcPr>
          <w:p w14:paraId="42E2837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7" w:type="dxa"/>
            <w:tcBorders>
              <w:top w:val="nil"/>
              <w:bottom w:val="nil"/>
            </w:tcBorders>
          </w:tcPr>
          <w:p w14:paraId="06D97FE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5.36</w:t>
            </w:r>
          </w:p>
        </w:tc>
        <w:tc>
          <w:tcPr>
            <w:tcW w:w="1327" w:type="dxa"/>
            <w:tcBorders>
              <w:top w:val="nil"/>
              <w:bottom w:val="nil"/>
            </w:tcBorders>
          </w:tcPr>
          <w:p w14:paraId="610BE84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1.51</w:t>
            </w:r>
          </w:p>
        </w:tc>
      </w:tr>
      <w:tr w:rsidR="00374F28" w:rsidRPr="00A37CC7" w14:paraId="4FD680F9" w14:textId="77777777" w:rsidTr="00374F28">
        <w:trPr>
          <w:jc w:val="center"/>
        </w:trPr>
        <w:tc>
          <w:tcPr>
            <w:tcW w:w="1550" w:type="dxa"/>
            <w:tcBorders>
              <w:top w:val="nil"/>
              <w:bottom w:val="nil"/>
            </w:tcBorders>
          </w:tcPr>
          <w:p w14:paraId="048C01A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6</w:t>
            </w:r>
          </w:p>
        </w:tc>
        <w:tc>
          <w:tcPr>
            <w:tcW w:w="1281" w:type="dxa"/>
            <w:tcBorders>
              <w:top w:val="nil"/>
              <w:bottom w:val="nil"/>
            </w:tcBorders>
          </w:tcPr>
          <w:p w14:paraId="0A278E6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40</w:t>
            </w:r>
          </w:p>
        </w:tc>
        <w:tc>
          <w:tcPr>
            <w:tcW w:w="1326" w:type="dxa"/>
            <w:tcBorders>
              <w:top w:val="nil"/>
              <w:bottom w:val="nil"/>
            </w:tcBorders>
          </w:tcPr>
          <w:p w14:paraId="2A8EC42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4.15</w:t>
            </w:r>
          </w:p>
        </w:tc>
        <w:tc>
          <w:tcPr>
            <w:tcW w:w="1326" w:type="dxa"/>
            <w:tcBorders>
              <w:top w:val="nil"/>
              <w:bottom w:val="nil"/>
            </w:tcBorders>
          </w:tcPr>
          <w:p w14:paraId="4207277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2.07</w:t>
            </w:r>
          </w:p>
        </w:tc>
        <w:tc>
          <w:tcPr>
            <w:tcW w:w="1223" w:type="dxa"/>
            <w:tcBorders>
              <w:top w:val="nil"/>
              <w:bottom w:val="nil"/>
            </w:tcBorders>
          </w:tcPr>
          <w:p w14:paraId="2781D54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w:t>
            </w:r>
          </w:p>
        </w:tc>
        <w:tc>
          <w:tcPr>
            <w:tcW w:w="1327" w:type="dxa"/>
            <w:tcBorders>
              <w:top w:val="nil"/>
              <w:bottom w:val="nil"/>
            </w:tcBorders>
          </w:tcPr>
          <w:p w14:paraId="3ADFBE7D"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4.83</w:t>
            </w:r>
          </w:p>
        </w:tc>
        <w:tc>
          <w:tcPr>
            <w:tcW w:w="1327" w:type="dxa"/>
            <w:tcBorders>
              <w:top w:val="nil"/>
              <w:bottom w:val="nil"/>
            </w:tcBorders>
          </w:tcPr>
          <w:p w14:paraId="349B9601"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1.69</w:t>
            </w:r>
          </w:p>
        </w:tc>
      </w:tr>
      <w:tr w:rsidR="00374F28" w:rsidRPr="00A37CC7" w14:paraId="675A96D4" w14:textId="77777777" w:rsidTr="00374F28">
        <w:trPr>
          <w:jc w:val="center"/>
        </w:trPr>
        <w:tc>
          <w:tcPr>
            <w:tcW w:w="1550" w:type="dxa"/>
            <w:tcBorders>
              <w:top w:val="nil"/>
              <w:bottom w:val="nil"/>
            </w:tcBorders>
          </w:tcPr>
          <w:p w14:paraId="731EBDC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7</w:t>
            </w:r>
          </w:p>
        </w:tc>
        <w:tc>
          <w:tcPr>
            <w:tcW w:w="1281" w:type="dxa"/>
            <w:tcBorders>
              <w:top w:val="nil"/>
              <w:bottom w:val="nil"/>
            </w:tcBorders>
          </w:tcPr>
          <w:p w14:paraId="7D6355A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6" w:type="dxa"/>
            <w:tcBorders>
              <w:top w:val="nil"/>
              <w:bottom w:val="nil"/>
            </w:tcBorders>
          </w:tcPr>
          <w:p w14:paraId="66D9EA4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4.05</w:t>
            </w:r>
          </w:p>
        </w:tc>
        <w:tc>
          <w:tcPr>
            <w:tcW w:w="1326" w:type="dxa"/>
            <w:tcBorders>
              <w:top w:val="nil"/>
              <w:bottom w:val="nil"/>
            </w:tcBorders>
          </w:tcPr>
          <w:p w14:paraId="50FD239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2.06</w:t>
            </w:r>
          </w:p>
        </w:tc>
        <w:tc>
          <w:tcPr>
            <w:tcW w:w="1223" w:type="dxa"/>
            <w:tcBorders>
              <w:top w:val="nil"/>
              <w:bottom w:val="nil"/>
            </w:tcBorders>
          </w:tcPr>
          <w:p w14:paraId="1A4C5A5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7" w:type="dxa"/>
            <w:tcBorders>
              <w:top w:val="nil"/>
              <w:bottom w:val="nil"/>
            </w:tcBorders>
          </w:tcPr>
          <w:p w14:paraId="7E326B5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4.88</w:t>
            </w:r>
          </w:p>
        </w:tc>
        <w:tc>
          <w:tcPr>
            <w:tcW w:w="1327" w:type="dxa"/>
            <w:tcBorders>
              <w:top w:val="nil"/>
              <w:bottom w:val="nil"/>
            </w:tcBorders>
          </w:tcPr>
          <w:p w14:paraId="6F4C90C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1.63</w:t>
            </w:r>
          </w:p>
        </w:tc>
      </w:tr>
      <w:tr w:rsidR="00374F28" w:rsidRPr="00A37CC7" w14:paraId="19441412" w14:textId="77777777" w:rsidTr="00374F28">
        <w:trPr>
          <w:jc w:val="center"/>
        </w:trPr>
        <w:tc>
          <w:tcPr>
            <w:tcW w:w="1550" w:type="dxa"/>
            <w:tcBorders>
              <w:top w:val="nil"/>
              <w:bottom w:val="nil"/>
            </w:tcBorders>
          </w:tcPr>
          <w:p w14:paraId="195924F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8</w:t>
            </w:r>
          </w:p>
        </w:tc>
        <w:tc>
          <w:tcPr>
            <w:tcW w:w="1281" w:type="dxa"/>
            <w:tcBorders>
              <w:top w:val="nil"/>
              <w:bottom w:val="nil"/>
            </w:tcBorders>
          </w:tcPr>
          <w:p w14:paraId="0BEB414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6" w:type="dxa"/>
            <w:tcBorders>
              <w:top w:val="nil"/>
              <w:bottom w:val="nil"/>
            </w:tcBorders>
          </w:tcPr>
          <w:p w14:paraId="5B339003"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4.40</w:t>
            </w:r>
          </w:p>
        </w:tc>
        <w:tc>
          <w:tcPr>
            <w:tcW w:w="1326" w:type="dxa"/>
            <w:tcBorders>
              <w:top w:val="nil"/>
              <w:bottom w:val="nil"/>
            </w:tcBorders>
          </w:tcPr>
          <w:p w14:paraId="6428B9C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1.77</w:t>
            </w:r>
          </w:p>
        </w:tc>
        <w:tc>
          <w:tcPr>
            <w:tcW w:w="1223" w:type="dxa"/>
            <w:tcBorders>
              <w:top w:val="nil"/>
              <w:bottom w:val="nil"/>
            </w:tcBorders>
          </w:tcPr>
          <w:p w14:paraId="096BD659"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7" w:type="dxa"/>
            <w:tcBorders>
              <w:top w:val="nil"/>
              <w:bottom w:val="nil"/>
            </w:tcBorders>
          </w:tcPr>
          <w:p w14:paraId="090AB9A6"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5.26</w:t>
            </w:r>
          </w:p>
        </w:tc>
        <w:tc>
          <w:tcPr>
            <w:tcW w:w="1327" w:type="dxa"/>
            <w:tcBorders>
              <w:top w:val="nil"/>
              <w:bottom w:val="nil"/>
            </w:tcBorders>
          </w:tcPr>
          <w:p w14:paraId="7B80DA4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1.65</w:t>
            </w:r>
          </w:p>
        </w:tc>
      </w:tr>
      <w:tr w:rsidR="00374F28" w:rsidRPr="00A37CC7" w14:paraId="78B80593" w14:textId="77777777" w:rsidTr="00374F28">
        <w:trPr>
          <w:jc w:val="center"/>
        </w:trPr>
        <w:tc>
          <w:tcPr>
            <w:tcW w:w="1550" w:type="dxa"/>
            <w:tcBorders>
              <w:top w:val="nil"/>
              <w:bottom w:val="nil"/>
            </w:tcBorders>
          </w:tcPr>
          <w:p w14:paraId="63C2A45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9</w:t>
            </w:r>
          </w:p>
        </w:tc>
        <w:tc>
          <w:tcPr>
            <w:tcW w:w="1281" w:type="dxa"/>
            <w:tcBorders>
              <w:top w:val="nil"/>
              <w:bottom w:val="nil"/>
            </w:tcBorders>
          </w:tcPr>
          <w:p w14:paraId="3D26B6F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6" w:type="dxa"/>
            <w:tcBorders>
              <w:top w:val="nil"/>
              <w:bottom w:val="nil"/>
            </w:tcBorders>
          </w:tcPr>
          <w:p w14:paraId="11458E5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4.10</w:t>
            </w:r>
          </w:p>
        </w:tc>
        <w:tc>
          <w:tcPr>
            <w:tcW w:w="1326" w:type="dxa"/>
            <w:tcBorders>
              <w:top w:val="nil"/>
              <w:bottom w:val="nil"/>
            </w:tcBorders>
          </w:tcPr>
          <w:p w14:paraId="3471DE4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1.88</w:t>
            </w:r>
          </w:p>
        </w:tc>
        <w:tc>
          <w:tcPr>
            <w:tcW w:w="1223" w:type="dxa"/>
            <w:tcBorders>
              <w:top w:val="nil"/>
              <w:bottom w:val="nil"/>
            </w:tcBorders>
          </w:tcPr>
          <w:p w14:paraId="0F68C7E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7" w:type="dxa"/>
            <w:tcBorders>
              <w:top w:val="nil"/>
              <w:bottom w:val="nil"/>
            </w:tcBorders>
          </w:tcPr>
          <w:p w14:paraId="41CA6DD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5.10</w:t>
            </w:r>
          </w:p>
        </w:tc>
        <w:tc>
          <w:tcPr>
            <w:tcW w:w="1327" w:type="dxa"/>
            <w:tcBorders>
              <w:top w:val="nil"/>
              <w:bottom w:val="nil"/>
            </w:tcBorders>
          </w:tcPr>
          <w:p w14:paraId="0DE3D6E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1.65</w:t>
            </w:r>
          </w:p>
        </w:tc>
      </w:tr>
      <w:tr w:rsidR="00374F28" w:rsidRPr="00A37CC7" w14:paraId="3F71D395" w14:textId="77777777" w:rsidTr="00374F28">
        <w:trPr>
          <w:jc w:val="center"/>
        </w:trPr>
        <w:tc>
          <w:tcPr>
            <w:tcW w:w="1550" w:type="dxa"/>
            <w:tcBorders>
              <w:top w:val="nil"/>
            </w:tcBorders>
          </w:tcPr>
          <w:p w14:paraId="46BAD84E"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Story 10</w:t>
            </w:r>
          </w:p>
        </w:tc>
        <w:tc>
          <w:tcPr>
            <w:tcW w:w="1281" w:type="dxa"/>
            <w:tcBorders>
              <w:top w:val="nil"/>
            </w:tcBorders>
          </w:tcPr>
          <w:p w14:paraId="09090494"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6" w:type="dxa"/>
            <w:tcBorders>
              <w:top w:val="nil"/>
            </w:tcBorders>
          </w:tcPr>
          <w:p w14:paraId="3A0145E2"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4.17</w:t>
            </w:r>
          </w:p>
        </w:tc>
        <w:tc>
          <w:tcPr>
            <w:tcW w:w="1326" w:type="dxa"/>
            <w:tcBorders>
              <w:top w:val="nil"/>
            </w:tcBorders>
          </w:tcPr>
          <w:p w14:paraId="5DE2B7B5"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2.13</w:t>
            </w:r>
          </w:p>
        </w:tc>
        <w:tc>
          <w:tcPr>
            <w:tcW w:w="1223" w:type="dxa"/>
            <w:tcBorders>
              <w:top w:val="nil"/>
            </w:tcBorders>
          </w:tcPr>
          <w:p w14:paraId="5DAE74F7"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42</w:t>
            </w:r>
          </w:p>
        </w:tc>
        <w:tc>
          <w:tcPr>
            <w:tcW w:w="1327" w:type="dxa"/>
            <w:tcBorders>
              <w:top w:val="nil"/>
            </w:tcBorders>
          </w:tcPr>
          <w:p w14:paraId="08CA1C3F"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5.24</w:t>
            </w:r>
          </w:p>
        </w:tc>
        <w:tc>
          <w:tcPr>
            <w:tcW w:w="1327" w:type="dxa"/>
            <w:tcBorders>
              <w:top w:val="nil"/>
            </w:tcBorders>
          </w:tcPr>
          <w:p w14:paraId="4CAA61AC" w14:textId="77777777" w:rsidR="00374F28" w:rsidRPr="00A37CC7" w:rsidRDefault="00374F28" w:rsidP="00374F28">
            <w:pPr>
              <w:jc w:val="center"/>
              <w:rPr>
                <w:rFonts w:ascii="Times New Roman" w:hAnsi="Times New Roman" w:cs="Times New Roman"/>
              </w:rPr>
            </w:pPr>
            <w:r w:rsidRPr="00A37CC7">
              <w:rPr>
                <w:rFonts w:ascii="Times New Roman" w:hAnsi="Times New Roman" w:cs="Times New Roman"/>
              </w:rPr>
              <w:t>1.57</w:t>
            </w:r>
          </w:p>
        </w:tc>
      </w:tr>
    </w:tbl>
    <w:p w14:paraId="0CCEDBA4" w14:textId="77777777" w:rsidR="00374F28" w:rsidRPr="00D617CA" w:rsidRDefault="00374F28" w:rsidP="00374F28">
      <w:pPr>
        <w:spacing w:line="480" w:lineRule="auto"/>
        <w:rPr>
          <w:rFonts w:ascii="Times New Roman" w:eastAsia="Times New Roman" w:hAnsi="Times New Roman" w:cs="Times New Roman"/>
          <w:i/>
          <w:iCs/>
          <w:color w:val="0E101A"/>
        </w:rPr>
      </w:pPr>
    </w:p>
    <w:p w14:paraId="37A15D68" w14:textId="77777777" w:rsidR="00A37CC7" w:rsidRDefault="00A37CC7" w:rsidP="00374F28">
      <w:pPr>
        <w:pStyle w:val="NormalWeb"/>
        <w:spacing w:before="0" w:beforeAutospacing="0" w:after="0" w:afterAutospacing="0" w:line="480" w:lineRule="auto"/>
        <w:ind w:left="360"/>
        <w:rPr>
          <w:rStyle w:val="Emphasis"/>
          <w:b/>
          <w:i w:val="0"/>
          <w:color w:val="0E101A"/>
        </w:rPr>
      </w:pPr>
    </w:p>
    <w:p w14:paraId="4489395F" w14:textId="77777777" w:rsidR="00A37CC7" w:rsidRDefault="00A37CC7" w:rsidP="00374F28">
      <w:pPr>
        <w:pStyle w:val="NormalWeb"/>
        <w:spacing w:before="0" w:beforeAutospacing="0" w:after="0" w:afterAutospacing="0" w:line="480" w:lineRule="auto"/>
        <w:ind w:left="360"/>
        <w:rPr>
          <w:rStyle w:val="Emphasis"/>
          <w:b/>
          <w:i w:val="0"/>
          <w:color w:val="0E101A"/>
        </w:rPr>
      </w:pPr>
    </w:p>
    <w:p w14:paraId="5F6ABC24" w14:textId="77777777" w:rsidR="00A37CC7" w:rsidRDefault="00A37CC7" w:rsidP="00374F28">
      <w:pPr>
        <w:pStyle w:val="NormalWeb"/>
        <w:spacing w:before="0" w:beforeAutospacing="0" w:after="0" w:afterAutospacing="0" w:line="480" w:lineRule="auto"/>
        <w:ind w:left="360"/>
        <w:rPr>
          <w:rStyle w:val="Emphasis"/>
          <w:b/>
          <w:i w:val="0"/>
          <w:color w:val="0E101A"/>
        </w:rPr>
      </w:pPr>
    </w:p>
    <w:p w14:paraId="1CC0879F" w14:textId="77777777" w:rsidR="00A37CC7" w:rsidRDefault="00A37CC7" w:rsidP="00374F28">
      <w:pPr>
        <w:pStyle w:val="NormalWeb"/>
        <w:spacing w:before="0" w:beforeAutospacing="0" w:after="0" w:afterAutospacing="0" w:line="480" w:lineRule="auto"/>
        <w:ind w:left="360"/>
        <w:rPr>
          <w:rStyle w:val="Emphasis"/>
          <w:b/>
          <w:i w:val="0"/>
          <w:color w:val="0E101A"/>
        </w:rPr>
      </w:pPr>
    </w:p>
    <w:p w14:paraId="211FB0BC" w14:textId="77777777" w:rsidR="00A37CC7" w:rsidRDefault="00A37CC7" w:rsidP="00374F28">
      <w:pPr>
        <w:pStyle w:val="NormalWeb"/>
        <w:spacing w:before="0" w:beforeAutospacing="0" w:after="0" w:afterAutospacing="0" w:line="480" w:lineRule="auto"/>
        <w:ind w:left="360"/>
        <w:rPr>
          <w:rStyle w:val="Emphasis"/>
          <w:b/>
          <w:i w:val="0"/>
          <w:color w:val="0E101A"/>
        </w:rPr>
      </w:pPr>
    </w:p>
    <w:p w14:paraId="57CBEB32" w14:textId="77777777" w:rsidR="00A37CC7" w:rsidRDefault="00A37CC7" w:rsidP="00374F28">
      <w:pPr>
        <w:pStyle w:val="NormalWeb"/>
        <w:spacing w:before="0" w:beforeAutospacing="0" w:after="0" w:afterAutospacing="0" w:line="480" w:lineRule="auto"/>
        <w:ind w:left="360"/>
        <w:rPr>
          <w:rStyle w:val="Emphasis"/>
          <w:b/>
          <w:i w:val="0"/>
          <w:color w:val="0E101A"/>
        </w:rPr>
      </w:pPr>
    </w:p>
    <w:p w14:paraId="229FE170" w14:textId="77777777" w:rsidR="00374F28" w:rsidRPr="00D617CA" w:rsidRDefault="00374F28" w:rsidP="00374F28">
      <w:pPr>
        <w:pStyle w:val="NormalWeb"/>
        <w:spacing w:before="0" w:beforeAutospacing="0" w:after="0" w:afterAutospacing="0" w:line="480" w:lineRule="auto"/>
        <w:ind w:left="360"/>
        <w:rPr>
          <w:rStyle w:val="Emphasis"/>
          <w:b/>
          <w:i w:val="0"/>
          <w:color w:val="0E101A"/>
        </w:rPr>
      </w:pPr>
      <w:r w:rsidRPr="00D617CA">
        <w:rPr>
          <w:rStyle w:val="Emphasis"/>
          <w:b/>
          <w:i w:val="0"/>
          <w:color w:val="0E101A"/>
        </w:rPr>
        <w:lastRenderedPageBreak/>
        <w:t>Table 5</w:t>
      </w:r>
    </w:p>
    <w:p w14:paraId="6A983E2E" w14:textId="77777777" w:rsidR="00374F28" w:rsidRPr="00D617CA" w:rsidRDefault="00374F28" w:rsidP="00374F28">
      <w:pPr>
        <w:pStyle w:val="NormalWeb"/>
        <w:spacing w:before="0" w:beforeAutospacing="0" w:after="0" w:afterAutospacing="0" w:line="480" w:lineRule="auto"/>
        <w:ind w:left="360"/>
        <w:rPr>
          <w:rStyle w:val="Emphasis"/>
          <w:color w:val="0E101A"/>
        </w:rPr>
      </w:pPr>
      <w:r w:rsidRPr="00D617CA">
        <w:rPr>
          <w:rStyle w:val="Emphasis"/>
          <w:color w:val="0E101A"/>
        </w:rPr>
        <w:t xml:space="preserve">Mean </w:t>
      </w:r>
      <w:r>
        <w:rPr>
          <w:rStyle w:val="Emphasis"/>
          <w:color w:val="0E101A"/>
        </w:rPr>
        <w:t>D</w:t>
      </w:r>
      <w:r w:rsidRPr="00D617CA">
        <w:rPr>
          <w:rStyle w:val="Emphasis"/>
          <w:color w:val="0E101A"/>
        </w:rPr>
        <w:t xml:space="preserve">ifference of </w:t>
      </w:r>
      <w:r>
        <w:rPr>
          <w:rStyle w:val="Emphasis"/>
          <w:color w:val="0E101A"/>
        </w:rPr>
        <w:t>S</w:t>
      </w:r>
      <w:r w:rsidRPr="00D617CA">
        <w:rPr>
          <w:rStyle w:val="Emphasis"/>
          <w:color w:val="0E101A"/>
        </w:rPr>
        <w:t xml:space="preserve">everity of </w:t>
      </w:r>
      <w:r>
        <w:rPr>
          <w:rStyle w:val="Emphasis"/>
          <w:color w:val="0E101A"/>
        </w:rPr>
        <w:t>O</w:t>
      </w:r>
      <w:r w:rsidRPr="00D617CA">
        <w:rPr>
          <w:rStyle w:val="Emphasis"/>
          <w:color w:val="0E101A"/>
        </w:rPr>
        <w:t xml:space="preserve">utcome between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M</w:t>
      </w:r>
      <w:r w:rsidRPr="00D617CA">
        <w:rPr>
          <w:rStyle w:val="Emphasis"/>
          <w:color w:val="0E101A"/>
        </w:rPr>
        <w:t xml:space="preserve">ild </w:t>
      </w:r>
      <w:r>
        <w:rPr>
          <w:rStyle w:val="Emphasis"/>
          <w:color w:val="0E101A"/>
        </w:rPr>
        <w:t>O</w:t>
      </w:r>
      <w:r w:rsidRPr="00D617CA">
        <w:rPr>
          <w:rStyle w:val="Emphasis"/>
          <w:color w:val="0E101A"/>
        </w:rPr>
        <w:t xml:space="preserve">utcome and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S</w:t>
      </w:r>
      <w:r w:rsidRPr="00D617CA">
        <w:rPr>
          <w:rStyle w:val="Emphasis"/>
          <w:color w:val="0E101A"/>
        </w:rPr>
        <w:t xml:space="preserve">evere </w:t>
      </w:r>
      <w:r>
        <w:rPr>
          <w:rStyle w:val="Emphasis"/>
          <w:color w:val="0E101A"/>
        </w:rPr>
        <w:t>O</w:t>
      </w:r>
      <w:r w:rsidRPr="00D617CA">
        <w:rPr>
          <w:rStyle w:val="Emphasis"/>
          <w:color w:val="0E101A"/>
        </w:rPr>
        <w:t xml:space="preserve">utcome </w:t>
      </w:r>
      <w:r>
        <w:rPr>
          <w:rStyle w:val="Emphasis"/>
          <w:color w:val="0E101A"/>
        </w:rPr>
        <w:t>C</w:t>
      </w:r>
      <w:r w:rsidRPr="00D617CA">
        <w:rPr>
          <w:rStyle w:val="Emphasis"/>
          <w:color w:val="0E101A"/>
        </w:rPr>
        <w:t>ondition.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23"/>
        <w:gridCol w:w="1448"/>
        <w:gridCol w:w="1450"/>
        <w:gridCol w:w="1444"/>
        <w:gridCol w:w="1450"/>
        <w:gridCol w:w="1475"/>
      </w:tblGrid>
      <w:tr w:rsidR="00374F28" w:rsidRPr="00D617CA" w14:paraId="4D933B9E" w14:textId="77777777" w:rsidTr="00374F28">
        <w:tc>
          <w:tcPr>
            <w:tcW w:w="1723" w:type="dxa"/>
            <w:tcBorders>
              <w:top w:val="single" w:sz="4" w:space="0" w:color="auto"/>
              <w:left w:val="nil"/>
              <w:bottom w:val="nil"/>
              <w:right w:val="nil"/>
            </w:tcBorders>
          </w:tcPr>
          <w:p w14:paraId="6D966943" w14:textId="77777777" w:rsidR="00374F28" w:rsidRPr="00D617CA" w:rsidRDefault="00374F28" w:rsidP="00374F28">
            <w:pPr>
              <w:pStyle w:val="NormalWeb"/>
              <w:spacing w:before="0" w:beforeAutospacing="0" w:after="0" w:afterAutospacing="0" w:line="480" w:lineRule="auto"/>
              <w:rPr>
                <w:rStyle w:val="Emphasis"/>
                <w:i w:val="0"/>
                <w:color w:val="0E101A"/>
              </w:rPr>
            </w:pPr>
          </w:p>
        </w:tc>
        <w:tc>
          <w:tcPr>
            <w:tcW w:w="2898" w:type="dxa"/>
            <w:gridSpan w:val="2"/>
            <w:tcBorders>
              <w:left w:val="nil"/>
              <w:bottom w:val="single" w:sz="4" w:space="0" w:color="auto"/>
            </w:tcBorders>
          </w:tcPr>
          <w:p w14:paraId="3E512786"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rStyle w:val="Emphasis"/>
                <w:i w:val="0"/>
                <w:color w:val="0E101A"/>
              </w:rPr>
              <w:t>Endangering-self mild outcome</w:t>
            </w:r>
          </w:p>
        </w:tc>
        <w:tc>
          <w:tcPr>
            <w:tcW w:w="2894" w:type="dxa"/>
            <w:gridSpan w:val="2"/>
            <w:tcBorders>
              <w:bottom w:val="single" w:sz="4" w:space="0" w:color="auto"/>
            </w:tcBorders>
          </w:tcPr>
          <w:p w14:paraId="4A662701" w14:textId="77777777" w:rsidR="00374F28" w:rsidRPr="00D617CA" w:rsidRDefault="00374F28" w:rsidP="00374F28">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Endangering-self severe outcome</w:t>
            </w:r>
          </w:p>
        </w:tc>
        <w:tc>
          <w:tcPr>
            <w:tcW w:w="1475" w:type="dxa"/>
            <w:tcBorders>
              <w:bottom w:val="nil"/>
              <w:right w:val="nil"/>
            </w:tcBorders>
          </w:tcPr>
          <w:p w14:paraId="4BF33DB6" w14:textId="77777777" w:rsidR="00374F28" w:rsidRPr="00D617CA" w:rsidRDefault="00374F28" w:rsidP="00374F28">
            <w:pPr>
              <w:pStyle w:val="NormalWeb"/>
              <w:spacing w:before="0" w:beforeAutospacing="0" w:after="0" w:afterAutospacing="0" w:line="480" w:lineRule="auto"/>
              <w:rPr>
                <w:rStyle w:val="Emphasis"/>
                <w:i w:val="0"/>
                <w:color w:val="0E101A"/>
              </w:rPr>
            </w:pPr>
          </w:p>
        </w:tc>
      </w:tr>
      <w:tr w:rsidR="00374F28" w:rsidRPr="00D617CA" w14:paraId="31228831" w14:textId="77777777" w:rsidTr="00374F28">
        <w:tc>
          <w:tcPr>
            <w:tcW w:w="1723" w:type="dxa"/>
            <w:tcBorders>
              <w:top w:val="nil"/>
              <w:left w:val="nil"/>
              <w:bottom w:val="single" w:sz="4" w:space="0" w:color="auto"/>
              <w:right w:val="nil"/>
            </w:tcBorders>
          </w:tcPr>
          <w:p w14:paraId="246307B3" w14:textId="77777777" w:rsidR="00374F28" w:rsidRPr="00D617CA" w:rsidRDefault="00374F28" w:rsidP="00374F28">
            <w:pPr>
              <w:pStyle w:val="NormalWeb"/>
              <w:spacing w:before="0" w:beforeAutospacing="0" w:after="0" w:afterAutospacing="0" w:line="480" w:lineRule="auto"/>
              <w:rPr>
                <w:rStyle w:val="Emphasis"/>
                <w:i w:val="0"/>
                <w:color w:val="0E101A"/>
              </w:rPr>
            </w:pPr>
          </w:p>
        </w:tc>
        <w:tc>
          <w:tcPr>
            <w:tcW w:w="1448" w:type="dxa"/>
            <w:tcBorders>
              <w:top w:val="single" w:sz="4" w:space="0" w:color="auto"/>
              <w:left w:val="nil"/>
              <w:bottom w:val="single" w:sz="4" w:space="0" w:color="auto"/>
              <w:right w:val="nil"/>
            </w:tcBorders>
          </w:tcPr>
          <w:p w14:paraId="062B15B4"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left w:val="nil"/>
              <w:bottom w:val="single" w:sz="4" w:space="0" w:color="auto"/>
            </w:tcBorders>
          </w:tcPr>
          <w:p w14:paraId="3DEC4C4B"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2D37B20A"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4CB5E679"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nil"/>
              <w:bottom w:val="single" w:sz="4" w:space="0" w:color="auto"/>
              <w:right w:val="nil"/>
            </w:tcBorders>
          </w:tcPr>
          <w:p w14:paraId="79579CAD"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rStyle w:val="Emphasis"/>
                <w:i w:val="0"/>
                <w:color w:val="0E101A"/>
              </w:rPr>
              <w:t>t-test</w:t>
            </w:r>
          </w:p>
        </w:tc>
      </w:tr>
      <w:tr w:rsidR="00374F28" w:rsidRPr="00D617CA" w14:paraId="2B30934A" w14:textId="77777777" w:rsidTr="00374F28">
        <w:tc>
          <w:tcPr>
            <w:tcW w:w="1723" w:type="dxa"/>
            <w:tcBorders>
              <w:top w:val="single" w:sz="4" w:space="0" w:color="auto"/>
              <w:left w:val="nil"/>
              <w:bottom w:val="single" w:sz="4" w:space="0" w:color="auto"/>
              <w:right w:val="nil"/>
            </w:tcBorders>
          </w:tcPr>
          <w:p w14:paraId="14CF96A5"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rStyle w:val="Emphasis"/>
                <w:i w:val="0"/>
                <w:color w:val="0E101A"/>
              </w:rPr>
              <w:t>Severity</w:t>
            </w:r>
          </w:p>
        </w:tc>
        <w:tc>
          <w:tcPr>
            <w:tcW w:w="1448" w:type="dxa"/>
            <w:tcBorders>
              <w:top w:val="single" w:sz="4" w:space="0" w:color="auto"/>
              <w:left w:val="nil"/>
              <w:bottom w:val="single" w:sz="4" w:space="0" w:color="auto"/>
              <w:right w:val="nil"/>
            </w:tcBorders>
          </w:tcPr>
          <w:p w14:paraId="7AD2FF6B"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rStyle w:val="Emphasis"/>
                <w:i w:val="0"/>
                <w:color w:val="0E101A"/>
              </w:rPr>
              <w:t>3.55</w:t>
            </w:r>
          </w:p>
        </w:tc>
        <w:tc>
          <w:tcPr>
            <w:tcW w:w="1450" w:type="dxa"/>
            <w:tcBorders>
              <w:top w:val="single" w:sz="4" w:space="0" w:color="auto"/>
              <w:left w:val="nil"/>
              <w:bottom w:val="single" w:sz="4" w:space="0" w:color="auto"/>
            </w:tcBorders>
          </w:tcPr>
          <w:p w14:paraId="0B9DB704"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color w:val="000000"/>
              </w:rPr>
              <w:t>1.63</w:t>
            </w:r>
          </w:p>
        </w:tc>
        <w:tc>
          <w:tcPr>
            <w:tcW w:w="1444" w:type="dxa"/>
            <w:tcBorders>
              <w:top w:val="single" w:sz="4" w:space="0" w:color="auto"/>
              <w:bottom w:val="single" w:sz="4" w:space="0" w:color="auto"/>
            </w:tcBorders>
          </w:tcPr>
          <w:p w14:paraId="3C82D3C5"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color w:val="000000"/>
              </w:rPr>
              <w:t>6.64</w:t>
            </w:r>
          </w:p>
        </w:tc>
        <w:tc>
          <w:tcPr>
            <w:tcW w:w="1450" w:type="dxa"/>
            <w:tcBorders>
              <w:top w:val="single" w:sz="4" w:space="0" w:color="auto"/>
              <w:bottom w:val="single" w:sz="4" w:space="0" w:color="auto"/>
            </w:tcBorders>
          </w:tcPr>
          <w:p w14:paraId="0202F2B4"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color w:val="000000"/>
              </w:rPr>
              <w:t>.51</w:t>
            </w:r>
          </w:p>
        </w:tc>
        <w:tc>
          <w:tcPr>
            <w:tcW w:w="1475" w:type="dxa"/>
            <w:tcBorders>
              <w:top w:val="single" w:sz="4" w:space="0" w:color="auto"/>
              <w:bottom w:val="single" w:sz="4" w:space="0" w:color="auto"/>
              <w:right w:val="nil"/>
            </w:tcBorders>
          </w:tcPr>
          <w:p w14:paraId="46259777" w14:textId="77777777" w:rsidR="00374F28" w:rsidRPr="00D617CA" w:rsidRDefault="00374F28" w:rsidP="00374F28">
            <w:pPr>
              <w:pStyle w:val="NormalWeb"/>
              <w:spacing w:before="0" w:beforeAutospacing="0" w:after="0" w:afterAutospacing="0" w:line="480" w:lineRule="auto"/>
              <w:rPr>
                <w:rStyle w:val="Emphasis"/>
                <w:i w:val="0"/>
                <w:color w:val="0E101A"/>
              </w:rPr>
            </w:pPr>
            <w:r w:rsidRPr="00D617CA">
              <w:rPr>
                <w:rStyle w:val="Emphasis"/>
                <w:i w:val="0"/>
                <w:color w:val="0E101A"/>
              </w:rPr>
              <w:t>-5.948***</w:t>
            </w:r>
          </w:p>
        </w:tc>
      </w:tr>
    </w:tbl>
    <w:p w14:paraId="018F4D50" w14:textId="77777777" w:rsidR="00374F28" w:rsidRPr="00D617CA" w:rsidRDefault="00374F28" w:rsidP="00374F28">
      <w:pPr>
        <w:pStyle w:val="NormalWeb"/>
        <w:spacing w:before="0" w:beforeAutospacing="0" w:after="0" w:afterAutospacing="0" w:line="480" w:lineRule="auto"/>
        <w:ind w:left="360"/>
        <w:rPr>
          <w:rStyle w:val="Emphasis"/>
          <w:color w:val="0E101A"/>
        </w:rPr>
      </w:pPr>
      <w:r w:rsidRPr="00D617CA">
        <w:rPr>
          <w:rStyle w:val="Emphasis"/>
          <w:color w:val="0E101A"/>
        </w:rPr>
        <w:t>***p&lt;.001</w:t>
      </w:r>
    </w:p>
    <w:p w14:paraId="27CDE36F" w14:textId="77777777" w:rsidR="00D216A1" w:rsidRPr="00D617CA" w:rsidRDefault="00D216A1" w:rsidP="00D216A1">
      <w:pPr>
        <w:pStyle w:val="NormalWeb"/>
        <w:spacing w:before="0" w:beforeAutospacing="0" w:after="0" w:afterAutospacing="0" w:line="480" w:lineRule="auto"/>
        <w:ind w:left="360"/>
        <w:rPr>
          <w:rStyle w:val="Emphasis"/>
          <w:b/>
          <w:i w:val="0"/>
          <w:color w:val="0E101A"/>
        </w:rPr>
      </w:pPr>
      <w:r w:rsidRPr="00D617CA">
        <w:rPr>
          <w:rStyle w:val="Emphasis"/>
          <w:b/>
          <w:i w:val="0"/>
          <w:color w:val="0E101A"/>
        </w:rPr>
        <w:t>Table 6</w:t>
      </w:r>
    </w:p>
    <w:p w14:paraId="209ADBCA"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 xml:space="preserve">Mean </w:t>
      </w:r>
      <w:r>
        <w:rPr>
          <w:rStyle w:val="Emphasis"/>
          <w:color w:val="0E101A"/>
        </w:rPr>
        <w:t>D</w:t>
      </w:r>
      <w:r w:rsidRPr="00D617CA">
        <w:rPr>
          <w:rStyle w:val="Emphasis"/>
          <w:color w:val="0E101A"/>
        </w:rPr>
        <w:t xml:space="preserve">ifference of </w:t>
      </w:r>
      <w:r>
        <w:rPr>
          <w:rStyle w:val="Emphasis"/>
          <w:color w:val="0E101A"/>
        </w:rPr>
        <w:t>S</w:t>
      </w:r>
      <w:r w:rsidRPr="00D617CA">
        <w:rPr>
          <w:rStyle w:val="Emphasis"/>
          <w:color w:val="0E101A"/>
        </w:rPr>
        <w:t xml:space="preserve">everity of </w:t>
      </w:r>
      <w:r>
        <w:rPr>
          <w:rStyle w:val="Emphasis"/>
          <w:color w:val="0E101A"/>
        </w:rPr>
        <w:t>O</w:t>
      </w:r>
      <w:r w:rsidRPr="00D617CA">
        <w:rPr>
          <w:rStyle w:val="Emphasis"/>
          <w:color w:val="0E101A"/>
        </w:rPr>
        <w:t xml:space="preserve">utcome between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M</w:t>
      </w:r>
      <w:r w:rsidRPr="00D617CA">
        <w:rPr>
          <w:rStyle w:val="Emphasis"/>
          <w:color w:val="0E101A"/>
        </w:rPr>
        <w:t xml:space="preserve">ild </w:t>
      </w:r>
      <w:r>
        <w:rPr>
          <w:rStyle w:val="Emphasis"/>
          <w:color w:val="0E101A"/>
        </w:rPr>
        <w:t>O</w:t>
      </w:r>
      <w:r w:rsidRPr="00D617CA">
        <w:rPr>
          <w:rStyle w:val="Emphasis"/>
          <w:color w:val="0E101A"/>
        </w:rPr>
        <w:t xml:space="preserve">utcome and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S</w:t>
      </w:r>
      <w:r w:rsidRPr="00D617CA">
        <w:rPr>
          <w:rStyle w:val="Emphasis"/>
          <w:color w:val="0E101A"/>
        </w:rPr>
        <w:t xml:space="preserve">evere </w:t>
      </w:r>
      <w:r>
        <w:rPr>
          <w:rStyle w:val="Emphasis"/>
          <w:color w:val="0E101A"/>
        </w:rPr>
        <w:t>O</w:t>
      </w:r>
      <w:r w:rsidRPr="00D617CA">
        <w:rPr>
          <w:rStyle w:val="Emphasis"/>
          <w:color w:val="0E101A"/>
        </w:rPr>
        <w:t xml:space="preserve">utcome </w:t>
      </w:r>
      <w:r>
        <w:rPr>
          <w:rStyle w:val="Emphasis"/>
          <w:color w:val="0E101A"/>
        </w:rPr>
        <w:t>C</w:t>
      </w:r>
      <w:r w:rsidRPr="00D617CA">
        <w:rPr>
          <w:rStyle w:val="Emphasis"/>
          <w:color w:val="0E101A"/>
        </w:rPr>
        <w:t>ondition.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23"/>
        <w:gridCol w:w="1448"/>
        <w:gridCol w:w="1450"/>
        <w:gridCol w:w="1444"/>
        <w:gridCol w:w="1450"/>
        <w:gridCol w:w="1475"/>
      </w:tblGrid>
      <w:tr w:rsidR="00D216A1" w:rsidRPr="00D617CA" w14:paraId="7992C9F7" w14:textId="77777777" w:rsidTr="00280AFE">
        <w:tc>
          <w:tcPr>
            <w:tcW w:w="1723" w:type="dxa"/>
            <w:tcBorders>
              <w:top w:val="single" w:sz="4" w:space="0" w:color="auto"/>
              <w:left w:val="nil"/>
              <w:bottom w:val="nil"/>
              <w:right w:val="nil"/>
            </w:tcBorders>
          </w:tcPr>
          <w:p w14:paraId="6FEE8C47"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2898" w:type="dxa"/>
            <w:gridSpan w:val="2"/>
            <w:tcBorders>
              <w:left w:val="nil"/>
              <w:bottom w:val="single" w:sz="4" w:space="0" w:color="auto"/>
            </w:tcBorders>
          </w:tcPr>
          <w:p w14:paraId="2D886CF7"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Endangering others mild outcome</w:t>
            </w:r>
          </w:p>
        </w:tc>
        <w:tc>
          <w:tcPr>
            <w:tcW w:w="2894" w:type="dxa"/>
            <w:gridSpan w:val="2"/>
            <w:tcBorders>
              <w:bottom w:val="single" w:sz="4" w:space="0" w:color="auto"/>
            </w:tcBorders>
          </w:tcPr>
          <w:p w14:paraId="65C90C3B" w14:textId="77777777" w:rsidR="00D216A1" w:rsidRPr="00D617CA" w:rsidRDefault="00D216A1" w:rsidP="00280AFE">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 others severe outcome</w:t>
            </w:r>
          </w:p>
        </w:tc>
        <w:tc>
          <w:tcPr>
            <w:tcW w:w="1475" w:type="dxa"/>
            <w:tcBorders>
              <w:bottom w:val="nil"/>
              <w:right w:val="nil"/>
            </w:tcBorders>
          </w:tcPr>
          <w:p w14:paraId="6CE71EBA" w14:textId="77777777" w:rsidR="00D216A1" w:rsidRPr="00D617CA" w:rsidRDefault="00D216A1" w:rsidP="00280AFE">
            <w:pPr>
              <w:pStyle w:val="NormalWeb"/>
              <w:spacing w:before="0" w:beforeAutospacing="0" w:after="0" w:afterAutospacing="0" w:line="480" w:lineRule="auto"/>
              <w:rPr>
                <w:rStyle w:val="Emphasis"/>
                <w:i w:val="0"/>
                <w:color w:val="0E101A"/>
              </w:rPr>
            </w:pPr>
          </w:p>
        </w:tc>
      </w:tr>
      <w:tr w:rsidR="00D216A1" w:rsidRPr="00D617CA" w14:paraId="65EB5767" w14:textId="77777777" w:rsidTr="00280AFE">
        <w:tc>
          <w:tcPr>
            <w:tcW w:w="1723" w:type="dxa"/>
            <w:tcBorders>
              <w:top w:val="nil"/>
              <w:left w:val="nil"/>
              <w:bottom w:val="single" w:sz="4" w:space="0" w:color="auto"/>
              <w:right w:val="nil"/>
            </w:tcBorders>
          </w:tcPr>
          <w:p w14:paraId="0F5B0770"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1448" w:type="dxa"/>
            <w:tcBorders>
              <w:top w:val="single" w:sz="4" w:space="0" w:color="auto"/>
              <w:left w:val="nil"/>
              <w:bottom w:val="single" w:sz="4" w:space="0" w:color="auto"/>
              <w:right w:val="nil"/>
            </w:tcBorders>
          </w:tcPr>
          <w:p w14:paraId="32390D29"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left w:val="nil"/>
              <w:bottom w:val="single" w:sz="4" w:space="0" w:color="auto"/>
            </w:tcBorders>
          </w:tcPr>
          <w:p w14:paraId="51BA9D9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7F3C461A"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465A3FA4"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nil"/>
              <w:bottom w:val="single" w:sz="4" w:space="0" w:color="auto"/>
              <w:right w:val="nil"/>
            </w:tcBorders>
          </w:tcPr>
          <w:p w14:paraId="0F485B83"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t-test</w:t>
            </w:r>
          </w:p>
        </w:tc>
      </w:tr>
      <w:tr w:rsidR="00D216A1" w:rsidRPr="00D617CA" w14:paraId="0E4779CD" w14:textId="77777777" w:rsidTr="00280AFE">
        <w:tc>
          <w:tcPr>
            <w:tcW w:w="1723" w:type="dxa"/>
            <w:tcBorders>
              <w:top w:val="single" w:sz="4" w:space="0" w:color="auto"/>
              <w:left w:val="nil"/>
              <w:bottom w:val="single" w:sz="4" w:space="0" w:color="auto"/>
              <w:right w:val="nil"/>
            </w:tcBorders>
          </w:tcPr>
          <w:p w14:paraId="1084E7B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Severity</w:t>
            </w:r>
          </w:p>
        </w:tc>
        <w:tc>
          <w:tcPr>
            <w:tcW w:w="1448" w:type="dxa"/>
            <w:tcBorders>
              <w:top w:val="single" w:sz="4" w:space="0" w:color="auto"/>
              <w:left w:val="nil"/>
              <w:bottom w:val="single" w:sz="4" w:space="0" w:color="auto"/>
              <w:right w:val="nil"/>
            </w:tcBorders>
          </w:tcPr>
          <w:p w14:paraId="55B9C3B3"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2.86</w:t>
            </w:r>
          </w:p>
        </w:tc>
        <w:tc>
          <w:tcPr>
            <w:tcW w:w="1450" w:type="dxa"/>
            <w:tcBorders>
              <w:top w:val="single" w:sz="4" w:space="0" w:color="auto"/>
              <w:left w:val="nil"/>
              <w:bottom w:val="single" w:sz="4" w:space="0" w:color="auto"/>
            </w:tcBorders>
          </w:tcPr>
          <w:p w14:paraId="529585AA"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1.95</w:t>
            </w:r>
          </w:p>
        </w:tc>
        <w:tc>
          <w:tcPr>
            <w:tcW w:w="1444" w:type="dxa"/>
            <w:tcBorders>
              <w:top w:val="single" w:sz="4" w:space="0" w:color="auto"/>
              <w:bottom w:val="single" w:sz="4" w:space="0" w:color="auto"/>
            </w:tcBorders>
          </w:tcPr>
          <w:p w14:paraId="4D35AA37"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6.29</w:t>
            </w:r>
          </w:p>
        </w:tc>
        <w:tc>
          <w:tcPr>
            <w:tcW w:w="1450" w:type="dxa"/>
            <w:tcBorders>
              <w:top w:val="single" w:sz="4" w:space="0" w:color="auto"/>
              <w:bottom w:val="single" w:sz="4" w:space="0" w:color="auto"/>
            </w:tcBorders>
          </w:tcPr>
          <w:p w14:paraId="1ECFE98F"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.85</w:t>
            </w:r>
          </w:p>
        </w:tc>
        <w:tc>
          <w:tcPr>
            <w:tcW w:w="1475" w:type="dxa"/>
            <w:tcBorders>
              <w:top w:val="single" w:sz="4" w:space="0" w:color="auto"/>
              <w:bottom w:val="single" w:sz="4" w:space="0" w:color="auto"/>
              <w:right w:val="nil"/>
            </w:tcBorders>
          </w:tcPr>
          <w:p w14:paraId="293FC3CE"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-4.884***</w:t>
            </w:r>
          </w:p>
        </w:tc>
      </w:tr>
    </w:tbl>
    <w:p w14:paraId="67185748" w14:textId="4BF6374F" w:rsidR="00D216A1" w:rsidRPr="00D617CA" w:rsidRDefault="00B3065C" w:rsidP="00D216A1">
      <w:pPr>
        <w:pStyle w:val="NormalWeb"/>
        <w:spacing w:before="0" w:beforeAutospacing="0" w:after="0" w:afterAutospacing="0" w:line="480" w:lineRule="auto"/>
        <w:rPr>
          <w:rStyle w:val="Emphasis"/>
          <w:color w:val="0E101A"/>
        </w:rPr>
      </w:pPr>
      <w:r>
        <w:rPr>
          <w:rStyle w:val="Emphasis"/>
          <w:color w:val="0E101A"/>
        </w:rPr>
        <w:t xml:space="preserve">      </w:t>
      </w:r>
      <w:r w:rsidR="00D216A1" w:rsidRPr="00D617CA">
        <w:rPr>
          <w:rStyle w:val="Emphasis"/>
          <w:color w:val="0E101A"/>
        </w:rPr>
        <w:t>***p&lt;.001</w:t>
      </w:r>
    </w:p>
    <w:p w14:paraId="27264C2F"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03457920"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1B447022"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2B8E81FA"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151D1217"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174BADA9"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4D51F3CD"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2BD94CA2" w14:textId="77777777" w:rsidR="00D216A1" w:rsidRPr="00D617CA" w:rsidRDefault="00D216A1" w:rsidP="00D216A1">
      <w:pPr>
        <w:pStyle w:val="NormalWeb"/>
        <w:spacing w:before="0" w:beforeAutospacing="0" w:after="0" w:afterAutospacing="0" w:line="480" w:lineRule="auto"/>
        <w:ind w:left="360"/>
        <w:rPr>
          <w:rStyle w:val="Emphasis"/>
          <w:b/>
          <w:i w:val="0"/>
          <w:color w:val="0E101A"/>
        </w:rPr>
      </w:pPr>
      <w:r w:rsidRPr="00D617CA">
        <w:rPr>
          <w:rStyle w:val="Emphasis"/>
          <w:b/>
          <w:i w:val="0"/>
          <w:color w:val="0E101A"/>
        </w:rPr>
        <w:lastRenderedPageBreak/>
        <w:t>Table 7</w:t>
      </w:r>
    </w:p>
    <w:p w14:paraId="4A5DB6C5"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 xml:space="preserve">Mean </w:t>
      </w:r>
      <w:r>
        <w:rPr>
          <w:rStyle w:val="Emphasis"/>
          <w:color w:val="0E101A"/>
        </w:rPr>
        <w:t>D</w:t>
      </w:r>
      <w:r w:rsidRPr="00D617CA">
        <w:rPr>
          <w:rStyle w:val="Emphasis"/>
          <w:color w:val="0E101A"/>
        </w:rPr>
        <w:t xml:space="preserve">ifference of </w:t>
      </w:r>
      <w:r>
        <w:rPr>
          <w:rStyle w:val="Emphasis"/>
          <w:color w:val="0E101A"/>
        </w:rPr>
        <w:t>S</w:t>
      </w:r>
      <w:r w:rsidRPr="00D617CA">
        <w:rPr>
          <w:rStyle w:val="Emphasis"/>
          <w:color w:val="0E101A"/>
        </w:rPr>
        <w:t xml:space="preserve">everity of </w:t>
      </w:r>
      <w:r>
        <w:rPr>
          <w:rStyle w:val="Emphasis"/>
          <w:color w:val="0E101A"/>
        </w:rPr>
        <w:t>O</w:t>
      </w:r>
      <w:r w:rsidRPr="00D617CA">
        <w:rPr>
          <w:rStyle w:val="Emphasis"/>
          <w:color w:val="0E101A"/>
        </w:rPr>
        <w:t xml:space="preserve">utcome between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S</w:t>
      </w:r>
      <w:r w:rsidRPr="00D617CA">
        <w:rPr>
          <w:rStyle w:val="Emphasis"/>
          <w:color w:val="0E101A"/>
        </w:rPr>
        <w:t xml:space="preserve">evere </w:t>
      </w:r>
      <w:r>
        <w:rPr>
          <w:rStyle w:val="Emphasis"/>
          <w:color w:val="0E101A"/>
        </w:rPr>
        <w:t>O</w:t>
      </w:r>
      <w:r w:rsidRPr="00D617CA">
        <w:rPr>
          <w:rStyle w:val="Emphasis"/>
          <w:color w:val="0E101A"/>
        </w:rPr>
        <w:t xml:space="preserve">utcome and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M</w:t>
      </w:r>
      <w:r w:rsidRPr="00D617CA">
        <w:rPr>
          <w:rStyle w:val="Emphasis"/>
          <w:color w:val="0E101A"/>
        </w:rPr>
        <w:t xml:space="preserve">ild </w:t>
      </w:r>
      <w:r>
        <w:rPr>
          <w:rStyle w:val="Emphasis"/>
          <w:color w:val="0E101A"/>
        </w:rPr>
        <w:t>O</w:t>
      </w:r>
      <w:r w:rsidRPr="00D617CA">
        <w:rPr>
          <w:rStyle w:val="Emphasis"/>
          <w:color w:val="0E101A"/>
        </w:rPr>
        <w:t>utcome (Story 2).</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23"/>
        <w:gridCol w:w="1448"/>
        <w:gridCol w:w="1450"/>
        <w:gridCol w:w="1444"/>
        <w:gridCol w:w="1450"/>
        <w:gridCol w:w="1475"/>
      </w:tblGrid>
      <w:tr w:rsidR="00D216A1" w:rsidRPr="00D617CA" w14:paraId="6674FB42" w14:textId="77777777" w:rsidTr="00280AFE">
        <w:tc>
          <w:tcPr>
            <w:tcW w:w="1723" w:type="dxa"/>
            <w:tcBorders>
              <w:top w:val="single" w:sz="4" w:space="0" w:color="auto"/>
              <w:left w:val="nil"/>
              <w:bottom w:val="nil"/>
              <w:right w:val="nil"/>
            </w:tcBorders>
          </w:tcPr>
          <w:p w14:paraId="08398E31"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2898" w:type="dxa"/>
            <w:gridSpan w:val="2"/>
            <w:tcBorders>
              <w:left w:val="nil"/>
              <w:bottom w:val="single" w:sz="4" w:space="0" w:color="auto"/>
            </w:tcBorders>
          </w:tcPr>
          <w:p w14:paraId="2310B37C"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Endangering- self severe outcome (Story 2)</w:t>
            </w:r>
          </w:p>
        </w:tc>
        <w:tc>
          <w:tcPr>
            <w:tcW w:w="2894" w:type="dxa"/>
            <w:gridSpan w:val="2"/>
            <w:tcBorders>
              <w:bottom w:val="single" w:sz="4" w:space="0" w:color="auto"/>
            </w:tcBorders>
          </w:tcPr>
          <w:p w14:paraId="52C2730A" w14:textId="77777777" w:rsidR="00D216A1" w:rsidRPr="00D617CA" w:rsidRDefault="00D216A1" w:rsidP="00280AFE">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Endangering-self mild outcome (Story 2)</w:t>
            </w:r>
          </w:p>
        </w:tc>
        <w:tc>
          <w:tcPr>
            <w:tcW w:w="1475" w:type="dxa"/>
            <w:tcBorders>
              <w:bottom w:val="nil"/>
              <w:right w:val="nil"/>
            </w:tcBorders>
          </w:tcPr>
          <w:p w14:paraId="08C41C0E" w14:textId="77777777" w:rsidR="00D216A1" w:rsidRPr="00D617CA" w:rsidRDefault="00D216A1" w:rsidP="00280AFE">
            <w:pPr>
              <w:pStyle w:val="NormalWeb"/>
              <w:spacing w:before="0" w:beforeAutospacing="0" w:after="0" w:afterAutospacing="0" w:line="480" w:lineRule="auto"/>
              <w:rPr>
                <w:rStyle w:val="Emphasis"/>
                <w:i w:val="0"/>
                <w:color w:val="0E101A"/>
              </w:rPr>
            </w:pPr>
          </w:p>
        </w:tc>
      </w:tr>
      <w:tr w:rsidR="00D216A1" w:rsidRPr="00D617CA" w14:paraId="40715273" w14:textId="77777777" w:rsidTr="00280AFE">
        <w:tc>
          <w:tcPr>
            <w:tcW w:w="1723" w:type="dxa"/>
            <w:tcBorders>
              <w:top w:val="nil"/>
              <w:left w:val="nil"/>
              <w:bottom w:val="single" w:sz="4" w:space="0" w:color="auto"/>
              <w:right w:val="nil"/>
            </w:tcBorders>
          </w:tcPr>
          <w:p w14:paraId="30D7F954"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1448" w:type="dxa"/>
            <w:tcBorders>
              <w:top w:val="single" w:sz="4" w:space="0" w:color="auto"/>
              <w:left w:val="nil"/>
              <w:bottom w:val="single" w:sz="4" w:space="0" w:color="auto"/>
              <w:right w:val="nil"/>
            </w:tcBorders>
          </w:tcPr>
          <w:p w14:paraId="6884EA00"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left w:val="nil"/>
              <w:bottom w:val="single" w:sz="4" w:space="0" w:color="auto"/>
            </w:tcBorders>
          </w:tcPr>
          <w:p w14:paraId="4E11DDB6"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1E73758C"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4E713AF3"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nil"/>
              <w:bottom w:val="single" w:sz="4" w:space="0" w:color="auto"/>
              <w:right w:val="nil"/>
            </w:tcBorders>
          </w:tcPr>
          <w:p w14:paraId="68EF53DE"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t-test</w:t>
            </w:r>
          </w:p>
        </w:tc>
      </w:tr>
      <w:tr w:rsidR="00D216A1" w:rsidRPr="00D617CA" w14:paraId="14C72F3B" w14:textId="77777777" w:rsidTr="00280AFE">
        <w:tc>
          <w:tcPr>
            <w:tcW w:w="1723" w:type="dxa"/>
            <w:tcBorders>
              <w:top w:val="single" w:sz="4" w:space="0" w:color="auto"/>
              <w:left w:val="nil"/>
              <w:bottom w:val="single" w:sz="4" w:space="0" w:color="auto"/>
              <w:right w:val="nil"/>
            </w:tcBorders>
          </w:tcPr>
          <w:p w14:paraId="5674E7B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Severity</w:t>
            </w:r>
          </w:p>
        </w:tc>
        <w:tc>
          <w:tcPr>
            <w:tcW w:w="1448" w:type="dxa"/>
            <w:tcBorders>
              <w:top w:val="single" w:sz="4" w:space="0" w:color="auto"/>
              <w:left w:val="nil"/>
              <w:bottom w:val="single" w:sz="4" w:space="0" w:color="auto"/>
              <w:right w:val="nil"/>
            </w:tcBorders>
          </w:tcPr>
          <w:p w14:paraId="5DE9F41A"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6.91</w:t>
            </w:r>
          </w:p>
        </w:tc>
        <w:tc>
          <w:tcPr>
            <w:tcW w:w="1450" w:type="dxa"/>
            <w:tcBorders>
              <w:top w:val="single" w:sz="4" w:space="0" w:color="auto"/>
              <w:left w:val="nil"/>
              <w:bottom w:val="single" w:sz="4" w:space="0" w:color="auto"/>
            </w:tcBorders>
          </w:tcPr>
          <w:p w14:paraId="7346721E"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.30</w:t>
            </w:r>
          </w:p>
        </w:tc>
        <w:tc>
          <w:tcPr>
            <w:tcW w:w="1444" w:type="dxa"/>
            <w:tcBorders>
              <w:top w:val="single" w:sz="4" w:space="0" w:color="auto"/>
              <w:bottom w:val="single" w:sz="4" w:space="0" w:color="auto"/>
            </w:tcBorders>
          </w:tcPr>
          <w:p w14:paraId="7094DF9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3.78</w:t>
            </w:r>
          </w:p>
        </w:tc>
        <w:tc>
          <w:tcPr>
            <w:tcW w:w="1450" w:type="dxa"/>
            <w:tcBorders>
              <w:top w:val="single" w:sz="4" w:space="0" w:color="auto"/>
              <w:bottom w:val="single" w:sz="4" w:space="0" w:color="auto"/>
            </w:tcBorders>
          </w:tcPr>
          <w:p w14:paraId="1A524C8B"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1.97</w:t>
            </w:r>
          </w:p>
        </w:tc>
        <w:tc>
          <w:tcPr>
            <w:tcW w:w="1475" w:type="dxa"/>
            <w:tcBorders>
              <w:top w:val="single" w:sz="4" w:space="0" w:color="auto"/>
              <w:bottom w:val="single" w:sz="4" w:space="0" w:color="auto"/>
              <w:right w:val="nil"/>
            </w:tcBorders>
          </w:tcPr>
          <w:p w14:paraId="624F3C3F"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4.72**</w:t>
            </w:r>
          </w:p>
        </w:tc>
      </w:tr>
    </w:tbl>
    <w:p w14:paraId="386BA4F4"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***p&lt;.001, **p=.001</w:t>
      </w:r>
    </w:p>
    <w:p w14:paraId="14A3F92A" w14:textId="77777777" w:rsidR="00D216A1" w:rsidRPr="00D617CA" w:rsidRDefault="00D216A1" w:rsidP="00D216A1">
      <w:pPr>
        <w:pStyle w:val="NormalWeb"/>
        <w:spacing w:before="0" w:beforeAutospacing="0" w:after="0" w:afterAutospacing="0" w:line="480" w:lineRule="auto"/>
        <w:ind w:left="360"/>
        <w:rPr>
          <w:rStyle w:val="Emphasis"/>
          <w:b/>
          <w:i w:val="0"/>
          <w:color w:val="0E101A"/>
        </w:rPr>
      </w:pPr>
      <w:r w:rsidRPr="00D617CA">
        <w:rPr>
          <w:rStyle w:val="Emphasis"/>
          <w:b/>
          <w:i w:val="0"/>
          <w:color w:val="0E101A"/>
        </w:rPr>
        <w:t>Table 8</w:t>
      </w:r>
    </w:p>
    <w:p w14:paraId="719A6F89"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 xml:space="preserve">Mean </w:t>
      </w:r>
      <w:r>
        <w:rPr>
          <w:rStyle w:val="Emphasis"/>
          <w:color w:val="0E101A"/>
        </w:rPr>
        <w:t>D</w:t>
      </w:r>
      <w:r w:rsidRPr="00D617CA">
        <w:rPr>
          <w:rStyle w:val="Emphasis"/>
          <w:color w:val="0E101A"/>
        </w:rPr>
        <w:t xml:space="preserve">ifference of </w:t>
      </w:r>
      <w:r>
        <w:rPr>
          <w:rStyle w:val="Emphasis"/>
          <w:color w:val="0E101A"/>
        </w:rPr>
        <w:t>S</w:t>
      </w:r>
      <w:r w:rsidRPr="00D617CA">
        <w:rPr>
          <w:rStyle w:val="Emphasis"/>
          <w:color w:val="0E101A"/>
        </w:rPr>
        <w:t xml:space="preserve">everity of </w:t>
      </w:r>
      <w:r>
        <w:rPr>
          <w:rStyle w:val="Emphasis"/>
          <w:color w:val="0E101A"/>
        </w:rPr>
        <w:t>O</w:t>
      </w:r>
      <w:r w:rsidRPr="00D617CA">
        <w:rPr>
          <w:rStyle w:val="Emphasis"/>
          <w:color w:val="0E101A"/>
        </w:rPr>
        <w:t xml:space="preserve">utcome between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S</w:t>
      </w:r>
      <w:r w:rsidRPr="00D617CA">
        <w:rPr>
          <w:rStyle w:val="Emphasis"/>
          <w:color w:val="0E101A"/>
        </w:rPr>
        <w:t xml:space="preserve">evere </w:t>
      </w:r>
      <w:r>
        <w:rPr>
          <w:rStyle w:val="Emphasis"/>
          <w:color w:val="0E101A"/>
        </w:rPr>
        <w:t>O</w:t>
      </w:r>
      <w:r w:rsidRPr="00D617CA">
        <w:rPr>
          <w:rStyle w:val="Emphasis"/>
          <w:color w:val="0E101A"/>
        </w:rPr>
        <w:t xml:space="preserve">utcome and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M</w:t>
      </w:r>
      <w:r w:rsidRPr="00D617CA">
        <w:rPr>
          <w:rStyle w:val="Emphasis"/>
          <w:color w:val="0E101A"/>
        </w:rPr>
        <w:t xml:space="preserve">ild </w:t>
      </w:r>
      <w:r>
        <w:rPr>
          <w:rStyle w:val="Emphasis"/>
          <w:color w:val="0E101A"/>
        </w:rPr>
        <w:t>O</w:t>
      </w:r>
      <w:r w:rsidRPr="00D617CA">
        <w:rPr>
          <w:rStyle w:val="Emphasis"/>
          <w:color w:val="0E101A"/>
        </w:rPr>
        <w:t>utcome (Story 9).</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23"/>
        <w:gridCol w:w="1448"/>
        <w:gridCol w:w="1450"/>
        <w:gridCol w:w="1444"/>
        <w:gridCol w:w="1450"/>
        <w:gridCol w:w="1475"/>
      </w:tblGrid>
      <w:tr w:rsidR="00D216A1" w:rsidRPr="00D617CA" w14:paraId="0C5EE771" w14:textId="77777777" w:rsidTr="00280AFE">
        <w:tc>
          <w:tcPr>
            <w:tcW w:w="1723" w:type="dxa"/>
            <w:tcBorders>
              <w:top w:val="single" w:sz="4" w:space="0" w:color="auto"/>
              <w:left w:val="nil"/>
              <w:bottom w:val="nil"/>
              <w:right w:val="nil"/>
            </w:tcBorders>
          </w:tcPr>
          <w:p w14:paraId="4CB5CC36"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2898" w:type="dxa"/>
            <w:gridSpan w:val="2"/>
            <w:tcBorders>
              <w:left w:val="nil"/>
              <w:bottom w:val="single" w:sz="4" w:space="0" w:color="auto"/>
            </w:tcBorders>
          </w:tcPr>
          <w:p w14:paraId="75680DC1"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Endangering- self severe outcome (Story 9)</w:t>
            </w:r>
          </w:p>
        </w:tc>
        <w:tc>
          <w:tcPr>
            <w:tcW w:w="2894" w:type="dxa"/>
            <w:gridSpan w:val="2"/>
            <w:tcBorders>
              <w:bottom w:val="single" w:sz="4" w:space="0" w:color="auto"/>
            </w:tcBorders>
          </w:tcPr>
          <w:p w14:paraId="33E492A9" w14:textId="77777777" w:rsidR="00D216A1" w:rsidRPr="00D617CA" w:rsidRDefault="00D216A1" w:rsidP="00280AFE">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Endangering-self mild outcome (Story 9)</w:t>
            </w:r>
          </w:p>
        </w:tc>
        <w:tc>
          <w:tcPr>
            <w:tcW w:w="1475" w:type="dxa"/>
            <w:tcBorders>
              <w:bottom w:val="nil"/>
              <w:right w:val="nil"/>
            </w:tcBorders>
          </w:tcPr>
          <w:p w14:paraId="62DB2673" w14:textId="77777777" w:rsidR="00D216A1" w:rsidRPr="00D617CA" w:rsidRDefault="00D216A1" w:rsidP="00280AFE">
            <w:pPr>
              <w:pStyle w:val="NormalWeb"/>
              <w:spacing w:before="0" w:beforeAutospacing="0" w:after="0" w:afterAutospacing="0" w:line="480" w:lineRule="auto"/>
              <w:rPr>
                <w:rStyle w:val="Emphasis"/>
                <w:i w:val="0"/>
                <w:color w:val="0E101A"/>
              </w:rPr>
            </w:pPr>
          </w:p>
        </w:tc>
      </w:tr>
      <w:tr w:rsidR="00D216A1" w:rsidRPr="00D617CA" w14:paraId="3A625EA6" w14:textId="77777777" w:rsidTr="00280AFE">
        <w:tc>
          <w:tcPr>
            <w:tcW w:w="1723" w:type="dxa"/>
            <w:tcBorders>
              <w:top w:val="nil"/>
              <w:left w:val="nil"/>
              <w:bottom w:val="single" w:sz="4" w:space="0" w:color="auto"/>
              <w:right w:val="nil"/>
            </w:tcBorders>
          </w:tcPr>
          <w:p w14:paraId="2FE18F7A"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1448" w:type="dxa"/>
            <w:tcBorders>
              <w:top w:val="single" w:sz="4" w:space="0" w:color="auto"/>
              <w:left w:val="nil"/>
              <w:bottom w:val="single" w:sz="4" w:space="0" w:color="auto"/>
              <w:right w:val="nil"/>
            </w:tcBorders>
          </w:tcPr>
          <w:p w14:paraId="7B4A0259"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left w:val="nil"/>
              <w:bottom w:val="single" w:sz="4" w:space="0" w:color="auto"/>
            </w:tcBorders>
          </w:tcPr>
          <w:p w14:paraId="61491807"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4C2B9C9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4022EA61"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nil"/>
              <w:bottom w:val="single" w:sz="4" w:space="0" w:color="auto"/>
              <w:right w:val="nil"/>
            </w:tcBorders>
          </w:tcPr>
          <w:p w14:paraId="16865472"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t-test</w:t>
            </w:r>
          </w:p>
        </w:tc>
      </w:tr>
      <w:tr w:rsidR="00D216A1" w:rsidRPr="00D617CA" w14:paraId="7A7F9D9F" w14:textId="77777777" w:rsidTr="00280AFE">
        <w:tc>
          <w:tcPr>
            <w:tcW w:w="1723" w:type="dxa"/>
            <w:tcBorders>
              <w:top w:val="single" w:sz="4" w:space="0" w:color="auto"/>
              <w:left w:val="nil"/>
              <w:bottom w:val="single" w:sz="4" w:space="0" w:color="auto"/>
              <w:right w:val="nil"/>
            </w:tcBorders>
          </w:tcPr>
          <w:p w14:paraId="6AD5D9D9"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Severity</w:t>
            </w:r>
          </w:p>
        </w:tc>
        <w:tc>
          <w:tcPr>
            <w:tcW w:w="1448" w:type="dxa"/>
            <w:tcBorders>
              <w:top w:val="single" w:sz="4" w:space="0" w:color="auto"/>
              <w:left w:val="nil"/>
              <w:bottom w:val="single" w:sz="4" w:space="0" w:color="auto"/>
              <w:right w:val="nil"/>
            </w:tcBorders>
          </w:tcPr>
          <w:p w14:paraId="291347FA"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6.86</w:t>
            </w:r>
          </w:p>
        </w:tc>
        <w:tc>
          <w:tcPr>
            <w:tcW w:w="1450" w:type="dxa"/>
            <w:tcBorders>
              <w:top w:val="single" w:sz="4" w:space="0" w:color="auto"/>
              <w:left w:val="nil"/>
              <w:bottom w:val="single" w:sz="4" w:space="0" w:color="auto"/>
            </w:tcBorders>
          </w:tcPr>
          <w:p w14:paraId="63BD1C42"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.32</w:t>
            </w:r>
          </w:p>
        </w:tc>
        <w:tc>
          <w:tcPr>
            <w:tcW w:w="1444" w:type="dxa"/>
            <w:tcBorders>
              <w:top w:val="single" w:sz="4" w:space="0" w:color="auto"/>
              <w:bottom w:val="single" w:sz="4" w:space="0" w:color="auto"/>
            </w:tcBorders>
          </w:tcPr>
          <w:p w14:paraId="68F1F308"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3.50</w:t>
            </w:r>
          </w:p>
        </w:tc>
        <w:tc>
          <w:tcPr>
            <w:tcW w:w="1450" w:type="dxa"/>
            <w:tcBorders>
              <w:top w:val="single" w:sz="4" w:space="0" w:color="auto"/>
              <w:bottom w:val="single" w:sz="4" w:space="0" w:color="auto"/>
            </w:tcBorders>
          </w:tcPr>
          <w:p w14:paraId="250558B1"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1.77</w:t>
            </w:r>
          </w:p>
        </w:tc>
        <w:tc>
          <w:tcPr>
            <w:tcW w:w="1475" w:type="dxa"/>
            <w:tcBorders>
              <w:top w:val="single" w:sz="4" w:space="0" w:color="auto"/>
              <w:bottom w:val="single" w:sz="4" w:space="0" w:color="auto"/>
              <w:right w:val="nil"/>
            </w:tcBorders>
          </w:tcPr>
          <w:p w14:paraId="59284F86"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5.63***</w:t>
            </w:r>
          </w:p>
        </w:tc>
      </w:tr>
    </w:tbl>
    <w:p w14:paraId="0CCEC3B7"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***p&lt;.001</w:t>
      </w:r>
    </w:p>
    <w:p w14:paraId="74EFFCE1" w14:textId="77777777" w:rsidR="00F95019" w:rsidRDefault="00F95019" w:rsidP="00D216A1">
      <w:pPr>
        <w:pStyle w:val="NormalWeb"/>
        <w:spacing w:before="0" w:beforeAutospacing="0" w:after="0" w:afterAutospacing="0" w:line="480" w:lineRule="auto"/>
        <w:ind w:firstLine="360"/>
        <w:rPr>
          <w:rStyle w:val="Emphasis"/>
          <w:b/>
          <w:i w:val="0"/>
          <w:color w:val="0E101A"/>
        </w:rPr>
      </w:pPr>
    </w:p>
    <w:p w14:paraId="35C528E4" w14:textId="77777777" w:rsidR="00F95019" w:rsidRDefault="00F95019" w:rsidP="00D216A1">
      <w:pPr>
        <w:pStyle w:val="NormalWeb"/>
        <w:spacing w:before="0" w:beforeAutospacing="0" w:after="0" w:afterAutospacing="0" w:line="480" w:lineRule="auto"/>
        <w:ind w:firstLine="360"/>
        <w:rPr>
          <w:rStyle w:val="Emphasis"/>
          <w:b/>
          <w:i w:val="0"/>
          <w:color w:val="0E101A"/>
        </w:rPr>
      </w:pPr>
    </w:p>
    <w:p w14:paraId="67BE950F" w14:textId="77777777" w:rsidR="00F95019" w:rsidRDefault="00F95019" w:rsidP="00D216A1">
      <w:pPr>
        <w:pStyle w:val="NormalWeb"/>
        <w:spacing w:before="0" w:beforeAutospacing="0" w:after="0" w:afterAutospacing="0" w:line="480" w:lineRule="auto"/>
        <w:ind w:firstLine="360"/>
        <w:rPr>
          <w:rStyle w:val="Emphasis"/>
          <w:b/>
          <w:i w:val="0"/>
          <w:color w:val="0E101A"/>
        </w:rPr>
      </w:pPr>
    </w:p>
    <w:p w14:paraId="15693F50" w14:textId="77777777" w:rsidR="00F95019" w:rsidRDefault="00F95019" w:rsidP="00D216A1">
      <w:pPr>
        <w:pStyle w:val="NormalWeb"/>
        <w:spacing w:before="0" w:beforeAutospacing="0" w:after="0" w:afterAutospacing="0" w:line="480" w:lineRule="auto"/>
        <w:ind w:firstLine="360"/>
        <w:rPr>
          <w:rStyle w:val="Emphasis"/>
          <w:b/>
          <w:i w:val="0"/>
          <w:color w:val="0E101A"/>
        </w:rPr>
      </w:pPr>
    </w:p>
    <w:p w14:paraId="01AE91E5" w14:textId="77777777" w:rsidR="00F95019" w:rsidRDefault="00F95019" w:rsidP="00D216A1">
      <w:pPr>
        <w:pStyle w:val="NormalWeb"/>
        <w:spacing w:before="0" w:beforeAutospacing="0" w:after="0" w:afterAutospacing="0" w:line="480" w:lineRule="auto"/>
        <w:ind w:firstLine="360"/>
        <w:rPr>
          <w:rStyle w:val="Emphasis"/>
          <w:b/>
          <w:i w:val="0"/>
          <w:color w:val="0E101A"/>
        </w:rPr>
      </w:pPr>
    </w:p>
    <w:p w14:paraId="211FA9A7" w14:textId="77777777" w:rsidR="00F95019" w:rsidRDefault="00F95019" w:rsidP="00D216A1">
      <w:pPr>
        <w:pStyle w:val="NormalWeb"/>
        <w:spacing w:before="0" w:beforeAutospacing="0" w:after="0" w:afterAutospacing="0" w:line="480" w:lineRule="auto"/>
        <w:ind w:firstLine="360"/>
        <w:rPr>
          <w:rStyle w:val="Emphasis"/>
          <w:b/>
          <w:i w:val="0"/>
          <w:color w:val="0E101A"/>
        </w:rPr>
      </w:pPr>
    </w:p>
    <w:p w14:paraId="56BC2CA2" w14:textId="77777777" w:rsidR="00F95019" w:rsidRDefault="00F95019" w:rsidP="00D216A1">
      <w:pPr>
        <w:pStyle w:val="NormalWeb"/>
        <w:spacing w:before="0" w:beforeAutospacing="0" w:after="0" w:afterAutospacing="0" w:line="480" w:lineRule="auto"/>
        <w:ind w:firstLine="360"/>
        <w:rPr>
          <w:rStyle w:val="Emphasis"/>
          <w:b/>
          <w:i w:val="0"/>
          <w:color w:val="0E101A"/>
        </w:rPr>
      </w:pPr>
    </w:p>
    <w:p w14:paraId="73370D22" w14:textId="77777777" w:rsidR="00D216A1" w:rsidRPr="002513F3" w:rsidRDefault="00D216A1" w:rsidP="00D216A1">
      <w:pPr>
        <w:pStyle w:val="NormalWeb"/>
        <w:spacing w:before="0" w:beforeAutospacing="0" w:after="0" w:afterAutospacing="0" w:line="480" w:lineRule="auto"/>
        <w:ind w:firstLine="360"/>
        <w:rPr>
          <w:rStyle w:val="Emphasis"/>
          <w:i w:val="0"/>
          <w:iCs w:val="0"/>
          <w:color w:val="0E101A"/>
        </w:rPr>
      </w:pPr>
      <w:r w:rsidRPr="00D617CA">
        <w:rPr>
          <w:rStyle w:val="Emphasis"/>
          <w:b/>
          <w:i w:val="0"/>
          <w:color w:val="0E101A"/>
        </w:rPr>
        <w:lastRenderedPageBreak/>
        <w:t>Table 9</w:t>
      </w:r>
    </w:p>
    <w:p w14:paraId="21FFC066"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 xml:space="preserve">Mean </w:t>
      </w:r>
      <w:r>
        <w:rPr>
          <w:rStyle w:val="Emphasis"/>
          <w:color w:val="0E101A"/>
        </w:rPr>
        <w:t>D</w:t>
      </w:r>
      <w:r w:rsidRPr="00D617CA">
        <w:rPr>
          <w:rStyle w:val="Emphasis"/>
          <w:color w:val="0E101A"/>
        </w:rPr>
        <w:t xml:space="preserve">ifference of </w:t>
      </w:r>
      <w:r>
        <w:rPr>
          <w:rStyle w:val="Emphasis"/>
          <w:color w:val="0E101A"/>
        </w:rPr>
        <w:t>S</w:t>
      </w:r>
      <w:r w:rsidRPr="00D617CA">
        <w:rPr>
          <w:rStyle w:val="Emphasis"/>
          <w:color w:val="0E101A"/>
        </w:rPr>
        <w:t xml:space="preserve">everity of </w:t>
      </w:r>
      <w:r>
        <w:rPr>
          <w:rStyle w:val="Emphasis"/>
          <w:color w:val="0E101A"/>
        </w:rPr>
        <w:t>O</w:t>
      </w:r>
      <w:r w:rsidRPr="00D617CA">
        <w:rPr>
          <w:rStyle w:val="Emphasis"/>
          <w:color w:val="0E101A"/>
        </w:rPr>
        <w:t xml:space="preserve">utcome between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S</w:t>
      </w:r>
      <w:r w:rsidRPr="00D617CA">
        <w:rPr>
          <w:rStyle w:val="Emphasis"/>
          <w:color w:val="0E101A"/>
        </w:rPr>
        <w:t xml:space="preserve">evere </w:t>
      </w:r>
      <w:r>
        <w:rPr>
          <w:rStyle w:val="Emphasis"/>
          <w:color w:val="0E101A"/>
        </w:rPr>
        <w:t>O</w:t>
      </w:r>
      <w:r w:rsidRPr="00D617CA">
        <w:rPr>
          <w:rStyle w:val="Emphasis"/>
          <w:color w:val="0E101A"/>
        </w:rPr>
        <w:t xml:space="preserve">utcome and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M</w:t>
      </w:r>
      <w:r w:rsidRPr="00D617CA">
        <w:rPr>
          <w:rStyle w:val="Emphasis"/>
          <w:color w:val="0E101A"/>
        </w:rPr>
        <w:t xml:space="preserve">ild </w:t>
      </w:r>
      <w:r>
        <w:rPr>
          <w:rStyle w:val="Emphasis"/>
          <w:color w:val="0E101A"/>
        </w:rPr>
        <w:t>O</w:t>
      </w:r>
      <w:r w:rsidRPr="00D617CA">
        <w:rPr>
          <w:rStyle w:val="Emphasis"/>
          <w:color w:val="0E101A"/>
        </w:rPr>
        <w:t>utcome (Story 2).</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23"/>
        <w:gridCol w:w="1448"/>
        <w:gridCol w:w="1450"/>
        <w:gridCol w:w="1444"/>
        <w:gridCol w:w="1450"/>
        <w:gridCol w:w="1475"/>
      </w:tblGrid>
      <w:tr w:rsidR="00D216A1" w:rsidRPr="00D617CA" w14:paraId="57EDE669" w14:textId="77777777" w:rsidTr="00280AFE">
        <w:tc>
          <w:tcPr>
            <w:tcW w:w="1723" w:type="dxa"/>
            <w:tcBorders>
              <w:top w:val="single" w:sz="4" w:space="0" w:color="auto"/>
              <w:left w:val="nil"/>
              <w:bottom w:val="nil"/>
              <w:right w:val="nil"/>
            </w:tcBorders>
          </w:tcPr>
          <w:p w14:paraId="6B84C405"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2898" w:type="dxa"/>
            <w:gridSpan w:val="2"/>
            <w:tcBorders>
              <w:left w:val="nil"/>
              <w:bottom w:val="single" w:sz="4" w:space="0" w:color="auto"/>
            </w:tcBorders>
          </w:tcPr>
          <w:p w14:paraId="5F60F22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Endangering- others severe outcome (Story 2)</w:t>
            </w:r>
          </w:p>
        </w:tc>
        <w:tc>
          <w:tcPr>
            <w:tcW w:w="2894" w:type="dxa"/>
            <w:gridSpan w:val="2"/>
            <w:tcBorders>
              <w:bottom w:val="single" w:sz="4" w:space="0" w:color="auto"/>
            </w:tcBorders>
          </w:tcPr>
          <w:p w14:paraId="253658E0" w14:textId="77777777" w:rsidR="00D216A1" w:rsidRPr="00D617CA" w:rsidRDefault="00D216A1" w:rsidP="00280AFE">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Endangering-others mild outcome (Story 2)</w:t>
            </w:r>
          </w:p>
        </w:tc>
        <w:tc>
          <w:tcPr>
            <w:tcW w:w="1475" w:type="dxa"/>
            <w:tcBorders>
              <w:bottom w:val="nil"/>
              <w:right w:val="nil"/>
            </w:tcBorders>
          </w:tcPr>
          <w:p w14:paraId="30FC3E47" w14:textId="77777777" w:rsidR="00D216A1" w:rsidRPr="00D617CA" w:rsidRDefault="00D216A1" w:rsidP="00280AFE">
            <w:pPr>
              <w:pStyle w:val="NormalWeb"/>
              <w:spacing w:before="0" w:beforeAutospacing="0" w:after="0" w:afterAutospacing="0" w:line="480" w:lineRule="auto"/>
              <w:rPr>
                <w:rStyle w:val="Emphasis"/>
                <w:i w:val="0"/>
                <w:color w:val="0E101A"/>
              </w:rPr>
            </w:pPr>
          </w:p>
        </w:tc>
      </w:tr>
      <w:tr w:rsidR="00D216A1" w:rsidRPr="00D617CA" w14:paraId="734CA816" w14:textId="77777777" w:rsidTr="00280AFE">
        <w:tc>
          <w:tcPr>
            <w:tcW w:w="1723" w:type="dxa"/>
            <w:tcBorders>
              <w:top w:val="nil"/>
              <w:left w:val="nil"/>
              <w:bottom w:val="single" w:sz="4" w:space="0" w:color="auto"/>
              <w:right w:val="nil"/>
            </w:tcBorders>
          </w:tcPr>
          <w:p w14:paraId="5CAD21F6"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1448" w:type="dxa"/>
            <w:tcBorders>
              <w:top w:val="single" w:sz="4" w:space="0" w:color="auto"/>
              <w:left w:val="nil"/>
              <w:bottom w:val="single" w:sz="4" w:space="0" w:color="auto"/>
              <w:right w:val="nil"/>
            </w:tcBorders>
          </w:tcPr>
          <w:p w14:paraId="78FCAFB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left w:val="nil"/>
              <w:bottom w:val="single" w:sz="4" w:space="0" w:color="auto"/>
            </w:tcBorders>
          </w:tcPr>
          <w:p w14:paraId="10EDAEB0"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09535A33"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5DB81C36"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nil"/>
              <w:bottom w:val="single" w:sz="4" w:space="0" w:color="auto"/>
              <w:right w:val="nil"/>
            </w:tcBorders>
          </w:tcPr>
          <w:p w14:paraId="7B1F1A9B"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t-test</w:t>
            </w:r>
          </w:p>
        </w:tc>
      </w:tr>
      <w:tr w:rsidR="00D216A1" w:rsidRPr="00D617CA" w14:paraId="30C02999" w14:textId="77777777" w:rsidTr="00280AFE">
        <w:tc>
          <w:tcPr>
            <w:tcW w:w="1723" w:type="dxa"/>
            <w:tcBorders>
              <w:top w:val="single" w:sz="4" w:space="0" w:color="auto"/>
              <w:left w:val="nil"/>
              <w:bottom w:val="single" w:sz="4" w:space="0" w:color="auto"/>
              <w:right w:val="nil"/>
            </w:tcBorders>
          </w:tcPr>
          <w:p w14:paraId="5ED956E4"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Severity</w:t>
            </w:r>
          </w:p>
        </w:tc>
        <w:tc>
          <w:tcPr>
            <w:tcW w:w="1448" w:type="dxa"/>
            <w:tcBorders>
              <w:top w:val="single" w:sz="4" w:space="0" w:color="auto"/>
              <w:left w:val="nil"/>
              <w:bottom w:val="single" w:sz="4" w:space="0" w:color="auto"/>
              <w:right w:val="nil"/>
            </w:tcBorders>
          </w:tcPr>
          <w:p w14:paraId="52E74F41"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6.55</w:t>
            </w:r>
          </w:p>
        </w:tc>
        <w:tc>
          <w:tcPr>
            <w:tcW w:w="1450" w:type="dxa"/>
            <w:tcBorders>
              <w:top w:val="single" w:sz="4" w:space="0" w:color="auto"/>
              <w:left w:val="nil"/>
              <w:bottom w:val="single" w:sz="4" w:space="0" w:color="auto"/>
            </w:tcBorders>
          </w:tcPr>
          <w:p w14:paraId="0ED85612"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0</w:t>
            </w:r>
            <w:r w:rsidRPr="00D617CA">
              <w:rPr>
                <w:color w:val="000000"/>
              </w:rPr>
              <w:t>.91</w:t>
            </w:r>
          </w:p>
        </w:tc>
        <w:tc>
          <w:tcPr>
            <w:tcW w:w="1444" w:type="dxa"/>
            <w:tcBorders>
              <w:top w:val="single" w:sz="4" w:space="0" w:color="auto"/>
              <w:bottom w:val="single" w:sz="4" w:space="0" w:color="auto"/>
            </w:tcBorders>
          </w:tcPr>
          <w:p w14:paraId="1C6AA1C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3.18</w:t>
            </w:r>
          </w:p>
        </w:tc>
        <w:tc>
          <w:tcPr>
            <w:tcW w:w="1450" w:type="dxa"/>
            <w:tcBorders>
              <w:top w:val="single" w:sz="4" w:space="0" w:color="auto"/>
              <w:bottom w:val="single" w:sz="4" w:space="0" w:color="auto"/>
            </w:tcBorders>
          </w:tcPr>
          <w:p w14:paraId="41CCC301"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2.31</w:t>
            </w:r>
          </w:p>
        </w:tc>
        <w:tc>
          <w:tcPr>
            <w:tcW w:w="1475" w:type="dxa"/>
            <w:tcBorders>
              <w:top w:val="single" w:sz="4" w:space="0" w:color="auto"/>
              <w:bottom w:val="single" w:sz="4" w:space="0" w:color="auto"/>
              <w:right w:val="nil"/>
            </w:tcBorders>
          </w:tcPr>
          <w:p w14:paraId="6761DF4B"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4.44**</w:t>
            </w:r>
          </w:p>
        </w:tc>
      </w:tr>
    </w:tbl>
    <w:p w14:paraId="570894E4" w14:textId="26920C7F" w:rsidR="00D216A1" w:rsidRDefault="00B3065C" w:rsidP="00D216A1">
      <w:pPr>
        <w:rPr>
          <w:rStyle w:val="Emphasis"/>
          <w:rFonts w:ascii="Times New Roman" w:hAnsi="Times New Roman" w:cs="Times New Roman"/>
          <w:color w:val="0E101A"/>
        </w:rPr>
      </w:pPr>
      <w:r>
        <w:rPr>
          <w:rStyle w:val="Emphasis"/>
          <w:rFonts w:ascii="Times New Roman" w:hAnsi="Times New Roman" w:cs="Times New Roman"/>
          <w:color w:val="0E101A"/>
        </w:rPr>
        <w:t xml:space="preserve">      </w:t>
      </w:r>
      <w:r w:rsidR="00D216A1" w:rsidRPr="003F4642">
        <w:rPr>
          <w:rStyle w:val="Emphasis"/>
          <w:rFonts w:ascii="Times New Roman" w:hAnsi="Times New Roman" w:cs="Times New Roman"/>
          <w:color w:val="0E101A"/>
        </w:rPr>
        <w:t>**p=.001</w:t>
      </w:r>
    </w:p>
    <w:p w14:paraId="7F44E583" w14:textId="77777777" w:rsidR="00D216A1" w:rsidRDefault="00D216A1" w:rsidP="00D216A1">
      <w:pPr>
        <w:rPr>
          <w:rStyle w:val="Emphasis"/>
          <w:rFonts w:ascii="Times New Roman" w:hAnsi="Times New Roman" w:cs="Times New Roman"/>
          <w:color w:val="0E101A"/>
        </w:rPr>
      </w:pPr>
    </w:p>
    <w:p w14:paraId="1125C801" w14:textId="77777777" w:rsidR="00D216A1" w:rsidRPr="00D617CA" w:rsidRDefault="00D216A1" w:rsidP="00D216A1">
      <w:pPr>
        <w:pStyle w:val="NormalWeb"/>
        <w:spacing w:before="0" w:beforeAutospacing="0" w:after="0" w:afterAutospacing="0" w:line="480" w:lineRule="auto"/>
        <w:ind w:left="360"/>
        <w:rPr>
          <w:rStyle w:val="Emphasis"/>
          <w:b/>
          <w:i w:val="0"/>
          <w:color w:val="0E101A"/>
        </w:rPr>
      </w:pPr>
      <w:r w:rsidRPr="00D617CA">
        <w:rPr>
          <w:rStyle w:val="Emphasis"/>
          <w:b/>
          <w:i w:val="0"/>
          <w:color w:val="0E101A"/>
        </w:rPr>
        <w:t>Table 10</w:t>
      </w:r>
    </w:p>
    <w:p w14:paraId="71769A1D"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 xml:space="preserve">Mean </w:t>
      </w:r>
      <w:r>
        <w:rPr>
          <w:rStyle w:val="Emphasis"/>
          <w:color w:val="0E101A"/>
        </w:rPr>
        <w:t>D</w:t>
      </w:r>
      <w:r w:rsidRPr="00D617CA">
        <w:rPr>
          <w:rStyle w:val="Emphasis"/>
          <w:color w:val="0E101A"/>
        </w:rPr>
        <w:t xml:space="preserve">ifference of </w:t>
      </w:r>
      <w:r>
        <w:rPr>
          <w:rStyle w:val="Emphasis"/>
          <w:color w:val="0E101A"/>
        </w:rPr>
        <w:t>S</w:t>
      </w:r>
      <w:r w:rsidRPr="00D617CA">
        <w:rPr>
          <w:rStyle w:val="Emphasis"/>
          <w:color w:val="0E101A"/>
        </w:rPr>
        <w:t xml:space="preserve">everity of </w:t>
      </w:r>
      <w:r>
        <w:rPr>
          <w:rStyle w:val="Emphasis"/>
          <w:color w:val="0E101A"/>
        </w:rPr>
        <w:t>O</w:t>
      </w:r>
      <w:r w:rsidRPr="00D617CA">
        <w:rPr>
          <w:rStyle w:val="Emphasis"/>
          <w:color w:val="0E101A"/>
        </w:rPr>
        <w:t xml:space="preserve">utcome between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S</w:t>
      </w:r>
      <w:r w:rsidRPr="00D617CA">
        <w:rPr>
          <w:rStyle w:val="Emphasis"/>
          <w:color w:val="0E101A"/>
        </w:rPr>
        <w:t xml:space="preserve">evere </w:t>
      </w:r>
      <w:r>
        <w:rPr>
          <w:rStyle w:val="Emphasis"/>
          <w:color w:val="0E101A"/>
        </w:rPr>
        <w:t>O</w:t>
      </w:r>
      <w:r w:rsidRPr="00D617CA">
        <w:rPr>
          <w:rStyle w:val="Emphasis"/>
          <w:color w:val="0E101A"/>
        </w:rPr>
        <w:t xml:space="preserve">utcome and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M</w:t>
      </w:r>
      <w:r w:rsidRPr="00D617CA">
        <w:rPr>
          <w:rStyle w:val="Emphasis"/>
          <w:color w:val="0E101A"/>
        </w:rPr>
        <w:t xml:space="preserve">ild </w:t>
      </w:r>
      <w:r>
        <w:rPr>
          <w:rStyle w:val="Emphasis"/>
          <w:color w:val="0E101A"/>
        </w:rPr>
        <w:t>O</w:t>
      </w:r>
      <w:r w:rsidRPr="00D617CA">
        <w:rPr>
          <w:rStyle w:val="Emphasis"/>
          <w:color w:val="0E101A"/>
        </w:rPr>
        <w:t>utcome (Story 4).</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23"/>
        <w:gridCol w:w="1448"/>
        <w:gridCol w:w="1450"/>
        <w:gridCol w:w="1444"/>
        <w:gridCol w:w="1450"/>
        <w:gridCol w:w="1475"/>
      </w:tblGrid>
      <w:tr w:rsidR="00D216A1" w:rsidRPr="00D617CA" w14:paraId="5CD9C507" w14:textId="77777777" w:rsidTr="00280AFE">
        <w:tc>
          <w:tcPr>
            <w:tcW w:w="1723" w:type="dxa"/>
            <w:tcBorders>
              <w:top w:val="single" w:sz="4" w:space="0" w:color="auto"/>
              <w:left w:val="nil"/>
              <w:bottom w:val="nil"/>
              <w:right w:val="nil"/>
            </w:tcBorders>
          </w:tcPr>
          <w:p w14:paraId="6E033CE0"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2898" w:type="dxa"/>
            <w:gridSpan w:val="2"/>
            <w:tcBorders>
              <w:left w:val="nil"/>
              <w:bottom w:val="single" w:sz="4" w:space="0" w:color="auto"/>
            </w:tcBorders>
          </w:tcPr>
          <w:p w14:paraId="0D433E69"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Endangering- others severe outcome (Story 4)</w:t>
            </w:r>
          </w:p>
        </w:tc>
        <w:tc>
          <w:tcPr>
            <w:tcW w:w="2894" w:type="dxa"/>
            <w:gridSpan w:val="2"/>
            <w:tcBorders>
              <w:bottom w:val="single" w:sz="4" w:space="0" w:color="auto"/>
            </w:tcBorders>
          </w:tcPr>
          <w:p w14:paraId="67BDFE4F" w14:textId="77777777" w:rsidR="00D216A1" w:rsidRPr="00D617CA" w:rsidRDefault="00D216A1" w:rsidP="00280AFE">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Endangering-others mild outcome (Story 4)</w:t>
            </w:r>
          </w:p>
        </w:tc>
        <w:tc>
          <w:tcPr>
            <w:tcW w:w="1475" w:type="dxa"/>
            <w:tcBorders>
              <w:bottom w:val="nil"/>
              <w:right w:val="nil"/>
            </w:tcBorders>
          </w:tcPr>
          <w:p w14:paraId="7ED2176E" w14:textId="77777777" w:rsidR="00D216A1" w:rsidRPr="00D617CA" w:rsidRDefault="00D216A1" w:rsidP="00280AFE">
            <w:pPr>
              <w:pStyle w:val="NormalWeb"/>
              <w:spacing w:before="0" w:beforeAutospacing="0" w:after="0" w:afterAutospacing="0" w:line="480" w:lineRule="auto"/>
              <w:rPr>
                <w:rStyle w:val="Emphasis"/>
                <w:i w:val="0"/>
                <w:color w:val="0E101A"/>
              </w:rPr>
            </w:pPr>
          </w:p>
        </w:tc>
      </w:tr>
      <w:tr w:rsidR="00D216A1" w:rsidRPr="00D617CA" w14:paraId="6304E665" w14:textId="77777777" w:rsidTr="00280AFE">
        <w:tc>
          <w:tcPr>
            <w:tcW w:w="1723" w:type="dxa"/>
            <w:tcBorders>
              <w:top w:val="nil"/>
              <w:left w:val="nil"/>
              <w:bottom w:val="single" w:sz="4" w:space="0" w:color="auto"/>
              <w:right w:val="nil"/>
            </w:tcBorders>
          </w:tcPr>
          <w:p w14:paraId="2968974E"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1448" w:type="dxa"/>
            <w:tcBorders>
              <w:top w:val="single" w:sz="4" w:space="0" w:color="auto"/>
              <w:left w:val="nil"/>
              <w:bottom w:val="single" w:sz="4" w:space="0" w:color="auto"/>
              <w:right w:val="nil"/>
            </w:tcBorders>
          </w:tcPr>
          <w:p w14:paraId="2C81452F"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left w:val="nil"/>
              <w:bottom w:val="single" w:sz="4" w:space="0" w:color="auto"/>
            </w:tcBorders>
          </w:tcPr>
          <w:p w14:paraId="7647D83D"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3D3F96E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4B8C970C"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nil"/>
              <w:bottom w:val="single" w:sz="4" w:space="0" w:color="auto"/>
              <w:right w:val="nil"/>
            </w:tcBorders>
          </w:tcPr>
          <w:p w14:paraId="6B8B889D"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t-test</w:t>
            </w:r>
          </w:p>
        </w:tc>
      </w:tr>
      <w:tr w:rsidR="00D216A1" w:rsidRPr="00D617CA" w14:paraId="4486ABA3" w14:textId="77777777" w:rsidTr="00280AFE">
        <w:tc>
          <w:tcPr>
            <w:tcW w:w="1723" w:type="dxa"/>
            <w:tcBorders>
              <w:top w:val="single" w:sz="4" w:space="0" w:color="auto"/>
              <w:left w:val="nil"/>
              <w:bottom w:val="single" w:sz="4" w:space="0" w:color="auto"/>
              <w:right w:val="nil"/>
            </w:tcBorders>
          </w:tcPr>
          <w:p w14:paraId="4E07982B"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Severity</w:t>
            </w:r>
          </w:p>
        </w:tc>
        <w:tc>
          <w:tcPr>
            <w:tcW w:w="1448" w:type="dxa"/>
            <w:tcBorders>
              <w:top w:val="single" w:sz="4" w:space="0" w:color="auto"/>
              <w:left w:val="nil"/>
              <w:bottom w:val="single" w:sz="4" w:space="0" w:color="auto"/>
              <w:right w:val="nil"/>
            </w:tcBorders>
          </w:tcPr>
          <w:p w14:paraId="14657D8B"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6.50</w:t>
            </w:r>
          </w:p>
        </w:tc>
        <w:tc>
          <w:tcPr>
            <w:tcW w:w="1450" w:type="dxa"/>
            <w:tcBorders>
              <w:top w:val="single" w:sz="4" w:space="0" w:color="auto"/>
              <w:left w:val="nil"/>
              <w:bottom w:val="single" w:sz="4" w:space="0" w:color="auto"/>
            </w:tcBorders>
          </w:tcPr>
          <w:p w14:paraId="148E01C2"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0</w:t>
            </w:r>
            <w:r w:rsidRPr="00D617CA">
              <w:rPr>
                <w:color w:val="000000"/>
              </w:rPr>
              <w:t>.90</w:t>
            </w:r>
          </w:p>
        </w:tc>
        <w:tc>
          <w:tcPr>
            <w:tcW w:w="1444" w:type="dxa"/>
            <w:tcBorders>
              <w:top w:val="single" w:sz="4" w:space="0" w:color="auto"/>
              <w:bottom w:val="single" w:sz="4" w:space="0" w:color="auto"/>
            </w:tcBorders>
          </w:tcPr>
          <w:p w14:paraId="26E63529"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2.45</w:t>
            </w:r>
          </w:p>
        </w:tc>
        <w:tc>
          <w:tcPr>
            <w:tcW w:w="1450" w:type="dxa"/>
            <w:tcBorders>
              <w:top w:val="single" w:sz="4" w:space="0" w:color="auto"/>
              <w:bottom w:val="single" w:sz="4" w:space="0" w:color="auto"/>
            </w:tcBorders>
          </w:tcPr>
          <w:p w14:paraId="68923CE2"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2.17</w:t>
            </w:r>
          </w:p>
        </w:tc>
        <w:tc>
          <w:tcPr>
            <w:tcW w:w="1475" w:type="dxa"/>
            <w:tcBorders>
              <w:top w:val="single" w:sz="4" w:space="0" w:color="auto"/>
              <w:bottom w:val="single" w:sz="4" w:space="0" w:color="auto"/>
              <w:right w:val="nil"/>
            </w:tcBorders>
          </w:tcPr>
          <w:p w14:paraId="4D36A5E2"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5.61***</w:t>
            </w:r>
          </w:p>
        </w:tc>
      </w:tr>
    </w:tbl>
    <w:p w14:paraId="7D737290"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***p&lt;.001</w:t>
      </w:r>
    </w:p>
    <w:p w14:paraId="0C091FD7" w14:textId="77777777" w:rsidR="00F95019" w:rsidRDefault="00F95019" w:rsidP="00D216A1">
      <w:pPr>
        <w:spacing w:line="480" w:lineRule="auto"/>
        <w:rPr>
          <w:rFonts w:ascii="Times New Roman" w:hAnsi="Times New Roman" w:cs="Times New Roman"/>
          <w:b/>
        </w:rPr>
      </w:pPr>
    </w:p>
    <w:p w14:paraId="55173E8A" w14:textId="77777777" w:rsidR="00F95019" w:rsidRDefault="00F95019" w:rsidP="00D216A1">
      <w:pPr>
        <w:spacing w:line="480" w:lineRule="auto"/>
        <w:rPr>
          <w:rFonts w:ascii="Times New Roman" w:hAnsi="Times New Roman" w:cs="Times New Roman"/>
          <w:b/>
        </w:rPr>
      </w:pPr>
    </w:p>
    <w:p w14:paraId="77C72040" w14:textId="77777777" w:rsidR="00F95019" w:rsidRDefault="00F95019" w:rsidP="00D216A1">
      <w:pPr>
        <w:spacing w:line="480" w:lineRule="auto"/>
        <w:rPr>
          <w:rFonts w:ascii="Times New Roman" w:hAnsi="Times New Roman" w:cs="Times New Roman"/>
          <w:b/>
        </w:rPr>
      </w:pPr>
    </w:p>
    <w:p w14:paraId="2D2D3B93" w14:textId="77777777" w:rsidR="00F95019" w:rsidRDefault="00F95019" w:rsidP="00D216A1">
      <w:pPr>
        <w:spacing w:line="480" w:lineRule="auto"/>
        <w:rPr>
          <w:rFonts w:ascii="Times New Roman" w:hAnsi="Times New Roman" w:cs="Times New Roman"/>
          <w:b/>
        </w:rPr>
      </w:pPr>
    </w:p>
    <w:p w14:paraId="3B5347DA" w14:textId="77777777" w:rsidR="00F95019" w:rsidRDefault="00F95019" w:rsidP="00D216A1">
      <w:pPr>
        <w:spacing w:line="480" w:lineRule="auto"/>
        <w:rPr>
          <w:rFonts w:ascii="Times New Roman" w:hAnsi="Times New Roman" w:cs="Times New Roman"/>
          <w:b/>
        </w:rPr>
      </w:pPr>
    </w:p>
    <w:p w14:paraId="04F83AAF" w14:textId="77777777" w:rsidR="00F95019" w:rsidRDefault="00F95019" w:rsidP="00D216A1">
      <w:pPr>
        <w:spacing w:line="480" w:lineRule="auto"/>
        <w:rPr>
          <w:rFonts w:ascii="Times New Roman" w:hAnsi="Times New Roman" w:cs="Times New Roman"/>
          <w:b/>
        </w:rPr>
      </w:pPr>
    </w:p>
    <w:p w14:paraId="50FF0329" w14:textId="77777777" w:rsidR="00D216A1" w:rsidRPr="00D617CA" w:rsidRDefault="00D216A1" w:rsidP="00D216A1">
      <w:pPr>
        <w:spacing w:line="480" w:lineRule="auto"/>
        <w:rPr>
          <w:rFonts w:ascii="Times New Roman" w:hAnsi="Times New Roman" w:cs="Times New Roman"/>
          <w:b/>
          <w:i/>
        </w:rPr>
      </w:pPr>
      <w:r w:rsidRPr="00D617CA">
        <w:rPr>
          <w:rFonts w:ascii="Times New Roman" w:hAnsi="Times New Roman" w:cs="Times New Roman"/>
          <w:b/>
        </w:rPr>
        <w:lastRenderedPageBreak/>
        <w:t xml:space="preserve">Table 11 - </w:t>
      </w:r>
      <w:r w:rsidRPr="00D617CA">
        <w:rPr>
          <w:rFonts w:ascii="Times New Roman" w:hAnsi="Times New Roman" w:cs="Times New Roman"/>
          <w:i/>
        </w:rPr>
        <w:t xml:space="preserve">Means and Standard Deviations of </w:t>
      </w:r>
      <w:r>
        <w:rPr>
          <w:rFonts w:ascii="Times New Roman" w:hAnsi="Times New Roman" w:cs="Times New Roman"/>
          <w:i/>
        </w:rPr>
        <w:t>S</w:t>
      </w:r>
      <w:r w:rsidRPr="001B2C8F">
        <w:rPr>
          <w:rFonts w:ascii="Times New Roman" w:hAnsi="Times New Roman" w:cs="Times New Roman"/>
          <w:i/>
        </w:rPr>
        <w:t xml:space="preserve">everity of </w:t>
      </w:r>
      <w:r>
        <w:rPr>
          <w:rFonts w:ascii="Times New Roman" w:hAnsi="Times New Roman" w:cs="Times New Roman"/>
          <w:i/>
        </w:rPr>
        <w:t>O</w:t>
      </w:r>
      <w:r w:rsidRPr="001B2C8F">
        <w:rPr>
          <w:rFonts w:ascii="Times New Roman" w:hAnsi="Times New Roman" w:cs="Times New Roman"/>
          <w:i/>
        </w:rPr>
        <w:t>utcome</w:t>
      </w:r>
      <w:r w:rsidRPr="00D617CA">
        <w:rPr>
          <w:rFonts w:ascii="Times New Roman" w:hAnsi="Times New Roman" w:cs="Times New Roman"/>
          <w:i/>
        </w:rPr>
        <w:t xml:space="preserve"> of Endangering-sel</w:t>
      </w:r>
      <w:r>
        <w:rPr>
          <w:rFonts w:ascii="Times New Roman" w:hAnsi="Times New Roman" w:cs="Times New Roman"/>
          <w:i/>
        </w:rPr>
        <w:t>f and Endangering-others C</w:t>
      </w:r>
      <w:r w:rsidRPr="00D617CA">
        <w:rPr>
          <w:rFonts w:ascii="Times New Roman" w:hAnsi="Times New Roman" w:cs="Times New Roman"/>
          <w:i/>
        </w:rPr>
        <w:t>ondition</w:t>
      </w:r>
    </w:p>
    <w:tbl>
      <w:tblPr>
        <w:tblW w:w="0" w:type="auto"/>
        <w:jc w:val="center"/>
        <w:tblBorders>
          <w:bottom w:val="single" w:sz="4" w:space="0" w:color="auto"/>
          <w:insideH w:val="single" w:sz="4" w:space="0" w:color="auto"/>
        </w:tblBorders>
        <w:tblLook w:val="04A0" w:firstRow="1" w:lastRow="0" w:firstColumn="1" w:lastColumn="0" w:noHBand="0" w:noVBand="1"/>
      </w:tblPr>
      <w:tblGrid>
        <w:gridCol w:w="1550"/>
        <w:gridCol w:w="1281"/>
        <w:gridCol w:w="1326"/>
        <w:gridCol w:w="1326"/>
        <w:gridCol w:w="1223"/>
        <w:gridCol w:w="1327"/>
        <w:gridCol w:w="1327"/>
      </w:tblGrid>
      <w:tr w:rsidR="00D216A1" w:rsidRPr="00F95019" w14:paraId="2E9B89D4" w14:textId="77777777" w:rsidTr="00280AFE">
        <w:trPr>
          <w:jc w:val="center"/>
        </w:trPr>
        <w:tc>
          <w:tcPr>
            <w:tcW w:w="1550" w:type="dxa"/>
            <w:tcBorders>
              <w:bottom w:val="single" w:sz="4" w:space="0" w:color="auto"/>
            </w:tcBorders>
          </w:tcPr>
          <w:p w14:paraId="622917AE" w14:textId="77777777" w:rsidR="00D216A1" w:rsidRPr="00F95019" w:rsidRDefault="00D216A1" w:rsidP="00280AFE">
            <w:pPr>
              <w:rPr>
                <w:rFonts w:ascii="Times New Roman" w:hAnsi="Times New Roman" w:cs="Times New Roman"/>
              </w:rPr>
            </w:pPr>
          </w:p>
        </w:tc>
        <w:tc>
          <w:tcPr>
            <w:tcW w:w="1281" w:type="dxa"/>
            <w:tcBorders>
              <w:bottom w:val="single" w:sz="4" w:space="0" w:color="auto"/>
            </w:tcBorders>
          </w:tcPr>
          <w:p w14:paraId="5D7E5B9B" w14:textId="77777777" w:rsidR="00D216A1" w:rsidRPr="00F95019" w:rsidRDefault="00D216A1" w:rsidP="00280AFE">
            <w:pPr>
              <w:rPr>
                <w:rFonts w:ascii="Times New Roman" w:hAnsi="Times New Roman" w:cs="Times New Roman"/>
              </w:rPr>
            </w:pPr>
          </w:p>
        </w:tc>
        <w:tc>
          <w:tcPr>
            <w:tcW w:w="1326" w:type="dxa"/>
            <w:tcBorders>
              <w:bottom w:val="single" w:sz="4" w:space="0" w:color="auto"/>
            </w:tcBorders>
          </w:tcPr>
          <w:p w14:paraId="538D2AA4" w14:textId="77777777" w:rsidR="00D216A1" w:rsidRPr="00F95019" w:rsidRDefault="00D216A1" w:rsidP="00280AFE">
            <w:pPr>
              <w:rPr>
                <w:rFonts w:ascii="Times New Roman" w:hAnsi="Times New Roman" w:cs="Times New Roman"/>
              </w:rPr>
            </w:pPr>
          </w:p>
        </w:tc>
        <w:tc>
          <w:tcPr>
            <w:tcW w:w="1326" w:type="dxa"/>
            <w:tcBorders>
              <w:bottom w:val="single" w:sz="4" w:space="0" w:color="auto"/>
            </w:tcBorders>
          </w:tcPr>
          <w:p w14:paraId="69A9AD8B" w14:textId="77777777" w:rsidR="00D216A1" w:rsidRPr="00F95019" w:rsidRDefault="00D216A1" w:rsidP="00280AFE">
            <w:pPr>
              <w:rPr>
                <w:rFonts w:ascii="Times New Roman" w:hAnsi="Times New Roman" w:cs="Times New Roman"/>
              </w:rPr>
            </w:pPr>
          </w:p>
        </w:tc>
        <w:tc>
          <w:tcPr>
            <w:tcW w:w="1223" w:type="dxa"/>
            <w:tcBorders>
              <w:bottom w:val="single" w:sz="4" w:space="0" w:color="auto"/>
            </w:tcBorders>
          </w:tcPr>
          <w:p w14:paraId="2D7390C7" w14:textId="77777777" w:rsidR="00D216A1" w:rsidRPr="00F95019" w:rsidRDefault="00D216A1" w:rsidP="00280AFE">
            <w:pPr>
              <w:rPr>
                <w:rFonts w:ascii="Times New Roman" w:hAnsi="Times New Roman" w:cs="Times New Roman"/>
              </w:rPr>
            </w:pPr>
          </w:p>
        </w:tc>
        <w:tc>
          <w:tcPr>
            <w:tcW w:w="1327" w:type="dxa"/>
            <w:tcBorders>
              <w:bottom w:val="single" w:sz="4" w:space="0" w:color="auto"/>
            </w:tcBorders>
          </w:tcPr>
          <w:p w14:paraId="4585EF9E" w14:textId="77777777" w:rsidR="00D216A1" w:rsidRPr="00F95019" w:rsidRDefault="00D216A1" w:rsidP="00280AFE">
            <w:pPr>
              <w:rPr>
                <w:rFonts w:ascii="Times New Roman" w:hAnsi="Times New Roman" w:cs="Times New Roman"/>
              </w:rPr>
            </w:pPr>
          </w:p>
        </w:tc>
        <w:tc>
          <w:tcPr>
            <w:tcW w:w="1327" w:type="dxa"/>
            <w:tcBorders>
              <w:bottom w:val="single" w:sz="4" w:space="0" w:color="auto"/>
            </w:tcBorders>
          </w:tcPr>
          <w:p w14:paraId="3E466B9F" w14:textId="77777777" w:rsidR="00D216A1" w:rsidRPr="00F95019" w:rsidRDefault="00D216A1" w:rsidP="00280AFE">
            <w:pPr>
              <w:rPr>
                <w:rFonts w:ascii="Times New Roman" w:hAnsi="Times New Roman" w:cs="Times New Roman"/>
              </w:rPr>
            </w:pPr>
          </w:p>
        </w:tc>
      </w:tr>
      <w:tr w:rsidR="00D216A1" w:rsidRPr="00F95019" w14:paraId="1DE4EDC6" w14:textId="77777777" w:rsidTr="00280AFE">
        <w:trPr>
          <w:jc w:val="center"/>
        </w:trPr>
        <w:tc>
          <w:tcPr>
            <w:tcW w:w="1550" w:type="dxa"/>
            <w:tcBorders>
              <w:top w:val="nil"/>
            </w:tcBorders>
          </w:tcPr>
          <w:p w14:paraId="20036668" w14:textId="77777777" w:rsidR="00D216A1" w:rsidRPr="00F95019" w:rsidRDefault="00D216A1" w:rsidP="00280AFE">
            <w:pPr>
              <w:rPr>
                <w:rFonts w:ascii="Times New Roman" w:hAnsi="Times New Roman" w:cs="Times New Roman"/>
              </w:rPr>
            </w:pPr>
          </w:p>
        </w:tc>
        <w:tc>
          <w:tcPr>
            <w:tcW w:w="7810" w:type="dxa"/>
            <w:gridSpan w:val="6"/>
            <w:tcBorders>
              <w:top w:val="nil"/>
            </w:tcBorders>
          </w:tcPr>
          <w:p w14:paraId="3D7C55D5" w14:textId="77777777" w:rsidR="00D216A1" w:rsidRPr="00F95019" w:rsidRDefault="00D216A1" w:rsidP="00280AFE">
            <w:pPr>
              <w:rPr>
                <w:rFonts w:ascii="Times New Roman" w:hAnsi="Times New Roman" w:cs="Times New Roman"/>
              </w:rPr>
            </w:pPr>
            <w:r w:rsidRPr="00F95019">
              <w:rPr>
                <w:rFonts w:ascii="Times New Roman" w:hAnsi="Times New Roman" w:cs="Times New Roman"/>
              </w:rPr>
              <w:t>Severity of outcome – high                                   Severity of outcome-low</w:t>
            </w:r>
          </w:p>
          <w:p w14:paraId="65F5B31B" w14:textId="77777777" w:rsidR="00D216A1" w:rsidRPr="00F95019" w:rsidRDefault="00D216A1" w:rsidP="00280AFE">
            <w:pPr>
              <w:rPr>
                <w:rFonts w:ascii="Times New Roman" w:hAnsi="Times New Roman" w:cs="Times New Roman"/>
              </w:rPr>
            </w:pPr>
          </w:p>
        </w:tc>
      </w:tr>
      <w:tr w:rsidR="00D216A1" w:rsidRPr="00F95019" w14:paraId="1E1D89AF" w14:textId="77777777" w:rsidTr="00280AFE">
        <w:trPr>
          <w:jc w:val="center"/>
        </w:trPr>
        <w:tc>
          <w:tcPr>
            <w:tcW w:w="1550" w:type="dxa"/>
            <w:tcBorders>
              <w:bottom w:val="single" w:sz="4" w:space="0" w:color="auto"/>
            </w:tcBorders>
          </w:tcPr>
          <w:p w14:paraId="72828C09"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Endangering-self stories</w:t>
            </w:r>
          </w:p>
        </w:tc>
        <w:tc>
          <w:tcPr>
            <w:tcW w:w="1281" w:type="dxa"/>
            <w:tcBorders>
              <w:bottom w:val="single" w:sz="4" w:space="0" w:color="auto"/>
            </w:tcBorders>
          </w:tcPr>
          <w:p w14:paraId="15431D93"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N</w:t>
            </w:r>
          </w:p>
        </w:tc>
        <w:tc>
          <w:tcPr>
            <w:tcW w:w="1326" w:type="dxa"/>
            <w:tcBorders>
              <w:bottom w:val="single" w:sz="4" w:space="0" w:color="auto"/>
            </w:tcBorders>
          </w:tcPr>
          <w:p w14:paraId="4AD23DE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M</w:t>
            </w:r>
          </w:p>
        </w:tc>
        <w:tc>
          <w:tcPr>
            <w:tcW w:w="1326" w:type="dxa"/>
            <w:tcBorders>
              <w:bottom w:val="single" w:sz="4" w:space="0" w:color="auto"/>
            </w:tcBorders>
          </w:tcPr>
          <w:p w14:paraId="7E9CEAC1"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SD</w:t>
            </w:r>
          </w:p>
        </w:tc>
        <w:tc>
          <w:tcPr>
            <w:tcW w:w="1223" w:type="dxa"/>
            <w:tcBorders>
              <w:bottom w:val="single" w:sz="4" w:space="0" w:color="auto"/>
            </w:tcBorders>
          </w:tcPr>
          <w:p w14:paraId="64E6DE4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N</w:t>
            </w:r>
          </w:p>
        </w:tc>
        <w:tc>
          <w:tcPr>
            <w:tcW w:w="1327" w:type="dxa"/>
            <w:tcBorders>
              <w:bottom w:val="single" w:sz="4" w:space="0" w:color="auto"/>
            </w:tcBorders>
          </w:tcPr>
          <w:p w14:paraId="07EA46D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M</w:t>
            </w:r>
          </w:p>
        </w:tc>
        <w:tc>
          <w:tcPr>
            <w:tcW w:w="1327" w:type="dxa"/>
            <w:tcBorders>
              <w:bottom w:val="single" w:sz="4" w:space="0" w:color="auto"/>
            </w:tcBorders>
          </w:tcPr>
          <w:p w14:paraId="41ACD2BE"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SD</w:t>
            </w:r>
          </w:p>
        </w:tc>
      </w:tr>
      <w:tr w:rsidR="00D216A1" w:rsidRPr="00F95019" w14:paraId="18FB3172" w14:textId="77777777" w:rsidTr="00280AFE">
        <w:trPr>
          <w:jc w:val="center"/>
        </w:trPr>
        <w:tc>
          <w:tcPr>
            <w:tcW w:w="1550" w:type="dxa"/>
            <w:tcBorders>
              <w:top w:val="single" w:sz="4" w:space="0" w:color="auto"/>
              <w:bottom w:val="nil"/>
            </w:tcBorders>
          </w:tcPr>
          <w:p w14:paraId="6E37BD1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1</w:t>
            </w:r>
          </w:p>
        </w:tc>
        <w:tc>
          <w:tcPr>
            <w:tcW w:w="1281" w:type="dxa"/>
            <w:tcBorders>
              <w:top w:val="single" w:sz="4" w:space="0" w:color="auto"/>
              <w:bottom w:val="nil"/>
            </w:tcBorders>
          </w:tcPr>
          <w:p w14:paraId="6B5CFB6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single" w:sz="4" w:space="0" w:color="auto"/>
              <w:bottom w:val="nil"/>
            </w:tcBorders>
          </w:tcPr>
          <w:p w14:paraId="6924C01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6.68</w:t>
            </w:r>
          </w:p>
        </w:tc>
        <w:tc>
          <w:tcPr>
            <w:tcW w:w="1326" w:type="dxa"/>
            <w:tcBorders>
              <w:top w:val="single" w:sz="4" w:space="0" w:color="auto"/>
              <w:bottom w:val="nil"/>
            </w:tcBorders>
          </w:tcPr>
          <w:p w14:paraId="41E9CB9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0.46</w:t>
            </w:r>
          </w:p>
        </w:tc>
        <w:tc>
          <w:tcPr>
            <w:tcW w:w="1223" w:type="dxa"/>
            <w:tcBorders>
              <w:top w:val="single" w:sz="4" w:space="0" w:color="auto"/>
              <w:bottom w:val="nil"/>
            </w:tcBorders>
          </w:tcPr>
          <w:p w14:paraId="4134DB51"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single" w:sz="4" w:space="0" w:color="auto"/>
              <w:bottom w:val="nil"/>
            </w:tcBorders>
          </w:tcPr>
          <w:p w14:paraId="23CE7C6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3.00</w:t>
            </w:r>
          </w:p>
        </w:tc>
        <w:tc>
          <w:tcPr>
            <w:tcW w:w="1327" w:type="dxa"/>
            <w:tcBorders>
              <w:top w:val="single" w:sz="4" w:space="0" w:color="auto"/>
              <w:bottom w:val="nil"/>
            </w:tcBorders>
          </w:tcPr>
          <w:p w14:paraId="438679C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1.85</w:t>
            </w:r>
          </w:p>
        </w:tc>
      </w:tr>
      <w:tr w:rsidR="00D216A1" w:rsidRPr="00F95019" w14:paraId="51BFEC55" w14:textId="77777777" w:rsidTr="00280AFE">
        <w:trPr>
          <w:jc w:val="center"/>
        </w:trPr>
        <w:tc>
          <w:tcPr>
            <w:tcW w:w="1550" w:type="dxa"/>
            <w:tcBorders>
              <w:top w:val="nil"/>
              <w:bottom w:val="nil"/>
            </w:tcBorders>
          </w:tcPr>
          <w:p w14:paraId="77A4ADF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2</w:t>
            </w:r>
          </w:p>
        </w:tc>
        <w:tc>
          <w:tcPr>
            <w:tcW w:w="1281" w:type="dxa"/>
            <w:tcBorders>
              <w:top w:val="nil"/>
              <w:bottom w:val="nil"/>
            </w:tcBorders>
          </w:tcPr>
          <w:p w14:paraId="03B1D3FE"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nil"/>
              <w:bottom w:val="nil"/>
            </w:tcBorders>
          </w:tcPr>
          <w:p w14:paraId="581E57DE"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6.91</w:t>
            </w:r>
          </w:p>
        </w:tc>
        <w:tc>
          <w:tcPr>
            <w:tcW w:w="1326" w:type="dxa"/>
            <w:tcBorders>
              <w:top w:val="nil"/>
              <w:bottom w:val="nil"/>
            </w:tcBorders>
          </w:tcPr>
          <w:p w14:paraId="1F1DBA04"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0.30</w:t>
            </w:r>
          </w:p>
        </w:tc>
        <w:tc>
          <w:tcPr>
            <w:tcW w:w="1223" w:type="dxa"/>
            <w:tcBorders>
              <w:top w:val="nil"/>
              <w:bottom w:val="nil"/>
            </w:tcBorders>
          </w:tcPr>
          <w:p w14:paraId="5275E12D"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nil"/>
              <w:bottom w:val="nil"/>
            </w:tcBorders>
          </w:tcPr>
          <w:p w14:paraId="0F4C5E4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3.78</w:t>
            </w:r>
          </w:p>
        </w:tc>
        <w:tc>
          <w:tcPr>
            <w:tcW w:w="1327" w:type="dxa"/>
            <w:tcBorders>
              <w:top w:val="nil"/>
              <w:bottom w:val="nil"/>
            </w:tcBorders>
          </w:tcPr>
          <w:p w14:paraId="7FC8B47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1.97</w:t>
            </w:r>
          </w:p>
        </w:tc>
      </w:tr>
      <w:tr w:rsidR="00D216A1" w:rsidRPr="00F95019" w14:paraId="19B8F6EF" w14:textId="77777777" w:rsidTr="00280AFE">
        <w:trPr>
          <w:jc w:val="center"/>
        </w:trPr>
        <w:tc>
          <w:tcPr>
            <w:tcW w:w="1550" w:type="dxa"/>
            <w:tcBorders>
              <w:top w:val="nil"/>
              <w:bottom w:val="nil"/>
            </w:tcBorders>
          </w:tcPr>
          <w:p w14:paraId="4ADA4E39"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3</w:t>
            </w:r>
          </w:p>
        </w:tc>
        <w:tc>
          <w:tcPr>
            <w:tcW w:w="1281" w:type="dxa"/>
            <w:tcBorders>
              <w:top w:val="nil"/>
              <w:bottom w:val="nil"/>
            </w:tcBorders>
          </w:tcPr>
          <w:p w14:paraId="33F7B64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nil"/>
              <w:bottom w:val="nil"/>
            </w:tcBorders>
          </w:tcPr>
          <w:p w14:paraId="411885E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6.23</w:t>
            </w:r>
          </w:p>
        </w:tc>
        <w:tc>
          <w:tcPr>
            <w:tcW w:w="1326" w:type="dxa"/>
            <w:tcBorders>
              <w:top w:val="nil"/>
              <w:bottom w:val="nil"/>
            </w:tcBorders>
          </w:tcPr>
          <w:p w14:paraId="64D5CD0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1.51</w:t>
            </w:r>
          </w:p>
        </w:tc>
        <w:tc>
          <w:tcPr>
            <w:tcW w:w="1223" w:type="dxa"/>
            <w:tcBorders>
              <w:top w:val="nil"/>
              <w:bottom w:val="nil"/>
            </w:tcBorders>
          </w:tcPr>
          <w:p w14:paraId="792764C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nil"/>
              <w:bottom w:val="nil"/>
            </w:tcBorders>
          </w:tcPr>
          <w:p w14:paraId="7751FAF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3.55</w:t>
            </w:r>
          </w:p>
        </w:tc>
        <w:tc>
          <w:tcPr>
            <w:tcW w:w="1327" w:type="dxa"/>
            <w:tcBorders>
              <w:top w:val="nil"/>
              <w:bottom w:val="nil"/>
            </w:tcBorders>
          </w:tcPr>
          <w:p w14:paraId="1F159319"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1.91</w:t>
            </w:r>
          </w:p>
        </w:tc>
      </w:tr>
      <w:tr w:rsidR="00D216A1" w:rsidRPr="00F95019" w14:paraId="54D5FFFA" w14:textId="77777777" w:rsidTr="00280AFE">
        <w:trPr>
          <w:jc w:val="center"/>
        </w:trPr>
        <w:tc>
          <w:tcPr>
            <w:tcW w:w="1550" w:type="dxa"/>
            <w:tcBorders>
              <w:top w:val="nil"/>
              <w:bottom w:val="nil"/>
            </w:tcBorders>
          </w:tcPr>
          <w:p w14:paraId="67E5E1E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4</w:t>
            </w:r>
          </w:p>
        </w:tc>
        <w:tc>
          <w:tcPr>
            <w:tcW w:w="1281" w:type="dxa"/>
            <w:tcBorders>
              <w:top w:val="nil"/>
              <w:bottom w:val="nil"/>
            </w:tcBorders>
          </w:tcPr>
          <w:p w14:paraId="7919164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nil"/>
              <w:bottom w:val="nil"/>
            </w:tcBorders>
          </w:tcPr>
          <w:p w14:paraId="527902E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6.18</w:t>
            </w:r>
          </w:p>
        </w:tc>
        <w:tc>
          <w:tcPr>
            <w:tcW w:w="1326" w:type="dxa"/>
            <w:tcBorders>
              <w:top w:val="nil"/>
              <w:bottom w:val="nil"/>
            </w:tcBorders>
          </w:tcPr>
          <w:p w14:paraId="07703E18"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1.58</w:t>
            </w:r>
          </w:p>
        </w:tc>
        <w:tc>
          <w:tcPr>
            <w:tcW w:w="1223" w:type="dxa"/>
            <w:tcBorders>
              <w:top w:val="nil"/>
              <w:bottom w:val="nil"/>
            </w:tcBorders>
          </w:tcPr>
          <w:p w14:paraId="780AD5B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nil"/>
              <w:bottom w:val="nil"/>
            </w:tcBorders>
          </w:tcPr>
          <w:p w14:paraId="52B5B3C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3.55</w:t>
            </w:r>
          </w:p>
        </w:tc>
        <w:tc>
          <w:tcPr>
            <w:tcW w:w="1327" w:type="dxa"/>
            <w:tcBorders>
              <w:top w:val="nil"/>
              <w:bottom w:val="nil"/>
            </w:tcBorders>
          </w:tcPr>
          <w:p w14:paraId="1FBDF11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1.81</w:t>
            </w:r>
          </w:p>
        </w:tc>
      </w:tr>
      <w:tr w:rsidR="00D216A1" w:rsidRPr="00F95019" w14:paraId="3CCF44F7" w14:textId="77777777" w:rsidTr="00280AFE">
        <w:trPr>
          <w:jc w:val="center"/>
        </w:trPr>
        <w:tc>
          <w:tcPr>
            <w:tcW w:w="1550" w:type="dxa"/>
            <w:tcBorders>
              <w:top w:val="nil"/>
              <w:bottom w:val="nil"/>
            </w:tcBorders>
          </w:tcPr>
          <w:p w14:paraId="30C9FBC1"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5</w:t>
            </w:r>
          </w:p>
        </w:tc>
        <w:tc>
          <w:tcPr>
            <w:tcW w:w="1281" w:type="dxa"/>
            <w:tcBorders>
              <w:top w:val="nil"/>
              <w:bottom w:val="nil"/>
            </w:tcBorders>
          </w:tcPr>
          <w:p w14:paraId="4FCBDE19"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nil"/>
              <w:bottom w:val="nil"/>
            </w:tcBorders>
          </w:tcPr>
          <w:p w14:paraId="5B144DC1"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6.77</w:t>
            </w:r>
          </w:p>
        </w:tc>
        <w:tc>
          <w:tcPr>
            <w:tcW w:w="1326" w:type="dxa"/>
            <w:tcBorders>
              <w:top w:val="nil"/>
              <w:bottom w:val="nil"/>
            </w:tcBorders>
          </w:tcPr>
          <w:p w14:paraId="34F7DBCD"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0.51</w:t>
            </w:r>
          </w:p>
        </w:tc>
        <w:tc>
          <w:tcPr>
            <w:tcW w:w="1223" w:type="dxa"/>
            <w:tcBorders>
              <w:top w:val="nil"/>
              <w:bottom w:val="nil"/>
            </w:tcBorders>
          </w:tcPr>
          <w:p w14:paraId="23B8168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nil"/>
              <w:bottom w:val="nil"/>
            </w:tcBorders>
          </w:tcPr>
          <w:p w14:paraId="6844DE5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4.11</w:t>
            </w:r>
          </w:p>
        </w:tc>
        <w:tc>
          <w:tcPr>
            <w:tcW w:w="1327" w:type="dxa"/>
            <w:tcBorders>
              <w:top w:val="nil"/>
              <w:bottom w:val="nil"/>
            </w:tcBorders>
          </w:tcPr>
          <w:p w14:paraId="3513346F"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1.73</w:t>
            </w:r>
          </w:p>
        </w:tc>
      </w:tr>
      <w:tr w:rsidR="00D216A1" w:rsidRPr="00F95019" w14:paraId="2F465C0A" w14:textId="77777777" w:rsidTr="00280AFE">
        <w:trPr>
          <w:jc w:val="center"/>
        </w:trPr>
        <w:tc>
          <w:tcPr>
            <w:tcW w:w="1550" w:type="dxa"/>
            <w:tcBorders>
              <w:top w:val="nil"/>
              <w:bottom w:val="nil"/>
            </w:tcBorders>
          </w:tcPr>
          <w:p w14:paraId="76958BDF"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6</w:t>
            </w:r>
          </w:p>
        </w:tc>
        <w:tc>
          <w:tcPr>
            <w:tcW w:w="1281" w:type="dxa"/>
            <w:tcBorders>
              <w:top w:val="nil"/>
              <w:bottom w:val="nil"/>
            </w:tcBorders>
          </w:tcPr>
          <w:p w14:paraId="6223E98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nil"/>
              <w:bottom w:val="nil"/>
            </w:tcBorders>
          </w:tcPr>
          <w:p w14:paraId="16C332F8"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6.73</w:t>
            </w:r>
          </w:p>
        </w:tc>
        <w:tc>
          <w:tcPr>
            <w:tcW w:w="1326" w:type="dxa"/>
            <w:tcBorders>
              <w:top w:val="nil"/>
              <w:bottom w:val="nil"/>
            </w:tcBorders>
          </w:tcPr>
          <w:p w14:paraId="598713C8"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0.51</w:t>
            </w:r>
          </w:p>
        </w:tc>
        <w:tc>
          <w:tcPr>
            <w:tcW w:w="1223" w:type="dxa"/>
            <w:tcBorders>
              <w:top w:val="nil"/>
              <w:bottom w:val="nil"/>
            </w:tcBorders>
          </w:tcPr>
          <w:p w14:paraId="2E0EC8A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nil"/>
              <w:bottom w:val="nil"/>
            </w:tcBorders>
          </w:tcPr>
          <w:p w14:paraId="0833B4B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3.33</w:t>
            </w:r>
          </w:p>
        </w:tc>
        <w:tc>
          <w:tcPr>
            <w:tcW w:w="1327" w:type="dxa"/>
            <w:tcBorders>
              <w:top w:val="nil"/>
              <w:bottom w:val="nil"/>
            </w:tcBorders>
          </w:tcPr>
          <w:p w14:paraId="42A78281"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1.66</w:t>
            </w:r>
          </w:p>
        </w:tc>
      </w:tr>
      <w:tr w:rsidR="00D216A1" w:rsidRPr="00F95019" w14:paraId="1D3133B0" w14:textId="77777777" w:rsidTr="00280AFE">
        <w:trPr>
          <w:jc w:val="center"/>
        </w:trPr>
        <w:tc>
          <w:tcPr>
            <w:tcW w:w="1550" w:type="dxa"/>
            <w:tcBorders>
              <w:top w:val="nil"/>
              <w:bottom w:val="nil"/>
            </w:tcBorders>
          </w:tcPr>
          <w:p w14:paraId="3945C8E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7</w:t>
            </w:r>
          </w:p>
        </w:tc>
        <w:tc>
          <w:tcPr>
            <w:tcW w:w="1281" w:type="dxa"/>
            <w:tcBorders>
              <w:top w:val="nil"/>
              <w:bottom w:val="nil"/>
            </w:tcBorders>
          </w:tcPr>
          <w:p w14:paraId="4539BEAE"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nil"/>
              <w:bottom w:val="nil"/>
            </w:tcBorders>
          </w:tcPr>
          <w:p w14:paraId="5354F4D9"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6.73</w:t>
            </w:r>
          </w:p>
        </w:tc>
        <w:tc>
          <w:tcPr>
            <w:tcW w:w="1326" w:type="dxa"/>
            <w:tcBorders>
              <w:top w:val="nil"/>
              <w:bottom w:val="nil"/>
            </w:tcBorders>
          </w:tcPr>
          <w:p w14:paraId="7D42084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0.51</w:t>
            </w:r>
          </w:p>
        </w:tc>
        <w:tc>
          <w:tcPr>
            <w:tcW w:w="1223" w:type="dxa"/>
            <w:tcBorders>
              <w:top w:val="nil"/>
              <w:bottom w:val="nil"/>
            </w:tcBorders>
          </w:tcPr>
          <w:p w14:paraId="6944E874"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nil"/>
              <w:bottom w:val="nil"/>
            </w:tcBorders>
          </w:tcPr>
          <w:p w14:paraId="1396A7C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3.11</w:t>
            </w:r>
          </w:p>
        </w:tc>
        <w:tc>
          <w:tcPr>
            <w:tcW w:w="1327" w:type="dxa"/>
            <w:tcBorders>
              <w:top w:val="nil"/>
              <w:bottom w:val="nil"/>
            </w:tcBorders>
          </w:tcPr>
          <w:p w14:paraId="15B0080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1.51</w:t>
            </w:r>
          </w:p>
        </w:tc>
      </w:tr>
      <w:tr w:rsidR="00D216A1" w:rsidRPr="00F95019" w14:paraId="408EDEB9" w14:textId="77777777" w:rsidTr="00280AFE">
        <w:trPr>
          <w:jc w:val="center"/>
        </w:trPr>
        <w:tc>
          <w:tcPr>
            <w:tcW w:w="1550" w:type="dxa"/>
            <w:tcBorders>
              <w:top w:val="nil"/>
              <w:bottom w:val="nil"/>
            </w:tcBorders>
          </w:tcPr>
          <w:p w14:paraId="0398A86E"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8</w:t>
            </w:r>
          </w:p>
        </w:tc>
        <w:tc>
          <w:tcPr>
            <w:tcW w:w="1281" w:type="dxa"/>
            <w:tcBorders>
              <w:top w:val="nil"/>
              <w:bottom w:val="nil"/>
            </w:tcBorders>
          </w:tcPr>
          <w:p w14:paraId="12822E0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nil"/>
              <w:bottom w:val="nil"/>
            </w:tcBorders>
          </w:tcPr>
          <w:p w14:paraId="272B65A8"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6.50</w:t>
            </w:r>
          </w:p>
        </w:tc>
        <w:tc>
          <w:tcPr>
            <w:tcW w:w="1326" w:type="dxa"/>
            <w:tcBorders>
              <w:top w:val="nil"/>
              <w:bottom w:val="nil"/>
            </w:tcBorders>
          </w:tcPr>
          <w:p w14:paraId="46E7A59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0.67</w:t>
            </w:r>
          </w:p>
        </w:tc>
        <w:tc>
          <w:tcPr>
            <w:tcW w:w="1223" w:type="dxa"/>
            <w:tcBorders>
              <w:top w:val="nil"/>
              <w:bottom w:val="nil"/>
            </w:tcBorders>
          </w:tcPr>
          <w:p w14:paraId="3FC8573D"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nil"/>
              <w:bottom w:val="nil"/>
            </w:tcBorders>
          </w:tcPr>
          <w:p w14:paraId="03C7A0A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4.00</w:t>
            </w:r>
          </w:p>
        </w:tc>
        <w:tc>
          <w:tcPr>
            <w:tcW w:w="1327" w:type="dxa"/>
            <w:tcBorders>
              <w:top w:val="nil"/>
              <w:bottom w:val="nil"/>
            </w:tcBorders>
          </w:tcPr>
          <w:p w14:paraId="1C6A997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1.44</w:t>
            </w:r>
          </w:p>
        </w:tc>
      </w:tr>
      <w:tr w:rsidR="00D216A1" w:rsidRPr="00F95019" w14:paraId="56318276" w14:textId="77777777" w:rsidTr="00280AFE">
        <w:trPr>
          <w:jc w:val="center"/>
        </w:trPr>
        <w:tc>
          <w:tcPr>
            <w:tcW w:w="1550" w:type="dxa"/>
            <w:tcBorders>
              <w:top w:val="nil"/>
              <w:bottom w:val="nil"/>
            </w:tcBorders>
          </w:tcPr>
          <w:p w14:paraId="44032D48"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9</w:t>
            </w:r>
          </w:p>
        </w:tc>
        <w:tc>
          <w:tcPr>
            <w:tcW w:w="1281" w:type="dxa"/>
            <w:tcBorders>
              <w:top w:val="nil"/>
              <w:bottom w:val="nil"/>
            </w:tcBorders>
          </w:tcPr>
          <w:p w14:paraId="48ED075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nil"/>
              <w:bottom w:val="nil"/>
            </w:tcBorders>
          </w:tcPr>
          <w:p w14:paraId="483F427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6.86</w:t>
            </w:r>
          </w:p>
        </w:tc>
        <w:tc>
          <w:tcPr>
            <w:tcW w:w="1326" w:type="dxa"/>
            <w:tcBorders>
              <w:top w:val="nil"/>
              <w:bottom w:val="nil"/>
            </w:tcBorders>
          </w:tcPr>
          <w:p w14:paraId="3DE5890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0.32</w:t>
            </w:r>
          </w:p>
        </w:tc>
        <w:tc>
          <w:tcPr>
            <w:tcW w:w="1223" w:type="dxa"/>
            <w:tcBorders>
              <w:top w:val="nil"/>
              <w:bottom w:val="nil"/>
            </w:tcBorders>
          </w:tcPr>
          <w:p w14:paraId="29C5A09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nil"/>
              <w:bottom w:val="nil"/>
            </w:tcBorders>
          </w:tcPr>
          <w:p w14:paraId="1DAD8CCE"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3.50</w:t>
            </w:r>
          </w:p>
        </w:tc>
        <w:tc>
          <w:tcPr>
            <w:tcW w:w="1327" w:type="dxa"/>
            <w:tcBorders>
              <w:top w:val="nil"/>
              <w:bottom w:val="nil"/>
            </w:tcBorders>
          </w:tcPr>
          <w:p w14:paraId="25FF822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1.77</w:t>
            </w:r>
          </w:p>
        </w:tc>
      </w:tr>
      <w:tr w:rsidR="00D216A1" w:rsidRPr="00F95019" w14:paraId="4D4D5BB9" w14:textId="77777777" w:rsidTr="00280AFE">
        <w:trPr>
          <w:jc w:val="center"/>
        </w:trPr>
        <w:tc>
          <w:tcPr>
            <w:tcW w:w="1550" w:type="dxa"/>
            <w:tcBorders>
              <w:top w:val="nil"/>
              <w:bottom w:val="nil"/>
            </w:tcBorders>
          </w:tcPr>
          <w:p w14:paraId="4466D6B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10</w:t>
            </w:r>
          </w:p>
        </w:tc>
        <w:tc>
          <w:tcPr>
            <w:tcW w:w="1281" w:type="dxa"/>
            <w:tcBorders>
              <w:top w:val="nil"/>
              <w:bottom w:val="nil"/>
            </w:tcBorders>
          </w:tcPr>
          <w:p w14:paraId="3847E8E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6" w:type="dxa"/>
            <w:tcBorders>
              <w:top w:val="nil"/>
              <w:bottom w:val="nil"/>
            </w:tcBorders>
          </w:tcPr>
          <w:p w14:paraId="39BE7EC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6.77</w:t>
            </w:r>
          </w:p>
        </w:tc>
        <w:tc>
          <w:tcPr>
            <w:tcW w:w="1326" w:type="dxa"/>
            <w:tcBorders>
              <w:top w:val="nil"/>
              <w:bottom w:val="nil"/>
            </w:tcBorders>
          </w:tcPr>
          <w:p w14:paraId="5C13174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0.41</w:t>
            </w:r>
          </w:p>
        </w:tc>
        <w:tc>
          <w:tcPr>
            <w:tcW w:w="1223" w:type="dxa"/>
            <w:tcBorders>
              <w:top w:val="nil"/>
              <w:bottom w:val="nil"/>
            </w:tcBorders>
          </w:tcPr>
          <w:p w14:paraId="6370B6FD"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7" w:type="dxa"/>
            <w:tcBorders>
              <w:top w:val="nil"/>
              <w:bottom w:val="nil"/>
            </w:tcBorders>
          </w:tcPr>
          <w:p w14:paraId="7628EA9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3.61</w:t>
            </w:r>
          </w:p>
        </w:tc>
        <w:tc>
          <w:tcPr>
            <w:tcW w:w="1327" w:type="dxa"/>
            <w:tcBorders>
              <w:top w:val="nil"/>
              <w:bottom w:val="nil"/>
            </w:tcBorders>
          </w:tcPr>
          <w:p w14:paraId="1ABC852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1.83</w:t>
            </w:r>
          </w:p>
        </w:tc>
      </w:tr>
      <w:tr w:rsidR="00D216A1" w:rsidRPr="00F95019" w14:paraId="59E8FD17" w14:textId="77777777" w:rsidTr="00280AFE">
        <w:trPr>
          <w:jc w:val="center"/>
        </w:trPr>
        <w:tc>
          <w:tcPr>
            <w:tcW w:w="1550" w:type="dxa"/>
            <w:tcBorders>
              <w:top w:val="nil"/>
            </w:tcBorders>
          </w:tcPr>
          <w:p w14:paraId="2BC49C47" w14:textId="77777777" w:rsidR="00D216A1" w:rsidRPr="00F95019" w:rsidRDefault="00D216A1" w:rsidP="00280AFE">
            <w:pPr>
              <w:rPr>
                <w:rFonts w:ascii="Times New Roman" w:hAnsi="Times New Roman" w:cs="Times New Roman"/>
              </w:rPr>
            </w:pPr>
          </w:p>
        </w:tc>
        <w:tc>
          <w:tcPr>
            <w:tcW w:w="1281" w:type="dxa"/>
            <w:tcBorders>
              <w:top w:val="nil"/>
            </w:tcBorders>
          </w:tcPr>
          <w:p w14:paraId="30AC21FE" w14:textId="77777777" w:rsidR="00D216A1" w:rsidRPr="00F95019" w:rsidRDefault="00D216A1" w:rsidP="00280AFE">
            <w:pPr>
              <w:rPr>
                <w:rFonts w:ascii="Times New Roman" w:hAnsi="Times New Roman" w:cs="Times New Roman"/>
              </w:rPr>
            </w:pPr>
          </w:p>
        </w:tc>
        <w:tc>
          <w:tcPr>
            <w:tcW w:w="1326" w:type="dxa"/>
            <w:tcBorders>
              <w:top w:val="nil"/>
            </w:tcBorders>
          </w:tcPr>
          <w:p w14:paraId="56A0CAB7" w14:textId="77777777" w:rsidR="00D216A1" w:rsidRPr="00F95019" w:rsidRDefault="00D216A1" w:rsidP="00280AFE">
            <w:pPr>
              <w:rPr>
                <w:rFonts w:ascii="Times New Roman" w:hAnsi="Times New Roman" w:cs="Times New Roman"/>
              </w:rPr>
            </w:pPr>
          </w:p>
        </w:tc>
        <w:tc>
          <w:tcPr>
            <w:tcW w:w="1326" w:type="dxa"/>
            <w:tcBorders>
              <w:top w:val="nil"/>
            </w:tcBorders>
          </w:tcPr>
          <w:p w14:paraId="718DA638" w14:textId="77777777" w:rsidR="00D216A1" w:rsidRPr="00F95019" w:rsidRDefault="00D216A1" w:rsidP="00280AFE">
            <w:pPr>
              <w:rPr>
                <w:rFonts w:ascii="Times New Roman" w:hAnsi="Times New Roman" w:cs="Times New Roman"/>
              </w:rPr>
            </w:pPr>
          </w:p>
        </w:tc>
        <w:tc>
          <w:tcPr>
            <w:tcW w:w="1223" w:type="dxa"/>
            <w:tcBorders>
              <w:top w:val="nil"/>
            </w:tcBorders>
          </w:tcPr>
          <w:p w14:paraId="622EA715" w14:textId="77777777" w:rsidR="00D216A1" w:rsidRPr="00F95019" w:rsidRDefault="00D216A1" w:rsidP="00280AFE">
            <w:pPr>
              <w:rPr>
                <w:rFonts w:ascii="Times New Roman" w:hAnsi="Times New Roman" w:cs="Times New Roman"/>
              </w:rPr>
            </w:pPr>
          </w:p>
        </w:tc>
        <w:tc>
          <w:tcPr>
            <w:tcW w:w="1327" w:type="dxa"/>
            <w:tcBorders>
              <w:top w:val="nil"/>
            </w:tcBorders>
          </w:tcPr>
          <w:p w14:paraId="32CCAA78" w14:textId="77777777" w:rsidR="00D216A1" w:rsidRPr="00F95019" w:rsidRDefault="00D216A1" w:rsidP="00280AFE">
            <w:pPr>
              <w:rPr>
                <w:rFonts w:ascii="Times New Roman" w:hAnsi="Times New Roman" w:cs="Times New Roman"/>
              </w:rPr>
            </w:pPr>
          </w:p>
        </w:tc>
        <w:tc>
          <w:tcPr>
            <w:tcW w:w="1327" w:type="dxa"/>
            <w:tcBorders>
              <w:top w:val="nil"/>
            </w:tcBorders>
          </w:tcPr>
          <w:p w14:paraId="70B48F43" w14:textId="77777777" w:rsidR="00D216A1" w:rsidRPr="00F95019" w:rsidRDefault="00D216A1" w:rsidP="00280AFE">
            <w:pPr>
              <w:rPr>
                <w:rFonts w:ascii="Times New Roman" w:hAnsi="Times New Roman" w:cs="Times New Roman"/>
              </w:rPr>
            </w:pPr>
          </w:p>
        </w:tc>
      </w:tr>
      <w:tr w:rsidR="00D216A1" w:rsidRPr="00F95019" w14:paraId="494D6B62" w14:textId="77777777" w:rsidTr="00280AFE">
        <w:trPr>
          <w:jc w:val="center"/>
        </w:trPr>
        <w:tc>
          <w:tcPr>
            <w:tcW w:w="1550" w:type="dxa"/>
            <w:tcBorders>
              <w:bottom w:val="single" w:sz="4" w:space="0" w:color="auto"/>
            </w:tcBorders>
          </w:tcPr>
          <w:p w14:paraId="5A425004"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Endangering-others stories</w:t>
            </w:r>
          </w:p>
        </w:tc>
        <w:tc>
          <w:tcPr>
            <w:tcW w:w="1281" w:type="dxa"/>
            <w:tcBorders>
              <w:bottom w:val="single" w:sz="4" w:space="0" w:color="auto"/>
            </w:tcBorders>
          </w:tcPr>
          <w:p w14:paraId="3D04A28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N</w:t>
            </w:r>
          </w:p>
        </w:tc>
        <w:tc>
          <w:tcPr>
            <w:tcW w:w="1326" w:type="dxa"/>
            <w:tcBorders>
              <w:bottom w:val="single" w:sz="4" w:space="0" w:color="auto"/>
            </w:tcBorders>
          </w:tcPr>
          <w:p w14:paraId="75DC4FF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M</w:t>
            </w:r>
          </w:p>
        </w:tc>
        <w:tc>
          <w:tcPr>
            <w:tcW w:w="1326" w:type="dxa"/>
            <w:tcBorders>
              <w:bottom w:val="single" w:sz="4" w:space="0" w:color="auto"/>
            </w:tcBorders>
          </w:tcPr>
          <w:p w14:paraId="1FF57E2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SD</w:t>
            </w:r>
          </w:p>
        </w:tc>
        <w:tc>
          <w:tcPr>
            <w:tcW w:w="1223" w:type="dxa"/>
            <w:tcBorders>
              <w:bottom w:val="single" w:sz="4" w:space="0" w:color="auto"/>
            </w:tcBorders>
          </w:tcPr>
          <w:p w14:paraId="27F608C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N</w:t>
            </w:r>
          </w:p>
        </w:tc>
        <w:tc>
          <w:tcPr>
            <w:tcW w:w="1327" w:type="dxa"/>
            <w:tcBorders>
              <w:bottom w:val="single" w:sz="4" w:space="0" w:color="auto"/>
            </w:tcBorders>
          </w:tcPr>
          <w:p w14:paraId="24BB3C8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M</w:t>
            </w:r>
          </w:p>
        </w:tc>
        <w:tc>
          <w:tcPr>
            <w:tcW w:w="1327" w:type="dxa"/>
            <w:tcBorders>
              <w:bottom w:val="single" w:sz="4" w:space="0" w:color="auto"/>
            </w:tcBorders>
          </w:tcPr>
          <w:p w14:paraId="3E0E653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SD</w:t>
            </w:r>
          </w:p>
        </w:tc>
      </w:tr>
      <w:tr w:rsidR="00D216A1" w:rsidRPr="00F95019" w14:paraId="3BE5EE1B" w14:textId="77777777" w:rsidTr="00280AFE">
        <w:trPr>
          <w:jc w:val="center"/>
        </w:trPr>
        <w:tc>
          <w:tcPr>
            <w:tcW w:w="1550" w:type="dxa"/>
            <w:tcBorders>
              <w:top w:val="single" w:sz="4" w:space="0" w:color="auto"/>
              <w:bottom w:val="nil"/>
            </w:tcBorders>
          </w:tcPr>
          <w:p w14:paraId="3A1D733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1</w:t>
            </w:r>
          </w:p>
        </w:tc>
        <w:tc>
          <w:tcPr>
            <w:tcW w:w="1281" w:type="dxa"/>
            <w:tcBorders>
              <w:top w:val="single" w:sz="4" w:space="0" w:color="auto"/>
              <w:bottom w:val="nil"/>
            </w:tcBorders>
          </w:tcPr>
          <w:p w14:paraId="16DA761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single" w:sz="4" w:space="0" w:color="auto"/>
              <w:bottom w:val="nil"/>
            </w:tcBorders>
          </w:tcPr>
          <w:p w14:paraId="55F18AD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6.22</w:t>
            </w:r>
          </w:p>
        </w:tc>
        <w:tc>
          <w:tcPr>
            <w:tcW w:w="1326" w:type="dxa"/>
            <w:tcBorders>
              <w:top w:val="single" w:sz="4" w:space="0" w:color="auto"/>
              <w:bottom w:val="nil"/>
            </w:tcBorders>
          </w:tcPr>
          <w:p w14:paraId="2E68AB0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1.17</w:t>
            </w:r>
          </w:p>
        </w:tc>
        <w:tc>
          <w:tcPr>
            <w:tcW w:w="1223" w:type="dxa"/>
            <w:tcBorders>
              <w:top w:val="single" w:sz="4" w:space="0" w:color="auto"/>
              <w:bottom w:val="nil"/>
            </w:tcBorders>
          </w:tcPr>
          <w:p w14:paraId="00752F1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single" w:sz="4" w:space="0" w:color="auto"/>
              <w:bottom w:val="nil"/>
            </w:tcBorders>
          </w:tcPr>
          <w:p w14:paraId="2A9C442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2.91</w:t>
            </w:r>
          </w:p>
        </w:tc>
        <w:tc>
          <w:tcPr>
            <w:tcW w:w="1327" w:type="dxa"/>
            <w:tcBorders>
              <w:top w:val="single" w:sz="4" w:space="0" w:color="auto"/>
              <w:bottom w:val="nil"/>
            </w:tcBorders>
          </w:tcPr>
          <w:p w14:paraId="47EF218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2.01</w:t>
            </w:r>
          </w:p>
        </w:tc>
      </w:tr>
      <w:tr w:rsidR="00D216A1" w:rsidRPr="00F95019" w14:paraId="3FFC7F8A" w14:textId="77777777" w:rsidTr="00280AFE">
        <w:trPr>
          <w:jc w:val="center"/>
        </w:trPr>
        <w:tc>
          <w:tcPr>
            <w:tcW w:w="1550" w:type="dxa"/>
            <w:tcBorders>
              <w:top w:val="nil"/>
              <w:bottom w:val="nil"/>
            </w:tcBorders>
          </w:tcPr>
          <w:p w14:paraId="7EEC4A7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2</w:t>
            </w:r>
          </w:p>
        </w:tc>
        <w:tc>
          <w:tcPr>
            <w:tcW w:w="1281" w:type="dxa"/>
            <w:tcBorders>
              <w:top w:val="nil"/>
              <w:bottom w:val="nil"/>
            </w:tcBorders>
          </w:tcPr>
          <w:p w14:paraId="49F27E98"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nil"/>
              <w:bottom w:val="nil"/>
            </w:tcBorders>
          </w:tcPr>
          <w:p w14:paraId="76EF575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6.55</w:t>
            </w:r>
          </w:p>
        </w:tc>
        <w:tc>
          <w:tcPr>
            <w:tcW w:w="1326" w:type="dxa"/>
            <w:tcBorders>
              <w:top w:val="nil"/>
              <w:bottom w:val="nil"/>
            </w:tcBorders>
          </w:tcPr>
          <w:p w14:paraId="56F5D74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0.91</w:t>
            </w:r>
          </w:p>
        </w:tc>
        <w:tc>
          <w:tcPr>
            <w:tcW w:w="1223" w:type="dxa"/>
            <w:tcBorders>
              <w:top w:val="nil"/>
              <w:bottom w:val="nil"/>
            </w:tcBorders>
          </w:tcPr>
          <w:p w14:paraId="3050AD9D"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nil"/>
              <w:bottom w:val="nil"/>
            </w:tcBorders>
          </w:tcPr>
          <w:p w14:paraId="22212C5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3.18</w:t>
            </w:r>
          </w:p>
        </w:tc>
        <w:tc>
          <w:tcPr>
            <w:tcW w:w="1327" w:type="dxa"/>
            <w:tcBorders>
              <w:top w:val="nil"/>
              <w:bottom w:val="nil"/>
            </w:tcBorders>
          </w:tcPr>
          <w:p w14:paraId="6DADCF74"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2.31</w:t>
            </w:r>
          </w:p>
        </w:tc>
      </w:tr>
      <w:tr w:rsidR="00D216A1" w:rsidRPr="00F95019" w14:paraId="2BE5B9AD" w14:textId="77777777" w:rsidTr="00280AFE">
        <w:trPr>
          <w:jc w:val="center"/>
        </w:trPr>
        <w:tc>
          <w:tcPr>
            <w:tcW w:w="1550" w:type="dxa"/>
            <w:tcBorders>
              <w:top w:val="nil"/>
              <w:bottom w:val="nil"/>
            </w:tcBorders>
          </w:tcPr>
          <w:p w14:paraId="54B5A84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3</w:t>
            </w:r>
          </w:p>
        </w:tc>
        <w:tc>
          <w:tcPr>
            <w:tcW w:w="1281" w:type="dxa"/>
            <w:tcBorders>
              <w:top w:val="nil"/>
              <w:bottom w:val="nil"/>
            </w:tcBorders>
          </w:tcPr>
          <w:p w14:paraId="580568C9"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nil"/>
              <w:bottom w:val="nil"/>
            </w:tcBorders>
          </w:tcPr>
          <w:p w14:paraId="6291BB5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6.39</w:t>
            </w:r>
          </w:p>
        </w:tc>
        <w:tc>
          <w:tcPr>
            <w:tcW w:w="1326" w:type="dxa"/>
            <w:tcBorders>
              <w:top w:val="nil"/>
              <w:bottom w:val="nil"/>
            </w:tcBorders>
          </w:tcPr>
          <w:p w14:paraId="0BCBD32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0.99</w:t>
            </w:r>
          </w:p>
        </w:tc>
        <w:tc>
          <w:tcPr>
            <w:tcW w:w="1223" w:type="dxa"/>
            <w:tcBorders>
              <w:top w:val="nil"/>
              <w:bottom w:val="nil"/>
            </w:tcBorders>
          </w:tcPr>
          <w:p w14:paraId="2570C9B3"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nil"/>
              <w:bottom w:val="nil"/>
            </w:tcBorders>
          </w:tcPr>
          <w:p w14:paraId="72F6B0E4"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2.50</w:t>
            </w:r>
          </w:p>
        </w:tc>
        <w:tc>
          <w:tcPr>
            <w:tcW w:w="1327" w:type="dxa"/>
            <w:tcBorders>
              <w:top w:val="nil"/>
              <w:bottom w:val="nil"/>
            </w:tcBorders>
          </w:tcPr>
          <w:p w14:paraId="7CED050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2.00</w:t>
            </w:r>
          </w:p>
        </w:tc>
      </w:tr>
      <w:tr w:rsidR="00D216A1" w:rsidRPr="00F95019" w14:paraId="572810D4" w14:textId="77777777" w:rsidTr="00280AFE">
        <w:trPr>
          <w:jc w:val="center"/>
        </w:trPr>
        <w:tc>
          <w:tcPr>
            <w:tcW w:w="1550" w:type="dxa"/>
            <w:tcBorders>
              <w:top w:val="nil"/>
              <w:bottom w:val="nil"/>
            </w:tcBorders>
          </w:tcPr>
          <w:p w14:paraId="2710F23F"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4</w:t>
            </w:r>
          </w:p>
        </w:tc>
        <w:tc>
          <w:tcPr>
            <w:tcW w:w="1281" w:type="dxa"/>
            <w:tcBorders>
              <w:top w:val="nil"/>
              <w:bottom w:val="nil"/>
            </w:tcBorders>
          </w:tcPr>
          <w:p w14:paraId="502A30E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nil"/>
              <w:bottom w:val="nil"/>
            </w:tcBorders>
          </w:tcPr>
          <w:p w14:paraId="7DA2FBD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6.50</w:t>
            </w:r>
          </w:p>
        </w:tc>
        <w:tc>
          <w:tcPr>
            <w:tcW w:w="1326" w:type="dxa"/>
            <w:tcBorders>
              <w:top w:val="nil"/>
              <w:bottom w:val="nil"/>
            </w:tcBorders>
          </w:tcPr>
          <w:p w14:paraId="70A42C7D"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0.90</w:t>
            </w:r>
          </w:p>
        </w:tc>
        <w:tc>
          <w:tcPr>
            <w:tcW w:w="1223" w:type="dxa"/>
            <w:tcBorders>
              <w:top w:val="nil"/>
              <w:bottom w:val="nil"/>
            </w:tcBorders>
          </w:tcPr>
          <w:p w14:paraId="654B990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nil"/>
              <w:bottom w:val="nil"/>
            </w:tcBorders>
          </w:tcPr>
          <w:p w14:paraId="203B088D"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2.45</w:t>
            </w:r>
          </w:p>
        </w:tc>
        <w:tc>
          <w:tcPr>
            <w:tcW w:w="1327" w:type="dxa"/>
            <w:tcBorders>
              <w:top w:val="nil"/>
              <w:bottom w:val="nil"/>
            </w:tcBorders>
          </w:tcPr>
          <w:p w14:paraId="13C3BCA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2.17</w:t>
            </w:r>
          </w:p>
        </w:tc>
      </w:tr>
      <w:tr w:rsidR="00D216A1" w:rsidRPr="00F95019" w14:paraId="65D0F39A" w14:textId="77777777" w:rsidTr="00280AFE">
        <w:trPr>
          <w:jc w:val="center"/>
        </w:trPr>
        <w:tc>
          <w:tcPr>
            <w:tcW w:w="1550" w:type="dxa"/>
            <w:tcBorders>
              <w:top w:val="nil"/>
              <w:bottom w:val="nil"/>
            </w:tcBorders>
          </w:tcPr>
          <w:p w14:paraId="371A728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5</w:t>
            </w:r>
          </w:p>
        </w:tc>
        <w:tc>
          <w:tcPr>
            <w:tcW w:w="1281" w:type="dxa"/>
            <w:tcBorders>
              <w:top w:val="nil"/>
              <w:bottom w:val="nil"/>
            </w:tcBorders>
          </w:tcPr>
          <w:p w14:paraId="0CA872E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nil"/>
              <w:bottom w:val="nil"/>
            </w:tcBorders>
          </w:tcPr>
          <w:p w14:paraId="354C8A7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5.55</w:t>
            </w:r>
          </w:p>
        </w:tc>
        <w:tc>
          <w:tcPr>
            <w:tcW w:w="1326" w:type="dxa"/>
            <w:tcBorders>
              <w:top w:val="nil"/>
              <w:bottom w:val="nil"/>
            </w:tcBorders>
          </w:tcPr>
          <w:p w14:paraId="5468D7D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0.98</w:t>
            </w:r>
          </w:p>
        </w:tc>
        <w:tc>
          <w:tcPr>
            <w:tcW w:w="1223" w:type="dxa"/>
            <w:tcBorders>
              <w:top w:val="nil"/>
              <w:bottom w:val="nil"/>
            </w:tcBorders>
          </w:tcPr>
          <w:p w14:paraId="552C259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nil"/>
              <w:bottom w:val="nil"/>
            </w:tcBorders>
          </w:tcPr>
          <w:p w14:paraId="19AA382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3.50</w:t>
            </w:r>
          </w:p>
        </w:tc>
        <w:tc>
          <w:tcPr>
            <w:tcW w:w="1327" w:type="dxa"/>
            <w:tcBorders>
              <w:top w:val="nil"/>
              <w:bottom w:val="nil"/>
            </w:tcBorders>
          </w:tcPr>
          <w:p w14:paraId="32399334"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2.02</w:t>
            </w:r>
          </w:p>
        </w:tc>
      </w:tr>
      <w:tr w:rsidR="00D216A1" w:rsidRPr="00F95019" w14:paraId="6FDF3254" w14:textId="77777777" w:rsidTr="00280AFE">
        <w:trPr>
          <w:jc w:val="center"/>
        </w:trPr>
        <w:tc>
          <w:tcPr>
            <w:tcW w:w="1550" w:type="dxa"/>
            <w:tcBorders>
              <w:top w:val="nil"/>
              <w:bottom w:val="nil"/>
            </w:tcBorders>
          </w:tcPr>
          <w:p w14:paraId="1C1E4040"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6</w:t>
            </w:r>
          </w:p>
        </w:tc>
        <w:tc>
          <w:tcPr>
            <w:tcW w:w="1281" w:type="dxa"/>
            <w:tcBorders>
              <w:top w:val="nil"/>
              <w:bottom w:val="nil"/>
            </w:tcBorders>
          </w:tcPr>
          <w:p w14:paraId="4F93A0E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nil"/>
              <w:bottom w:val="nil"/>
            </w:tcBorders>
          </w:tcPr>
          <w:p w14:paraId="6D90ACF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6.11</w:t>
            </w:r>
          </w:p>
        </w:tc>
        <w:tc>
          <w:tcPr>
            <w:tcW w:w="1326" w:type="dxa"/>
            <w:tcBorders>
              <w:top w:val="nil"/>
              <w:bottom w:val="nil"/>
            </w:tcBorders>
          </w:tcPr>
          <w:p w14:paraId="62483A8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0.96</w:t>
            </w:r>
          </w:p>
        </w:tc>
        <w:tc>
          <w:tcPr>
            <w:tcW w:w="1223" w:type="dxa"/>
            <w:tcBorders>
              <w:top w:val="nil"/>
              <w:bottom w:val="nil"/>
            </w:tcBorders>
          </w:tcPr>
          <w:p w14:paraId="07FAFD5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nil"/>
              <w:bottom w:val="nil"/>
            </w:tcBorders>
          </w:tcPr>
          <w:p w14:paraId="42D54BA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3.04</w:t>
            </w:r>
          </w:p>
        </w:tc>
        <w:tc>
          <w:tcPr>
            <w:tcW w:w="1327" w:type="dxa"/>
            <w:tcBorders>
              <w:top w:val="nil"/>
              <w:bottom w:val="nil"/>
            </w:tcBorders>
          </w:tcPr>
          <w:p w14:paraId="0BC3C167"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2.13</w:t>
            </w:r>
          </w:p>
        </w:tc>
      </w:tr>
      <w:tr w:rsidR="00D216A1" w:rsidRPr="00F95019" w14:paraId="0F2DDD34" w14:textId="77777777" w:rsidTr="00280AFE">
        <w:trPr>
          <w:jc w:val="center"/>
        </w:trPr>
        <w:tc>
          <w:tcPr>
            <w:tcW w:w="1550" w:type="dxa"/>
            <w:tcBorders>
              <w:top w:val="nil"/>
              <w:bottom w:val="nil"/>
            </w:tcBorders>
          </w:tcPr>
          <w:p w14:paraId="609ABD4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7</w:t>
            </w:r>
          </w:p>
        </w:tc>
        <w:tc>
          <w:tcPr>
            <w:tcW w:w="1281" w:type="dxa"/>
            <w:tcBorders>
              <w:top w:val="nil"/>
              <w:bottom w:val="nil"/>
            </w:tcBorders>
          </w:tcPr>
          <w:p w14:paraId="2B5BEA8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nil"/>
              <w:bottom w:val="nil"/>
            </w:tcBorders>
          </w:tcPr>
          <w:p w14:paraId="00418E3F"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6.39</w:t>
            </w:r>
          </w:p>
        </w:tc>
        <w:tc>
          <w:tcPr>
            <w:tcW w:w="1326" w:type="dxa"/>
            <w:tcBorders>
              <w:top w:val="nil"/>
              <w:bottom w:val="nil"/>
            </w:tcBorders>
          </w:tcPr>
          <w:p w14:paraId="6DFABFC1"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0.93</w:t>
            </w:r>
          </w:p>
        </w:tc>
        <w:tc>
          <w:tcPr>
            <w:tcW w:w="1223" w:type="dxa"/>
            <w:tcBorders>
              <w:top w:val="nil"/>
              <w:bottom w:val="nil"/>
            </w:tcBorders>
          </w:tcPr>
          <w:p w14:paraId="479B4A26"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nil"/>
              <w:bottom w:val="nil"/>
            </w:tcBorders>
          </w:tcPr>
          <w:p w14:paraId="2B785F69"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2.59</w:t>
            </w:r>
          </w:p>
        </w:tc>
        <w:tc>
          <w:tcPr>
            <w:tcW w:w="1327" w:type="dxa"/>
            <w:tcBorders>
              <w:top w:val="nil"/>
              <w:bottom w:val="nil"/>
            </w:tcBorders>
          </w:tcPr>
          <w:p w14:paraId="43F0FD2F"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1.97</w:t>
            </w:r>
          </w:p>
        </w:tc>
      </w:tr>
      <w:tr w:rsidR="00D216A1" w:rsidRPr="00F95019" w14:paraId="3E5E1641" w14:textId="77777777" w:rsidTr="00280AFE">
        <w:trPr>
          <w:jc w:val="center"/>
        </w:trPr>
        <w:tc>
          <w:tcPr>
            <w:tcW w:w="1550" w:type="dxa"/>
            <w:tcBorders>
              <w:top w:val="nil"/>
              <w:bottom w:val="nil"/>
            </w:tcBorders>
          </w:tcPr>
          <w:p w14:paraId="6D8BC14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8</w:t>
            </w:r>
          </w:p>
        </w:tc>
        <w:tc>
          <w:tcPr>
            <w:tcW w:w="1281" w:type="dxa"/>
            <w:tcBorders>
              <w:top w:val="nil"/>
              <w:bottom w:val="nil"/>
            </w:tcBorders>
          </w:tcPr>
          <w:p w14:paraId="25835D4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nil"/>
              <w:bottom w:val="nil"/>
            </w:tcBorders>
          </w:tcPr>
          <w:p w14:paraId="3B9EFA9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6.39</w:t>
            </w:r>
          </w:p>
        </w:tc>
        <w:tc>
          <w:tcPr>
            <w:tcW w:w="1326" w:type="dxa"/>
            <w:tcBorders>
              <w:top w:val="nil"/>
              <w:bottom w:val="nil"/>
            </w:tcBorders>
          </w:tcPr>
          <w:p w14:paraId="5D010FE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0.86</w:t>
            </w:r>
          </w:p>
        </w:tc>
        <w:tc>
          <w:tcPr>
            <w:tcW w:w="1223" w:type="dxa"/>
            <w:tcBorders>
              <w:top w:val="nil"/>
              <w:bottom w:val="nil"/>
            </w:tcBorders>
          </w:tcPr>
          <w:p w14:paraId="0CCB297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nil"/>
              <w:bottom w:val="nil"/>
            </w:tcBorders>
          </w:tcPr>
          <w:p w14:paraId="6901B3CF"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2.95</w:t>
            </w:r>
          </w:p>
        </w:tc>
        <w:tc>
          <w:tcPr>
            <w:tcW w:w="1327" w:type="dxa"/>
            <w:tcBorders>
              <w:top w:val="nil"/>
              <w:bottom w:val="nil"/>
            </w:tcBorders>
          </w:tcPr>
          <w:p w14:paraId="015BEB4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2.14</w:t>
            </w:r>
          </w:p>
        </w:tc>
      </w:tr>
      <w:tr w:rsidR="00D216A1" w:rsidRPr="00F95019" w14:paraId="6A02589E" w14:textId="77777777" w:rsidTr="00280AFE">
        <w:trPr>
          <w:jc w:val="center"/>
        </w:trPr>
        <w:tc>
          <w:tcPr>
            <w:tcW w:w="1550" w:type="dxa"/>
            <w:tcBorders>
              <w:top w:val="nil"/>
              <w:bottom w:val="nil"/>
            </w:tcBorders>
          </w:tcPr>
          <w:p w14:paraId="3A888113"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9</w:t>
            </w:r>
          </w:p>
        </w:tc>
        <w:tc>
          <w:tcPr>
            <w:tcW w:w="1281" w:type="dxa"/>
            <w:tcBorders>
              <w:top w:val="nil"/>
              <w:bottom w:val="nil"/>
            </w:tcBorders>
          </w:tcPr>
          <w:p w14:paraId="21CC8375"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nil"/>
              <w:bottom w:val="nil"/>
            </w:tcBorders>
          </w:tcPr>
          <w:p w14:paraId="3DDBD2E8"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6.50</w:t>
            </w:r>
          </w:p>
        </w:tc>
        <w:tc>
          <w:tcPr>
            <w:tcW w:w="1326" w:type="dxa"/>
            <w:tcBorders>
              <w:top w:val="nil"/>
              <w:bottom w:val="nil"/>
            </w:tcBorders>
          </w:tcPr>
          <w:p w14:paraId="3536D8F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1.00</w:t>
            </w:r>
          </w:p>
        </w:tc>
        <w:tc>
          <w:tcPr>
            <w:tcW w:w="1223" w:type="dxa"/>
            <w:tcBorders>
              <w:top w:val="nil"/>
              <w:bottom w:val="nil"/>
            </w:tcBorders>
          </w:tcPr>
          <w:p w14:paraId="142F190F"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nil"/>
              <w:bottom w:val="nil"/>
            </w:tcBorders>
          </w:tcPr>
          <w:p w14:paraId="6DE1224C"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2.73</w:t>
            </w:r>
          </w:p>
        </w:tc>
        <w:tc>
          <w:tcPr>
            <w:tcW w:w="1327" w:type="dxa"/>
            <w:tcBorders>
              <w:top w:val="nil"/>
              <w:bottom w:val="nil"/>
            </w:tcBorders>
          </w:tcPr>
          <w:p w14:paraId="70EDB33F"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2.09</w:t>
            </w:r>
          </w:p>
        </w:tc>
      </w:tr>
      <w:tr w:rsidR="00D216A1" w:rsidRPr="00F95019" w14:paraId="1B5DE28A" w14:textId="77777777" w:rsidTr="00280AFE">
        <w:trPr>
          <w:jc w:val="center"/>
        </w:trPr>
        <w:tc>
          <w:tcPr>
            <w:tcW w:w="1550" w:type="dxa"/>
            <w:tcBorders>
              <w:top w:val="nil"/>
            </w:tcBorders>
          </w:tcPr>
          <w:p w14:paraId="770E926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Story 10</w:t>
            </w:r>
          </w:p>
        </w:tc>
        <w:tc>
          <w:tcPr>
            <w:tcW w:w="1281" w:type="dxa"/>
            <w:tcBorders>
              <w:top w:val="nil"/>
            </w:tcBorders>
          </w:tcPr>
          <w:p w14:paraId="0513F7BA"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9</w:t>
            </w:r>
          </w:p>
        </w:tc>
        <w:tc>
          <w:tcPr>
            <w:tcW w:w="1326" w:type="dxa"/>
            <w:tcBorders>
              <w:top w:val="nil"/>
            </w:tcBorders>
          </w:tcPr>
          <w:p w14:paraId="6A1360ED"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6.28</w:t>
            </w:r>
          </w:p>
        </w:tc>
        <w:tc>
          <w:tcPr>
            <w:tcW w:w="1326" w:type="dxa"/>
            <w:tcBorders>
              <w:top w:val="nil"/>
            </w:tcBorders>
          </w:tcPr>
          <w:p w14:paraId="047A5372"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0.97</w:t>
            </w:r>
          </w:p>
        </w:tc>
        <w:tc>
          <w:tcPr>
            <w:tcW w:w="1223" w:type="dxa"/>
            <w:tcBorders>
              <w:top w:val="nil"/>
            </w:tcBorders>
          </w:tcPr>
          <w:p w14:paraId="63DFECBE"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11</w:t>
            </w:r>
          </w:p>
        </w:tc>
        <w:tc>
          <w:tcPr>
            <w:tcW w:w="1327" w:type="dxa"/>
            <w:tcBorders>
              <w:top w:val="nil"/>
            </w:tcBorders>
          </w:tcPr>
          <w:p w14:paraId="208A14EF"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2.73</w:t>
            </w:r>
          </w:p>
        </w:tc>
        <w:tc>
          <w:tcPr>
            <w:tcW w:w="1327" w:type="dxa"/>
            <w:tcBorders>
              <w:top w:val="nil"/>
            </w:tcBorders>
          </w:tcPr>
          <w:p w14:paraId="6C51DB7B" w14:textId="77777777" w:rsidR="00D216A1" w:rsidRPr="00F95019" w:rsidRDefault="00D216A1" w:rsidP="00280AFE">
            <w:pPr>
              <w:jc w:val="center"/>
              <w:rPr>
                <w:rFonts w:ascii="Times New Roman" w:hAnsi="Times New Roman" w:cs="Times New Roman"/>
              </w:rPr>
            </w:pPr>
            <w:r w:rsidRPr="00F95019">
              <w:rPr>
                <w:rFonts w:ascii="Times New Roman" w:hAnsi="Times New Roman" w:cs="Times New Roman"/>
              </w:rPr>
              <w:t>2.13</w:t>
            </w:r>
          </w:p>
        </w:tc>
      </w:tr>
    </w:tbl>
    <w:p w14:paraId="7BC88E7D" w14:textId="77777777" w:rsidR="00D216A1" w:rsidRDefault="00D216A1" w:rsidP="00D216A1">
      <w:pPr>
        <w:rPr>
          <w:rFonts w:ascii="Times New Roman" w:hAnsi="Times New Roman" w:cs="Times New Roman"/>
        </w:rPr>
      </w:pPr>
    </w:p>
    <w:p w14:paraId="41EFFFCD"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2F35261A"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250389FD"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13D180E2"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674A2D00"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23AD3D1B"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480E020F"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580F40C1" w14:textId="77777777" w:rsidR="00D216A1" w:rsidRDefault="00D216A1" w:rsidP="00393FEF">
      <w:pPr>
        <w:pStyle w:val="NormalWeb"/>
        <w:spacing w:before="0" w:beforeAutospacing="0" w:after="0" w:afterAutospacing="0" w:line="480" w:lineRule="auto"/>
        <w:rPr>
          <w:rStyle w:val="Emphasis"/>
          <w:b/>
          <w:i w:val="0"/>
          <w:color w:val="0E101A"/>
        </w:rPr>
      </w:pPr>
      <w:r>
        <w:rPr>
          <w:rStyle w:val="Emphasis"/>
          <w:b/>
          <w:i w:val="0"/>
          <w:color w:val="0E101A"/>
        </w:rPr>
        <w:lastRenderedPageBreak/>
        <w:t xml:space="preserve">Table 12 </w:t>
      </w:r>
    </w:p>
    <w:p w14:paraId="5C3402F4" w14:textId="77777777" w:rsidR="00D216A1" w:rsidRPr="00D617CA" w:rsidRDefault="00D216A1" w:rsidP="00393FEF">
      <w:pPr>
        <w:pStyle w:val="NormalWeb"/>
        <w:spacing w:before="0" w:beforeAutospacing="0" w:after="0" w:afterAutospacing="0" w:line="480" w:lineRule="auto"/>
        <w:rPr>
          <w:rStyle w:val="Emphasis"/>
          <w:color w:val="0E101A"/>
        </w:rPr>
      </w:pPr>
      <w:r>
        <w:rPr>
          <w:rStyle w:val="Emphasis"/>
          <w:color w:val="0E101A"/>
        </w:rPr>
        <w:t>M</w:t>
      </w:r>
      <w:r w:rsidRPr="00D617CA">
        <w:rPr>
          <w:rStyle w:val="Emphasis"/>
          <w:color w:val="0E101A"/>
        </w:rPr>
        <w:t xml:space="preserve">ean </w:t>
      </w:r>
      <w:r>
        <w:rPr>
          <w:rStyle w:val="Emphasis"/>
          <w:color w:val="0E101A"/>
        </w:rPr>
        <w:t>D</w:t>
      </w:r>
      <w:r w:rsidRPr="00D617CA">
        <w:rPr>
          <w:rStyle w:val="Emphasis"/>
          <w:color w:val="0E101A"/>
        </w:rPr>
        <w:t xml:space="preserve">ifference </w:t>
      </w:r>
      <w:r>
        <w:rPr>
          <w:rStyle w:val="Emphasis"/>
          <w:color w:val="0E101A"/>
        </w:rPr>
        <w:t>of</w:t>
      </w:r>
      <w:r w:rsidRPr="00D617CA">
        <w:rPr>
          <w:rStyle w:val="Emphasis"/>
          <w:color w:val="0E101A"/>
        </w:rPr>
        <w:t xml:space="preserve">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Q</w:t>
      </w:r>
      <w:r w:rsidRPr="00D617CA">
        <w:rPr>
          <w:rStyle w:val="Emphasis"/>
          <w:color w:val="0E101A"/>
        </w:rPr>
        <w:t xml:space="preserve">uestion </w:t>
      </w:r>
      <w:r>
        <w:rPr>
          <w:rStyle w:val="Emphasis"/>
          <w:color w:val="0E101A"/>
        </w:rPr>
        <w:t>between</w:t>
      </w:r>
      <w:r w:rsidRPr="00D617CA">
        <w:rPr>
          <w:rStyle w:val="Emphasis"/>
          <w:color w:val="0E101A"/>
        </w:rPr>
        <w:t xml:space="preserve">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w:t>
      </w:r>
      <w:r>
        <w:rPr>
          <w:rStyle w:val="Emphasis"/>
          <w:color w:val="0E101A"/>
        </w:rPr>
        <w:t>C</w:t>
      </w:r>
      <w:r w:rsidRPr="00D617CA">
        <w:rPr>
          <w:rStyle w:val="Emphasis"/>
          <w:color w:val="0E101A"/>
        </w:rPr>
        <w:t xml:space="preserve">ondition and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C</w:t>
      </w:r>
      <w:r w:rsidRPr="00D617CA">
        <w:rPr>
          <w:rStyle w:val="Emphasis"/>
          <w:color w:val="0E101A"/>
        </w:rPr>
        <w:t>ondition.</w:t>
      </w:r>
    </w:p>
    <w:tbl>
      <w:tblPr>
        <w:tblW w:w="0" w:type="auto"/>
        <w:tblInd w:w="-5" w:type="dxa"/>
        <w:tblBorders>
          <w:insideH w:val="single" w:sz="4" w:space="0" w:color="auto"/>
        </w:tblBorders>
        <w:tblLook w:val="04A0" w:firstRow="1" w:lastRow="0" w:firstColumn="1" w:lastColumn="0" w:noHBand="0" w:noVBand="1"/>
      </w:tblPr>
      <w:tblGrid>
        <w:gridCol w:w="2088"/>
        <w:gridCol w:w="1448"/>
        <w:gridCol w:w="1450"/>
        <w:gridCol w:w="1444"/>
        <w:gridCol w:w="1450"/>
        <w:gridCol w:w="1475"/>
      </w:tblGrid>
      <w:tr w:rsidR="00D216A1" w:rsidRPr="00D617CA" w14:paraId="1DC233A4" w14:textId="77777777" w:rsidTr="00393FEF">
        <w:tc>
          <w:tcPr>
            <w:tcW w:w="2088" w:type="dxa"/>
            <w:tcBorders>
              <w:top w:val="single" w:sz="4" w:space="0" w:color="auto"/>
              <w:bottom w:val="single" w:sz="4" w:space="0" w:color="auto"/>
            </w:tcBorders>
          </w:tcPr>
          <w:p w14:paraId="5262387C"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2898" w:type="dxa"/>
            <w:gridSpan w:val="2"/>
            <w:tcBorders>
              <w:top w:val="single" w:sz="4" w:space="0" w:color="auto"/>
              <w:bottom w:val="single" w:sz="4" w:space="0" w:color="auto"/>
            </w:tcBorders>
          </w:tcPr>
          <w:p w14:paraId="1D1DD1D4"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Endangering-self</w:t>
            </w:r>
          </w:p>
        </w:tc>
        <w:tc>
          <w:tcPr>
            <w:tcW w:w="2894" w:type="dxa"/>
            <w:gridSpan w:val="2"/>
            <w:tcBorders>
              <w:top w:val="single" w:sz="4" w:space="0" w:color="auto"/>
              <w:bottom w:val="single" w:sz="4" w:space="0" w:color="auto"/>
            </w:tcBorders>
          </w:tcPr>
          <w:p w14:paraId="1C077142" w14:textId="77777777" w:rsidR="00D216A1" w:rsidRPr="00D617CA" w:rsidRDefault="00D216A1" w:rsidP="00280AFE">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Endangering-others</w:t>
            </w:r>
          </w:p>
        </w:tc>
        <w:tc>
          <w:tcPr>
            <w:tcW w:w="1475" w:type="dxa"/>
            <w:tcBorders>
              <w:top w:val="single" w:sz="4" w:space="0" w:color="auto"/>
              <w:bottom w:val="single" w:sz="4" w:space="0" w:color="auto"/>
            </w:tcBorders>
          </w:tcPr>
          <w:p w14:paraId="6490B024" w14:textId="77777777" w:rsidR="00D216A1" w:rsidRPr="00D617CA" w:rsidRDefault="00D216A1" w:rsidP="00280AFE">
            <w:pPr>
              <w:pStyle w:val="NormalWeb"/>
              <w:spacing w:before="0" w:beforeAutospacing="0" w:after="0" w:afterAutospacing="0" w:line="480" w:lineRule="auto"/>
              <w:rPr>
                <w:rStyle w:val="Emphasis"/>
                <w:i w:val="0"/>
                <w:color w:val="0E101A"/>
              </w:rPr>
            </w:pPr>
          </w:p>
        </w:tc>
      </w:tr>
      <w:tr w:rsidR="00D216A1" w:rsidRPr="00D617CA" w14:paraId="48B419D7" w14:textId="77777777" w:rsidTr="00393FEF">
        <w:tc>
          <w:tcPr>
            <w:tcW w:w="2088" w:type="dxa"/>
            <w:tcBorders>
              <w:top w:val="single" w:sz="4" w:space="0" w:color="auto"/>
              <w:bottom w:val="single" w:sz="4" w:space="0" w:color="auto"/>
            </w:tcBorders>
          </w:tcPr>
          <w:p w14:paraId="3E43D6E5"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1448" w:type="dxa"/>
            <w:tcBorders>
              <w:top w:val="single" w:sz="4" w:space="0" w:color="auto"/>
              <w:bottom w:val="single" w:sz="4" w:space="0" w:color="auto"/>
            </w:tcBorders>
          </w:tcPr>
          <w:p w14:paraId="4B97F17F"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1F187AF7"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093229CE"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647A6FAB"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single" w:sz="4" w:space="0" w:color="auto"/>
              <w:bottom w:val="single" w:sz="4" w:space="0" w:color="auto"/>
            </w:tcBorders>
          </w:tcPr>
          <w:p w14:paraId="481AD6ED"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t-value</w:t>
            </w:r>
          </w:p>
        </w:tc>
      </w:tr>
      <w:tr w:rsidR="00D216A1" w:rsidRPr="00D617CA" w14:paraId="179E9E53" w14:textId="77777777" w:rsidTr="00393FEF">
        <w:tc>
          <w:tcPr>
            <w:tcW w:w="2088" w:type="dxa"/>
            <w:tcBorders>
              <w:top w:val="single" w:sz="4" w:space="0" w:color="auto"/>
              <w:bottom w:val="single" w:sz="4" w:space="0" w:color="auto"/>
            </w:tcBorders>
          </w:tcPr>
          <w:p w14:paraId="40501B7B" w14:textId="77777777" w:rsidR="00D216A1" w:rsidRPr="00D617CA" w:rsidRDefault="00D216A1" w:rsidP="00280AFE">
            <w:pPr>
              <w:pStyle w:val="NormalWeb"/>
              <w:rPr>
                <w:rStyle w:val="Emphasis"/>
                <w:i w:val="0"/>
                <w:color w:val="0E101A"/>
              </w:rPr>
            </w:pPr>
            <w:r w:rsidRPr="00D617CA">
              <w:rPr>
                <w:rStyle w:val="Emphasis"/>
                <w:i w:val="0"/>
                <w:color w:val="0E101A"/>
              </w:rPr>
              <w:t>Endangering-self question</w:t>
            </w:r>
          </w:p>
        </w:tc>
        <w:tc>
          <w:tcPr>
            <w:tcW w:w="1448" w:type="dxa"/>
            <w:tcBorders>
              <w:top w:val="single" w:sz="4" w:space="0" w:color="auto"/>
              <w:bottom w:val="single" w:sz="4" w:space="0" w:color="auto"/>
            </w:tcBorders>
          </w:tcPr>
          <w:p w14:paraId="5C3B175F" w14:textId="77777777" w:rsidR="00D216A1" w:rsidRPr="00D617CA" w:rsidRDefault="00D216A1" w:rsidP="00280AFE">
            <w:pPr>
              <w:pStyle w:val="NormalWeb"/>
              <w:spacing w:before="0" w:beforeAutospacing="0" w:after="0" w:afterAutospacing="0" w:line="480" w:lineRule="auto"/>
              <w:rPr>
                <w:rStyle w:val="Emphasis"/>
                <w:i w:val="0"/>
                <w:color w:val="0E101A"/>
              </w:rPr>
            </w:pPr>
            <w:r>
              <w:rPr>
                <w:rStyle w:val="Emphasis"/>
                <w:i w:val="0"/>
                <w:color w:val="0E101A"/>
              </w:rPr>
              <w:t>5.</w:t>
            </w:r>
            <w:r w:rsidRPr="00D617CA">
              <w:rPr>
                <w:rStyle w:val="Emphasis"/>
                <w:i w:val="0"/>
                <w:color w:val="0E101A"/>
              </w:rPr>
              <w:t>8</w:t>
            </w:r>
            <w:r>
              <w:rPr>
                <w:rStyle w:val="Emphasis"/>
                <w:i w:val="0"/>
                <w:color w:val="0E101A"/>
              </w:rPr>
              <w:t>2</w:t>
            </w:r>
          </w:p>
        </w:tc>
        <w:tc>
          <w:tcPr>
            <w:tcW w:w="1450" w:type="dxa"/>
            <w:tcBorders>
              <w:top w:val="single" w:sz="4" w:space="0" w:color="auto"/>
              <w:bottom w:val="single" w:sz="4" w:space="0" w:color="auto"/>
            </w:tcBorders>
          </w:tcPr>
          <w:p w14:paraId="61FC819C"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1.38</w:t>
            </w:r>
          </w:p>
        </w:tc>
        <w:tc>
          <w:tcPr>
            <w:tcW w:w="1444" w:type="dxa"/>
            <w:tcBorders>
              <w:top w:val="single" w:sz="4" w:space="0" w:color="auto"/>
              <w:bottom w:val="single" w:sz="4" w:space="0" w:color="auto"/>
            </w:tcBorders>
          </w:tcPr>
          <w:p w14:paraId="2F051F4E"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3</w:t>
            </w:r>
            <w:r w:rsidRPr="00D617CA">
              <w:rPr>
                <w:color w:val="000000"/>
              </w:rPr>
              <w:t>.</w:t>
            </w:r>
            <w:r>
              <w:rPr>
                <w:color w:val="000000"/>
              </w:rPr>
              <w:t>49</w:t>
            </w:r>
          </w:p>
        </w:tc>
        <w:tc>
          <w:tcPr>
            <w:tcW w:w="1450" w:type="dxa"/>
            <w:tcBorders>
              <w:top w:val="single" w:sz="4" w:space="0" w:color="auto"/>
              <w:bottom w:val="single" w:sz="4" w:space="0" w:color="auto"/>
            </w:tcBorders>
          </w:tcPr>
          <w:p w14:paraId="728EC0CF"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2.</w:t>
            </w:r>
            <w:r>
              <w:rPr>
                <w:color w:val="000000"/>
              </w:rPr>
              <w:t>15</w:t>
            </w:r>
          </w:p>
        </w:tc>
        <w:tc>
          <w:tcPr>
            <w:tcW w:w="1475" w:type="dxa"/>
            <w:tcBorders>
              <w:top w:val="single" w:sz="4" w:space="0" w:color="auto"/>
              <w:bottom w:val="single" w:sz="4" w:space="0" w:color="auto"/>
            </w:tcBorders>
          </w:tcPr>
          <w:p w14:paraId="6987BE5B" w14:textId="77777777" w:rsidR="00D216A1" w:rsidRPr="00D617CA" w:rsidRDefault="00D216A1" w:rsidP="00280AFE">
            <w:pPr>
              <w:pStyle w:val="NormalWeb"/>
              <w:spacing w:before="0" w:beforeAutospacing="0" w:after="0" w:afterAutospacing="0" w:line="480" w:lineRule="auto"/>
              <w:rPr>
                <w:rStyle w:val="Emphasis"/>
                <w:i w:val="0"/>
                <w:color w:val="0E101A"/>
              </w:rPr>
            </w:pPr>
            <w:r>
              <w:rPr>
                <w:rStyle w:val="Emphasis"/>
                <w:i w:val="0"/>
                <w:color w:val="0E101A"/>
              </w:rPr>
              <w:t>13.99</w:t>
            </w:r>
            <w:r w:rsidRPr="00D617CA">
              <w:rPr>
                <w:rStyle w:val="Emphasis"/>
                <w:i w:val="0"/>
                <w:color w:val="0E101A"/>
              </w:rPr>
              <w:t>***</w:t>
            </w:r>
          </w:p>
        </w:tc>
      </w:tr>
    </w:tbl>
    <w:p w14:paraId="3B2C93E5"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***p&lt;.001</w:t>
      </w:r>
    </w:p>
    <w:p w14:paraId="38328571" w14:textId="77777777" w:rsidR="00D216A1" w:rsidRPr="00D617CA" w:rsidRDefault="00D216A1" w:rsidP="00393FEF">
      <w:pPr>
        <w:pStyle w:val="NormalWeb"/>
        <w:spacing w:before="0" w:beforeAutospacing="0" w:after="0" w:afterAutospacing="0" w:line="480" w:lineRule="auto"/>
        <w:rPr>
          <w:rStyle w:val="Emphasis"/>
          <w:rFonts w:eastAsiaTheme="minorHAnsi"/>
          <w:b/>
          <w:i w:val="0"/>
          <w:color w:val="0E101A"/>
        </w:rPr>
      </w:pPr>
      <w:r>
        <w:rPr>
          <w:rStyle w:val="Emphasis"/>
          <w:b/>
          <w:i w:val="0"/>
          <w:color w:val="0E101A"/>
        </w:rPr>
        <w:t>Table 13</w:t>
      </w:r>
    </w:p>
    <w:p w14:paraId="0536244F" w14:textId="77777777" w:rsidR="00D216A1" w:rsidRPr="00D617CA" w:rsidRDefault="00D216A1" w:rsidP="00393FEF">
      <w:pPr>
        <w:pStyle w:val="NormalWeb"/>
        <w:spacing w:before="0" w:beforeAutospacing="0" w:after="0" w:afterAutospacing="0" w:line="480" w:lineRule="auto"/>
        <w:rPr>
          <w:rStyle w:val="Emphasis"/>
          <w:color w:val="0E101A"/>
        </w:rPr>
      </w:pPr>
      <w:r>
        <w:rPr>
          <w:rStyle w:val="Emphasis"/>
          <w:color w:val="0E101A"/>
        </w:rPr>
        <w:t>M</w:t>
      </w:r>
      <w:r w:rsidRPr="00D617CA">
        <w:rPr>
          <w:rStyle w:val="Emphasis"/>
          <w:color w:val="0E101A"/>
        </w:rPr>
        <w:t xml:space="preserve">ean </w:t>
      </w:r>
      <w:r>
        <w:rPr>
          <w:rStyle w:val="Emphasis"/>
          <w:color w:val="0E101A"/>
        </w:rPr>
        <w:t>D</w:t>
      </w:r>
      <w:r w:rsidRPr="00D617CA">
        <w:rPr>
          <w:rStyle w:val="Emphasis"/>
          <w:color w:val="0E101A"/>
        </w:rPr>
        <w:t xml:space="preserve">ifference </w:t>
      </w:r>
      <w:r>
        <w:rPr>
          <w:rStyle w:val="Emphasis"/>
          <w:color w:val="0E101A"/>
        </w:rPr>
        <w:t>of</w:t>
      </w:r>
      <w:r w:rsidRPr="00D617CA">
        <w:rPr>
          <w:rStyle w:val="Emphasis"/>
          <w:color w:val="0E101A"/>
        </w:rPr>
        <w:t xml:space="preserve"> </w:t>
      </w:r>
      <w:r>
        <w:rPr>
          <w:rStyle w:val="Emphasis"/>
          <w:color w:val="0E101A"/>
        </w:rPr>
        <w:t>E</w:t>
      </w:r>
      <w:r w:rsidRPr="00D617CA">
        <w:rPr>
          <w:rStyle w:val="Emphasis"/>
          <w:color w:val="0E101A"/>
        </w:rPr>
        <w:t>ndangering-</w:t>
      </w:r>
      <w:r>
        <w:rPr>
          <w:rStyle w:val="Emphasis"/>
          <w:color w:val="0E101A"/>
        </w:rPr>
        <w:t>Others</w:t>
      </w:r>
      <w:r w:rsidRPr="00D617CA">
        <w:rPr>
          <w:rStyle w:val="Emphasis"/>
          <w:color w:val="0E101A"/>
        </w:rPr>
        <w:t xml:space="preserve"> </w:t>
      </w:r>
      <w:r>
        <w:rPr>
          <w:rStyle w:val="Emphasis"/>
          <w:color w:val="0E101A"/>
        </w:rPr>
        <w:t>Q</w:t>
      </w:r>
      <w:r w:rsidRPr="00D617CA">
        <w:rPr>
          <w:rStyle w:val="Emphasis"/>
          <w:color w:val="0E101A"/>
        </w:rPr>
        <w:t xml:space="preserve">uestion </w:t>
      </w:r>
      <w:r>
        <w:rPr>
          <w:rStyle w:val="Emphasis"/>
          <w:color w:val="0E101A"/>
        </w:rPr>
        <w:t>between</w:t>
      </w:r>
      <w:r w:rsidRPr="00D617CA">
        <w:rPr>
          <w:rStyle w:val="Emphasis"/>
          <w:color w:val="0E101A"/>
        </w:rPr>
        <w:t xml:space="preserve"> </w:t>
      </w:r>
      <w:r>
        <w:rPr>
          <w:rStyle w:val="Emphasis"/>
          <w:color w:val="0E101A"/>
        </w:rPr>
        <w:t>E</w:t>
      </w:r>
      <w:r w:rsidRPr="00D617CA">
        <w:rPr>
          <w:rStyle w:val="Emphasis"/>
          <w:color w:val="0E101A"/>
        </w:rPr>
        <w:t>ndangering-</w:t>
      </w:r>
      <w:r>
        <w:rPr>
          <w:rStyle w:val="Emphasis"/>
          <w:color w:val="0E101A"/>
        </w:rPr>
        <w:t>S</w:t>
      </w:r>
      <w:r w:rsidRPr="00D617CA">
        <w:rPr>
          <w:rStyle w:val="Emphasis"/>
          <w:color w:val="0E101A"/>
        </w:rPr>
        <w:t xml:space="preserve">elf condition and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C</w:t>
      </w:r>
      <w:r w:rsidRPr="00D617CA">
        <w:rPr>
          <w:rStyle w:val="Emphasis"/>
          <w:color w:val="0E101A"/>
        </w:rPr>
        <w:t>ondition.</w:t>
      </w:r>
    </w:p>
    <w:tbl>
      <w:tblPr>
        <w:tblW w:w="0" w:type="auto"/>
        <w:tblInd w:w="85" w:type="dxa"/>
        <w:tblBorders>
          <w:insideH w:val="single" w:sz="4" w:space="0" w:color="auto"/>
        </w:tblBorders>
        <w:tblLook w:val="04A0" w:firstRow="1" w:lastRow="0" w:firstColumn="1" w:lastColumn="0" w:noHBand="0" w:noVBand="1"/>
      </w:tblPr>
      <w:tblGrid>
        <w:gridCol w:w="1998"/>
        <w:gridCol w:w="1448"/>
        <w:gridCol w:w="1450"/>
        <w:gridCol w:w="1444"/>
        <w:gridCol w:w="1450"/>
        <w:gridCol w:w="1475"/>
      </w:tblGrid>
      <w:tr w:rsidR="00D216A1" w:rsidRPr="00D617CA" w14:paraId="37F3B114" w14:textId="77777777" w:rsidTr="00393FEF">
        <w:tc>
          <w:tcPr>
            <w:tcW w:w="1998" w:type="dxa"/>
            <w:tcBorders>
              <w:top w:val="single" w:sz="4" w:space="0" w:color="auto"/>
              <w:bottom w:val="single" w:sz="4" w:space="0" w:color="auto"/>
            </w:tcBorders>
          </w:tcPr>
          <w:p w14:paraId="091B9F87"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2898" w:type="dxa"/>
            <w:gridSpan w:val="2"/>
            <w:tcBorders>
              <w:top w:val="single" w:sz="4" w:space="0" w:color="auto"/>
              <w:bottom w:val="single" w:sz="4" w:space="0" w:color="auto"/>
            </w:tcBorders>
          </w:tcPr>
          <w:p w14:paraId="03C3B3B2"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Endangering-self</w:t>
            </w:r>
          </w:p>
        </w:tc>
        <w:tc>
          <w:tcPr>
            <w:tcW w:w="2894" w:type="dxa"/>
            <w:gridSpan w:val="2"/>
            <w:tcBorders>
              <w:top w:val="single" w:sz="4" w:space="0" w:color="auto"/>
              <w:bottom w:val="single" w:sz="4" w:space="0" w:color="auto"/>
            </w:tcBorders>
          </w:tcPr>
          <w:p w14:paraId="05D1693E" w14:textId="77777777" w:rsidR="00D216A1" w:rsidRPr="00D617CA" w:rsidRDefault="00D216A1" w:rsidP="00280AFE">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Endangering-others</w:t>
            </w:r>
          </w:p>
        </w:tc>
        <w:tc>
          <w:tcPr>
            <w:tcW w:w="1475" w:type="dxa"/>
            <w:tcBorders>
              <w:top w:val="single" w:sz="4" w:space="0" w:color="auto"/>
              <w:bottom w:val="single" w:sz="4" w:space="0" w:color="auto"/>
            </w:tcBorders>
          </w:tcPr>
          <w:p w14:paraId="4DBF1E21" w14:textId="77777777" w:rsidR="00D216A1" w:rsidRPr="00D617CA" w:rsidRDefault="00D216A1" w:rsidP="00280AFE">
            <w:pPr>
              <w:pStyle w:val="NormalWeb"/>
              <w:spacing w:before="0" w:beforeAutospacing="0" w:after="0" w:afterAutospacing="0" w:line="480" w:lineRule="auto"/>
              <w:rPr>
                <w:rStyle w:val="Emphasis"/>
                <w:i w:val="0"/>
                <w:color w:val="0E101A"/>
              </w:rPr>
            </w:pPr>
          </w:p>
        </w:tc>
      </w:tr>
      <w:tr w:rsidR="00D216A1" w:rsidRPr="00D617CA" w14:paraId="14316EA5" w14:textId="77777777" w:rsidTr="00393FEF">
        <w:tc>
          <w:tcPr>
            <w:tcW w:w="1998" w:type="dxa"/>
            <w:tcBorders>
              <w:top w:val="single" w:sz="4" w:space="0" w:color="auto"/>
              <w:bottom w:val="single" w:sz="4" w:space="0" w:color="auto"/>
            </w:tcBorders>
          </w:tcPr>
          <w:p w14:paraId="1ADD24FC"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1448" w:type="dxa"/>
            <w:tcBorders>
              <w:top w:val="single" w:sz="4" w:space="0" w:color="auto"/>
              <w:bottom w:val="single" w:sz="4" w:space="0" w:color="auto"/>
            </w:tcBorders>
          </w:tcPr>
          <w:p w14:paraId="30E08D6C"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319E32B7"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1D0C5F17"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7EA8A934"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single" w:sz="4" w:space="0" w:color="auto"/>
              <w:bottom w:val="single" w:sz="4" w:space="0" w:color="auto"/>
            </w:tcBorders>
          </w:tcPr>
          <w:p w14:paraId="27702468"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t-value</w:t>
            </w:r>
          </w:p>
        </w:tc>
      </w:tr>
      <w:tr w:rsidR="00D216A1" w:rsidRPr="00D617CA" w14:paraId="76FEA7B8" w14:textId="77777777" w:rsidTr="00393FEF">
        <w:tc>
          <w:tcPr>
            <w:tcW w:w="1998" w:type="dxa"/>
            <w:tcBorders>
              <w:top w:val="single" w:sz="4" w:space="0" w:color="auto"/>
              <w:bottom w:val="single" w:sz="4" w:space="0" w:color="auto"/>
            </w:tcBorders>
          </w:tcPr>
          <w:p w14:paraId="476E60A5" w14:textId="77777777" w:rsidR="00D216A1" w:rsidRPr="00D617CA" w:rsidRDefault="00D216A1" w:rsidP="00280AFE">
            <w:pPr>
              <w:pStyle w:val="NormalWeb"/>
              <w:rPr>
                <w:rStyle w:val="Emphasis"/>
                <w:i w:val="0"/>
                <w:color w:val="0E101A"/>
              </w:rPr>
            </w:pPr>
            <w:r>
              <w:rPr>
                <w:rStyle w:val="Emphasis"/>
                <w:i w:val="0"/>
                <w:color w:val="0E101A"/>
              </w:rPr>
              <w:t>Endangering-others question</w:t>
            </w:r>
          </w:p>
        </w:tc>
        <w:tc>
          <w:tcPr>
            <w:tcW w:w="1448" w:type="dxa"/>
            <w:tcBorders>
              <w:top w:val="single" w:sz="4" w:space="0" w:color="auto"/>
              <w:bottom w:val="single" w:sz="4" w:space="0" w:color="auto"/>
            </w:tcBorders>
          </w:tcPr>
          <w:p w14:paraId="707E7653" w14:textId="77777777" w:rsidR="00D216A1" w:rsidRPr="00D617CA" w:rsidRDefault="00D216A1" w:rsidP="00280AFE">
            <w:pPr>
              <w:pStyle w:val="NormalWeb"/>
              <w:spacing w:before="0" w:beforeAutospacing="0" w:after="0" w:afterAutospacing="0" w:line="480" w:lineRule="auto"/>
              <w:rPr>
                <w:rStyle w:val="Emphasis"/>
                <w:i w:val="0"/>
                <w:color w:val="0E101A"/>
              </w:rPr>
            </w:pPr>
            <w:r>
              <w:rPr>
                <w:rStyle w:val="Emphasis"/>
                <w:i w:val="0"/>
                <w:color w:val="0E101A"/>
              </w:rPr>
              <w:t>2.86</w:t>
            </w:r>
          </w:p>
        </w:tc>
        <w:tc>
          <w:tcPr>
            <w:tcW w:w="1450" w:type="dxa"/>
            <w:tcBorders>
              <w:top w:val="single" w:sz="4" w:space="0" w:color="auto"/>
              <w:bottom w:val="single" w:sz="4" w:space="0" w:color="auto"/>
            </w:tcBorders>
          </w:tcPr>
          <w:p w14:paraId="3E8E4CEE"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1.76</w:t>
            </w:r>
          </w:p>
        </w:tc>
        <w:tc>
          <w:tcPr>
            <w:tcW w:w="1444" w:type="dxa"/>
            <w:tcBorders>
              <w:top w:val="single" w:sz="4" w:space="0" w:color="auto"/>
              <w:bottom w:val="single" w:sz="4" w:space="0" w:color="auto"/>
            </w:tcBorders>
          </w:tcPr>
          <w:p w14:paraId="742A2D2F"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5.77</w:t>
            </w:r>
          </w:p>
        </w:tc>
        <w:tc>
          <w:tcPr>
            <w:tcW w:w="1450" w:type="dxa"/>
            <w:tcBorders>
              <w:top w:val="single" w:sz="4" w:space="0" w:color="auto"/>
              <w:bottom w:val="single" w:sz="4" w:space="0" w:color="auto"/>
            </w:tcBorders>
          </w:tcPr>
          <w:p w14:paraId="11146567"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1.36</w:t>
            </w:r>
          </w:p>
        </w:tc>
        <w:tc>
          <w:tcPr>
            <w:tcW w:w="1475" w:type="dxa"/>
            <w:tcBorders>
              <w:top w:val="single" w:sz="4" w:space="0" w:color="auto"/>
              <w:bottom w:val="single" w:sz="4" w:space="0" w:color="auto"/>
            </w:tcBorders>
          </w:tcPr>
          <w:p w14:paraId="5682E7AC" w14:textId="77777777" w:rsidR="00D216A1" w:rsidRPr="00D617CA" w:rsidRDefault="00D216A1" w:rsidP="00280AFE">
            <w:pPr>
              <w:pStyle w:val="NormalWeb"/>
              <w:spacing w:before="0" w:beforeAutospacing="0" w:after="0" w:afterAutospacing="0" w:line="480" w:lineRule="auto"/>
              <w:rPr>
                <w:rStyle w:val="Emphasis"/>
                <w:i w:val="0"/>
                <w:color w:val="0E101A"/>
              </w:rPr>
            </w:pPr>
            <w:r>
              <w:rPr>
                <w:rStyle w:val="Emphasis"/>
                <w:i w:val="0"/>
                <w:color w:val="0E101A"/>
              </w:rPr>
              <w:t>19.10</w:t>
            </w:r>
            <w:r w:rsidRPr="00D617CA">
              <w:rPr>
                <w:rStyle w:val="Emphasis"/>
                <w:i w:val="0"/>
                <w:color w:val="0E101A"/>
              </w:rPr>
              <w:t>***</w:t>
            </w:r>
          </w:p>
        </w:tc>
      </w:tr>
    </w:tbl>
    <w:p w14:paraId="22752FD0"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***p&lt;.001</w:t>
      </w:r>
    </w:p>
    <w:p w14:paraId="04B7FCAF" w14:textId="77777777" w:rsidR="00D216A1" w:rsidRDefault="00D216A1" w:rsidP="00D216A1">
      <w:pPr>
        <w:spacing w:line="480" w:lineRule="auto"/>
        <w:rPr>
          <w:rStyle w:val="Emphasis"/>
          <w:rFonts w:ascii="Times New Roman" w:hAnsi="Times New Roman" w:cs="Times New Roman"/>
          <w:color w:val="0E101A"/>
        </w:rPr>
      </w:pPr>
      <w:r w:rsidRPr="00D603A0">
        <w:rPr>
          <w:rStyle w:val="Emphasis"/>
          <w:rFonts w:ascii="Times New Roman" w:hAnsi="Times New Roman" w:cs="Times New Roman"/>
          <w:b/>
          <w:i w:val="0"/>
          <w:color w:val="0E101A"/>
        </w:rPr>
        <w:t>Table 1</w:t>
      </w:r>
      <w:r w:rsidRPr="00BC3712">
        <w:rPr>
          <w:rStyle w:val="Emphasis"/>
          <w:rFonts w:ascii="Times New Roman" w:hAnsi="Times New Roman" w:cs="Times New Roman"/>
          <w:b/>
          <w:i w:val="0"/>
          <w:color w:val="0E101A"/>
        </w:rPr>
        <w:t>4</w:t>
      </w:r>
    </w:p>
    <w:p w14:paraId="216568F1" w14:textId="77777777" w:rsidR="00D216A1" w:rsidRPr="00D603A0" w:rsidRDefault="00D216A1" w:rsidP="00D216A1">
      <w:pPr>
        <w:spacing w:line="480" w:lineRule="auto"/>
        <w:rPr>
          <w:rStyle w:val="Emphasis"/>
          <w:rFonts w:ascii="Times New Roman" w:hAnsi="Times New Roman" w:cs="Times New Roman"/>
          <w:color w:val="0E101A"/>
        </w:rPr>
      </w:pPr>
      <w:r w:rsidRPr="00D603A0">
        <w:rPr>
          <w:rStyle w:val="Emphasis"/>
          <w:rFonts w:ascii="Times New Roman" w:hAnsi="Times New Roman" w:cs="Times New Roman"/>
          <w:color w:val="0E101A"/>
        </w:rPr>
        <w:t xml:space="preserve">Mean </w:t>
      </w:r>
      <w:r>
        <w:rPr>
          <w:rStyle w:val="Emphasis"/>
          <w:rFonts w:ascii="Times New Roman" w:hAnsi="Times New Roman" w:cs="Times New Roman"/>
          <w:color w:val="0E101A"/>
        </w:rPr>
        <w:t>D</w:t>
      </w:r>
      <w:r w:rsidRPr="00D603A0">
        <w:rPr>
          <w:rStyle w:val="Emphasis"/>
          <w:rFonts w:ascii="Times New Roman" w:hAnsi="Times New Roman" w:cs="Times New Roman"/>
          <w:color w:val="0E101A"/>
        </w:rPr>
        <w:t xml:space="preserve">ifference of </w:t>
      </w:r>
      <w:r>
        <w:rPr>
          <w:rStyle w:val="Emphasis"/>
          <w:rFonts w:ascii="Times New Roman" w:hAnsi="Times New Roman" w:cs="Times New Roman"/>
          <w:color w:val="0E101A"/>
        </w:rPr>
        <w:t>S</w:t>
      </w:r>
      <w:r w:rsidRPr="00D603A0">
        <w:rPr>
          <w:rStyle w:val="Emphasis"/>
          <w:rFonts w:ascii="Times New Roman" w:hAnsi="Times New Roman" w:cs="Times New Roman"/>
          <w:color w:val="0E101A"/>
        </w:rPr>
        <w:t xml:space="preserve">everity of </w:t>
      </w:r>
      <w:r>
        <w:rPr>
          <w:rStyle w:val="Emphasis"/>
          <w:rFonts w:ascii="Times New Roman" w:hAnsi="Times New Roman" w:cs="Times New Roman"/>
          <w:color w:val="0E101A"/>
        </w:rPr>
        <w:t>O</w:t>
      </w:r>
      <w:r w:rsidRPr="00D603A0">
        <w:rPr>
          <w:rStyle w:val="Emphasis"/>
          <w:rFonts w:ascii="Times New Roman" w:hAnsi="Times New Roman" w:cs="Times New Roman"/>
          <w:color w:val="0E101A"/>
        </w:rPr>
        <w:t xml:space="preserve">utcome between </w:t>
      </w:r>
      <w:r>
        <w:rPr>
          <w:rStyle w:val="Emphasis"/>
          <w:rFonts w:ascii="Times New Roman" w:hAnsi="Times New Roman" w:cs="Times New Roman"/>
          <w:color w:val="0E101A"/>
        </w:rPr>
        <w:t>E</w:t>
      </w:r>
      <w:r w:rsidRPr="00D603A0">
        <w:rPr>
          <w:rStyle w:val="Emphasis"/>
          <w:rFonts w:ascii="Times New Roman" w:hAnsi="Times New Roman" w:cs="Times New Roman"/>
          <w:color w:val="0E101A"/>
        </w:rPr>
        <w:t>ndangering-</w:t>
      </w:r>
      <w:r>
        <w:rPr>
          <w:rStyle w:val="Emphasis"/>
          <w:rFonts w:ascii="Times New Roman" w:hAnsi="Times New Roman" w:cs="Times New Roman"/>
          <w:color w:val="0E101A"/>
        </w:rPr>
        <w:t>S</w:t>
      </w:r>
      <w:r w:rsidRPr="00D603A0">
        <w:rPr>
          <w:rStyle w:val="Emphasis"/>
          <w:rFonts w:ascii="Times New Roman" w:hAnsi="Times New Roman" w:cs="Times New Roman"/>
          <w:color w:val="0E101A"/>
        </w:rPr>
        <w:t xml:space="preserve">elf </w:t>
      </w:r>
      <w:r>
        <w:rPr>
          <w:rStyle w:val="Emphasis"/>
          <w:rFonts w:ascii="Times New Roman" w:hAnsi="Times New Roman" w:cs="Times New Roman"/>
          <w:color w:val="0E101A"/>
        </w:rPr>
        <w:t>S</w:t>
      </w:r>
      <w:r w:rsidRPr="00D603A0">
        <w:rPr>
          <w:rStyle w:val="Emphasis"/>
          <w:rFonts w:ascii="Times New Roman" w:hAnsi="Times New Roman" w:cs="Times New Roman"/>
          <w:color w:val="0E101A"/>
        </w:rPr>
        <w:t>ever</w:t>
      </w:r>
      <w:r>
        <w:rPr>
          <w:rStyle w:val="Emphasis"/>
          <w:rFonts w:ascii="Times New Roman" w:hAnsi="Times New Roman" w:cs="Times New Roman"/>
          <w:color w:val="0E101A"/>
        </w:rPr>
        <w:t>e Outcome and Endangering-Self</w:t>
      </w:r>
      <w:r w:rsidRPr="00D603A0">
        <w:rPr>
          <w:rStyle w:val="Emphasis"/>
          <w:rFonts w:ascii="Times New Roman" w:hAnsi="Times New Roman" w:cs="Times New Roman"/>
          <w:color w:val="0E101A"/>
        </w:rPr>
        <w:t xml:space="preserve"> </w:t>
      </w:r>
      <w:r>
        <w:rPr>
          <w:rStyle w:val="Emphasis"/>
          <w:rFonts w:ascii="Times New Roman" w:hAnsi="Times New Roman" w:cs="Times New Roman"/>
          <w:color w:val="0E101A"/>
        </w:rPr>
        <w:t>M</w:t>
      </w:r>
      <w:r w:rsidRPr="00D603A0">
        <w:rPr>
          <w:rStyle w:val="Emphasis"/>
          <w:rFonts w:ascii="Times New Roman" w:hAnsi="Times New Roman" w:cs="Times New Roman"/>
          <w:color w:val="0E101A"/>
        </w:rPr>
        <w:t xml:space="preserve">ild </w:t>
      </w:r>
      <w:r>
        <w:rPr>
          <w:rStyle w:val="Emphasis"/>
          <w:rFonts w:ascii="Times New Roman" w:hAnsi="Times New Roman" w:cs="Times New Roman"/>
          <w:color w:val="0E101A"/>
        </w:rPr>
        <w:t>O</w:t>
      </w:r>
      <w:r w:rsidRPr="00D603A0">
        <w:rPr>
          <w:rStyle w:val="Emphasis"/>
          <w:rFonts w:ascii="Times New Roman" w:hAnsi="Times New Roman" w:cs="Times New Roman"/>
          <w:color w:val="0E101A"/>
        </w:rPr>
        <w:t>utcome.</w:t>
      </w:r>
    </w:p>
    <w:tbl>
      <w:tblPr>
        <w:tblW w:w="0" w:type="auto"/>
        <w:tblInd w:w="85" w:type="dxa"/>
        <w:tblBorders>
          <w:insideH w:val="single" w:sz="4" w:space="0" w:color="auto"/>
        </w:tblBorders>
        <w:tblLook w:val="04A0" w:firstRow="1" w:lastRow="0" w:firstColumn="1" w:lastColumn="0" w:noHBand="0" w:noVBand="1"/>
      </w:tblPr>
      <w:tblGrid>
        <w:gridCol w:w="1998"/>
        <w:gridCol w:w="1448"/>
        <w:gridCol w:w="1450"/>
        <w:gridCol w:w="1444"/>
        <w:gridCol w:w="1450"/>
        <w:gridCol w:w="1475"/>
      </w:tblGrid>
      <w:tr w:rsidR="00D216A1" w:rsidRPr="00D603A0" w14:paraId="13294107" w14:textId="77777777" w:rsidTr="00393FEF">
        <w:tc>
          <w:tcPr>
            <w:tcW w:w="1998" w:type="dxa"/>
            <w:tcBorders>
              <w:top w:val="single" w:sz="4" w:space="0" w:color="auto"/>
              <w:bottom w:val="single" w:sz="4" w:space="0" w:color="auto"/>
            </w:tcBorders>
          </w:tcPr>
          <w:p w14:paraId="4A77B533" w14:textId="77777777" w:rsidR="00D216A1" w:rsidRPr="00D603A0" w:rsidRDefault="00D216A1" w:rsidP="00280AFE">
            <w:pPr>
              <w:pStyle w:val="NormalWeb"/>
              <w:spacing w:before="0" w:beforeAutospacing="0" w:after="0" w:afterAutospacing="0" w:line="480" w:lineRule="auto"/>
              <w:rPr>
                <w:rStyle w:val="Emphasis"/>
                <w:i w:val="0"/>
                <w:color w:val="0E101A"/>
              </w:rPr>
            </w:pPr>
          </w:p>
        </w:tc>
        <w:tc>
          <w:tcPr>
            <w:tcW w:w="2898" w:type="dxa"/>
            <w:gridSpan w:val="2"/>
            <w:tcBorders>
              <w:top w:val="single" w:sz="4" w:space="0" w:color="auto"/>
              <w:bottom w:val="single" w:sz="4" w:space="0" w:color="auto"/>
            </w:tcBorders>
          </w:tcPr>
          <w:p w14:paraId="6D6F4296" w14:textId="77777777" w:rsidR="00D216A1" w:rsidRPr="00D603A0" w:rsidRDefault="00D216A1" w:rsidP="00280AFE">
            <w:pPr>
              <w:pStyle w:val="NormalWeb"/>
              <w:spacing w:before="0" w:beforeAutospacing="0" w:after="0" w:afterAutospacing="0" w:line="480" w:lineRule="auto"/>
              <w:rPr>
                <w:rStyle w:val="Emphasis"/>
                <w:i w:val="0"/>
                <w:color w:val="0E101A"/>
              </w:rPr>
            </w:pPr>
            <w:r w:rsidRPr="00D603A0">
              <w:rPr>
                <w:rStyle w:val="Emphasis"/>
                <w:i w:val="0"/>
                <w:color w:val="0E101A"/>
              </w:rPr>
              <w:t>Endangering- self severe outcome (N=</w:t>
            </w:r>
            <w:r>
              <w:rPr>
                <w:rStyle w:val="Emphasis"/>
                <w:i w:val="0"/>
                <w:color w:val="0E101A"/>
              </w:rPr>
              <w:t>11</w:t>
            </w:r>
            <w:r w:rsidRPr="00D603A0">
              <w:rPr>
                <w:rStyle w:val="Emphasis"/>
                <w:i w:val="0"/>
                <w:color w:val="0E101A"/>
              </w:rPr>
              <w:t>8)</w:t>
            </w:r>
          </w:p>
        </w:tc>
        <w:tc>
          <w:tcPr>
            <w:tcW w:w="2894" w:type="dxa"/>
            <w:gridSpan w:val="2"/>
            <w:tcBorders>
              <w:top w:val="single" w:sz="4" w:space="0" w:color="auto"/>
              <w:bottom w:val="single" w:sz="4" w:space="0" w:color="auto"/>
            </w:tcBorders>
          </w:tcPr>
          <w:p w14:paraId="605A6542" w14:textId="77777777" w:rsidR="00D216A1" w:rsidRPr="00D603A0" w:rsidRDefault="00D216A1" w:rsidP="00280AFE">
            <w:pPr>
              <w:pStyle w:val="NormalWeb"/>
              <w:spacing w:before="0" w:beforeAutospacing="0" w:after="0" w:afterAutospacing="0" w:line="480" w:lineRule="auto"/>
              <w:jc w:val="center"/>
              <w:rPr>
                <w:rStyle w:val="Emphasis"/>
                <w:i w:val="0"/>
                <w:color w:val="0E101A"/>
              </w:rPr>
            </w:pPr>
            <w:r w:rsidRPr="00D603A0">
              <w:rPr>
                <w:rStyle w:val="Emphasis"/>
                <w:i w:val="0"/>
                <w:color w:val="0E101A"/>
              </w:rPr>
              <w:t>Endangering-self mild outcome (N=</w:t>
            </w:r>
            <w:r>
              <w:rPr>
                <w:rStyle w:val="Emphasis"/>
                <w:i w:val="0"/>
                <w:color w:val="0E101A"/>
              </w:rPr>
              <w:t>115</w:t>
            </w:r>
            <w:r w:rsidRPr="00D603A0">
              <w:rPr>
                <w:rStyle w:val="Emphasis"/>
                <w:i w:val="0"/>
                <w:color w:val="0E101A"/>
              </w:rPr>
              <w:t>)</w:t>
            </w:r>
          </w:p>
        </w:tc>
        <w:tc>
          <w:tcPr>
            <w:tcW w:w="1475" w:type="dxa"/>
            <w:tcBorders>
              <w:top w:val="single" w:sz="4" w:space="0" w:color="auto"/>
              <w:bottom w:val="single" w:sz="4" w:space="0" w:color="auto"/>
            </w:tcBorders>
          </w:tcPr>
          <w:p w14:paraId="06EB7D0E" w14:textId="77777777" w:rsidR="00D216A1" w:rsidRPr="00D603A0" w:rsidRDefault="00D216A1" w:rsidP="00280AFE">
            <w:pPr>
              <w:pStyle w:val="NormalWeb"/>
              <w:spacing w:before="0" w:beforeAutospacing="0" w:after="0" w:afterAutospacing="0" w:line="480" w:lineRule="auto"/>
              <w:rPr>
                <w:rStyle w:val="Emphasis"/>
                <w:i w:val="0"/>
                <w:color w:val="0E101A"/>
              </w:rPr>
            </w:pPr>
          </w:p>
        </w:tc>
      </w:tr>
      <w:tr w:rsidR="00D216A1" w:rsidRPr="00D617CA" w14:paraId="5B83ABA8" w14:textId="77777777" w:rsidTr="00393FEF">
        <w:tc>
          <w:tcPr>
            <w:tcW w:w="1998" w:type="dxa"/>
            <w:tcBorders>
              <w:top w:val="single" w:sz="4" w:space="0" w:color="auto"/>
              <w:bottom w:val="single" w:sz="4" w:space="0" w:color="auto"/>
            </w:tcBorders>
          </w:tcPr>
          <w:p w14:paraId="30B07333"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1448" w:type="dxa"/>
            <w:tcBorders>
              <w:top w:val="single" w:sz="4" w:space="0" w:color="auto"/>
              <w:bottom w:val="single" w:sz="4" w:space="0" w:color="auto"/>
            </w:tcBorders>
          </w:tcPr>
          <w:p w14:paraId="7C403434"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461FB670"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49A6B0CB"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1AD927E0"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single" w:sz="4" w:space="0" w:color="auto"/>
              <w:bottom w:val="single" w:sz="4" w:space="0" w:color="auto"/>
            </w:tcBorders>
          </w:tcPr>
          <w:p w14:paraId="17DB84D5"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t-test</w:t>
            </w:r>
          </w:p>
        </w:tc>
      </w:tr>
      <w:tr w:rsidR="00D216A1" w:rsidRPr="00D617CA" w14:paraId="605E37B3" w14:textId="77777777" w:rsidTr="00393FEF">
        <w:tc>
          <w:tcPr>
            <w:tcW w:w="1998" w:type="dxa"/>
            <w:tcBorders>
              <w:top w:val="single" w:sz="4" w:space="0" w:color="auto"/>
              <w:bottom w:val="single" w:sz="4" w:space="0" w:color="auto"/>
            </w:tcBorders>
          </w:tcPr>
          <w:p w14:paraId="655D226C"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Severity</w:t>
            </w:r>
          </w:p>
        </w:tc>
        <w:tc>
          <w:tcPr>
            <w:tcW w:w="1448" w:type="dxa"/>
            <w:tcBorders>
              <w:top w:val="single" w:sz="4" w:space="0" w:color="auto"/>
              <w:bottom w:val="single" w:sz="4" w:space="0" w:color="auto"/>
            </w:tcBorders>
          </w:tcPr>
          <w:p w14:paraId="40FE73A2" w14:textId="77777777" w:rsidR="00D216A1" w:rsidRPr="00D617CA" w:rsidRDefault="00D216A1" w:rsidP="00280AFE">
            <w:pPr>
              <w:pStyle w:val="NormalWeb"/>
              <w:spacing w:before="0" w:beforeAutospacing="0" w:after="0" w:afterAutospacing="0" w:line="480" w:lineRule="auto"/>
              <w:rPr>
                <w:rStyle w:val="Emphasis"/>
                <w:i w:val="0"/>
                <w:color w:val="0E101A"/>
              </w:rPr>
            </w:pPr>
            <w:r>
              <w:rPr>
                <w:rStyle w:val="Emphasis"/>
                <w:i w:val="0"/>
                <w:color w:val="0E101A"/>
              </w:rPr>
              <w:t>6.83</w:t>
            </w:r>
          </w:p>
        </w:tc>
        <w:tc>
          <w:tcPr>
            <w:tcW w:w="1450" w:type="dxa"/>
            <w:tcBorders>
              <w:top w:val="single" w:sz="4" w:space="0" w:color="auto"/>
              <w:bottom w:val="single" w:sz="4" w:space="0" w:color="auto"/>
            </w:tcBorders>
          </w:tcPr>
          <w:p w14:paraId="7CA6E4FD"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w:t>
            </w:r>
            <w:r>
              <w:rPr>
                <w:color w:val="000000"/>
              </w:rPr>
              <w:t>49</w:t>
            </w:r>
          </w:p>
        </w:tc>
        <w:tc>
          <w:tcPr>
            <w:tcW w:w="1444" w:type="dxa"/>
            <w:tcBorders>
              <w:top w:val="single" w:sz="4" w:space="0" w:color="auto"/>
              <w:bottom w:val="single" w:sz="4" w:space="0" w:color="auto"/>
            </w:tcBorders>
          </w:tcPr>
          <w:p w14:paraId="29ABC7A1"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3.22</w:t>
            </w:r>
          </w:p>
        </w:tc>
        <w:tc>
          <w:tcPr>
            <w:tcW w:w="1450" w:type="dxa"/>
            <w:tcBorders>
              <w:top w:val="single" w:sz="4" w:space="0" w:color="auto"/>
              <w:bottom w:val="single" w:sz="4" w:space="0" w:color="auto"/>
            </w:tcBorders>
          </w:tcPr>
          <w:p w14:paraId="3E163FEF"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1.87</w:t>
            </w:r>
          </w:p>
        </w:tc>
        <w:tc>
          <w:tcPr>
            <w:tcW w:w="1475" w:type="dxa"/>
            <w:tcBorders>
              <w:top w:val="single" w:sz="4" w:space="0" w:color="auto"/>
              <w:bottom w:val="single" w:sz="4" w:space="0" w:color="auto"/>
            </w:tcBorders>
          </w:tcPr>
          <w:p w14:paraId="769F827F" w14:textId="77777777" w:rsidR="00D216A1" w:rsidRPr="00D617CA" w:rsidRDefault="00D216A1" w:rsidP="00280AFE">
            <w:pPr>
              <w:pStyle w:val="NormalWeb"/>
              <w:spacing w:before="0" w:beforeAutospacing="0" w:after="0" w:afterAutospacing="0" w:line="480" w:lineRule="auto"/>
              <w:rPr>
                <w:rStyle w:val="Emphasis"/>
                <w:i w:val="0"/>
                <w:color w:val="0E101A"/>
              </w:rPr>
            </w:pPr>
            <w:r>
              <w:rPr>
                <w:rStyle w:val="Emphasis"/>
                <w:i w:val="0"/>
                <w:color w:val="0E101A"/>
              </w:rPr>
              <w:t>19.96</w:t>
            </w:r>
            <w:r w:rsidRPr="00D617CA">
              <w:rPr>
                <w:rStyle w:val="Emphasis"/>
                <w:i w:val="0"/>
                <w:color w:val="0E101A"/>
              </w:rPr>
              <w:t>***</w:t>
            </w:r>
          </w:p>
        </w:tc>
      </w:tr>
    </w:tbl>
    <w:p w14:paraId="198BA7B8"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***p&lt;.001</w:t>
      </w:r>
    </w:p>
    <w:p w14:paraId="5C71DDB4" w14:textId="77777777" w:rsidR="00F95019" w:rsidRDefault="00F95019" w:rsidP="00D216A1">
      <w:pPr>
        <w:pStyle w:val="NormalWeb"/>
        <w:spacing w:before="0" w:beforeAutospacing="0" w:after="0" w:afterAutospacing="0" w:line="480" w:lineRule="auto"/>
        <w:ind w:left="360"/>
        <w:rPr>
          <w:rStyle w:val="Emphasis"/>
          <w:b/>
          <w:i w:val="0"/>
          <w:color w:val="0E101A"/>
        </w:rPr>
      </w:pPr>
    </w:p>
    <w:p w14:paraId="1DAE0195" w14:textId="77777777" w:rsidR="00D216A1" w:rsidRDefault="00D216A1" w:rsidP="00393FEF">
      <w:pPr>
        <w:pStyle w:val="NormalWeb"/>
        <w:spacing w:before="0" w:beforeAutospacing="0" w:after="0" w:afterAutospacing="0" w:line="480" w:lineRule="auto"/>
        <w:rPr>
          <w:rStyle w:val="Emphasis"/>
          <w:color w:val="0E101A"/>
        </w:rPr>
      </w:pPr>
      <w:r>
        <w:rPr>
          <w:rStyle w:val="Emphasis"/>
          <w:b/>
          <w:i w:val="0"/>
          <w:color w:val="0E101A"/>
        </w:rPr>
        <w:lastRenderedPageBreak/>
        <w:t xml:space="preserve">Table 15 </w:t>
      </w:r>
    </w:p>
    <w:p w14:paraId="377F6C66" w14:textId="77777777" w:rsidR="00D216A1" w:rsidRPr="00D617CA" w:rsidRDefault="00D216A1" w:rsidP="00393FEF">
      <w:pPr>
        <w:pStyle w:val="NormalWeb"/>
        <w:spacing w:before="0" w:beforeAutospacing="0" w:after="0" w:afterAutospacing="0" w:line="480" w:lineRule="auto"/>
        <w:rPr>
          <w:rStyle w:val="Emphasis"/>
          <w:color w:val="0E101A"/>
        </w:rPr>
      </w:pPr>
      <w:r w:rsidRPr="00D617CA">
        <w:rPr>
          <w:rStyle w:val="Emphasis"/>
          <w:color w:val="0E101A"/>
        </w:rPr>
        <w:t xml:space="preserve">Mean </w:t>
      </w:r>
      <w:r>
        <w:rPr>
          <w:rStyle w:val="Emphasis"/>
          <w:color w:val="0E101A"/>
        </w:rPr>
        <w:t>D</w:t>
      </w:r>
      <w:r w:rsidRPr="00D617CA">
        <w:rPr>
          <w:rStyle w:val="Emphasis"/>
          <w:color w:val="0E101A"/>
        </w:rPr>
        <w:t xml:space="preserve">ifference of </w:t>
      </w:r>
      <w:r>
        <w:rPr>
          <w:rStyle w:val="Emphasis"/>
          <w:color w:val="0E101A"/>
        </w:rPr>
        <w:t>S</w:t>
      </w:r>
      <w:r w:rsidRPr="00D617CA">
        <w:rPr>
          <w:rStyle w:val="Emphasis"/>
          <w:color w:val="0E101A"/>
        </w:rPr>
        <w:t xml:space="preserve">everity of </w:t>
      </w:r>
      <w:r>
        <w:rPr>
          <w:rStyle w:val="Emphasis"/>
          <w:color w:val="0E101A"/>
        </w:rPr>
        <w:t>O</w:t>
      </w:r>
      <w:r w:rsidRPr="00D617CA">
        <w:rPr>
          <w:rStyle w:val="Emphasis"/>
          <w:color w:val="0E101A"/>
        </w:rPr>
        <w:t xml:space="preserve">utcome between </w:t>
      </w:r>
      <w:r>
        <w:rPr>
          <w:rStyle w:val="Emphasis"/>
          <w:color w:val="0E101A"/>
        </w:rPr>
        <w:t>E</w:t>
      </w:r>
      <w:r w:rsidRPr="00D617CA">
        <w:rPr>
          <w:rStyle w:val="Emphasis"/>
          <w:color w:val="0E101A"/>
        </w:rPr>
        <w:t>ndangering-</w:t>
      </w:r>
      <w:r>
        <w:rPr>
          <w:rStyle w:val="Emphasis"/>
          <w:color w:val="0E101A"/>
        </w:rPr>
        <w:t>Others S</w:t>
      </w:r>
      <w:r w:rsidRPr="00D617CA">
        <w:rPr>
          <w:rStyle w:val="Emphasis"/>
          <w:color w:val="0E101A"/>
        </w:rPr>
        <w:t xml:space="preserve">evere </w:t>
      </w:r>
      <w:r>
        <w:rPr>
          <w:rStyle w:val="Emphasis"/>
          <w:color w:val="0E101A"/>
        </w:rPr>
        <w:t>O</w:t>
      </w:r>
      <w:r w:rsidRPr="00D617CA">
        <w:rPr>
          <w:rStyle w:val="Emphasis"/>
          <w:color w:val="0E101A"/>
        </w:rPr>
        <w:t xml:space="preserve">utcome and </w:t>
      </w:r>
      <w:r>
        <w:rPr>
          <w:rStyle w:val="Emphasis"/>
          <w:color w:val="0E101A"/>
        </w:rPr>
        <w:t>E</w:t>
      </w:r>
      <w:r w:rsidRPr="00D617CA">
        <w:rPr>
          <w:rStyle w:val="Emphasis"/>
          <w:color w:val="0E101A"/>
        </w:rPr>
        <w:t>ndangering-</w:t>
      </w:r>
      <w:r>
        <w:rPr>
          <w:rStyle w:val="Emphasis"/>
          <w:color w:val="0E101A"/>
        </w:rPr>
        <w:t>O</w:t>
      </w:r>
      <w:r w:rsidRPr="00D617CA">
        <w:rPr>
          <w:rStyle w:val="Emphasis"/>
          <w:color w:val="0E101A"/>
        </w:rPr>
        <w:t xml:space="preserve">thers </w:t>
      </w:r>
      <w:r>
        <w:rPr>
          <w:rStyle w:val="Emphasis"/>
          <w:color w:val="0E101A"/>
        </w:rPr>
        <w:t>M</w:t>
      </w:r>
      <w:r w:rsidRPr="00D617CA">
        <w:rPr>
          <w:rStyle w:val="Emphasis"/>
          <w:color w:val="0E101A"/>
        </w:rPr>
        <w:t xml:space="preserve">ild </w:t>
      </w:r>
      <w:r>
        <w:rPr>
          <w:rStyle w:val="Emphasis"/>
          <w:color w:val="0E101A"/>
        </w:rPr>
        <w:t>O</w:t>
      </w:r>
      <w:r w:rsidRPr="00D617CA">
        <w:rPr>
          <w:rStyle w:val="Emphasis"/>
          <w:color w:val="0E101A"/>
        </w:rPr>
        <w:t>utcome.</w:t>
      </w:r>
    </w:p>
    <w:tbl>
      <w:tblPr>
        <w:tblW w:w="0" w:type="auto"/>
        <w:tblInd w:w="85" w:type="dxa"/>
        <w:tblBorders>
          <w:insideH w:val="single" w:sz="4" w:space="0" w:color="auto"/>
        </w:tblBorders>
        <w:tblLook w:val="04A0" w:firstRow="1" w:lastRow="0" w:firstColumn="1" w:lastColumn="0" w:noHBand="0" w:noVBand="1"/>
      </w:tblPr>
      <w:tblGrid>
        <w:gridCol w:w="1998"/>
        <w:gridCol w:w="1448"/>
        <w:gridCol w:w="1450"/>
        <w:gridCol w:w="1444"/>
        <w:gridCol w:w="1450"/>
        <w:gridCol w:w="1475"/>
      </w:tblGrid>
      <w:tr w:rsidR="00D216A1" w:rsidRPr="00D617CA" w14:paraId="72131AD8" w14:textId="77777777" w:rsidTr="00393FEF">
        <w:tc>
          <w:tcPr>
            <w:tcW w:w="1998" w:type="dxa"/>
            <w:tcBorders>
              <w:top w:val="single" w:sz="4" w:space="0" w:color="auto"/>
              <w:bottom w:val="single" w:sz="4" w:space="0" w:color="auto"/>
            </w:tcBorders>
          </w:tcPr>
          <w:p w14:paraId="2E6E5288"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2898" w:type="dxa"/>
            <w:gridSpan w:val="2"/>
            <w:tcBorders>
              <w:top w:val="single" w:sz="4" w:space="0" w:color="auto"/>
              <w:bottom w:val="single" w:sz="4" w:space="0" w:color="auto"/>
            </w:tcBorders>
          </w:tcPr>
          <w:p w14:paraId="5960FE33"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 xml:space="preserve">Endangering- </w:t>
            </w:r>
            <w:r>
              <w:rPr>
                <w:rStyle w:val="Emphasis"/>
                <w:i w:val="0"/>
                <w:color w:val="0E101A"/>
              </w:rPr>
              <w:t>others</w:t>
            </w:r>
            <w:r w:rsidRPr="00D617CA">
              <w:rPr>
                <w:rStyle w:val="Emphasis"/>
                <w:i w:val="0"/>
                <w:color w:val="0E101A"/>
              </w:rPr>
              <w:t xml:space="preserve"> severe outcome </w:t>
            </w:r>
            <w:r>
              <w:rPr>
                <w:rStyle w:val="Emphasis"/>
                <w:i w:val="0"/>
                <w:color w:val="0E101A"/>
              </w:rPr>
              <w:t>(N=118)</w:t>
            </w:r>
          </w:p>
        </w:tc>
        <w:tc>
          <w:tcPr>
            <w:tcW w:w="2894" w:type="dxa"/>
            <w:gridSpan w:val="2"/>
            <w:tcBorders>
              <w:top w:val="single" w:sz="4" w:space="0" w:color="auto"/>
              <w:bottom w:val="single" w:sz="4" w:space="0" w:color="auto"/>
            </w:tcBorders>
          </w:tcPr>
          <w:p w14:paraId="7904DFB6" w14:textId="77777777" w:rsidR="00D216A1" w:rsidRPr="00D617CA" w:rsidRDefault="00D216A1" w:rsidP="00280AFE">
            <w:pPr>
              <w:pStyle w:val="NormalWeb"/>
              <w:spacing w:before="0" w:beforeAutospacing="0" w:after="0" w:afterAutospacing="0" w:line="480" w:lineRule="auto"/>
              <w:jc w:val="center"/>
              <w:rPr>
                <w:rStyle w:val="Emphasis"/>
                <w:i w:val="0"/>
                <w:color w:val="0E101A"/>
              </w:rPr>
            </w:pPr>
            <w:r w:rsidRPr="00D617CA">
              <w:rPr>
                <w:rStyle w:val="Emphasis"/>
                <w:i w:val="0"/>
                <w:color w:val="0E101A"/>
              </w:rPr>
              <w:t>Endangering-</w:t>
            </w:r>
            <w:r>
              <w:rPr>
                <w:rStyle w:val="Emphasis"/>
                <w:i w:val="0"/>
                <w:color w:val="0E101A"/>
              </w:rPr>
              <w:t>others</w:t>
            </w:r>
            <w:r w:rsidRPr="00D617CA">
              <w:rPr>
                <w:rStyle w:val="Emphasis"/>
                <w:i w:val="0"/>
                <w:color w:val="0E101A"/>
              </w:rPr>
              <w:t xml:space="preserve"> mild outcome </w:t>
            </w:r>
            <w:r>
              <w:rPr>
                <w:rStyle w:val="Emphasis"/>
                <w:i w:val="0"/>
                <w:color w:val="0E101A"/>
              </w:rPr>
              <w:t>(N=116)</w:t>
            </w:r>
          </w:p>
        </w:tc>
        <w:tc>
          <w:tcPr>
            <w:tcW w:w="1475" w:type="dxa"/>
            <w:tcBorders>
              <w:top w:val="single" w:sz="4" w:space="0" w:color="auto"/>
              <w:bottom w:val="single" w:sz="4" w:space="0" w:color="auto"/>
            </w:tcBorders>
          </w:tcPr>
          <w:p w14:paraId="4B074C9E" w14:textId="77777777" w:rsidR="00D216A1" w:rsidRPr="00D617CA" w:rsidRDefault="00D216A1" w:rsidP="00280AFE">
            <w:pPr>
              <w:pStyle w:val="NormalWeb"/>
              <w:spacing w:before="0" w:beforeAutospacing="0" w:after="0" w:afterAutospacing="0" w:line="480" w:lineRule="auto"/>
              <w:rPr>
                <w:rStyle w:val="Emphasis"/>
                <w:i w:val="0"/>
                <w:color w:val="0E101A"/>
              </w:rPr>
            </w:pPr>
          </w:p>
        </w:tc>
      </w:tr>
      <w:tr w:rsidR="00D216A1" w:rsidRPr="00D617CA" w14:paraId="29192CBA" w14:textId="77777777" w:rsidTr="00393FEF">
        <w:tc>
          <w:tcPr>
            <w:tcW w:w="1998" w:type="dxa"/>
            <w:tcBorders>
              <w:top w:val="single" w:sz="4" w:space="0" w:color="auto"/>
              <w:bottom w:val="single" w:sz="4" w:space="0" w:color="auto"/>
            </w:tcBorders>
          </w:tcPr>
          <w:p w14:paraId="61F9BB51" w14:textId="77777777" w:rsidR="00D216A1" w:rsidRPr="00D617CA" w:rsidRDefault="00D216A1" w:rsidP="00280AFE">
            <w:pPr>
              <w:pStyle w:val="NormalWeb"/>
              <w:spacing w:before="0" w:beforeAutospacing="0" w:after="0" w:afterAutospacing="0" w:line="480" w:lineRule="auto"/>
              <w:rPr>
                <w:rStyle w:val="Emphasis"/>
                <w:i w:val="0"/>
                <w:color w:val="0E101A"/>
              </w:rPr>
            </w:pPr>
          </w:p>
        </w:tc>
        <w:tc>
          <w:tcPr>
            <w:tcW w:w="1448" w:type="dxa"/>
            <w:tcBorders>
              <w:top w:val="single" w:sz="4" w:space="0" w:color="auto"/>
              <w:bottom w:val="single" w:sz="4" w:space="0" w:color="auto"/>
            </w:tcBorders>
          </w:tcPr>
          <w:p w14:paraId="4493ED2A"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79FE3CD2"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44" w:type="dxa"/>
            <w:tcBorders>
              <w:top w:val="single" w:sz="4" w:space="0" w:color="auto"/>
              <w:bottom w:val="single" w:sz="4" w:space="0" w:color="auto"/>
            </w:tcBorders>
          </w:tcPr>
          <w:p w14:paraId="297038F4"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M</w:t>
            </w:r>
          </w:p>
        </w:tc>
        <w:tc>
          <w:tcPr>
            <w:tcW w:w="1450" w:type="dxa"/>
            <w:tcBorders>
              <w:top w:val="single" w:sz="4" w:space="0" w:color="auto"/>
              <w:bottom w:val="single" w:sz="4" w:space="0" w:color="auto"/>
            </w:tcBorders>
          </w:tcPr>
          <w:p w14:paraId="5145BB70"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SD</w:t>
            </w:r>
          </w:p>
        </w:tc>
        <w:tc>
          <w:tcPr>
            <w:tcW w:w="1475" w:type="dxa"/>
            <w:tcBorders>
              <w:top w:val="single" w:sz="4" w:space="0" w:color="auto"/>
              <w:bottom w:val="single" w:sz="4" w:space="0" w:color="auto"/>
            </w:tcBorders>
          </w:tcPr>
          <w:p w14:paraId="7B348682"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t-test</w:t>
            </w:r>
          </w:p>
        </w:tc>
      </w:tr>
      <w:tr w:rsidR="00D216A1" w:rsidRPr="00D617CA" w14:paraId="338FFE5A" w14:textId="77777777" w:rsidTr="00393FEF">
        <w:tc>
          <w:tcPr>
            <w:tcW w:w="1998" w:type="dxa"/>
            <w:tcBorders>
              <w:top w:val="single" w:sz="4" w:space="0" w:color="auto"/>
              <w:bottom w:val="single" w:sz="4" w:space="0" w:color="auto"/>
            </w:tcBorders>
          </w:tcPr>
          <w:p w14:paraId="45D5AD04"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rStyle w:val="Emphasis"/>
                <w:i w:val="0"/>
                <w:color w:val="0E101A"/>
              </w:rPr>
              <w:t>Severity</w:t>
            </w:r>
          </w:p>
        </w:tc>
        <w:tc>
          <w:tcPr>
            <w:tcW w:w="1448" w:type="dxa"/>
            <w:tcBorders>
              <w:top w:val="single" w:sz="4" w:space="0" w:color="auto"/>
              <w:bottom w:val="single" w:sz="4" w:space="0" w:color="auto"/>
            </w:tcBorders>
          </w:tcPr>
          <w:p w14:paraId="315B5D4D" w14:textId="77777777" w:rsidR="00D216A1" w:rsidRPr="00D617CA" w:rsidRDefault="00D216A1" w:rsidP="00280AFE">
            <w:pPr>
              <w:pStyle w:val="NormalWeb"/>
              <w:spacing w:before="0" w:beforeAutospacing="0" w:after="0" w:afterAutospacing="0" w:line="480" w:lineRule="auto"/>
              <w:rPr>
                <w:rStyle w:val="Emphasis"/>
                <w:i w:val="0"/>
                <w:color w:val="0E101A"/>
              </w:rPr>
            </w:pPr>
            <w:r>
              <w:rPr>
                <w:rStyle w:val="Emphasis"/>
                <w:i w:val="0"/>
                <w:color w:val="0E101A"/>
              </w:rPr>
              <w:t>6.69</w:t>
            </w:r>
          </w:p>
        </w:tc>
        <w:tc>
          <w:tcPr>
            <w:tcW w:w="1450" w:type="dxa"/>
            <w:tcBorders>
              <w:top w:val="single" w:sz="4" w:space="0" w:color="auto"/>
              <w:bottom w:val="single" w:sz="4" w:space="0" w:color="auto"/>
            </w:tcBorders>
          </w:tcPr>
          <w:p w14:paraId="19172D90" w14:textId="77777777" w:rsidR="00D216A1" w:rsidRPr="00D617CA" w:rsidRDefault="00D216A1" w:rsidP="00280AFE">
            <w:pPr>
              <w:pStyle w:val="NormalWeb"/>
              <w:spacing w:before="0" w:beforeAutospacing="0" w:after="0" w:afterAutospacing="0" w:line="480" w:lineRule="auto"/>
              <w:rPr>
                <w:rStyle w:val="Emphasis"/>
                <w:i w:val="0"/>
                <w:color w:val="0E101A"/>
              </w:rPr>
            </w:pPr>
            <w:r w:rsidRPr="00D617CA">
              <w:rPr>
                <w:color w:val="000000"/>
              </w:rPr>
              <w:t>.</w:t>
            </w:r>
            <w:r>
              <w:rPr>
                <w:color w:val="000000"/>
              </w:rPr>
              <w:t>73</w:t>
            </w:r>
          </w:p>
        </w:tc>
        <w:tc>
          <w:tcPr>
            <w:tcW w:w="1444" w:type="dxa"/>
            <w:tcBorders>
              <w:top w:val="single" w:sz="4" w:space="0" w:color="auto"/>
              <w:bottom w:val="single" w:sz="4" w:space="0" w:color="auto"/>
            </w:tcBorders>
          </w:tcPr>
          <w:p w14:paraId="293BB7F1"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3.59</w:t>
            </w:r>
          </w:p>
        </w:tc>
        <w:tc>
          <w:tcPr>
            <w:tcW w:w="1450" w:type="dxa"/>
            <w:tcBorders>
              <w:top w:val="single" w:sz="4" w:space="0" w:color="auto"/>
              <w:bottom w:val="single" w:sz="4" w:space="0" w:color="auto"/>
            </w:tcBorders>
          </w:tcPr>
          <w:p w14:paraId="730C6F17" w14:textId="77777777" w:rsidR="00D216A1" w:rsidRPr="00D617CA" w:rsidRDefault="00D216A1" w:rsidP="00280AFE">
            <w:pPr>
              <w:pStyle w:val="NormalWeb"/>
              <w:spacing w:before="0" w:beforeAutospacing="0" w:after="0" w:afterAutospacing="0" w:line="480" w:lineRule="auto"/>
              <w:rPr>
                <w:rStyle w:val="Emphasis"/>
                <w:i w:val="0"/>
                <w:color w:val="0E101A"/>
              </w:rPr>
            </w:pPr>
            <w:r>
              <w:rPr>
                <w:color w:val="000000"/>
              </w:rPr>
              <w:t>1.92</w:t>
            </w:r>
          </w:p>
        </w:tc>
        <w:tc>
          <w:tcPr>
            <w:tcW w:w="1475" w:type="dxa"/>
            <w:tcBorders>
              <w:top w:val="single" w:sz="4" w:space="0" w:color="auto"/>
              <w:bottom w:val="single" w:sz="4" w:space="0" w:color="auto"/>
            </w:tcBorders>
          </w:tcPr>
          <w:p w14:paraId="3F0EBDB1" w14:textId="77777777" w:rsidR="00D216A1" w:rsidRPr="00D617CA" w:rsidRDefault="00D216A1" w:rsidP="00280AFE">
            <w:pPr>
              <w:pStyle w:val="NormalWeb"/>
              <w:spacing w:before="0" w:beforeAutospacing="0" w:after="0" w:afterAutospacing="0" w:line="480" w:lineRule="auto"/>
              <w:rPr>
                <w:rStyle w:val="Emphasis"/>
                <w:i w:val="0"/>
                <w:color w:val="0E101A"/>
              </w:rPr>
            </w:pPr>
            <w:r>
              <w:rPr>
                <w:rStyle w:val="Emphasis"/>
                <w:i w:val="0"/>
                <w:color w:val="0E101A"/>
              </w:rPr>
              <w:t>16.22</w:t>
            </w:r>
            <w:r w:rsidRPr="00D617CA">
              <w:rPr>
                <w:rStyle w:val="Emphasis"/>
                <w:i w:val="0"/>
                <w:color w:val="0E101A"/>
              </w:rPr>
              <w:t>***</w:t>
            </w:r>
          </w:p>
        </w:tc>
      </w:tr>
    </w:tbl>
    <w:p w14:paraId="361D8E60" w14:textId="77777777" w:rsidR="00D216A1" w:rsidRPr="00D617CA" w:rsidRDefault="00D216A1" w:rsidP="00D216A1">
      <w:pPr>
        <w:pStyle w:val="NormalWeb"/>
        <w:spacing w:before="0" w:beforeAutospacing="0" w:after="0" w:afterAutospacing="0" w:line="480" w:lineRule="auto"/>
        <w:ind w:left="360"/>
        <w:rPr>
          <w:rStyle w:val="Emphasis"/>
          <w:color w:val="0E101A"/>
        </w:rPr>
      </w:pPr>
      <w:r w:rsidRPr="00D617CA">
        <w:rPr>
          <w:rStyle w:val="Emphasis"/>
          <w:color w:val="0E101A"/>
        </w:rPr>
        <w:t>***p&lt;.001</w:t>
      </w:r>
    </w:p>
    <w:p w14:paraId="26EBBDE3" w14:textId="77777777" w:rsidR="00D216A1" w:rsidRPr="00BC15C6" w:rsidRDefault="00D216A1" w:rsidP="00D216A1">
      <w:pPr>
        <w:pStyle w:val="NormalWeb"/>
        <w:spacing w:before="0" w:beforeAutospacing="0" w:after="0" w:afterAutospacing="0" w:line="480" w:lineRule="auto"/>
        <w:rPr>
          <w:b/>
          <w:color w:val="0E101A"/>
        </w:rPr>
      </w:pPr>
      <w:r w:rsidRPr="00BC15C6">
        <w:rPr>
          <w:b/>
          <w:color w:val="0E101A"/>
        </w:rPr>
        <w:t>Table 16</w:t>
      </w:r>
    </w:p>
    <w:p w14:paraId="3CE06C1B" w14:textId="77777777" w:rsidR="00D216A1" w:rsidRPr="00BC15C6" w:rsidRDefault="00D216A1" w:rsidP="00D216A1">
      <w:pPr>
        <w:pStyle w:val="NormalWeb"/>
        <w:spacing w:before="0" w:beforeAutospacing="0" w:after="0" w:afterAutospacing="0" w:line="480" w:lineRule="auto"/>
        <w:rPr>
          <w:i/>
          <w:color w:val="0E101A"/>
        </w:rPr>
      </w:pPr>
      <w:r w:rsidRPr="00BC15C6">
        <w:rPr>
          <w:i/>
          <w:color w:val="0E101A"/>
        </w:rPr>
        <w:t>Socio-Demographic Characteristics of the Participants</w:t>
      </w:r>
    </w:p>
    <w:tbl>
      <w:tblPr>
        <w:tblStyle w:val="TableGrid"/>
        <w:tblW w:w="0" w:type="auto"/>
        <w:tblInd w:w="8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80"/>
        <w:gridCol w:w="1170"/>
        <w:gridCol w:w="2146"/>
        <w:gridCol w:w="1269"/>
      </w:tblGrid>
      <w:tr w:rsidR="00D216A1" w14:paraId="3899ACB8" w14:textId="77777777" w:rsidTr="00393FEF">
        <w:tc>
          <w:tcPr>
            <w:tcW w:w="4680" w:type="dxa"/>
            <w:tcBorders>
              <w:top w:val="single" w:sz="4" w:space="0" w:color="auto"/>
              <w:bottom w:val="single" w:sz="4" w:space="0" w:color="auto"/>
            </w:tcBorders>
          </w:tcPr>
          <w:p w14:paraId="08A01BF5"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Variable</w:t>
            </w:r>
          </w:p>
        </w:tc>
        <w:tc>
          <w:tcPr>
            <w:tcW w:w="1170" w:type="dxa"/>
            <w:tcBorders>
              <w:top w:val="single" w:sz="4" w:space="0" w:color="auto"/>
              <w:bottom w:val="single" w:sz="4" w:space="0" w:color="auto"/>
            </w:tcBorders>
          </w:tcPr>
          <w:p w14:paraId="015D38CF"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N</w:t>
            </w:r>
          </w:p>
        </w:tc>
        <w:tc>
          <w:tcPr>
            <w:tcW w:w="2146" w:type="dxa"/>
            <w:tcBorders>
              <w:top w:val="single" w:sz="4" w:space="0" w:color="auto"/>
              <w:bottom w:val="single" w:sz="4" w:space="0" w:color="auto"/>
            </w:tcBorders>
          </w:tcPr>
          <w:p w14:paraId="70591684"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M (SD)</w:t>
            </w:r>
          </w:p>
        </w:tc>
        <w:tc>
          <w:tcPr>
            <w:tcW w:w="1269" w:type="dxa"/>
            <w:tcBorders>
              <w:top w:val="single" w:sz="4" w:space="0" w:color="auto"/>
              <w:bottom w:val="single" w:sz="4" w:space="0" w:color="auto"/>
            </w:tcBorders>
          </w:tcPr>
          <w:p w14:paraId="24C1C46F"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w:t>
            </w:r>
          </w:p>
        </w:tc>
      </w:tr>
      <w:tr w:rsidR="00D216A1" w14:paraId="73754814" w14:textId="77777777" w:rsidTr="00393FEF">
        <w:tc>
          <w:tcPr>
            <w:tcW w:w="4680" w:type="dxa"/>
            <w:tcBorders>
              <w:top w:val="single" w:sz="4" w:space="0" w:color="auto"/>
            </w:tcBorders>
          </w:tcPr>
          <w:p w14:paraId="7A83D2E0" w14:textId="77777777" w:rsidR="00D216A1" w:rsidRDefault="00D216A1" w:rsidP="00280AFE">
            <w:pPr>
              <w:pStyle w:val="NormalWeb"/>
              <w:spacing w:before="0" w:beforeAutospacing="0" w:after="0" w:afterAutospacing="0" w:line="480" w:lineRule="auto"/>
              <w:rPr>
                <w:color w:val="0E101A"/>
              </w:rPr>
            </w:pPr>
            <w:r>
              <w:rPr>
                <w:color w:val="0E101A"/>
              </w:rPr>
              <w:t>Age</w:t>
            </w:r>
          </w:p>
        </w:tc>
        <w:tc>
          <w:tcPr>
            <w:tcW w:w="1170" w:type="dxa"/>
            <w:tcBorders>
              <w:top w:val="single" w:sz="4" w:space="0" w:color="auto"/>
            </w:tcBorders>
          </w:tcPr>
          <w:p w14:paraId="2E3DD8E2" w14:textId="77777777" w:rsidR="00D216A1" w:rsidRDefault="00D216A1" w:rsidP="00280AFE">
            <w:pPr>
              <w:pStyle w:val="NormalWeb"/>
              <w:spacing w:before="0" w:beforeAutospacing="0" w:after="0" w:afterAutospacing="0" w:line="480" w:lineRule="auto"/>
              <w:rPr>
                <w:color w:val="0E101A"/>
              </w:rPr>
            </w:pPr>
            <w:r>
              <w:rPr>
                <w:color w:val="0E101A"/>
              </w:rPr>
              <w:t>467</w:t>
            </w:r>
          </w:p>
        </w:tc>
        <w:tc>
          <w:tcPr>
            <w:tcW w:w="2146" w:type="dxa"/>
            <w:tcBorders>
              <w:top w:val="single" w:sz="4" w:space="0" w:color="auto"/>
            </w:tcBorders>
          </w:tcPr>
          <w:p w14:paraId="15B6132C" w14:textId="77777777" w:rsidR="00D216A1" w:rsidRDefault="00D216A1" w:rsidP="00280AFE">
            <w:pPr>
              <w:pStyle w:val="NormalWeb"/>
              <w:spacing w:before="0" w:beforeAutospacing="0" w:after="0" w:afterAutospacing="0" w:line="480" w:lineRule="auto"/>
              <w:rPr>
                <w:color w:val="0E101A"/>
              </w:rPr>
            </w:pPr>
            <w:r>
              <w:rPr>
                <w:color w:val="0E101A"/>
              </w:rPr>
              <w:t>30.18 (9.10)</w:t>
            </w:r>
          </w:p>
        </w:tc>
        <w:tc>
          <w:tcPr>
            <w:tcW w:w="1269" w:type="dxa"/>
            <w:tcBorders>
              <w:top w:val="single" w:sz="4" w:space="0" w:color="auto"/>
            </w:tcBorders>
          </w:tcPr>
          <w:p w14:paraId="050A33E3" w14:textId="77777777" w:rsidR="00D216A1" w:rsidRDefault="00D216A1" w:rsidP="00280AFE">
            <w:pPr>
              <w:pStyle w:val="NormalWeb"/>
              <w:spacing w:before="0" w:beforeAutospacing="0" w:after="0" w:afterAutospacing="0" w:line="480" w:lineRule="auto"/>
              <w:rPr>
                <w:color w:val="0E101A"/>
              </w:rPr>
            </w:pPr>
            <w:r>
              <w:rPr>
                <w:color w:val="0E101A"/>
              </w:rPr>
              <w:t>-</w:t>
            </w:r>
          </w:p>
        </w:tc>
      </w:tr>
      <w:tr w:rsidR="00D216A1" w14:paraId="42F082BF" w14:textId="77777777" w:rsidTr="00393FEF">
        <w:tc>
          <w:tcPr>
            <w:tcW w:w="4680" w:type="dxa"/>
          </w:tcPr>
          <w:p w14:paraId="755B2571" w14:textId="77777777" w:rsidR="00D216A1" w:rsidRDefault="00D216A1" w:rsidP="00280AFE">
            <w:pPr>
              <w:pStyle w:val="NormalWeb"/>
              <w:spacing w:before="0" w:beforeAutospacing="0" w:after="0" w:afterAutospacing="0" w:line="480" w:lineRule="auto"/>
              <w:rPr>
                <w:color w:val="0E101A"/>
              </w:rPr>
            </w:pPr>
            <w:r>
              <w:rPr>
                <w:color w:val="0E101A"/>
              </w:rPr>
              <w:t>Driving frequency</w:t>
            </w:r>
          </w:p>
        </w:tc>
        <w:tc>
          <w:tcPr>
            <w:tcW w:w="1170" w:type="dxa"/>
          </w:tcPr>
          <w:p w14:paraId="44B85BC2" w14:textId="77777777" w:rsidR="00D216A1" w:rsidRDefault="00D216A1" w:rsidP="00280AFE">
            <w:pPr>
              <w:pStyle w:val="NormalWeb"/>
              <w:spacing w:before="0" w:beforeAutospacing="0" w:after="0" w:afterAutospacing="0" w:line="480" w:lineRule="auto"/>
              <w:rPr>
                <w:color w:val="0E101A"/>
              </w:rPr>
            </w:pPr>
            <w:r>
              <w:rPr>
                <w:color w:val="0E101A"/>
              </w:rPr>
              <w:t>467</w:t>
            </w:r>
          </w:p>
        </w:tc>
        <w:tc>
          <w:tcPr>
            <w:tcW w:w="2146" w:type="dxa"/>
          </w:tcPr>
          <w:p w14:paraId="6FA4F71E" w14:textId="77777777" w:rsidR="00D216A1" w:rsidRDefault="00D216A1" w:rsidP="00280AFE">
            <w:pPr>
              <w:pStyle w:val="NormalWeb"/>
              <w:spacing w:before="0" w:beforeAutospacing="0" w:after="0" w:afterAutospacing="0" w:line="480" w:lineRule="auto"/>
              <w:rPr>
                <w:color w:val="0E101A"/>
              </w:rPr>
            </w:pPr>
            <w:r>
              <w:rPr>
                <w:color w:val="0E101A"/>
              </w:rPr>
              <w:t>5.61 (2.13)</w:t>
            </w:r>
          </w:p>
        </w:tc>
        <w:tc>
          <w:tcPr>
            <w:tcW w:w="1269" w:type="dxa"/>
          </w:tcPr>
          <w:p w14:paraId="26A92B57" w14:textId="77777777" w:rsidR="00D216A1" w:rsidRDefault="00D216A1" w:rsidP="00280AFE">
            <w:pPr>
              <w:pStyle w:val="NormalWeb"/>
              <w:spacing w:before="0" w:beforeAutospacing="0" w:after="0" w:afterAutospacing="0" w:line="480" w:lineRule="auto"/>
              <w:rPr>
                <w:color w:val="0E101A"/>
              </w:rPr>
            </w:pPr>
            <w:r>
              <w:rPr>
                <w:color w:val="0E101A"/>
              </w:rPr>
              <w:t>-</w:t>
            </w:r>
          </w:p>
        </w:tc>
      </w:tr>
      <w:tr w:rsidR="00D216A1" w14:paraId="3B20C9F2" w14:textId="77777777" w:rsidTr="00393FEF">
        <w:tc>
          <w:tcPr>
            <w:tcW w:w="9265" w:type="dxa"/>
            <w:gridSpan w:val="4"/>
          </w:tcPr>
          <w:p w14:paraId="1FD4A092"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Gender</w:t>
            </w:r>
          </w:p>
        </w:tc>
      </w:tr>
      <w:tr w:rsidR="00D216A1" w14:paraId="25712C58" w14:textId="77777777" w:rsidTr="00393FEF">
        <w:tc>
          <w:tcPr>
            <w:tcW w:w="4680" w:type="dxa"/>
          </w:tcPr>
          <w:p w14:paraId="73F018A3" w14:textId="77777777" w:rsidR="00D216A1" w:rsidRDefault="00D216A1" w:rsidP="00280AFE">
            <w:pPr>
              <w:pStyle w:val="NormalWeb"/>
              <w:spacing w:before="0" w:beforeAutospacing="0" w:after="0" w:afterAutospacing="0" w:line="480" w:lineRule="auto"/>
              <w:rPr>
                <w:color w:val="0E101A"/>
              </w:rPr>
            </w:pPr>
            <w:r>
              <w:rPr>
                <w:color w:val="0E101A"/>
              </w:rPr>
              <w:t>Male</w:t>
            </w:r>
          </w:p>
        </w:tc>
        <w:tc>
          <w:tcPr>
            <w:tcW w:w="1170" w:type="dxa"/>
          </w:tcPr>
          <w:p w14:paraId="5CEE093E" w14:textId="77777777" w:rsidR="00D216A1" w:rsidRDefault="00D216A1" w:rsidP="00280AFE">
            <w:pPr>
              <w:pStyle w:val="NormalWeb"/>
              <w:spacing w:before="0" w:beforeAutospacing="0" w:after="0" w:afterAutospacing="0" w:line="480" w:lineRule="auto"/>
              <w:rPr>
                <w:color w:val="0E101A"/>
              </w:rPr>
            </w:pPr>
            <w:r>
              <w:rPr>
                <w:color w:val="0E101A"/>
              </w:rPr>
              <w:t>234</w:t>
            </w:r>
          </w:p>
        </w:tc>
        <w:tc>
          <w:tcPr>
            <w:tcW w:w="2146" w:type="dxa"/>
          </w:tcPr>
          <w:p w14:paraId="32E57C3F" w14:textId="77777777" w:rsidR="00D216A1" w:rsidRDefault="00D216A1" w:rsidP="00280AFE">
            <w:pPr>
              <w:pStyle w:val="NormalWeb"/>
              <w:spacing w:before="0" w:beforeAutospacing="0" w:after="0" w:afterAutospacing="0" w:line="480" w:lineRule="auto"/>
              <w:rPr>
                <w:color w:val="0E101A"/>
              </w:rPr>
            </w:pPr>
          </w:p>
        </w:tc>
        <w:tc>
          <w:tcPr>
            <w:tcW w:w="1269" w:type="dxa"/>
          </w:tcPr>
          <w:p w14:paraId="28DC45DE" w14:textId="77777777" w:rsidR="00D216A1" w:rsidRDefault="00D216A1" w:rsidP="00280AFE">
            <w:pPr>
              <w:pStyle w:val="NormalWeb"/>
              <w:spacing w:before="0" w:beforeAutospacing="0" w:after="0" w:afterAutospacing="0" w:line="480" w:lineRule="auto"/>
              <w:rPr>
                <w:color w:val="0E101A"/>
              </w:rPr>
            </w:pPr>
            <w:r>
              <w:rPr>
                <w:color w:val="0E101A"/>
              </w:rPr>
              <w:t>50.1</w:t>
            </w:r>
          </w:p>
        </w:tc>
      </w:tr>
      <w:tr w:rsidR="00D216A1" w14:paraId="4CA635F4" w14:textId="77777777" w:rsidTr="00393FEF">
        <w:tc>
          <w:tcPr>
            <w:tcW w:w="4680" w:type="dxa"/>
          </w:tcPr>
          <w:p w14:paraId="01BEE585" w14:textId="77777777" w:rsidR="00D216A1" w:rsidRDefault="00D216A1" w:rsidP="00280AFE">
            <w:pPr>
              <w:pStyle w:val="NormalWeb"/>
              <w:spacing w:before="0" w:beforeAutospacing="0" w:after="0" w:afterAutospacing="0" w:line="480" w:lineRule="auto"/>
              <w:rPr>
                <w:color w:val="0E101A"/>
              </w:rPr>
            </w:pPr>
            <w:r>
              <w:rPr>
                <w:color w:val="0E101A"/>
              </w:rPr>
              <w:t>Female</w:t>
            </w:r>
          </w:p>
        </w:tc>
        <w:tc>
          <w:tcPr>
            <w:tcW w:w="1170" w:type="dxa"/>
          </w:tcPr>
          <w:p w14:paraId="1377BF9D" w14:textId="77777777" w:rsidR="00D216A1" w:rsidRDefault="00D216A1" w:rsidP="00280AFE">
            <w:pPr>
              <w:pStyle w:val="NormalWeb"/>
              <w:spacing w:before="0" w:beforeAutospacing="0" w:after="0" w:afterAutospacing="0" w:line="480" w:lineRule="auto"/>
              <w:rPr>
                <w:color w:val="0E101A"/>
              </w:rPr>
            </w:pPr>
            <w:r>
              <w:rPr>
                <w:color w:val="0E101A"/>
              </w:rPr>
              <w:t>233</w:t>
            </w:r>
          </w:p>
        </w:tc>
        <w:tc>
          <w:tcPr>
            <w:tcW w:w="2146" w:type="dxa"/>
          </w:tcPr>
          <w:p w14:paraId="73FEA886" w14:textId="77777777" w:rsidR="00D216A1" w:rsidRDefault="00D216A1" w:rsidP="00280AFE">
            <w:pPr>
              <w:pStyle w:val="NormalWeb"/>
              <w:spacing w:before="0" w:beforeAutospacing="0" w:after="0" w:afterAutospacing="0" w:line="480" w:lineRule="auto"/>
              <w:rPr>
                <w:color w:val="0E101A"/>
              </w:rPr>
            </w:pPr>
          </w:p>
        </w:tc>
        <w:tc>
          <w:tcPr>
            <w:tcW w:w="1269" w:type="dxa"/>
          </w:tcPr>
          <w:p w14:paraId="0B942042" w14:textId="77777777" w:rsidR="00D216A1" w:rsidRDefault="00D216A1" w:rsidP="00280AFE">
            <w:pPr>
              <w:pStyle w:val="NormalWeb"/>
              <w:spacing w:before="0" w:beforeAutospacing="0" w:after="0" w:afterAutospacing="0" w:line="480" w:lineRule="auto"/>
              <w:rPr>
                <w:color w:val="0E101A"/>
              </w:rPr>
            </w:pPr>
            <w:r>
              <w:rPr>
                <w:color w:val="0E101A"/>
              </w:rPr>
              <w:t>49.9</w:t>
            </w:r>
          </w:p>
        </w:tc>
      </w:tr>
      <w:tr w:rsidR="00D216A1" w14:paraId="41527524" w14:textId="77777777" w:rsidTr="00393FEF">
        <w:tc>
          <w:tcPr>
            <w:tcW w:w="9265" w:type="dxa"/>
            <w:gridSpan w:val="4"/>
          </w:tcPr>
          <w:p w14:paraId="1F70B167"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Ethnicity</w:t>
            </w:r>
          </w:p>
        </w:tc>
      </w:tr>
      <w:tr w:rsidR="00D216A1" w14:paraId="5F760375" w14:textId="77777777" w:rsidTr="00393FEF">
        <w:tc>
          <w:tcPr>
            <w:tcW w:w="4680" w:type="dxa"/>
          </w:tcPr>
          <w:p w14:paraId="1364ACD0" w14:textId="77777777" w:rsidR="00D216A1" w:rsidRDefault="00D216A1" w:rsidP="00280AFE">
            <w:pPr>
              <w:pStyle w:val="NormalWeb"/>
              <w:spacing w:before="0" w:beforeAutospacing="0" w:after="0" w:afterAutospacing="0" w:line="480" w:lineRule="auto"/>
              <w:rPr>
                <w:color w:val="0E101A"/>
              </w:rPr>
            </w:pPr>
            <w:r>
              <w:rPr>
                <w:color w:val="0E101A"/>
              </w:rPr>
              <w:t>White</w:t>
            </w:r>
          </w:p>
        </w:tc>
        <w:tc>
          <w:tcPr>
            <w:tcW w:w="1170" w:type="dxa"/>
          </w:tcPr>
          <w:p w14:paraId="18466D06" w14:textId="77777777" w:rsidR="00D216A1" w:rsidRDefault="00D216A1" w:rsidP="00280AFE">
            <w:pPr>
              <w:pStyle w:val="NormalWeb"/>
              <w:spacing w:before="0" w:beforeAutospacing="0" w:after="0" w:afterAutospacing="0" w:line="480" w:lineRule="auto"/>
              <w:rPr>
                <w:color w:val="0E101A"/>
              </w:rPr>
            </w:pPr>
            <w:r>
              <w:rPr>
                <w:color w:val="0E101A"/>
              </w:rPr>
              <w:t>377</w:t>
            </w:r>
          </w:p>
        </w:tc>
        <w:tc>
          <w:tcPr>
            <w:tcW w:w="2146" w:type="dxa"/>
          </w:tcPr>
          <w:p w14:paraId="60D14144" w14:textId="77777777" w:rsidR="00D216A1" w:rsidRDefault="00D216A1" w:rsidP="00280AFE">
            <w:pPr>
              <w:pStyle w:val="NormalWeb"/>
              <w:spacing w:before="0" w:beforeAutospacing="0" w:after="0" w:afterAutospacing="0" w:line="480" w:lineRule="auto"/>
              <w:rPr>
                <w:color w:val="0E101A"/>
              </w:rPr>
            </w:pPr>
            <w:r>
              <w:rPr>
                <w:color w:val="0E101A"/>
              </w:rPr>
              <w:t>-</w:t>
            </w:r>
          </w:p>
        </w:tc>
        <w:tc>
          <w:tcPr>
            <w:tcW w:w="1269" w:type="dxa"/>
          </w:tcPr>
          <w:p w14:paraId="56C1AF7C" w14:textId="77777777" w:rsidR="00D216A1" w:rsidRDefault="00D216A1" w:rsidP="00280AFE">
            <w:pPr>
              <w:pStyle w:val="NormalWeb"/>
              <w:spacing w:before="0" w:beforeAutospacing="0" w:after="0" w:afterAutospacing="0" w:line="480" w:lineRule="auto"/>
              <w:rPr>
                <w:color w:val="0E101A"/>
              </w:rPr>
            </w:pPr>
            <w:r>
              <w:rPr>
                <w:color w:val="0E101A"/>
              </w:rPr>
              <w:t>81.1</w:t>
            </w:r>
          </w:p>
        </w:tc>
      </w:tr>
      <w:tr w:rsidR="00D216A1" w14:paraId="42ABE531" w14:textId="77777777" w:rsidTr="00393FEF">
        <w:tc>
          <w:tcPr>
            <w:tcW w:w="4680" w:type="dxa"/>
          </w:tcPr>
          <w:p w14:paraId="4D6F906C" w14:textId="77777777" w:rsidR="00D216A1" w:rsidRDefault="00D216A1" w:rsidP="00280AFE">
            <w:pPr>
              <w:pStyle w:val="NormalWeb"/>
              <w:spacing w:before="0" w:beforeAutospacing="0" w:after="0" w:afterAutospacing="0" w:line="480" w:lineRule="auto"/>
              <w:rPr>
                <w:color w:val="0E101A"/>
              </w:rPr>
            </w:pPr>
            <w:r>
              <w:rPr>
                <w:color w:val="0E101A"/>
              </w:rPr>
              <w:t>Hispanic or Latino</w:t>
            </w:r>
          </w:p>
        </w:tc>
        <w:tc>
          <w:tcPr>
            <w:tcW w:w="1170" w:type="dxa"/>
          </w:tcPr>
          <w:p w14:paraId="4C044ECF" w14:textId="77777777" w:rsidR="00D216A1" w:rsidRDefault="00D216A1" w:rsidP="00280AFE">
            <w:pPr>
              <w:pStyle w:val="NormalWeb"/>
              <w:spacing w:before="0" w:beforeAutospacing="0" w:after="0" w:afterAutospacing="0" w:line="480" w:lineRule="auto"/>
              <w:rPr>
                <w:color w:val="0E101A"/>
              </w:rPr>
            </w:pPr>
            <w:r>
              <w:rPr>
                <w:color w:val="0E101A"/>
              </w:rPr>
              <w:t>27</w:t>
            </w:r>
          </w:p>
        </w:tc>
        <w:tc>
          <w:tcPr>
            <w:tcW w:w="2146" w:type="dxa"/>
          </w:tcPr>
          <w:p w14:paraId="5C50314A" w14:textId="77777777" w:rsidR="00D216A1" w:rsidRDefault="00D216A1" w:rsidP="00280AFE">
            <w:pPr>
              <w:pStyle w:val="NormalWeb"/>
              <w:spacing w:before="0" w:beforeAutospacing="0" w:after="0" w:afterAutospacing="0" w:line="480" w:lineRule="auto"/>
              <w:rPr>
                <w:color w:val="0E101A"/>
              </w:rPr>
            </w:pPr>
          </w:p>
        </w:tc>
        <w:tc>
          <w:tcPr>
            <w:tcW w:w="1269" w:type="dxa"/>
          </w:tcPr>
          <w:p w14:paraId="0B7FD8C6" w14:textId="77777777" w:rsidR="00D216A1" w:rsidRDefault="00D216A1" w:rsidP="00280AFE">
            <w:pPr>
              <w:pStyle w:val="NormalWeb"/>
              <w:spacing w:before="0" w:beforeAutospacing="0" w:after="0" w:afterAutospacing="0" w:line="480" w:lineRule="auto"/>
              <w:rPr>
                <w:color w:val="0E101A"/>
              </w:rPr>
            </w:pPr>
            <w:r>
              <w:rPr>
                <w:color w:val="0E101A"/>
              </w:rPr>
              <w:t>5.8</w:t>
            </w:r>
          </w:p>
        </w:tc>
      </w:tr>
      <w:tr w:rsidR="00D216A1" w14:paraId="22D2D713" w14:textId="77777777" w:rsidTr="00393FEF">
        <w:tc>
          <w:tcPr>
            <w:tcW w:w="4680" w:type="dxa"/>
          </w:tcPr>
          <w:p w14:paraId="57846AA8" w14:textId="77777777" w:rsidR="00D216A1" w:rsidRDefault="00D216A1" w:rsidP="00280AFE">
            <w:pPr>
              <w:pStyle w:val="NormalWeb"/>
              <w:spacing w:before="0" w:beforeAutospacing="0" w:after="0" w:afterAutospacing="0" w:line="480" w:lineRule="auto"/>
              <w:rPr>
                <w:color w:val="0E101A"/>
              </w:rPr>
            </w:pPr>
            <w:r>
              <w:rPr>
                <w:color w:val="0E101A"/>
              </w:rPr>
              <w:t>American Indian or Alaskan Native</w:t>
            </w:r>
          </w:p>
        </w:tc>
        <w:tc>
          <w:tcPr>
            <w:tcW w:w="1170" w:type="dxa"/>
          </w:tcPr>
          <w:p w14:paraId="0DFC916A" w14:textId="77777777" w:rsidR="00D216A1" w:rsidRDefault="00D216A1" w:rsidP="00280AFE">
            <w:pPr>
              <w:pStyle w:val="NormalWeb"/>
              <w:spacing w:before="0" w:beforeAutospacing="0" w:after="0" w:afterAutospacing="0" w:line="480" w:lineRule="auto"/>
              <w:rPr>
                <w:color w:val="0E101A"/>
              </w:rPr>
            </w:pPr>
            <w:r>
              <w:rPr>
                <w:color w:val="0E101A"/>
              </w:rPr>
              <w:t>2</w:t>
            </w:r>
          </w:p>
        </w:tc>
        <w:tc>
          <w:tcPr>
            <w:tcW w:w="2146" w:type="dxa"/>
          </w:tcPr>
          <w:p w14:paraId="2D6355F1" w14:textId="77777777" w:rsidR="00D216A1" w:rsidRDefault="00D216A1" w:rsidP="00280AFE">
            <w:pPr>
              <w:pStyle w:val="NormalWeb"/>
              <w:spacing w:before="0" w:beforeAutospacing="0" w:after="0" w:afterAutospacing="0" w:line="480" w:lineRule="auto"/>
              <w:rPr>
                <w:color w:val="0E101A"/>
              </w:rPr>
            </w:pPr>
          </w:p>
        </w:tc>
        <w:tc>
          <w:tcPr>
            <w:tcW w:w="1269" w:type="dxa"/>
          </w:tcPr>
          <w:p w14:paraId="56E4CE80" w14:textId="77777777" w:rsidR="00D216A1" w:rsidRDefault="00D216A1" w:rsidP="00280AFE">
            <w:pPr>
              <w:pStyle w:val="NormalWeb"/>
              <w:spacing w:before="0" w:beforeAutospacing="0" w:after="0" w:afterAutospacing="0" w:line="480" w:lineRule="auto"/>
              <w:rPr>
                <w:color w:val="0E101A"/>
              </w:rPr>
            </w:pPr>
            <w:r>
              <w:rPr>
                <w:color w:val="0E101A"/>
              </w:rPr>
              <w:t>.4</w:t>
            </w:r>
          </w:p>
        </w:tc>
      </w:tr>
      <w:tr w:rsidR="00D216A1" w14:paraId="3D3E55A0" w14:textId="77777777" w:rsidTr="00393FEF">
        <w:tc>
          <w:tcPr>
            <w:tcW w:w="4680" w:type="dxa"/>
          </w:tcPr>
          <w:p w14:paraId="0D91ADD3" w14:textId="77777777" w:rsidR="00D216A1" w:rsidRDefault="00D216A1" w:rsidP="00280AFE">
            <w:pPr>
              <w:pStyle w:val="NormalWeb"/>
              <w:spacing w:before="0" w:beforeAutospacing="0" w:after="0" w:afterAutospacing="0" w:line="480" w:lineRule="auto"/>
              <w:rPr>
                <w:color w:val="0E101A"/>
              </w:rPr>
            </w:pPr>
            <w:r>
              <w:rPr>
                <w:color w:val="0E101A"/>
              </w:rPr>
              <w:t>Asian</w:t>
            </w:r>
          </w:p>
        </w:tc>
        <w:tc>
          <w:tcPr>
            <w:tcW w:w="1170" w:type="dxa"/>
          </w:tcPr>
          <w:p w14:paraId="28C63ACA" w14:textId="77777777" w:rsidR="00D216A1" w:rsidRDefault="00D216A1" w:rsidP="00280AFE">
            <w:pPr>
              <w:pStyle w:val="NormalWeb"/>
              <w:spacing w:before="0" w:beforeAutospacing="0" w:after="0" w:afterAutospacing="0" w:line="480" w:lineRule="auto"/>
              <w:rPr>
                <w:color w:val="0E101A"/>
              </w:rPr>
            </w:pPr>
            <w:r>
              <w:rPr>
                <w:color w:val="0E101A"/>
              </w:rPr>
              <w:t>22</w:t>
            </w:r>
          </w:p>
        </w:tc>
        <w:tc>
          <w:tcPr>
            <w:tcW w:w="2146" w:type="dxa"/>
          </w:tcPr>
          <w:p w14:paraId="57CA27A1" w14:textId="77777777" w:rsidR="00D216A1" w:rsidRDefault="00D216A1" w:rsidP="00280AFE">
            <w:pPr>
              <w:pStyle w:val="NormalWeb"/>
              <w:spacing w:before="0" w:beforeAutospacing="0" w:after="0" w:afterAutospacing="0" w:line="480" w:lineRule="auto"/>
              <w:rPr>
                <w:color w:val="0E101A"/>
              </w:rPr>
            </w:pPr>
          </w:p>
        </w:tc>
        <w:tc>
          <w:tcPr>
            <w:tcW w:w="1269" w:type="dxa"/>
          </w:tcPr>
          <w:p w14:paraId="015F39F0" w14:textId="77777777" w:rsidR="00D216A1" w:rsidRDefault="00D216A1" w:rsidP="00280AFE">
            <w:pPr>
              <w:pStyle w:val="NormalWeb"/>
              <w:spacing w:before="0" w:beforeAutospacing="0" w:after="0" w:afterAutospacing="0" w:line="480" w:lineRule="auto"/>
              <w:rPr>
                <w:color w:val="0E101A"/>
              </w:rPr>
            </w:pPr>
            <w:r>
              <w:rPr>
                <w:color w:val="0E101A"/>
              </w:rPr>
              <w:t>4.7</w:t>
            </w:r>
          </w:p>
        </w:tc>
      </w:tr>
      <w:tr w:rsidR="00D216A1" w14:paraId="20FF26D2" w14:textId="77777777" w:rsidTr="00393FEF">
        <w:tc>
          <w:tcPr>
            <w:tcW w:w="4680" w:type="dxa"/>
          </w:tcPr>
          <w:p w14:paraId="1B679FC3" w14:textId="77777777" w:rsidR="00D216A1" w:rsidRDefault="00D216A1" w:rsidP="00280AFE">
            <w:pPr>
              <w:pStyle w:val="NormalWeb"/>
              <w:spacing w:before="0" w:beforeAutospacing="0" w:after="0" w:afterAutospacing="0" w:line="480" w:lineRule="auto"/>
              <w:rPr>
                <w:color w:val="0E101A"/>
              </w:rPr>
            </w:pPr>
            <w:r>
              <w:rPr>
                <w:color w:val="0E101A"/>
              </w:rPr>
              <w:t>Other</w:t>
            </w:r>
          </w:p>
        </w:tc>
        <w:tc>
          <w:tcPr>
            <w:tcW w:w="1170" w:type="dxa"/>
          </w:tcPr>
          <w:p w14:paraId="7168C976" w14:textId="77777777" w:rsidR="00D216A1" w:rsidRDefault="00D216A1" w:rsidP="00280AFE">
            <w:pPr>
              <w:pStyle w:val="NormalWeb"/>
              <w:spacing w:before="0" w:beforeAutospacing="0" w:after="0" w:afterAutospacing="0" w:line="480" w:lineRule="auto"/>
              <w:rPr>
                <w:color w:val="0E101A"/>
              </w:rPr>
            </w:pPr>
            <w:r>
              <w:rPr>
                <w:color w:val="0E101A"/>
              </w:rPr>
              <w:t>37</w:t>
            </w:r>
          </w:p>
        </w:tc>
        <w:tc>
          <w:tcPr>
            <w:tcW w:w="2146" w:type="dxa"/>
          </w:tcPr>
          <w:p w14:paraId="5C05BAF6" w14:textId="77777777" w:rsidR="00D216A1" w:rsidRDefault="00D216A1" w:rsidP="00280AFE">
            <w:pPr>
              <w:pStyle w:val="NormalWeb"/>
              <w:spacing w:before="0" w:beforeAutospacing="0" w:after="0" w:afterAutospacing="0" w:line="480" w:lineRule="auto"/>
              <w:rPr>
                <w:color w:val="0E101A"/>
              </w:rPr>
            </w:pPr>
          </w:p>
        </w:tc>
        <w:tc>
          <w:tcPr>
            <w:tcW w:w="1269" w:type="dxa"/>
          </w:tcPr>
          <w:p w14:paraId="62E25C63" w14:textId="77777777" w:rsidR="00D216A1" w:rsidRDefault="00D216A1" w:rsidP="00280AFE">
            <w:pPr>
              <w:pStyle w:val="NormalWeb"/>
              <w:spacing w:before="0" w:beforeAutospacing="0" w:after="0" w:afterAutospacing="0" w:line="480" w:lineRule="auto"/>
              <w:rPr>
                <w:color w:val="0E101A"/>
              </w:rPr>
            </w:pPr>
            <w:r>
              <w:rPr>
                <w:color w:val="0E101A"/>
              </w:rPr>
              <w:t>8</w:t>
            </w:r>
          </w:p>
        </w:tc>
      </w:tr>
      <w:tr w:rsidR="00D216A1" w14:paraId="08B065F7" w14:textId="77777777" w:rsidTr="00393FEF">
        <w:tc>
          <w:tcPr>
            <w:tcW w:w="4680" w:type="dxa"/>
          </w:tcPr>
          <w:p w14:paraId="77810C7E"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Education</w:t>
            </w:r>
          </w:p>
        </w:tc>
        <w:tc>
          <w:tcPr>
            <w:tcW w:w="1170" w:type="dxa"/>
          </w:tcPr>
          <w:p w14:paraId="2CC9458C" w14:textId="77777777" w:rsidR="00D216A1" w:rsidRDefault="00D216A1" w:rsidP="00280AFE">
            <w:pPr>
              <w:pStyle w:val="NormalWeb"/>
              <w:spacing w:before="0" w:beforeAutospacing="0" w:after="0" w:afterAutospacing="0" w:line="480" w:lineRule="auto"/>
              <w:rPr>
                <w:color w:val="0E101A"/>
              </w:rPr>
            </w:pPr>
          </w:p>
        </w:tc>
        <w:tc>
          <w:tcPr>
            <w:tcW w:w="2146" w:type="dxa"/>
          </w:tcPr>
          <w:p w14:paraId="407DC46E" w14:textId="77777777" w:rsidR="00D216A1" w:rsidRDefault="00D216A1" w:rsidP="00280AFE">
            <w:pPr>
              <w:pStyle w:val="NormalWeb"/>
              <w:spacing w:before="0" w:beforeAutospacing="0" w:after="0" w:afterAutospacing="0" w:line="480" w:lineRule="auto"/>
              <w:rPr>
                <w:color w:val="0E101A"/>
              </w:rPr>
            </w:pPr>
          </w:p>
        </w:tc>
        <w:tc>
          <w:tcPr>
            <w:tcW w:w="1269" w:type="dxa"/>
          </w:tcPr>
          <w:p w14:paraId="33E58F1F" w14:textId="77777777" w:rsidR="00D216A1" w:rsidRDefault="00D216A1" w:rsidP="00280AFE">
            <w:pPr>
              <w:pStyle w:val="NormalWeb"/>
              <w:spacing w:before="0" w:beforeAutospacing="0" w:after="0" w:afterAutospacing="0" w:line="480" w:lineRule="auto"/>
              <w:rPr>
                <w:color w:val="0E101A"/>
              </w:rPr>
            </w:pPr>
          </w:p>
        </w:tc>
      </w:tr>
      <w:tr w:rsidR="00D216A1" w14:paraId="41BCC21F" w14:textId="77777777" w:rsidTr="00393FEF">
        <w:tc>
          <w:tcPr>
            <w:tcW w:w="4680" w:type="dxa"/>
          </w:tcPr>
          <w:p w14:paraId="72447611" w14:textId="77777777" w:rsidR="00D216A1" w:rsidRDefault="00D216A1" w:rsidP="00280AFE">
            <w:pPr>
              <w:pStyle w:val="NormalWeb"/>
              <w:spacing w:before="0" w:beforeAutospacing="0" w:after="0" w:afterAutospacing="0" w:line="480" w:lineRule="auto"/>
              <w:rPr>
                <w:color w:val="0E101A"/>
              </w:rPr>
            </w:pPr>
            <w:r>
              <w:rPr>
                <w:color w:val="0E101A"/>
              </w:rPr>
              <w:lastRenderedPageBreak/>
              <w:t>Some high school, no diploma</w:t>
            </w:r>
          </w:p>
        </w:tc>
        <w:tc>
          <w:tcPr>
            <w:tcW w:w="1170" w:type="dxa"/>
          </w:tcPr>
          <w:p w14:paraId="47725300" w14:textId="77777777" w:rsidR="00D216A1" w:rsidRDefault="00D216A1" w:rsidP="00280AFE">
            <w:pPr>
              <w:pStyle w:val="NormalWeb"/>
              <w:spacing w:before="0" w:beforeAutospacing="0" w:after="0" w:afterAutospacing="0" w:line="480" w:lineRule="auto"/>
              <w:rPr>
                <w:color w:val="0E101A"/>
              </w:rPr>
            </w:pPr>
            <w:r>
              <w:rPr>
                <w:color w:val="0E101A"/>
              </w:rPr>
              <w:t>6</w:t>
            </w:r>
          </w:p>
        </w:tc>
        <w:tc>
          <w:tcPr>
            <w:tcW w:w="2146" w:type="dxa"/>
          </w:tcPr>
          <w:p w14:paraId="07E70557" w14:textId="77777777" w:rsidR="00D216A1" w:rsidRDefault="00D216A1" w:rsidP="00280AFE">
            <w:pPr>
              <w:pStyle w:val="NormalWeb"/>
              <w:spacing w:before="0" w:beforeAutospacing="0" w:after="0" w:afterAutospacing="0" w:line="480" w:lineRule="auto"/>
              <w:rPr>
                <w:color w:val="0E101A"/>
              </w:rPr>
            </w:pPr>
          </w:p>
        </w:tc>
        <w:tc>
          <w:tcPr>
            <w:tcW w:w="1269" w:type="dxa"/>
          </w:tcPr>
          <w:p w14:paraId="44C48205" w14:textId="77777777" w:rsidR="00D216A1" w:rsidRDefault="00D216A1" w:rsidP="00280AFE">
            <w:pPr>
              <w:pStyle w:val="NormalWeb"/>
              <w:spacing w:before="0" w:beforeAutospacing="0" w:after="0" w:afterAutospacing="0" w:line="480" w:lineRule="auto"/>
              <w:rPr>
                <w:color w:val="0E101A"/>
              </w:rPr>
            </w:pPr>
            <w:r>
              <w:rPr>
                <w:color w:val="0E101A"/>
              </w:rPr>
              <w:t>1.3</w:t>
            </w:r>
          </w:p>
        </w:tc>
      </w:tr>
      <w:tr w:rsidR="00D216A1" w14:paraId="3D09EBCB" w14:textId="77777777" w:rsidTr="00393FEF">
        <w:tc>
          <w:tcPr>
            <w:tcW w:w="4680" w:type="dxa"/>
          </w:tcPr>
          <w:p w14:paraId="017003F8" w14:textId="77777777" w:rsidR="00D216A1" w:rsidRDefault="00D216A1" w:rsidP="00280AFE">
            <w:pPr>
              <w:pStyle w:val="NormalWeb"/>
              <w:spacing w:before="0" w:beforeAutospacing="0" w:after="0" w:afterAutospacing="0" w:line="480" w:lineRule="auto"/>
              <w:rPr>
                <w:color w:val="0E101A"/>
              </w:rPr>
            </w:pPr>
            <w:r>
              <w:rPr>
                <w:color w:val="0E101A"/>
              </w:rPr>
              <w:t>High school graduate, diploma, or equivalent</w:t>
            </w:r>
          </w:p>
        </w:tc>
        <w:tc>
          <w:tcPr>
            <w:tcW w:w="1170" w:type="dxa"/>
          </w:tcPr>
          <w:p w14:paraId="4154F95D" w14:textId="77777777" w:rsidR="00D216A1" w:rsidRDefault="00D216A1" w:rsidP="00280AFE">
            <w:pPr>
              <w:pStyle w:val="NormalWeb"/>
              <w:spacing w:before="0" w:beforeAutospacing="0" w:after="0" w:afterAutospacing="0" w:line="480" w:lineRule="auto"/>
              <w:rPr>
                <w:color w:val="0E101A"/>
              </w:rPr>
            </w:pPr>
            <w:r>
              <w:rPr>
                <w:color w:val="0E101A"/>
              </w:rPr>
              <w:t>44</w:t>
            </w:r>
          </w:p>
        </w:tc>
        <w:tc>
          <w:tcPr>
            <w:tcW w:w="2146" w:type="dxa"/>
          </w:tcPr>
          <w:p w14:paraId="73EF4E6F" w14:textId="77777777" w:rsidR="00D216A1" w:rsidRDefault="00D216A1" w:rsidP="00280AFE">
            <w:pPr>
              <w:pStyle w:val="NormalWeb"/>
              <w:spacing w:before="0" w:beforeAutospacing="0" w:after="0" w:afterAutospacing="0" w:line="480" w:lineRule="auto"/>
              <w:rPr>
                <w:color w:val="0E101A"/>
              </w:rPr>
            </w:pPr>
          </w:p>
        </w:tc>
        <w:tc>
          <w:tcPr>
            <w:tcW w:w="1269" w:type="dxa"/>
          </w:tcPr>
          <w:p w14:paraId="3EA0E1F9" w14:textId="77777777" w:rsidR="00D216A1" w:rsidRDefault="00D216A1" w:rsidP="00280AFE">
            <w:pPr>
              <w:pStyle w:val="NormalWeb"/>
              <w:spacing w:before="0" w:beforeAutospacing="0" w:after="0" w:afterAutospacing="0" w:line="480" w:lineRule="auto"/>
              <w:rPr>
                <w:color w:val="0E101A"/>
              </w:rPr>
            </w:pPr>
            <w:r>
              <w:rPr>
                <w:color w:val="0E101A"/>
              </w:rPr>
              <w:t>9.4</w:t>
            </w:r>
          </w:p>
        </w:tc>
      </w:tr>
      <w:tr w:rsidR="00D216A1" w14:paraId="1F0294C1" w14:textId="77777777" w:rsidTr="00393FEF">
        <w:tc>
          <w:tcPr>
            <w:tcW w:w="4680" w:type="dxa"/>
          </w:tcPr>
          <w:p w14:paraId="40A79886" w14:textId="77777777" w:rsidR="00D216A1" w:rsidRDefault="00D216A1" w:rsidP="00280AFE">
            <w:pPr>
              <w:pStyle w:val="NormalWeb"/>
              <w:spacing w:before="0" w:beforeAutospacing="0" w:after="0" w:afterAutospacing="0" w:line="480" w:lineRule="auto"/>
              <w:rPr>
                <w:color w:val="0E101A"/>
              </w:rPr>
            </w:pPr>
            <w:r>
              <w:rPr>
                <w:color w:val="0E101A"/>
              </w:rPr>
              <w:t>Some college credit, no degree</w:t>
            </w:r>
          </w:p>
        </w:tc>
        <w:tc>
          <w:tcPr>
            <w:tcW w:w="1170" w:type="dxa"/>
          </w:tcPr>
          <w:p w14:paraId="789314FB" w14:textId="77777777" w:rsidR="00D216A1" w:rsidRDefault="00D216A1" w:rsidP="00280AFE">
            <w:pPr>
              <w:pStyle w:val="NormalWeb"/>
              <w:spacing w:before="0" w:beforeAutospacing="0" w:after="0" w:afterAutospacing="0" w:line="480" w:lineRule="auto"/>
              <w:rPr>
                <w:color w:val="0E101A"/>
              </w:rPr>
            </w:pPr>
            <w:r>
              <w:rPr>
                <w:color w:val="0E101A"/>
              </w:rPr>
              <w:t>107</w:t>
            </w:r>
          </w:p>
        </w:tc>
        <w:tc>
          <w:tcPr>
            <w:tcW w:w="2146" w:type="dxa"/>
          </w:tcPr>
          <w:p w14:paraId="3D98EC40" w14:textId="77777777" w:rsidR="00D216A1" w:rsidRDefault="00D216A1" w:rsidP="00280AFE">
            <w:pPr>
              <w:pStyle w:val="NormalWeb"/>
              <w:spacing w:before="0" w:beforeAutospacing="0" w:after="0" w:afterAutospacing="0" w:line="480" w:lineRule="auto"/>
              <w:rPr>
                <w:color w:val="0E101A"/>
              </w:rPr>
            </w:pPr>
          </w:p>
        </w:tc>
        <w:tc>
          <w:tcPr>
            <w:tcW w:w="1269" w:type="dxa"/>
          </w:tcPr>
          <w:p w14:paraId="2EAC31E3" w14:textId="77777777" w:rsidR="00D216A1" w:rsidRDefault="00D216A1" w:rsidP="00280AFE">
            <w:pPr>
              <w:pStyle w:val="NormalWeb"/>
              <w:spacing w:before="0" w:beforeAutospacing="0" w:after="0" w:afterAutospacing="0" w:line="480" w:lineRule="auto"/>
              <w:rPr>
                <w:color w:val="0E101A"/>
              </w:rPr>
            </w:pPr>
            <w:r>
              <w:rPr>
                <w:color w:val="0E101A"/>
              </w:rPr>
              <w:t>22.9</w:t>
            </w:r>
          </w:p>
        </w:tc>
      </w:tr>
      <w:tr w:rsidR="00D216A1" w14:paraId="25692987" w14:textId="77777777" w:rsidTr="00393FEF">
        <w:tc>
          <w:tcPr>
            <w:tcW w:w="4680" w:type="dxa"/>
          </w:tcPr>
          <w:p w14:paraId="411167EF" w14:textId="77777777" w:rsidR="00D216A1" w:rsidRDefault="00D216A1" w:rsidP="00280AFE">
            <w:pPr>
              <w:pStyle w:val="NormalWeb"/>
              <w:spacing w:before="0" w:beforeAutospacing="0" w:after="0" w:afterAutospacing="0" w:line="480" w:lineRule="auto"/>
              <w:rPr>
                <w:color w:val="0E101A"/>
              </w:rPr>
            </w:pPr>
            <w:r>
              <w:rPr>
                <w:color w:val="0E101A"/>
              </w:rPr>
              <w:t>Associate degree</w:t>
            </w:r>
          </w:p>
        </w:tc>
        <w:tc>
          <w:tcPr>
            <w:tcW w:w="1170" w:type="dxa"/>
          </w:tcPr>
          <w:p w14:paraId="53CD2207" w14:textId="77777777" w:rsidR="00D216A1" w:rsidRDefault="00D216A1" w:rsidP="00280AFE">
            <w:pPr>
              <w:pStyle w:val="NormalWeb"/>
              <w:spacing w:before="0" w:beforeAutospacing="0" w:after="0" w:afterAutospacing="0" w:line="480" w:lineRule="auto"/>
              <w:rPr>
                <w:color w:val="0E101A"/>
              </w:rPr>
            </w:pPr>
            <w:r>
              <w:rPr>
                <w:color w:val="0E101A"/>
              </w:rPr>
              <w:t>45</w:t>
            </w:r>
          </w:p>
        </w:tc>
        <w:tc>
          <w:tcPr>
            <w:tcW w:w="2146" w:type="dxa"/>
          </w:tcPr>
          <w:p w14:paraId="7F9F3716" w14:textId="77777777" w:rsidR="00D216A1" w:rsidRDefault="00D216A1" w:rsidP="00280AFE">
            <w:pPr>
              <w:pStyle w:val="NormalWeb"/>
              <w:spacing w:before="0" w:beforeAutospacing="0" w:after="0" w:afterAutospacing="0" w:line="480" w:lineRule="auto"/>
              <w:rPr>
                <w:color w:val="0E101A"/>
              </w:rPr>
            </w:pPr>
          </w:p>
        </w:tc>
        <w:tc>
          <w:tcPr>
            <w:tcW w:w="1269" w:type="dxa"/>
          </w:tcPr>
          <w:p w14:paraId="1A115150" w14:textId="77777777" w:rsidR="00D216A1" w:rsidRDefault="00D216A1" w:rsidP="00280AFE">
            <w:pPr>
              <w:pStyle w:val="NormalWeb"/>
              <w:spacing w:before="0" w:beforeAutospacing="0" w:after="0" w:afterAutospacing="0" w:line="480" w:lineRule="auto"/>
              <w:rPr>
                <w:color w:val="0E101A"/>
              </w:rPr>
            </w:pPr>
            <w:r>
              <w:rPr>
                <w:color w:val="0E101A"/>
              </w:rPr>
              <w:t>9.6</w:t>
            </w:r>
          </w:p>
        </w:tc>
      </w:tr>
      <w:tr w:rsidR="00D216A1" w14:paraId="0F1376CC" w14:textId="77777777" w:rsidTr="00393FEF">
        <w:tc>
          <w:tcPr>
            <w:tcW w:w="4680" w:type="dxa"/>
          </w:tcPr>
          <w:p w14:paraId="4E6AF41D" w14:textId="77777777" w:rsidR="00D216A1" w:rsidRDefault="00D216A1" w:rsidP="00280AFE">
            <w:pPr>
              <w:pStyle w:val="NormalWeb"/>
              <w:spacing w:before="0" w:beforeAutospacing="0" w:after="0" w:afterAutospacing="0" w:line="480" w:lineRule="auto"/>
              <w:rPr>
                <w:color w:val="0E101A"/>
              </w:rPr>
            </w:pPr>
            <w:r>
              <w:rPr>
                <w:color w:val="0E101A"/>
              </w:rPr>
              <w:t>Bachelor’s degree</w:t>
            </w:r>
          </w:p>
        </w:tc>
        <w:tc>
          <w:tcPr>
            <w:tcW w:w="1170" w:type="dxa"/>
          </w:tcPr>
          <w:p w14:paraId="7823CEBA" w14:textId="77777777" w:rsidR="00D216A1" w:rsidRDefault="00D216A1" w:rsidP="00280AFE">
            <w:pPr>
              <w:pStyle w:val="NormalWeb"/>
              <w:spacing w:before="0" w:beforeAutospacing="0" w:after="0" w:afterAutospacing="0" w:line="480" w:lineRule="auto"/>
              <w:rPr>
                <w:color w:val="0E101A"/>
              </w:rPr>
            </w:pPr>
            <w:r>
              <w:rPr>
                <w:color w:val="0E101A"/>
              </w:rPr>
              <w:t>193</w:t>
            </w:r>
          </w:p>
        </w:tc>
        <w:tc>
          <w:tcPr>
            <w:tcW w:w="2146" w:type="dxa"/>
          </w:tcPr>
          <w:p w14:paraId="10BEBFBE" w14:textId="77777777" w:rsidR="00D216A1" w:rsidRDefault="00D216A1" w:rsidP="00280AFE">
            <w:pPr>
              <w:pStyle w:val="NormalWeb"/>
              <w:spacing w:before="0" w:beforeAutospacing="0" w:after="0" w:afterAutospacing="0" w:line="480" w:lineRule="auto"/>
              <w:rPr>
                <w:color w:val="0E101A"/>
              </w:rPr>
            </w:pPr>
          </w:p>
        </w:tc>
        <w:tc>
          <w:tcPr>
            <w:tcW w:w="1269" w:type="dxa"/>
          </w:tcPr>
          <w:p w14:paraId="00CE8D68" w14:textId="77777777" w:rsidR="00D216A1" w:rsidRDefault="00D216A1" w:rsidP="00280AFE">
            <w:pPr>
              <w:pStyle w:val="NormalWeb"/>
              <w:spacing w:before="0" w:beforeAutospacing="0" w:after="0" w:afterAutospacing="0" w:line="480" w:lineRule="auto"/>
              <w:rPr>
                <w:color w:val="0E101A"/>
              </w:rPr>
            </w:pPr>
            <w:r>
              <w:rPr>
                <w:color w:val="0E101A"/>
              </w:rPr>
              <w:t>41.3</w:t>
            </w:r>
          </w:p>
        </w:tc>
      </w:tr>
      <w:tr w:rsidR="00D216A1" w14:paraId="1D37537E" w14:textId="77777777" w:rsidTr="00393FEF">
        <w:tc>
          <w:tcPr>
            <w:tcW w:w="4680" w:type="dxa"/>
          </w:tcPr>
          <w:p w14:paraId="78C1236F" w14:textId="77777777" w:rsidR="00D216A1" w:rsidRDefault="00D216A1" w:rsidP="00280AFE">
            <w:pPr>
              <w:pStyle w:val="NormalWeb"/>
              <w:spacing w:before="0" w:beforeAutospacing="0" w:after="0" w:afterAutospacing="0" w:line="480" w:lineRule="auto"/>
              <w:rPr>
                <w:color w:val="0E101A"/>
              </w:rPr>
            </w:pPr>
            <w:r>
              <w:rPr>
                <w:color w:val="0E101A"/>
              </w:rPr>
              <w:t>Master’s degree</w:t>
            </w:r>
          </w:p>
        </w:tc>
        <w:tc>
          <w:tcPr>
            <w:tcW w:w="1170" w:type="dxa"/>
          </w:tcPr>
          <w:p w14:paraId="24794EED" w14:textId="77777777" w:rsidR="00D216A1" w:rsidRDefault="00D216A1" w:rsidP="00280AFE">
            <w:pPr>
              <w:pStyle w:val="NormalWeb"/>
              <w:spacing w:before="0" w:beforeAutospacing="0" w:after="0" w:afterAutospacing="0" w:line="480" w:lineRule="auto"/>
              <w:rPr>
                <w:color w:val="0E101A"/>
              </w:rPr>
            </w:pPr>
            <w:r>
              <w:rPr>
                <w:color w:val="0E101A"/>
              </w:rPr>
              <w:t>47</w:t>
            </w:r>
          </w:p>
        </w:tc>
        <w:tc>
          <w:tcPr>
            <w:tcW w:w="2146" w:type="dxa"/>
          </w:tcPr>
          <w:p w14:paraId="5CD5A40D" w14:textId="77777777" w:rsidR="00D216A1" w:rsidRDefault="00D216A1" w:rsidP="00280AFE">
            <w:pPr>
              <w:pStyle w:val="NormalWeb"/>
              <w:spacing w:before="0" w:beforeAutospacing="0" w:after="0" w:afterAutospacing="0" w:line="480" w:lineRule="auto"/>
              <w:rPr>
                <w:color w:val="0E101A"/>
              </w:rPr>
            </w:pPr>
          </w:p>
        </w:tc>
        <w:tc>
          <w:tcPr>
            <w:tcW w:w="1269" w:type="dxa"/>
          </w:tcPr>
          <w:p w14:paraId="0B036B48" w14:textId="77777777" w:rsidR="00D216A1" w:rsidRDefault="00D216A1" w:rsidP="00280AFE">
            <w:pPr>
              <w:pStyle w:val="NormalWeb"/>
              <w:spacing w:before="0" w:beforeAutospacing="0" w:after="0" w:afterAutospacing="0" w:line="480" w:lineRule="auto"/>
              <w:rPr>
                <w:color w:val="0E101A"/>
              </w:rPr>
            </w:pPr>
            <w:r>
              <w:rPr>
                <w:color w:val="0E101A"/>
              </w:rPr>
              <w:t>10.1</w:t>
            </w:r>
          </w:p>
        </w:tc>
      </w:tr>
      <w:tr w:rsidR="00D216A1" w14:paraId="174A364A" w14:textId="77777777" w:rsidTr="00393FEF">
        <w:tc>
          <w:tcPr>
            <w:tcW w:w="4680" w:type="dxa"/>
          </w:tcPr>
          <w:p w14:paraId="6E8AD44C" w14:textId="77777777" w:rsidR="00D216A1" w:rsidRDefault="00D216A1" w:rsidP="00280AFE">
            <w:pPr>
              <w:pStyle w:val="NormalWeb"/>
              <w:spacing w:before="0" w:beforeAutospacing="0" w:after="0" w:afterAutospacing="0" w:line="480" w:lineRule="auto"/>
              <w:rPr>
                <w:color w:val="0E101A"/>
              </w:rPr>
            </w:pPr>
            <w:r>
              <w:rPr>
                <w:color w:val="0E101A"/>
              </w:rPr>
              <w:t>Professional degree</w:t>
            </w:r>
          </w:p>
        </w:tc>
        <w:tc>
          <w:tcPr>
            <w:tcW w:w="1170" w:type="dxa"/>
          </w:tcPr>
          <w:p w14:paraId="5EFF6B68" w14:textId="77777777" w:rsidR="00D216A1" w:rsidRDefault="00D216A1" w:rsidP="00280AFE">
            <w:pPr>
              <w:pStyle w:val="NormalWeb"/>
              <w:spacing w:before="0" w:beforeAutospacing="0" w:after="0" w:afterAutospacing="0" w:line="480" w:lineRule="auto"/>
              <w:rPr>
                <w:color w:val="0E101A"/>
              </w:rPr>
            </w:pPr>
            <w:r>
              <w:rPr>
                <w:color w:val="0E101A"/>
              </w:rPr>
              <w:t>13</w:t>
            </w:r>
          </w:p>
        </w:tc>
        <w:tc>
          <w:tcPr>
            <w:tcW w:w="2146" w:type="dxa"/>
          </w:tcPr>
          <w:p w14:paraId="07C8621B" w14:textId="77777777" w:rsidR="00D216A1" w:rsidRDefault="00D216A1" w:rsidP="00280AFE">
            <w:pPr>
              <w:pStyle w:val="NormalWeb"/>
              <w:spacing w:before="0" w:beforeAutospacing="0" w:after="0" w:afterAutospacing="0" w:line="480" w:lineRule="auto"/>
              <w:rPr>
                <w:color w:val="0E101A"/>
              </w:rPr>
            </w:pPr>
          </w:p>
        </w:tc>
        <w:tc>
          <w:tcPr>
            <w:tcW w:w="1269" w:type="dxa"/>
          </w:tcPr>
          <w:p w14:paraId="2D6859CF" w14:textId="77777777" w:rsidR="00D216A1" w:rsidRDefault="00D216A1" w:rsidP="00280AFE">
            <w:pPr>
              <w:pStyle w:val="NormalWeb"/>
              <w:spacing w:before="0" w:beforeAutospacing="0" w:after="0" w:afterAutospacing="0" w:line="480" w:lineRule="auto"/>
              <w:rPr>
                <w:color w:val="0E101A"/>
              </w:rPr>
            </w:pPr>
            <w:r>
              <w:rPr>
                <w:color w:val="0E101A"/>
              </w:rPr>
              <w:t>2.8</w:t>
            </w:r>
          </w:p>
        </w:tc>
      </w:tr>
      <w:tr w:rsidR="00D216A1" w14:paraId="500D5175" w14:textId="77777777" w:rsidTr="00393FEF">
        <w:tc>
          <w:tcPr>
            <w:tcW w:w="4680" w:type="dxa"/>
          </w:tcPr>
          <w:p w14:paraId="1511716E" w14:textId="77777777" w:rsidR="00D216A1" w:rsidRDefault="00D216A1" w:rsidP="00280AFE">
            <w:pPr>
              <w:pStyle w:val="NormalWeb"/>
              <w:spacing w:before="0" w:beforeAutospacing="0" w:after="0" w:afterAutospacing="0" w:line="480" w:lineRule="auto"/>
              <w:rPr>
                <w:color w:val="0E101A"/>
              </w:rPr>
            </w:pPr>
            <w:r>
              <w:rPr>
                <w:color w:val="0E101A"/>
              </w:rPr>
              <w:t>Doctorate</w:t>
            </w:r>
          </w:p>
        </w:tc>
        <w:tc>
          <w:tcPr>
            <w:tcW w:w="1170" w:type="dxa"/>
          </w:tcPr>
          <w:p w14:paraId="59393372" w14:textId="77777777" w:rsidR="00D216A1" w:rsidRDefault="00D216A1" w:rsidP="00280AFE">
            <w:pPr>
              <w:pStyle w:val="NormalWeb"/>
              <w:spacing w:before="0" w:beforeAutospacing="0" w:after="0" w:afterAutospacing="0" w:line="480" w:lineRule="auto"/>
              <w:rPr>
                <w:color w:val="0E101A"/>
              </w:rPr>
            </w:pPr>
            <w:r>
              <w:rPr>
                <w:color w:val="0E101A"/>
              </w:rPr>
              <w:t>12</w:t>
            </w:r>
          </w:p>
        </w:tc>
        <w:tc>
          <w:tcPr>
            <w:tcW w:w="2146" w:type="dxa"/>
          </w:tcPr>
          <w:p w14:paraId="027775E2" w14:textId="77777777" w:rsidR="00D216A1" w:rsidRDefault="00D216A1" w:rsidP="00280AFE">
            <w:pPr>
              <w:pStyle w:val="NormalWeb"/>
              <w:spacing w:before="0" w:beforeAutospacing="0" w:after="0" w:afterAutospacing="0" w:line="480" w:lineRule="auto"/>
              <w:rPr>
                <w:color w:val="0E101A"/>
              </w:rPr>
            </w:pPr>
          </w:p>
        </w:tc>
        <w:tc>
          <w:tcPr>
            <w:tcW w:w="1269" w:type="dxa"/>
          </w:tcPr>
          <w:p w14:paraId="3BF20DEF" w14:textId="77777777" w:rsidR="00D216A1" w:rsidRDefault="00D216A1" w:rsidP="00280AFE">
            <w:pPr>
              <w:pStyle w:val="NormalWeb"/>
              <w:spacing w:before="0" w:beforeAutospacing="0" w:after="0" w:afterAutospacing="0" w:line="480" w:lineRule="auto"/>
              <w:rPr>
                <w:color w:val="0E101A"/>
              </w:rPr>
            </w:pPr>
            <w:r>
              <w:rPr>
                <w:color w:val="0E101A"/>
              </w:rPr>
              <w:t>2.6</w:t>
            </w:r>
          </w:p>
        </w:tc>
      </w:tr>
      <w:tr w:rsidR="00D216A1" w14:paraId="175E4438" w14:textId="77777777" w:rsidTr="00393FEF">
        <w:tc>
          <w:tcPr>
            <w:tcW w:w="9265" w:type="dxa"/>
            <w:gridSpan w:val="4"/>
          </w:tcPr>
          <w:p w14:paraId="29FAD8DC"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Employment status</w:t>
            </w:r>
          </w:p>
        </w:tc>
      </w:tr>
      <w:tr w:rsidR="00D216A1" w14:paraId="75CC1B87" w14:textId="77777777" w:rsidTr="00393FEF">
        <w:tc>
          <w:tcPr>
            <w:tcW w:w="4680" w:type="dxa"/>
          </w:tcPr>
          <w:p w14:paraId="166BD916" w14:textId="77777777" w:rsidR="00D216A1" w:rsidRDefault="00D216A1" w:rsidP="00280AFE">
            <w:pPr>
              <w:pStyle w:val="NormalWeb"/>
              <w:spacing w:before="0" w:beforeAutospacing="0" w:after="0" w:afterAutospacing="0" w:line="480" w:lineRule="auto"/>
              <w:rPr>
                <w:color w:val="0E101A"/>
              </w:rPr>
            </w:pPr>
            <w:r>
              <w:rPr>
                <w:color w:val="0E101A"/>
              </w:rPr>
              <w:t>Employed for wages</w:t>
            </w:r>
          </w:p>
        </w:tc>
        <w:tc>
          <w:tcPr>
            <w:tcW w:w="1170" w:type="dxa"/>
          </w:tcPr>
          <w:p w14:paraId="4273D212" w14:textId="77777777" w:rsidR="00D216A1" w:rsidRDefault="00D216A1" w:rsidP="00280AFE">
            <w:pPr>
              <w:pStyle w:val="NormalWeb"/>
              <w:spacing w:before="0" w:beforeAutospacing="0" w:after="0" w:afterAutospacing="0" w:line="480" w:lineRule="auto"/>
              <w:rPr>
                <w:color w:val="0E101A"/>
              </w:rPr>
            </w:pPr>
            <w:r>
              <w:rPr>
                <w:color w:val="0E101A"/>
              </w:rPr>
              <w:t>289</w:t>
            </w:r>
          </w:p>
        </w:tc>
        <w:tc>
          <w:tcPr>
            <w:tcW w:w="2146" w:type="dxa"/>
          </w:tcPr>
          <w:p w14:paraId="704ED567" w14:textId="77777777" w:rsidR="00D216A1" w:rsidRDefault="00D216A1" w:rsidP="00280AFE">
            <w:pPr>
              <w:pStyle w:val="NormalWeb"/>
              <w:spacing w:before="0" w:beforeAutospacing="0" w:after="0" w:afterAutospacing="0" w:line="480" w:lineRule="auto"/>
              <w:rPr>
                <w:color w:val="0E101A"/>
              </w:rPr>
            </w:pPr>
          </w:p>
        </w:tc>
        <w:tc>
          <w:tcPr>
            <w:tcW w:w="1269" w:type="dxa"/>
          </w:tcPr>
          <w:p w14:paraId="1B5DBA98" w14:textId="77777777" w:rsidR="00D216A1" w:rsidRDefault="00D216A1" w:rsidP="00280AFE">
            <w:pPr>
              <w:pStyle w:val="NormalWeb"/>
              <w:spacing w:before="0" w:beforeAutospacing="0" w:after="0" w:afterAutospacing="0" w:line="480" w:lineRule="auto"/>
              <w:rPr>
                <w:color w:val="0E101A"/>
              </w:rPr>
            </w:pPr>
            <w:r>
              <w:rPr>
                <w:color w:val="0E101A"/>
              </w:rPr>
              <w:t>62</w:t>
            </w:r>
          </w:p>
        </w:tc>
      </w:tr>
      <w:tr w:rsidR="00D216A1" w14:paraId="16AA2D46" w14:textId="77777777" w:rsidTr="00393FEF">
        <w:tc>
          <w:tcPr>
            <w:tcW w:w="4680" w:type="dxa"/>
          </w:tcPr>
          <w:p w14:paraId="324900BB" w14:textId="77777777" w:rsidR="00D216A1" w:rsidRDefault="00D216A1" w:rsidP="00280AFE">
            <w:pPr>
              <w:pStyle w:val="NormalWeb"/>
              <w:spacing w:before="0" w:beforeAutospacing="0" w:after="0" w:afterAutospacing="0" w:line="480" w:lineRule="auto"/>
              <w:rPr>
                <w:color w:val="0E101A"/>
              </w:rPr>
            </w:pPr>
            <w:r>
              <w:rPr>
                <w:color w:val="0E101A"/>
              </w:rPr>
              <w:t>Self-employed</w:t>
            </w:r>
          </w:p>
        </w:tc>
        <w:tc>
          <w:tcPr>
            <w:tcW w:w="1170" w:type="dxa"/>
          </w:tcPr>
          <w:p w14:paraId="35ADD4FC" w14:textId="77777777" w:rsidR="00D216A1" w:rsidRDefault="00D216A1" w:rsidP="00280AFE">
            <w:pPr>
              <w:pStyle w:val="NormalWeb"/>
              <w:spacing w:before="0" w:beforeAutospacing="0" w:after="0" w:afterAutospacing="0" w:line="480" w:lineRule="auto"/>
              <w:rPr>
                <w:color w:val="0E101A"/>
              </w:rPr>
            </w:pPr>
            <w:r>
              <w:rPr>
                <w:color w:val="0E101A"/>
              </w:rPr>
              <w:t>54</w:t>
            </w:r>
          </w:p>
        </w:tc>
        <w:tc>
          <w:tcPr>
            <w:tcW w:w="2146" w:type="dxa"/>
          </w:tcPr>
          <w:p w14:paraId="68D09339" w14:textId="77777777" w:rsidR="00D216A1" w:rsidRDefault="00D216A1" w:rsidP="00280AFE">
            <w:pPr>
              <w:pStyle w:val="NormalWeb"/>
              <w:spacing w:before="0" w:beforeAutospacing="0" w:after="0" w:afterAutospacing="0" w:line="480" w:lineRule="auto"/>
              <w:rPr>
                <w:color w:val="0E101A"/>
              </w:rPr>
            </w:pPr>
          </w:p>
        </w:tc>
        <w:tc>
          <w:tcPr>
            <w:tcW w:w="1269" w:type="dxa"/>
          </w:tcPr>
          <w:p w14:paraId="24ACDD15" w14:textId="77777777" w:rsidR="00D216A1" w:rsidRDefault="00D216A1" w:rsidP="00280AFE">
            <w:pPr>
              <w:pStyle w:val="NormalWeb"/>
              <w:spacing w:before="0" w:beforeAutospacing="0" w:after="0" w:afterAutospacing="0" w:line="480" w:lineRule="auto"/>
              <w:rPr>
                <w:color w:val="0E101A"/>
              </w:rPr>
            </w:pPr>
            <w:r>
              <w:rPr>
                <w:color w:val="0E101A"/>
              </w:rPr>
              <w:t>11.6</w:t>
            </w:r>
          </w:p>
        </w:tc>
      </w:tr>
      <w:tr w:rsidR="00D216A1" w14:paraId="76C84D0F" w14:textId="77777777" w:rsidTr="00393FEF">
        <w:tc>
          <w:tcPr>
            <w:tcW w:w="4680" w:type="dxa"/>
          </w:tcPr>
          <w:p w14:paraId="19978437" w14:textId="77777777" w:rsidR="00D216A1" w:rsidRDefault="00D216A1" w:rsidP="00280AFE">
            <w:pPr>
              <w:pStyle w:val="NormalWeb"/>
              <w:spacing w:before="0" w:beforeAutospacing="0" w:after="0" w:afterAutospacing="0" w:line="480" w:lineRule="auto"/>
              <w:rPr>
                <w:color w:val="0E101A"/>
              </w:rPr>
            </w:pPr>
            <w:r>
              <w:rPr>
                <w:color w:val="0E101A"/>
              </w:rPr>
              <w:t>Student</w:t>
            </w:r>
          </w:p>
        </w:tc>
        <w:tc>
          <w:tcPr>
            <w:tcW w:w="1170" w:type="dxa"/>
          </w:tcPr>
          <w:p w14:paraId="64B7E4C8" w14:textId="77777777" w:rsidR="00D216A1" w:rsidRDefault="00D216A1" w:rsidP="00280AFE">
            <w:pPr>
              <w:pStyle w:val="NormalWeb"/>
              <w:spacing w:before="0" w:beforeAutospacing="0" w:after="0" w:afterAutospacing="0" w:line="480" w:lineRule="auto"/>
              <w:rPr>
                <w:color w:val="0E101A"/>
              </w:rPr>
            </w:pPr>
            <w:r>
              <w:rPr>
                <w:color w:val="0E101A"/>
              </w:rPr>
              <w:t>86</w:t>
            </w:r>
          </w:p>
        </w:tc>
        <w:tc>
          <w:tcPr>
            <w:tcW w:w="2146" w:type="dxa"/>
          </w:tcPr>
          <w:p w14:paraId="7DD0AC56" w14:textId="77777777" w:rsidR="00D216A1" w:rsidRDefault="00D216A1" w:rsidP="00280AFE">
            <w:pPr>
              <w:pStyle w:val="NormalWeb"/>
              <w:spacing w:before="0" w:beforeAutospacing="0" w:after="0" w:afterAutospacing="0" w:line="480" w:lineRule="auto"/>
              <w:rPr>
                <w:color w:val="0E101A"/>
              </w:rPr>
            </w:pPr>
          </w:p>
        </w:tc>
        <w:tc>
          <w:tcPr>
            <w:tcW w:w="1269" w:type="dxa"/>
          </w:tcPr>
          <w:p w14:paraId="49705DB9" w14:textId="77777777" w:rsidR="00D216A1" w:rsidRDefault="00D216A1" w:rsidP="00280AFE">
            <w:pPr>
              <w:pStyle w:val="NormalWeb"/>
              <w:spacing w:before="0" w:beforeAutospacing="0" w:after="0" w:afterAutospacing="0" w:line="480" w:lineRule="auto"/>
              <w:rPr>
                <w:color w:val="0E101A"/>
              </w:rPr>
            </w:pPr>
            <w:r>
              <w:rPr>
                <w:color w:val="0E101A"/>
              </w:rPr>
              <w:t>18.5</w:t>
            </w:r>
          </w:p>
        </w:tc>
      </w:tr>
      <w:tr w:rsidR="00D216A1" w14:paraId="7994C11E" w14:textId="77777777" w:rsidTr="00393FEF">
        <w:tc>
          <w:tcPr>
            <w:tcW w:w="4680" w:type="dxa"/>
          </w:tcPr>
          <w:p w14:paraId="7D4123E5" w14:textId="77777777" w:rsidR="00D216A1" w:rsidRDefault="00D216A1" w:rsidP="00280AFE">
            <w:pPr>
              <w:pStyle w:val="NormalWeb"/>
              <w:spacing w:before="0" w:beforeAutospacing="0" w:after="0" w:afterAutospacing="0" w:line="480" w:lineRule="auto"/>
              <w:rPr>
                <w:color w:val="0E101A"/>
              </w:rPr>
            </w:pPr>
            <w:r>
              <w:rPr>
                <w:color w:val="0E101A"/>
              </w:rPr>
              <w:t>Military</w:t>
            </w:r>
          </w:p>
        </w:tc>
        <w:tc>
          <w:tcPr>
            <w:tcW w:w="1170" w:type="dxa"/>
          </w:tcPr>
          <w:p w14:paraId="470AF450" w14:textId="77777777" w:rsidR="00D216A1" w:rsidRDefault="00D216A1" w:rsidP="00280AFE">
            <w:pPr>
              <w:pStyle w:val="NormalWeb"/>
              <w:spacing w:before="0" w:beforeAutospacing="0" w:after="0" w:afterAutospacing="0" w:line="480" w:lineRule="auto"/>
              <w:rPr>
                <w:color w:val="0E101A"/>
              </w:rPr>
            </w:pPr>
            <w:r>
              <w:rPr>
                <w:color w:val="0E101A"/>
              </w:rPr>
              <w:t>1</w:t>
            </w:r>
          </w:p>
        </w:tc>
        <w:tc>
          <w:tcPr>
            <w:tcW w:w="2146" w:type="dxa"/>
          </w:tcPr>
          <w:p w14:paraId="0A4B7F1A" w14:textId="77777777" w:rsidR="00D216A1" w:rsidRDefault="00D216A1" w:rsidP="00280AFE">
            <w:pPr>
              <w:pStyle w:val="NormalWeb"/>
              <w:spacing w:before="0" w:beforeAutospacing="0" w:after="0" w:afterAutospacing="0" w:line="480" w:lineRule="auto"/>
              <w:rPr>
                <w:color w:val="0E101A"/>
              </w:rPr>
            </w:pPr>
          </w:p>
        </w:tc>
        <w:tc>
          <w:tcPr>
            <w:tcW w:w="1269" w:type="dxa"/>
          </w:tcPr>
          <w:p w14:paraId="0D57BA5A" w14:textId="77777777" w:rsidR="00D216A1" w:rsidRDefault="00D216A1" w:rsidP="00280AFE">
            <w:pPr>
              <w:pStyle w:val="NormalWeb"/>
              <w:spacing w:before="0" w:beforeAutospacing="0" w:after="0" w:afterAutospacing="0" w:line="480" w:lineRule="auto"/>
              <w:rPr>
                <w:color w:val="0E101A"/>
              </w:rPr>
            </w:pPr>
            <w:r>
              <w:rPr>
                <w:color w:val="0E101A"/>
              </w:rPr>
              <w:t>.2</w:t>
            </w:r>
          </w:p>
        </w:tc>
      </w:tr>
      <w:tr w:rsidR="00D216A1" w14:paraId="5AFC5F0C" w14:textId="77777777" w:rsidTr="00393FEF">
        <w:tc>
          <w:tcPr>
            <w:tcW w:w="4680" w:type="dxa"/>
          </w:tcPr>
          <w:p w14:paraId="5AC1A577" w14:textId="77777777" w:rsidR="00D216A1" w:rsidRDefault="00D216A1" w:rsidP="00280AFE">
            <w:pPr>
              <w:pStyle w:val="NormalWeb"/>
              <w:spacing w:before="0" w:beforeAutospacing="0" w:after="0" w:afterAutospacing="0" w:line="480" w:lineRule="auto"/>
              <w:rPr>
                <w:color w:val="0E101A"/>
              </w:rPr>
            </w:pPr>
            <w:r>
              <w:rPr>
                <w:color w:val="0E101A"/>
              </w:rPr>
              <w:t>Retired</w:t>
            </w:r>
          </w:p>
        </w:tc>
        <w:tc>
          <w:tcPr>
            <w:tcW w:w="1170" w:type="dxa"/>
          </w:tcPr>
          <w:p w14:paraId="51F5B2F3" w14:textId="77777777" w:rsidR="00D216A1" w:rsidRDefault="00D216A1" w:rsidP="00280AFE">
            <w:pPr>
              <w:pStyle w:val="NormalWeb"/>
              <w:spacing w:before="0" w:beforeAutospacing="0" w:after="0" w:afterAutospacing="0" w:line="480" w:lineRule="auto"/>
              <w:rPr>
                <w:color w:val="0E101A"/>
              </w:rPr>
            </w:pPr>
            <w:r>
              <w:rPr>
                <w:color w:val="0E101A"/>
              </w:rPr>
              <w:t>4</w:t>
            </w:r>
          </w:p>
        </w:tc>
        <w:tc>
          <w:tcPr>
            <w:tcW w:w="2146" w:type="dxa"/>
          </w:tcPr>
          <w:p w14:paraId="59DF039F" w14:textId="77777777" w:rsidR="00D216A1" w:rsidRDefault="00D216A1" w:rsidP="00280AFE">
            <w:pPr>
              <w:pStyle w:val="NormalWeb"/>
              <w:spacing w:before="0" w:beforeAutospacing="0" w:after="0" w:afterAutospacing="0" w:line="480" w:lineRule="auto"/>
              <w:rPr>
                <w:color w:val="0E101A"/>
              </w:rPr>
            </w:pPr>
          </w:p>
        </w:tc>
        <w:tc>
          <w:tcPr>
            <w:tcW w:w="1269" w:type="dxa"/>
          </w:tcPr>
          <w:p w14:paraId="5B9AC174" w14:textId="77777777" w:rsidR="00D216A1" w:rsidRDefault="00D216A1" w:rsidP="00280AFE">
            <w:pPr>
              <w:pStyle w:val="NormalWeb"/>
              <w:spacing w:before="0" w:beforeAutospacing="0" w:after="0" w:afterAutospacing="0" w:line="480" w:lineRule="auto"/>
              <w:rPr>
                <w:color w:val="0E101A"/>
              </w:rPr>
            </w:pPr>
            <w:r>
              <w:rPr>
                <w:color w:val="0E101A"/>
              </w:rPr>
              <w:t>.9</w:t>
            </w:r>
          </w:p>
        </w:tc>
      </w:tr>
      <w:tr w:rsidR="00D216A1" w14:paraId="0847D4CD" w14:textId="77777777" w:rsidTr="00393FEF">
        <w:tc>
          <w:tcPr>
            <w:tcW w:w="4680" w:type="dxa"/>
          </w:tcPr>
          <w:p w14:paraId="1ED73C62" w14:textId="77777777" w:rsidR="00D216A1" w:rsidRDefault="00D216A1" w:rsidP="00280AFE">
            <w:pPr>
              <w:pStyle w:val="NormalWeb"/>
              <w:spacing w:before="0" w:beforeAutospacing="0" w:after="0" w:afterAutospacing="0" w:line="480" w:lineRule="auto"/>
              <w:rPr>
                <w:color w:val="0E101A"/>
              </w:rPr>
            </w:pPr>
            <w:r>
              <w:rPr>
                <w:color w:val="0E101A"/>
              </w:rPr>
              <w:t>Unable to work</w:t>
            </w:r>
          </w:p>
        </w:tc>
        <w:tc>
          <w:tcPr>
            <w:tcW w:w="1170" w:type="dxa"/>
          </w:tcPr>
          <w:p w14:paraId="42343A18" w14:textId="77777777" w:rsidR="00D216A1" w:rsidRDefault="00D216A1" w:rsidP="00280AFE">
            <w:pPr>
              <w:pStyle w:val="NormalWeb"/>
              <w:spacing w:before="0" w:beforeAutospacing="0" w:after="0" w:afterAutospacing="0" w:line="480" w:lineRule="auto"/>
              <w:rPr>
                <w:color w:val="0E101A"/>
              </w:rPr>
            </w:pPr>
            <w:r>
              <w:rPr>
                <w:color w:val="0E101A"/>
              </w:rPr>
              <w:t>32</w:t>
            </w:r>
          </w:p>
        </w:tc>
        <w:tc>
          <w:tcPr>
            <w:tcW w:w="2146" w:type="dxa"/>
          </w:tcPr>
          <w:p w14:paraId="68A570ED" w14:textId="77777777" w:rsidR="00D216A1" w:rsidRDefault="00D216A1" w:rsidP="00280AFE">
            <w:pPr>
              <w:pStyle w:val="NormalWeb"/>
              <w:spacing w:before="0" w:beforeAutospacing="0" w:after="0" w:afterAutospacing="0" w:line="480" w:lineRule="auto"/>
              <w:rPr>
                <w:color w:val="0E101A"/>
              </w:rPr>
            </w:pPr>
          </w:p>
        </w:tc>
        <w:tc>
          <w:tcPr>
            <w:tcW w:w="1269" w:type="dxa"/>
          </w:tcPr>
          <w:p w14:paraId="2DEA1582" w14:textId="77777777" w:rsidR="00D216A1" w:rsidRDefault="00D216A1" w:rsidP="00280AFE">
            <w:pPr>
              <w:pStyle w:val="NormalWeb"/>
              <w:spacing w:before="0" w:beforeAutospacing="0" w:after="0" w:afterAutospacing="0" w:line="480" w:lineRule="auto"/>
              <w:rPr>
                <w:color w:val="0E101A"/>
              </w:rPr>
            </w:pPr>
            <w:r>
              <w:rPr>
                <w:color w:val="0E101A"/>
              </w:rPr>
              <w:t>6.9</w:t>
            </w:r>
          </w:p>
        </w:tc>
      </w:tr>
      <w:tr w:rsidR="00D216A1" w14:paraId="208EA5C5" w14:textId="77777777" w:rsidTr="00393FEF">
        <w:tc>
          <w:tcPr>
            <w:tcW w:w="9265" w:type="dxa"/>
            <w:gridSpan w:val="4"/>
          </w:tcPr>
          <w:p w14:paraId="46BB7545"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Income</w:t>
            </w:r>
          </w:p>
        </w:tc>
      </w:tr>
      <w:tr w:rsidR="00D216A1" w14:paraId="4F16B1F1" w14:textId="77777777" w:rsidTr="00393FEF">
        <w:tc>
          <w:tcPr>
            <w:tcW w:w="4680" w:type="dxa"/>
          </w:tcPr>
          <w:p w14:paraId="1B7A37E8" w14:textId="77777777" w:rsidR="00D216A1" w:rsidRDefault="00D216A1" w:rsidP="00280AFE">
            <w:pPr>
              <w:pStyle w:val="NormalWeb"/>
              <w:spacing w:before="0" w:beforeAutospacing="0" w:after="0" w:afterAutospacing="0" w:line="480" w:lineRule="auto"/>
              <w:rPr>
                <w:color w:val="0E101A"/>
              </w:rPr>
            </w:pPr>
            <w:r>
              <w:rPr>
                <w:color w:val="0E101A"/>
              </w:rPr>
              <w:t>Less than $10,000</w:t>
            </w:r>
          </w:p>
        </w:tc>
        <w:tc>
          <w:tcPr>
            <w:tcW w:w="1170" w:type="dxa"/>
          </w:tcPr>
          <w:p w14:paraId="3ABF81BE" w14:textId="77777777" w:rsidR="00D216A1" w:rsidRDefault="00D216A1" w:rsidP="00280AFE">
            <w:pPr>
              <w:pStyle w:val="NormalWeb"/>
              <w:spacing w:before="0" w:beforeAutospacing="0" w:after="0" w:afterAutospacing="0" w:line="480" w:lineRule="auto"/>
              <w:rPr>
                <w:color w:val="0E101A"/>
              </w:rPr>
            </w:pPr>
            <w:r>
              <w:rPr>
                <w:color w:val="0E101A"/>
              </w:rPr>
              <w:t>78</w:t>
            </w:r>
          </w:p>
        </w:tc>
        <w:tc>
          <w:tcPr>
            <w:tcW w:w="2146" w:type="dxa"/>
          </w:tcPr>
          <w:p w14:paraId="5FE13448" w14:textId="77777777" w:rsidR="00D216A1" w:rsidRDefault="00D216A1" w:rsidP="00280AFE">
            <w:pPr>
              <w:pStyle w:val="NormalWeb"/>
              <w:spacing w:before="0" w:beforeAutospacing="0" w:after="0" w:afterAutospacing="0" w:line="480" w:lineRule="auto"/>
              <w:rPr>
                <w:color w:val="0E101A"/>
              </w:rPr>
            </w:pPr>
          </w:p>
        </w:tc>
        <w:tc>
          <w:tcPr>
            <w:tcW w:w="1269" w:type="dxa"/>
          </w:tcPr>
          <w:p w14:paraId="5D9F9B53" w14:textId="77777777" w:rsidR="00D216A1" w:rsidRDefault="00D216A1" w:rsidP="00280AFE">
            <w:pPr>
              <w:pStyle w:val="NormalWeb"/>
              <w:spacing w:before="0" w:beforeAutospacing="0" w:after="0" w:afterAutospacing="0" w:line="480" w:lineRule="auto"/>
              <w:rPr>
                <w:color w:val="0E101A"/>
              </w:rPr>
            </w:pPr>
            <w:r>
              <w:rPr>
                <w:color w:val="0E101A"/>
              </w:rPr>
              <w:t>16.7</w:t>
            </w:r>
          </w:p>
        </w:tc>
      </w:tr>
      <w:tr w:rsidR="00D216A1" w14:paraId="554B27FF" w14:textId="77777777" w:rsidTr="00393FEF">
        <w:tc>
          <w:tcPr>
            <w:tcW w:w="4680" w:type="dxa"/>
          </w:tcPr>
          <w:p w14:paraId="34B54EE1" w14:textId="77777777" w:rsidR="00D216A1" w:rsidRDefault="00D216A1" w:rsidP="00280AFE">
            <w:pPr>
              <w:pStyle w:val="NormalWeb"/>
              <w:spacing w:before="0" w:beforeAutospacing="0" w:after="0" w:afterAutospacing="0" w:line="480" w:lineRule="auto"/>
              <w:rPr>
                <w:color w:val="0E101A"/>
              </w:rPr>
            </w:pPr>
            <w:r>
              <w:rPr>
                <w:color w:val="0E101A"/>
              </w:rPr>
              <w:t>$10,000-$19,999</w:t>
            </w:r>
          </w:p>
        </w:tc>
        <w:tc>
          <w:tcPr>
            <w:tcW w:w="1170" w:type="dxa"/>
          </w:tcPr>
          <w:p w14:paraId="2A9FEFE5" w14:textId="77777777" w:rsidR="00D216A1" w:rsidRDefault="00D216A1" w:rsidP="00280AFE">
            <w:pPr>
              <w:pStyle w:val="NormalWeb"/>
              <w:spacing w:before="0" w:beforeAutospacing="0" w:after="0" w:afterAutospacing="0" w:line="480" w:lineRule="auto"/>
              <w:rPr>
                <w:color w:val="0E101A"/>
              </w:rPr>
            </w:pPr>
            <w:r>
              <w:rPr>
                <w:color w:val="0E101A"/>
              </w:rPr>
              <w:t>39</w:t>
            </w:r>
          </w:p>
        </w:tc>
        <w:tc>
          <w:tcPr>
            <w:tcW w:w="2146" w:type="dxa"/>
          </w:tcPr>
          <w:p w14:paraId="54C2FC15" w14:textId="77777777" w:rsidR="00D216A1" w:rsidRDefault="00D216A1" w:rsidP="00280AFE">
            <w:pPr>
              <w:pStyle w:val="NormalWeb"/>
              <w:spacing w:before="0" w:beforeAutospacing="0" w:after="0" w:afterAutospacing="0" w:line="480" w:lineRule="auto"/>
              <w:rPr>
                <w:color w:val="0E101A"/>
              </w:rPr>
            </w:pPr>
          </w:p>
        </w:tc>
        <w:tc>
          <w:tcPr>
            <w:tcW w:w="1269" w:type="dxa"/>
          </w:tcPr>
          <w:p w14:paraId="574D8DF1" w14:textId="77777777" w:rsidR="00D216A1" w:rsidRDefault="00D216A1" w:rsidP="00280AFE">
            <w:pPr>
              <w:pStyle w:val="NormalWeb"/>
              <w:spacing w:before="0" w:beforeAutospacing="0" w:after="0" w:afterAutospacing="0" w:line="480" w:lineRule="auto"/>
              <w:rPr>
                <w:color w:val="0E101A"/>
              </w:rPr>
            </w:pPr>
            <w:r>
              <w:rPr>
                <w:color w:val="0E101A"/>
              </w:rPr>
              <w:t>8.4</w:t>
            </w:r>
          </w:p>
        </w:tc>
      </w:tr>
      <w:tr w:rsidR="00D216A1" w14:paraId="26BBEC10" w14:textId="77777777" w:rsidTr="00393FEF">
        <w:tc>
          <w:tcPr>
            <w:tcW w:w="4680" w:type="dxa"/>
          </w:tcPr>
          <w:p w14:paraId="3F4A4C7C" w14:textId="77777777" w:rsidR="00D216A1" w:rsidRDefault="00D216A1" w:rsidP="00280AFE">
            <w:pPr>
              <w:pStyle w:val="NormalWeb"/>
              <w:spacing w:before="0" w:beforeAutospacing="0" w:after="0" w:afterAutospacing="0" w:line="480" w:lineRule="auto"/>
              <w:rPr>
                <w:color w:val="0E101A"/>
              </w:rPr>
            </w:pPr>
            <w:r>
              <w:rPr>
                <w:color w:val="0E101A"/>
              </w:rPr>
              <w:t>$20,000-$29,999</w:t>
            </w:r>
          </w:p>
        </w:tc>
        <w:tc>
          <w:tcPr>
            <w:tcW w:w="1170" w:type="dxa"/>
          </w:tcPr>
          <w:p w14:paraId="20650BA3" w14:textId="77777777" w:rsidR="00D216A1" w:rsidRDefault="00D216A1" w:rsidP="00280AFE">
            <w:pPr>
              <w:pStyle w:val="NormalWeb"/>
              <w:spacing w:before="0" w:beforeAutospacing="0" w:after="0" w:afterAutospacing="0" w:line="480" w:lineRule="auto"/>
              <w:rPr>
                <w:color w:val="0E101A"/>
              </w:rPr>
            </w:pPr>
            <w:r>
              <w:rPr>
                <w:color w:val="0E101A"/>
              </w:rPr>
              <w:t>48</w:t>
            </w:r>
          </w:p>
        </w:tc>
        <w:tc>
          <w:tcPr>
            <w:tcW w:w="2146" w:type="dxa"/>
          </w:tcPr>
          <w:p w14:paraId="5F7C36D8" w14:textId="77777777" w:rsidR="00D216A1" w:rsidRDefault="00D216A1" w:rsidP="00280AFE">
            <w:pPr>
              <w:pStyle w:val="NormalWeb"/>
              <w:spacing w:before="0" w:beforeAutospacing="0" w:after="0" w:afterAutospacing="0" w:line="480" w:lineRule="auto"/>
              <w:rPr>
                <w:color w:val="0E101A"/>
              </w:rPr>
            </w:pPr>
          </w:p>
        </w:tc>
        <w:tc>
          <w:tcPr>
            <w:tcW w:w="1269" w:type="dxa"/>
          </w:tcPr>
          <w:p w14:paraId="3B50D303" w14:textId="77777777" w:rsidR="00D216A1" w:rsidRDefault="00D216A1" w:rsidP="00280AFE">
            <w:pPr>
              <w:pStyle w:val="NormalWeb"/>
              <w:spacing w:before="0" w:beforeAutospacing="0" w:after="0" w:afterAutospacing="0" w:line="480" w:lineRule="auto"/>
              <w:rPr>
                <w:color w:val="0E101A"/>
              </w:rPr>
            </w:pPr>
            <w:r>
              <w:rPr>
                <w:color w:val="0E101A"/>
              </w:rPr>
              <w:t>10.3</w:t>
            </w:r>
          </w:p>
        </w:tc>
      </w:tr>
      <w:tr w:rsidR="00D216A1" w14:paraId="4854FF09" w14:textId="77777777" w:rsidTr="00393FEF">
        <w:tc>
          <w:tcPr>
            <w:tcW w:w="4680" w:type="dxa"/>
          </w:tcPr>
          <w:p w14:paraId="125BF0B7" w14:textId="77777777" w:rsidR="00D216A1" w:rsidRDefault="00D216A1" w:rsidP="00280AFE">
            <w:pPr>
              <w:pStyle w:val="NormalWeb"/>
              <w:spacing w:before="0" w:beforeAutospacing="0" w:after="0" w:afterAutospacing="0" w:line="480" w:lineRule="auto"/>
              <w:rPr>
                <w:color w:val="0E101A"/>
              </w:rPr>
            </w:pPr>
            <w:r>
              <w:rPr>
                <w:color w:val="0E101A"/>
              </w:rPr>
              <w:t>$30,000-$39,999</w:t>
            </w:r>
          </w:p>
        </w:tc>
        <w:tc>
          <w:tcPr>
            <w:tcW w:w="1170" w:type="dxa"/>
          </w:tcPr>
          <w:p w14:paraId="6C2E5A38" w14:textId="77777777" w:rsidR="00D216A1" w:rsidRDefault="00D216A1" w:rsidP="00280AFE">
            <w:pPr>
              <w:pStyle w:val="NormalWeb"/>
              <w:spacing w:before="0" w:beforeAutospacing="0" w:after="0" w:afterAutospacing="0" w:line="480" w:lineRule="auto"/>
              <w:rPr>
                <w:color w:val="0E101A"/>
              </w:rPr>
            </w:pPr>
            <w:r>
              <w:rPr>
                <w:color w:val="0E101A"/>
              </w:rPr>
              <w:t>67</w:t>
            </w:r>
          </w:p>
        </w:tc>
        <w:tc>
          <w:tcPr>
            <w:tcW w:w="2146" w:type="dxa"/>
          </w:tcPr>
          <w:p w14:paraId="494809F5" w14:textId="77777777" w:rsidR="00D216A1" w:rsidRDefault="00D216A1" w:rsidP="00280AFE">
            <w:pPr>
              <w:pStyle w:val="NormalWeb"/>
              <w:spacing w:before="0" w:beforeAutospacing="0" w:after="0" w:afterAutospacing="0" w:line="480" w:lineRule="auto"/>
              <w:rPr>
                <w:color w:val="0E101A"/>
              </w:rPr>
            </w:pPr>
          </w:p>
        </w:tc>
        <w:tc>
          <w:tcPr>
            <w:tcW w:w="1269" w:type="dxa"/>
          </w:tcPr>
          <w:p w14:paraId="6BB2E055" w14:textId="77777777" w:rsidR="00D216A1" w:rsidRDefault="00D216A1" w:rsidP="00280AFE">
            <w:pPr>
              <w:pStyle w:val="NormalWeb"/>
              <w:spacing w:before="0" w:beforeAutospacing="0" w:after="0" w:afterAutospacing="0" w:line="480" w:lineRule="auto"/>
              <w:rPr>
                <w:color w:val="0E101A"/>
              </w:rPr>
            </w:pPr>
            <w:r>
              <w:rPr>
                <w:color w:val="0E101A"/>
              </w:rPr>
              <w:t>14.3</w:t>
            </w:r>
          </w:p>
        </w:tc>
      </w:tr>
      <w:tr w:rsidR="00D216A1" w14:paraId="7069027B" w14:textId="77777777" w:rsidTr="00393FEF">
        <w:tc>
          <w:tcPr>
            <w:tcW w:w="4680" w:type="dxa"/>
          </w:tcPr>
          <w:p w14:paraId="7FC8D44F" w14:textId="77777777" w:rsidR="00D216A1" w:rsidRDefault="00D216A1" w:rsidP="00280AFE">
            <w:pPr>
              <w:pStyle w:val="NormalWeb"/>
              <w:spacing w:before="0" w:beforeAutospacing="0" w:after="0" w:afterAutospacing="0" w:line="480" w:lineRule="auto"/>
              <w:rPr>
                <w:color w:val="0E101A"/>
              </w:rPr>
            </w:pPr>
            <w:r>
              <w:rPr>
                <w:color w:val="0E101A"/>
              </w:rPr>
              <w:t>$40,000-$49,999</w:t>
            </w:r>
          </w:p>
        </w:tc>
        <w:tc>
          <w:tcPr>
            <w:tcW w:w="1170" w:type="dxa"/>
          </w:tcPr>
          <w:p w14:paraId="5685C4F2" w14:textId="77777777" w:rsidR="00D216A1" w:rsidRDefault="00D216A1" w:rsidP="00280AFE">
            <w:pPr>
              <w:pStyle w:val="NormalWeb"/>
              <w:spacing w:before="0" w:beforeAutospacing="0" w:after="0" w:afterAutospacing="0" w:line="480" w:lineRule="auto"/>
              <w:rPr>
                <w:color w:val="0E101A"/>
              </w:rPr>
            </w:pPr>
            <w:r>
              <w:rPr>
                <w:color w:val="0E101A"/>
              </w:rPr>
              <w:t>54</w:t>
            </w:r>
          </w:p>
        </w:tc>
        <w:tc>
          <w:tcPr>
            <w:tcW w:w="2146" w:type="dxa"/>
          </w:tcPr>
          <w:p w14:paraId="64E167A1" w14:textId="77777777" w:rsidR="00D216A1" w:rsidRDefault="00D216A1" w:rsidP="00280AFE">
            <w:pPr>
              <w:pStyle w:val="NormalWeb"/>
              <w:spacing w:before="0" w:beforeAutospacing="0" w:after="0" w:afterAutospacing="0" w:line="480" w:lineRule="auto"/>
              <w:rPr>
                <w:color w:val="0E101A"/>
              </w:rPr>
            </w:pPr>
          </w:p>
        </w:tc>
        <w:tc>
          <w:tcPr>
            <w:tcW w:w="1269" w:type="dxa"/>
          </w:tcPr>
          <w:p w14:paraId="36518506" w14:textId="77777777" w:rsidR="00D216A1" w:rsidRDefault="00D216A1" w:rsidP="00280AFE">
            <w:pPr>
              <w:pStyle w:val="NormalWeb"/>
              <w:spacing w:before="0" w:beforeAutospacing="0" w:after="0" w:afterAutospacing="0" w:line="480" w:lineRule="auto"/>
              <w:rPr>
                <w:color w:val="0E101A"/>
              </w:rPr>
            </w:pPr>
            <w:r>
              <w:rPr>
                <w:color w:val="0E101A"/>
              </w:rPr>
              <w:t>11.6</w:t>
            </w:r>
          </w:p>
        </w:tc>
      </w:tr>
      <w:tr w:rsidR="00D216A1" w14:paraId="1007AECA" w14:textId="77777777" w:rsidTr="00393FEF">
        <w:tc>
          <w:tcPr>
            <w:tcW w:w="4680" w:type="dxa"/>
          </w:tcPr>
          <w:p w14:paraId="07911795" w14:textId="77777777" w:rsidR="00D216A1" w:rsidRDefault="00D216A1" w:rsidP="00280AFE">
            <w:pPr>
              <w:pStyle w:val="NormalWeb"/>
              <w:spacing w:before="0" w:beforeAutospacing="0" w:after="0" w:afterAutospacing="0" w:line="480" w:lineRule="auto"/>
              <w:rPr>
                <w:color w:val="0E101A"/>
              </w:rPr>
            </w:pPr>
            <w:r>
              <w:rPr>
                <w:color w:val="0E101A"/>
              </w:rPr>
              <w:t>$50,000-$59,999</w:t>
            </w:r>
          </w:p>
        </w:tc>
        <w:tc>
          <w:tcPr>
            <w:tcW w:w="1170" w:type="dxa"/>
          </w:tcPr>
          <w:p w14:paraId="64425C02" w14:textId="77777777" w:rsidR="00D216A1" w:rsidRDefault="00D216A1" w:rsidP="00280AFE">
            <w:pPr>
              <w:pStyle w:val="NormalWeb"/>
              <w:spacing w:before="0" w:beforeAutospacing="0" w:after="0" w:afterAutospacing="0" w:line="480" w:lineRule="auto"/>
              <w:rPr>
                <w:color w:val="0E101A"/>
              </w:rPr>
            </w:pPr>
            <w:r>
              <w:rPr>
                <w:color w:val="0E101A"/>
              </w:rPr>
              <w:t>42</w:t>
            </w:r>
          </w:p>
        </w:tc>
        <w:tc>
          <w:tcPr>
            <w:tcW w:w="2146" w:type="dxa"/>
          </w:tcPr>
          <w:p w14:paraId="60D0B15C" w14:textId="77777777" w:rsidR="00D216A1" w:rsidRDefault="00D216A1" w:rsidP="00280AFE">
            <w:pPr>
              <w:pStyle w:val="NormalWeb"/>
              <w:spacing w:before="0" w:beforeAutospacing="0" w:after="0" w:afterAutospacing="0" w:line="480" w:lineRule="auto"/>
              <w:rPr>
                <w:color w:val="0E101A"/>
              </w:rPr>
            </w:pPr>
          </w:p>
        </w:tc>
        <w:tc>
          <w:tcPr>
            <w:tcW w:w="1269" w:type="dxa"/>
          </w:tcPr>
          <w:p w14:paraId="41310132" w14:textId="77777777" w:rsidR="00D216A1" w:rsidRDefault="00D216A1" w:rsidP="00280AFE">
            <w:pPr>
              <w:pStyle w:val="NormalWeb"/>
              <w:spacing w:before="0" w:beforeAutospacing="0" w:after="0" w:afterAutospacing="0" w:line="480" w:lineRule="auto"/>
              <w:rPr>
                <w:color w:val="0E101A"/>
              </w:rPr>
            </w:pPr>
            <w:r>
              <w:rPr>
                <w:color w:val="0E101A"/>
              </w:rPr>
              <w:t>9</w:t>
            </w:r>
          </w:p>
        </w:tc>
      </w:tr>
      <w:tr w:rsidR="00D216A1" w14:paraId="2BF47191" w14:textId="77777777" w:rsidTr="00393FEF">
        <w:tc>
          <w:tcPr>
            <w:tcW w:w="4680" w:type="dxa"/>
          </w:tcPr>
          <w:p w14:paraId="11C923C6" w14:textId="77777777" w:rsidR="00D216A1" w:rsidRDefault="00D216A1" w:rsidP="00280AFE">
            <w:pPr>
              <w:pStyle w:val="NormalWeb"/>
              <w:spacing w:before="0" w:beforeAutospacing="0" w:after="0" w:afterAutospacing="0" w:line="480" w:lineRule="auto"/>
              <w:rPr>
                <w:color w:val="0E101A"/>
              </w:rPr>
            </w:pPr>
            <w:r>
              <w:rPr>
                <w:color w:val="0E101A"/>
              </w:rPr>
              <w:t>$60,000-$69,999</w:t>
            </w:r>
          </w:p>
        </w:tc>
        <w:tc>
          <w:tcPr>
            <w:tcW w:w="1170" w:type="dxa"/>
          </w:tcPr>
          <w:p w14:paraId="6C6E12BB" w14:textId="77777777" w:rsidR="00D216A1" w:rsidRDefault="00D216A1" w:rsidP="00280AFE">
            <w:pPr>
              <w:pStyle w:val="NormalWeb"/>
              <w:spacing w:before="0" w:beforeAutospacing="0" w:after="0" w:afterAutospacing="0" w:line="480" w:lineRule="auto"/>
              <w:rPr>
                <w:color w:val="0E101A"/>
              </w:rPr>
            </w:pPr>
            <w:r>
              <w:rPr>
                <w:color w:val="0E101A"/>
              </w:rPr>
              <w:t>33</w:t>
            </w:r>
          </w:p>
        </w:tc>
        <w:tc>
          <w:tcPr>
            <w:tcW w:w="2146" w:type="dxa"/>
          </w:tcPr>
          <w:p w14:paraId="55D18BCA" w14:textId="77777777" w:rsidR="00D216A1" w:rsidRDefault="00D216A1" w:rsidP="00280AFE">
            <w:pPr>
              <w:pStyle w:val="NormalWeb"/>
              <w:spacing w:before="0" w:beforeAutospacing="0" w:after="0" w:afterAutospacing="0" w:line="480" w:lineRule="auto"/>
              <w:rPr>
                <w:color w:val="0E101A"/>
              </w:rPr>
            </w:pPr>
          </w:p>
        </w:tc>
        <w:tc>
          <w:tcPr>
            <w:tcW w:w="1269" w:type="dxa"/>
          </w:tcPr>
          <w:p w14:paraId="62ECA7F6" w14:textId="77777777" w:rsidR="00D216A1" w:rsidRDefault="00D216A1" w:rsidP="00280AFE">
            <w:pPr>
              <w:pStyle w:val="NormalWeb"/>
              <w:spacing w:before="0" w:beforeAutospacing="0" w:after="0" w:afterAutospacing="0" w:line="480" w:lineRule="auto"/>
              <w:rPr>
                <w:color w:val="0E101A"/>
              </w:rPr>
            </w:pPr>
            <w:r>
              <w:rPr>
                <w:color w:val="0E101A"/>
              </w:rPr>
              <w:t>7.1</w:t>
            </w:r>
          </w:p>
        </w:tc>
      </w:tr>
      <w:tr w:rsidR="00D216A1" w14:paraId="35A35FE4" w14:textId="77777777" w:rsidTr="00393FEF">
        <w:tc>
          <w:tcPr>
            <w:tcW w:w="4680" w:type="dxa"/>
          </w:tcPr>
          <w:p w14:paraId="5BB5A26A" w14:textId="77777777" w:rsidR="00D216A1" w:rsidRDefault="00D216A1" w:rsidP="00280AFE">
            <w:pPr>
              <w:pStyle w:val="NormalWeb"/>
              <w:spacing w:before="0" w:beforeAutospacing="0" w:after="0" w:afterAutospacing="0" w:line="480" w:lineRule="auto"/>
              <w:rPr>
                <w:color w:val="0E101A"/>
              </w:rPr>
            </w:pPr>
            <w:r>
              <w:rPr>
                <w:color w:val="0E101A"/>
              </w:rPr>
              <w:lastRenderedPageBreak/>
              <w:t>$70,000 and above</w:t>
            </w:r>
          </w:p>
        </w:tc>
        <w:tc>
          <w:tcPr>
            <w:tcW w:w="1170" w:type="dxa"/>
          </w:tcPr>
          <w:p w14:paraId="62249512" w14:textId="77777777" w:rsidR="00D216A1" w:rsidRDefault="00D216A1" w:rsidP="00280AFE">
            <w:pPr>
              <w:pStyle w:val="NormalWeb"/>
              <w:spacing w:before="0" w:beforeAutospacing="0" w:after="0" w:afterAutospacing="0" w:line="480" w:lineRule="auto"/>
              <w:rPr>
                <w:color w:val="0E101A"/>
              </w:rPr>
            </w:pPr>
            <w:r>
              <w:rPr>
                <w:color w:val="0E101A"/>
              </w:rPr>
              <w:t>93</w:t>
            </w:r>
          </w:p>
        </w:tc>
        <w:tc>
          <w:tcPr>
            <w:tcW w:w="2146" w:type="dxa"/>
          </w:tcPr>
          <w:p w14:paraId="3077C834" w14:textId="77777777" w:rsidR="00D216A1" w:rsidRDefault="00D216A1" w:rsidP="00280AFE">
            <w:pPr>
              <w:pStyle w:val="NormalWeb"/>
              <w:spacing w:before="0" w:beforeAutospacing="0" w:after="0" w:afterAutospacing="0" w:line="480" w:lineRule="auto"/>
              <w:rPr>
                <w:color w:val="0E101A"/>
              </w:rPr>
            </w:pPr>
          </w:p>
        </w:tc>
        <w:tc>
          <w:tcPr>
            <w:tcW w:w="1269" w:type="dxa"/>
          </w:tcPr>
          <w:p w14:paraId="7E48459C" w14:textId="77777777" w:rsidR="00D216A1" w:rsidRDefault="00D216A1" w:rsidP="00280AFE">
            <w:pPr>
              <w:pStyle w:val="NormalWeb"/>
              <w:spacing w:before="0" w:beforeAutospacing="0" w:after="0" w:afterAutospacing="0" w:line="480" w:lineRule="auto"/>
              <w:rPr>
                <w:color w:val="0E101A"/>
              </w:rPr>
            </w:pPr>
            <w:r>
              <w:rPr>
                <w:color w:val="0E101A"/>
              </w:rPr>
              <w:t>19.9</w:t>
            </w:r>
          </w:p>
        </w:tc>
      </w:tr>
      <w:tr w:rsidR="00D216A1" w14:paraId="7A4EFF33" w14:textId="77777777" w:rsidTr="00393FEF">
        <w:tc>
          <w:tcPr>
            <w:tcW w:w="4680" w:type="dxa"/>
          </w:tcPr>
          <w:p w14:paraId="57A28F29" w14:textId="77777777" w:rsidR="00D216A1" w:rsidRDefault="00D216A1" w:rsidP="00280AFE">
            <w:pPr>
              <w:pStyle w:val="NormalWeb"/>
              <w:spacing w:before="0" w:beforeAutospacing="0" w:after="0" w:afterAutospacing="0" w:line="480" w:lineRule="auto"/>
              <w:rPr>
                <w:color w:val="0E101A"/>
              </w:rPr>
            </w:pPr>
            <w:r>
              <w:rPr>
                <w:color w:val="0E101A"/>
              </w:rPr>
              <w:t>Prefer not to answer</w:t>
            </w:r>
          </w:p>
        </w:tc>
        <w:tc>
          <w:tcPr>
            <w:tcW w:w="1170" w:type="dxa"/>
          </w:tcPr>
          <w:p w14:paraId="125AEFDD" w14:textId="77777777" w:rsidR="00D216A1" w:rsidRDefault="00D216A1" w:rsidP="00280AFE">
            <w:pPr>
              <w:pStyle w:val="NormalWeb"/>
              <w:spacing w:before="0" w:beforeAutospacing="0" w:after="0" w:afterAutospacing="0" w:line="480" w:lineRule="auto"/>
              <w:rPr>
                <w:color w:val="0E101A"/>
              </w:rPr>
            </w:pPr>
            <w:r>
              <w:rPr>
                <w:color w:val="0E101A"/>
              </w:rPr>
              <w:t>13</w:t>
            </w:r>
          </w:p>
        </w:tc>
        <w:tc>
          <w:tcPr>
            <w:tcW w:w="2146" w:type="dxa"/>
          </w:tcPr>
          <w:p w14:paraId="45B0AE34" w14:textId="77777777" w:rsidR="00D216A1" w:rsidRDefault="00D216A1" w:rsidP="00280AFE">
            <w:pPr>
              <w:pStyle w:val="NormalWeb"/>
              <w:spacing w:before="0" w:beforeAutospacing="0" w:after="0" w:afterAutospacing="0" w:line="480" w:lineRule="auto"/>
              <w:rPr>
                <w:color w:val="0E101A"/>
              </w:rPr>
            </w:pPr>
          </w:p>
        </w:tc>
        <w:tc>
          <w:tcPr>
            <w:tcW w:w="1269" w:type="dxa"/>
          </w:tcPr>
          <w:p w14:paraId="2617CE38" w14:textId="77777777" w:rsidR="00D216A1" w:rsidRDefault="00D216A1" w:rsidP="00280AFE">
            <w:pPr>
              <w:pStyle w:val="NormalWeb"/>
              <w:spacing w:before="0" w:beforeAutospacing="0" w:after="0" w:afterAutospacing="0" w:line="480" w:lineRule="auto"/>
              <w:rPr>
                <w:color w:val="0E101A"/>
              </w:rPr>
            </w:pPr>
            <w:r>
              <w:rPr>
                <w:color w:val="0E101A"/>
              </w:rPr>
              <w:t>2.8</w:t>
            </w:r>
          </w:p>
        </w:tc>
      </w:tr>
      <w:tr w:rsidR="00D216A1" w14:paraId="1CDF478B" w14:textId="77777777" w:rsidTr="00393FEF">
        <w:tc>
          <w:tcPr>
            <w:tcW w:w="9265" w:type="dxa"/>
            <w:gridSpan w:val="4"/>
          </w:tcPr>
          <w:p w14:paraId="43A144F5" w14:textId="77777777" w:rsidR="00D216A1" w:rsidRPr="00E427D5" w:rsidRDefault="00D216A1" w:rsidP="00280AFE">
            <w:pPr>
              <w:pStyle w:val="NormalWeb"/>
              <w:spacing w:before="0" w:beforeAutospacing="0" w:after="0" w:afterAutospacing="0" w:line="480" w:lineRule="auto"/>
              <w:rPr>
                <w:b/>
                <w:color w:val="0E101A"/>
              </w:rPr>
            </w:pPr>
            <w:r w:rsidRPr="00E427D5">
              <w:rPr>
                <w:b/>
                <w:color w:val="0E101A"/>
              </w:rPr>
              <w:t>Cell phone plan</w:t>
            </w:r>
          </w:p>
        </w:tc>
      </w:tr>
      <w:tr w:rsidR="00D216A1" w14:paraId="5FCEB99B" w14:textId="77777777" w:rsidTr="00393FEF">
        <w:tc>
          <w:tcPr>
            <w:tcW w:w="4680" w:type="dxa"/>
          </w:tcPr>
          <w:p w14:paraId="3CC85F7C" w14:textId="77777777" w:rsidR="00D216A1" w:rsidRDefault="00D216A1" w:rsidP="00280AFE">
            <w:pPr>
              <w:pStyle w:val="NormalWeb"/>
              <w:spacing w:before="0" w:beforeAutospacing="0" w:after="0" w:afterAutospacing="0" w:line="480" w:lineRule="auto"/>
              <w:rPr>
                <w:color w:val="0E101A"/>
              </w:rPr>
            </w:pPr>
            <w:r>
              <w:rPr>
                <w:color w:val="0E101A"/>
              </w:rPr>
              <w:t>Yes</w:t>
            </w:r>
          </w:p>
        </w:tc>
        <w:tc>
          <w:tcPr>
            <w:tcW w:w="1170" w:type="dxa"/>
          </w:tcPr>
          <w:p w14:paraId="6E03F687" w14:textId="77777777" w:rsidR="00D216A1" w:rsidRDefault="00D216A1" w:rsidP="00280AFE">
            <w:pPr>
              <w:pStyle w:val="NormalWeb"/>
              <w:spacing w:before="0" w:beforeAutospacing="0" w:after="0" w:afterAutospacing="0" w:line="480" w:lineRule="auto"/>
              <w:rPr>
                <w:color w:val="0E101A"/>
              </w:rPr>
            </w:pPr>
            <w:r>
              <w:rPr>
                <w:color w:val="0E101A"/>
              </w:rPr>
              <w:t>459</w:t>
            </w:r>
          </w:p>
        </w:tc>
        <w:tc>
          <w:tcPr>
            <w:tcW w:w="2146" w:type="dxa"/>
          </w:tcPr>
          <w:p w14:paraId="29159B1F" w14:textId="77777777" w:rsidR="00D216A1" w:rsidRDefault="00D216A1" w:rsidP="00280AFE">
            <w:pPr>
              <w:pStyle w:val="NormalWeb"/>
              <w:spacing w:before="0" w:beforeAutospacing="0" w:after="0" w:afterAutospacing="0" w:line="480" w:lineRule="auto"/>
              <w:rPr>
                <w:color w:val="0E101A"/>
              </w:rPr>
            </w:pPr>
          </w:p>
        </w:tc>
        <w:tc>
          <w:tcPr>
            <w:tcW w:w="1269" w:type="dxa"/>
          </w:tcPr>
          <w:p w14:paraId="3CECB453" w14:textId="77777777" w:rsidR="00D216A1" w:rsidRDefault="00D216A1" w:rsidP="00280AFE">
            <w:pPr>
              <w:pStyle w:val="NormalWeb"/>
              <w:spacing w:before="0" w:beforeAutospacing="0" w:after="0" w:afterAutospacing="0" w:line="480" w:lineRule="auto"/>
              <w:rPr>
                <w:color w:val="0E101A"/>
              </w:rPr>
            </w:pPr>
            <w:r>
              <w:rPr>
                <w:color w:val="0E101A"/>
              </w:rPr>
              <w:t>98.3</w:t>
            </w:r>
          </w:p>
        </w:tc>
      </w:tr>
      <w:tr w:rsidR="00D216A1" w14:paraId="6E0813CC" w14:textId="77777777" w:rsidTr="00393FEF">
        <w:tc>
          <w:tcPr>
            <w:tcW w:w="4680" w:type="dxa"/>
          </w:tcPr>
          <w:p w14:paraId="18B346E7" w14:textId="77777777" w:rsidR="00D216A1" w:rsidRDefault="00D216A1" w:rsidP="00280AFE">
            <w:pPr>
              <w:pStyle w:val="NormalWeb"/>
              <w:spacing w:before="0" w:beforeAutospacing="0" w:after="0" w:afterAutospacing="0" w:line="480" w:lineRule="auto"/>
              <w:rPr>
                <w:color w:val="0E101A"/>
              </w:rPr>
            </w:pPr>
            <w:r>
              <w:rPr>
                <w:color w:val="0E101A"/>
              </w:rPr>
              <w:t>No</w:t>
            </w:r>
          </w:p>
        </w:tc>
        <w:tc>
          <w:tcPr>
            <w:tcW w:w="1170" w:type="dxa"/>
          </w:tcPr>
          <w:p w14:paraId="30B3CC5C" w14:textId="77777777" w:rsidR="00D216A1" w:rsidRDefault="00D216A1" w:rsidP="00280AFE">
            <w:pPr>
              <w:pStyle w:val="NormalWeb"/>
              <w:spacing w:before="0" w:beforeAutospacing="0" w:after="0" w:afterAutospacing="0" w:line="480" w:lineRule="auto"/>
              <w:rPr>
                <w:color w:val="0E101A"/>
              </w:rPr>
            </w:pPr>
            <w:r>
              <w:rPr>
                <w:color w:val="0E101A"/>
              </w:rPr>
              <w:t>8</w:t>
            </w:r>
          </w:p>
        </w:tc>
        <w:tc>
          <w:tcPr>
            <w:tcW w:w="2146" w:type="dxa"/>
          </w:tcPr>
          <w:p w14:paraId="7CB3A0FD" w14:textId="77777777" w:rsidR="00D216A1" w:rsidRDefault="00D216A1" w:rsidP="00280AFE">
            <w:pPr>
              <w:pStyle w:val="NormalWeb"/>
              <w:spacing w:before="0" w:beforeAutospacing="0" w:after="0" w:afterAutospacing="0" w:line="480" w:lineRule="auto"/>
              <w:rPr>
                <w:color w:val="0E101A"/>
              </w:rPr>
            </w:pPr>
          </w:p>
        </w:tc>
        <w:tc>
          <w:tcPr>
            <w:tcW w:w="1269" w:type="dxa"/>
          </w:tcPr>
          <w:p w14:paraId="1233F343" w14:textId="77777777" w:rsidR="00D216A1" w:rsidRDefault="00D216A1" w:rsidP="00280AFE">
            <w:pPr>
              <w:pStyle w:val="NormalWeb"/>
              <w:spacing w:before="0" w:beforeAutospacing="0" w:after="0" w:afterAutospacing="0" w:line="480" w:lineRule="auto"/>
              <w:rPr>
                <w:color w:val="0E101A"/>
              </w:rPr>
            </w:pPr>
            <w:r>
              <w:rPr>
                <w:color w:val="0E101A"/>
              </w:rPr>
              <w:t>1.7</w:t>
            </w:r>
          </w:p>
        </w:tc>
      </w:tr>
    </w:tbl>
    <w:p w14:paraId="46EC7DBB" w14:textId="77777777" w:rsidR="00D216A1" w:rsidRDefault="00D216A1" w:rsidP="00D216A1">
      <w:pPr>
        <w:spacing w:line="480" w:lineRule="auto"/>
        <w:rPr>
          <w:rFonts w:ascii="Times New Roman" w:eastAsia="Times New Roman" w:hAnsi="Times New Roman" w:cs="Times New Roman"/>
          <w:b/>
          <w:bCs/>
          <w:color w:val="0E101A"/>
        </w:rPr>
      </w:pPr>
    </w:p>
    <w:p w14:paraId="79A05C40" w14:textId="77777777" w:rsidR="00D216A1" w:rsidRPr="003F4642" w:rsidRDefault="00D216A1" w:rsidP="00D216A1">
      <w:pPr>
        <w:rPr>
          <w:rFonts w:ascii="Times New Roman" w:hAnsi="Times New Roman" w:cs="Times New Roman"/>
        </w:rPr>
      </w:pPr>
    </w:p>
    <w:p w14:paraId="52EAEF84" w14:textId="77777777" w:rsidR="007F516B" w:rsidRDefault="007F516B" w:rsidP="0057229B">
      <w:pPr>
        <w:spacing w:line="480" w:lineRule="auto"/>
        <w:ind w:left="634" w:hanging="634"/>
        <w:contextualSpacing/>
        <w:rPr>
          <w:rFonts w:ascii="Times" w:hAnsi="Times"/>
          <w:b/>
        </w:rPr>
      </w:pPr>
    </w:p>
    <w:p w14:paraId="19F383EE" w14:textId="77777777" w:rsidR="007F516B" w:rsidRDefault="007F516B" w:rsidP="0057229B">
      <w:pPr>
        <w:spacing w:line="480" w:lineRule="auto"/>
        <w:ind w:left="634" w:hanging="634"/>
        <w:contextualSpacing/>
        <w:rPr>
          <w:rFonts w:ascii="Times" w:hAnsi="Times"/>
          <w:b/>
        </w:rPr>
      </w:pPr>
    </w:p>
    <w:p w14:paraId="2E19074C" w14:textId="77777777" w:rsidR="007F516B" w:rsidRDefault="007F516B" w:rsidP="0057229B">
      <w:pPr>
        <w:spacing w:line="480" w:lineRule="auto"/>
        <w:ind w:left="634" w:hanging="634"/>
        <w:contextualSpacing/>
        <w:rPr>
          <w:rFonts w:ascii="Times" w:hAnsi="Times"/>
          <w:b/>
        </w:rPr>
      </w:pPr>
    </w:p>
    <w:p w14:paraId="1139AD2D" w14:textId="77777777" w:rsidR="007F516B" w:rsidRDefault="007F516B" w:rsidP="0057229B">
      <w:pPr>
        <w:spacing w:line="480" w:lineRule="auto"/>
        <w:ind w:left="634" w:hanging="634"/>
        <w:contextualSpacing/>
        <w:rPr>
          <w:rFonts w:ascii="Times" w:hAnsi="Times"/>
          <w:b/>
        </w:rPr>
      </w:pPr>
    </w:p>
    <w:p w14:paraId="6CB56485" w14:textId="77777777" w:rsidR="007F516B" w:rsidRDefault="007F516B" w:rsidP="0057229B">
      <w:pPr>
        <w:spacing w:line="480" w:lineRule="auto"/>
        <w:ind w:left="634" w:hanging="634"/>
        <w:contextualSpacing/>
        <w:rPr>
          <w:rFonts w:ascii="Times" w:hAnsi="Times"/>
          <w:b/>
        </w:rPr>
      </w:pPr>
    </w:p>
    <w:p w14:paraId="05DE45F8" w14:textId="77777777" w:rsidR="007F516B" w:rsidRDefault="007F516B" w:rsidP="0057229B">
      <w:pPr>
        <w:spacing w:line="480" w:lineRule="auto"/>
        <w:ind w:left="634" w:hanging="634"/>
        <w:contextualSpacing/>
        <w:rPr>
          <w:rFonts w:ascii="Times" w:hAnsi="Times"/>
          <w:b/>
        </w:rPr>
      </w:pPr>
    </w:p>
    <w:p w14:paraId="3B2EF41D" w14:textId="77777777" w:rsidR="007F516B" w:rsidRDefault="007F516B" w:rsidP="0057229B">
      <w:pPr>
        <w:spacing w:line="480" w:lineRule="auto"/>
        <w:ind w:left="634" w:hanging="634"/>
        <w:contextualSpacing/>
        <w:rPr>
          <w:rFonts w:ascii="Times" w:hAnsi="Times"/>
          <w:b/>
        </w:rPr>
      </w:pPr>
    </w:p>
    <w:p w14:paraId="1357DF25" w14:textId="77777777" w:rsidR="007F516B" w:rsidRDefault="007F516B" w:rsidP="0057229B">
      <w:pPr>
        <w:spacing w:line="480" w:lineRule="auto"/>
        <w:ind w:left="634" w:hanging="634"/>
        <w:contextualSpacing/>
        <w:rPr>
          <w:rFonts w:ascii="Times" w:hAnsi="Times"/>
          <w:b/>
        </w:rPr>
      </w:pPr>
    </w:p>
    <w:p w14:paraId="2D18436B" w14:textId="77777777" w:rsidR="007F516B" w:rsidRDefault="007F516B" w:rsidP="0057229B">
      <w:pPr>
        <w:spacing w:line="480" w:lineRule="auto"/>
        <w:ind w:left="634" w:hanging="634"/>
        <w:contextualSpacing/>
        <w:rPr>
          <w:rFonts w:ascii="Times" w:hAnsi="Times"/>
          <w:b/>
        </w:rPr>
      </w:pPr>
    </w:p>
    <w:p w14:paraId="17531D95" w14:textId="77777777" w:rsidR="00F95019" w:rsidRDefault="00F95019" w:rsidP="0057229B">
      <w:pPr>
        <w:spacing w:line="480" w:lineRule="auto"/>
        <w:ind w:left="634" w:hanging="634"/>
        <w:contextualSpacing/>
        <w:rPr>
          <w:rFonts w:ascii="Times" w:hAnsi="Times"/>
          <w:b/>
        </w:rPr>
      </w:pPr>
    </w:p>
    <w:p w14:paraId="6AA292C6" w14:textId="77777777" w:rsidR="00F95019" w:rsidRDefault="00F95019" w:rsidP="0057229B">
      <w:pPr>
        <w:spacing w:line="480" w:lineRule="auto"/>
        <w:ind w:left="634" w:hanging="634"/>
        <w:contextualSpacing/>
        <w:rPr>
          <w:rFonts w:ascii="Times" w:hAnsi="Times"/>
          <w:b/>
        </w:rPr>
      </w:pPr>
    </w:p>
    <w:p w14:paraId="79E5B83A" w14:textId="77777777" w:rsidR="00F95019" w:rsidRDefault="00F95019" w:rsidP="0057229B">
      <w:pPr>
        <w:spacing w:line="480" w:lineRule="auto"/>
        <w:ind w:left="634" w:hanging="634"/>
        <w:contextualSpacing/>
        <w:rPr>
          <w:rFonts w:ascii="Times" w:hAnsi="Times"/>
          <w:b/>
        </w:rPr>
      </w:pPr>
    </w:p>
    <w:p w14:paraId="7CD98466" w14:textId="77777777" w:rsidR="00F95019" w:rsidRDefault="00F95019" w:rsidP="0057229B">
      <w:pPr>
        <w:spacing w:line="480" w:lineRule="auto"/>
        <w:ind w:left="634" w:hanging="634"/>
        <w:contextualSpacing/>
        <w:rPr>
          <w:rFonts w:ascii="Times" w:hAnsi="Times"/>
          <w:b/>
        </w:rPr>
      </w:pPr>
    </w:p>
    <w:p w14:paraId="3FB93CA8" w14:textId="77777777" w:rsidR="00F95019" w:rsidRDefault="00F95019" w:rsidP="0057229B">
      <w:pPr>
        <w:spacing w:line="480" w:lineRule="auto"/>
        <w:ind w:left="634" w:hanging="634"/>
        <w:contextualSpacing/>
        <w:rPr>
          <w:rFonts w:ascii="Times" w:hAnsi="Times"/>
          <w:b/>
        </w:rPr>
      </w:pPr>
    </w:p>
    <w:p w14:paraId="4058DFC2" w14:textId="77777777" w:rsidR="00F95019" w:rsidRDefault="00F95019" w:rsidP="0057229B">
      <w:pPr>
        <w:spacing w:line="480" w:lineRule="auto"/>
        <w:ind w:left="634" w:hanging="634"/>
        <w:contextualSpacing/>
        <w:rPr>
          <w:rFonts w:ascii="Times" w:hAnsi="Times"/>
          <w:b/>
        </w:rPr>
      </w:pPr>
    </w:p>
    <w:p w14:paraId="2C8CF071" w14:textId="77777777" w:rsidR="00F95019" w:rsidRDefault="00F95019" w:rsidP="0057229B">
      <w:pPr>
        <w:spacing w:line="480" w:lineRule="auto"/>
        <w:ind w:left="634" w:hanging="634"/>
        <w:contextualSpacing/>
        <w:rPr>
          <w:rFonts w:ascii="Times" w:hAnsi="Times"/>
          <w:b/>
        </w:rPr>
      </w:pPr>
    </w:p>
    <w:p w14:paraId="35F0E629" w14:textId="77777777" w:rsidR="00F95019" w:rsidRDefault="00F95019" w:rsidP="0057229B">
      <w:pPr>
        <w:spacing w:line="480" w:lineRule="auto"/>
        <w:ind w:left="634" w:hanging="634"/>
        <w:contextualSpacing/>
        <w:rPr>
          <w:rFonts w:ascii="Times" w:hAnsi="Times"/>
          <w:b/>
        </w:rPr>
      </w:pPr>
    </w:p>
    <w:p w14:paraId="3F0A9CEA" w14:textId="77395063" w:rsidR="0057229B" w:rsidRPr="00320A69" w:rsidRDefault="00D216A1" w:rsidP="0057229B">
      <w:pPr>
        <w:spacing w:line="480" w:lineRule="auto"/>
        <w:ind w:left="634" w:hanging="634"/>
        <w:contextualSpacing/>
        <w:rPr>
          <w:rFonts w:ascii="Times" w:hAnsi="Times"/>
          <w:b/>
        </w:rPr>
      </w:pPr>
      <w:r>
        <w:rPr>
          <w:rFonts w:ascii="Times" w:hAnsi="Times"/>
          <w:b/>
        </w:rPr>
        <w:lastRenderedPageBreak/>
        <w:t xml:space="preserve">Table 17 </w:t>
      </w:r>
    </w:p>
    <w:p w14:paraId="6E571953" w14:textId="0BE28BEE" w:rsidR="00320A69" w:rsidRPr="00280EDB" w:rsidRDefault="00320A69" w:rsidP="00320A69">
      <w:pPr>
        <w:rPr>
          <w:rFonts w:ascii="Times New Roman" w:hAnsi="Times New Roman" w:cs="Times New Roman"/>
          <w:i/>
        </w:rPr>
      </w:pPr>
      <w:r w:rsidRPr="00280EDB">
        <w:rPr>
          <w:rFonts w:ascii="Times New Roman" w:hAnsi="Times New Roman" w:cs="Times New Roman"/>
          <w:i/>
        </w:rPr>
        <w:t>Repeated Measures AN</w:t>
      </w:r>
      <w:r w:rsidR="00D216A1">
        <w:rPr>
          <w:rFonts w:ascii="Times New Roman" w:hAnsi="Times New Roman" w:cs="Times New Roman"/>
          <w:i/>
        </w:rPr>
        <w:t>C</w:t>
      </w:r>
      <w:r w:rsidRPr="00280EDB">
        <w:rPr>
          <w:rFonts w:ascii="Times New Roman" w:hAnsi="Times New Roman" w:cs="Times New Roman"/>
          <w:i/>
        </w:rPr>
        <w:t xml:space="preserve">OVA Direct Effect Table </w:t>
      </w:r>
    </w:p>
    <w:tbl>
      <w:tblPr>
        <w:tblW w:w="9265" w:type="dxa"/>
        <w:tblBorders>
          <w:insideH w:val="single" w:sz="4" w:space="0" w:color="auto"/>
        </w:tblBorders>
        <w:tblLayout w:type="fixed"/>
        <w:tblLook w:val="04A0" w:firstRow="1" w:lastRow="0" w:firstColumn="1" w:lastColumn="0" w:noHBand="0" w:noVBand="1"/>
      </w:tblPr>
      <w:tblGrid>
        <w:gridCol w:w="2335"/>
        <w:gridCol w:w="1980"/>
        <w:gridCol w:w="630"/>
        <w:gridCol w:w="1620"/>
        <w:gridCol w:w="900"/>
        <w:gridCol w:w="810"/>
        <w:gridCol w:w="990"/>
      </w:tblGrid>
      <w:tr w:rsidR="00320A69" w:rsidRPr="00A266B4" w14:paraId="6C49E6B5" w14:textId="77777777" w:rsidTr="006B264A">
        <w:trPr>
          <w:trHeight w:val="577"/>
        </w:trPr>
        <w:tc>
          <w:tcPr>
            <w:tcW w:w="2335" w:type="dxa"/>
            <w:tcBorders>
              <w:top w:val="single" w:sz="4" w:space="0" w:color="auto"/>
              <w:bottom w:val="single" w:sz="4" w:space="0" w:color="auto"/>
            </w:tcBorders>
          </w:tcPr>
          <w:p w14:paraId="1E736E47" w14:textId="77777777" w:rsidR="00320A69" w:rsidRPr="00280EDB" w:rsidRDefault="00320A69" w:rsidP="0019736D">
            <w:pPr>
              <w:rPr>
                <w:rFonts w:ascii="Times New Roman" w:hAnsi="Times New Roman" w:cs="Times New Roman"/>
              </w:rPr>
            </w:pPr>
            <w:r w:rsidRPr="00280EDB">
              <w:rPr>
                <w:rFonts w:ascii="Times New Roman" w:hAnsi="Times New Roman" w:cs="Times New Roman"/>
              </w:rPr>
              <w:t>Dependent variables</w:t>
            </w:r>
          </w:p>
        </w:tc>
        <w:tc>
          <w:tcPr>
            <w:tcW w:w="1980" w:type="dxa"/>
            <w:tcBorders>
              <w:top w:val="single" w:sz="4" w:space="0" w:color="auto"/>
              <w:bottom w:val="single" w:sz="4" w:space="0" w:color="auto"/>
            </w:tcBorders>
          </w:tcPr>
          <w:p w14:paraId="4D5A6DA3" w14:textId="77777777" w:rsidR="00320A69" w:rsidRPr="00280EDB" w:rsidRDefault="00320A69" w:rsidP="0019736D">
            <w:pPr>
              <w:rPr>
                <w:rFonts w:ascii="Times New Roman" w:hAnsi="Times New Roman" w:cs="Times New Roman"/>
              </w:rPr>
            </w:pPr>
            <w:r w:rsidRPr="00280EDB">
              <w:rPr>
                <w:rFonts w:ascii="Times New Roman" w:hAnsi="Times New Roman" w:cs="Times New Roman"/>
              </w:rPr>
              <w:t>Sum of squares</w:t>
            </w:r>
          </w:p>
        </w:tc>
        <w:tc>
          <w:tcPr>
            <w:tcW w:w="630" w:type="dxa"/>
            <w:tcBorders>
              <w:top w:val="single" w:sz="4" w:space="0" w:color="auto"/>
              <w:bottom w:val="single" w:sz="4" w:space="0" w:color="auto"/>
            </w:tcBorders>
          </w:tcPr>
          <w:p w14:paraId="212CE9DF" w14:textId="77777777" w:rsidR="00320A69" w:rsidRPr="00280EDB" w:rsidRDefault="00320A69" w:rsidP="0019736D">
            <w:pPr>
              <w:rPr>
                <w:rFonts w:ascii="Times New Roman" w:hAnsi="Times New Roman" w:cs="Times New Roman"/>
              </w:rPr>
            </w:pPr>
            <w:r w:rsidRPr="00280EDB">
              <w:rPr>
                <w:rFonts w:ascii="Times New Roman" w:hAnsi="Times New Roman" w:cs="Times New Roman"/>
              </w:rPr>
              <w:t>Df</w:t>
            </w:r>
          </w:p>
        </w:tc>
        <w:tc>
          <w:tcPr>
            <w:tcW w:w="1620" w:type="dxa"/>
            <w:tcBorders>
              <w:top w:val="single" w:sz="4" w:space="0" w:color="auto"/>
              <w:bottom w:val="single" w:sz="4" w:space="0" w:color="auto"/>
            </w:tcBorders>
          </w:tcPr>
          <w:p w14:paraId="5314D9D1" w14:textId="77777777" w:rsidR="00320A69" w:rsidRPr="00280EDB" w:rsidRDefault="00320A69" w:rsidP="0019736D">
            <w:pPr>
              <w:rPr>
                <w:rFonts w:ascii="Times New Roman" w:hAnsi="Times New Roman" w:cs="Times New Roman"/>
              </w:rPr>
            </w:pPr>
            <w:r w:rsidRPr="00280EDB">
              <w:rPr>
                <w:rFonts w:ascii="Times New Roman" w:hAnsi="Times New Roman" w:cs="Times New Roman"/>
              </w:rPr>
              <w:t>Mean square</w:t>
            </w:r>
          </w:p>
        </w:tc>
        <w:tc>
          <w:tcPr>
            <w:tcW w:w="900" w:type="dxa"/>
            <w:tcBorders>
              <w:top w:val="single" w:sz="4" w:space="0" w:color="auto"/>
              <w:bottom w:val="single" w:sz="4" w:space="0" w:color="auto"/>
            </w:tcBorders>
          </w:tcPr>
          <w:p w14:paraId="61F4FD8B" w14:textId="77777777" w:rsidR="00320A69" w:rsidRPr="00280EDB" w:rsidRDefault="00320A69" w:rsidP="0019736D">
            <w:pPr>
              <w:rPr>
                <w:rFonts w:ascii="Times New Roman" w:hAnsi="Times New Roman" w:cs="Times New Roman"/>
              </w:rPr>
            </w:pPr>
            <w:r w:rsidRPr="00280EDB">
              <w:rPr>
                <w:rFonts w:ascii="Times New Roman" w:hAnsi="Times New Roman" w:cs="Times New Roman"/>
              </w:rPr>
              <w:t>F</w:t>
            </w:r>
          </w:p>
        </w:tc>
        <w:tc>
          <w:tcPr>
            <w:tcW w:w="810" w:type="dxa"/>
            <w:tcBorders>
              <w:top w:val="single" w:sz="4" w:space="0" w:color="auto"/>
              <w:bottom w:val="single" w:sz="4" w:space="0" w:color="auto"/>
            </w:tcBorders>
          </w:tcPr>
          <w:p w14:paraId="0EAF9670" w14:textId="77777777" w:rsidR="00320A69" w:rsidRPr="00280EDB" w:rsidRDefault="00320A69" w:rsidP="0019736D">
            <w:pPr>
              <w:rPr>
                <w:rFonts w:ascii="Times New Roman" w:hAnsi="Times New Roman" w:cs="Times New Roman"/>
              </w:rPr>
            </w:pPr>
            <w:r w:rsidRPr="00280EDB">
              <w:rPr>
                <w:rFonts w:ascii="Times New Roman" w:hAnsi="Times New Roman" w:cs="Times New Roman"/>
              </w:rPr>
              <w:t>P</w:t>
            </w:r>
          </w:p>
        </w:tc>
        <w:tc>
          <w:tcPr>
            <w:tcW w:w="990" w:type="dxa"/>
            <w:tcBorders>
              <w:top w:val="single" w:sz="4" w:space="0" w:color="auto"/>
              <w:bottom w:val="single" w:sz="4" w:space="0" w:color="auto"/>
            </w:tcBorders>
          </w:tcPr>
          <w:p w14:paraId="012B1178" w14:textId="4B3CB5CA" w:rsidR="00320A69" w:rsidRPr="00280EDB" w:rsidRDefault="00320A69" w:rsidP="0019736D">
            <w:pPr>
              <w:rPr>
                <w:rFonts w:ascii="Times New Roman" w:hAnsi="Times New Roman" w:cs="Times New Roman"/>
              </w:rPr>
            </w:pPr>
            <w:r w:rsidRPr="00280EDB">
              <w:rPr>
                <w:rFonts w:ascii="Times New Roman" w:hAnsi="Times New Roman" w:cs="Times New Roman"/>
              </w:rPr>
              <w:t>Partial</w:t>
            </w:r>
            <w:r w:rsidR="003B6154">
              <w:rPr>
                <w:rFonts w:ascii="Times New Roman" w:hAnsi="Times New Roman" w:cs="Times New Roman"/>
              </w:rPr>
              <w:t xml:space="preserve"> </w:t>
            </w:r>
            <w:r w:rsidRPr="00280EDB">
              <w:rPr>
                <w:rFonts w:ascii="Times New Roman" w:hAnsi="Times New Roman" w:cs="Times New Roman"/>
              </w:rPr>
              <w:t>eta square</w:t>
            </w:r>
          </w:p>
        </w:tc>
      </w:tr>
      <w:tr w:rsidR="00320A69" w:rsidRPr="00A266B4" w14:paraId="19C86906" w14:textId="77777777" w:rsidTr="006B264A">
        <w:trPr>
          <w:trHeight w:val="117"/>
        </w:trPr>
        <w:tc>
          <w:tcPr>
            <w:tcW w:w="9265" w:type="dxa"/>
            <w:gridSpan w:val="7"/>
            <w:tcBorders>
              <w:top w:val="single" w:sz="4" w:space="0" w:color="auto"/>
            </w:tcBorders>
          </w:tcPr>
          <w:p w14:paraId="6A249DD8" w14:textId="77777777" w:rsidR="00320A69" w:rsidRPr="00A266B4" w:rsidRDefault="00320A69" w:rsidP="0019736D">
            <w:pPr>
              <w:rPr>
                <w:rFonts w:ascii="Times New Roman" w:hAnsi="Times New Roman" w:cs="Times New Roman"/>
              </w:rPr>
            </w:pPr>
            <w:r w:rsidRPr="007B016D">
              <w:rPr>
                <w:rFonts w:ascii="Times New Roman" w:hAnsi="Times New Roman" w:cs="Times New Roman"/>
                <w:b/>
              </w:rPr>
              <w:t>Attribution of responsibility</w:t>
            </w:r>
          </w:p>
        </w:tc>
      </w:tr>
      <w:tr w:rsidR="00320A69" w:rsidRPr="00A266B4" w14:paraId="5F22EEB2" w14:textId="77777777" w:rsidTr="006B264A">
        <w:trPr>
          <w:trHeight w:val="271"/>
        </w:trPr>
        <w:tc>
          <w:tcPr>
            <w:tcW w:w="2335" w:type="dxa"/>
          </w:tcPr>
          <w:p w14:paraId="3871C0D4" w14:textId="77777777" w:rsidR="00320A69" w:rsidRDefault="00320A69" w:rsidP="0019736D">
            <w:pPr>
              <w:rPr>
                <w:rFonts w:ascii="Times New Roman" w:hAnsi="Times New Roman" w:cs="Times New Roman"/>
              </w:rPr>
            </w:pPr>
            <w:r>
              <w:rPr>
                <w:rFonts w:ascii="Times New Roman" w:hAnsi="Times New Roman" w:cs="Times New Roman"/>
              </w:rPr>
              <w:t>Severity</w:t>
            </w:r>
          </w:p>
        </w:tc>
        <w:tc>
          <w:tcPr>
            <w:tcW w:w="1980" w:type="dxa"/>
          </w:tcPr>
          <w:p w14:paraId="7EFF60F3" w14:textId="77777777" w:rsidR="00320A69" w:rsidRPr="00A266B4" w:rsidRDefault="00320A69" w:rsidP="0019736D">
            <w:pPr>
              <w:rPr>
                <w:rFonts w:ascii="Times New Roman" w:hAnsi="Times New Roman" w:cs="Times New Roman"/>
              </w:rPr>
            </w:pPr>
            <w:r>
              <w:rPr>
                <w:rFonts w:ascii="Times New Roman" w:hAnsi="Times New Roman" w:cs="Times New Roman"/>
              </w:rPr>
              <w:t>5.74</w:t>
            </w:r>
          </w:p>
        </w:tc>
        <w:tc>
          <w:tcPr>
            <w:tcW w:w="630" w:type="dxa"/>
          </w:tcPr>
          <w:p w14:paraId="2637459C" w14:textId="77777777" w:rsidR="00320A69" w:rsidRPr="00A266B4" w:rsidRDefault="00320A69" w:rsidP="0019736D">
            <w:pPr>
              <w:rPr>
                <w:rFonts w:ascii="Times New Roman" w:hAnsi="Times New Roman" w:cs="Times New Roman"/>
              </w:rPr>
            </w:pPr>
            <w:r>
              <w:rPr>
                <w:rFonts w:ascii="Times New Roman" w:hAnsi="Times New Roman" w:cs="Times New Roman"/>
              </w:rPr>
              <w:t>1</w:t>
            </w:r>
          </w:p>
        </w:tc>
        <w:tc>
          <w:tcPr>
            <w:tcW w:w="1620" w:type="dxa"/>
          </w:tcPr>
          <w:p w14:paraId="31764AEA" w14:textId="77777777" w:rsidR="00320A69" w:rsidRPr="00A266B4" w:rsidRDefault="00320A69" w:rsidP="0019736D">
            <w:pPr>
              <w:rPr>
                <w:rFonts w:ascii="Times New Roman" w:hAnsi="Times New Roman" w:cs="Times New Roman"/>
              </w:rPr>
            </w:pPr>
            <w:r>
              <w:rPr>
                <w:rFonts w:ascii="Times New Roman" w:hAnsi="Times New Roman" w:cs="Times New Roman"/>
              </w:rPr>
              <w:t>5.74</w:t>
            </w:r>
          </w:p>
        </w:tc>
        <w:tc>
          <w:tcPr>
            <w:tcW w:w="900" w:type="dxa"/>
          </w:tcPr>
          <w:p w14:paraId="2224B34C" w14:textId="77777777" w:rsidR="00320A69" w:rsidRPr="00A266B4" w:rsidRDefault="00320A69" w:rsidP="0019736D">
            <w:pPr>
              <w:rPr>
                <w:rFonts w:ascii="Times New Roman" w:hAnsi="Times New Roman" w:cs="Times New Roman"/>
              </w:rPr>
            </w:pPr>
            <w:r>
              <w:rPr>
                <w:rFonts w:ascii="Times New Roman" w:hAnsi="Times New Roman" w:cs="Times New Roman"/>
              </w:rPr>
              <w:t>7.51</w:t>
            </w:r>
          </w:p>
        </w:tc>
        <w:tc>
          <w:tcPr>
            <w:tcW w:w="810" w:type="dxa"/>
          </w:tcPr>
          <w:p w14:paraId="74FF3E9A" w14:textId="77777777" w:rsidR="00320A69" w:rsidRPr="00A266B4" w:rsidRDefault="00320A69" w:rsidP="0019736D">
            <w:pPr>
              <w:rPr>
                <w:rFonts w:ascii="Times New Roman" w:hAnsi="Times New Roman" w:cs="Times New Roman"/>
              </w:rPr>
            </w:pPr>
            <w:r>
              <w:rPr>
                <w:rFonts w:ascii="Times New Roman" w:hAnsi="Times New Roman" w:cs="Times New Roman"/>
              </w:rPr>
              <w:t>.006</w:t>
            </w:r>
          </w:p>
        </w:tc>
        <w:tc>
          <w:tcPr>
            <w:tcW w:w="990" w:type="dxa"/>
          </w:tcPr>
          <w:p w14:paraId="7F118B88" w14:textId="77777777" w:rsidR="00320A69" w:rsidRPr="00A266B4" w:rsidRDefault="00320A69" w:rsidP="0019736D">
            <w:pPr>
              <w:rPr>
                <w:rFonts w:ascii="Times New Roman" w:hAnsi="Times New Roman" w:cs="Times New Roman"/>
              </w:rPr>
            </w:pPr>
            <w:r>
              <w:rPr>
                <w:rFonts w:ascii="Times New Roman" w:hAnsi="Times New Roman" w:cs="Times New Roman"/>
              </w:rPr>
              <w:t>.016</w:t>
            </w:r>
          </w:p>
        </w:tc>
      </w:tr>
      <w:tr w:rsidR="00320A69" w:rsidRPr="00A266B4" w14:paraId="5A021586" w14:textId="77777777" w:rsidTr="006B264A">
        <w:trPr>
          <w:trHeight w:val="271"/>
        </w:trPr>
        <w:tc>
          <w:tcPr>
            <w:tcW w:w="2335" w:type="dxa"/>
          </w:tcPr>
          <w:p w14:paraId="5A2BFA1B" w14:textId="77777777" w:rsidR="00320A69" w:rsidRDefault="00320A69" w:rsidP="0019736D">
            <w:pPr>
              <w:rPr>
                <w:rFonts w:ascii="Times New Roman" w:hAnsi="Times New Roman" w:cs="Times New Roman"/>
              </w:rPr>
            </w:pPr>
            <w:r>
              <w:rPr>
                <w:rFonts w:ascii="Times New Roman" w:hAnsi="Times New Roman" w:cs="Times New Roman"/>
              </w:rPr>
              <w:t>Narrative</w:t>
            </w:r>
          </w:p>
        </w:tc>
        <w:tc>
          <w:tcPr>
            <w:tcW w:w="1980" w:type="dxa"/>
          </w:tcPr>
          <w:p w14:paraId="6426B6AC" w14:textId="77777777" w:rsidR="00320A69" w:rsidRDefault="00320A69" w:rsidP="0019736D">
            <w:pPr>
              <w:rPr>
                <w:rFonts w:ascii="Times New Roman" w:hAnsi="Times New Roman" w:cs="Times New Roman"/>
              </w:rPr>
            </w:pPr>
            <w:r>
              <w:rPr>
                <w:rFonts w:ascii="Times New Roman" w:hAnsi="Times New Roman" w:cs="Times New Roman"/>
              </w:rPr>
              <w:t>23.93</w:t>
            </w:r>
          </w:p>
        </w:tc>
        <w:tc>
          <w:tcPr>
            <w:tcW w:w="630" w:type="dxa"/>
          </w:tcPr>
          <w:p w14:paraId="3C3ACEA9"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3716EBA2" w14:textId="77777777" w:rsidR="00320A69" w:rsidRDefault="00320A69" w:rsidP="0019736D">
            <w:pPr>
              <w:rPr>
                <w:rFonts w:ascii="Times New Roman" w:hAnsi="Times New Roman" w:cs="Times New Roman"/>
              </w:rPr>
            </w:pPr>
            <w:r>
              <w:rPr>
                <w:rFonts w:ascii="Times New Roman" w:hAnsi="Times New Roman" w:cs="Times New Roman"/>
              </w:rPr>
              <w:t>23.93</w:t>
            </w:r>
          </w:p>
        </w:tc>
        <w:tc>
          <w:tcPr>
            <w:tcW w:w="900" w:type="dxa"/>
          </w:tcPr>
          <w:p w14:paraId="055A6F36" w14:textId="77777777" w:rsidR="00320A69" w:rsidRDefault="00320A69" w:rsidP="0019736D">
            <w:pPr>
              <w:rPr>
                <w:rFonts w:ascii="Times New Roman" w:hAnsi="Times New Roman" w:cs="Times New Roman"/>
              </w:rPr>
            </w:pPr>
            <w:r>
              <w:rPr>
                <w:rFonts w:ascii="Times New Roman" w:hAnsi="Times New Roman" w:cs="Times New Roman"/>
              </w:rPr>
              <w:t>31.34</w:t>
            </w:r>
          </w:p>
        </w:tc>
        <w:tc>
          <w:tcPr>
            <w:tcW w:w="810" w:type="dxa"/>
          </w:tcPr>
          <w:p w14:paraId="7969176C" w14:textId="77777777" w:rsidR="00320A69" w:rsidRDefault="00320A69" w:rsidP="0019736D">
            <w:pPr>
              <w:rPr>
                <w:rFonts w:ascii="Times New Roman" w:hAnsi="Times New Roman" w:cs="Times New Roman"/>
              </w:rPr>
            </w:pPr>
            <w:r>
              <w:rPr>
                <w:rFonts w:ascii="Times New Roman" w:hAnsi="Times New Roman" w:cs="Times New Roman"/>
              </w:rPr>
              <w:t>&lt;.001</w:t>
            </w:r>
          </w:p>
        </w:tc>
        <w:tc>
          <w:tcPr>
            <w:tcW w:w="990" w:type="dxa"/>
          </w:tcPr>
          <w:p w14:paraId="4FB47BE6" w14:textId="77777777" w:rsidR="00320A69" w:rsidRDefault="00320A69" w:rsidP="0019736D">
            <w:pPr>
              <w:rPr>
                <w:rFonts w:ascii="Times New Roman" w:hAnsi="Times New Roman" w:cs="Times New Roman"/>
              </w:rPr>
            </w:pPr>
            <w:r>
              <w:rPr>
                <w:rFonts w:ascii="Times New Roman" w:hAnsi="Times New Roman" w:cs="Times New Roman"/>
              </w:rPr>
              <w:t>.064</w:t>
            </w:r>
          </w:p>
        </w:tc>
      </w:tr>
      <w:tr w:rsidR="00320A69" w:rsidRPr="00A266B4" w14:paraId="6E145EEE" w14:textId="77777777" w:rsidTr="006B264A">
        <w:trPr>
          <w:trHeight w:val="286"/>
        </w:trPr>
        <w:tc>
          <w:tcPr>
            <w:tcW w:w="2335" w:type="dxa"/>
          </w:tcPr>
          <w:p w14:paraId="1D008FE5" w14:textId="77777777" w:rsidR="00320A69" w:rsidRDefault="00320A69" w:rsidP="0019736D">
            <w:pPr>
              <w:rPr>
                <w:rFonts w:ascii="Times New Roman" w:hAnsi="Times New Roman" w:cs="Times New Roman"/>
              </w:rPr>
            </w:pPr>
            <w:r>
              <w:rPr>
                <w:rFonts w:ascii="Times New Roman" w:hAnsi="Times New Roman" w:cs="Times New Roman"/>
              </w:rPr>
              <w:t>Severity x narrative</w:t>
            </w:r>
          </w:p>
        </w:tc>
        <w:tc>
          <w:tcPr>
            <w:tcW w:w="1980" w:type="dxa"/>
          </w:tcPr>
          <w:p w14:paraId="399D1258" w14:textId="77777777" w:rsidR="00320A69" w:rsidRDefault="00320A69" w:rsidP="0019736D">
            <w:pPr>
              <w:rPr>
                <w:rFonts w:ascii="Times New Roman" w:hAnsi="Times New Roman" w:cs="Times New Roman"/>
              </w:rPr>
            </w:pPr>
            <w:r>
              <w:rPr>
                <w:rFonts w:ascii="Times New Roman" w:hAnsi="Times New Roman" w:cs="Times New Roman"/>
              </w:rPr>
              <w:t>4.84</w:t>
            </w:r>
          </w:p>
        </w:tc>
        <w:tc>
          <w:tcPr>
            <w:tcW w:w="630" w:type="dxa"/>
          </w:tcPr>
          <w:p w14:paraId="59D57EC0"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6E6C8236" w14:textId="77777777" w:rsidR="00320A69" w:rsidRDefault="00320A69" w:rsidP="0019736D">
            <w:pPr>
              <w:rPr>
                <w:rFonts w:ascii="Times New Roman" w:hAnsi="Times New Roman" w:cs="Times New Roman"/>
              </w:rPr>
            </w:pPr>
            <w:r>
              <w:rPr>
                <w:rFonts w:ascii="Times New Roman" w:hAnsi="Times New Roman" w:cs="Times New Roman"/>
              </w:rPr>
              <w:t>4.84</w:t>
            </w:r>
          </w:p>
        </w:tc>
        <w:tc>
          <w:tcPr>
            <w:tcW w:w="900" w:type="dxa"/>
          </w:tcPr>
          <w:p w14:paraId="53CC3220" w14:textId="77777777" w:rsidR="00320A69" w:rsidRDefault="00320A69" w:rsidP="0019736D">
            <w:pPr>
              <w:rPr>
                <w:rFonts w:ascii="Times New Roman" w:hAnsi="Times New Roman" w:cs="Times New Roman"/>
              </w:rPr>
            </w:pPr>
            <w:r>
              <w:rPr>
                <w:rFonts w:ascii="Times New Roman" w:hAnsi="Times New Roman" w:cs="Times New Roman"/>
              </w:rPr>
              <w:t>6.34</w:t>
            </w:r>
          </w:p>
        </w:tc>
        <w:tc>
          <w:tcPr>
            <w:tcW w:w="810" w:type="dxa"/>
          </w:tcPr>
          <w:p w14:paraId="5BABCDAA" w14:textId="77777777" w:rsidR="00320A69" w:rsidRDefault="00320A69" w:rsidP="0019736D">
            <w:pPr>
              <w:rPr>
                <w:rFonts w:ascii="Times New Roman" w:hAnsi="Times New Roman" w:cs="Times New Roman"/>
              </w:rPr>
            </w:pPr>
            <w:r>
              <w:rPr>
                <w:rFonts w:ascii="Times New Roman" w:hAnsi="Times New Roman" w:cs="Times New Roman"/>
              </w:rPr>
              <w:t>.012</w:t>
            </w:r>
          </w:p>
        </w:tc>
        <w:tc>
          <w:tcPr>
            <w:tcW w:w="990" w:type="dxa"/>
          </w:tcPr>
          <w:p w14:paraId="68FDDD01" w14:textId="77777777" w:rsidR="00320A69" w:rsidRDefault="00320A69" w:rsidP="0019736D">
            <w:pPr>
              <w:rPr>
                <w:rFonts w:ascii="Times New Roman" w:hAnsi="Times New Roman" w:cs="Times New Roman"/>
              </w:rPr>
            </w:pPr>
            <w:r>
              <w:rPr>
                <w:rFonts w:ascii="Times New Roman" w:hAnsi="Times New Roman" w:cs="Times New Roman"/>
              </w:rPr>
              <w:t>.014</w:t>
            </w:r>
          </w:p>
        </w:tc>
      </w:tr>
      <w:tr w:rsidR="00320A69" w:rsidRPr="00A266B4" w14:paraId="1EE0FF80" w14:textId="77777777" w:rsidTr="006B264A">
        <w:trPr>
          <w:trHeight w:val="271"/>
        </w:trPr>
        <w:tc>
          <w:tcPr>
            <w:tcW w:w="2335" w:type="dxa"/>
          </w:tcPr>
          <w:p w14:paraId="1E8ABC0F" w14:textId="77777777" w:rsidR="00320A69" w:rsidRDefault="00320A69" w:rsidP="0019736D">
            <w:pPr>
              <w:rPr>
                <w:rFonts w:ascii="Times New Roman" w:hAnsi="Times New Roman" w:cs="Times New Roman"/>
              </w:rPr>
            </w:pPr>
            <w:r>
              <w:rPr>
                <w:rFonts w:ascii="Times New Roman" w:hAnsi="Times New Roman" w:cs="Times New Roman"/>
              </w:rPr>
              <w:t>Age</w:t>
            </w:r>
          </w:p>
        </w:tc>
        <w:tc>
          <w:tcPr>
            <w:tcW w:w="1980" w:type="dxa"/>
          </w:tcPr>
          <w:p w14:paraId="4B5D5EFE" w14:textId="77777777" w:rsidR="00320A69" w:rsidRDefault="00320A69" w:rsidP="0019736D">
            <w:pPr>
              <w:rPr>
                <w:rFonts w:ascii="Times New Roman" w:hAnsi="Times New Roman" w:cs="Times New Roman"/>
              </w:rPr>
            </w:pPr>
            <w:r>
              <w:rPr>
                <w:rFonts w:ascii="Times New Roman" w:hAnsi="Times New Roman" w:cs="Times New Roman"/>
              </w:rPr>
              <w:t>9.08</w:t>
            </w:r>
          </w:p>
        </w:tc>
        <w:tc>
          <w:tcPr>
            <w:tcW w:w="630" w:type="dxa"/>
          </w:tcPr>
          <w:p w14:paraId="5812246B"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4B0BF729" w14:textId="77777777" w:rsidR="00320A69" w:rsidRDefault="00320A69" w:rsidP="0019736D">
            <w:pPr>
              <w:rPr>
                <w:rFonts w:ascii="Times New Roman" w:hAnsi="Times New Roman" w:cs="Times New Roman"/>
              </w:rPr>
            </w:pPr>
            <w:r>
              <w:rPr>
                <w:rFonts w:ascii="Times New Roman" w:hAnsi="Times New Roman" w:cs="Times New Roman"/>
              </w:rPr>
              <w:t>9.08</w:t>
            </w:r>
          </w:p>
        </w:tc>
        <w:tc>
          <w:tcPr>
            <w:tcW w:w="900" w:type="dxa"/>
          </w:tcPr>
          <w:p w14:paraId="2515B504" w14:textId="77777777" w:rsidR="00320A69" w:rsidRDefault="00320A69" w:rsidP="0019736D">
            <w:pPr>
              <w:rPr>
                <w:rFonts w:ascii="Times New Roman" w:hAnsi="Times New Roman" w:cs="Times New Roman"/>
              </w:rPr>
            </w:pPr>
            <w:r>
              <w:rPr>
                <w:rFonts w:ascii="Times New Roman" w:hAnsi="Times New Roman" w:cs="Times New Roman"/>
              </w:rPr>
              <w:t>11.90</w:t>
            </w:r>
          </w:p>
        </w:tc>
        <w:tc>
          <w:tcPr>
            <w:tcW w:w="810" w:type="dxa"/>
          </w:tcPr>
          <w:p w14:paraId="4CCE1B1E" w14:textId="77777777" w:rsidR="00320A69" w:rsidRDefault="00320A69" w:rsidP="0019736D">
            <w:pPr>
              <w:rPr>
                <w:rFonts w:ascii="Times New Roman" w:hAnsi="Times New Roman" w:cs="Times New Roman"/>
              </w:rPr>
            </w:pPr>
            <w:r>
              <w:rPr>
                <w:rFonts w:ascii="Times New Roman" w:hAnsi="Times New Roman" w:cs="Times New Roman"/>
              </w:rPr>
              <w:t>.001</w:t>
            </w:r>
          </w:p>
        </w:tc>
        <w:tc>
          <w:tcPr>
            <w:tcW w:w="990" w:type="dxa"/>
          </w:tcPr>
          <w:p w14:paraId="19F31E60" w14:textId="77777777" w:rsidR="00320A69" w:rsidRDefault="00320A69" w:rsidP="0019736D">
            <w:pPr>
              <w:rPr>
                <w:rFonts w:ascii="Times New Roman" w:hAnsi="Times New Roman" w:cs="Times New Roman"/>
              </w:rPr>
            </w:pPr>
            <w:r>
              <w:rPr>
                <w:rFonts w:ascii="Times New Roman" w:hAnsi="Times New Roman" w:cs="Times New Roman"/>
              </w:rPr>
              <w:t>.025</w:t>
            </w:r>
          </w:p>
        </w:tc>
      </w:tr>
      <w:tr w:rsidR="00320A69" w:rsidRPr="00A266B4" w14:paraId="52496CBD" w14:textId="77777777" w:rsidTr="006B264A">
        <w:trPr>
          <w:trHeight w:val="557"/>
        </w:trPr>
        <w:tc>
          <w:tcPr>
            <w:tcW w:w="2335" w:type="dxa"/>
          </w:tcPr>
          <w:p w14:paraId="38B694F0" w14:textId="77777777" w:rsidR="00320A69" w:rsidRDefault="00320A69" w:rsidP="0019736D">
            <w:pPr>
              <w:rPr>
                <w:rFonts w:ascii="Times New Roman" w:hAnsi="Times New Roman" w:cs="Times New Roman"/>
              </w:rPr>
            </w:pPr>
            <w:r>
              <w:rPr>
                <w:rFonts w:ascii="Times New Roman" w:hAnsi="Times New Roman" w:cs="Times New Roman"/>
              </w:rPr>
              <w:t>Attitude toward texting and driving</w:t>
            </w:r>
          </w:p>
        </w:tc>
        <w:tc>
          <w:tcPr>
            <w:tcW w:w="1980" w:type="dxa"/>
          </w:tcPr>
          <w:p w14:paraId="4F7C80F2" w14:textId="77777777" w:rsidR="00320A69" w:rsidRDefault="00320A69" w:rsidP="0019736D">
            <w:pPr>
              <w:rPr>
                <w:rFonts w:ascii="Times New Roman" w:hAnsi="Times New Roman" w:cs="Times New Roman"/>
              </w:rPr>
            </w:pPr>
            <w:r>
              <w:rPr>
                <w:rFonts w:ascii="Times New Roman" w:hAnsi="Times New Roman" w:cs="Times New Roman"/>
              </w:rPr>
              <w:t>7.20</w:t>
            </w:r>
          </w:p>
        </w:tc>
        <w:tc>
          <w:tcPr>
            <w:tcW w:w="630" w:type="dxa"/>
          </w:tcPr>
          <w:p w14:paraId="766BA1DF"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1A2DDFAD" w14:textId="77777777" w:rsidR="00320A69" w:rsidRDefault="00320A69" w:rsidP="0019736D">
            <w:pPr>
              <w:rPr>
                <w:rFonts w:ascii="Times New Roman" w:hAnsi="Times New Roman" w:cs="Times New Roman"/>
              </w:rPr>
            </w:pPr>
            <w:r>
              <w:rPr>
                <w:rFonts w:ascii="Times New Roman" w:hAnsi="Times New Roman" w:cs="Times New Roman"/>
              </w:rPr>
              <w:t>7.20</w:t>
            </w:r>
          </w:p>
        </w:tc>
        <w:tc>
          <w:tcPr>
            <w:tcW w:w="900" w:type="dxa"/>
          </w:tcPr>
          <w:p w14:paraId="6CEAA678" w14:textId="77777777" w:rsidR="00320A69" w:rsidRDefault="00320A69" w:rsidP="0019736D">
            <w:pPr>
              <w:rPr>
                <w:rFonts w:ascii="Times New Roman" w:hAnsi="Times New Roman" w:cs="Times New Roman"/>
              </w:rPr>
            </w:pPr>
            <w:r>
              <w:rPr>
                <w:rFonts w:ascii="Times New Roman" w:hAnsi="Times New Roman" w:cs="Times New Roman"/>
              </w:rPr>
              <w:t>9.43</w:t>
            </w:r>
          </w:p>
        </w:tc>
        <w:tc>
          <w:tcPr>
            <w:tcW w:w="810" w:type="dxa"/>
          </w:tcPr>
          <w:p w14:paraId="01013366" w14:textId="77777777" w:rsidR="00320A69" w:rsidRDefault="00320A69" w:rsidP="0019736D">
            <w:pPr>
              <w:rPr>
                <w:rFonts w:ascii="Times New Roman" w:hAnsi="Times New Roman" w:cs="Times New Roman"/>
              </w:rPr>
            </w:pPr>
            <w:r>
              <w:rPr>
                <w:rFonts w:ascii="Times New Roman" w:hAnsi="Times New Roman" w:cs="Times New Roman"/>
              </w:rPr>
              <w:t>.002</w:t>
            </w:r>
          </w:p>
        </w:tc>
        <w:tc>
          <w:tcPr>
            <w:tcW w:w="990" w:type="dxa"/>
          </w:tcPr>
          <w:p w14:paraId="261D6F74" w14:textId="77777777" w:rsidR="00320A69" w:rsidRDefault="00320A69" w:rsidP="0019736D">
            <w:pPr>
              <w:rPr>
                <w:rFonts w:ascii="Times New Roman" w:hAnsi="Times New Roman" w:cs="Times New Roman"/>
              </w:rPr>
            </w:pPr>
            <w:r>
              <w:rPr>
                <w:rFonts w:ascii="Times New Roman" w:hAnsi="Times New Roman" w:cs="Times New Roman"/>
              </w:rPr>
              <w:t>.020</w:t>
            </w:r>
          </w:p>
        </w:tc>
      </w:tr>
      <w:tr w:rsidR="00320A69" w:rsidRPr="00A266B4" w14:paraId="617285AF" w14:textId="77777777" w:rsidTr="006B264A">
        <w:trPr>
          <w:trHeight w:val="271"/>
        </w:trPr>
        <w:tc>
          <w:tcPr>
            <w:tcW w:w="2335" w:type="dxa"/>
          </w:tcPr>
          <w:p w14:paraId="65DD6B75" w14:textId="77777777" w:rsidR="00320A69" w:rsidRDefault="00320A69" w:rsidP="0019736D">
            <w:pPr>
              <w:rPr>
                <w:rFonts w:ascii="Times New Roman" w:hAnsi="Times New Roman" w:cs="Times New Roman"/>
              </w:rPr>
            </w:pPr>
            <w:r>
              <w:rPr>
                <w:rFonts w:ascii="Times New Roman" w:hAnsi="Times New Roman" w:cs="Times New Roman"/>
              </w:rPr>
              <w:t>Error</w:t>
            </w:r>
          </w:p>
        </w:tc>
        <w:tc>
          <w:tcPr>
            <w:tcW w:w="1980" w:type="dxa"/>
          </w:tcPr>
          <w:p w14:paraId="7A705319" w14:textId="77777777" w:rsidR="00320A69" w:rsidRDefault="00320A69" w:rsidP="0019736D">
            <w:pPr>
              <w:rPr>
                <w:rFonts w:ascii="Times New Roman" w:hAnsi="Times New Roman" w:cs="Times New Roman"/>
              </w:rPr>
            </w:pPr>
            <w:r>
              <w:rPr>
                <w:rFonts w:ascii="Times New Roman" w:hAnsi="Times New Roman" w:cs="Times New Roman"/>
              </w:rPr>
              <w:t>351.97</w:t>
            </w:r>
          </w:p>
        </w:tc>
        <w:tc>
          <w:tcPr>
            <w:tcW w:w="630" w:type="dxa"/>
          </w:tcPr>
          <w:p w14:paraId="4230DFFE" w14:textId="77777777" w:rsidR="00320A69" w:rsidRDefault="00320A69" w:rsidP="0019736D">
            <w:pPr>
              <w:rPr>
                <w:rFonts w:ascii="Times New Roman" w:hAnsi="Times New Roman" w:cs="Times New Roman"/>
              </w:rPr>
            </w:pPr>
            <w:r>
              <w:rPr>
                <w:rFonts w:ascii="Times New Roman" w:hAnsi="Times New Roman" w:cs="Times New Roman"/>
              </w:rPr>
              <w:t>461</w:t>
            </w:r>
          </w:p>
        </w:tc>
        <w:tc>
          <w:tcPr>
            <w:tcW w:w="1620" w:type="dxa"/>
          </w:tcPr>
          <w:p w14:paraId="680DDB21" w14:textId="77777777" w:rsidR="00320A69" w:rsidRDefault="00320A69" w:rsidP="0019736D">
            <w:pPr>
              <w:rPr>
                <w:rFonts w:ascii="Times New Roman" w:hAnsi="Times New Roman" w:cs="Times New Roman"/>
              </w:rPr>
            </w:pPr>
            <w:r>
              <w:rPr>
                <w:rFonts w:ascii="Times New Roman" w:hAnsi="Times New Roman" w:cs="Times New Roman"/>
              </w:rPr>
              <w:t>.76</w:t>
            </w:r>
          </w:p>
        </w:tc>
        <w:tc>
          <w:tcPr>
            <w:tcW w:w="900" w:type="dxa"/>
          </w:tcPr>
          <w:p w14:paraId="769C623E" w14:textId="77777777" w:rsidR="00320A69" w:rsidRDefault="00320A69" w:rsidP="0019736D">
            <w:pPr>
              <w:rPr>
                <w:rFonts w:ascii="Times New Roman" w:hAnsi="Times New Roman" w:cs="Times New Roman"/>
              </w:rPr>
            </w:pPr>
          </w:p>
        </w:tc>
        <w:tc>
          <w:tcPr>
            <w:tcW w:w="810" w:type="dxa"/>
          </w:tcPr>
          <w:p w14:paraId="6871DBE2" w14:textId="77777777" w:rsidR="00320A69" w:rsidRDefault="00320A69" w:rsidP="0019736D">
            <w:pPr>
              <w:rPr>
                <w:rFonts w:ascii="Times New Roman" w:hAnsi="Times New Roman" w:cs="Times New Roman"/>
              </w:rPr>
            </w:pPr>
          </w:p>
        </w:tc>
        <w:tc>
          <w:tcPr>
            <w:tcW w:w="990" w:type="dxa"/>
          </w:tcPr>
          <w:p w14:paraId="730D5493" w14:textId="77777777" w:rsidR="00320A69" w:rsidRDefault="00320A69" w:rsidP="0019736D">
            <w:pPr>
              <w:rPr>
                <w:rFonts w:ascii="Times New Roman" w:hAnsi="Times New Roman" w:cs="Times New Roman"/>
              </w:rPr>
            </w:pPr>
          </w:p>
        </w:tc>
      </w:tr>
      <w:tr w:rsidR="00320A69" w:rsidRPr="00A266B4" w14:paraId="22FB0A5B" w14:textId="77777777" w:rsidTr="006B264A">
        <w:trPr>
          <w:trHeight w:val="126"/>
        </w:trPr>
        <w:tc>
          <w:tcPr>
            <w:tcW w:w="2335" w:type="dxa"/>
          </w:tcPr>
          <w:p w14:paraId="017F7534" w14:textId="77777777" w:rsidR="00320A69" w:rsidRPr="007B016D" w:rsidRDefault="00320A69" w:rsidP="0019736D">
            <w:pPr>
              <w:rPr>
                <w:rFonts w:ascii="Times New Roman" w:hAnsi="Times New Roman" w:cs="Times New Roman"/>
                <w:b/>
              </w:rPr>
            </w:pPr>
            <w:r>
              <w:rPr>
                <w:rFonts w:ascii="Times New Roman" w:hAnsi="Times New Roman" w:cs="Times New Roman"/>
                <w:b/>
              </w:rPr>
              <w:t xml:space="preserve">Higher </w:t>
            </w:r>
            <w:r w:rsidRPr="007B016D">
              <w:rPr>
                <w:rFonts w:ascii="Times New Roman" w:hAnsi="Times New Roman" w:cs="Times New Roman"/>
                <w:b/>
              </w:rPr>
              <w:t>Fine</w:t>
            </w:r>
          </w:p>
        </w:tc>
        <w:tc>
          <w:tcPr>
            <w:tcW w:w="1980" w:type="dxa"/>
          </w:tcPr>
          <w:p w14:paraId="11BFEB37" w14:textId="77777777" w:rsidR="00320A69" w:rsidRDefault="00320A69" w:rsidP="0019736D">
            <w:pPr>
              <w:rPr>
                <w:rFonts w:ascii="Times New Roman" w:hAnsi="Times New Roman" w:cs="Times New Roman"/>
              </w:rPr>
            </w:pPr>
          </w:p>
        </w:tc>
        <w:tc>
          <w:tcPr>
            <w:tcW w:w="630" w:type="dxa"/>
          </w:tcPr>
          <w:p w14:paraId="0AAF4D9D" w14:textId="77777777" w:rsidR="00320A69" w:rsidRDefault="00320A69" w:rsidP="0019736D">
            <w:pPr>
              <w:rPr>
                <w:rFonts w:ascii="Times New Roman" w:hAnsi="Times New Roman" w:cs="Times New Roman"/>
              </w:rPr>
            </w:pPr>
          </w:p>
        </w:tc>
        <w:tc>
          <w:tcPr>
            <w:tcW w:w="1620" w:type="dxa"/>
          </w:tcPr>
          <w:p w14:paraId="02413A99" w14:textId="77777777" w:rsidR="00320A69" w:rsidRDefault="00320A69" w:rsidP="0019736D">
            <w:pPr>
              <w:rPr>
                <w:rFonts w:ascii="Times New Roman" w:hAnsi="Times New Roman" w:cs="Times New Roman"/>
              </w:rPr>
            </w:pPr>
          </w:p>
        </w:tc>
        <w:tc>
          <w:tcPr>
            <w:tcW w:w="900" w:type="dxa"/>
          </w:tcPr>
          <w:p w14:paraId="1B719E0B" w14:textId="77777777" w:rsidR="00320A69" w:rsidRDefault="00320A69" w:rsidP="0019736D">
            <w:pPr>
              <w:rPr>
                <w:rFonts w:ascii="Times New Roman" w:hAnsi="Times New Roman" w:cs="Times New Roman"/>
              </w:rPr>
            </w:pPr>
          </w:p>
        </w:tc>
        <w:tc>
          <w:tcPr>
            <w:tcW w:w="810" w:type="dxa"/>
          </w:tcPr>
          <w:p w14:paraId="70C8CC66" w14:textId="77777777" w:rsidR="00320A69" w:rsidRDefault="00320A69" w:rsidP="0019736D">
            <w:pPr>
              <w:rPr>
                <w:rFonts w:ascii="Times New Roman" w:hAnsi="Times New Roman" w:cs="Times New Roman"/>
              </w:rPr>
            </w:pPr>
          </w:p>
        </w:tc>
        <w:tc>
          <w:tcPr>
            <w:tcW w:w="990" w:type="dxa"/>
          </w:tcPr>
          <w:p w14:paraId="62564752" w14:textId="77777777" w:rsidR="00320A69" w:rsidRDefault="00320A69" w:rsidP="0019736D">
            <w:pPr>
              <w:rPr>
                <w:rFonts w:ascii="Times New Roman" w:hAnsi="Times New Roman" w:cs="Times New Roman"/>
              </w:rPr>
            </w:pPr>
          </w:p>
        </w:tc>
      </w:tr>
      <w:tr w:rsidR="00320A69" w:rsidRPr="00A266B4" w14:paraId="526FD0E0" w14:textId="77777777" w:rsidTr="006B264A">
        <w:trPr>
          <w:trHeight w:val="286"/>
        </w:trPr>
        <w:tc>
          <w:tcPr>
            <w:tcW w:w="2335" w:type="dxa"/>
          </w:tcPr>
          <w:p w14:paraId="13C8F850" w14:textId="77777777" w:rsidR="00320A69" w:rsidRDefault="00320A69" w:rsidP="0019736D">
            <w:pPr>
              <w:rPr>
                <w:rFonts w:ascii="Times New Roman" w:hAnsi="Times New Roman" w:cs="Times New Roman"/>
              </w:rPr>
            </w:pPr>
            <w:r>
              <w:rPr>
                <w:rFonts w:ascii="Times New Roman" w:hAnsi="Times New Roman" w:cs="Times New Roman"/>
              </w:rPr>
              <w:t>Severity</w:t>
            </w:r>
          </w:p>
        </w:tc>
        <w:tc>
          <w:tcPr>
            <w:tcW w:w="1980" w:type="dxa"/>
          </w:tcPr>
          <w:p w14:paraId="1FEAD1D5" w14:textId="77777777" w:rsidR="00320A69" w:rsidRDefault="00320A69" w:rsidP="0019736D">
            <w:pPr>
              <w:rPr>
                <w:rFonts w:ascii="Times New Roman" w:hAnsi="Times New Roman" w:cs="Times New Roman"/>
              </w:rPr>
            </w:pPr>
            <w:r>
              <w:rPr>
                <w:rFonts w:ascii="Times New Roman" w:hAnsi="Times New Roman" w:cs="Times New Roman"/>
              </w:rPr>
              <w:t>128021609652.51</w:t>
            </w:r>
          </w:p>
        </w:tc>
        <w:tc>
          <w:tcPr>
            <w:tcW w:w="630" w:type="dxa"/>
          </w:tcPr>
          <w:p w14:paraId="0E8097C6"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764B2DAA" w14:textId="77777777" w:rsidR="00320A69" w:rsidRDefault="00320A69" w:rsidP="0019736D">
            <w:pPr>
              <w:rPr>
                <w:rFonts w:ascii="Times New Roman" w:hAnsi="Times New Roman" w:cs="Times New Roman"/>
              </w:rPr>
            </w:pPr>
            <w:r>
              <w:rPr>
                <w:rFonts w:ascii="Times New Roman" w:hAnsi="Times New Roman" w:cs="Times New Roman"/>
              </w:rPr>
              <w:t>128021609652.51</w:t>
            </w:r>
          </w:p>
        </w:tc>
        <w:tc>
          <w:tcPr>
            <w:tcW w:w="900" w:type="dxa"/>
          </w:tcPr>
          <w:p w14:paraId="3D23CF70" w14:textId="77777777" w:rsidR="00320A69" w:rsidRDefault="00320A69" w:rsidP="0019736D">
            <w:pPr>
              <w:rPr>
                <w:rFonts w:ascii="Times New Roman" w:hAnsi="Times New Roman" w:cs="Times New Roman"/>
              </w:rPr>
            </w:pPr>
            <w:r>
              <w:rPr>
                <w:rFonts w:ascii="Times New Roman" w:hAnsi="Times New Roman" w:cs="Times New Roman"/>
              </w:rPr>
              <w:t>137.93</w:t>
            </w:r>
          </w:p>
        </w:tc>
        <w:tc>
          <w:tcPr>
            <w:tcW w:w="810" w:type="dxa"/>
          </w:tcPr>
          <w:p w14:paraId="21D9DF1F" w14:textId="77777777" w:rsidR="00320A69" w:rsidRDefault="00320A69" w:rsidP="0019736D">
            <w:pPr>
              <w:rPr>
                <w:rFonts w:ascii="Times New Roman" w:hAnsi="Times New Roman" w:cs="Times New Roman"/>
              </w:rPr>
            </w:pPr>
            <w:r>
              <w:rPr>
                <w:rFonts w:ascii="Times New Roman" w:hAnsi="Times New Roman" w:cs="Times New Roman"/>
              </w:rPr>
              <w:t>&lt;.001</w:t>
            </w:r>
          </w:p>
        </w:tc>
        <w:tc>
          <w:tcPr>
            <w:tcW w:w="990" w:type="dxa"/>
          </w:tcPr>
          <w:p w14:paraId="3E515D29" w14:textId="77777777" w:rsidR="00320A69" w:rsidRDefault="00320A69" w:rsidP="0019736D">
            <w:pPr>
              <w:rPr>
                <w:rFonts w:ascii="Times New Roman" w:hAnsi="Times New Roman" w:cs="Times New Roman"/>
              </w:rPr>
            </w:pPr>
            <w:r>
              <w:rPr>
                <w:rFonts w:ascii="Times New Roman" w:hAnsi="Times New Roman" w:cs="Times New Roman"/>
              </w:rPr>
              <w:t>.23</w:t>
            </w:r>
          </w:p>
        </w:tc>
      </w:tr>
      <w:tr w:rsidR="00320A69" w:rsidRPr="00A266B4" w14:paraId="677F84FE" w14:textId="77777777" w:rsidTr="006B264A">
        <w:trPr>
          <w:trHeight w:val="271"/>
        </w:trPr>
        <w:tc>
          <w:tcPr>
            <w:tcW w:w="2335" w:type="dxa"/>
          </w:tcPr>
          <w:p w14:paraId="26ACF931" w14:textId="77777777" w:rsidR="00320A69" w:rsidRDefault="00320A69" w:rsidP="0019736D">
            <w:pPr>
              <w:rPr>
                <w:rFonts w:ascii="Times New Roman" w:hAnsi="Times New Roman" w:cs="Times New Roman"/>
              </w:rPr>
            </w:pPr>
            <w:r>
              <w:rPr>
                <w:rFonts w:ascii="Times New Roman" w:hAnsi="Times New Roman" w:cs="Times New Roman"/>
              </w:rPr>
              <w:t>Narrative</w:t>
            </w:r>
          </w:p>
        </w:tc>
        <w:tc>
          <w:tcPr>
            <w:tcW w:w="1980" w:type="dxa"/>
          </w:tcPr>
          <w:p w14:paraId="54E0A225" w14:textId="77777777" w:rsidR="00320A69" w:rsidRDefault="00320A69" w:rsidP="0019736D">
            <w:pPr>
              <w:rPr>
                <w:rFonts w:ascii="Times New Roman" w:hAnsi="Times New Roman" w:cs="Times New Roman"/>
              </w:rPr>
            </w:pPr>
            <w:r>
              <w:rPr>
                <w:rFonts w:ascii="Times New Roman" w:hAnsi="Times New Roman" w:cs="Times New Roman"/>
              </w:rPr>
              <w:t>337677815748.09</w:t>
            </w:r>
          </w:p>
        </w:tc>
        <w:tc>
          <w:tcPr>
            <w:tcW w:w="630" w:type="dxa"/>
          </w:tcPr>
          <w:p w14:paraId="48B93B02"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0519A634" w14:textId="77777777" w:rsidR="00320A69" w:rsidRDefault="00320A69" w:rsidP="0019736D">
            <w:pPr>
              <w:rPr>
                <w:rFonts w:ascii="Times New Roman" w:hAnsi="Times New Roman" w:cs="Times New Roman"/>
              </w:rPr>
            </w:pPr>
            <w:r>
              <w:rPr>
                <w:rFonts w:ascii="Times New Roman" w:hAnsi="Times New Roman" w:cs="Times New Roman"/>
              </w:rPr>
              <w:t>337677815748.09</w:t>
            </w:r>
          </w:p>
        </w:tc>
        <w:tc>
          <w:tcPr>
            <w:tcW w:w="900" w:type="dxa"/>
          </w:tcPr>
          <w:p w14:paraId="4409D0A3" w14:textId="77777777" w:rsidR="00320A69" w:rsidRDefault="00320A69" w:rsidP="0019736D">
            <w:pPr>
              <w:rPr>
                <w:rFonts w:ascii="Times New Roman" w:hAnsi="Times New Roman" w:cs="Times New Roman"/>
              </w:rPr>
            </w:pPr>
            <w:r>
              <w:rPr>
                <w:rFonts w:ascii="Times New Roman" w:hAnsi="Times New Roman" w:cs="Times New Roman"/>
              </w:rPr>
              <w:t>363.81</w:t>
            </w:r>
          </w:p>
        </w:tc>
        <w:tc>
          <w:tcPr>
            <w:tcW w:w="810" w:type="dxa"/>
          </w:tcPr>
          <w:p w14:paraId="4795DC73" w14:textId="77777777" w:rsidR="00320A69" w:rsidRDefault="00320A69" w:rsidP="0019736D">
            <w:pPr>
              <w:rPr>
                <w:rFonts w:ascii="Times New Roman" w:hAnsi="Times New Roman" w:cs="Times New Roman"/>
              </w:rPr>
            </w:pPr>
            <w:r>
              <w:rPr>
                <w:rFonts w:ascii="Times New Roman" w:hAnsi="Times New Roman" w:cs="Times New Roman"/>
              </w:rPr>
              <w:t>&lt;.001</w:t>
            </w:r>
          </w:p>
        </w:tc>
        <w:tc>
          <w:tcPr>
            <w:tcW w:w="990" w:type="dxa"/>
          </w:tcPr>
          <w:p w14:paraId="5B36FC72" w14:textId="77777777" w:rsidR="00320A69" w:rsidRDefault="00320A69" w:rsidP="0019736D">
            <w:pPr>
              <w:rPr>
                <w:rFonts w:ascii="Times New Roman" w:hAnsi="Times New Roman" w:cs="Times New Roman"/>
              </w:rPr>
            </w:pPr>
            <w:r>
              <w:rPr>
                <w:rFonts w:ascii="Times New Roman" w:hAnsi="Times New Roman" w:cs="Times New Roman"/>
              </w:rPr>
              <w:t>.44</w:t>
            </w:r>
          </w:p>
        </w:tc>
      </w:tr>
      <w:tr w:rsidR="00320A69" w:rsidRPr="00A266B4" w14:paraId="3A3D80C2" w14:textId="77777777" w:rsidTr="006B264A">
        <w:trPr>
          <w:trHeight w:val="271"/>
        </w:trPr>
        <w:tc>
          <w:tcPr>
            <w:tcW w:w="2335" w:type="dxa"/>
          </w:tcPr>
          <w:p w14:paraId="221DED7A" w14:textId="77777777" w:rsidR="00320A69" w:rsidRDefault="00320A69" w:rsidP="0019736D">
            <w:pPr>
              <w:rPr>
                <w:rFonts w:ascii="Times New Roman" w:hAnsi="Times New Roman" w:cs="Times New Roman"/>
              </w:rPr>
            </w:pPr>
            <w:r>
              <w:rPr>
                <w:rFonts w:ascii="Times New Roman" w:hAnsi="Times New Roman" w:cs="Times New Roman"/>
              </w:rPr>
              <w:t>Severity x narrative</w:t>
            </w:r>
          </w:p>
        </w:tc>
        <w:tc>
          <w:tcPr>
            <w:tcW w:w="1980" w:type="dxa"/>
          </w:tcPr>
          <w:p w14:paraId="712C15B1" w14:textId="77777777" w:rsidR="00320A69" w:rsidRDefault="00320A69" w:rsidP="0019736D">
            <w:pPr>
              <w:rPr>
                <w:rFonts w:ascii="Times New Roman" w:hAnsi="Times New Roman" w:cs="Times New Roman"/>
              </w:rPr>
            </w:pPr>
            <w:r>
              <w:rPr>
                <w:rFonts w:ascii="Times New Roman" w:hAnsi="Times New Roman" w:cs="Times New Roman"/>
              </w:rPr>
              <w:t>110083883569.90</w:t>
            </w:r>
          </w:p>
        </w:tc>
        <w:tc>
          <w:tcPr>
            <w:tcW w:w="630" w:type="dxa"/>
          </w:tcPr>
          <w:p w14:paraId="4349263B"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684C73E2" w14:textId="77777777" w:rsidR="00320A69" w:rsidRDefault="00320A69" w:rsidP="0019736D">
            <w:pPr>
              <w:rPr>
                <w:rFonts w:ascii="Times New Roman" w:hAnsi="Times New Roman" w:cs="Times New Roman"/>
              </w:rPr>
            </w:pPr>
            <w:r>
              <w:rPr>
                <w:rFonts w:ascii="Times New Roman" w:hAnsi="Times New Roman" w:cs="Times New Roman"/>
              </w:rPr>
              <w:t>110083883569.90</w:t>
            </w:r>
          </w:p>
        </w:tc>
        <w:tc>
          <w:tcPr>
            <w:tcW w:w="900" w:type="dxa"/>
          </w:tcPr>
          <w:p w14:paraId="580685C2" w14:textId="77777777" w:rsidR="00320A69" w:rsidRDefault="00320A69" w:rsidP="0019736D">
            <w:pPr>
              <w:rPr>
                <w:rFonts w:ascii="Times New Roman" w:hAnsi="Times New Roman" w:cs="Times New Roman"/>
              </w:rPr>
            </w:pPr>
            <w:r>
              <w:rPr>
                <w:rFonts w:ascii="Times New Roman" w:hAnsi="Times New Roman" w:cs="Times New Roman"/>
              </w:rPr>
              <w:t>118.60</w:t>
            </w:r>
          </w:p>
        </w:tc>
        <w:tc>
          <w:tcPr>
            <w:tcW w:w="810" w:type="dxa"/>
          </w:tcPr>
          <w:p w14:paraId="0D464975" w14:textId="77777777" w:rsidR="00320A69" w:rsidRDefault="00320A69" w:rsidP="0019736D">
            <w:pPr>
              <w:rPr>
                <w:rFonts w:ascii="Times New Roman" w:hAnsi="Times New Roman" w:cs="Times New Roman"/>
              </w:rPr>
            </w:pPr>
            <w:r>
              <w:rPr>
                <w:rFonts w:ascii="Times New Roman" w:hAnsi="Times New Roman" w:cs="Times New Roman"/>
              </w:rPr>
              <w:t>&lt;.001</w:t>
            </w:r>
          </w:p>
        </w:tc>
        <w:tc>
          <w:tcPr>
            <w:tcW w:w="990" w:type="dxa"/>
          </w:tcPr>
          <w:p w14:paraId="5C7CC925" w14:textId="77777777" w:rsidR="00320A69" w:rsidRDefault="00320A69" w:rsidP="0019736D">
            <w:pPr>
              <w:rPr>
                <w:rFonts w:ascii="Times New Roman" w:hAnsi="Times New Roman" w:cs="Times New Roman"/>
              </w:rPr>
            </w:pPr>
            <w:r>
              <w:rPr>
                <w:rFonts w:ascii="Times New Roman" w:hAnsi="Times New Roman" w:cs="Times New Roman"/>
              </w:rPr>
              <w:t>.20</w:t>
            </w:r>
          </w:p>
        </w:tc>
      </w:tr>
      <w:tr w:rsidR="00320A69" w:rsidRPr="00A266B4" w14:paraId="183CA70F" w14:textId="77777777" w:rsidTr="006B264A">
        <w:trPr>
          <w:trHeight w:val="286"/>
        </w:trPr>
        <w:tc>
          <w:tcPr>
            <w:tcW w:w="2335" w:type="dxa"/>
          </w:tcPr>
          <w:p w14:paraId="64817707" w14:textId="77777777" w:rsidR="00320A69" w:rsidRDefault="00320A69" w:rsidP="0019736D">
            <w:pPr>
              <w:rPr>
                <w:rFonts w:ascii="Times New Roman" w:hAnsi="Times New Roman" w:cs="Times New Roman"/>
              </w:rPr>
            </w:pPr>
            <w:r>
              <w:rPr>
                <w:rFonts w:ascii="Times New Roman" w:hAnsi="Times New Roman" w:cs="Times New Roman"/>
              </w:rPr>
              <w:t>Error</w:t>
            </w:r>
          </w:p>
        </w:tc>
        <w:tc>
          <w:tcPr>
            <w:tcW w:w="1980" w:type="dxa"/>
          </w:tcPr>
          <w:p w14:paraId="55C03E9A" w14:textId="77777777" w:rsidR="00320A69" w:rsidRDefault="00320A69" w:rsidP="0019736D">
            <w:pPr>
              <w:rPr>
                <w:rFonts w:ascii="Times New Roman" w:hAnsi="Times New Roman" w:cs="Times New Roman"/>
              </w:rPr>
            </w:pPr>
            <w:r>
              <w:rPr>
                <w:rFonts w:ascii="Times New Roman" w:hAnsi="Times New Roman" w:cs="Times New Roman"/>
              </w:rPr>
              <w:t>429742330993.60</w:t>
            </w:r>
          </w:p>
        </w:tc>
        <w:tc>
          <w:tcPr>
            <w:tcW w:w="630" w:type="dxa"/>
          </w:tcPr>
          <w:p w14:paraId="4B2E8BD6" w14:textId="77777777" w:rsidR="00320A69" w:rsidRDefault="00320A69" w:rsidP="0019736D">
            <w:pPr>
              <w:rPr>
                <w:rFonts w:ascii="Times New Roman" w:hAnsi="Times New Roman" w:cs="Times New Roman"/>
              </w:rPr>
            </w:pPr>
            <w:r>
              <w:rPr>
                <w:rFonts w:ascii="Times New Roman" w:hAnsi="Times New Roman" w:cs="Times New Roman"/>
              </w:rPr>
              <w:t>463</w:t>
            </w:r>
          </w:p>
        </w:tc>
        <w:tc>
          <w:tcPr>
            <w:tcW w:w="1620" w:type="dxa"/>
          </w:tcPr>
          <w:p w14:paraId="53B76E2D" w14:textId="77777777" w:rsidR="00320A69" w:rsidRDefault="00320A69" w:rsidP="0019736D">
            <w:pPr>
              <w:rPr>
                <w:rFonts w:ascii="Times New Roman" w:hAnsi="Times New Roman" w:cs="Times New Roman"/>
              </w:rPr>
            </w:pPr>
            <w:r>
              <w:rPr>
                <w:rFonts w:ascii="Times New Roman" w:hAnsi="Times New Roman" w:cs="Times New Roman"/>
              </w:rPr>
              <w:t>429742330993.60</w:t>
            </w:r>
          </w:p>
        </w:tc>
        <w:tc>
          <w:tcPr>
            <w:tcW w:w="900" w:type="dxa"/>
          </w:tcPr>
          <w:p w14:paraId="3F0AA198" w14:textId="77777777" w:rsidR="00320A69" w:rsidRDefault="00320A69" w:rsidP="0019736D">
            <w:pPr>
              <w:rPr>
                <w:rFonts w:ascii="Times New Roman" w:hAnsi="Times New Roman" w:cs="Times New Roman"/>
              </w:rPr>
            </w:pPr>
          </w:p>
        </w:tc>
        <w:tc>
          <w:tcPr>
            <w:tcW w:w="810" w:type="dxa"/>
          </w:tcPr>
          <w:p w14:paraId="15E6179E" w14:textId="77777777" w:rsidR="00320A69" w:rsidRDefault="00320A69" w:rsidP="0019736D">
            <w:pPr>
              <w:rPr>
                <w:rFonts w:ascii="Times New Roman" w:hAnsi="Times New Roman" w:cs="Times New Roman"/>
              </w:rPr>
            </w:pPr>
          </w:p>
        </w:tc>
        <w:tc>
          <w:tcPr>
            <w:tcW w:w="990" w:type="dxa"/>
          </w:tcPr>
          <w:p w14:paraId="3724C23E" w14:textId="77777777" w:rsidR="00320A69" w:rsidRDefault="00320A69" w:rsidP="0019736D">
            <w:pPr>
              <w:rPr>
                <w:rFonts w:ascii="Times New Roman" w:hAnsi="Times New Roman" w:cs="Times New Roman"/>
              </w:rPr>
            </w:pPr>
          </w:p>
        </w:tc>
      </w:tr>
      <w:tr w:rsidR="00320A69" w:rsidRPr="00A266B4" w14:paraId="0EA28837" w14:textId="77777777" w:rsidTr="006B264A">
        <w:trPr>
          <w:trHeight w:val="271"/>
        </w:trPr>
        <w:tc>
          <w:tcPr>
            <w:tcW w:w="9265" w:type="dxa"/>
            <w:gridSpan w:val="7"/>
          </w:tcPr>
          <w:p w14:paraId="69E19874" w14:textId="77777777" w:rsidR="00320A69" w:rsidRDefault="00320A69" w:rsidP="0019736D">
            <w:pPr>
              <w:rPr>
                <w:rFonts w:ascii="Times New Roman" w:hAnsi="Times New Roman" w:cs="Times New Roman"/>
              </w:rPr>
            </w:pPr>
            <w:r w:rsidRPr="00FF47A9">
              <w:rPr>
                <w:rFonts w:ascii="Times New Roman" w:hAnsi="Times New Roman" w:cs="Times New Roman"/>
                <w:b/>
              </w:rPr>
              <w:t>Attitude toward the perpetrator</w:t>
            </w:r>
          </w:p>
        </w:tc>
      </w:tr>
      <w:tr w:rsidR="00320A69" w:rsidRPr="00A266B4" w14:paraId="0431339D" w14:textId="77777777" w:rsidTr="006B264A">
        <w:trPr>
          <w:trHeight w:val="271"/>
        </w:trPr>
        <w:tc>
          <w:tcPr>
            <w:tcW w:w="2335" w:type="dxa"/>
          </w:tcPr>
          <w:p w14:paraId="0C5052F1" w14:textId="77777777" w:rsidR="00320A69" w:rsidRDefault="00320A69" w:rsidP="0019736D">
            <w:pPr>
              <w:rPr>
                <w:rFonts w:ascii="Times New Roman" w:hAnsi="Times New Roman" w:cs="Times New Roman"/>
              </w:rPr>
            </w:pPr>
            <w:r>
              <w:rPr>
                <w:rFonts w:ascii="Times New Roman" w:hAnsi="Times New Roman" w:cs="Times New Roman"/>
              </w:rPr>
              <w:t>Severity</w:t>
            </w:r>
          </w:p>
        </w:tc>
        <w:tc>
          <w:tcPr>
            <w:tcW w:w="1980" w:type="dxa"/>
          </w:tcPr>
          <w:p w14:paraId="008A9A6E" w14:textId="77777777" w:rsidR="00320A69" w:rsidRDefault="00320A69" w:rsidP="0019736D">
            <w:pPr>
              <w:rPr>
                <w:rFonts w:ascii="Times New Roman" w:hAnsi="Times New Roman" w:cs="Times New Roman"/>
              </w:rPr>
            </w:pPr>
            <w:r>
              <w:rPr>
                <w:rFonts w:ascii="Times New Roman" w:hAnsi="Times New Roman" w:cs="Times New Roman"/>
              </w:rPr>
              <w:t>2.85</w:t>
            </w:r>
          </w:p>
        </w:tc>
        <w:tc>
          <w:tcPr>
            <w:tcW w:w="630" w:type="dxa"/>
          </w:tcPr>
          <w:p w14:paraId="60532E3F"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7222213E" w14:textId="77777777" w:rsidR="00320A69" w:rsidRDefault="00320A69" w:rsidP="0019736D">
            <w:pPr>
              <w:rPr>
                <w:rFonts w:ascii="Times New Roman" w:hAnsi="Times New Roman" w:cs="Times New Roman"/>
              </w:rPr>
            </w:pPr>
            <w:r>
              <w:rPr>
                <w:rFonts w:ascii="Times New Roman" w:hAnsi="Times New Roman" w:cs="Times New Roman"/>
              </w:rPr>
              <w:t>2.85</w:t>
            </w:r>
          </w:p>
        </w:tc>
        <w:tc>
          <w:tcPr>
            <w:tcW w:w="900" w:type="dxa"/>
          </w:tcPr>
          <w:p w14:paraId="22624495" w14:textId="77777777" w:rsidR="00320A69" w:rsidRDefault="00320A69" w:rsidP="0019736D">
            <w:pPr>
              <w:rPr>
                <w:rFonts w:ascii="Times New Roman" w:hAnsi="Times New Roman" w:cs="Times New Roman"/>
              </w:rPr>
            </w:pPr>
            <w:r>
              <w:rPr>
                <w:rFonts w:ascii="Times New Roman" w:hAnsi="Times New Roman" w:cs="Times New Roman"/>
              </w:rPr>
              <w:t>1.53</w:t>
            </w:r>
          </w:p>
        </w:tc>
        <w:tc>
          <w:tcPr>
            <w:tcW w:w="810" w:type="dxa"/>
          </w:tcPr>
          <w:p w14:paraId="2EEDC1C0" w14:textId="77777777" w:rsidR="00320A69" w:rsidRDefault="00320A69" w:rsidP="0019736D">
            <w:pPr>
              <w:rPr>
                <w:rFonts w:ascii="Times New Roman" w:hAnsi="Times New Roman" w:cs="Times New Roman"/>
              </w:rPr>
            </w:pPr>
            <w:r>
              <w:rPr>
                <w:rFonts w:ascii="Times New Roman" w:hAnsi="Times New Roman" w:cs="Times New Roman"/>
              </w:rPr>
              <w:t>.22</w:t>
            </w:r>
          </w:p>
        </w:tc>
        <w:tc>
          <w:tcPr>
            <w:tcW w:w="990" w:type="dxa"/>
          </w:tcPr>
          <w:p w14:paraId="722EB05F" w14:textId="77777777" w:rsidR="00320A69" w:rsidRDefault="00320A69" w:rsidP="0019736D">
            <w:pPr>
              <w:rPr>
                <w:rFonts w:ascii="Times New Roman" w:hAnsi="Times New Roman" w:cs="Times New Roman"/>
              </w:rPr>
            </w:pPr>
            <w:r>
              <w:rPr>
                <w:rFonts w:ascii="Times New Roman" w:hAnsi="Times New Roman" w:cs="Times New Roman"/>
              </w:rPr>
              <w:t>.007</w:t>
            </w:r>
          </w:p>
        </w:tc>
      </w:tr>
      <w:tr w:rsidR="00320A69" w:rsidRPr="00A266B4" w14:paraId="6730EB04" w14:textId="77777777" w:rsidTr="006B264A">
        <w:trPr>
          <w:trHeight w:val="271"/>
        </w:trPr>
        <w:tc>
          <w:tcPr>
            <w:tcW w:w="2335" w:type="dxa"/>
          </w:tcPr>
          <w:p w14:paraId="6E95AE54" w14:textId="77777777" w:rsidR="00320A69" w:rsidRDefault="00320A69" w:rsidP="0019736D">
            <w:pPr>
              <w:rPr>
                <w:rFonts w:ascii="Times New Roman" w:hAnsi="Times New Roman" w:cs="Times New Roman"/>
              </w:rPr>
            </w:pPr>
            <w:r>
              <w:rPr>
                <w:rFonts w:ascii="Times New Roman" w:hAnsi="Times New Roman" w:cs="Times New Roman"/>
              </w:rPr>
              <w:t>Error</w:t>
            </w:r>
          </w:p>
        </w:tc>
        <w:tc>
          <w:tcPr>
            <w:tcW w:w="1980" w:type="dxa"/>
          </w:tcPr>
          <w:p w14:paraId="7F4DB15E" w14:textId="77777777" w:rsidR="00320A69" w:rsidRDefault="00320A69" w:rsidP="0019736D">
            <w:pPr>
              <w:rPr>
                <w:rFonts w:ascii="Times New Roman" w:hAnsi="Times New Roman" w:cs="Times New Roman"/>
              </w:rPr>
            </w:pPr>
            <w:r>
              <w:rPr>
                <w:rFonts w:ascii="Times New Roman" w:hAnsi="Times New Roman" w:cs="Times New Roman"/>
              </w:rPr>
              <w:t>429.04</w:t>
            </w:r>
          </w:p>
        </w:tc>
        <w:tc>
          <w:tcPr>
            <w:tcW w:w="630" w:type="dxa"/>
          </w:tcPr>
          <w:p w14:paraId="629A4FDE" w14:textId="77777777" w:rsidR="00320A69" w:rsidRDefault="00320A69" w:rsidP="0019736D">
            <w:pPr>
              <w:rPr>
                <w:rFonts w:ascii="Times New Roman" w:hAnsi="Times New Roman" w:cs="Times New Roman"/>
              </w:rPr>
            </w:pPr>
            <w:r>
              <w:rPr>
                <w:rFonts w:ascii="Times New Roman" w:hAnsi="Times New Roman" w:cs="Times New Roman"/>
              </w:rPr>
              <w:t>231</w:t>
            </w:r>
          </w:p>
        </w:tc>
        <w:tc>
          <w:tcPr>
            <w:tcW w:w="1620" w:type="dxa"/>
          </w:tcPr>
          <w:p w14:paraId="54F6E711" w14:textId="77777777" w:rsidR="00320A69" w:rsidRDefault="00320A69" w:rsidP="0019736D">
            <w:pPr>
              <w:rPr>
                <w:rFonts w:ascii="Times New Roman" w:hAnsi="Times New Roman" w:cs="Times New Roman"/>
              </w:rPr>
            </w:pPr>
            <w:r>
              <w:rPr>
                <w:rFonts w:ascii="Times New Roman" w:hAnsi="Times New Roman" w:cs="Times New Roman"/>
              </w:rPr>
              <w:t>1.86</w:t>
            </w:r>
          </w:p>
        </w:tc>
        <w:tc>
          <w:tcPr>
            <w:tcW w:w="900" w:type="dxa"/>
          </w:tcPr>
          <w:p w14:paraId="1F0B54D7" w14:textId="77777777" w:rsidR="00320A69" w:rsidRDefault="00320A69" w:rsidP="0019736D">
            <w:pPr>
              <w:rPr>
                <w:rFonts w:ascii="Times New Roman" w:hAnsi="Times New Roman" w:cs="Times New Roman"/>
              </w:rPr>
            </w:pPr>
          </w:p>
        </w:tc>
        <w:tc>
          <w:tcPr>
            <w:tcW w:w="810" w:type="dxa"/>
          </w:tcPr>
          <w:p w14:paraId="10C27188" w14:textId="77777777" w:rsidR="00320A69" w:rsidRDefault="00320A69" w:rsidP="0019736D">
            <w:pPr>
              <w:rPr>
                <w:rFonts w:ascii="Times New Roman" w:hAnsi="Times New Roman" w:cs="Times New Roman"/>
              </w:rPr>
            </w:pPr>
          </w:p>
        </w:tc>
        <w:tc>
          <w:tcPr>
            <w:tcW w:w="990" w:type="dxa"/>
          </w:tcPr>
          <w:p w14:paraId="0E8A3571" w14:textId="77777777" w:rsidR="00320A69" w:rsidRDefault="00320A69" w:rsidP="0019736D">
            <w:pPr>
              <w:rPr>
                <w:rFonts w:ascii="Times New Roman" w:hAnsi="Times New Roman" w:cs="Times New Roman"/>
              </w:rPr>
            </w:pPr>
          </w:p>
        </w:tc>
      </w:tr>
      <w:tr w:rsidR="00320A69" w:rsidRPr="00A266B4" w14:paraId="6B6C39EF" w14:textId="77777777" w:rsidTr="006B264A">
        <w:trPr>
          <w:trHeight w:val="135"/>
        </w:trPr>
        <w:tc>
          <w:tcPr>
            <w:tcW w:w="9265" w:type="dxa"/>
            <w:gridSpan w:val="7"/>
          </w:tcPr>
          <w:p w14:paraId="5AB4F6C8" w14:textId="77777777" w:rsidR="00320A69" w:rsidRDefault="00320A69" w:rsidP="0019736D">
            <w:pPr>
              <w:rPr>
                <w:rFonts w:ascii="Times New Roman" w:hAnsi="Times New Roman" w:cs="Times New Roman"/>
              </w:rPr>
            </w:pPr>
            <w:r w:rsidRPr="001605C1">
              <w:rPr>
                <w:rFonts w:ascii="Times New Roman" w:hAnsi="Times New Roman" w:cs="Times New Roman"/>
                <w:b/>
              </w:rPr>
              <w:t>Attitude toward the victim</w:t>
            </w:r>
          </w:p>
        </w:tc>
      </w:tr>
      <w:tr w:rsidR="00320A69" w:rsidRPr="00A266B4" w14:paraId="76377ED4" w14:textId="77777777" w:rsidTr="006B264A">
        <w:trPr>
          <w:trHeight w:val="271"/>
        </w:trPr>
        <w:tc>
          <w:tcPr>
            <w:tcW w:w="2335" w:type="dxa"/>
          </w:tcPr>
          <w:p w14:paraId="31F77984" w14:textId="77777777" w:rsidR="00320A69" w:rsidRDefault="00320A69" w:rsidP="0019736D">
            <w:pPr>
              <w:rPr>
                <w:rFonts w:ascii="Times New Roman" w:hAnsi="Times New Roman" w:cs="Times New Roman"/>
              </w:rPr>
            </w:pPr>
            <w:r>
              <w:rPr>
                <w:rFonts w:ascii="Times New Roman" w:hAnsi="Times New Roman" w:cs="Times New Roman"/>
              </w:rPr>
              <w:t>Severity</w:t>
            </w:r>
          </w:p>
        </w:tc>
        <w:tc>
          <w:tcPr>
            <w:tcW w:w="1980" w:type="dxa"/>
          </w:tcPr>
          <w:p w14:paraId="7DFD81CF" w14:textId="77777777" w:rsidR="00320A69" w:rsidRDefault="00320A69" w:rsidP="0019736D">
            <w:pPr>
              <w:rPr>
                <w:rFonts w:ascii="Times New Roman" w:hAnsi="Times New Roman" w:cs="Times New Roman"/>
              </w:rPr>
            </w:pPr>
            <w:r>
              <w:rPr>
                <w:rFonts w:ascii="Times New Roman" w:hAnsi="Times New Roman" w:cs="Times New Roman"/>
              </w:rPr>
              <w:t>31.72</w:t>
            </w:r>
          </w:p>
        </w:tc>
        <w:tc>
          <w:tcPr>
            <w:tcW w:w="630" w:type="dxa"/>
          </w:tcPr>
          <w:p w14:paraId="0169DFA2"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55B50006" w14:textId="77777777" w:rsidR="00320A69" w:rsidRDefault="00320A69" w:rsidP="0019736D">
            <w:pPr>
              <w:rPr>
                <w:rFonts w:ascii="Times New Roman" w:hAnsi="Times New Roman" w:cs="Times New Roman"/>
              </w:rPr>
            </w:pPr>
            <w:r>
              <w:rPr>
                <w:rFonts w:ascii="Times New Roman" w:hAnsi="Times New Roman" w:cs="Times New Roman"/>
              </w:rPr>
              <w:t>31.72</w:t>
            </w:r>
          </w:p>
        </w:tc>
        <w:tc>
          <w:tcPr>
            <w:tcW w:w="900" w:type="dxa"/>
          </w:tcPr>
          <w:p w14:paraId="1BCECC89" w14:textId="77777777" w:rsidR="00320A69" w:rsidRDefault="00320A69" w:rsidP="0019736D">
            <w:pPr>
              <w:rPr>
                <w:rFonts w:ascii="Times New Roman" w:hAnsi="Times New Roman" w:cs="Times New Roman"/>
              </w:rPr>
            </w:pPr>
            <w:r>
              <w:rPr>
                <w:rFonts w:ascii="Times New Roman" w:hAnsi="Times New Roman" w:cs="Times New Roman"/>
              </w:rPr>
              <w:t>13.60</w:t>
            </w:r>
          </w:p>
        </w:tc>
        <w:tc>
          <w:tcPr>
            <w:tcW w:w="810" w:type="dxa"/>
          </w:tcPr>
          <w:p w14:paraId="6789675A" w14:textId="77777777" w:rsidR="00320A69" w:rsidRDefault="00320A69" w:rsidP="0019736D">
            <w:pPr>
              <w:rPr>
                <w:rFonts w:ascii="Times New Roman" w:hAnsi="Times New Roman" w:cs="Times New Roman"/>
              </w:rPr>
            </w:pPr>
            <w:r>
              <w:rPr>
                <w:rFonts w:ascii="Times New Roman" w:hAnsi="Times New Roman" w:cs="Times New Roman"/>
              </w:rPr>
              <w:t>&lt;.001</w:t>
            </w:r>
          </w:p>
        </w:tc>
        <w:tc>
          <w:tcPr>
            <w:tcW w:w="990" w:type="dxa"/>
          </w:tcPr>
          <w:p w14:paraId="1D4EE1C2" w14:textId="77777777" w:rsidR="00320A69" w:rsidRDefault="00320A69" w:rsidP="0019736D">
            <w:pPr>
              <w:rPr>
                <w:rFonts w:ascii="Times New Roman" w:hAnsi="Times New Roman" w:cs="Times New Roman"/>
              </w:rPr>
            </w:pPr>
            <w:r>
              <w:rPr>
                <w:rFonts w:ascii="Times New Roman" w:hAnsi="Times New Roman" w:cs="Times New Roman"/>
              </w:rPr>
              <w:t>.029</w:t>
            </w:r>
          </w:p>
        </w:tc>
      </w:tr>
      <w:tr w:rsidR="00320A69" w:rsidRPr="00A266B4" w14:paraId="6F684105" w14:textId="77777777" w:rsidTr="006B264A">
        <w:trPr>
          <w:trHeight w:val="286"/>
        </w:trPr>
        <w:tc>
          <w:tcPr>
            <w:tcW w:w="2335" w:type="dxa"/>
          </w:tcPr>
          <w:p w14:paraId="4A09836D" w14:textId="77777777" w:rsidR="00320A69" w:rsidRDefault="00320A69" w:rsidP="0019736D">
            <w:pPr>
              <w:rPr>
                <w:rFonts w:ascii="Times New Roman" w:hAnsi="Times New Roman" w:cs="Times New Roman"/>
              </w:rPr>
            </w:pPr>
            <w:r>
              <w:rPr>
                <w:rFonts w:ascii="Times New Roman" w:hAnsi="Times New Roman" w:cs="Times New Roman"/>
              </w:rPr>
              <w:t>Narrative</w:t>
            </w:r>
          </w:p>
        </w:tc>
        <w:tc>
          <w:tcPr>
            <w:tcW w:w="1980" w:type="dxa"/>
          </w:tcPr>
          <w:p w14:paraId="6A03C28A" w14:textId="77777777" w:rsidR="00320A69" w:rsidRDefault="00320A69" w:rsidP="0019736D">
            <w:pPr>
              <w:rPr>
                <w:rFonts w:ascii="Times New Roman" w:hAnsi="Times New Roman" w:cs="Times New Roman"/>
              </w:rPr>
            </w:pPr>
            <w:r>
              <w:rPr>
                <w:rFonts w:ascii="Times New Roman" w:hAnsi="Times New Roman" w:cs="Times New Roman"/>
              </w:rPr>
              <w:t>1241.78</w:t>
            </w:r>
          </w:p>
        </w:tc>
        <w:tc>
          <w:tcPr>
            <w:tcW w:w="630" w:type="dxa"/>
          </w:tcPr>
          <w:p w14:paraId="2D4B0F16"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338E887F" w14:textId="77777777" w:rsidR="00320A69" w:rsidRDefault="00320A69" w:rsidP="0019736D">
            <w:pPr>
              <w:rPr>
                <w:rFonts w:ascii="Times New Roman" w:hAnsi="Times New Roman" w:cs="Times New Roman"/>
              </w:rPr>
            </w:pPr>
            <w:r>
              <w:rPr>
                <w:rFonts w:ascii="Times New Roman" w:hAnsi="Times New Roman" w:cs="Times New Roman"/>
              </w:rPr>
              <w:t>1241.78</w:t>
            </w:r>
          </w:p>
        </w:tc>
        <w:tc>
          <w:tcPr>
            <w:tcW w:w="900" w:type="dxa"/>
          </w:tcPr>
          <w:p w14:paraId="7E17513E" w14:textId="77777777" w:rsidR="00320A69" w:rsidRDefault="00320A69" w:rsidP="0019736D">
            <w:pPr>
              <w:rPr>
                <w:rFonts w:ascii="Times New Roman" w:hAnsi="Times New Roman" w:cs="Times New Roman"/>
              </w:rPr>
            </w:pPr>
            <w:r>
              <w:rPr>
                <w:rFonts w:ascii="Times New Roman" w:hAnsi="Times New Roman" w:cs="Times New Roman"/>
              </w:rPr>
              <w:t>532.49</w:t>
            </w:r>
          </w:p>
        </w:tc>
        <w:tc>
          <w:tcPr>
            <w:tcW w:w="810" w:type="dxa"/>
          </w:tcPr>
          <w:p w14:paraId="5F94A0F2" w14:textId="77777777" w:rsidR="00320A69" w:rsidRDefault="00320A69" w:rsidP="0019736D">
            <w:pPr>
              <w:rPr>
                <w:rFonts w:ascii="Times New Roman" w:hAnsi="Times New Roman" w:cs="Times New Roman"/>
              </w:rPr>
            </w:pPr>
            <w:r>
              <w:rPr>
                <w:rFonts w:ascii="Times New Roman" w:hAnsi="Times New Roman" w:cs="Times New Roman"/>
              </w:rPr>
              <w:t>&lt;.001</w:t>
            </w:r>
          </w:p>
        </w:tc>
        <w:tc>
          <w:tcPr>
            <w:tcW w:w="990" w:type="dxa"/>
          </w:tcPr>
          <w:p w14:paraId="63EF53A1" w14:textId="77777777" w:rsidR="00320A69" w:rsidRDefault="00320A69" w:rsidP="0019736D">
            <w:pPr>
              <w:rPr>
                <w:rFonts w:ascii="Times New Roman" w:hAnsi="Times New Roman" w:cs="Times New Roman"/>
              </w:rPr>
            </w:pPr>
            <w:r>
              <w:rPr>
                <w:rFonts w:ascii="Times New Roman" w:hAnsi="Times New Roman" w:cs="Times New Roman"/>
              </w:rPr>
              <w:t>.54</w:t>
            </w:r>
          </w:p>
        </w:tc>
      </w:tr>
      <w:tr w:rsidR="00320A69" w:rsidRPr="00A266B4" w14:paraId="596F0EE3" w14:textId="77777777" w:rsidTr="006B264A">
        <w:trPr>
          <w:trHeight w:val="271"/>
        </w:trPr>
        <w:tc>
          <w:tcPr>
            <w:tcW w:w="2335" w:type="dxa"/>
          </w:tcPr>
          <w:p w14:paraId="0D934E7C" w14:textId="77777777" w:rsidR="00320A69" w:rsidRDefault="00320A69" w:rsidP="0019736D">
            <w:pPr>
              <w:rPr>
                <w:rFonts w:ascii="Times New Roman" w:hAnsi="Times New Roman" w:cs="Times New Roman"/>
              </w:rPr>
            </w:pPr>
            <w:r>
              <w:rPr>
                <w:rFonts w:ascii="Times New Roman" w:hAnsi="Times New Roman" w:cs="Times New Roman"/>
              </w:rPr>
              <w:t>Severity x narrative</w:t>
            </w:r>
          </w:p>
        </w:tc>
        <w:tc>
          <w:tcPr>
            <w:tcW w:w="1980" w:type="dxa"/>
          </w:tcPr>
          <w:p w14:paraId="6736B3A6" w14:textId="77777777" w:rsidR="00320A69" w:rsidRDefault="00320A69" w:rsidP="0019736D">
            <w:pPr>
              <w:rPr>
                <w:rFonts w:ascii="Times New Roman" w:hAnsi="Times New Roman" w:cs="Times New Roman"/>
              </w:rPr>
            </w:pPr>
            <w:r>
              <w:rPr>
                <w:rFonts w:ascii="Times New Roman" w:hAnsi="Times New Roman" w:cs="Times New Roman"/>
              </w:rPr>
              <w:t>29.05</w:t>
            </w:r>
          </w:p>
        </w:tc>
        <w:tc>
          <w:tcPr>
            <w:tcW w:w="630" w:type="dxa"/>
          </w:tcPr>
          <w:p w14:paraId="3896E7E2"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104A9741" w14:textId="77777777" w:rsidR="00320A69" w:rsidRDefault="00320A69" w:rsidP="0019736D">
            <w:pPr>
              <w:rPr>
                <w:rFonts w:ascii="Times New Roman" w:hAnsi="Times New Roman" w:cs="Times New Roman"/>
              </w:rPr>
            </w:pPr>
            <w:r>
              <w:rPr>
                <w:rFonts w:ascii="Times New Roman" w:hAnsi="Times New Roman" w:cs="Times New Roman"/>
              </w:rPr>
              <w:t>29.05</w:t>
            </w:r>
          </w:p>
        </w:tc>
        <w:tc>
          <w:tcPr>
            <w:tcW w:w="900" w:type="dxa"/>
          </w:tcPr>
          <w:p w14:paraId="18995D66" w14:textId="77777777" w:rsidR="00320A69" w:rsidRDefault="00320A69" w:rsidP="0019736D">
            <w:pPr>
              <w:rPr>
                <w:rFonts w:ascii="Times New Roman" w:hAnsi="Times New Roman" w:cs="Times New Roman"/>
              </w:rPr>
            </w:pPr>
            <w:r>
              <w:rPr>
                <w:rFonts w:ascii="Times New Roman" w:hAnsi="Times New Roman" w:cs="Times New Roman"/>
              </w:rPr>
              <w:t>12.46</w:t>
            </w:r>
          </w:p>
        </w:tc>
        <w:tc>
          <w:tcPr>
            <w:tcW w:w="810" w:type="dxa"/>
          </w:tcPr>
          <w:p w14:paraId="4EA0E227" w14:textId="77777777" w:rsidR="00320A69" w:rsidRDefault="00320A69" w:rsidP="0019736D">
            <w:pPr>
              <w:rPr>
                <w:rFonts w:ascii="Times New Roman" w:hAnsi="Times New Roman" w:cs="Times New Roman"/>
              </w:rPr>
            </w:pPr>
            <w:r>
              <w:rPr>
                <w:rFonts w:ascii="Times New Roman" w:hAnsi="Times New Roman" w:cs="Times New Roman"/>
              </w:rPr>
              <w:t>&lt;.001</w:t>
            </w:r>
          </w:p>
        </w:tc>
        <w:tc>
          <w:tcPr>
            <w:tcW w:w="990" w:type="dxa"/>
          </w:tcPr>
          <w:p w14:paraId="0D10D2AE" w14:textId="77777777" w:rsidR="00320A69" w:rsidRDefault="00320A69" w:rsidP="0019736D">
            <w:pPr>
              <w:rPr>
                <w:rFonts w:ascii="Times New Roman" w:hAnsi="Times New Roman" w:cs="Times New Roman"/>
              </w:rPr>
            </w:pPr>
            <w:r>
              <w:rPr>
                <w:rFonts w:ascii="Times New Roman" w:hAnsi="Times New Roman" w:cs="Times New Roman"/>
              </w:rPr>
              <w:t>.026</w:t>
            </w:r>
          </w:p>
        </w:tc>
      </w:tr>
      <w:tr w:rsidR="00320A69" w:rsidRPr="00A266B4" w14:paraId="377617D6" w14:textId="77777777" w:rsidTr="006B264A">
        <w:trPr>
          <w:trHeight w:val="286"/>
        </w:trPr>
        <w:tc>
          <w:tcPr>
            <w:tcW w:w="2335" w:type="dxa"/>
          </w:tcPr>
          <w:p w14:paraId="149B04B7" w14:textId="77777777" w:rsidR="00320A69" w:rsidRDefault="00320A69" w:rsidP="0019736D">
            <w:pPr>
              <w:rPr>
                <w:rFonts w:ascii="Times New Roman" w:hAnsi="Times New Roman" w:cs="Times New Roman"/>
              </w:rPr>
            </w:pPr>
            <w:r>
              <w:rPr>
                <w:rFonts w:ascii="Times New Roman" w:hAnsi="Times New Roman" w:cs="Times New Roman"/>
              </w:rPr>
              <w:t>Error</w:t>
            </w:r>
          </w:p>
        </w:tc>
        <w:tc>
          <w:tcPr>
            <w:tcW w:w="1980" w:type="dxa"/>
          </w:tcPr>
          <w:p w14:paraId="1A10A9B0" w14:textId="77777777" w:rsidR="00320A69" w:rsidRDefault="00320A69" w:rsidP="0019736D">
            <w:pPr>
              <w:rPr>
                <w:rFonts w:ascii="Times New Roman" w:hAnsi="Times New Roman" w:cs="Times New Roman"/>
              </w:rPr>
            </w:pPr>
            <w:r>
              <w:rPr>
                <w:rFonts w:ascii="Times New Roman" w:hAnsi="Times New Roman" w:cs="Times New Roman"/>
              </w:rPr>
              <w:t>1075.07</w:t>
            </w:r>
          </w:p>
        </w:tc>
        <w:tc>
          <w:tcPr>
            <w:tcW w:w="630" w:type="dxa"/>
          </w:tcPr>
          <w:p w14:paraId="0C4A8A2D" w14:textId="77777777" w:rsidR="00320A69" w:rsidRDefault="00320A69" w:rsidP="0019736D">
            <w:pPr>
              <w:rPr>
                <w:rFonts w:ascii="Times New Roman" w:hAnsi="Times New Roman" w:cs="Times New Roman"/>
              </w:rPr>
            </w:pPr>
            <w:r>
              <w:rPr>
                <w:rFonts w:ascii="Times New Roman" w:hAnsi="Times New Roman" w:cs="Times New Roman"/>
              </w:rPr>
              <w:t>461</w:t>
            </w:r>
          </w:p>
        </w:tc>
        <w:tc>
          <w:tcPr>
            <w:tcW w:w="1620" w:type="dxa"/>
          </w:tcPr>
          <w:p w14:paraId="22A38D88" w14:textId="77777777" w:rsidR="00320A69" w:rsidRDefault="00320A69" w:rsidP="0019736D">
            <w:pPr>
              <w:rPr>
                <w:rFonts w:ascii="Times New Roman" w:hAnsi="Times New Roman" w:cs="Times New Roman"/>
              </w:rPr>
            </w:pPr>
            <w:r>
              <w:rPr>
                <w:rFonts w:ascii="Times New Roman" w:hAnsi="Times New Roman" w:cs="Times New Roman"/>
              </w:rPr>
              <w:t>2.33</w:t>
            </w:r>
          </w:p>
        </w:tc>
        <w:tc>
          <w:tcPr>
            <w:tcW w:w="900" w:type="dxa"/>
          </w:tcPr>
          <w:p w14:paraId="7779622F" w14:textId="77777777" w:rsidR="00320A69" w:rsidRDefault="00320A69" w:rsidP="0019736D">
            <w:pPr>
              <w:rPr>
                <w:rFonts w:ascii="Times New Roman" w:hAnsi="Times New Roman" w:cs="Times New Roman"/>
              </w:rPr>
            </w:pPr>
          </w:p>
        </w:tc>
        <w:tc>
          <w:tcPr>
            <w:tcW w:w="810" w:type="dxa"/>
          </w:tcPr>
          <w:p w14:paraId="06B8A5BB" w14:textId="77777777" w:rsidR="00320A69" w:rsidRDefault="00320A69" w:rsidP="0019736D">
            <w:pPr>
              <w:rPr>
                <w:rFonts w:ascii="Times New Roman" w:hAnsi="Times New Roman" w:cs="Times New Roman"/>
              </w:rPr>
            </w:pPr>
          </w:p>
        </w:tc>
        <w:tc>
          <w:tcPr>
            <w:tcW w:w="990" w:type="dxa"/>
          </w:tcPr>
          <w:p w14:paraId="74BAA5C3" w14:textId="77777777" w:rsidR="00320A69" w:rsidRDefault="00320A69" w:rsidP="0019736D">
            <w:pPr>
              <w:rPr>
                <w:rFonts w:ascii="Times New Roman" w:hAnsi="Times New Roman" w:cs="Times New Roman"/>
              </w:rPr>
            </w:pPr>
          </w:p>
        </w:tc>
      </w:tr>
      <w:tr w:rsidR="00320A69" w:rsidRPr="00A266B4" w14:paraId="43BFC65C" w14:textId="77777777" w:rsidTr="006B264A">
        <w:trPr>
          <w:trHeight w:val="271"/>
        </w:trPr>
        <w:tc>
          <w:tcPr>
            <w:tcW w:w="2335" w:type="dxa"/>
          </w:tcPr>
          <w:p w14:paraId="487D3918" w14:textId="77777777" w:rsidR="00320A69" w:rsidRDefault="00320A69" w:rsidP="0019736D">
            <w:pPr>
              <w:rPr>
                <w:rFonts w:ascii="Times New Roman" w:hAnsi="Times New Roman" w:cs="Times New Roman"/>
              </w:rPr>
            </w:pPr>
            <w:r w:rsidRPr="001605C1">
              <w:rPr>
                <w:rFonts w:ascii="Times New Roman" w:hAnsi="Times New Roman" w:cs="Times New Roman"/>
                <w:b/>
              </w:rPr>
              <w:t>Driver’s traits</w:t>
            </w:r>
          </w:p>
        </w:tc>
        <w:tc>
          <w:tcPr>
            <w:tcW w:w="1980" w:type="dxa"/>
          </w:tcPr>
          <w:p w14:paraId="07042B15" w14:textId="77777777" w:rsidR="00320A69" w:rsidRDefault="00320A69" w:rsidP="0019736D">
            <w:pPr>
              <w:rPr>
                <w:rFonts w:ascii="Times New Roman" w:hAnsi="Times New Roman" w:cs="Times New Roman"/>
              </w:rPr>
            </w:pPr>
          </w:p>
        </w:tc>
        <w:tc>
          <w:tcPr>
            <w:tcW w:w="630" w:type="dxa"/>
          </w:tcPr>
          <w:p w14:paraId="45F5848B" w14:textId="77777777" w:rsidR="00320A69" w:rsidRDefault="00320A69" w:rsidP="0019736D">
            <w:pPr>
              <w:rPr>
                <w:rFonts w:ascii="Times New Roman" w:hAnsi="Times New Roman" w:cs="Times New Roman"/>
              </w:rPr>
            </w:pPr>
          </w:p>
        </w:tc>
        <w:tc>
          <w:tcPr>
            <w:tcW w:w="1620" w:type="dxa"/>
          </w:tcPr>
          <w:p w14:paraId="76EAA002" w14:textId="77777777" w:rsidR="00320A69" w:rsidRDefault="00320A69" w:rsidP="0019736D">
            <w:pPr>
              <w:rPr>
                <w:rFonts w:ascii="Times New Roman" w:hAnsi="Times New Roman" w:cs="Times New Roman"/>
              </w:rPr>
            </w:pPr>
          </w:p>
        </w:tc>
        <w:tc>
          <w:tcPr>
            <w:tcW w:w="900" w:type="dxa"/>
          </w:tcPr>
          <w:p w14:paraId="220972ED" w14:textId="77777777" w:rsidR="00320A69" w:rsidRDefault="00320A69" w:rsidP="0019736D">
            <w:pPr>
              <w:rPr>
                <w:rFonts w:ascii="Times New Roman" w:hAnsi="Times New Roman" w:cs="Times New Roman"/>
              </w:rPr>
            </w:pPr>
          </w:p>
        </w:tc>
        <w:tc>
          <w:tcPr>
            <w:tcW w:w="810" w:type="dxa"/>
          </w:tcPr>
          <w:p w14:paraId="5F8AADDC" w14:textId="77777777" w:rsidR="00320A69" w:rsidRDefault="00320A69" w:rsidP="0019736D">
            <w:pPr>
              <w:rPr>
                <w:rFonts w:ascii="Times New Roman" w:hAnsi="Times New Roman" w:cs="Times New Roman"/>
              </w:rPr>
            </w:pPr>
          </w:p>
        </w:tc>
        <w:tc>
          <w:tcPr>
            <w:tcW w:w="990" w:type="dxa"/>
          </w:tcPr>
          <w:p w14:paraId="663CC0DD" w14:textId="77777777" w:rsidR="00320A69" w:rsidRDefault="00320A69" w:rsidP="0019736D">
            <w:pPr>
              <w:rPr>
                <w:rFonts w:ascii="Times New Roman" w:hAnsi="Times New Roman" w:cs="Times New Roman"/>
              </w:rPr>
            </w:pPr>
          </w:p>
        </w:tc>
      </w:tr>
      <w:tr w:rsidR="00320A69" w:rsidRPr="00A266B4" w14:paraId="450B1E23" w14:textId="77777777" w:rsidTr="006B264A">
        <w:trPr>
          <w:trHeight w:val="271"/>
        </w:trPr>
        <w:tc>
          <w:tcPr>
            <w:tcW w:w="2335" w:type="dxa"/>
          </w:tcPr>
          <w:p w14:paraId="2F299CBA" w14:textId="77777777" w:rsidR="00320A69" w:rsidRDefault="00320A69" w:rsidP="0019736D">
            <w:pPr>
              <w:rPr>
                <w:rFonts w:ascii="Times New Roman" w:hAnsi="Times New Roman" w:cs="Times New Roman"/>
              </w:rPr>
            </w:pPr>
            <w:r>
              <w:rPr>
                <w:rFonts w:ascii="Times New Roman" w:hAnsi="Times New Roman" w:cs="Times New Roman"/>
              </w:rPr>
              <w:t>Severity</w:t>
            </w:r>
          </w:p>
        </w:tc>
        <w:tc>
          <w:tcPr>
            <w:tcW w:w="1980" w:type="dxa"/>
          </w:tcPr>
          <w:p w14:paraId="6A6E5539" w14:textId="77777777" w:rsidR="00320A69" w:rsidRDefault="00320A69" w:rsidP="0019736D">
            <w:pPr>
              <w:rPr>
                <w:rFonts w:ascii="Times New Roman" w:hAnsi="Times New Roman" w:cs="Times New Roman"/>
              </w:rPr>
            </w:pPr>
            <w:r>
              <w:rPr>
                <w:rFonts w:ascii="Times New Roman" w:hAnsi="Times New Roman" w:cs="Times New Roman"/>
              </w:rPr>
              <w:t>4.38</w:t>
            </w:r>
          </w:p>
        </w:tc>
        <w:tc>
          <w:tcPr>
            <w:tcW w:w="630" w:type="dxa"/>
          </w:tcPr>
          <w:p w14:paraId="25C85AC1"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124E58EF" w14:textId="77777777" w:rsidR="00320A69" w:rsidRDefault="00320A69" w:rsidP="0019736D">
            <w:pPr>
              <w:rPr>
                <w:rFonts w:ascii="Times New Roman" w:hAnsi="Times New Roman" w:cs="Times New Roman"/>
              </w:rPr>
            </w:pPr>
            <w:r>
              <w:rPr>
                <w:rFonts w:ascii="Times New Roman" w:hAnsi="Times New Roman" w:cs="Times New Roman"/>
              </w:rPr>
              <w:t>4.38</w:t>
            </w:r>
          </w:p>
        </w:tc>
        <w:tc>
          <w:tcPr>
            <w:tcW w:w="900" w:type="dxa"/>
          </w:tcPr>
          <w:p w14:paraId="62B692DA" w14:textId="77777777" w:rsidR="00320A69" w:rsidRDefault="00320A69" w:rsidP="0019736D">
            <w:pPr>
              <w:rPr>
                <w:rFonts w:ascii="Times New Roman" w:hAnsi="Times New Roman" w:cs="Times New Roman"/>
              </w:rPr>
            </w:pPr>
            <w:r>
              <w:rPr>
                <w:rFonts w:ascii="Times New Roman" w:hAnsi="Times New Roman" w:cs="Times New Roman"/>
              </w:rPr>
              <w:t>3.85</w:t>
            </w:r>
          </w:p>
        </w:tc>
        <w:tc>
          <w:tcPr>
            <w:tcW w:w="810" w:type="dxa"/>
          </w:tcPr>
          <w:p w14:paraId="112CA0B8" w14:textId="77777777" w:rsidR="00320A69" w:rsidRDefault="00320A69" w:rsidP="0019736D">
            <w:pPr>
              <w:rPr>
                <w:rFonts w:ascii="Times New Roman" w:hAnsi="Times New Roman" w:cs="Times New Roman"/>
              </w:rPr>
            </w:pPr>
            <w:r>
              <w:rPr>
                <w:rFonts w:ascii="Times New Roman" w:hAnsi="Times New Roman" w:cs="Times New Roman"/>
              </w:rPr>
              <w:t>.05</w:t>
            </w:r>
          </w:p>
        </w:tc>
        <w:tc>
          <w:tcPr>
            <w:tcW w:w="990" w:type="dxa"/>
          </w:tcPr>
          <w:p w14:paraId="781E7F6B" w14:textId="77777777" w:rsidR="00320A69" w:rsidRDefault="00320A69" w:rsidP="0019736D">
            <w:pPr>
              <w:rPr>
                <w:rFonts w:ascii="Times New Roman" w:hAnsi="Times New Roman" w:cs="Times New Roman"/>
              </w:rPr>
            </w:pPr>
            <w:r>
              <w:rPr>
                <w:rFonts w:ascii="Times New Roman" w:hAnsi="Times New Roman" w:cs="Times New Roman"/>
              </w:rPr>
              <w:t>.008</w:t>
            </w:r>
          </w:p>
        </w:tc>
      </w:tr>
      <w:tr w:rsidR="00320A69" w:rsidRPr="00A266B4" w14:paraId="050E1246" w14:textId="77777777" w:rsidTr="006B264A">
        <w:trPr>
          <w:trHeight w:val="271"/>
        </w:trPr>
        <w:tc>
          <w:tcPr>
            <w:tcW w:w="2335" w:type="dxa"/>
          </w:tcPr>
          <w:p w14:paraId="568FFEB4" w14:textId="77777777" w:rsidR="00320A69" w:rsidRDefault="00320A69" w:rsidP="0019736D">
            <w:pPr>
              <w:rPr>
                <w:rFonts w:ascii="Times New Roman" w:hAnsi="Times New Roman" w:cs="Times New Roman"/>
              </w:rPr>
            </w:pPr>
            <w:r>
              <w:rPr>
                <w:rFonts w:ascii="Times New Roman" w:hAnsi="Times New Roman" w:cs="Times New Roman"/>
              </w:rPr>
              <w:t>Narrative</w:t>
            </w:r>
          </w:p>
        </w:tc>
        <w:tc>
          <w:tcPr>
            <w:tcW w:w="1980" w:type="dxa"/>
          </w:tcPr>
          <w:p w14:paraId="6D2B1EFF" w14:textId="77777777" w:rsidR="00320A69" w:rsidRDefault="00320A69" w:rsidP="0019736D">
            <w:pPr>
              <w:rPr>
                <w:rFonts w:ascii="Times New Roman" w:hAnsi="Times New Roman" w:cs="Times New Roman"/>
              </w:rPr>
            </w:pPr>
            <w:r>
              <w:rPr>
                <w:rFonts w:ascii="Times New Roman" w:hAnsi="Times New Roman" w:cs="Times New Roman"/>
              </w:rPr>
              <w:t>12.86</w:t>
            </w:r>
          </w:p>
        </w:tc>
        <w:tc>
          <w:tcPr>
            <w:tcW w:w="630" w:type="dxa"/>
          </w:tcPr>
          <w:p w14:paraId="2A511426"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037EC4DC" w14:textId="77777777" w:rsidR="00320A69" w:rsidRDefault="00320A69" w:rsidP="0019736D">
            <w:pPr>
              <w:rPr>
                <w:rFonts w:ascii="Times New Roman" w:hAnsi="Times New Roman" w:cs="Times New Roman"/>
              </w:rPr>
            </w:pPr>
            <w:r>
              <w:rPr>
                <w:rFonts w:ascii="Times New Roman" w:hAnsi="Times New Roman" w:cs="Times New Roman"/>
              </w:rPr>
              <w:t>12.86</w:t>
            </w:r>
          </w:p>
        </w:tc>
        <w:tc>
          <w:tcPr>
            <w:tcW w:w="900" w:type="dxa"/>
          </w:tcPr>
          <w:p w14:paraId="3152D13D" w14:textId="77777777" w:rsidR="00320A69" w:rsidRDefault="00320A69" w:rsidP="0019736D">
            <w:pPr>
              <w:rPr>
                <w:rFonts w:ascii="Times New Roman" w:hAnsi="Times New Roman" w:cs="Times New Roman"/>
              </w:rPr>
            </w:pPr>
            <w:r>
              <w:rPr>
                <w:rFonts w:ascii="Times New Roman" w:hAnsi="Times New Roman" w:cs="Times New Roman"/>
              </w:rPr>
              <w:t>11.31</w:t>
            </w:r>
          </w:p>
        </w:tc>
        <w:tc>
          <w:tcPr>
            <w:tcW w:w="810" w:type="dxa"/>
          </w:tcPr>
          <w:p w14:paraId="5131D62B" w14:textId="77777777" w:rsidR="00320A69" w:rsidRDefault="00320A69" w:rsidP="0019736D">
            <w:pPr>
              <w:rPr>
                <w:rFonts w:ascii="Times New Roman" w:hAnsi="Times New Roman" w:cs="Times New Roman"/>
              </w:rPr>
            </w:pPr>
            <w:r>
              <w:rPr>
                <w:rFonts w:ascii="Times New Roman" w:hAnsi="Times New Roman" w:cs="Times New Roman"/>
              </w:rPr>
              <w:t>.001</w:t>
            </w:r>
          </w:p>
        </w:tc>
        <w:tc>
          <w:tcPr>
            <w:tcW w:w="990" w:type="dxa"/>
          </w:tcPr>
          <w:p w14:paraId="7FF2149F" w14:textId="77777777" w:rsidR="00320A69" w:rsidRDefault="00320A69" w:rsidP="0019736D">
            <w:pPr>
              <w:rPr>
                <w:rFonts w:ascii="Times New Roman" w:hAnsi="Times New Roman" w:cs="Times New Roman"/>
              </w:rPr>
            </w:pPr>
            <w:r>
              <w:rPr>
                <w:rFonts w:ascii="Times New Roman" w:hAnsi="Times New Roman" w:cs="Times New Roman"/>
              </w:rPr>
              <w:t>.024</w:t>
            </w:r>
          </w:p>
        </w:tc>
      </w:tr>
      <w:tr w:rsidR="00320A69" w:rsidRPr="00A266B4" w14:paraId="4D8072CB" w14:textId="77777777" w:rsidTr="006B264A">
        <w:trPr>
          <w:trHeight w:val="271"/>
        </w:trPr>
        <w:tc>
          <w:tcPr>
            <w:tcW w:w="2335" w:type="dxa"/>
          </w:tcPr>
          <w:p w14:paraId="07DFBA4F" w14:textId="77777777" w:rsidR="00320A69" w:rsidRDefault="00320A69" w:rsidP="0019736D">
            <w:pPr>
              <w:rPr>
                <w:rFonts w:ascii="Times New Roman" w:hAnsi="Times New Roman" w:cs="Times New Roman"/>
              </w:rPr>
            </w:pPr>
            <w:r>
              <w:rPr>
                <w:rFonts w:ascii="Times New Roman" w:hAnsi="Times New Roman" w:cs="Times New Roman"/>
              </w:rPr>
              <w:t>Severity x narrative</w:t>
            </w:r>
          </w:p>
        </w:tc>
        <w:tc>
          <w:tcPr>
            <w:tcW w:w="1980" w:type="dxa"/>
          </w:tcPr>
          <w:p w14:paraId="2CFB28FD" w14:textId="77777777" w:rsidR="00320A69" w:rsidRDefault="00320A69" w:rsidP="0019736D">
            <w:pPr>
              <w:rPr>
                <w:rFonts w:ascii="Times New Roman" w:hAnsi="Times New Roman" w:cs="Times New Roman"/>
              </w:rPr>
            </w:pPr>
            <w:r>
              <w:rPr>
                <w:rFonts w:ascii="Times New Roman" w:hAnsi="Times New Roman" w:cs="Times New Roman"/>
              </w:rPr>
              <w:t>7.85</w:t>
            </w:r>
          </w:p>
        </w:tc>
        <w:tc>
          <w:tcPr>
            <w:tcW w:w="630" w:type="dxa"/>
          </w:tcPr>
          <w:p w14:paraId="3A6045E8"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1A66A083" w14:textId="77777777" w:rsidR="00320A69" w:rsidRDefault="00320A69" w:rsidP="0019736D">
            <w:pPr>
              <w:rPr>
                <w:rFonts w:ascii="Times New Roman" w:hAnsi="Times New Roman" w:cs="Times New Roman"/>
              </w:rPr>
            </w:pPr>
            <w:r>
              <w:rPr>
                <w:rFonts w:ascii="Times New Roman" w:hAnsi="Times New Roman" w:cs="Times New Roman"/>
              </w:rPr>
              <w:t>7.85</w:t>
            </w:r>
          </w:p>
        </w:tc>
        <w:tc>
          <w:tcPr>
            <w:tcW w:w="900" w:type="dxa"/>
          </w:tcPr>
          <w:p w14:paraId="6E288326" w14:textId="77777777" w:rsidR="00320A69" w:rsidRDefault="00320A69" w:rsidP="0019736D">
            <w:pPr>
              <w:rPr>
                <w:rFonts w:ascii="Times New Roman" w:hAnsi="Times New Roman" w:cs="Times New Roman"/>
              </w:rPr>
            </w:pPr>
            <w:r>
              <w:rPr>
                <w:rFonts w:ascii="Times New Roman" w:hAnsi="Times New Roman" w:cs="Times New Roman"/>
              </w:rPr>
              <w:t>6.90</w:t>
            </w:r>
          </w:p>
        </w:tc>
        <w:tc>
          <w:tcPr>
            <w:tcW w:w="810" w:type="dxa"/>
          </w:tcPr>
          <w:p w14:paraId="233C4689" w14:textId="77777777" w:rsidR="00320A69" w:rsidRDefault="00320A69" w:rsidP="0019736D">
            <w:pPr>
              <w:rPr>
                <w:rFonts w:ascii="Times New Roman" w:hAnsi="Times New Roman" w:cs="Times New Roman"/>
              </w:rPr>
            </w:pPr>
            <w:r>
              <w:rPr>
                <w:rFonts w:ascii="Times New Roman" w:hAnsi="Times New Roman" w:cs="Times New Roman"/>
              </w:rPr>
              <w:t>.009</w:t>
            </w:r>
          </w:p>
        </w:tc>
        <w:tc>
          <w:tcPr>
            <w:tcW w:w="990" w:type="dxa"/>
          </w:tcPr>
          <w:p w14:paraId="5A6AC7D1" w14:textId="77777777" w:rsidR="00320A69" w:rsidRDefault="00320A69" w:rsidP="0019736D">
            <w:pPr>
              <w:rPr>
                <w:rFonts w:ascii="Times New Roman" w:hAnsi="Times New Roman" w:cs="Times New Roman"/>
              </w:rPr>
            </w:pPr>
            <w:r>
              <w:rPr>
                <w:rFonts w:ascii="Times New Roman" w:hAnsi="Times New Roman" w:cs="Times New Roman"/>
              </w:rPr>
              <w:t>.015</w:t>
            </w:r>
          </w:p>
        </w:tc>
      </w:tr>
      <w:tr w:rsidR="00320A69" w:rsidRPr="00A266B4" w14:paraId="0AF34269" w14:textId="77777777" w:rsidTr="006B264A">
        <w:trPr>
          <w:trHeight w:val="286"/>
        </w:trPr>
        <w:tc>
          <w:tcPr>
            <w:tcW w:w="2335" w:type="dxa"/>
          </w:tcPr>
          <w:p w14:paraId="53C0B5BA" w14:textId="77777777" w:rsidR="00320A69" w:rsidRDefault="00320A69" w:rsidP="0019736D">
            <w:pPr>
              <w:rPr>
                <w:rFonts w:ascii="Times New Roman" w:hAnsi="Times New Roman" w:cs="Times New Roman"/>
              </w:rPr>
            </w:pPr>
            <w:r>
              <w:rPr>
                <w:rFonts w:ascii="Times New Roman" w:hAnsi="Times New Roman" w:cs="Times New Roman"/>
              </w:rPr>
              <w:t>Age</w:t>
            </w:r>
          </w:p>
        </w:tc>
        <w:tc>
          <w:tcPr>
            <w:tcW w:w="1980" w:type="dxa"/>
          </w:tcPr>
          <w:p w14:paraId="23089490" w14:textId="77777777" w:rsidR="00320A69" w:rsidRDefault="00320A69" w:rsidP="0019736D">
            <w:pPr>
              <w:rPr>
                <w:rFonts w:ascii="Times New Roman" w:hAnsi="Times New Roman" w:cs="Times New Roman"/>
              </w:rPr>
            </w:pPr>
            <w:r>
              <w:rPr>
                <w:rFonts w:ascii="Times New Roman" w:hAnsi="Times New Roman" w:cs="Times New Roman"/>
              </w:rPr>
              <w:t>5.73</w:t>
            </w:r>
          </w:p>
        </w:tc>
        <w:tc>
          <w:tcPr>
            <w:tcW w:w="630" w:type="dxa"/>
          </w:tcPr>
          <w:p w14:paraId="1B3812AF"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51318A28" w14:textId="77777777" w:rsidR="00320A69" w:rsidRDefault="00320A69" w:rsidP="0019736D">
            <w:pPr>
              <w:rPr>
                <w:rFonts w:ascii="Times New Roman" w:hAnsi="Times New Roman" w:cs="Times New Roman"/>
              </w:rPr>
            </w:pPr>
            <w:r>
              <w:rPr>
                <w:rFonts w:ascii="Times New Roman" w:hAnsi="Times New Roman" w:cs="Times New Roman"/>
              </w:rPr>
              <w:t>5.73</w:t>
            </w:r>
          </w:p>
        </w:tc>
        <w:tc>
          <w:tcPr>
            <w:tcW w:w="900" w:type="dxa"/>
          </w:tcPr>
          <w:p w14:paraId="748DFE6A" w14:textId="77777777" w:rsidR="00320A69" w:rsidRDefault="00320A69" w:rsidP="0019736D">
            <w:pPr>
              <w:rPr>
                <w:rFonts w:ascii="Times New Roman" w:hAnsi="Times New Roman" w:cs="Times New Roman"/>
              </w:rPr>
            </w:pPr>
            <w:r>
              <w:rPr>
                <w:rFonts w:ascii="Times New Roman" w:hAnsi="Times New Roman" w:cs="Times New Roman"/>
              </w:rPr>
              <w:t>5.04</w:t>
            </w:r>
          </w:p>
        </w:tc>
        <w:tc>
          <w:tcPr>
            <w:tcW w:w="810" w:type="dxa"/>
          </w:tcPr>
          <w:p w14:paraId="06661934" w14:textId="77777777" w:rsidR="00320A69" w:rsidRDefault="00320A69" w:rsidP="0019736D">
            <w:pPr>
              <w:rPr>
                <w:rFonts w:ascii="Times New Roman" w:hAnsi="Times New Roman" w:cs="Times New Roman"/>
              </w:rPr>
            </w:pPr>
            <w:r>
              <w:rPr>
                <w:rFonts w:ascii="Times New Roman" w:hAnsi="Times New Roman" w:cs="Times New Roman"/>
              </w:rPr>
              <w:t>.025</w:t>
            </w:r>
          </w:p>
        </w:tc>
        <w:tc>
          <w:tcPr>
            <w:tcW w:w="990" w:type="dxa"/>
          </w:tcPr>
          <w:p w14:paraId="15E19A90" w14:textId="77777777" w:rsidR="00320A69" w:rsidRDefault="00320A69" w:rsidP="0019736D">
            <w:pPr>
              <w:rPr>
                <w:rFonts w:ascii="Times New Roman" w:hAnsi="Times New Roman" w:cs="Times New Roman"/>
              </w:rPr>
            </w:pPr>
            <w:r>
              <w:rPr>
                <w:rFonts w:ascii="Times New Roman" w:hAnsi="Times New Roman" w:cs="Times New Roman"/>
              </w:rPr>
              <w:t>.011</w:t>
            </w:r>
          </w:p>
        </w:tc>
      </w:tr>
      <w:tr w:rsidR="00320A69" w:rsidRPr="00A266B4" w14:paraId="7700311A" w14:textId="77777777" w:rsidTr="006B264A">
        <w:trPr>
          <w:trHeight w:val="557"/>
        </w:trPr>
        <w:tc>
          <w:tcPr>
            <w:tcW w:w="2335" w:type="dxa"/>
          </w:tcPr>
          <w:p w14:paraId="31475D2F" w14:textId="77777777" w:rsidR="00320A69" w:rsidRDefault="00320A69" w:rsidP="0019736D">
            <w:pPr>
              <w:rPr>
                <w:rFonts w:ascii="Times New Roman" w:hAnsi="Times New Roman" w:cs="Times New Roman"/>
              </w:rPr>
            </w:pPr>
            <w:r>
              <w:rPr>
                <w:rFonts w:ascii="Times New Roman" w:hAnsi="Times New Roman" w:cs="Times New Roman"/>
              </w:rPr>
              <w:t>Attitude toward texting and driving</w:t>
            </w:r>
          </w:p>
        </w:tc>
        <w:tc>
          <w:tcPr>
            <w:tcW w:w="1980" w:type="dxa"/>
          </w:tcPr>
          <w:p w14:paraId="19CE9FE8" w14:textId="77777777" w:rsidR="00320A69" w:rsidRDefault="00320A69" w:rsidP="0019736D">
            <w:pPr>
              <w:rPr>
                <w:rFonts w:ascii="Times New Roman" w:hAnsi="Times New Roman" w:cs="Times New Roman"/>
              </w:rPr>
            </w:pPr>
            <w:r>
              <w:rPr>
                <w:rFonts w:ascii="Times New Roman" w:hAnsi="Times New Roman" w:cs="Times New Roman"/>
              </w:rPr>
              <w:t>29.77</w:t>
            </w:r>
          </w:p>
        </w:tc>
        <w:tc>
          <w:tcPr>
            <w:tcW w:w="630" w:type="dxa"/>
          </w:tcPr>
          <w:p w14:paraId="26D933DE"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75A7820B" w14:textId="77777777" w:rsidR="00320A69" w:rsidRDefault="00320A69" w:rsidP="0019736D">
            <w:pPr>
              <w:rPr>
                <w:rFonts w:ascii="Times New Roman" w:hAnsi="Times New Roman" w:cs="Times New Roman"/>
              </w:rPr>
            </w:pPr>
            <w:r>
              <w:rPr>
                <w:rFonts w:ascii="Times New Roman" w:hAnsi="Times New Roman" w:cs="Times New Roman"/>
              </w:rPr>
              <w:t>29.77</w:t>
            </w:r>
          </w:p>
        </w:tc>
        <w:tc>
          <w:tcPr>
            <w:tcW w:w="900" w:type="dxa"/>
          </w:tcPr>
          <w:p w14:paraId="3634DB41" w14:textId="77777777" w:rsidR="00320A69" w:rsidRDefault="00320A69" w:rsidP="0019736D">
            <w:pPr>
              <w:rPr>
                <w:rFonts w:ascii="Times New Roman" w:hAnsi="Times New Roman" w:cs="Times New Roman"/>
              </w:rPr>
            </w:pPr>
            <w:r>
              <w:rPr>
                <w:rFonts w:ascii="Times New Roman" w:hAnsi="Times New Roman" w:cs="Times New Roman"/>
              </w:rPr>
              <w:t>26.18</w:t>
            </w:r>
          </w:p>
        </w:tc>
        <w:tc>
          <w:tcPr>
            <w:tcW w:w="810" w:type="dxa"/>
          </w:tcPr>
          <w:p w14:paraId="24CC1ED0" w14:textId="77777777" w:rsidR="00320A69" w:rsidRDefault="00320A69" w:rsidP="0019736D">
            <w:pPr>
              <w:rPr>
                <w:rFonts w:ascii="Times New Roman" w:hAnsi="Times New Roman" w:cs="Times New Roman"/>
              </w:rPr>
            </w:pPr>
            <w:r>
              <w:rPr>
                <w:rFonts w:ascii="Times New Roman" w:hAnsi="Times New Roman" w:cs="Times New Roman"/>
              </w:rPr>
              <w:t>&lt;.001</w:t>
            </w:r>
          </w:p>
        </w:tc>
        <w:tc>
          <w:tcPr>
            <w:tcW w:w="990" w:type="dxa"/>
          </w:tcPr>
          <w:p w14:paraId="45C6CF01" w14:textId="77777777" w:rsidR="00320A69" w:rsidRDefault="00320A69" w:rsidP="0019736D">
            <w:pPr>
              <w:rPr>
                <w:rFonts w:ascii="Times New Roman" w:hAnsi="Times New Roman" w:cs="Times New Roman"/>
              </w:rPr>
            </w:pPr>
            <w:r>
              <w:rPr>
                <w:rFonts w:ascii="Times New Roman" w:hAnsi="Times New Roman" w:cs="Times New Roman"/>
              </w:rPr>
              <w:t>.054</w:t>
            </w:r>
          </w:p>
        </w:tc>
      </w:tr>
      <w:tr w:rsidR="00320A69" w:rsidRPr="00A266B4" w14:paraId="55733619" w14:textId="77777777" w:rsidTr="006B264A">
        <w:trPr>
          <w:trHeight w:val="271"/>
        </w:trPr>
        <w:tc>
          <w:tcPr>
            <w:tcW w:w="2335" w:type="dxa"/>
          </w:tcPr>
          <w:p w14:paraId="5D68A72F" w14:textId="77777777" w:rsidR="00320A69" w:rsidRDefault="00320A69" w:rsidP="0019736D">
            <w:pPr>
              <w:rPr>
                <w:rFonts w:ascii="Times New Roman" w:hAnsi="Times New Roman" w:cs="Times New Roman"/>
              </w:rPr>
            </w:pPr>
            <w:r>
              <w:rPr>
                <w:rFonts w:ascii="Times New Roman" w:hAnsi="Times New Roman" w:cs="Times New Roman"/>
              </w:rPr>
              <w:t>Error</w:t>
            </w:r>
          </w:p>
        </w:tc>
        <w:tc>
          <w:tcPr>
            <w:tcW w:w="1980" w:type="dxa"/>
          </w:tcPr>
          <w:p w14:paraId="12E28FEB" w14:textId="77777777" w:rsidR="00320A69" w:rsidRDefault="00320A69" w:rsidP="0019736D">
            <w:pPr>
              <w:rPr>
                <w:rFonts w:ascii="Times New Roman" w:hAnsi="Times New Roman" w:cs="Times New Roman"/>
              </w:rPr>
            </w:pPr>
            <w:r>
              <w:rPr>
                <w:rFonts w:ascii="Times New Roman" w:hAnsi="Times New Roman" w:cs="Times New Roman"/>
              </w:rPr>
              <w:t>521.95</w:t>
            </w:r>
          </w:p>
        </w:tc>
        <w:tc>
          <w:tcPr>
            <w:tcW w:w="630" w:type="dxa"/>
          </w:tcPr>
          <w:p w14:paraId="18B7D5AF" w14:textId="77777777" w:rsidR="00320A69" w:rsidRDefault="00320A69" w:rsidP="0019736D">
            <w:pPr>
              <w:rPr>
                <w:rFonts w:ascii="Times New Roman" w:hAnsi="Times New Roman" w:cs="Times New Roman"/>
              </w:rPr>
            </w:pPr>
            <w:r>
              <w:rPr>
                <w:rFonts w:ascii="Times New Roman" w:hAnsi="Times New Roman" w:cs="Times New Roman"/>
              </w:rPr>
              <w:t>459</w:t>
            </w:r>
          </w:p>
        </w:tc>
        <w:tc>
          <w:tcPr>
            <w:tcW w:w="1620" w:type="dxa"/>
          </w:tcPr>
          <w:p w14:paraId="5F8D4D99" w14:textId="77777777" w:rsidR="00320A69" w:rsidRDefault="00320A69" w:rsidP="0019736D">
            <w:pPr>
              <w:rPr>
                <w:rFonts w:ascii="Times New Roman" w:hAnsi="Times New Roman" w:cs="Times New Roman"/>
              </w:rPr>
            </w:pPr>
            <w:r>
              <w:rPr>
                <w:rFonts w:ascii="Times New Roman" w:hAnsi="Times New Roman" w:cs="Times New Roman"/>
              </w:rPr>
              <w:t>1.14</w:t>
            </w:r>
          </w:p>
        </w:tc>
        <w:tc>
          <w:tcPr>
            <w:tcW w:w="900" w:type="dxa"/>
          </w:tcPr>
          <w:p w14:paraId="4AE6DB2C" w14:textId="77777777" w:rsidR="00320A69" w:rsidRDefault="00320A69" w:rsidP="0019736D">
            <w:pPr>
              <w:rPr>
                <w:rFonts w:ascii="Times New Roman" w:hAnsi="Times New Roman" w:cs="Times New Roman"/>
              </w:rPr>
            </w:pPr>
          </w:p>
        </w:tc>
        <w:tc>
          <w:tcPr>
            <w:tcW w:w="810" w:type="dxa"/>
          </w:tcPr>
          <w:p w14:paraId="1572F2BD" w14:textId="77777777" w:rsidR="00320A69" w:rsidRDefault="00320A69" w:rsidP="0019736D">
            <w:pPr>
              <w:rPr>
                <w:rFonts w:ascii="Times New Roman" w:hAnsi="Times New Roman" w:cs="Times New Roman"/>
              </w:rPr>
            </w:pPr>
          </w:p>
        </w:tc>
        <w:tc>
          <w:tcPr>
            <w:tcW w:w="990" w:type="dxa"/>
          </w:tcPr>
          <w:p w14:paraId="75D708A2" w14:textId="77777777" w:rsidR="00320A69" w:rsidRDefault="00320A69" w:rsidP="0019736D">
            <w:pPr>
              <w:rPr>
                <w:rFonts w:ascii="Times New Roman" w:hAnsi="Times New Roman" w:cs="Times New Roman"/>
              </w:rPr>
            </w:pPr>
          </w:p>
        </w:tc>
      </w:tr>
      <w:tr w:rsidR="00320A69" w:rsidRPr="00A266B4" w14:paraId="26393A26" w14:textId="77777777" w:rsidTr="006B264A">
        <w:trPr>
          <w:trHeight w:val="271"/>
        </w:trPr>
        <w:tc>
          <w:tcPr>
            <w:tcW w:w="2335" w:type="dxa"/>
          </w:tcPr>
          <w:p w14:paraId="3FEF31AD" w14:textId="77777777" w:rsidR="00320A69" w:rsidRPr="00C75E4C" w:rsidRDefault="00320A69" w:rsidP="0019736D">
            <w:pPr>
              <w:rPr>
                <w:rFonts w:ascii="Times New Roman" w:hAnsi="Times New Roman" w:cs="Times New Roman"/>
                <w:b/>
              </w:rPr>
            </w:pPr>
            <w:r w:rsidRPr="00C75E4C">
              <w:rPr>
                <w:rFonts w:ascii="Times New Roman" w:hAnsi="Times New Roman" w:cs="Times New Roman"/>
                <w:b/>
              </w:rPr>
              <w:t>Behavioral intention</w:t>
            </w:r>
          </w:p>
        </w:tc>
        <w:tc>
          <w:tcPr>
            <w:tcW w:w="1980" w:type="dxa"/>
          </w:tcPr>
          <w:p w14:paraId="56519675" w14:textId="77777777" w:rsidR="00320A69" w:rsidRDefault="00320A69" w:rsidP="0019736D">
            <w:pPr>
              <w:rPr>
                <w:rFonts w:ascii="Times New Roman" w:hAnsi="Times New Roman" w:cs="Times New Roman"/>
              </w:rPr>
            </w:pPr>
          </w:p>
        </w:tc>
        <w:tc>
          <w:tcPr>
            <w:tcW w:w="630" w:type="dxa"/>
          </w:tcPr>
          <w:p w14:paraId="1305F3D4" w14:textId="77777777" w:rsidR="00320A69" w:rsidRDefault="00320A69" w:rsidP="0019736D">
            <w:pPr>
              <w:rPr>
                <w:rFonts w:ascii="Times New Roman" w:hAnsi="Times New Roman" w:cs="Times New Roman"/>
              </w:rPr>
            </w:pPr>
          </w:p>
        </w:tc>
        <w:tc>
          <w:tcPr>
            <w:tcW w:w="1620" w:type="dxa"/>
          </w:tcPr>
          <w:p w14:paraId="6667C004" w14:textId="77777777" w:rsidR="00320A69" w:rsidRDefault="00320A69" w:rsidP="0019736D">
            <w:pPr>
              <w:rPr>
                <w:rFonts w:ascii="Times New Roman" w:hAnsi="Times New Roman" w:cs="Times New Roman"/>
              </w:rPr>
            </w:pPr>
          </w:p>
        </w:tc>
        <w:tc>
          <w:tcPr>
            <w:tcW w:w="900" w:type="dxa"/>
          </w:tcPr>
          <w:p w14:paraId="353E358A" w14:textId="77777777" w:rsidR="00320A69" w:rsidRDefault="00320A69" w:rsidP="0019736D">
            <w:pPr>
              <w:rPr>
                <w:rFonts w:ascii="Times New Roman" w:hAnsi="Times New Roman" w:cs="Times New Roman"/>
              </w:rPr>
            </w:pPr>
          </w:p>
        </w:tc>
        <w:tc>
          <w:tcPr>
            <w:tcW w:w="810" w:type="dxa"/>
          </w:tcPr>
          <w:p w14:paraId="2E98D20A" w14:textId="77777777" w:rsidR="00320A69" w:rsidRDefault="00320A69" w:rsidP="0019736D">
            <w:pPr>
              <w:rPr>
                <w:rFonts w:ascii="Times New Roman" w:hAnsi="Times New Roman" w:cs="Times New Roman"/>
              </w:rPr>
            </w:pPr>
          </w:p>
        </w:tc>
        <w:tc>
          <w:tcPr>
            <w:tcW w:w="990" w:type="dxa"/>
          </w:tcPr>
          <w:p w14:paraId="37BE9A7B" w14:textId="77777777" w:rsidR="00320A69" w:rsidRDefault="00320A69" w:rsidP="0019736D">
            <w:pPr>
              <w:rPr>
                <w:rFonts w:ascii="Times New Roman" w:hAnsi="Times New Roman" w:cs="Times New Roman"/>
              </w:rPr>
            </w:pPr>
          </w:p>
        </w:tc>
      </w:tr>
      <w:tr w:rsidR="00320A69" w:rsidRPr="00A266B4" w14:paraId="5A2F25B5" w14:textId="77777777" w:rsidTr="006B264A">
        <w:trPr>
          <w:trHeight w:val="271"/>
        </w:trPr>
        <w:tc>
          <w:tcPr>
            <w:tcW w:w="2335" w:type="dxa"/>
          </w:tcPr>
          <w:p w14:paraId="7C7898FF" w14:textId="77777777" w:rsidR="00320A69" w:rsidRDefault="00320A69" w:rsidP="0019736D">
            <w:pPr>
              <w:rPr>
                <w:rFonts w:ascii="Times New Roman" w:hAnsi="Times New Roman" w:cs="Times New Roman"/>
              </w:rPr>
            </w:pPr>
            <w:r>
              <w:rPr>
                <w:rFonts w:ascii="Times New Roman" w:hAnsi="Times New Roman" w:cs="Times New Roman"/>
              </w:rPr>
              <w:t>Severity</w:t>
            </w:r>
          </w:p>
        </w:tc>
        <w:tc>
          <w:tcPr>
            <w:tcW w:w="1980" w:type="dxa"/>
          </w:tcPr>
          <w:p w14:paraId="39925CA2" w14:textId="77777777" w:rsidR="00320A69" w:rsidRDefault="00320A69" w:rsidP="0019736D">
            <w:pPr>
              <w:rPr>
                <w:rFonts w:ascii="Times New Roman" w:hAnsi="Times New Roman" w:cs="Times New Roman"/>
              </w:rPr>
            </w:pPr>
            <w:r>
              <w:rPr>
                <w:rFonts w:ascii="Times New Roman" w:hAnsi="Times New Roman" w:cs="Times New Roman"/>
              </w:rPr>
              <w:t>1.38</w:t>
            </w:r>
          </w:p>
        </w:tc>
        <w:tc>
          <w:tcPr>
            <w:tcW w:w="630" w:type="dxa"/>
          </w:tcPr>
          <w:p w14:paraId="3EF87F34"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5E34CB40" w14:textId="77777777" w:rsidR="00320A69" w:rsidRDefault="00320A69" w:rsidP="0019736D">
            <w:pPr>
              <w:rPr>
                <w:rFonts w:ascii="Times New Roman" w:hAnsi="Times New Roman" w:cs="Times New Roman"/>
              </w:rPr>
            </w:pPr>
            <w:r>
              <w:rPr>
                <w:rFonts w:ascii="Times New Roman" w:hAnsi="Times New Roman" w:cs="Times New Roman"/>
              </w:rPr>
              <w:t>1.38</w:t>
            </w:r>
          </w:p>
        </w:tc>
        <w:tc>
          <w:tcPr>
            <w:tcW w:w="900" w:type="dxa"/>
          </w:tcPr>
          <w:p w14:paraId="2A663C87" w14:textId="77777777" w:rsidR="00320A69" w:rsidRDefault="00320A69" w:rsidP="0019736D">
            <w:pPr>
              <w:rPr>
                <w:rFonts w:ascii="Times New Roman" w:hAnsi="Times New Roman" w:cs="Times New Roman"/>
              </w:rPr>
            </w:pPr>
            <w:r>
              <w:rPr>
                <w:rFonts w:ascii="Times New Roman" w:hAnsi="Times New Roman" w:cs="Times New Roman"/>
              </w:rPr>
              <w:t>.86</w:t>
            </w:r>
          </w:p>
        </w:tc>
        <w:tc>
          <w:tcPr>
            <w:tcW w:w="810" w:type="dxa"/>
          </w:tcPr>
          <w:p w14:paraId="2F2CDE90" w14:textId="77777777" w:rsidR="00320A69" w:rsidRDefault="00320A69" w:rsidP="0019736D">
            <w:pPr>
              <w:rPr>
                <w:rFonts w:ascii="Times New Roman" w:hAnsi="Times New Roman" w:cs="Times New Roman"/>
              </w:rPr>
            </w:pPr>
            <w:r>
              <w:rPr>
                <w:rFonts w:ascii="Times New Roman" w:hAnsi="Times New Roman" w:cs="Times New Roman"/>
              </w:rPr>
              <w:t>.35</w:t>
            </w:r>
          </w:p>
        </w:tc>
        <w:tc>
          <w:tcPr>
            <w:tcW w:w="990" w:type="dxa"/>
          </w:tcPr>
          <w:p w14:paraId="6762F3C8" w14:textId="77777777" w:rsidR="00320A69" w:rsidRDefault="00320A69" w:rsidP="0019736D">
            <w:pPr>
              <w:rPr>
                <w:rFonts w:ascii="Times New Roman" w:hAnsi="Times New Roman" w:cs="Times New Roman"/>
              </w:rPr>
            </w:pPr>
            <w:r>
              <w:rPr>
                <w:rFonts w:ascii="Times New Roman" w:hAnsi="Times New Roman" w:cs="Times New Roman"/>
              </w:rPr>
              <w:t>.002</w:t>
            </w:r>
          </w:p>
        </w:tc>
      </w:tr>
      <w:tr w:rsidR="00320A69" w:rsidRPr="00A266B4" w14:paraId="2B12E6C0" w14:textId="77777777" w:rsidTr="006B264A">
        <w:trPr>
          <w:trHeight w:val="286"/>
        </w:trPr>
        <w:tc>
          <w:tcPr>
            <w:tcW w:w="2335" w:type="dxa"/>
          </w:tcPr>
          <w:p w14:paraId="5DC679BA" w14:textId="77777777" w:rsidR="00320A69" w:rsidRDefault="00320A69" w:rsidP="0019736D">
            <w:pPr>
              <w:rPr>
                <w:rFonts w:ascii="Times New Roman" w:hAnsi="Times New Roman" w:cs="Times New Roman"/>
              </w:rPr>
            </w:pPr>
            <w:r>
              <w:rPr>
                <w:rFonts w:ascii="Times New Roman" w:hAnsi="Times New Roman" w:cs="Times New Roman"/>
              </w:rPr>
              <w:t>Narrative</w:t>
            </w:r>
          </w:p>
        </w:tc>
        <w:tc>
          <w:tcPr>
            <w:tcW w:w="1980" w:type="dxa"/>
          </w:tcPr>
          <w:p w14:paraId="2238C0C5" w14:textId="77777777" w:rsidR="00320A69" w:rsidRDefault="00320A69" w:rsidP="0019736D">
            <w:pPr>
              <w:rPr>
                <w:rFonts w:ascii="Times New Roman" w:hAnsi="Times New Roman" w:cs="Times New Roman"/>
              </w:rPr>
            </w:pPr>
            <w:r>
              <w:rPr>
                <w:rFonts w:ascii="Times New Roman" w:hAnsi="Times New Roman" w:cs="Times New Roman"/>
              </w:rPr>
              <w:t>.26</w:t>
            </w:r>
          </w:p>
        </w:tc>
        <w:tc>
          <w:tcPr>
            <w:tcW w:w="630" w:type="dxa"/>
          </w:tcPr>
          <w:p w14:paraId="76480421"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43D35987" w14:textId="77777777" w:rsidR="00320A69" w:rsidRDefault="00320A69" w:rsidP="0019736D">
            <w:pPr>
              <w:rPr>
                <w:rFonts w:ascii="Times New Roman" w:hAnsi="Times New Roman" w:cs="Times New Roman"/>
              </w:rPr>
            </w:pPr>
            <w:r>
              <w:rPr>
                <w:rFonts w:ascii="Times New Roman" w:hAnsi="Times New Roman" w:cs="Times New Roman"/>
              </w:rPr>
              <w:t>.26</w:t>
            </w:r>
          </w:p>
        </w:tc>
        <w:tc>
          <w:tcPr>
            <w:tcW w:w="900" w:type="dxa"/>
          </w:tcPr>
          <w:p w14:paraId="1E1E6D7B" w14:textId="77777777" w:rsidR="00320A69" w:rsidRDefault="00320A69" w:rsidP="0019736D">
            <w:pPr>
              <w:rPr>
                <w:rFonts w:ascii="Times New Roman" w:hAnsi="Times New Roman" w:cs="Times New Roman"/>
              </w:rPr>
            </w:pPr>
            <w:r>
              <w:rPr>
                <w:rFonts w:ascii="Times New Roman" w:hAnsi="Times New Roman" w:cs="Times New Roman"/>
              </w:rPr>
              <w:t>.16</w:t>
            </w:r>
          </w:p>
        </w:tc>
        <w:tc>
          <w:tcPr>
            <w:tcW w:w="810" w:type="dxa"/>
          </w:tcPr>
          <w:p w14:paraId="105ACE92" w14:textId="77777777" w:rsidR="00320A69" w:rsidRDefault="00320A69" w:rsidP="0019736D">
            <w:pPr>
              <w:rPr>
                <w:rFonts w:ascii="Times New Roman" w:hAnsi="Times New Roman" w:cs="Times New Roman"/>
              </w:rPr>
            </w:pPr>
            <w:r>
              <w:rPr>
                <w:rFonts w:ascii="Times New Roman" w:hAnsi="Times New Roman" w:cs="Times New Roman"/>
              </w:rPr>
              <w:t>.69</w:t>
            </w:r>
          </w:p>
        </w:tc>
        <w:tc>
          <w:tcPr>
            <w:tcW w:w="990" w:type="dxa"/>
          </w:tcPr>
          <w:p w14:paraId="06B36413" w14:textId="77777777" w:rsidR="00320A69" w:rsidRDefault="00320A69" w:rsidP="0019736D">
            <w:pPr>
              <w:rPr>
                <w:rFonts w:ascii="Times New Roman" w:hAnsi="Times New Roman" w:cs="Times New Roman"/>
              </w:rPr>
            </w:pPr>
            <w:r>
              <w:rPr>
                <w:rFonts w:ascii="Times New Roman" w:hAnsi="Times New Roman" w:cs="Times New Roman"/>
              </w:rPr>
              <w:t>.000</w:t>
            </w:r>
          </w:p>
        </w:tc>
      </w:tr>
      <w:tr w:rsidR="00320A69" w:rsidRPr="00A266B4" w14:paraId="47A05C65" w14:textId="77777777" w:rsidTr="006B264A">
        <w:trPr>
          <w:trHeight w:val="271"/>
        </w:trPr>
        <w:tc>
          <w:tcPr>
            <w:tcW w:w="2335" w:type="dxa"/>
          </w:tcPr>
          <w:p w14:paraId="0F2B0FEC" w14:textId="77777777" w:rsidR="00320A69" w:rsidRDefault="00320A69" w:rsidP="0019736D">
            <w:pPr>
              <w:rPr>
                <w:rFonts w:ascii="Times New Roman" w:hAnsi="Times New Roman" w:cs="Times New Roman"/>
              </w:rPr>
            </w:pPr>
            <w:r>
              <w:rPr>
                <w:rFonts w:ascii="Times New Roman" w:hAnsi="Times New Roman" w:cs="Times New Roman"/>
              </w:rPr>
              <w:t>Severity x narrative</w:t>
            </w:r>
          </w:p>
        </w:tc>
        <w:tc>
          <w:tcPr>
            <w:tcW w:w="1980" w:type="dxa"/>
          </w:tcPr>
          <w:p w14:paraId="020E7EBF" w14:textId="77777777" w:rsidR="00320A69" w:rsidRDefault="00320A69" w:rsidP="0019736D">
            <w:pPr>
              <w:rPr>
                <w:rFonts w:ascii="Times New Roman" w:hAnsi="Times New Roman" w:cs="Times New Roman"/>
              </w:rPr>
            </w:pPr>
            <w:r>
              <w:rPr>
                <w:rFonts w:ascii="Times New Roman" w:hAnsi="Times New Roman" w:cs="Times New Roman"/>
              </w:rPr>
              <w:t>1.51</w:t>
            </w:r>
          </w:p>
        </w:tc>
        <w:tc>
          <w:tcPr>
            <w:tcW w:w="630" w:type="dxa"/>
          </w:tcPr>
          <w:p w14:paraId="012106BC"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6B0C0741" w14:textId="77777777" w:rsidR="00320A69" w:rsidRDefault="00320A69" w:rsidP="0019736D">
            <w:pPr>
              <w:rPr>
                <w:rFonts w:ascii="Times New Roman" w:hAnsi="Times New Roman" w:cs="Times New Roman"/>
              </w:rPr>
            </w:pPr>
            <w:r>
              <w:rPr>
                <w:rFonts w:ascii="Times New Roman" w:hAnsi="Times New Roman" w:cs="Times New Roman"/>
              </w:rPr>
              <w:t>1.51</w:t>
            </w:r>
          </w:p>
        </w:tc>
        <w:tc>
          <w:tcPr>
            <w:tcW w:w="900" w:type="dxa"/>
          </w:tcPr>
          <w:p w14:paraId="477F38DA" w14:textId="77777777" w:rsidR="00320A69" w:rsidRDefault="00320A69" w:rsidP="0019736D">
            <w:pPr>
              <w:rPr>
                <w:rFonts w:ascii="Times New Roman" w:hAnsi="Times New Roman" w:cs="Times New Roman"/>
              </w:rPr>
            </w:pPr>
            <w:r>
              <w:rPr>
                <w:rFonts w:ascii="Times New Roman" w:hAnsi="Times New Roman" w:cs="Times New Roman"/>
              </w:rPr>
              <w:t>.94</w:t>
            </w:r>
          </w:p>
        </w:tc>
        <w:tc>
          <w:tcPr>
            <w:tcW w:w="810" w:type="dxa"/>
          </w:tcPr>
          <w:p w14:paraId="76B4CDBF" w14:textId="77777777" w:rsidR="00320A69" w:rsidRDefault="00320A69" w:rsidP="0019736D">
            <w:pPr>
              <w:rPr>
                <w:rFonts w:ascii="Times New Roman" w:hAnsi="Times New Roman" w:cs="Times New Roman"/>
              </w:rPr>
            </w:pPr>
            <w:r>
              <w:rPr>
                <w:rFonts w:ascii="Times New Roman" w:hAnsi="Times New Roman" w:cs="Times New Roman"/>
              </w:rPr>
              <w:t>.33</w:t>
            </w:r>
          </w:p>
        </w:tc>
        <w:tc>
          <w:tcPr>
            <w:tcW w:w="990" w:type="dxa"/>
          </w:tcPr>
          <w:p w14:paraId="11460E54" w14:textId="77777777" w:rsidR="00320A69" w:rsidRDefault="00320A69" w:rsidP="0019736D">
            <w:pPr>
              <w:rPr>
                <w:rFonts w:ascii="Times New Roman" w:hAnsi="Times New Roman" w:cs="Times New Roman"/>
              </w:rPr>
            </w:pPr>
            <w:r>
              <w:rPr>
                <w:rFonts w:ascii="Times New Roman" w:hAnsi="Times New Roman" w:cs="Times New Roman"/>
              </w:rPr>
              <w:t>.002</w:t>
            </w:r>
          </w:p>
        </w:tc>
      </w:tr>
      <w:tr w:rsidR="00320A69" w:rsidRPr="00A266B4" w14:paraId="232E9FC7" w14:textId="77777777" w:rsidTr="006B264A">
        <w:trPr>
          <w:trHeight w:val="271"/>
        </w:trPr>
        <w:tc>
          <w:tcPr>
            <w:tcW w:w="2335" w:type="dxa"/>
          </w:tcPr>
          <w:p w14:paraId="6E056B27" w14:textId="77777777" w:rsidR="00320A69" w:rsidRDefault="00320A69" w:rsidP="0019736D">
            <w:pPr>
              <w:rPr>
                <w:rFonts w:ascii="Times New Roman" w:hAnsi="Times New Roman" w:cs="Times New Roman"/>
              </w:rPr>
            </w:pPr>
            <w:r>
              <w:rPr>
                <w:rFonts w:ascii="Times New Roman" w:hAnsi="Times New Roman" w:cs="Times New Roman"/>
              </w:rPr>
              <w:t>Age</w:t>
            </w:r>
          </w:p>
        </w:tc>
        <w:tc>
          <w:tcPr>
            <w:tcW w:w="1980" w:type="dxa"/>
          </w:tcPr>
          <w:p w14:paraId="60EC968D" w14:textId="77777777" w:rsidR="00320A69" w:rsidRDefault="00320A69" w:rsidP="0019736D">
            <w:pPr>
              <w:rPr>
                <w:rFonts w:ascii="Times New Roman" w:hAnsi="Times New Roman" w:cs="Times New Roman"/>
              </w:rPr>
            </w:pPr>
            <w:r>
              <w:rPr>
                <w:rFonts w:ascii="Times New Roman" w:hAnsi="Times New Roman" w:cs="Times New Roman"/>
              </w:rPr>
              <w:t>6.68</w:t>
            </w:r>
          </w:p>
        </w:tc>
        <w:tc>
          <w:tcPr>
            <w:tcW w:w="630" w:type="dxa"/>
          </w:tcPr>
          <w:p w14:paraId="6F5881E7"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317C5D3A" w14:textId="77777777" w:rsidR="00320A69" w:rsidRDefault="00320A69" w:rsidP="0019736D">
            <w:pPr>
              <w:rPr>
                <w:rFonts w:ascii="Times New Roman" w:hAnsi="Times New Roman" w:cs="Times New Roman"/>
              </w:rPr>
            </w:pPr>
            <w:r>
              <w:rPr>
                <w:rFonts w:ascii="Times New Roman" w:hAnsi="Times New Roman" w:cs="Times New Roman"/>
              </w:rPr>
              <w:t>6.68</w:t>
            </w:r>
          </w:p>
        </w:tc>
        <w:tc>
          <w:tcPr>
            <w:tcW w:w="900" w:type="dxa"/>
          </w:tcPr>
          <w:p w14:paraId="0B11398A" w14:textId="77777777" w:rsidR="00320A69" w:rsidRDefault="00320A69" w:rsidP="0019736D">
            <w:pPr>
              <w:rPr>
                <w:rFonts w:ascii="Times New Roman" w:hAnsi="Times New Roman" w:cs="Times New Roman"/>
              </w:rPr>
            </w:pPr>
            <w:r>
              <w:rPr>
                <w:rFonts w:ascii="Times New Roman" w:hAnsi="Times New Roman" w:cs="Times New Roman"/>
              </w:rPr>
              <w:t>4.18</w:t>
            </w:r>
          </w:p>
        </w:tc>
        <w:tc>
          <w:tcPr>
            <w:tcW w:w="810" w:type="dxa"/>
          </w:tcPr>
          <w:p w14:paraId="2ED910D7" w14:textId="77777777" w:rsidR="00320A69" w:rsidRDefault="00320A69" w:rsidP="0019736D">
            <w:pPr>
              <w:rPr>
                <w:rFonts w:ascii="Times New Roman" w:hAnsi="Times New Roman" w:cs="Times New Roman"/>
              </w:rPr>
            </w:pPr>
            <w:r>
              <w:rPr>
                <w:rFonts w:ascii="Times New Roman" w:hAnsi="Times New Roman" w:cs="Times New Roman"/>
              </w:rPr>
              <w:t>.042</w:t>
            </w:r>
          </w:p>
        </w:tc>
        <w:tc>
          <w:tcPr>
            <w:tcW w:w="990" w:type="dxa"/>
          </w:tcPr>
          <w:p w14:paraId="5867DA4D" w14:textId="77777777" w:rsidR="00320A69" w:rsidRDefault="00320A69" w:rsidP="0019736D">
            <w:pPr>
              <w:rPr>
                <w:rFonts w:ascii="Times New Roman" w:hAnsi="Times New Roman" w:cs="Times New Roman"/>
              </w:rPr>
            </w:pPr>
            <w:r>
              <w:rPr>
                <w:rFonts w:ascii="Times New Roman" w:hAnsi="Times New Roman" w:cs="Times New Roman"/>
              </w:rPr>
              <w:t>.009</w:t>
            </w:r>
          </w:p>
        </w:tc>
      </w:tr>
      <w:tr w:rsidR="00320A69" w:rsidRPr="00A266B4" w14:paraId="50F2B6B7" w14:textId="77777777" w:rsidTr="006B264A">
        <w:trPr>
          <w:trHeight w:val="557"/>
        </w:trPr>
        <w:tc>
          <w:tcPr>
            <w:tcW w:w="2335" w:type="dxa"/>
          </w:tcPr>
          <w:p w14:paraId="4EB46D09" w14:textId="77777777" w:rsidR="00320A69" w:rsidRDefault="00320A69" w:rsidP="0019736D">
            <w:pPr>
              <w:rPr>
                <w:rFonts w:ascii="Times New Roman" w:hAnsi="Times New Roman" w:cs="Times New Roman"/>
              </w:rPr>
            </w:pPr>
            <w:r>
              <w:rPr>
                <w:rFonts w:ascii="Times New Roman" w:hAnsi="Times New Roman" w:cs="Times New Roman"/>
              </w:rPr>
              <w:lastRenderedPageBreak/>
              <w:t>Attitude toward texting and driving</w:t>
            </w:r>
          </w:p>
        </w:tc>
        <w:tc>
          <w:tcPr>
            <w:tcW w:w="1980" w:type="dxa"/>
          </w:tcPr>
          <w:p w14:paraId="7AC7C0A4" w14:textId="77777777" w:rsidR="00320A69" w:rsidRDefault="00320A69" w:rsidP="0019736D">
            <w:pPr>
              <w:rPr>
                <w:rFonts w:ascii="Times New Roman" w:hAnsi="Times New Roman" w:cs="Times New Roman"/>
              </w:rPr>
            </w:pPr>
            <w:r>
              <w:rPr>
                <w:rFonts w:ascii="Times New Roman" w:hAnsi="Times New Roman" w:cs="Times New Roman"/>
              </w:rPr>
              <w:t>256.34</w:t>
            </w:r>
          </w:p>
        </w:tc>
        <w:tc>
          <w:tcPr>
            <w:tcW w:w="630" w:type="dxa"/>
          </w:tcPr>
          <w:p w14:paraId="5C3653A1"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2B3331AA" w14:textId="77777777" w:rsidR="00320A69" w:rsidRDefault="00320A69" w:rsidP="0019736D">
            <w:pPr>
              <w:rPr>
                <w:rFonts w:ascii="Times New Roman" w:hAnsi="Times New Roman" w:cs="Times New Roman"/>
              </w:rPr>
            </w:pPr>
            <w:r>
              <w:rPr>
                <w:rFonts w:ascii="Times New Roman" w:hAnsi="Times New Roman" w:cs="Times New Roman"/>
              </w:rPr>
              <w:t>256.34</w:t>
            </w:r>
          </w:p>
        </w:tc>
        <w:tc>
          <w:tcPr>
            <w:tcW w:w="900" w:type="dxa"/>
          </w:tcPr>
          <w:p w14:paraId="660508FE" w14:textId="77777777" w:rsidR="00320A69" w:rsidRDefault="00320A69" w:rsidP="0019736D">
            <w:pPr>
              <w:rPr>
                <w:rFonts w:ascii="Times New Roman" w:hAnsi="Times New Roman" w:cs="Times New Roman"/>
              </w:rPr>
            </w:pPr>
            <w:r>
              <w:rPr>
                <w:rFonts w:ascii="Times New Roman" w:hAnsi="Times New Roman" w:cs="Times New Roman"/>
              </w:rPr>
              <w:t>160.39</w:t>
            </w:r>
          </w:p>
        </w:tc>
        <w:tc>
          <w:tcPr>
            <w:tcW w:w="810" w:type="dxa"/>
          </w:tcPr>
          <w:p w14:paraId="6A36E7FD" w14:textId="77777777" w:rsidR="00320A69" w:rsidRDefault="00320A69" w:rsidP="0019736D">
            <w:pPr>
              <w:rPr>
                <w:rFonts w:ascii="Times New Roman" w:hAnsi="Times New Roman" w:cs="Times New Roman"/>
              </w:rPr>
            </w:pPr>
            <w:r>
              <w:rPr>
                <w:rFonts w:ascii="Times New Roman" w:hAnsi="Times New Roman" w:cs="Times New Roman"/>
              </w:rPr>
              <w:t>&lt;.001</w:t>
            </w:r>
          </w:p>
        </w:tc>
        <w:tc>
          <w:tcPr>
            <w:tcW w:w="990" w:type="dxa"/>
          </w:tcPr>
          <w:p w14:paraId="576ECE71" w14:textId="77777777" w:rsidR="00320A69" w:rsidRDefault="00320A69" w:rsidP="0019736D">
            <w:pPr>
              <w:rPr>
                <w:rFonts w:ascii="Times New Roman" w:hAnsi="Times New Roman" w:cs="Times New Roman"/>
              </w:rPr>
            </w:pPr>
            <w:r>
              <w:rPr>
                <w:rFonts w:ascii="Times New Roman" w:hAnsi="Times New Roman" w:cs="Times New Roman"/>
              </w:rPr>
              <w:t>.26</w:t>
            </w:r>
          </w:p>
        </w:tc>
      </w:tr>
      <w:tr w:rsidR="00320A69" w:rsidRPr="00A266B4" w14:paraId="369C3443" w14:textId="77777777" w:rsidTr="006B264A">
        <w:trPr>
          <w:trHeight w:val="286"/>
        </w:trPr>
        <w:tc>
          <w:tcPr>
            <w:tcW w:w="2335" w:type="dxa"/>
          </w:tcPr>
          <w:p w14:paraId="0A587961" w14:textId="77777777" w:rsidR="00320A69" w:rsidRDefault="00320A69" w:rsidP="0019736D">
            <w:pPr>
              <w:rPr>
                <w:rFonts w:ascii="Times New Roman" w:hAnsi="Times New Roman" w:cs="Times New Roman"/>
              </w:rPr>
            </w:pPr>
            <w:r>
              <w:rPr>
                <w:rFonts w:ascii="Times New Roman" w:hAnsi="Times New Roman" w:cs="Times New Roman"/>
              </w:rPr>
              <w:t>Car own</w:t>
            </w:r>
          </w:p>
        </w:tc>
        <w:tc>
          <w:tcPr>
            <w:tcW w:w="1980" w:type="dxa"/>
          </w:tcPr>
          <w:p w14:paraId="7F352B1E" w14:textId="77777777" w:rsidR="00320A69" w:rsidRDefault="00320A69" w:rsidP="0019736D">
            <w:pPr>
              <w:rPr>
                <w:rFonts w:ascii="Times New Roman" w:hAnsi="Times New Roman" w:cs="Times New Roman"/>
              </w:rPr>
            </w:pPr>
            <w:r>
              <w:rPr>
                <w:rFonts w:ascii="Times New Roman" w:hAnsi="Times New Roman" w:cs="Times New Roman"/>
              </w:rPr>
              <w:t>4.13</w:t>
            </w:r>
          </w:p>
        </w:tc>
        <w:tc>
          <w:tcPr>
            <w:tcW w:w="630" w:type="dxa"/>
          </w:tcPr>
          <w:p w14:paraId="35C41689"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3EA14A54" w14:textId="77777777" w:rsidR="00320A69" w:rsidRDefault="00320A69" w:rsidP="0019736D">
            <w:pPr>
              <w:rPr>
                <w:rFonts w:ascii="Times New Roman" w:hAnsi="Times New Roman" w:cs="Times New Roman"/>
              </w:rPr>
            </w:pPr>
            <w:r>
              <w:rPr>
                <w:rFonts w:ascii="Times New Roman" w:hAnsi="Times New Roman" w:cs="Times New Roman"/>
              </w:rPr>
              <w:t>4.13</w:t>
            </w:r>
          </w:p>
        </w:tc>
        <w:tc>
          <w:tcPr>
            <w:tcW w:w="900" w:type="dxa"/>
          </w:tcPr>
          <w:p w14:paraId="4CAD5A12" w14:textId="77777777" w:rsidR="00320A69" w:rsidRDefault="00320A69" w:rsidP="0019736D">
            <w:pPr>
              <w:rPr>
                <w:rFonts w:ascii="Times New Roman" w:hAnsi="Times New Roman" w:cs="Times New Roman"/>
              </w:rPr>
            </w:pPr>
            <w:r>
              <w:rPr>
                <w:rFonts w:ascii="Times New Roman" w:hAnsi="Times New Roman" w:cs="Times New Roman"/>
              </w:rPr>
              <w:t>2.58</w:t>
            </w:r>
          </w:p>
        </w:tc>
        <w:tc>
          <w:tcPr>
            <w:tcW w:w="810" w:type="dxa"/>
          </w:tcPr>
          <w:p w14:paraId="31655169" w14:textId="77777777" w:rsidR="00320A69" w:rsidRDefault="00320A69" w:rsidP="0019736D">
            <w:pPr>
              <w:rPr>
                <w:rFonts w:ascii="Times New Roman" w:hAnsi="Times New Roman" w:cs="Times New Roman"/>
              </w:rPr>
            </w:pPr>
            <w:r>
              <w:rPr>
                <w:rFonts w:ascii="Times New Roman" w:hAnsi="Times New Roman" w:cs="Times New Roman"/>
              </w:rPr>
              <w:t>.11</w:t>
            </w:r>
          </w:p>
        </w:tc>
        <w:tc>
          <w:tcPr>
            <w:tcW w:w="990" w:type="dxa"/>
          </w:tcPr>
          <w:p w14:paraId="16F10010" w14:textId="77777777" w:rsidR="00320A69" w:rsidRDefault="00320A69" w:rsidP="0019736D">
            <w:pPr>
              <w:rPr>
                <w:rFonts w:ascii="Times New Roman" w:hAnsi="Times New Roman" w:cs="Times New Roman"/>
              </w:rPr>
            </w:pPr>
            <w:r>
              <w:rPr>
                <w:rFonts w:ascii="Times New Roman" w:hAnsi="Times New Roman" w:cs="Times New Roman"/>
              </w:rPr>
              <w:t>.006</w:t>
            </w:r>
          </w:p>
        </w:tc>
      </w:tr>
      <w:tr w:rsidR="00320A69" w:rsidRPr="00A266B4" w14:paraId="7EEA432E" w14:textId="77777777" w:rsidTr="006B264A">
        <w:trPr>
          <w:trHeight w:val="271"/>
        </w:trPr>
        <w:tc>
          <w:tcPr>
            <w:tcW w:w="2335" w:type="dxa"/>
          </w:tcPr>
          <w:p w14:paraId="218DCF00" w14:textId="77777777" w:rsidR="00320A69" w:rsidRDefault="00320A69" w:rsidP="0019736D">
            <w:pPr>
              <w:rPr>
                <w:rFonts w:ascii="Times New Roman" w:hAnsi="Times New Roman" w:cs="Times New Roman"/>
              </w:rPr>
            </w:pPr>
            <w:r>
              <w:rPr>
                <w:rFonts w:ascii="Times New Roman" w:hAnsi="Times New Roman" w:cs="Times New Roman"/>
              </w:rPr>
              <w:t>Driving frequency</w:t>
            </w:r>
          </w:p>
        </w:tc>
        <w:tc>
          <w:tcPr>
            <w:tcW w:w="1980" w:type="dxa"/>
          </w:tcPr>
          <w:p w14:paraId="584AF29D" w14:textId="77777777" w:rsidR="00320A69" w:rsidRDefault="00320A69" w:rsidP="0019736D">
            <w:pPr>
              <w:rPr>
                <w:rFonts w:ascii="Times New Roman" w:hAnsi="Times New Roman" w:cs="Times New Roman"/>
              </w:rPr>
            </w:pPr>
            <w:r>
              <w:rPr>
                <w:rFonts w:ascii="Times New Roman" w:hAnsi="Times New Roman" w:cs="Times New Roman"/>
              </w:rPr>
              <w:t>12.97</w:t>
            </w:r>
          </w:p>
        </w:tc>
        <w:tc>
          <w:tcPr>
            <w:tcW w:w="630" w:type="dxa"/>
          </w:tcPr>
          <w:p w14:paraId="4E4A530A" w14:textId="77777777" w:rsidR="00320A69" w:rsidRDefault="00320A69" w:rsidP="0019736D">
            <w:pPr>
              <w:rPr>
                <w:rFonts w:ascii="Times New Roman" w:hAnsi="Times New Roman" w:cs="Times New Roman"/>
              </w:rPr>
            </w:pPr>
            <w:r>
              <w:rPr>
                <w:rFonts w:ascii="Times New Roman" w:hAnsi="Times New Roman" w:cs="Times New Roman"/>
              </w:rPr>
              <w:t>1</w:t>
            </w:r>
          </w:p>
        </w:tc>
        <w:tc>
          <w:tcPr>
            <w:tcW w:w="1620" w:type="dxa"/>
          </w:tcPr>
          <w:p w14:paraId="146096F4" w14:textId="77777777" w:rsidR="00320A69" w:rsidRDefault="00320A69" w:rsidP="0019736D">
            <w:pPr>
              <w:rPr>
                <w:rFonts w:ascii="Times New Roman" w:hAnsi="Times New Roman" w:cs="Times New Roman"/>
              </w:rPr>
            </w:pPr>
            <w:r>
              <w:rPr>
                <w:rFonts w:ascii="Times New Roman" w:hAnsi="Times New Roman" w:cs="Times New Roman"/>
              </w:rPr>
              <w:t>12.97</w:t>
            </w:r>
          </w:p>
        </w:tc>
        <w:tc>
          <w:tcPr>
            <w:tcW w:w="900" w:type="dxa"/>
          </w:tcPr>
          <w:p w14:paraId="588BCCD4" w14:textId="77777777" w:rsidR="00320A69" w:rsidRDefault="00320A69" w:rsidP="0019736D">
            <w:pPr>
              <w:rPr>
                <w:rFonts w:ascii="Times New Roman" w:hAnsi="Times New Roman" w:cs="Times New Roman"/>
              </w:rPr>
            </w:pPr>
            <w:r>
              <w:rPr>
                <w:rFonts w:ascii="Times New Roman" w:hAnsi="Times New Roman" w:cs="Times New Roman"/>
              </w:rPr>
              <w:t>8.12</w:t>
            </w:r>
          </w:p>
        </w:tc>
        <w:tc>
          <w:tcPr>
            <w:tcW w:w="810" w:type="dxa"/>
          </w:tcPr>
          <w:p w14:paraId="063DD815" w14:textId="77777777" w:rsidR="00320A69" w:rsidRDefault="00320A69" w:rsidP="0019736D">
            <w:pPr>
              <w:rPr>
                <w:rFonts w:ascii="Times New Roman" w:hAnsi="Times New Roman" w:cs="Times New Roman"/>
              </w:rPr>
            </w:pPr>
            <w:r>
              <w:rPr>
                <w:rFonts w:ascii="Times New Roman" w:hAnsi="Times New Roman" w:cs="Times New Roman"/>
              </w:rPr>
              <w:t>.005</w:t>
            </w:r>
          </w:p>
        </w:tc>
        <w:tc>
          <w:tcPr>
            <w:tcW w:w="990" w:type="dxa"/>
          </w:tcPr>
          <w:p w14:paraId="0D9742CC" w14:textId="77777777" w:rsidR="00320A69" w:rsidRDefault="00320A69" w:rsidP="0019736D">
            <w:pPr>
              <w:rPr>
                <w:rFonts w:ascii="Times New Roman" w:hAnsi="Times New Roman" w:cs="Times New Roman"/>
              </w:rPr>
            </w:pPr>
            <w:r>
              <w:rPr>
                <w:rFonts w:ascii="Times New Roman" w:hAnsi="Times New Roman" w:cs="Times New Roman"/>
              </w:rPr>
              <w:t>.017</w:t>
            </w:r>
          </w:p>
        </w:tc>
      </w:tr>
      <w:tr w:rsidR="00320A69" w:rsidRPr="00A266B4" w14:paraId="00C502A5" w14:textId="77777777" w:rsidTr="006B264A">
        <w:trPr>
          <w:trHeight w:val="286"/>
        </w:trPr>
        <w:tc>
          <w:tcPr>
            <w:tcW w:w="2335" w:type="dxa"/>
          </w:tcPr>
          <w:p w14:paraId="7C2028F4" w14:textId="77777777" w:rsidR="00320A69" w:rsidRDefault="00320A69" w:rsidP="0019736D">
            <w:pPr>
              <w:rPr>
                <w:rFonts w:ascii="Times New Roman" w:hAnsi="Times New Roman" w:cs="Times New Roman"/>
              </w:rPr>
            </w:pPr>
            <w:r>
              <w:rPr>
                <w:rFonts w:ascii="Times New Roman" w:hAnsi="Times New Roman" w:cs="Times New Roman"/>
              </w:rPr>
              <w:t>Error</w:t>
            </w:r>
          </w:p>
        </w:tc>
        <w:tc>
          <w:tcPr>
            <w:tcW w:w="1980" w:type="dxa"/>
          </w:tcPr>
          <w:p w14:paraId="78D0128C" w14:textId="77777777" w:rsidR="00320A69" w:rsidRDefault="00320A69" w:rsidP="0019736D">
            <w:pPr>
              <w:rPr>
                <w:rFonts w:ascii="Times New Roman" w:hAnsi="Times New Roman" w:cs="Times New Roman"/>
              </w:rPr>
            </w:pPr>
            <w:r>
              <w:rPr>
                <w:rFonts w:ascii="Times New Roman" w:hAnsi="Times New Roman" w:cs="Times New Roman"/>
              </w:rPr>
              <w:t>733.56</w:t>
            </w:r>
          </w:p>
        </w:tc>
        <w:tc>
          <w:tcPr>
            <w:tcW w:w="630" w:type="dxa"/>
          </w:tcPr>
          <w:p w14:paraId="61647314" w14:textId="77777777" w:rsidR="00320A69" w:rsidRDefault="00320A69" w:rsidP="0019736D">
            <w:pPr>
              <w:rPr>
                <w:rFonts w:ascii="Times New Roman" w:hAnsi="Times New Roman" w:cs="Times New Roman"/>
              </w:rPr>
            </w:pPr>
            <w:r>
              <w:rPr>
                <w:rFonts w:ascii="Times New Roman" w:hAnsi="Times New Roman" w:cs="Times New Roman"/>
              </w:rPr>
              <w:t>459</w:t>
            </w:r>
          </w:p>
        </w:tc>
        <w:tc>
          <w:tcPr>
            <w:tcW w:w="1620" w:type="dxa"/>
          </w:tcPr>
          <w:p w14:paraId="659FA798" w14:textId="77777777" w:rsidR="00320A69" w:rsidRDefault="00320A69" w:rsidP="0019736D">
            <w:pPr>
              <w:rPr>
                <w:rFonts w:ascii="Times New Roman" w:hAnsi="Times New Roman" w:cs="Times New Roman"/>
              </w:rPr>
            </w:pPr>
            <w:r>
              <w:rPr>
                <w:rFonts w:ascii="Times New Roman" w:hAnsi="Times New Roman" w:cs="Times New Roman"/>
              </w:rPr>
              <w:t>1.60</w:t>
            </w:r>
          </w:p>
        </w:tc>
        <w:tc>
          <w:tcPr>
            <w:tcW w:w="900" w:type="dxa"/>
          </w:tcPr>
          <w:p w14:paraId="38ED708C" w14:textId="77777777" w:rsidR="00320A69" w:rsidRDefault="00320A69" w:rsidP="0019736D">
            <w:pPr>
              <w:rPr>
                <w:rFonts w:ascii="Times New Roman" w:hAnsi="Times New Roman" w:cs="Times New Roman"/>
              </w:rPr>
            </w:pPr>
          </w:p>
        </w:tc>
        <w:tc>
          <w:tcPr>
            <w:tcW w:w="810" w:type="dxa"/>
          </w:tcPr>
          <w:p w14:paraId="08038E25" w14:textId="77777777" w:rsidR="00320A69" w:rsidRDefault="00320A69" w:rsidP="0019736D">
            <w:pPr>
              <w:rPr>
                <w:rFonts w:ascii="Times New Roman" w:hAnsi="Times New Roman" w:cs="Times New Roman"/>
              </w:rPr>
            </w:pPr>
          </w:p>
        </w:tc>
        <w:tc>
          <w:tcPr>
            <w:tcW w:w="990" w:type="dxa"/>
          </w:tcPr>
          <w:p w14:paraId="0B70C868" w14:textId="77777777" w:rsidR="00320A69" w:rsidRDefault="00320A69" w:rsidP="0019736D">
            <w:pPr>
              <w:rPr>
                <w:rFonts w:ascii="Times New Roman" w:hAnsi="Times New Roman" w:cs="Times New Roman"/>
              </w:rPr>
            </w:pPr>
          </w:p>
        </w:tc>
      </w:tr>
      <w:tr w:rsidR="00320A69" w:rsidRPr="00A266B4" w14:paraId="280CC31D" w14:textId="77777777" w:rsidTr="006B264A">
        <w:trPr>
          <w:trHeight w:val="271"/>
        </w:trPr>
        <w:tc>
          <w:tcPr>
            <w:tcW w:w="2335" w:type="dxa"/>
          </w:tcPr>
          <w:p w14:paraId="210324A6" w14:textId="77777777" w:rsidR="00320A69" w:rsidRDefault="00320A69" w:rsidP="0019736D">
            <w:pPr>
              <w:rPr>
                <w:rFonts w:ascii="Times New Roman" w:hAnsi="Times New Roman" w:cs="Times New Roman"/>
              </w:rPr>
            </w:pPr>
          </w:p>
        </w:tc>
        <w:tc>
          <w:tcPr>
            <w:tcW w:w="1980" w:type="dxa"/>
          </w:tcPr>
          <w:p w14:paraId="10A1AA55" w14:textId="77777777" w:rsidR="00320A69" w:rsidRDefault="00320A69" w:rsidP="0019736D">
            <w:pPr>
              <w:rPr>
                <w:rFonts w:ascii="Times New Roman" w:hAnsi="Times New Roman" w:cs="Times New Roman"/>
              </w:rPr>
            </w:pPr>
          </w:p>
        </w:tc>
        <w:tc>
          <w:tcPr>
            <w:tcW w:w="630" w:type="dxa"/>
          </w:tcPr>
          <w:p w14:paraId="25103C6F" w14:textId="77777777" w:rsidR="00320A69" w:rsidRDefault="00320A69" w:rsidP="0019736D">
            <w:pPr>
              <w:rPr>
                <w:rFonts w:ascii="Times New Roman" w:hAnsi="Times New Roman" w:cs="Times New Roman"/>
              </w:rPr>
            </w:pPr>
          </w:p>
        </w:tc>
        <w:tc>
          <w:tcPr>
            <w:tcW w:w="1620" w:type="dxa"/>
          </w:tcPr>
          <w:p w14:paraId="7AEB3D55" w14:textId="77777777" w:rsidR="00320A69" w:rsidRDefault="00320A69" w:rsidP="0019736D">
            <w:pPr>
              <w:rPr>
                <w:rFonts w:ascii="Times New Roman" w:hAnsi="Times New Roman" w:cs="Times New Roman"/>
              </w:rPr>
            </w:pPr>
          </w:p>
        </w:tc>
        <w:tc>
          <w:tcPr>
            <w:tcW w:w="900" w:type="dxa"/>
          </w:tcPr>
          <w:p w14:paraId="2D9CE79E" w14:textId="77777777" w:rsidR="00320A69" w:rsidRDefault="00320A69" w:rsidP="0019736D">
            <w:pPr>
              <w:rPr>
                <w:rFonts w:ascii="Times New Roman" w:hAnsi="Times New Roman" w:cs="Times New Roman"/>
              </w:rPr>
            </w:pPr>
          </w:p>
        </w:tc>
        <w:tc>
          <w:tcPr>
            <w:tcW w:w="810" w:type="dxa"/>
          </w:tcPr>
          <w:p w14:paraId="776E72AF" w14:textId="77777777" w:rsidR="00320A69" w:rsidRDefault="00320A69" w:rsidP="0019736D">
            <w:pPr>
              <w:rPr>
                <w:rFonts w:ascii="Times New Roman" w:hAnsi="Times New Roman" w:cs="Times New Roman"/>
              </w:rPr>
            </w:pPr>
          </w:p>
        </w:tc>
        <w:tc>
          <w:tcPr>
            <w:tcW w:w="990" w:type="dxa"/>
          </w:tcPr>
          <w:p w14:paraId="63329F0E" w14:textId="77777777" w:rsidR="00320A69" w:rsidRDefault="00320A69" w:rsidP="0019736D">
            <w:pPr>
              <w:rPr>
                <w:rFonts w:ascii="Times New Roman" w:hAnsi="Times New Roman" w:cs="Times New Roman"/>
              </w:rPr>
            </w:pPr>
          </w:p>
        </w:tc>
      </w:tr>
    </w:tbl>
    <w:p w14:paraId="7C0E84A7" w14:textId="77777777" w:rsidR="000B06DA" w:rsidRDefault="000B06DA" w:rsidP="00320A69">
      <w:pPr>
        <w:spacing w:line="480" w:lineRule="auto"/>
        <w:ind w:left="634" w:hanging="634"/>
        <w:contextualSpacing/>
        <w:rPr>
          <w:rFonts w:ascii="Times" w:hAnsi="Times"/>
        </w:rPr>
        <w:sectPr w:rsidR="000B06DA" w:rsidSect="000B06DA">
          <w:pgSz w:w="12240" w:h="15840"/>
          <w:pgMar w:top="1440" w:right="1440" w:bottom="1440" w:left="1440" w:header="720" w:footer="720" w:gutter="0"/>
          <w:cols w:space="720"/>
          <w:docGrid w:linePitch="360"/>
        </w:sectPr>
      </w:pPr>
    </w:p>
    <w:p w14:paraId="622368F8" w14:textId="77777777" w:rsidR="00D216A1" w:rsidRPr="00D53668" w:rsidRDefault="00D216A1" w:rsidP="003B44EA">
      <w:pPr>
        <w:spacing w:line="360" w:lineRule="auto"/>
        <w:rPr>
          <w:rFonts w:ascii="Times New Roman" w:hAnsi="Times New Roman" w:cs="Times New Roman"/>
          <w:b/>
        </w:rPr>
      </w:pPr>
      <w:r>
        <w:rPr>
          <w:rFonts w:ascii="Times New Roman" w:hAnsi="Times New Roman" w:cs="Times New Roman"/>
          <w:b/>
        </w:rPr>
        <w:lastRenderedPageBreak/>
        <w:t>Table 18</w:t>
      </w:r>
      <w:r w:rsidRPr="00D53668">
        <w:rPr>
          <w:rFonts w:ascii="Times New Roman" w:hAnsi="Times New Roman" w:cs="Times New Roman"/>
          <w:b/>
        </w:rPr>
        <w:t xml:space="preserve"> </w:t>
      </w:r>
    </w:p>
    <w:p w14:paraId="037ECD23" w14:textId="77777777" w:rsidR="00D216A1" w:rsidRPr="00BE5176" w:rsidRDefault="00D216A1" w:rsidP="003B44EA">
      <w:pPr>
        <w:spacing w:line="360" w:lineRule="auto"/>
        <w:rPr>
          <w:rFonts w:ascii="Times New Roman" w:hAnsi="Times New Roman" w:cs="Times New Roman"/>
          <w:i/>
        </w:rPr>
      </w:pPr>
      <w:r w:rsidRPr="00BE5176">
        <w:rPr>
          <w:rFonts w:ascii="Times New Roman" w:hAnsi="Times New Roman" w:cs="Times New Roman"/>
          <w:i/>
        </w:rPr>
        <w:t xml:space="preserve">Descriptive </w:t>
      </w:r>
      <w:r>
        <w:rPr>
          <w:rFonts w:ascii="Times New Roman" w:hAnsi="Times New Roman" w:cs="Times New Roman"/>
          <w:i/>
        </w:rPr>
        <w:t>S</w:t>
      </w:r>
      <w:r w:rsidRPr="00BE5176">
        <w:rPr>
          <w:rFonts w:ascii="Times New Roman" w:hAnsi="Times New Roman" w:cs="Times New Roman"/>
          <w:i/>
        </w:rPr>
        <w:t xml:space="preserve">tatistics of the </w:t>
      </w:r>
      <w:r>
        <w:rPr>
          <w:rFonts w:ascii="Times New Roman" w:hAnsi="Times New Roman" w:cs="Times New Roman"/>
          <w:i/>
        </w:rPr>
        <w:t>M</w:t>
      </w:r>
      <w:r w:rsidRPr="00BE5176">
        <w:rPr>
          <w:rFonts w:ascii="Times New Roman" w:hAnsi="Times New Roman" w:cs="Times New Roman"/>
          <w:i/>
        </w:rPr>
        <w:t xml:space="preserve">ain </w:t>
      </w:r>
      <w:r>
        <w:rPr>
          <w:rFonts w:ascii="Times New Roman" w:hAnsi="Times New Roman" w:cs="Times New Roman"/>
          <w:i/>
        </w:rPr>
        <w:t>E</w:t>
      </w:r>
      <w:r w:rsidRPr="00BE5176">
        <w:rPr>
          <w:rFonts w:ascii="Times New Roman" w:hAnsi="Times New Roman" w:cs="Times New Roman"/>
          <w:i/>
        </w:rPr>
        <w:t>ffect</w:t>
      </w:r>
      <w:r>
        <w:rPr>
          <w:rFonts w:ascii="Times New Roman" w:hAnsi="Times New Roman" w:cs="Times New Roman"/>
          <w:i/>
        </w:rPr>
        <w:t>s</w:t>
      </w:r>
      <w:r w:rsidRPr="00BE5176">
        <w:rPr>
          <w:rFonts w:ascii="Times New Roman" w:hAnsi="Times New Roman" w:cs="Times New Roman"/>
          <w:i/>
        </w:rPr>
        <w:t xml:space="preserve"> of </w:t>
      </w:r>
      <w:r>
        <w:rPr>
          <w:rFonts w:ascii="Times New Roman" w:hAnsi="Times New Roman" w:cs="Times New Roman"/>
          <w:i/>
        </w:rPr>
        <w:t>S</w:t>
      </w:r>
      <w:r w:rsidRPr="00BE5176">
        <w:rPr>
          <w:rFonts w:ascii="Times New Roman" w:hAnsi="Times New Roman" w:cs="Times New Roman"/>
          <w:i/>
        </w:rPr>
        <w:t xml:space="preserve">everity of </w:t>
      </w:r>
      <w:r>
        <w:rPr>
          <w:rFonts w:ascii="Times New Roman" w:hAnsi="Times New Roman" w:cs="Times New Roman"/>
          <w:i/>
        </w:rPr>
        <w:t>O</w:t>
      </w:r>
      <w:r w:rsidRPr="00BE5176">
        <w:rPr>
          <w:rFonts w:ascii="Times New Roman" w:hAnsi="Times New Roman" w:cs="Times New Roman"/>
          <w:i/>
        </w:rPr>
        <w:t xml:space="preserve">utcome and </w:t>
      </w:r>
      <w:r>
        <w:rPr>
          <w:rFonts w:ascii="Times New Roman" w:hAnsi="Times New Roman" w:cs="Times New Roman"/>
          <w:i/>
        </w:rPr>
        <w:t>N</w:t>
      </w:r>
      <w:r w:rsidRPr="00BE5176">
        <w:rPr>
          <w:rFonts w:ascii="Times New Roman" w:hAnsi="Times New Roman" w:cs="Times New Roman"/>
          <w:i/>
        </w:rPr>
        <w:t xml:space="preserve">arratives on the </w:t>
      </w:r>
      <w:r>
        <w:rPr>
          <w:rFonts w:ascii="Times New Roman" w:hAnsi="Times New Roman" w:cs="Times New Roman"/>
          <w:i/>
        </w:rPr>
        <w:t>D</w:t>
      </w:r>
      <w:r w:rsidRPr="00BE5176">
        <w:rPr>
          <w:rFonts w:ascii="Times New Roman" w:hAnsi="Times New Roman" w:cs="Times New Roman"/>
          <w:i/>
        </w:rPr>
        <w:t xml:space="preserve">ependent </w:t>
      </w:r>
      <w:r>
        <w:rPr>
          <w:rFonts w:ascii="Times New Roman" w:hAnsi="Times New Roman" w:cs="Times New Roman"/>
          <w:i/>
        </w:rPr>
        <w:t>V</w:t>
      </w:r>
      <w:r w:rsidRPr="00BE5176">
        <w:rPr>
          <w:rFonts w:ascii="Times New Roman" w:hAnsi="Times New Roman" w:cs="Times New Roman"/>
          <w:i/>
        </w:rPr>
        <w:t>ariables</w:t>
      </w:r>
    </w:p>
    <w:tbl>
      <w:tblPr>
        <w:tblStyle w:val="TableGrid"/>
        <w:tblW w:w="12865"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35"/>
        <w:gridCol w:w="3240"/>
        <w:gridCol w:w="3420"/>
        <w:gridCol w:w="1070"/>
      </w:tblGrid>
      <w:tr w:rsidR="00D216A1" w:rsidRPr="00EE45F3" w14:paraId="216104EE" w14:textId="77777777" w:rsidTr="00254AF2">
        <w:trPr>
          <w:jc w:val="center"/>
        </w:trPr>
        <w:tc>
          <w:tcPr>
            <w:tcW w:w="5135" w:type="dxa"/>
            <w:vMerge w:val="restart"/>
            <w:tcBorders>
              <w:top w:val="single" w:sz="4" w:space="0" w:color="auto"/>
              <w:bottom w:val="single" w:sz="4" w:space="0" w:color="auto"/>
            </w:tcBorders>
          </w:tcPr>
          <w:p w14:paraId="32905F6E" w14:textId="77777777" w:rsidR="00D216A1" w:rsidRPr="007E45C1" w:rsidRDefault="00D216A1" w:rsidP="00280AFE">
            <w:pPr>
              <w:spacing w:line="360" w:lineRule="auto"/>
              <w:jc w:val="center"/>
              <w:rPr>
                <w:rFonts w:ascii="Times New Roman" w:hAnsi="Times New Roman" w:cs="Times New Roman"/>
              </w:rPr>
            </w:pPr>
          </w:p>
          <w:p w14:paraId="67A9BCC6" w14:textId="77777777" w:rsidR="00D216A1" w:rsidRPr="007E45C1" w:rsidRDefault="00D216A1" w:rsidP="00280AFE">
            <w:pPr>
              <w:spacing w:line="360" w:lineRule="auto"/>
              <w:jc w:val="center"/>
              <w:rPr>
                <w:rFonts w:ascii="Times New Roman" w:hAnsi="Times New Roman" w:cs="Times New Roman"/>
              </w:rPr>
            </w:pPr>
            <w:r w:rsidRPr="007E45C1">
              <w:rPr>
                <w:rFonts w:ascii="Times New Roman" w:hAnsi="Times New Roman" w:cs="Times New Roman"/>
              </w:rPr>
              <w:t>Dependent variables</w:t>
            </w:r>
          </w:p>
        </w:tc>
        <w:tc>
          <w:tcPr>
            <w:tcW w:w="3240" w:type="dxa"/>
            <w:tcBorders>
              <w:top w:val="single" w:sz="4" w:space="0" w:color="auto"/>
              <w:bottom w:val="single" w:sz="4" w:space="0" w:color="auto"/>
            </w:tcBorders>
          </w:tcPr>
          <w:p w14:paraId="75BBF282" w14:textId="77777777" w:rsidR="00D216A1" w:rsidRPr="007E45C1" w:rsidRDefault="00D216A1" w:rsidP="00280AFE">
            <w:pPr>
              <w:spacing w:line="360" w:lineRule="auto"/>
              <w:jc w:val="center"/>
              <w:rPr>
                <w:rFonts w:ascii="Times New Roman" w:hAnsi="Times New Roman" w:cs="Times New Roman"/>
              </w:rPr>
            </w:pPr>
            <w:r w:rsidRPr="007E45C1">
              <w:rPr>
                <w:rFonts w:ascii="Times New Roman" w:hAnsi="Times New Roman" w:cs="Times New Roman"/>
              </w:rPr>
              <w:t>Severity of outcome (severe)</w:t>
            </w:r>
          </w:p>
        </w:tc>
        <w:tc>
          <w:tcPr>
            <w:tcW w:w="3420" w:type="dxa"/>
            <w:tcBorders>
              <w:top w:val="single" w:sz="4" w:space="0" w:color="auto"/>
              <w:bottom w:val="single" w:sz="4" w:space="0" w:color="auto"/>
            </w:tcBorders>
          </w:tcPr>
          <w:p w14:paraId="46536BB9" w14:textId="77777777" w:rsidR="00D216A1" w:rsidRPr="007E45C1" w:rsidRDefault="00D216A1" w:rsidP="00280AFE">
            <w:pPr>
              <w:spacing w:line="360" w:lineRule="auto"/>
              <w:jc w:val="center"/>
              <w:rPr>
                <w:rFonts w:ascii="Times New Roman" w:hAnsi="Times New Roman" w:cs="Times New Roman"/>
              </w:rPr>
            </w:pPr>
            <w:r w:rsidRPr="007E45C1">
              <w:rPr>
                <w:rFonts w:ascii="Times New Roman" w:hAnsi="Times New Roman" w:cs="Times New Roman"/>
              </w:rPr>
              <w:t>Severity of outcome (mild)</w:t>
            </w:r>
          </w:p>
        </w:tc>
        <w:tc>
          <w:tcPr>
            <w:tcW w:w="1070" w:type="dxa"/>
            <w:tcBorders>
              <w:top w:val="single" w:sz="4" w:space="0" w:color="auto"/>
              <w:bottom w:val="single" w:sz="4" w:space="0" w:color="auto"/>
            </w:tcBorders>
          </w:tcPr>
          <w:p w14:paraId="095873D9" w14:textId="77777777" w:rsidR="00D216A1" w:rsidRPr="007E45C1" w:rsidRDefault="00D216A1" w:rsidP="00280AFE">
            <w:pPr>
              <w:spacing w:line="360" w:lineRule="auto"/>
              <w:jc w:val="center"/>
              <w:rPr>
                <w:rFonts w:ascii="Times New Roman" w:hAnsi="Times New Roman" w:cs="Times New Roman"/>
              </w:rPr>
            </w:pPr>
          </w:p>
        </w:tc>
      </w:tr>
      <w:tr w:rsidR="00D216A1" w:rsidRPr="00EE45F3" w14:paraId="4C50CEFF" w14:textId="77777777" w:rsidTr="00254AF2">
        <w:trPr>
          <w:jc w:val="center"/>
        </w:trPr>
        <w:tc>
          <w:tcPr>
            <w:tcW w:w="5135" w:type="dxa"/>
            <w:vMerge/>
            <w:tcBorders>
              <w:top w:val="single" w:sz="4" w:space="0" w:color="auto"/>
            </w:tcBorders>
          </w:tcPr>
          <w:p w14:paraId="2206E1AC" w14:textId="77777777" w:rsidR="00D216A1" w:rsidRPr="007E45C1" w:rsidRDefault="00D216A1" w:rsidP="00280AFE">
            <w:pPr>
              <w:spacing w:line="360" w:lineRule="auto"/>
              <w:jc w:val="center"/>
              <w:rPr>
                <w:rFonts w:ascii="Times New Roman" w:hAnsi="Times New Roman" w:cs="Times New Roman"/>
              </w:rPr>
            </w:pPr>
          </w:p>
        </w:tc>
        <w:tc>
          <w:tcPr>
            <w:tcW w:w="3240" w:type="dxa"/>
            <w:tcBorders>
              <w:top w:val="single" w:sz="4" w:space="0" w:color="auto"/>
            </w:tcBorders>
          </w:tcPr>
          <w:p w14:paraId="7D0C5AB3" w14:textId="77777777" w:rsidR="00D216A1" w:rsidRPr="007E45C1" w:rsidRDefault="00D216A1" w:rsidP="00280AFE">
            <w:pPr>
              <w:spacing w:line="360" w:lineRule="auto"/>
              <w:jc w:val="center"/>
              <w:rPr>
                <w:rFonts w:ascii="Times New Roman" w:hAnsi="Times New Roman" w:cs="Times New Roman"/>
              </w:rPr>
            </w:pPr>
            <w:r w:rsidRPr="007E45C1">
              <w:rPr>
                <w:rFonts w:ascii="Times New Roman" w:hAnsi="Times New Roman" w:cs="Times New Roman"/>
              </w:rPr>
              <w:t>Mean (SD)</w:t>
            </w:r>
          </w:p>
        </w:tc>
        <w:tc>
          <w:tcPr>
            <w:tcW w:w="3420" w:type="dxa"/>
            <w:tcBorders>
              <w:top w:val="single" w:sz="4" w:space="0" w:color="auto"/>
            </w:tcBorders>
          </w:tcPr>
          <w:p w14:paraId="5E006F59" w14:textId="77777777" w:rsidR="00D216A1" w:rsidRPr="007E45C1" w:rsidRDefault="00D216A1" w:rsidP="00280AFE">
            <w:pPr>
              <w:spacing w:line="360" w:lineRule="auto"/>
              <w:jc w:val="center"/>
              <w:rPr>
                <w:rFonts w:ascii="Times New Roman" w:hAnsi="Times New Roman" w:cs="Times New Roman"/>
              </w:rPr>
            </w:pPr>
            <w:r w:rsidRPr="007E45C1">
              <w:rPr>
                <w:rFonts w:ascii="Times New Roman" w:hAnsi="Times New Roman" w:cs="Times New Roman"/>
              </w:rPr>
              <w:t>Mean (SD)</w:t>
            </w:r>
          </w:p>
        </w:tc>
        <w:tc>
          <w:tcPr>
            <w:tcW w:w="1070" w:type="dxa"/>
            <w:tcBorders>
              <w:top w:val="single" w:sz="4" w:space="0" w:color="auto"/>
            </w:tcBorders>
          </w:tcPr>
          <w:p w14:paraId="51BC9FF1" w14:textId="77777777" w:rsidR="00D216A1" w:rsidRPr="007E45C1" w:rsidRDefault="00D216A1" w:rsidP="00280AFE">
            <w:pPr>
              <w:spacing w:line="360" w:lineRule="auto"/>
              <w:jc w:val="center"/>
              <w:rPr>
                <w:rFonts w:ascii="Times New Roman" w:hAnsi="Times New Roman" w:cs="Times New Roman"/>
              </w:rPr>
            </w:pPr>
            <w:r w:rsidRPr="007E45C1">
              <w:rPr>
                <w:rFonts w:ascii="Times New Roman" w:hAnsi="Times New Roman" w:cs="Times New Roman"/>
              </w:rPr>
              <w:t>p-value</w:t>
            </w:r>
          </w:p>
        </w:tc>
      </w:tr>
      <w:tr w:rsidR="00D216A1" w:rsidRPr="00EE45F3" w14:paraId="26CBD2DB" w14:textId="77777777" w:rsidTr="00254AF2">
        <w:trPr>
          <w:jc w:val="center"/>
        </w:trPr>
        <w:tc>
          <w:tcPr>
            <w:tcW w:w="5135" w:type="dxa"/>
          </w:tcPr>
          <w:p w14:paraId="5321DC6F"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Attribution of responsibility to the perpetrator</w:t>
            </w:r>
            <w:r>
              <w:rPr>
                <w:rFonts w:ascii="Times New Roman" w:hAnsi="Times New Roman" w:cs="Times New Roman"/>
              </w:rPr>
              <w:t>/responsible driver</w:t>
            </w:r>
          </w:p>
        </w:tc>
        <w:tc>
          <w:tcPr>
            <w:tcW w:w="3240" w:type="dxa"/>
          </w:tcPr>
          <w:p w14:paraId="55127952"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6.45 (.69)</w:t>
            </w:r>
          </w:p>
        </w:tc>
        <w:tc>
          <w:tcPr>
            <w:tcW w:w="3420" w:type="dxa"/>
          </w:tcPr>
          <w:p w14:paraId="40C52750"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6.60 (.61)</w:t>
            </w:r>
          </w:p>
        </w:tc>
        <w:tc>
          <w:tcPr>
            <w:tcW w:w="1070" w:type="dxa"/>
          </w:tcPr>
          <w:p w14:paraId="668210CF"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.006</w:t>
            </w:r>
          </w:p>
        </w:tc>
      </w:tr>
      <w:tr w:rsidR="00D216A1" w:rsidRPr="00EE45F3" w14:paraId="7C7BB06E" w14:textId="77777777" w:rsidTr="00254AF2">
        <w:trPr>
          <w:jc w:val="center"/>
        </w:trPr>
        <w:tc>
          <w:tcPr>
            <w:tcW w:w="5135" w:type="dxa"/>
          </w:tcPr>
          <w:p w14:paraId="7464E67C"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Higher fine</w:t>
            </w:r>
          </w:p>
        </w:tc>
        <w:tc>
          <w:tcPr>
            <w:tcW w:w="3240" w:type="dxa"/>
          </w:tcPr>
          <w:p w14:paraId="5DEB1576"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59656.26</w:t>
            </w:r>
            <w:r>
              <w:rPr>
                <w:rFonts w:ascii="Times New Roman" w:hAnsi="Times New Roman" w:cs="Times New Roman"/>
                <w:b/>
                <w:vertAlign w:val="superscript"/>
              </w:rPr>
              <w:t xml:space="preserve"> </w:t>
            </w:r>
            <w:r w:rsidRPr="00EE45F3">
              <w:rPr>
                <w:rFonts w:ascii="Times New Roman" w:hAnsi="Times New Roman" w:cs="Times New Roman"/>
                <w:b/>
              </w:rPr>
              <w:t>(37457.42)</w:t>
            </w:r>
          </w:p>
        </w:tc>
        <w:tc>
          <w:tcPr>
            <w:tcW w:w="3420" w:type="dxa"/>
          </w:tcPr>
          <w:p w14:paraId="1EA337CC"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36239.59</w:t>
            </w:r>
            <w:r>
              <w:rPr>
                <w:rFonts w:ascii="Times New Roman" w:hAnsi="Times New Roman" w:cs="Times New Roman"/>
                <w:b/>
              </w:rPr>
              <w:t xml:space="preserve"> </w:t>
            </w:r>
            <w:r w:rsidRPr="00EE45F3">
              <w:rPr>
                <w:rFonts w:ascii="Times New Roman" w:hAnsi="Times New Roman" w:cs="Times New Roman"/>
                <w:b/>
              </w:rPr>
              <w:t>(21980.76)</w:t>
            </w:r>
          </w:p>
        </w:tc>
        <w:tc>
          <w:tcPr>
            <w:tcW w:w="1070" w:type="dxa"/>
          </w:tcPr>
          <w:p w14:paraId="76A03E1C"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&lt;.001</w:t>
            </w:r>
          </w:p>
        </w:tc>
      </w:tr>
      <w:tr w:rsidR="00D216A1" w:rsidRPr="00EE45F3" w14:paraId="38219972" w14:textId="77777777" w:rsidTr="00254AF2">
        <w:trPr>
          <w:jc w:val="center"/>
        </w:trPr>
        <w:tc>
          <w:tcPr>
            <w:tcW w:w="5135" w:type="dxa"/>
          </w:tcPr>
          <w:p w14:paraId="302C5A55"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Attitudes toward the perpetrator</w:t>
            </w:r>
          </w:p>
        </w:tc>
        <w:tc>
          <w:tcPr>
            <w:tcW w:w="3240" w:type="dxa"/>
          </w:tcPr>
          <w:p w14:paraId="309237C9"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1.88 (.93)</w:t>
            </w:r>
          </w:p>
        </w:tc>
        <w:tc>
          <w:tcPr>
            <w:tcW w:w="3420" w:type="dxa"/>
          </w:tcPr>
          <w:p w14:paraId="7472E9BE"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2.03 (.99)</w:t>
            </w:r>
          </w:p>
        </w:tc>
        <w:tc>
          <w:tcPr>
            <w:tcW w:w="1070" w:type="dxa"/>
          </w:tcPr>
          <w:p w14:paraId="777E020D" w14:textId="77777777" w:rsidR="00D216A1" w:rsidRPr="00EE45F3" w:rsidRDefault="00D216A1" w:rsidP="00280AFE">
            <w:pPr>
              <w:spacing w:line="360" w:lineRule="auto"/>
              <w:rPr>
                <w:rFonts w:ascii="Times New Roman" w:hAnsi="Times New Roman" w:cs="Times New Roman"/>
              </w:rPr>
            </w:pPr>
            <w:r>
              <w:rPr>
                <w:rFonts w:ascii="Times New Roman" w:hAnsi="Times New Roman" w:cs="Times New Roman"/>
              </w:rPr>
              <w:t>.22</w:t>
            </w:r>
          </w:p>
        </w:tc>
      </w:tr>
      <w:tr w:rsidR="00D216A1" w:rsidRPr="00EE45F3" w14:paraId="20F1AFD7" w14:textId="77777777" w:rsidTr="00254AF2">
        <w:trPr>
          <w:jc w:val="center"/>
        </w:trPr>
        <w:tc>
          <w:tcPr>
            <w:tcW w:w="5135" w:type="dxa"/>
          </w:tcPr>
          <w:p w14:paraId="7C087377"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Attitudes toward the victim</w:t>
            </w:r>
          </w:p>
        </w:tc>
        <w:tc>
          <w:tcPr>
            <w:tcW w:w="3240" w:type="dxa"/>
          </w:tcPr>
          <w:p w14:paraId="6B42A040"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4.10</w:t>
            </w:r>
            <w:r w:rsidRPr="00EE45F3" w:rsidDel="00874EDE">
              <w:rPr>
                <w:rFonts w:ascii="Times New Roman" w:hAnsi="Times New Roman" w:cs="Times New Roman"/>
                <w:b/>
                <w:vertAlign w:val="superscript"/>
              </w:rPr>
              <w:t xml:space="preserve"> </w:t>
            </w:r>
            <w:r w:rsidRPr="00EE45F3">
              <w:rPr>
                <w:rFonts w:ascii="Times New Roman" w:hAnsi="Times New Roman" w:cs="Times New Roman"/>
                <w:b/>
              </w:rPr>
              <w:t>(1.50)</w:t>
            </w:r>
          </w:p>
        </w:tc>
        <w:tc>
          <w:tcPr>
            <w:tcW w:w="3420" w:type="dxa"/>
          </w:tcPr>
          <w:p w14:paraId="760AB98C"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3.73</w:t>
            </w:r>
            <w:r w:rsidRPr="00EE45F3" w:rsidDel="00874EDE">
              <w:rPr>
                <w:rFonts w:ascii="Times New Roman" w:hAnsi="Times New Roman" w:cs="Times New Roman"/>
                <w:b/>
                <w:vertAlign w:val="superscript"/>
              </w:rPr>
              <w:t xml:space="preserve"> </w:t>
            </w:r>
            <w:r w:rsidRPr="00EE45F3">
              <w:rPr>
                <w:rFonts w:ascii="Times New Roman" w:hAnsi="Times New Roman" w:cs="Times New Roman"/>
                <w:b/>
              </w:rPr>
              <w:t>(1.68)</w:t>
            </w:r>
          </w:p>
        </w:tc>
        <w:tc>
          <w:tcPr>
            <w:tcW w:w="1070" w:type="dxa"/>
          </w:tcPr>
          <w:p w14:paraId="147D2B45"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&lt;.001</w:t>
            </w:r>
          </w:p>
        </w:tc>
      </w:tr>
      <w:tr w:rsidR="00D216A1" w:rsidRPr="00EE45F3" w14:paraId="0CE673BA" w14:textId="77777777" w:rsidTr="00254AF2">
        <w:trPr>
          <w:jc w:val="center"/>
        </w:trPr>
        <w:tc>
          <w:tcPr>
            <w:tcW w:w="5135" w:type="dxa"/>
          </w:tcPr>
          <w:p w14:paraId="72F3804D"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Driver’s traits</w:t>
            </w:r>
          </w:p>
        </w:tc>
        <w:tc>
          <w:tcPr>
            <w:tcW w:w="3240" w:type="dxa"/>
          </w:tcPr>
          <w:p w14:paraId="028E08D5"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1.99(.82)</w:t>
            </w:r>
          </w:p>
        </w:tc>
        <w:tc>
          <w:tcPr>
            <w:tcW w:w="3420" w:type="dxa"/>
          </w:tcPr>
          <w:p w14:paraId="1DF5746D"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1.85(.77)</w:t>
            </w:r>
          </w:p>
        </w:tc>
        <w:tc>
          <w:tcPr>
            <w:tcW w:w="1070" w:type="dxa"/>
          </w:tcPr>
          <w:p w14:paraId="6C80310B"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.05</w:t>
            </w:r>
          </w:p>
        </w:tc>
      </w:tr>
      <w:tr w:rsidR="00D216A1" w:rsidRPr="00EE45F3" w14:paraId="2F92663C" w14:textId="77777777" w:rsidTr="00254AF2">
        <w:trPr>
          <w:jc w:val="center"/>
        </w:trPr>
        <w:tc>
          <w:tcPr>
            <w:tcW w:w="5135" w:type="dxa"/>
          </w:tcPr>
          <w:p w14:paraId="7FF25C71"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Behavioral intention to not to text while driving</w:t>
            </w:r>
          </w:p>
        </w:tc>
        <w:tc>
          <w:tcPr>
            <w:tcW w:w="3240" w:type="dxa"/>
          </w:tcPr>
          <w:p w14:paraId="0FD14BE5"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1.73 (.89)</w:t>
            </w:r>
          </w:p>
        </w:tc>
        <w:tc>
          <w:tcPr>
            <w:tcW w:w="3420" w:type="dxa"/>
          </w:tcPr>
          <w:p w14:paraId="6B5958F2"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1.80 (.90)</w:t>
            </w:r>
          </w:p>
        </w:tc>
        <w:tc>
          <w:tcPr>
            <w:tcW w:w="1070" w:type="dxa"/>
          </w:tcPr>
          <w:p w14:paraId="5DB62410" w14:textId="77777777" w:rsidR="00D216A1" w:rsidRPr="00EE45F3" w:rsidRDefault="00D216A1" w:rsidP="00280AFE">
            <w:pPr>
              <w:spacing w:line="360" w:lineRule="auto"/>
              <w:rPr>
                <w:rFonts w:ascii="Times New Roman" w:hAnsi="Times New Roman" w:cs="Times New Roman"/>
              </w:rPr>
            </w:pPr>
            <w:r>
              <w:rPr>
                <w:rFonts w:ascii="Times New Roman" w:hAnsi="Times New Roman" w:cs="Times New Roman"/>
              </w:rPr>
              <w:t>.35</w:t>
            </w:r>
          </w:p>
        </w:tc>
      </w:tr>
      <w:tr w:rsidR="00D216A1" w:rsidRPr="00EE45F3" w14:paraId="7AF209DB" w14:textId="77777777" w:rsidTr="00254AF2">
        <w:trPr>
          <w:jc w:val="center"/>
        </w:trPr>
        <w:tc>
          <w:tcPr>
            <w:tcW w:w="5135" w:type="dxa"/>
            <w:vMerge w:val="restart"/>
          </w:tcPr>
          <w:p w14:paraId="1E68DF45" w14:textId="77777777" w:rsidR="00D216A1" w:rsidRDefault="00D216A1" w:rsidP="00280AFE">
            <w:pPr>
              <w:spacing w:line="360" w:lineRule="auto"/>
              <w:jc w:val="center"/>
              <w:rPr>
                <w:rFonts w:ascii="Times New Roman" w:hAnsi="Times New Roman" w:cs="Times New Roman"/>
                <w:b/>
              </w:rPr>
            </w:pPr>
          </w:p>
          <w:p w14:paraId="384A1AE1" w14:textId="77777777" w:rsidR="00D216A1" w:rsidRPr="00EE45F3" w:rsidRDefault="00D216A1" w:rsidP="00280AFE">
            <w:pPr>
              <w:spacing w:line="360" w:lineRule="auto"/>
              <w:jc w:val="center"/>
              <w:rPr>
                <w:rFonts w:ascii="Times New Roman" w:hAnsi="Times New Roman" w:cs="Times New Roman"/>
                <w:b/>
              </w:rPr>
            </w:pPr>
            <w:r w:rsidRPr="00EE45F3">
              <w:rPr>
                <w:rFonts w:ascii="Times New Roman" w:hAnsi="Times New Roman" w:cs="Times New Roman"/>
                <w:b/>
              </w:rPr>
              <w:t>Dependent variables</w:t>
            </w:r>
          </w:p>
        </w:tc>
        <w:tc>
          <w:tcPr>
            <w:tcW w:w="3240" w:type="dxa"/>
          </w:tcPr>
          <w:p w14:paraId="0DF60827"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Endangering-self narrative</w:t>
            </w:r>
          </w:p>
        </w:tc>
        <w:tc>
          <w:tcPr>
            <w:tcW w:w="3420" w:type="dxa"/>
          </w:tcPr>
          <w:p w14:paraId="32A36E8D"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Endangering-others narrative</w:t>
            </w:r>
          </w:p>
        </w:tc>
        <w:tc>
          <w:tcPr>
            <w:tcW w:w="1070" w:type="dxa"/>
          </w:tcPr>
          <w:p w14:paraId="42D4DB68" w14:textId="77777777" w:rsidR="00D216A1" w:rsidRPr="00EE45F3" w:rsidRDefault="00D216A1" w:rsidP="00280AFE">
            <w:pPr>
              <w:spacing w:line="360" w:lineRule="auto"/>
              <w:rPr>
                <w:rFonts w:ascii="Times New Roman" w:hAnsi="Times New Roman" w:cs="Times New Roman"/>
                <w:b/>
              </w:rPr>
            </w:pPr>
          </w:p>
        </w:tc>
      </w:tr>
      <w:tr w:rsidR="00D216A1" w:rsidRPr="00EE45F3" w14:paraId="415EA62C" w14:textId="77777777" w:rsidTr="00254AF2">
        <w:trPr>
          <w:jc w:val="center"/>
        </w:trPr>
        <w:tc>
          <w:tcPr>
            <w:tcW w:w="5135" w:type="dxa"/>
            <w:vMerge/>
          </w:tcPr>
          <w:p w14:paraId="32711809" w14:textId="77777777" w:rsidR="00D216A1" w:rsidRPr="00EE45F3" w:rsidRDefault="00D216A1" w:rsidP="00280AFE">
            <w:pPr>
              <w:spacing w:line="360" w:lineRule="auto"/>
              <w:rPr>
                <w:rFonts w:ascii="Times New Roman" w:hAnsi="Times New Roman" w:cs="Times New Roman"/>
                <w:b/>
              </w:rPr>
            </w:pPr>
          </w:p>
        </w:tc>
        <w:tc>
          <w:tcPr>
            <w:tcW w:w="3240" w:type="dxa"/>
          </w:tcPr>
          <w:p w14:paraId="37B3E650"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Mean (SD)</w:t>
            </w:r>
          </w:p>
        </w:tc>
        <w:tc>
          <w:tcPr>
            <w:tcW w:w="3420" w:type="dxa"/>
          </w:tcPr>
          <w:p w14:paraId="0B976B20"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Mean (SD)</w:t>
            </w:r>
          </w:p>
        </w:tc>
        <w:tc>
          <w:tcPr>
            <w:tcW w:w="1070" w:type="dxa"/>
          </w:tcPr>
          <w:p w14:paraId="4AF558DB"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p-value</w:t>
            </w:r>
          </w:p>
        </w:tc>
      </w:tr>
      <w:tr w:rsidR="00D216A1" w:rsidRPr="00EE45F3" w14:paraId="4E13CDF9" w14:textId="77777777" w:rsidTr="00254AF2">
        <w:trPr>
          <w:jc w:val="center"/>
        </w:trPr>
        <w:tc>
          <w:tcPr>
            <w:tcW w:w="5135" w:type="dxa"/>
          </w:tcPr>
          <w:p w14:paraId="6719ACF0"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Attribution of responsibility to the perpetrator</w:t>
            </w:r>
            <w:r>
              <w:rPr>
                <w:rFonts w:ascii="Times New Roman" w:hAnsi="Times New Roman" w:cs="Times New Roman"/>
              </w:rPr>
              <w:t>/responsible driver</w:t>
            </w:r>
          </w:p>
        </w:tc>
        <w:tc>
          <w:tcPr>
            <w:tcW w:w="3240" w:type="dxa"/>
          </w:tcPr>
          <w:p w14:paraId="5F0C73EA"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6.37</w:t>
            </w:r>
            <w:r w:rsidRPr="00EE45F3" w:rsidDel="00874EDE">
              <w:rPr>
                <w:rFonts w:ascii="Times New Roman" w:hAnsi="Times New Roman" w:cs="Times New Roman"/>
                <w:b/>
                <w:vertAlign w:val="superscript"/>
              </w:rPr>
              <w:t xml:space="preserve"> </w:t>
            </w:r>
            <w:r w:rsidRPr="00EE45F3">
              <w:rPr>
                <w:rFonts w:ascii="Times New Roman" w:hAnsi="Times New Roman" w:cs="Times New Roman"/>
                <w:b/>
              </w:rPr>
              <w:t>(.68)</w:t>
            </w:r>
          </w:p>
        </w:tc>
        <w:tc>
          <w:tcPr>
            <w:tcW w:w="3420" w:type="dxa"/>
          </w:tcPr>
          <w:p w14:paraId="7BC7B417"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6.69 (.59)</w:t>
            </w:r>
          </w:p>
        </w:tc>
        <w:tc>
          <w:tcPr>
            <w:tcW w:w="1070" w:type="dxa"/>
          </w:tcPr>
          <w:p w14:paraId="3754DFA0"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&lt;.001</w:t>
            </w:r>
          </w:p>
        </w:tc>
      </w:tr>
      <w:tr w:rsidR="00D216A1" w:rsidRPr="00EE45F3" w14:paraId="1A89FEE7" w14:textId="77777777" w:rsidTr="00254AF2">
        <w:trPr>
          <w:jc w:val="center"/>
        </w:trPr>
        <w:tc>
          <w:tcPr>
            <w:tcW w:w="5135" w:type="dxa"/>
          </w:tcPr>
          <w:p w14:paraId="68D1A2EB"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Higher fine</w:t>
            </w:r>
          </w:p>
        </w:tc>
        <w:tc>
          <w:tcPr>
            <w:tcW w:w="3240" w:type="dxa"/>
          </w:tcPr>
          <w:p w14:paraId="4D640CED"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28932.55 (21889.93)</w:t>
            </w:r>
          </w:p>
        </w:tc>
        <w:tc>
          <w:tcPr>
            <w:tcW w:w="3420" w:type="dxa"/>
          </w:tcPr>
          <w:p w14:paraId="1250CE18"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66963.29 (30937.91)</w:t>
            </w:r>
          </w:p>
        </w:tc>
        <w:tc>
          <w:tcPr>
            <w:tcW w:w="1070" w:type="dxa"/>
          </w:tcPr>
          <w:p w14:paraId="40FF3B12"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&lt;.001</w:t>
            </w:r>
          </w:p>
        </w:tc>
      </w:tr>
      <w:tr w:rsidR="00D216A1" w:rsidRPr="00EE45F3" w14:paraId="0B693290" w14:textId="77777777" w:rsidTr="00254AF2">
        <w:trPr>
          <w:jc w:val="center"/>
        </w:trPr>
        <w:tc>
          <w:tcPr>
            <w:tcW w:w="5135" w:type="dxa"/>
          </w:tcPr>
          <w:p w14:paraId="3B04A3D5"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Attitudes toward the perpetrator</w:t>
            </w:r>
          </w:p>
        </w:tc>
        <w:tc>
          <w:tcPr>
            <w:tcW w:w="3240" w:type="dxa"/>
          </w:tcPr>
          <w:p w14:paraId="3C0DF9E5"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w:t>
            </w:r>
          </w:p>
        </w:tc>
        <w:tc>
          <w:tcPr>
            <w:tcW w:w="3420" w:type="dxa"/>
          </w:tcPr>
          <w:p w14:paraId="7F38A605"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w:t>
            </w:r>
          </w:p>
        </w:tc>
        <w:tc>
          <w:tcPr>
            <w:tcW w:w="1070" w:type="dxa"/>
          </w:tcPr>
          <w:p w14:paraId="3B461A3C" w14:textId="17D61C9B" w:rsidR="00D216A1" w:rsidRPr="00EE45F3" w:rsidRDefault="003B44EA" w:rsidP="00280AFE">
            <w:pPr>
              <w:spacing w:line="360" w:lineRule="auto"/>
              <w:rPr>
                <w:rFonts w:ascii="Times New Roman" w:hAnsi="Times New Roman" w:cs="Times New Roman"/>
              </w:rPr>
            </w:pPr>
            <w:r>
              <w:rPr>
                <w:rFonts w:ascii="Times New Roman" w:hAnsi="Times New Roman" w:cs="Times New Roman"/>
              </w:rPr>
              <w:t>-</w:t>
            </w:r>
          </w:p>
        </w:tc>
      </w:tr>
      <w:tr w:rsidR="00D216A1" w:rsidRPr="00EE45F3" w14:paraId="14AA55BA" w14:textId="77777777" w:rsidTr="00254AF2">
        <w:trPr>
          <w:jc w:val="center"/>
        </w:trPr>
        <w:tc>
          <w:tcPr>
            <w:tcW w:w="5135" w:type="dxa"/>
          </w:tcPr>
          <w:p w14:paraId="5DC56BB8"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Attitudes toward the victim</w:t>
            </w:r>
          </w:p>
        </w:tc>
        <w:tc>
          <w:tcPr>
            <w:tcW w:w="3240" w:type="dxa"/>
          </w:tcPr>
          <w:p w14:paraId="79C24E87"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2.76 (1.15)</w:t>
            </w:r>
          </w:p>
        </w:tc>
        <w:tc>
          <w:tcPr>
            <w:tcW w:w="3420" w:type="dxa"/>
          </w:tcPr>
          <w:p w14:paraId="2E4B8555"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5.07 (1.06)</w:t>
            </w:r>
          </w:p>
        </w:tc>
        <w:tc>
          <w:tcPr>
            <w:tcW w:w="1070" w:type="dxa"/>
          </w:tcPr>
          <w:p w14:paraId="2246E420"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&lt;.001</w:t>
            </w:r>
          </w:p>
        </w:tc>
      </w:tr>
      <w:tr w:rsidR="00D216A1" w:rsidRPr="00EE45F3" w14:paraId="0FB921F4" w14:textId="77777777" w:rsidTr="00254AF2">
        <w:trPr>
          <w:jc w:val="center"/>
        </w:trPr>
        <w:tc>
          <w:tcPr>
            <w:tcW w:w="5135" w:type="dxa"/>
            <w:tcBorders>
              <w:bottom w:val="single" w:sz="4" w:space="0" w:color="auto"/>
            </w:tcBorders>
          </w:tcPr>
          <w:p w14:paraId="65A77997"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Driver’s traits</w:t>
            </w:r>
          </w:p>
        </w:tc>
        <w:tc>
          <w:tcPr>
            <w:tcW w:w="3240" w:type="dxa"/>
            <w:tcBorders>
              <w:bottom w:val="single" w:sz="4" w:space="0" w:color="auto"/>
            </w:tcBorders>
          </w:tcPr>
          <w:p w14:paraId="64F07876"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2.03 (.79)</w:t>
            </w:r>
          </w:p>
        </w:tc>
        <w:tc>
          <w:tcPr>
            <w:tcW w:w="3420" w:type="dxa"/>
            <w:tcBorders>
              <w:bottom w:val="single" w:sz="4" w:space="0" w:color="auto"/>
            </w:tcBorders>
          </w:tcPr>
          <w:p w14:paraId="784A2234" w14:textId="77777777" w:rsidR="00D216A1" w:rsidRPr="00EE45F3" w:rsidRDefault="00D216A1" w:rsidP="00280AFE">
            <w:pPr>
              <w:spacing w:line="360" w:lineRule="auto"/>
              <w:rPr>
                <w:rFonts w:ascii="Times New Roman" w:hAnsi="Times New Roman" w:cs="Times New Roman"/>
                <w:b/>
              </w:rPr>
            </w:pPr>
            <w:r w:rsidRPr="00EE45F3">
              <w:rPr>
                <w:rFonts w:ascii="Times New Roman" w:hAnsi="Times New Roman" w:cs="Times New Roman"/>
                <w:b/>
              </w:rPr>
              <w:t>1.80 (.79)</w:t>
            </w:r>
          </w:p>
        </w:tc>
        <w:tc>
          <w:tcPr>
            <w:tcW w:w="1070" w:type="dxa"/>
            <w:tcBorders>
              <w:bottom w:val="single" w:sz="4" w:space="0" w:color="auto"/>
            </w:tcBorders>
          </w:tcPr>
          <w:p w14:paraId="4F0F0ED7" w14:textId="77777777" w:rsidR="00D216A1" w:rsidRPr="00EE45F3" w:rsidRDefault="00D216A1" w:rsidP="00280AFE">
            <w:pPr>
              <w:spacing w:line="360" w:lineRule="auto"/>
              <w:rPr>
                <w:rFonts w:ascii="Times New Roman" w:hAnsi="Times New Roman" w:cs="Times New Roman"/>
                <w:b/>
              </w:rPr>
            </w:pPr>
            <w:r>
              <w:rPr>
                <w:rFonts w:ascii="Times New Roman" w:hAnsi="Times New Roman" w:cs="Times New Roman"/>
                <w:b/>
              </w:rPr>
              <w:t>&lt;.001</w:t>
            </w:r>
          </w:p>
        </w:tc>
      </w:tr>
      <w:tr w:rsidR="00D216A1" w:rsidRPr="00EE45F3" w14:paraId="5DA2BF87" w14:textId="77777777" w:rsidTr="00254AF2">
        <w:trPr>
          <w:jc w:val="center"/>
        </w:trPr>
        <w:tc>
          <w:tcPr>
            <w:tcW w:w="5135" w:type="dxa"/>
            <w:tcBorders>
              <w:top w:val="single" w:sz="4" w:space="0" w:color="auto"/>
              <w:bottom w:val="single" w:sz="4" w:space="0" w:color="auto"/>
            </w:tcBorders>
          </w:tcPr>
          <w:p w14:paraId="4C584AEE"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Behavioral intention to not to text while driving</w:t>
            </w:r>
          </w:p>
        </w:tc>
        <w:tc>
          <w:tcPr>
            <w:tcW w:w="3240" w:type="dxa"/>
            <w:tcBorders>
              <w:top w:val="single" w:sz="4" w:space="0" w:color="auto"/>
              <w:bottom w:val="single" w:sz="4" w:space="0" w:color="auto"/>
            </w:tcBorders>
          </w:tcPr>
          <w:p w14:paraId="723F7CA0"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1.78 (.90)</w:t>
            </w:r>
          </w:p>
        </w:tc>
        <w:tc>
          <w:tcPr>
            <w:tcW w:w="3420" w:type="dxa"/>
            <w:tcBorders>
              <w:top w:val="single" w:sz="4" w:space="0" w:color="auto"/>
              <w:bottom w:val="single" w:sz="4" w:space="0" w:color="auto"/>
            </w:tcBorders>
          </w:tcPr>
          <w:p w14:paraId="089D031C" w14:textId="77777777" w:rsidR="00D216A1" w:rsidRPr="00EE45F3" w:rsidRDefault="00D216A1" w:rsidP="00280AFE">
            <w:pPr>
              <w:spacing w:line="360" w:lineRule="auto"/>
              <w:rPr>
                <w:rFonts w:ascii="Times New Roman" w:hAnsi="Times New Roman" w:cs="Times New Roman"/>
              </w:rPr>
            </w:pPr>
            <w:r w:rsidRPr="00EE45F3">
              <w:rPr>
                <w:rFonts w:ascii="Times New Roman" w:hAnsi="Times New Roman" w:cs="Times New Roman"/>
              </w:rPr>
              <w:t>1.75 (.90)</w:t>
            </w:r>
          </w:p>
        </w:tc>
        <w:tc>
          <w:tcPr>
            <w:tcW w:w="1070" w:type="dxa"/>
            <w:tcBorders>
              <w:top w:val="single" w:sz="4" w:space="0" w:color="auto"/>
              <w:bottom w:val="single" w:sz="4" w:space="0" w:color="auto"/>
            </w:tcBorders>
          </w:tcPr>
          <w:p w14:paraId="0A8CFBC1" w14:textId="77777777" w:rsidR="00D216A1" w:rsidRPr="00EE45F3" w:rsidRDefault="00D216A1" w:rsidP="00280AFE">
            <w:pPr>
              <w:spacing w:line="360" w:lineRule="auto"/>
              <w:rPr>
                <w:rFonts w:ascii="Times New Roman" w:hAnsi="Times New Roman" w:cs="Times New Roman"/>
              </w:rPr>
            </w:pPr>
            <w:r>
              <w:rPr>
                <w:rFonts w:ascii="Times New Roman" w:hAnsi="Times New Roman" w:cs="Times New Roman"/>
              </w:rPr>
              <w:t>.69</w:t>
            </w:r>
          </w:p>
        </w:tc>
      </w:tr>
    </w:tbl>
    <w:p w14:paraId="479A8286" w14:textId="77777777" w:rsidR="00D216A1" w:rsidRPr="0017045A" w:rsidRDefault="00D216A1" w:rsidP="00D216A1">
      <w:pPr>
        <w:tabs>
          <w:tab w:val="left" w:pos="1459"/>
        </w:tabs>
        <w:rPr>
          <w:rFonts w:ascii="Times New Roman" w:hAnsi="Times New Roman" w:cs="Times New Roman"/>
        </w:rPr>
        <w:sectPr w:rsidR="00D216A1" w:rsidRPr="0017045A" w:rsidSect="00F60507">
          <w:pgSz w:w="15840" w:h="12240" w:orient="landscape"/>
          <w:pgMar w:top="1440" w:right="1440" w:bottom="1440" w:left="1440" w:header="720" w:footer="720" w:gutter="0"/>
          <w:cols w:space="720"/>
          <w:docGrid w:linePitch="360"/>
        </w:sectPr>
      </w:pPr>
      <w:r>
        <w:rPr>
          <w:rFonts w:ascii="Times New Roman" w:hAnsi="Times New Roman" w:cs="Times New Roman"/>
          <w:i/>
        </w:rPr>
        <w:t xml:space="preserve">Note. </w:t>
      </w:r>
      <w:r w:rsidRPr="0017045A">
        <w:rPr>
          <w:rFonts w:ascii="Times New Roman" w:hAnsi="Times New Roman" w:cs="Times New Roman"/>
        </w:rPr>
        <w:t xml:space="preserve">The tests are across rows and significantly different means are in bold. </w:t>
      </w:r>
    </w:p>
    <w:p w14:paraId="5BA3125E" w14:textId="77777777" w:rsidR="00D216A1" w:rsidRDefault="00D216A1" w:rsidP="00320A69">
      <w:pPr>
        <w:rPr>
          <w:rFonts w:ascii="Times New Roman" w:hAnsi="Times New Roman" w:cs="Times New Roman"/>
          <w:b/>
        </w:rPr>
      </w:pPr>
    </w:p>
    <w:p w14:paraId="14185452" w14:textId="77777777" w:rsidR="009E00CF" w:rsidRDefault="009E00CF" w:rsidP="003B44EA">
      <w:pPr>
        <w:spacing w:line="360" w:lineRule="auto"/>
        <w:rPr>
          <w:rFonts w:ascii="Times New Roman" w:hAnsi="Times New Roman" w:cs="Times New Roman"/>
          <w:b/>
        </w:rPr>
      </w:pPr>
      <w:r>
        <w:rPr>
          <w:rFonts w:ascii="Times New Roman" w:hAnsi="Times New Roman" w:cs="Times New Roman"/>
          <w:b/>
        </w:rPr>
        <w:t>Table 19</w:t>
      </w:r>
    </w:p>
    <w:p w14:paraId="04677787" w14:textId="77777777" w:rsidR="009E00CF" w:rsidRPr="0095238B" w:rsidRDefault="009E00CF" w:rsidP="003B44EA">
      <w:pPr>
        <w:spacing w:line="360" w:lineRule="auto"/>
        <w:rPr>
          <w:rFonts w:ascii="Times New Roman" w:hAnsi="Times New Roman" w:cs="Times New Roman"/>
          <w:i/>
        </w:rPr>
      </w:pPr>
      <w:r w:rsidRPr="00ED0B5C">
        <w:rPr>
          <w:rFonts w:ascii="Times New Roman" w:hAnsi="Times New Roman" w:cs="Times New Roman"/>
          <w:i/>
        </w:rPr>
        <w:t>Descriptive Statistics of the Interaction of Severity of Outcome and Narratives on the Dependent Variables</w:t>
      </w:r>
    </w:p>
    <w:tbl>
      <w:tblPr>
        <w:tblStyle w:val="TableGrid"/>
        <w:tblW w:w="12870"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770"/>
        <w:gridCol w:w="3330"/>
        <w:gridCol w:w="3780"/>
        <w:gridCol w:w="990"/>
      </w:tblGrid>
      <w:tr w:rsidR="00951E5E" w:rsidRPr="004E1B80" w14:paraId="674D2796" w14:textId="77777777" w:rsidTr="00254AF2">
        <w:trPr>
          <w:trHeight w:val="735"/>
        </w:trPr>
        <w:tc>
          <w:tcPr>
            <w:tcW w:w="4770" w:type="dxa"/>
            <w:vMerge w:val="restart"/>
            <w:tcBorders>
              <w:top w:val="single" w:sz="4" w:space="0" w:color="auto"/>
              <w:bottom w:val="single" w:sz="4" w:space="0" w:color="auto"/>
            </w:tcBorders>
          </w:tcPr>
          <w:p w14:paraId="10613031" w14:textId="77777777" w:rsidR="009E00CF" w:rsidRPr="004E1B80" w:rsidRDefault="009E00CF" w:rsidP="00280AFE">
            <w:pPr>
              <w:spacing w:line="360" w:lineRule="auto"/>
              <w:jc w:val="center"/>
              <w:rPr>
                <w:rFonts w:ascii="Times New Roman" w:hAnsi="Times New Roman" w:cs="Times New Roman"/>
                <w:b/>
              </w:rPr>
            </w:pPr>
          </w:p>
          <w:p w14:paraId="7B82797A"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Dependent variables</w:t>
            </w:r>
          </w:p>
        </w:tc>
        <w:tc>
          <w:tcPr>
            <w:tcW w:w="3330" w:type="dxa"/>
            <w:tcBorders>
              <w:top w:val="single" w:sz="4" w:space="0" w:color="auto"/>
              <w:bottom w:val="single" w:sz="4" w:space="0" w:color="auto"/>
            </w:tcBorders>
          </w:tcPr>
          <w:p w14:paraId="577B2791"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Severity of outcome (severe) x endangering-self narrative</w:t>
            </w:r>
          </w:p>
        </w:tc>
        <w:tc>
          <w:tcPr>
            <w:tcW w:w="3780" w:type="dxa"/>
            <w:tcBorders>
              <w:top w:val="single" w:sz="4" w:space="0" w:color="auto"/>
              <w:bottom w:val="single" w:sz="4" w:space="0" w:color="auto"/>
            </w:tcBorders>
          </w:tcPr>
          <w:p w14:paraId="2AA9D565"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Severity of outcome (severe) x endangering-others narrative</w:t>
            </w:r>
          </w:p>
        </w:tc>
        <w:tc>
          <w:tcPr>
            <w:tcW w:w="990" w:type="dxa"/>
            <w:tcBorders>
              <w:top w:val="single" w:sz="4" w:space="0" w:color="auto"/>
              <w:bottom w:val="single" w:sz="4" w:space="0" w:color="auto"/>
            </w:tcBorders>
          </w:tcPr>
          <w:p w14:paraId="506C56DC" w14:textId="77777777" w:rsidR="009E00CF" w:rsidRPr="004E1B80" w:rsidRDefault="009E00CF" w:rsidP="00280AFE">
            <w:pPr>
              <w:spacing w:line="360" w:lineRule="auto"/>
              <w:jc w:val="center"/>
              <w:rPr>
                <w:rFonts w:ascii="Times New Roman" w:hAnsi="Times New Roman" w:cs="Times New Roman"/>
                <w:b/>
              </w:rPr>
            </w:pPr>
          </w:p>
        </w:tc>
      </w:tr>
      <w:tr w:rsidR="00951E5E" w:rsidRPr="004E1B80" w14:paraId="3FD7DCC8" w14:textId="77777777" w:rsidTr="00254AF2">
        <w:trPr>
          <w:trHeight w:val="386"/>
        </w:trPr>
        <w:tc>
          <w:tcPr>
            <w:tcW w:w="4770" w:type="dxa"/>
            <w:vMerge/>
            <w:tcBorders>
              <w:top w:val="single" w:sz="4" w:space="0" w:color="auto"/>
            </w:tcBorders>
          </w:tcPr>
          <w:p w14:paraId="15F49464" w14:textId="77777777" w:rsidR="009E00CF" w:rsidRPr="004E1B80" w:rsidRDefault="009E00CF" w:rsidP="00280AFE">
            <w:pPr>
              <w:spacing w:line="360" w:lineRule="auto"/>
              <w:jc w:val="center"/>
              <w:rPr>
                <w:rFonts w:ascii="Times New Roman" w:hAnsi="Times New Roman" w:cs="Times New Roman"/>
              </w:rPr>
            </w:pPr>
          </w:p>
        </w:tc>
        <w:tc>
          <w:tcPr>
            <w:tcW w:w="3330" w:type="dxa"/>
            <w:tcBorders>
              <w:top w:val="single" w:sz="4" w:space="0" w:color="auto"/>
            </w:tcBorders>
          </w:tcPr>
          <w:p w14:paraId="62ED6D35"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Mean (SD)</w:t>
            </w:r>
          </w:p>
        </w:tc>
        <w:tc>
          <w:tcPr>
            <w:tcW w:w="3780" w:type="dxa"/>
            <w:tcBorders>
              <w:top w:val="single" w:sz="4" w:space="0" w:color="auto"/>
            </w:tcBorders>
          </w:tcPr>
          <w:p w14:paraId="498382E3"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Mean (SD)</w:t>
            </w:r>
          </w:p>
        </w:tc>
        <w:tc>
          <w:tcPr>
            <w:tcW w:w="990" w:type="dxa"/>
            <w:tcBorders>
              <w:top w:val="single" w:sz="4" w:space="0" w:color="auto"/>
            </w:tcBorders>
          </w:tcPr>
          <w:p w14:paraId="5541293D"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p-value</w:t>
            </w:r>
          </w:p>
        </w:tc>
      </w:tr>
      <w:tr w:rsidR="00951E5E" w:rsidRPr="004E1B80" w14:paraId="53C84AA4" w14:textId="77777777" w:rsidTr="00254AF2">
        <w:trPr>
          <w:trHeight w:val="367"/>
        </w:trPr>
        <w:tc>
          <w:tcPr>
            <w:tcW w:w="4770" w:type="dxa"/>
          </w:tcPr>
          <w:p w14:paraId="573DB368" w14:textId="31F41413" w:rsidR="009E00CF" w:rsidRPr="004E1B80" w:rsidRDefault="009E00CF" w:rsidP="00537D7B">
            <w:pPr>
              <w:spacing w:line="360" w:lineRule="auto"/>
              <w:rPr>
                <w:rFonts w:ascii="Times New Roman" w:hAnsi="Times New Roman" w:cs="Times New Roman"/>
              </w:rPr>
            </w:pPr>
            <w:r w:rsidRPr="004E1B80">
              <w:rPr>
                <w:rFonts w:ascii="Times New Roman" w:hAnsi="Times New Roman" w:cs="Times New Roman"/>
              </w:rPr>
              <w:t>Attribution of responsibility to the perpetrator</w:t>
            </w:r>
          </w:p>
        </w:tc>
        <w:tc>
          <w:tcPr>
            <w:tcW w:w="3330" w:type="dxa"/>
          </w:tcPr>
          <w:p w14:paraId="751872F2" w14:textId="77777777" w:rsidR="009E00CF" w:rsidRPr="004E1B80" w:rsidRDefault="009E00CF" w:rsidP="00280AFE">
            <w:pPr>
              <w:spacing w:line="360" w:lineRule="auto"/>
              <w:jc w:val="center"/>
              <w:rPr>
                <w:rFonts w:ascii="Times New Roman" w:hAnsi="Times New Roman" w:cs="Times New Roman"/>
                <w:b/>
              </w:rPr>
            </w:pPr>
            <w:r>
              <w:rPr>
                <w:rFonts w:ascii="Times New Roman" w:hAnsi="Times New Roman" w:cs="Times New Roman"/>
                <w:b/>
              </w:rPr>
              <w:t xml:space="preserve">6.21 </w:t>
            </w:r>
            <w:r w:rsidRPr="004E1B80">
              <w:rPr>
                <w:rFonts w:ascii="Times New Roman" w:hAnsi="Times New Roman" w:cs="Times New Roman"/>
                <w:b/>
              </w:rPr>
              <w:t>(.7</w:t>
            </w:r>
            <w:r>
              <w:rPr>
                <w:rFonts w:ascii="Times New Roman" w:hAnsi="Times New Roman" w:cs="Times New Roman"/>
                <w:b/>
              </w:rPr>
              <w:t>4</w:t>
            </w:r>
            <w:r w:rsidRPr="004E1B80">
              <w:rPr>
                <w:rFonts w:ascii="Times New Roman" w:hAnsi="Times New Roman" w:cs="Times New Roman"/>
                <w:b/>
              </w:rPr>
              <w:t>)</w:t>
            </w:r>
          </w:p>
        </w:tc>
        <w:tc>
          <w:tcPr>
            <w:tcW w:w="3780" w:type="dxa"/>
          </w:tcPr>
          <w:p w14:paraId="45FEA9C5"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6.68</w:t>
            </w:r>
            <w:r>
              <w:rPr>
                <w:rFonts w:ascii="Times New Roman" w:hAnsi="Times New Roman" w:cs="Times New Roman"/>
                <w:b/>
              </w:rPr>
              <w:t xml:space="preserve"> </w:t>
            </w:r>
            <w:r w:rsidRPr="004E1B80">
              <w:rPr>
                <w:rFonts w:ascii="Times New Roman" w:hAnsi="Times New Roman" w:cs="Times New Roman"/>
                <w:b/>
              </w:rPr>
              <w:t>(.</w:t>
            </w:r>
            <w:r>
              <w:rPr>
                <w:rFonts w:ascii="Times New Roman" w:hAnsi="Times New Roman" w:cs="Times New Roman"/>
                <w:b/>
              </w:rPr>
              <w:t>56</w:t>
            </w:r>
            <w:r w:rsidRPr="004E1B80">
              <w:rPr>
                <w:rFonts w:ascii="Times New Roman" w:hAnsi="Times New Roman" w:cs="Times New Roman"/>
                <w:b/>
              </w:rPr>
              <w:t>)</w:t>
            </w:r>
          </w:p>
        </w:tc>
        <w:tc>
          <w:tcPr>
            <w:tcW w:w="990" w:type="dxa"/>
          </w:tcPr>
          <w:p w14:paraId="55C3CE25"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&lt;.001</w:t>
            </w:r>
          </w:p>
        </w:tc>
      </w:tr>
      <w:tr w:rsidR="00951E5E" w:rsidRPr="004E1B80" w14:paraId="06174A7C" w14:textId="77777777" w:rsidTr="00254AF2">
        <w:trPr>
          <w:trHeight w:val="367"/>
        </w:trPr>
        <w:tc>
          <w:tcPr>
            <w:tcW w:w="4770" w:type="dxa"/>
          </w:tcPr>
          <w:p w14:paraId="45E45051" w14:textId="77777777" w:rsidR="009E00CF" w:rsidRPr="004E1B80" w:rsidRDefault="009E00CF" w:rsidP="00280AFE">
            <w:pPr>
              <w:spacing w:line="360" w:lineRule="auto"/>
              <w:rPr>
                <w:rFonts w:ascii="Times New Roman" w:hAnsi="Times New Roman" w:cs="Times New Roman"/>
              </w:rPr>
            </w:pPr>
            <w:r w:rsidRPr="004E1B80">
              <w:rPr>
                <w:rFonts w:ascii="Times New Roman" w:hAnsi="Times New Roman" w:cs="Times New Roman"/>
              </w:rPr>
              <w:t>Higher fine</w:t>
            </w:r>
          </w:p>
        </w:tc>
        <w:tc>
          <w:tcPr>
            <w:tcW w:w="3330" w:type="dxa"/>
          </w:tcPr>
          <w:p w14:paraId="62EA0BFD"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29783.75</w:t>
            </w:r>
            <w:r>
              <w:rPr>
                <w:rFonts w:ascii="Times New Roman" w:hAnsi="Times New Roman" w:cs="Times New Roman"/>
                <w:b/>
                <w:vertAlign w:val="superscript"/>
              </w:rPr>
              <w:t xml:space="preserve"> </w:t>
            </w:r>
            <w:r w:rsidRPr="004E1B80">
              <w:rPr>
                <w:rFonts w:ascii="Times New Roman" w:hAnsi="Times New Roman" w:cs="Times New Roman"/>
                <w:b/>
              </w:rPr>
              <w:t>(30271.62)</w:t>
            </w:r>
          </w:p>
        </w:tc>
        <w:tc>
          <w:tcPr>
            <w:tcW w:w="3780" w:type="dxa"/>
          </w:tcPr>
          <w:p w14:paraId="47DADD93"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89528.77</w:t>
            </w:r>
            <w:r>
              <w:rPr>
                <w:rFonts w:ascii="Times New Roman" w:hAnsi="Times New Roman" w:cs="Times New Roman"/>
                <w:b/>
                <w:vertAlign w:val="superscript"/>
              </w:rPr>
              <w:t xml:space="preserve"> </w:t>
            </w:r>
            <w:r w:rsidRPr="004E1B80">
              <w:rPr>
                <w:rFonts w:ascii="Times New Roman" w:hAnsi="Times New Roman" w:cs="Times New Roman"/>
                <w:b/>
              </w:rPr>
              <w:t>(30336.51)</w:t>
            </w:r>
          </w:p>
        </w:tc>
        <w:tc>
          <w:tcPr>
            <w:tcW w:w="990" w:type="dxa"/>
          </w:tcPr>
          <w:p w14:paraId="32732320"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&lt;.001</w:t>
            </w:r>
          </w:p>
        </w:tc>
      </w:tr>
      <w:tr w:rsidR="00951E5E" w:rsidRPr="004E1B80" w14:paraId="58E739A0" w14:textId="77777777" w:rsidTr="00254AF2">
        <w:trPr>
          <w:trHeight w:val="348"/>
        </w:trPr>
        <w:tc>
          <w:tcPr>
            <w:tcW w:w="4770" w:type="dxa"/>
          </w:tcPr>
          <w:p w14:paraId="469131F1" w14:textId="77777777" w:rsidR="009E00CF" w:rsidRPr="004E1B80" w:rsidRDefault="009E00CF" w:rsidP="00280AFE">
            <w:pPr>
              <w:spacing w:line="360" w:lineRule="auto"/>
              <w:rPr>
                <w:rFonts w:ascii="Times New Roman" w:hAnsi="Times New Roman" w:cs="Times New Roman"/>
              </w:rPr>
            </w:pPr>
            <w:r w:rsidRPr="004E1B80">
              <w:rPr>
                <w:rFonts w:ascii="Times New Roman" w:hAnsi="Times New Roman" w:cs="Times New Roman"/>
              </w:rPr>
              <w:t>Attitudes toward the perpetrator</w:t>
            </w:r>
          </w:p>
        </w:tc>
        <w:tc>
          <w:tcPr>
            <w:tcW w:w="3330" w:type="dxa"/>
          </w:tcPr>
          <w:p w14:paraId="4B35BB8C"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w:t>
            </w:r>
          </w:p>
        </w:tc>
        <w:tc>
          <w:tcPr>
            <w:tcW w:w="3780" w:type="dxa"/>
          </w:tcPr>
          <w:p w14:paraId="6768D142"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w:t>
            </w:r>
          </w:p>
        </w:tc>
        <w:tc>
          <w:tcPr>
            <w:tcW w:w="990" w:type="dxa"/>
          </w:tcPr>
          <w:p w14:paraId="3B30C44B"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w:t>
            </w:r>
          </w:p>
        </w:tc>
      </w:tr>
      <w:tr w:rsidR="00951E5E" w:rsidRPr="004E1B80" w14:paraId="40849B0B" w14:textId="77777777" w:rsidTr="00254AF2">
        <w:trPr>
          <w:trHeight w:val="367"/>
        </w:trPr>
        <w:tc>
          <w:tcPr>
            <w:tcW w:w="4770" w:type="dxa"/>
          </w:tcPr>
          <w:p w14:paraId="399A9ACC" w14:textId="77777777" w:rsidR="009E00CF" w:rsidRPr="004E1B80" w:rsidRDefault="009E00CF" w:rsidP="00280AFE">
            <w:pPr>
              <w:spacing w:line="360" w:lineRule="auto"/>
              <w:rPr>
                <w:rFonts w:ascii="Times New Roman" w:hAnsi="Times New Roman" w:cs="Times New Roman"/>
              </w:rPr>
            </w:pPr>
            <w:r w:rsidRPr="004E1B80">
              <w:rPr>
                <w:rFonts w:ascii="Times New Roman" w:hAnsi="Times New Roman" w:cs="Times New Roman"/>
              </w:rPr>
              <w:t>Attitudes toward the victim</w:t>
            </w:r>
          </w:p>
        </w:tc>
        <w:tc>
          <w:tcPr>
            <w:tcW w:w="3330" w:type="dxa"/>
          </w:tcPr>
          <w:p w14:paraId="7B315E9F"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3.12</w:t>
            </w:r>
            <w:r>
              <w:rPr>
                <w:rFonts w:ascii="Times New Roman" w:hAnsi="Times New Roman" w:cs="Times New Roman"/>
                <w:b/>
                <w:vertAlign w:val="superscript"/>
              </w:rPr>
              <w:t xml:space="preserve"> </w:t>
            </w:r>
            <w:r w:rsidRPr="004E1B80">
              <w:rPr>
                <w:rFonts w:ascii="Times New Roman" w:hAnsi="Times New Roman" w:cs="Times New Roman"/>
                <w:b/>
              </w:rPr>
              <w:t>(1.53)</w:t>
            </w:r>
          </w:p>
        </w:tc>
        <w:tc>
          <w:tcPr>
            <w:tcW w:w="3780" w:type="dxa"/>
          </w:tcPr>
          <w:p w14:paraId="3007E3C9"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5.08</w:t>
            </w:r>
            <w:r>
              <w:rPr>
                <w:rFonts w:ascii="Times New Roman" w:hAnsi="Times New Roman" w:cs="Times New Roman"/>
                <w:b/>
                <w:vertAlign w:val="superscript"/>
              </w:rPr>
              <w:t xml:space="preserve"> </w:t>
            </w:r>
            <w:r w:rsidRPr="004E1B80">
              <w:rPr>
                <w:rFonts w:ascii="Times New Roman" w:hAnsi="Times New Roman" w:cs="Times New Roman"/>
                <w:b/>
              </w:rPr>
              <w:t>(1.51)</w:t>
            </w:r>
          </w:p>
        </w:tc>
        <w:tc>
          <w:tcPr>
            <w:tcW w:w="990" w:type="dxa"/>
          </w:tcPr>
          <w:p w14:paraId="39BA70C2"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&lt;.001</w:t>
            </w:r>
          </w:p>
        </w:tc>
      </w:tr>
      <w:tr w:rsidR="00951E5E" w:rsidRPr="004E1B80" w14:paraId="7C2FB694" w14:textId="77777777" w:rsidTr="00254AF2">
        <w:trPr>
          <w:trHeight w:val="367"/>
        </w:trPr>
        <w:tc>
          <w:tcPr>
            <w:tcW w:w="4770" w:type="dxa"/>
          </w:tcPr>
          <w:p w14:paraId="3A3CC34C" w14:textId="77777777" w:rsidR="009E00CF" w:rsidRPr="004E1B80" w:rsidRDefault="009E00CF" w:rsidP="00280AFE">
            <w:pPr>
              <w:spacing w:line="360" w:lineRule="auto"/>
              <w:rPr>
                <w:rFonts w:ascii="Times New Roman" w:hAnsi="Times New Roman" w:cs="Times New Roman"/>
              </w:rPr>
            </w:pPr>
            <w:r w:rsidRPr="004E1B80">
              <w:rPr>
                <w:rFonts w:ascii="Times New Roman" w:hAnsi="Times New Roman" w:cs="Times New Roman"/>
              </w:rPr>
              <w:t>Driver’s traits</w:t>
            </w:r>
          </w:p>
        </w:tc>
        <w:tc>
          <w:tcPr>
            <w:tcW w:w="3330" w:type="dxa"/>
          </w:tcPr>
          <w:p w14:paraId="481D0D54"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2.20</w:t>
            </w:r>
            <w:r>
              <w:rPr>
                <w:rFonts w:ascii="Times New Roman" w:hAnsi="Times New Roman" w:cs="Times New Roman"/>
                <w:b/>
                <w:vertAlign w:val="superscript"/>
              </w:rPr>
              <w:t xml:space="preserve"> </w:t>
            </w:r>
            <w:r w:rsidRPr="004E1B80">
              <w:rPr>
                <w:rFonts w:ascii="Times New Roman" w:hAnsi="Times New Roman" w:cs="Times New Roman"/>
                <w:b/>
              </w:rPr>
              <w:t>(1.07)</w:t>
            </w:r>
          </w:p>
        </w:tc>
        <w:tc>
          <w:tcPr>
            <w:tcW w:w="3780" w:type="dxa"/>
          </w:tcPr>
          <w:p w14:paraId="1D953DBD"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1.78</w:t>
            </w:r>
            <w:r>
              <w:rPr>
                <w:rFonts w:ascii="Times New Roman" w:hAnsi="Times New Roman" w:cs="Times New Roman"/>
                <w:b/>
                <w:vertAlign w:val="superscript"/>
              </w:rPr>
              <w:t xml:space="preserve"> </w:t>
            </w:r>
            <w:r w:rsidRPr="004E1B80">
              <w:rPr>
                <w:rFonts w:ascii="Times New Roman" w:hAnsi="Times New Roman" w:cs="Times New Roman"/>
                <w:b/>
              </w:rPr>
              <w:t>(1.07)</w:t>
            </w:r>
          </w:p>
        </w:tc>
        <w:tc>
          <w:tcPr>
            <w:tcW w:w="990" w:type="dxa"/>
          </w:tcPr>
          <w:p w14:paraId="016E368F"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&lt;.001</w:t>
            </w:r>
          </w:p>
        </w:tc>
      </w:tr>
      <w:tr w:rsidR="00951E5E" w:rsidRPr="004E1B80" w14:paraId="4BFFA141" w14:textId="77777777" w:rsidTr="00254AF2">
        <w:trPr>
          <w:trHeight w:val="367"/>
        </w:trPr>
        <w:tc>
          <w:tcPr>
            <w:tcW w:w="4770" w:type="dxa"/>
          </w:tcPr>
          <w:p w14:paraId="4D7C5988" w14:textId="77777777" w:rsidR="009E00CF" w:rsidRPr="004E1B80" w:rsidRDefault="009E00CF" w:rsidP="00280AFE">
            <w:pPr>
              <w:spacing w:line="360" w:lineRule="auto"/>
              <w:rPr>
                <w:rFonts w:ascii="Times New Roman" w:hAnsi="Times New Roman" w:cs="Times New Roman"/>
              </w:rPr>
            </w:pPr>
            <w:r>
              <w:rPr>
                <w:rFonts w:ascii="Times New Roman" w:hAnsi="Times New Roman" w:cs="Times New Roman"/>
              </w:rPr>
              <w:t xml:space="preserve">Behavioral intention </w:t>
            </w:r>
            <w:r w:rsidRPr="004E1B80">
              <w:rPr>
                <w:rFonts w:ascii="Times New Roman" w:hAnsi="Times New Roman" w:cs="Times New Roman"/>
              </w:rPr>
              <w:t>not to text while driving</w:t>
            </w:r>
          </w:p>
        </w:tc>
        <w:tc>
          <w:tcPr>
            <w:tcW w:w="3330" w:type="dxa"/>
          </w:tcPr>
          <w:p w14:paraId="36838EE6"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1.66 (1.05)</w:t>
            </w:r>
          </w:p>
        </w:tc>
        <w:tc>
          <w:tcPr>
            <w:tcW w:w="3780" w:type="dxa"/>
          </w:tcPr>
          <w:p w14:paraId="700DD4E2"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1.75 (.97)</w:t>
            </w:r>
          </w:p>
        </w:tc>
        <w:tc>
          <w:tcPr>
            <w:tcW w:w="990" w:type="dxa"/>
          </w:tcPr>
          <w:p w14:paraId="5DACDF4E"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.52</w:t>
            </w:r>
          </w:p>
        </w:tc>
      </w:tr>
      <w:tr w:rsidR="00951E5E" w:rsidRPr="004E1B80" w14:paraId="48968B09" w14:textId="77777777" w:rsidTr="00254AF2">
        <w:trPr>
          <w:trHeight w:val="735"/>
        </w:trPr>
        <w:tc>
          <w:tcPr>
            <w:tcW w:w="4770" w:type="dxa"/>
            <w:vMerge w:val="restart"/>
          </w:tcPr>
          <w:p w14:paraId="28DA265D" w14:textId="77777777" w:rsidR="009E00CF" w:rsidRPr="004E1B80" w:rsidRDefault="009E00CF" w:rsidP="00280AFE">
            <w:pPr>
              <w:spacing w:line="360" w:lineRule="auto"/>
              <w:jc w:val="center"/>
              <w:rPr>
                <w:rFonts w:ascii="Times New Roman" w:hAnsi="Times New Roman" w:cs="Times New Roman"/>
                <w:b/>
              </w:rPr>
            </w:pPr>
          </w:p>
          <w:p w14:paraId="53FE78E7"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Dependent variables</w:t>
            </w:r>
          </w:p>
        </w:tc>
        <w:tc>
          <w:tcPr>
            <w:tcW w:w="3330" w:type="dxa"/>
          </w:tcPr>
          <w:p w14:paraId="64711BD2"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Severity of outcome (mild) x endangering-self narrative</w:t>
            </w:r>
          </w:p>
        </w:tc>
        <w:tc>
          <w:tcPr>
            <w:tcW w:w="3780" w:type="dxa"/>
          </w:tcPr>
          <w:p w14:paraId="62452253"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Severity of outcome (mild) x endangering-others narrative</w:t>
            </w:r>
          </w:p>
        </w:tc>
        <w:tc>
          <w:tcPr>
            <w:tcW w:w="990" w:type="dxa"/>
          </w:tcPr>
          <w:p w14:paraId="1142BE98" w14:textId="77777777" w:rsidR="009E00CF" w:rsidRPr="004E1B80" w:rsidRDefault="009E00CF" w:rsidP="00280AFE">
            <w:pPr>
              <w:spacing w:line="360" w:lineRule="auto"/>
              <w:jc w:val="center"/>
              <w:rPr>
                <w:rFonts w:ascii="Times New Roman" w:hAnsi="Times New Roman" w:cs="Times New Roman"/>
                <w:b/>
              </w:rPr>
            </w:pPr>
          </w:p>
        </w:tc>
      </w:tr>
      <w:tr w:rsidR="00951E5E" w:rsidRPr="004E1B80" w14:paraId="494FE2E2" w14:textId="77777777" w:rsidTr="00254AF2">
        <w:trPr>
          <w:trHeight w:val="386"/>
        </w:trPr>
        <w:tc>
          <w:tcPr>
            <w:tcW w:w="4770" w:type="dxa"/>
            <w:vMerge/>
          </w:tcPr>
          <w:p w14:paraId="5260AC7D" w14:textId="77777777" w:rsidR="009E00CF" w:rsidRPr="004E1B80" w:rsidRDefault="009E00CF" w:rsidP="00280AFE">
            <w:pPr>
              <w:spacing w:line="360" w:lineRule="auto"/>
              <w:rPr>
                <w:rFonts w:ascii="Times New Roman" w:hAnsi="Times New Roman" w:cs="Times New Roman"/>
                <w:b/>
              </w:rPr>
            </w:pPr>
          </w:p>
        </w:tc>
        <w:tc>
          <w:tcPr>
            <w:tcW w:w="3330" w:type="dxa"/>
          </w:tcPr>
          <w:p w14:paraId="61C6178B"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Mean (SD)</w:t>
            </w:r>
          </w:p>
        </w:tc>
        <w:tc>
          <w:tcPr>
            <w:tcW w:w="3780" w:type="dxa"/>
          </w:tcPr>
          <w:p w14:paraId="07820B10"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Mean (SD)</w:t>
            </w:r>
          </w:p>
        </w:tc>
        <w:tc>
          <w:tcPr>
            <w:tcW w:w="990" w:type="dxa"/>
          </w:tcPr>
          <w:p w14:paraId="22EF16F1"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p-value</w:t>
            </w:r>
          </w:p>
        </w:tc>
      </w:tr>
      <w:tr w:rsidR="00951E5E" w:rsidRPr="004E1B80" w14:paraId="47E504B1" w14:textId="77777777" w:rsidTr="00254AF2">
        <w:trPr>
          <w:trHeight w:val="367"/>
        </w:trPr>
        <w:tc>
          <w:tcPr>
            <w:tcW w:w="4770" w:type="dxa"/>
          </w:tcPr>
          <w:p w14:paraId="18BFCEF2" w14:textId="7BB2F52A" w:rsidR="009E00CF" w:rsidRPr="004E1B80" w:rsidRDefault="009E00CF" w:rsidP="00537D7B">
            <w:pPr>
              <w:spacing w:line="360" w:lineRule="auto"/>
              <w:rPr>
                <w:rFonts w:ascii="Times New Roman" w:hAnsi="Times New Roman" w:cs="Times New Roman"/>
              </w:rPr>
            </w:pPr>
            <w:r w:rsidRPr="004E1B80">
              <w:rPr>
                <w:rFonts w:ascii="Times New Roman" w:hAnsi="Times New Roman" w:cs="Times New Roman"/>
              </w:rPr>
              <w:t>Attribution of responsibility to the perpetrator</w:t>
            </w:r>
          </w:p>
        </w:tc>
        <w:tc>
          <w:tcPr>
            <w:tcW w:w="3330" w:type="dxa"/>
          </w:tcPr>
          <w:p w14:paraId="1172E166"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6.52</w:t>
            </w:r>
            <w:r>
              <w:rPr>
                <w:rFonts w:ascii="Times New Roman" w:hAnsi="Times New Roman" w:cs="Times New Roman"/>
                <w:b/>
                <w:vertAlign w:val="superscript"/>
              </w:rPr>
              <w:t xml:space="preserve"> </w:t>
            </w:r>
            <w:r w:rsidRPr="004E1B80">
              <w:rPr>
                <w:rFonts w:ascii="Times New Roman" w:hAnsi="Times New Roman" w:cs="Times New Roman"/>
                <w:b/>
              </w:rPr>
              <w:t>(.</w:t>
            </w:r>
            <w:r>
              <w:rPr>
                <w:rFonts w:ascii="Times New Roman" w:hAnsi="Times New Roman" w:cs="Times New Roman"/>
                <w:b/>
              </w:rPr>
              <w:t>59</w:t>
            </w:r>
            <w:r w:rsidRPr="004E1B80">
              <w:rPr>
                <w:rFonts w:ascii="Times New Roman" w:hAnsi="Times New Roman" w:cs="Times New Roman"/>
                <w:b/>
              </w:rPr>
              <w:t>)</w:t>
            </w:r>
          </w:p>
        </w:tc>
        <w:tc>
          <w:tcPr>
            <w:tcW w:w="3780" w:type="dxa"/>
          </w:tcPr>
          <w:p w14:paraId="7F3DC477"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6.69</w:t>
            </w:r>
            <w:r>
              <w:rPr>
                <w:rFonts w:ascii="Times New Roman" w:hAnsi="Times New Roman" w:cs="Times New Roman"/>
                <w:b/>
                <w:vertAlign w:val="superscript"/>
              </w:rPr>
              <w:t xml:space="preserve"> </w:t>
            </w:r>
            <w:r w:rsidRPr="004E1B80">
              <w:rPr>
                <w:rFonts w:ascii="Times New Roman" w:hAnsi="Times New Roman" w:cs="Times New Roman"/>
                <w:b/>
              </w:rPr>
              <w:t>(.</w:t>
            </w:r>
            <w:r>
              <w:rPr>
                <w:rFonts w:ascii="Times New Roman" w:hAnsi="Times New Roman" w:cs="Times New Roman"/>
                <w:b/>
              </w:rPr>
              <w:t>63</w:t>
            </w:r>
            <w:r w:rsidRPr="004E1B80">
              <w:rPr>
                <w:rFonts w:ascii="Times New Roman" w:hAnsi="Times New Roman" w:cs="Times New Roman"/>
                <w:b/>
              </w:rPr>
              <w:t>)</w:t>
            </w:r>
          </w:p>
        </w:tc>
        <w:tc>
          <w:tcPr>
            <w:tcW w:w="990" w:type="dxa"/>
          </w:tcPr>
          <w:p w14:paraId="7FA71531"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&lt;.001</w:t>
            </w:r>
          </w:p>
        </w:tc>
      </w:tr>
      <w:tr w:rsidR="00951E5E" w:rsidRPr="004E1B80" w14:paraId="37D2D3B4" w14:textId="77777777" w:rsidTr="00254AF2">
        <w:trPr>
          <w:trHeight w:val="348"/>
        </w:trPr>
        <w:tc>
          <w:tcPr>
            <w:tcW w:w="4770" w:type="dxa"/>
          </w:tcPr>
          <w:p w14:paraId="37F1D8F0" w14:textId="77777777" w:rsidR="009E00CF" w:rsidRPr="004E1B80" w:rsidRDefault="009E00CF" w:rsidP="00280AFE">
            <w:pPr>
              <w:spacing w:line="360" w:lineRule="auto"/>
              <w:rPr>
                <w:rFonts w:ascii="Times New Roman" w:hAnsi="Times New Roman" w:cs="Times New Roman"/>
              </w:rPr>
            </w:pPr>
            <w:r w:rsidRPr="004E1B80">
              <w:rPr>
                <w:rFonts w:ascii="Times New Roman" w:hAnsi="Times New Roman" w:cs="Times New Roman"/>
              </w:rPr>
              <w:t>Higher fine</w:t>
            </w:r>
          </w:p>
        </w:tc>
        <w:tc>
          <w:tcPr>
            <w:tcW w:w="3330" w:type="dxa"/>
          </w:tcPr>
          <w:p w14:paraId="541C3279"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28081.36</w:t>
            </w:r>
            <w:r>
              <w:rPr>
                <w:rFonts w:ascii="Times New Roman" w:hAnsi="Times New Roman" w:cs="Times New Roman"/>
                <w:b/>
                <w:vertAlign w:val="superscript"/>
              </w:rPr>
              <w:t xml:space="preserve"> </w:t>
            </w:r>
            <w:r w:rsidRPr="004E1B80">
              <w:rPr>
                <w:rFonts w:ascii="Times New Roman" w:hAnsi="Times New Roman" w:cs="Times New Roman"/>
                <w:b/>
              </w:rPr>
              <w:t>(30663.92)</w:t>
            </w:r>
          </w:p>
        </w:tc>
        <w:tc>
          <w:tcPr>
            <w:tcW w:w="3780" w:type="dxa"/>
          </w:tcPr>
          <w:p w14:paraId="58C92A24"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44398.82</w:t>
            </w:r>
            <w:r>
              <w:rPr>
                <w:rFonts w:ascii="Times New Roman" w:hAnsi="Times New Roman" w:cs="Times New Roman"/>
                <w:b/>
                <w:vertAlign w:val="superscript"/>
              </w:rPr>
              <w:t xml:space="preserve"> </w:t>
            </w:r>
            <w:r w:rsidRPr="004E1B80">
              <w:rPr>
                <w:rFonts w:ascii="Times New Roman" w:hAnsi="Times New Roman" w:cs="Times New Roman"/>
                <w:b/>
              </w:rPr>
              <w:t>(30596.87)</w:t>
            </w:r>
          </w:p>
        </w:tc>
        <w:tc>
          <w:tcPr>
            <w:tcW w:w="990" w:type="dxa"/>
          </w:tcPr>
          <w:p w14:paraId="38628D48"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&lt;.001</w:t>
            </w:r>
          </w:p>
        </w:tc>
      </w:tr>
      <w:tr w:rsidR="00951E5E" w:rsidRPr="004E1B80" w14:paraId="48A768AE" w14:textId="77777777" w:rsidTr="00254AF2">
        <w:trPr>
          <w:trHeight w:val="367"/>
        </w:trPr>
        <w:tc>
          <w:tcPr>
            <w:tcW w:w="4770" w:type="dxa"/>
          </w:tcPr>
          <w:p w14:paraId="2E108459" w14:textId="77777777" w:rsidR="009E00CF" w:rsidRPr="004E1B80" w:rsidRDefault="009E00CF" w:rsidP="00280AFE">
            <w:pPr>
              <w:spacing w:line="360" w:lineRule="auto"/>
              <w:rPr>
                <w:rFonts w:ascii="Times New Roman" w:hAnsi="Times New Roman" w:cs="Times New Roman"/>
              </w:rPr>
            </w:pPr>
            <w:r w:rsidRPr="004E1B80">
              <w:rPr>
                <w:rFonts w:ascii="Times New Roman" w:hAnsi="Times New Roman" w:cs="Times New Roman"/>
              </w:rPr>
              <w:t>Attitudes toward the perpetrator</w:t>
            </w:r>
          </w:p>
        </w:tc>
        <w:tc>
          <w:tcPr>
            <w:tcW w:w="3330" w:type="dxa"/>
          </w:tcPr>
          <w:p w14:paraId="4AB209A5"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w:t>
            </w:r>
          </w:p>
        </w:tc>
        <w:tc>
          <w:tcPr>
            <w:tcW w:w="3780" w:type="dxa"/>
          </w:tcPr>
          <w:p w14:paraId="2B28EB70"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w:t>
            </w:r>
          </w:p>
        </w:tc>
        <w:tc>
          <w:tcPr>
            <w:tcW w:w="990" w:type="dxa"/>
          </w:tcPr>
          <w:p w14:paraId="5BDD0220"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w:t>
            </w:r>
          </w:p>
        </w:tc>
      </w:tr>
      <w:tr w:rsidR="00951E5E" w:rsidRPr="004E1B80" w14:paraId="6D71BF88" w14:textId="77777777" w:rsidTr="00254AF2">
        <w:trPr>
          <w:trHeight w:val="367"/>
        </w:trPr>
        <w:tc>
          <w:tcPr>
            <w:tcW w:w="4770" w:type="dxa"/>
          </w:tcPr>
          <w:p w14:paraId="5967B9FE" w14:textId="77777777" w:rsidR="009E00CF" w:rsidRPr="004E1B80" w:rsidRDefault="009E00CF" w:rsidP="00280AFE">
            <w:pPr>
              <w:spacing w:line="360" w:lineRule="auto"/>
              <w:rPr>
                <w:rFonts w:ascii="Times New Roman" w:hAnsi="Times New Roman" w:cs="Times New Roman"/>
              </w:rPr>
            </w:pPr>
            <w:r w:rsidRPr="004E1B80">
              <w:rPr>
                <w:rFonts w:ascii="Times New Roman" w:hAnsi="Times New Roman" w:cs="Times New Roman"/>
              </w:rPr>
              <w:t>Attitudes toward the victim</w:t>
            </w:r>
          </w:p>
        </w:tc>
        <w:tc>
          <w:tcPr>
            <w:tcW w:w="3330" w:type="dxa"/>
          </w:tcPr>
          <w:p w14:paraId="7B573CDB"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2.40</w:t>
            </w:r>
            <w:r>
              <w:rPr>
                <w:rFonts w:ascii="Times New Roman" w:hAnsi="Times New Roman" w:cs="Times New Roman"/>
                <w:b/>
                <w:vertAlign w:val="superscript"/>
              </w:rPr>
              <w:t xml:space="preserve"> </w:t>
            </w:r>
            <w:r w:rsidRPr="004E1B80">
              <w:rPr>
                <w:rFonts w:ascii="Times New Roman" w:hAnsi="Times New Roman" w:cs="Times New Roman"/>
                <w:b/>
              </w:rPr>
              <w:t>(1.54)</w:t>
            </w:r>
          </w:p>
        </w:tc>
        <w:tc>
          <w:tcPr>
            <w:tcW w:w="3780" w:type="dxa"/>
          </w:tcPr>
          <w:p w14:paraId="5CC699DD"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5.07</w:t>
            </w:r>
            <w:r>
              <w:rPr>
                <w:rFonts w:ascii="Times New Roman" w:hAnsi="Times New Roman" w:cs="Times New Roman"/>
                <w:b/>
                <w:vertAlign w:val="superscript"/>
              </w:rPr>
              <w:t xml:space="preserve"> </w:t>
            </w:r>
            <w:r w:rsidRPr="004E1B80">
              <w:rPr>
                <w:rFonts w:ascii="Times New Roman" w:hAnsi="Times New Roman" w:cs="Times New Roman"/>
                <w:b/>
              </w:rPr>
              <w:t>(1.53)</w:t>
            </w:r>
          </w:p>
        </w:tc>
        <w:tc>
          <w:tcPr>
            <w:tcW w:w="990" w:type="dxa"/>
          </w:tcPr>
          <w:p w14:paraId="4A099A50" w14:textId="77777777" w:rsidR="009E00CF" w:rsidRPr="004E1B80" w:rsidRDefault="009E00CF" w:rsidP="00280AFE">
            <w:pPr>
              <w:spacing w:line="360" w:lineRule="auto"/>
              <w:jc w:val="center"/>
              <w:rPr>
                <w:rFonts w:ascii="Times New Roman" w:hAnsi="Times New Roman" w:cs="Times New Roman"/>
                <w:b/>
              </w:rPr>
            </w:pPr>
            <w:r w:rsidRPr="004E1B80">
              <w:rPr>
                <w:rFonts w:ascii="Times New Roman" w:hAnsi="Times New Roman" w:cs="Times New Roman"/>
                <w:b/>
              </w:rPr>
              <w:t>&lt;.001</w:t>
            </w:r>
          </w:p>
        </w:tc>
      </w:tr>
      <w:tr w:rsidR="00951E5E" w:rsidRPr="004E1B80" w14:paraId="1C9C3BC3" w14:textId="77777777" w:rsidTr="00254AF2">
        <w:trPr>
          <w:trHeight w:val="367"/>
        </w:trPr>
        <w:tc>
          <w:tcPr>
            <w:tcW w:w="4770" w:type="dxa"/>
            <w:tcBorders>
              <w:bottom w:val="single" w:sz="4" w:space="0" w:color="auto"/>
            </w:tcBorders>
          </w:tcPr>
          <w:p w14:paraId="3FCDC7C2" w14:textId="77777777" w:rsidR="009E00CF" w:rsidRPr="004E1B80" w:rsidRDefault="009E00CF" w:rsidP="00280AFE">
            <w:pPr>
              <w:spacing w:line="360" w:lineRule="auto"/>
              <w:rPr>
                <w:rFonts w:ascii="Times New Roman" w:hAnsi="Times New Roman" w:cs="Times New Roman"/>
              </w:rPr>
            </w:pPr>
            <w:r w:rsidRPr="004E1B80">
              <w:rPr>
                <w:rFonts w:ascii="Times New Roman" w:hAnsi="Times New Roman" w:cs="Times New Roman"/>
              </w:rPr>
              <w:t>Driver’s traits</w:t>
            </w:r>
          </w:p>
        </w:tc>
        <w:tc>
          <w:tcPr>
            <w:tcW w:w="3330" w:type="dxa"/>
            <w:tcBorders>
              <w:bottom w:val="single" w:sz="4" w:space="0" w:color="auto"/>
            </w:tcBorders>
          </w:tcPr>
          <w:p w14:paraId="547520FC"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1.87 (1.07)</w:t>
            </w:r>
          </w:p>
        </w:tc>
        <w:tc>
          <w:tcPr>
            <w:tcW w:w="3780" w:type="dxa"/>
            <w:tcBorders>
              <w:bottom w:val="single" w:sz="4" w:space="0" w:color="auto"/>
            </w:tcBorders>
          </w:tcPr>
          <w:p w14:paraId="2C7F56A3"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1.82 (1.07)</w:t>
            </w:r>
          </w:p>
        </w:tc>
        <w:tc>
          <w:tcPr>
            <w:tcW w:w="990" w:type="dxa"/>
            <w:tcBorders>
              <w:bottom w:val="single" w:sz="4" w:space="0" w:color="auto"/>
            </w:tcBorders>
          </w:tcPr>
          <w:p w14:paraId="2C2B850E"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.55</w:t>
            </w:r>
          </w:p>
        </w:tc>
      </w:tr>
      <w:tr w:rsidR="00951E5E" w:rsidRPr="004E1B80" w14:paraId="2074669D" w14:textId="77777777" w:rsidTr="00254AF2">
        <w:trPr>
          <w:trHeight w:val="348"/>
        </w:trPr>
        <w:tc>
          <w:tcPr>
            <w:tcW w:w="4770" w:type="dxa"/>
            <w:tcBorders>
              <w:top w:val="single" w:sz="4" w:space="0" w:color="auto"/>
              <w:bottom w:val="single" w:sz="4" w:space="0" w:color="auto"/>
            </w:tcBorders>
          </w:tcPr>
          <w:p w14:paraId="30AD5ADE" w14:textId="77777777" w:rsidR="009E00CF" w:rsidRPr="004E1B80" w:rsidRDefault="009E00CF" w:rsidP="00280AFE">
            <w:pPr>
              <w:spacing w:line="360" w:lineRule="auto"/>
              <w:rPr>
                <w:rFonts w:ascii="Times New Roman" w:hAnsi="Times New Roman" w:cs="Times New Roman"/>
              </w:rPr>
            </w:pPr>
            <w:r>
              <w:rPr>
                <w:rFonts w:ascii="Times New Roman" w:hAnsi="Times New Roman" w:cs="Times New Roman"/>
              </w:rPr>
              <w:t xml:space="preserve">Behavioral intention </w:t>
            </w:r>
            <w:r w:rsidRPr="004E1B80">
              <w:rPr>
                <w:rFonts w:ascii="Times New Roman" w:hAnsi="Times New Roman" w:cs="Times New Roman"/>
              </w:rPr>
              <w:t>not to text while driving</w:t>
            </w:r>
          </w:p>
        </w:tc>
        <w:tc>
          <w:tcPr>
            <w:tcW w:w="3330" w:type="dxa"/>
            <w:tcBorders>
              <w:top w:val="single" w:sz="4" w:space="0" w:color="auto"/>
              <w:bottom w:val="single" w:sz="4" w:space="0" w:color="auto"/>
            </w:tcBorders>
          </w:tcPr>
          <w:p w14:paraId="0583C4E1"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1.90 (1.15)</w:t>
            </w:r>
          </w:p>
        </w:tc>
        <w:tc>
          <w:tcPr>
            <w:tcW w:w="3780" w:type="dxa"/>
            <w:tcBorders>
              <w:top w:val="single" w:sz="4" w:space="0" w:color="auto"/>
              <w:bottom w:val="single" w:sz="4" w:space="0" w:color="auto"/>
            </w:tcBorders>
          </w:tcPr>
          <w:p w14:paraId="2B249121"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1.75 (1.08)</w:t>
            </w:r>
          </w:p>
        </w:tc>
        <w:tc>
          <w:tcPr>
            <w:tcW w:w="990" w:type="dxa"/>
            <w:tcBorders>
              <w:top w:val="single" w:sz="4" w:space="0" w:color="auto"/>
              <w:bottom w:val="single" w:sz="4" w:space="0" w:color="auto"/>
            </w:tcBorders>
          </w:tcPr>
          <w:p w14:paraId="34E06AF7" w14:textId="77777777" w:rsidR="009E00CF" w:rsidRPr="004E1B80" w:rsidRDefault="009E00CF" w:rsidP="00280AFE">
            <w:pPr>
              <w:spacing w:line="360" w:lineRule="auto"/>
              <w:jc w:val="center"/>
              <w:rPr>
                <w:rFonts w:ascii="Times New Roman" w:hAnsi="Times New Roman" w:cs="Times New Roman"/>
              </w:rPr>
            </w:pPr>
            <w:r w:rsidRPr="004E1B80">
              <w:rPr>
                <w:rFonts w:ascii="Times New Roman" w:hAnsi="Times New Roman" w:cs="Times New Roman"/>
              </w:rPr>
              <w:t>.32</w:t>
            </w:r>
          </w:p>
        </w:tc>
      </w:tr>
    </w:tbl>
    <w:p w14:paraId="2C91698E" w14:textId="77777777" w:rsidR="009E00CF" w:rsidRPr="00555998" w:rsidRDefault="009E00CF" w:rsidP="009E00CF">
      <w:pPr>
        <w:spacing w:line="360" w:lineRule="auto"/>
        <w:rPr>
          <w:rFonts w:ascii="Times New Roman" w:hAnsi="Times New Roman" w:cs="Times New Roman"/>
        </w:rPr>
        <w:sectPr w:rsidR="009E00CF" w:rsidRPr="00555998" w:rsidSect="00537D7B">
          <w:pgSz w:w="15840" w:h="12240" w:orient="landscape"/>
          <w:pgMar w:top="1440" w:right="1440" w:bottom="1440" w:left="1440" w:header="720" w:footer="720" w:gutter="0"/>
          <w:cols w:space="720"/>
          <w:docGrid w:linePitch="360"/>
        </w:sectPr>
      </w:pPr>
      <w:r w:rsidRPr="00555998">
        <w:rPr>
          <w:rFonts w:ascii="Times New Roman" w:hAnsi="Times New Roman" w:cs="Times New Roman"/>
          <w:i/>
        </w:rPr>
        <w:t>Note</w:t>
      </w:r>
      <w:r>
        <w:rPr>
          <w:rFonts w:ascii="Times New Roman" w:hAnsi="Times New Roman" w:cs="Times New Roman"/>
        </w:rPr>
        <w:t xml:space="preserve">.   </w:t>
      </w:r>
      <w:r w:rsidRPr="0017045A">
        <w:rPr>
          <w:rFonts w:ascii="Times New Roman" w:hAnsi="Times New Roman" w:cs="Times New Roman"/>
        </w:rPr>
        <w:t>The tests are across rows and significantly different means are in bold.</w:t>
      </w:r>
    </w:p>
    <w:p w14:paraId="4E10EE77" w14:textId="60A6CFF2" w:rsidR="009E00CF" w:rsidRPr="009E00CF" w:rsidRDefault="009E00CF" w:rsidP="009E00CF">
      <w:pPr>
        <w:spacing w:line="480" w:lineRule="auto"/>
        <w:rPr>
          <w:rFonts w:ascii="Times New Roman" w:hAnsi="Times New Roman" w:cs="Times New Roman"/>
          <w:b/>
        </w:rPr>
      </w:pPr>
      <w:r w:rsidRPr="009E00CF">
        <w:rPr>
          <w:rFonts w:ascii="Times New Roman" w:hAnsi="Times New Roman" w:cs="Times New Roman"/>
          <w:b/>
        </w:rPr>
        <w:lastRenderedPageBreak/>
        <w:t>Table 20</w:t>
      </w:r>
    </w:p>
    <w:p w14:paraId="7A993660" w14:textId="77777777" w:rsidR="009E00CF" w:rsidRPr="009E00CF" w:rsidRDefault="009E00CF" w:rsidP="009E00CF">
      <w:pPr>
        <w:spacing w:line="480" w:lineRule="auto"/>
        <w:rPr>
          <w:rFonts w:ascii="Times New Roman" w:eastAsia="Times New Roman" w:hAnsi="Times New Roman" w:cs="Times New Roman"/>
          <w:i/>
        </w:rPr>
      </w:pPr>
      <w:r w:rsidRPr="009E00CF">
        <w:rPr>
          <w:rFonts w:ascii="Times New Roman" w:hAnsi="Times New Roman" w:cs="Times New Roman"/>
          <w:i/>
        </w:rPr>
        <w:t>O</w:t>
      </w:r>
      <w:r w:rsidRPr="009E00CF">
        <w:rPr>
          <w:rFonts w:ascii="Times New Roman" w:eastAsia="Times New Roman" w:hAnsi="Times New Roman" w:cs="Times New Roman"/>
          <w:i/>
        </w:rPr>
        <w:t xml:space="preserve">utput of Bootstrap Mediation Model (Hayes Process Model 4) </w:t>
      </w:r>
      <w:r w:rsidRPr="009E00CF">
        <w:rPr>
          <w:rFonts w:ascii="Times New Roman" w:eastAsia="Times New Roman" w:hAnsi="Times New Roman" w:cs="Times New Roman"/>
          <w:bCs/>
          <w:i/>
        </w:rPr>
        <w:t>for severity of outcome and DVs through the mediators</w:t>
      </w:r>
    </w:p>
    <w:tbl>
      <w:tblPr>
        <w:tblStyle w:val="TableGrid"/>
        <w:tblW w:w="12775"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55"/>
        <w:gridCol w:w="6210"/>
        <w:gridCol w:w="1980"/>
        <w:gridCol w:w="1710"/>
        <w:gridCol w:w="1620"/>
      </w:tblGrid>
      <w:tr w:rsidR="009E00CF" w:rsidRPr="009E00CF" w14:paraId="439A820D" w14:textId="77777777" w:rsidTr="00254AF2">
        <w:trPr>
          <w:trHeight w:val="376"/>
          <w:jc w:val="center"/>
        </w:trPr>
        <w:tc>
          <w:tcPr>
            <w:tcW w:w="1255" w:type="dxa"/>
            <w:tcBorders>
              <w:top w:val="single" w:sz="4" w:space="0" w:color="auto"/>
              <w:bottom w:val="single" w:sz="4" w:space="0" w:color="auto"/>
            </w:tcBorders>
          </w:tcPr>
          <w:p w14:paraId="62C7F756" w14:textId="77777777" w:rsidR="009E00CF" w:rsidRPr="009E00CF" w:rsidRDefault="009E00CF" w:rsidP="00280AFE">
            <w:pPr>
              <w:spacing w:line="360" w:lineRule="auto"/>
              <w:ind w:left="144" w:right="144"/>
              <w:jc w:val="center"/>
              <w:rPr>
                <w:rFonts w:ascii="Times New Roman" w:eastAsia="Times New Roman" w:hAnsi="Times New Roman" w:cs="Times New Roman"/>
                <w:b/>
              </w:rPr>
            </w:pPr>
            <w:r w:rsidRPr="009E00CF">
              <w:rPr>
                <w:rFonts w:ascii="Times New Roman" w:eastAsia="Times New Roman" w:hAnsi="Times New Roman" w:cs="Times New Roman"/>
                <w:b/>
              </w:rPr>
              <w:t>Path</w:t>
            </w:r>
          </w:p>
        </w:tc>
        <w:tc>
          <w:tcPr>
            <w:tcW w:w="6210" w:type="dxa"/>
            <w:tcBorders>
              <w:top w:val="single" w:sz="4" w:space="0" w:color="auto"/>
              <w:bottom w:val="single" w:sz="4" w:space="0" w:color="auto"/>
            </w:tcBorders>
          </w:tcPr>
          <w:p w14:paraId="2C687ED4" w14:textId="77777777" w:rsidR="009E00CF" w:rsidRPr="009E00CF" w:rsidRDefault="009E00CF" w:rsidP="00280AFE">
            <w:pPr>
              <w:spacing w:line="360" w:lineRule="auto"/>
              <w:ind w:left="144" w:right="144"/>
              <w:jc w:val="center"/>
              <w:rPr>
                <w:rFonts w:ascii="Times New Roman" w:eastAsia="Times New Roman" w:hAnsi="Times New Roman" w:cs="Times New Roman"/>
                <w:b/>
              </w:rPr>
            </w:pPr>
            <w:r w:rsidRPr="009E00CF">
              <w:rPr>
                <w:rFonts w:ascii="Times New Roman" w:eastAsia="Times New Roman" w:hAnsi="Times New Roman" w:cs="Times New Roman"/>
                <w:b/>
              </w:rPr>
              <w:t>Effect</w:t>
            </w:r>
          </w:p>
        </w:tc>
        <w:tc>
          <w:tcPr>
            <w:tcW w:w="1980" w:type="dxa"/>
            <w:tcBorders>
              <w:top w:val="single" w:sz="4" w:space="0" w:color="auto"/>
              <w:bottom w:val="single" w:sz="4" w:space="0" w:color="auto"/>
            </w:tcBorders>
          </w:tcPr>
          <w:p w14:paraId="3FD643A9" w14:textId="77777777" w:rsidR="009E00CF" w:rsidRPr="009E00CF" w:rsidRDefault="009E00CF" w:rsidP="00280AFE">
            <w:pPr>
              <w:spacing w:line="360" w:lineRule="auto"/>
              <w:ind w:left="144" w:right="144"/>
              <w:jc w:val="center"/>
              <w:rPr>
                <w:rFonts w:ascii="Times New Roman" w:eastAsia="Times New Roman" w:hAnsi="Times New Roman" w:cs="Times New Roman"/>
                <w:b/>
              </w:rPr>
            </w:pPr>
            <w:r w:rsidRPr="009E00CF">
              <w:rPr>
                <w:rFonts w:ascii="Times New Roman" w:eastAsia="Times New Roman" w:hAnsi="Times New Roman" w:cs="Times New Roman"/>
                <w:b/>
              </w:rPr>
              <w:t>b (SE)</w:t>
            </w:r>
          </w:p>
        </w:tc>
        <w:tc>
          <w:tcPr>
            <w:tcW w:w="1710" w:type="dxa"/>
            <w:tcBorders>
              <w:top w:val="single" w:sz="4" w:space="0" w:color="auto"/>
              <w:bottom w:val="single" w:sz="4" w:space="0" w:color="auto"/>
            </w:tcBorders>
          </w:tcPr>
          <w:p w14:paraId="19EE9086" w14:textId="77777777" w:rsidR="009E00CF" w:rsidRPr="009E00CF" w:rsidRDefault="009E00CF" w:rsidP="00280AFE">
            <w:pPr>
              <w:spacing w:line="360" w:lineRule="auto"/>
              <w:ind w:left="144" w:right="144"/>
              <w:jc w:val="center"/>
              <w:rPr>
                <w:rFonts w:ascii="Times New Roman" w:eastAsia="Times New Roman" w:hAnsi="Times New Roman" w:cs="Times New Roman"/>
                <w:b/>
              </w:rPr>
            </w:pPr>
            <w:r w:rsidRPr="009E00CF">
              <w:rPr>
                <w:rFonts w:ascii="Times New Roman" w:eastAsia="Times New Roman" w:hAnsi="Times New Roman" w:cs="Times New Roman"/>
                <w:b/>
              </w:rPr>
              <w:t>95% CI</w:t>
            </w:r>
          </w:p>
        </w:tc>
        <w:tc>
          <w:tcPr>
            <w:tcW w:w="1620" w:type="dxa"/>
            <w:tcBorders>
              <w:top w:val="single" w:sz="4" w:space="0" w:color="auto"/>
              <w:bottom w:val="single" w:sz="4" w:space="0" w:color="auto"/>
            </w:tcBorders>
          </w:tcPr>
          <w:p w14:paraId="702B2E42" w14:textId="77777777" w:rsidR="009E00CF" w:rsidRPr="009E00CF" w:rsidRDefault="009E00CF" w:rsidP="00280AFE">
            <w:pPr>
              <w:spacing w:line="360" w:lineRule="auto"/>
              <w:ind w:left="144" w:right="144"/>
              <w:jc w:val="center"/>
              <w:rPr>
                <w:rFonts w:ascii="Times New Roman" w:eastAsia="Times New Roman" w:hAnsi="Times New Roman" w:cs="Times New Roman"/>
                <w:b/>
              </w:rPr>
            </w:pPr>
            <w:r w:rsidRPr="009E00CF">
              <w:rPr>
                <w:rFonts w:ascii="Times New Roman" w:eastAsia="Times New Roman" w:hAnsi="Times New Roman" w:cs="Times New Roman"/>
                <w:b/>
              </w:rPr>
              <w:t>t</w:t>
            </w:r>
          </w:p>
        </w:tc>
      </w:tr>
      <w:tr w:rsidR="009E00CF" w:rsidRPr="009E00CF" w14:paraId="47CF4011" w14:textId="77777777" w:rsidTr="00254AF2">
        <w:trPr>
          <w:trHeight w:val="376"/>
          <w:jc w:val="center"/>
        </w:trPr>
        <w:tc>
          <w:tcPr>
            <w:tcW w:w="12775" w:type="dxa"/>
            <w:gridSpan w:val="5"/>
            <w:tcBorders>
              <w:top w:val="single" w:sz="4" w:space="0" w:color="auto"/>
            </w:tcBorders>
          </w:tcPr>
          <w:p w14:paraId="197C121A" w14:textId="77777777" w:rsidR="009E00CF" w:rsidRPr="009E00CF" w:rsidRDefault="009E00CF" w:rsidP="00280AFE">
            <w:pPr>
              <w:spacing w:line="360" w:lineRule="auto"/>
              <w:ind w:left="144" w:right="144"/>
              <w:rPr>
                <w:rFonts w:ascii="Times New Roman" w:eastAsia="Times New Roman" w:hAnsi="Times New Roman" w:cs="Times New Roman"/>
                <w:b/>
              </w:rPr>
            </w:pPr>
            <w:r w:rsidRPr="009E00CF">
              <w:rPr>
                <w:rFonts w:ascii="Times New Roman" w:eastAsia="Times New Roman" w:hAnsi="Times New Roman" w:cs="Times New Roman"/>
                <w:b/>
              </w:rPr>
              <w:t>DV- Attribution of responsibility to the perpetrator/responsible driver. N=465,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 xml:space="preserve"> =.356</w:t>
            </w:r>
          </w:p>
        </w:tc>
      </w:tr>
      <w:tr w:rsidR="009E00CF" w:rsidRPr="009E00CF" w14:paraId="3D2F8D86" w14:textId="77777777" w:rsidTr="00254AF2">
        <w:trPr>
          <w:trHeight w:val="376"/>
          <w:jc w:val="center"/>
        </w:trPr>
        <w:tc>
          <w:tcPr>
            <w:tcW w:w="1255" w:type="dxa"/>
          </w:tcPr>
          <w:p w14:paraId="74D9B718"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a-path</w:t>
            </w:r>
          </w:p>
        </w:tc>
        <w:tc>
          <w:tcPr>
            <w:tcW w:w="6210" w:type="dxa"/>
          </w:tcPr>
          <w:p w14:paraId="5F521BA3" w14:textId="77777777" w:rsidR="009E00CF" w:rsidRPr="009E00CF" w:rsidRDefault="009E00CF" w:rsidP="00280AFE">
            <w:pPr>
              <w:tabs>
                <w:tab w:val="left" w:pos="1047"/>
              </w:tabs>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Severity of outcome → internal locus of control</w:t>
            </w:r>
          </w:p>
        </w:tc>
        <w:tc>
          <w:tcPr>
            <w:tcW w:w="1980" w:type="dxa"/>
          </w:tcPr>
          <w:p w14:paraId="6BFB293C"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-.099</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(.052)</w:t>
            </w:r>
          </w:p>
        </w:tc>
        <w:tc>
          <w:tcPr>
            <w:tcW w:w="1710" w:type="dxa"/>
          </w:tcPr>
          <w:p w14:paraId="1D69C7A7"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-.202;.003</w:t>
            </w:r>
          </w:p>
        </w:tc>
        <w:tc>
          <w:tcPr>
            <w:tcW w:w="1620" w:type="dxa"/>
          </w:tcPr>
          <w:p w14:paraId="7E1D1806"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-1.911</w:t>
            </w:r>
          </w:p>
        </w:tc>
      </w:tr>
      <w:tr w:rsidR="009E00CF" w:rsidRPr="009E00CF" w14:paraId="1AA2C2E1" w14:textId="77777777" w:rsidTr="00254AF2">
        <w:trPr>
          <w:trHeight w:val="376"/>
          <w:jc w:val="center"/>
        </w:trPr>
        <w:tc>
          <w:tcPr>
            <w:tcW w:w="1255" w:type="dxa"/>
          </w:tcPr>
          <w:p w14:paraId="64552485"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3166F02A" w14:textId="77777777" w:rsidR="009E00CF" w:rsidRPr="009E00CF" w:rsidRDefault="009E00CF" w:rsidP="00280AFE">
            <w:pPr>
              <w:tabs>
                <w:tab w:val="left" w:pos="1047"/>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rPr>
              <w:t>Severity of outcome → external locus of control</w:t>
            </w:r>
          </w:p>
        </w:tc>
        <w:tc>
          <w:tcPr>
            <w:tcW w:w="1980" w:type="dxa"/>
          </w:tcPr>
          <w:p w14:paraId="551839AC"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.123 (.090)</w:t>
            </w:r>
          </w:p>
        </w:tc>
        <w:tc>
          <w:tcPr>
            <w:tcW w:w="1710" w:type="dxa"/>
          </w:tcPr>
          <w:p w14:paraId="1D696117"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-.054; .300</w:t>
            </w:r>
          </w:p>
        </w:tc>
        <w:tc>
          <w:tcPr>
            <w:tcW w:w="1620" w:type="dxa"/>
          </w:tcPr>
          <w:p w14:paraId="6EBE6E84"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1.366</w:t>
            </w:r>
          </w:p>
        </w:tc>
      </w:tr>
      <w:tr w:rsidR="009E00CF" w:rsidRPr="009E00CF" w14:paraId="0C808A1B" w14:textId="77777777" w:rsidTr="00254AF2">
        <w:trPr>
          <w:trHeight w:val="376"/>
          <w:jc w:val="center"/>
        </w:trPr>
        <w:tc>
          <w:tcPr>
            <w:tcW w:w="1255" w:type="dxa"/>
          </w:tcPr>
          <w:p w14:paraId="711AEE34"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31313122" w14:textId="77777777" w:rsidR="009E00CF" w:rsidRPr="009E00CF" w:rsidRDefault="009E00CF" w:rsidP="00280AFE">
            <w:pPr>
              <w:tabs>
                <w:tab w:val="center" w:pos="941"/>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rPr>
              <w:t>Severity of outcome → sympathy towards the victim</w:t>
            </w:r>
          </w:p>
        </w:tc>
        <w:tc>
          <w:tcPr>
            <w:tcW w:w="1980" w:type="dxa"/>
          </w:tcPr>
          <w:p w14:paraId="4736C316"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1.139</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 xml:space="preserve"> (.182)</w:t>
            </w:r>
          </w:p>
        </w:tc>
        <w:tc>
          <w:tcPr>
            <w:tcW w:w="1710" w:type="dxa"/>
          </w:tcPr>
          <w:p w14:paraId="1AE705C0"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.781; 1.497</w:t>
            </w:r>
          </w:p>
        </w:tc>
        <w:tc>
          <w:tcPr>
            <w:tcW w:w="1620" w:type="dxa"/>
          </w:tcPr>
          <w:p w14:paraId="2BD459AA"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6.249</w:t>
            </w:r>
          </w:p>
        </w:tc>
      </w:tr>
      <w:tr w:rsidR="009E00CF" w:rsidRPr="009E00CF" w14:paraId="42DF5053" w14:textId="77777777" w:rsidTr="00254AF2">
        <w:trPr>
          <w:trHeight w:val="376"/>
          <w:jc w:val="center"/>
        </w:trPr>
        <w:tc>
          <w:tcPr>
            <w:tcW w:w="1255" w:type="dxa"/>
          </w:tcPr>
          <w:p w14:paraId="3A3EDBE4"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b-path</w:t>
            </w:r>
          </w:p>
        </w:tc>
        <w:tc>
          <w:tcPr>
            <w:tcW w:w="6210" w:type="dxa"/>
          </w:tcPr>
          <w:p w14:paraId="18868881" w14:textId="77777777" w:rsidR="009E00CF" w:rsidRPr="009E00CF" w:rsidRDefault="009E00CF" w:rsidP="00280AFE">
            <w:pPr>
              <w:tabs>
                <w:tab w:val="center" w:pos="941"/>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rPr>
              <w:t>Internal locus of control → attribution of responsibility to the perpetrator</w:t>
            </w:r>
          </w:p>
        </w:tc>
        <w:tc>
          <w:tcPr>
            <w:tcW w:w="1980" w:type="dxa"/>
          </w:tcPr>
          <w:p w14:paraId="7C2F8C0F"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.552</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(.047)</w:t>
            </w:r>
          </w:p>
        </w:tc>
        <w:tc>
          <w:tcPr>
            <w:tcW w:w="1710" w:type="dxa"/>
          </w:tcPr>
          <w:p w14:paraId="471D1B6D"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.461; .644</w:t>
            </w:r>
          </w:p>
        </w:tc>
        <w:tc>
          <w:tcPr>
            <w:tcW w:w="1620" w:type="dxa"/>
          </w:tcPr>
          <w:p w14:paraId="42B207BA"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11.87</w:t>
            </w:r>
          </w:p>
        </w:tc>
      </w:tr>
      <w:tr w:rsidR="009E00CF" w:rsidRPr="009E00CF" w14:paraId="43AC1ECD" w14:textId="77777777" w:rsidTr="00254AF2">
        <w:trPr>
          <w:trHeight w:val="376"/>
          <w:jc w:val="center"/>
        </w:trPr>
        <w:tc>
          <w:tcPr>
            <w:tcW w:w="1255" w:type="dxa"/>
          </w:tcPr>
          <w:p w14:paraId="0C194D42"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41B58CEE"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rPr>
              <w:t>External locus of control → attribution of responsibility to the perpetrator</w:t>
            </w:r>
          </w:p>
        </w:tc>
        <w:tc>
          <w:tcPr>
            <w:tcW w:w="1980" w:type="dxa"/>
          </w:tcPr>
          <w:p w14:paraId="6CEC69E3"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-.093</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(.027)</w:t>
            </w:r>
          </w:p>
        </w:tc>
        <w:tc>
          <w:tcPr>
            <w:tcW w:w="1710" w:type="dxa"/>
          </w:tcPr>
          <w:p w14:paraId="44A72B17"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-.1457; -.041</w:t>
            </w:r>
          </w:p>
        </w:tc>
        <w:tc>
          <w:tcPr>
            <w:tcW w:w="1620" w:type="dxa"/>
          </w:tcPr>
          <w:p w14:paraId="5C2CF47C"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-3.504</w:t>
            </w:r>
          </w:p>
        </w:tc>
      </w:tr>
      <w:tr w:rsidR="009E00CF" w:rsidRPr="009E00CF" w14:paraId="3CCBA8F9" w14:textId="77777777" w:rsidTr="00254AF2">
        <w:trPr>
          <w:trHeight w:val="376"/>
          <w:jc w:val="center"/>
        </w:trPr>
        <w:tc>
          <w:tcPr>
            <w:tcW w:w="1255" w:type="dxa"/>
          </w:tcPr>
          <w:p w14:paraId="3D266B93"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05F9BCB9"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rPr>
              <w:t>Sympathy towards the victim → attribution of responsibility to the perpetrator</w:t>
            </w:r>
          </w:p>
        </w:tc>
        <w:tc>
          <w:tcPr>
            <w:tcW w:w="1980" w:type="dxa"/>
          </w:tcPr>
          <w:p w14:paraId="58C9C246"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.038</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(.013)</w:t>
            </w:r>
          </w:p>
        </w:tc>
        <w:tc>
          <w:tcPr>
            <w:tcW w:w="1710" w:type="dxa"/>
          </w:tcPr>
          <w:p w14:paraId="4F2ED2B1"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.013; .063</w:t>
            </w:r>
          </w:p>
        </w:tc>
        <w:tc>
          <w:tcPr>
            <w:tcW w:w="1620" w:type="dxa"/>
          </w:tcPr>
          <w:p w14:paraId="5255B348"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2.952</w:t>
            </w:r>
          </w:p>
        </w:tc>
      </w:tr>
      <w:tr w:rsidR="009E00CF" w:rsidRPr="009E00CF" w14:paraId="2C894762" w14:textId="77777777" w:rsidTr="00254AF2">
        <w:trPr>
          <w:trHeight w:val="752"/>
          <w:jc w:val="center"/>
        </w:trPr>
        <w:tc>
          <w:tcPr>
            <w:tcW w:w="1255" w:type="dxa"/>
          </w:tcPr>
          <w:p w14:paraId="6C1E2DCC"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Indirect effect</w:t>
            </w:r>
          </w:p>
        </w:tc>
        <w:tc>
          <w:tcPr>
            <w:tcW w:w="6210" w:type="dxa"/>
          </w:tcPr>
          <w:p w14:paraId="5CCFE70A"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outcome→internal locus of control→attribution of responsibility to the perpetrator</w:t>
            </w:r>
          </w:p>
        </w:tc>
        <w:tc>
          <w:tcPr>
            <w:tcW w:w="1980" w:type="dxa"/>
          </w:tcPr>
          <w:p w14:paraId="2EDF5542"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-.055(.031)</w:t>
            </w:r>
          </w:p>
        </w:tc>
        <w:tc>
          <w:tcPr>
            <w:tcW w:w="1710" w:type="dxa"/>
          </w:tcPr>
          <w:p w14:paraId="48D68AA9"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-.121; .001</w:t>
            </w:r>
          </w:p>
        </w:tc>
        <w:tc>
          <w:tcPr>
            <w:tcW w:w="1620" w:type="dxa"/>
          </w:tcPr>
          <w:p w14:paraId="69924C62"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3F108640" w14:textId="77777777" w:rsidTr="00254AF2">
        <w:trPr>
          <w:trHeight w:val="376"/>
          <w:jc w:val="center"/>
        </w:trPr>
        <w:tc>
          <w:tcPr>
            <w:tcW w:w="1255" w:type="dxa"/>
          </w:tcPr>
          <w:p w14:paraId="29845724"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550FC011"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outcome→external locus of control→attribution of responsibility to the perpetrator</w:t>
            </w:r>
          </w:p>
        </w:tc>
        <w:tc>
          <w:tcPr>
            <w:tcW w:w="1980" w:type="dxa"/>
          </w:tcPr>
          <w:p w14:paraId="58482AA9"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-.012 (.009)</w:t>
            </w:r>
          </w:p>
        </w:tc>
        <w:tc>
          <w:tcPr>
            <w:tcW w:w="1710" w:type="dxa"/>
          </w:tcPr>
          <w:p w14:paraId="6399711B"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-.031; .005</w:t>
            </w:r>
          </w:p>
        </w:tc>
        <w:tc>
          <w:tcPr>
            <w:tcW w:w="1620" w:type="dxa"/>
          </w:tcPr>
          <w:p w14:paraId="1094FF3D"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469933FF" w14:textId="77777777" w:rsidTr="00254AF2">
        <w:trPr>
          <w:trHeight w:val="752"/>
          <w:jc w:val="center"/>
        </w:trPr>
        <w:tc>
          <w:tcPr>
            <w:tcW w:w="1255" w:type="dxa"/>
          </w:tcPr>
          <w:p w14:paraId="77FB1CD7"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778E4AE7"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outcome→Sympathy towards the victim→attribution of responsibility to the perpetrator</w:t>
            </w:r>
          </w:p>
        </w:tc>
        <w:tc>
          <w:tcPr>
            <w:tcW w:w="1980" w:type="dxa"/>
          </w:tcPr>
          <w:p w14:paraId="28DC8837"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.043 (.016)</w:t>
            </w:r>
          </w:p>
        </w:tc>
        <w:tc>
          <w:tcPr>
            <w:tcW w:w="1710" w:type="dxa"/>
          </w:tcPr>
          <w:p w14:paraId="2F62690B"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.015; .079</w:t>
            </w:r>
          </w:p>
        </w:tc>
        <w:tc>
          <w:tcPr>
            <w:tcW w:w="1620" w:type="dxa"/>
          </w:tcPr>
          <w:p w14:paraId="6D649446"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0EEDB7F0" w14:textId="77777777" w:rsidTr="00254AF2">
        <w:trPr>
          <w:trHeight w:val="752"/>
          <w:jc w:val="center"/>
        </w:trPr>
        <w:tc>
          <w:tcPr>
            <w:tcW w:w="1255" w:type="dxa"/>
          </w:tcPr>
          <w:p w14:paraId="7E6C8D22"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6210" w:type="dxa"/>
          </w:tcPr>
          <w:p w14:paraId="256F46D7" w14:textId="77777777" w:rsidR="009E00CF" w:rsidRPr="009E00CF" w:rsidRDefault="009E00CF" w:rsidP="00280AFE">
            <w:pPr>
              <w:tabs>
                <w:tab w:val="center" w:pos="941"/>
                <w:tab w:val="left" w:pos="1664"/>
              </w:tabs>
              <w:spacing w:line="360" w:lineRule="auto"/>
              <w:ind w:left="144" w:right="144"/>
              <w:jc w:val="center"/>
              <w:rPr>
                <w:rFonts w:ascii="Times New Roman" w:eastAsia="Times New Roman" w:hAnsi="Times New Roman" w:cs="Times New Roman"/>
                <w:noProof/>
              </w:rPr>
            </w:pPr>
          </w:p>
        </w:tc>
        <w:tc>
          <w:tcPr>
            <w:tcW w:w="1980" w:type="dxa"/>
          </w:tcPr>
          <w:p w14:paraId="38FD78C1"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-.132</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(.052)</w:t>
            </w:r>
          </w:p>
        </w:tc>
        <w:tc>
          <w:tcPr>
            <w:tcW w:w="1710" w:type="dxa"/>
          </w:tcPr>
          <w:p w14:paraId="6F0E4500"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-.234; -.030</w:t>
            </w:r>
          </w:p>
        </w:tc>
        <w:tc>
          <w:tcPr>
            <w:tcW w:w="1620" w:type="dxa"/>
          </w:tcPr>
          <w:p w14:paraId="1179F662"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-2.551</w:t>
            </w:r>
          </w:p>
        </w:tc>
      </w:tr>
      <w:tr w:rsidR="009E00CF" w:rsidRPr="009E00CF" w14:paraId="41F86423" w14:textId="77777777" w:rsidTr="00254AF2">
        <w:trPr>
          <w:trHeight w:val="376"/>
          <w:jc w:val="center"/>
        </w:trPr>
        <w:tc>
          <w:tcPr>
            <w:tcW w:w="1255" w:type="dxa"/>
          </w:tcPr>
          <w:p w14:paraId="50B63DB7"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lastRenderedPageBreak/>
              <w:t>Total effect</w:t>
            </w:r>
          </w:p>
        </w:tc>
        <w:tc>
          <w:tcPr>
            <w:tcW w:w="6210" w:type="dxa"/>
          </w:tcPr>
          <w:p w14:paraId="7A6A72EA" w14:textId="77777777" w:rsidR="009E00CF" w:rsidRPr="009E00CF" w:rsidRDefault="009E00CF" w:rsidP="00280AFE">
            <w:pPr>
              <w:tabs>
                <w:tab w:val="center" w:pos="941"/>
                <w:tab w:val="left" w:pos="1664"/>
              </w:tabs>
              <w:spacing w:line="360" w:lineRule="auto"/>
              <w:ind w:left="144" w:right="144"/>
              <w:jc w:val="center"/>
              <w:rPr>
                <w:rFonts w:ascii="Times New Roman" w:eastAsia="Times New Roman" w:hAnsi="Times New Roman" w:cs="Times New Roman"/>
                <w:noProof/>
              </w:rPr>
            </w:pPr>
          </w:p>
        </w:tc>
        <w:tc>
          <w:tcPr>
            <w:tcW w:w="1980" w:type="dxa"/>
          </w:tcPr>
          <w:p w14:paraId="60C76840"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-.024 (.039)</w:t>
            </w:r>
          </w:p>
        </w:tc>
        <w:tc>
          <w:tcPr>
            <w:tcW w:w="1710" w:type="dxa"/>
          </w:tcPr>
          <w:p w14:paraId="5CF75928"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-.103; .049</w:t>
            </w:r>
          </w:p>
        </w:tc>
        <w:tc>
          <w:tcPr>
            <w:tcW w:w="1620" w:type="dxa"/>
          </w:tcPr>
          <w:p w14:paraId="182441AE"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696A3D67" w14:textId="77777777" w:rsidTr="00254AF2">
        <w:trPr>
          <w:trHeight w:val="376"/>
          <w:jc w:val="center"/>
        </w:trPr>
        <w:tc>
          <w:tcPr>
            <w:tcW w:w="12775" w:type="dxa"/>
            <w:gridSpan w:val="5"/>
          </w:tcPr>
          <w:p w14:paraId="712667D5"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b/>
              </w:rPr>
              <w:t>DV- Higher fine. N=465,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=.318</w:t>
            </w:r>
          </w:p>
        </w:tc>
      </w:tr>
      <w:tr w:rsidR="009E00CF" w:rsidRPr="009E00CF" w14:paraId="52219BCE" w14:textId="77777777" w:rsidTr="00254AF2">
        <w:trPr>
          <w:trHeight w:val="376"/>
          <w:jc w:val="center"/>
        </w:trPr>
        <w:tc>
          <w:tcPr>
            <w:tcW w:w="1255" w:type="dxa"/>
          </w:tcPr>
          <w:p w14:paraId="2BC28F5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a-path</w:t>
            </w:r>
          </w:p>
        </w:tc>
        <w:tc>
          <w:tcPr>
            <w:tcW w:w="6210" w:type="dxa"/>
          </w:tcPr>
          <w:p w14:paraId="62016D78"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outcome→internal locus of control</w:t>
            </w:r>
          </w:p>
        </w:tc>
        <w:tc>
          <w:tcPr>
            <w:tcW w:w="1980" w:type="dxa"/>
          </w:tcPr>
          <w:p w14:paraId="6BD17A45"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-.091 (.054)</w:t>
            </w:r>
          </w:p>
        </w:tc>
        <w:tc>
          <w:tcPr>
            <w:tcW w:w="1710" w:type="dxa"/>
          </w:tcPr>
          <w:p w14:paraId="5E4C9590"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-.197; .015</w:t>
            </w:r>
          </w:p>
        </w:tc>
        <w:tc>
          <w:tcPr>
            <w:tcW w:w="1620" w:type="dxa"/>
          </w:tcPr>
          <w:p w14:paraId="3B128FC0"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-1.684</w:t>
            </w:r>
          </w:p>
        </w:tc>
      </w:tr>
      <w:tr w:rsidR="009E00CF" w:rsidRPr="009E00CF" w14:paraId="17A05BFE" w14:textId="77777777" w:rsidTr="00254AF2">
        <w:trPr>
          <w:trHeight w:val="376"/>
          <w:jc w:val="center"/>
        </w:trPr>
        <w:tc>
          <w:tcPr>
            <w:tcW w:w="1255" w:type="dxa"/>
          </w:tcPr>
          <w:p w14:paraId="6E630C9E" w14:textId="77777777" w:rsidR="009E00CF" w:rsidRPr="009E00CF" w:rsidRDefault="009E00CF" w:rsidP="00280AFE">
            <w:pPr>
              <w:spacing w:line="360" w:lineRule="auto"/>
              <w:ind w:left="144" w:right="144"/>
              <w:jc w:val="center"/>
              <w:rPr>
                <w:rFonts w:ascii="Times New Roman" w:eastAsia="Times New Roman" w:hAnsi="Times New Roman" w:cs="Times New Roman"/>
              </w:rPr>
            </w:pPr>
          </w:p>
        </w:tc>
        <w:tc>
          <w:tcPr>
            <w:tcW w:w="6210" w:type="dxa"/>
          </w:tcPr>
          <w:p w14:paraId="68E800FB"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outcome→external locus of control</w:t>
            </w:r>
          </w:p>
        </w:tc>
        <w:tc>
          <w:tcPr>
            <w:tcW w:w="1980" w:type="dxa"/>
          </w:tcPr>
          <w:p w14:paraId="277A997E"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.108 (.092)</w:t>
            </w:r>
          </w:p>
        </w:tc>
        <w:tc>
          <w:tcPr>
            <w:tcW w:w="1710" w:type="dxa"/>
          </w:tcPr>
          <w:p w14:paraId="255F375D"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-.072; .289</w:t>
            </w:r>
          </w:p>
        </w:tc>
        <w:tc>
          <w:tcPr>
            <w:tcW w:w="1620" w:type="dxa"/>
          </w:tcPr>
          <w:p w14:paraId="50DBB44A"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1.178</w:t>
            </w:r>
          </w:p>
        </w:tc>
      </w:tr>
      <w:tr w:rsidR="009E00CF" w:rsidRPr="009E00CF" w14:paraId="58E40DB3" w14:textId="77777777" w:rsidTr="00254AF2">
        <w:trPr>
          <w:trHeight w:val="376"/>
          <w:jc w:val="center"/>
        </w:trPr>
        <w:tc>
          <w:tcPr>
            <w:tcW w:w="1255" w:type="dxa"/>
          </w:tcPr>
          <w:p w14:paraId="7DF5E255" w14:textId="77777777" w:rsidR="009E00CF" w:rsidRPr="009E00CF" w:rsidRDefault="009E00CF" w:rsidP="00280AFE">
            <w:pPr>
              <w:spacing w:line="360" w:lineRule="auto"/>
              <w:ind w:left="144" w:right="144"/>
              <w:jc w:val="center"/>
              <w:rPr>
                <w:rFonts w:ascii="Times New Roman" w:eastAsia="Times New Roman" w:hAnsi="Times New Roman" w:cs="Times New Roman"/>
              </w:rPr>
            </w:pPr>
          </w:p>
        </w:tc>
        <w:tc>
          <w:tcPr>
            <w:tcW w:w="6210" w:type="dxa"/>
          </w:tcPr>
          <w:p w14:paraId="5CF8C685"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outcome→sympathy towards the victim</w:t>
            </w:r>
          </w:p>
        </w:tc>
        <w:tc>
          <w:tcPr>
            <w:tcW w:w="1980" w:type="dxa"/>
          </w:tcPr>
          <w:p w14:paraId="4EE4CF08"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 xml:space="preserve">1.131 </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(.182)</w:t>
            </w:r>
          </w:p>
        </w:tc>
        <w:tc>
          <w:tcPr>
            <w:tcW w:w="1710" w:type="dxa"/>
          </w:tcPr>
          <w:p w14:paraId="3AE74344"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.773; 1.489</w:t>
            </w:r>
          </w:p>
        </w:tc>
        <w:tc>
          <w:tcPr>
            <w:tcW w:w="1620" w:type="dxa"/>
          </w:tcPr>
          <w:p w14:paraId="550C6DFB"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6.207</w:t>
            </w:r>
          </w:p>
        </w:tc>
      </w:tr>
      <w:tr w:rsidR="009E00CF" w:rsidRPr="009E00CF" w14:paraId="5AB8340B" w14:textId="77777777" w:rsidTr="00254AF2">
        <w:trPr>
          <w:trHeight w:val="752"/>
          <w:jc w:val="center"/>
        </w:trPr>
        <w:tc>
          <w:tcPr>
            <w:tcW w:w="1255" w:type="dxa"/>
          </w:tcPr>
          <w:p w14:paraId="3FEE6BDC"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b-path</w:t>
            </w:r>
          </w:p>
        </w:tc>
        <w:tc>
          <w:tcPr>
            <w:tcW w:w="6210" w:type="dxa"/>
          </w:tcPr>
          <w:p w14:paraId="38ACBCFA"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Internal locus of control→higher fine</w:t>
            </w:r>
          </w:p>
        </w:tc>
        <w:tc>
          <w:tcPr>
            <w:tcW w:w="1980" w:type="dxa"/>
          </w:tcPr>
          <w:p w14:paraId="55DA856E"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9323.411</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(2311.488)</w:t>
            </w:r>
          </w:p>
        </w:tc>
        <w:tc>
          <w:tcPr>
            <w:tcW w:w="1710" w:type="dxa"/>
          </w:tcPr>
          <w:p w14:paraId="3B3DB928"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4781.025; 13865.797</w:t>
            </w:r>
          </w:p>
        </w:tc>
        <w:tc>
          <w:tcPr>
            <w:tcW w:w="1620" w:type="dxa"/>
          </w:tcPr>
          <w:p w14:paraId="49F51876"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4.034</w:t>
            </w:r>
          </w:p>
        </w:tc>
      </w:tr>
      <w:tr w:rsidR="009E00CF" w:rsidRPr="009E00CF" w14:paraId="55BA8FD1" w14:textId="77777777" w:rsidTr="00254AF2">
        <w:trPr>
          <w:trHeight w:val="752"/>
          <w:jc w:val="center"/>
        </w:trPr>
        <w:tc>
          <w:tcPr>
            <w:tcW w:w="1255" w:type="dxa"/>
          </w:tcPr>
          <w:p w14:paraId="67B16748" w14:textId="77777777" w:rsidR="009E00CF" w:rsidRPr="009E00CF" w:rsidRDefault="009E00CF" w:rsidP="00280AFE">
            <w:pPr>
              <w:spacing w:line="360" w:lineRule="auto"/>
              <w:ind w:left="144" w:right="144"/>
              <w:jc w:val="center"/>
              <w:rPr>
                <w:rFonts w:ascii="Times New Roman" w:eastAsia="Times New Roman" w:hAnsi="Times New Roman" w:cs="Times New Roman"/>
              </w:rPr>
            </w:pPr>
          </w:p>
        </w:tc>
        <w:tc>
          <w:tcPr>
            <w:tcW w:w="6210" w:type="dxa"/>
          </w:tcPr>
          <w:p w14:paraId="1BD41478"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External locus of control→higher fine</w:t>
            </w:r>
          </w:p>
        </w:tc>
        <w:tc>
          <w:tcPr>
            <w:tcW w:w="1980" w:type="dxa"/>
          </w:tcPr>
          <w:p w14:paraId="3221F4DE"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-2234.630 (1344.672)</w:t>
            </w:r>
          </w:p>
        </w:tc>
        <w:tc>
          <w:tcPr>
            <w:tcW w:w="1710" w:type="dxa"/>
          </w:tcPr>
          <w:p w14:paraId="5BBBC81B"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-4877.091; 407.831</w:t>
            </w:r>
          </w:p>
        </w:tc>
        <w:tc>
          <w:tcPr>
            <w:tcW w:w="1620" w:type="dxa"/>
          </w:tcPr>
          <w:p w14:paraId="4DF89D62"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-1.662</w:t>
            </w:r>
          </w:p>
        </w:tc>
      </w:tr>
      <w:tr w:rsidR="009E00CF" w:rsidRPr="009E00CF" w14:paraId="757E8047" w14:textId="77777777" w:rsidTr="00254AF2">
        <w:trPr>
          <w:trHeight w:val="752"/>
          <w:jc w:val="center"/>
        </w:trPr>
        <w:tc>
          <w:tcPr>
            <w:tcW w:w="1255" w:type="dxa"/>
          </w:tcPr>
          <w:p w14:paraId="712C2F3F" w14:textId="77777777" w:rsidR="009E00CF" w:rsidRPr="009E00CF" w:rsidRDefault="009E00CF" w:rsidP="00280AFE">
            <w:pPr>
              <w:spacing w:line="360" w:lineRule="auto"/>
              <w:ind w:left="144" w:right="144"/>
              <w:jc w:val="center"/>
              <w:rPr>
                <w:rFonts w:ascii="Times New Roman" w:eastAsia="Times New Roman" w:hAnsi="Times New Roman" w:cs="Times New Roman"/>
              </w:rPr>
            </w:pPr>
          </w:p>
        </w:tc>
        <w:tc>
          <w:tcPr>
            <w:tcW w:w="6210" w:type="dxa"/>
          </w:tcPr>
          <w:p w14:paraId="471D7A6C"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Sympathy towards the victim→higher fine</w:t>
            </w:r>
          </w:p>
        </w:tc>
        <w:tc>
          <w:tcPr>
            <w:tcW w:w="1980" w:type="dxa"/>
          </w:tcPr>
          <w:p w14:paraId="50EE68DC"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6261.161</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(649.313)</w:t>
            </w:r>
          </w:p>
        </w:tc>
        <w:tc>
          <w:tcPr>
            <w:tcW w:w="1710" w:type="dxa"/>
          </w:tcPr>
          <w:p w14:paraId="6539A1C7"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4985.174; 7537.149</w:t>
            </w:r>
          </w:p>
        </w:tc>
        <w:tc>
          <w:tcPr>
            <w:tcW w:w="1620" w:type="dxa"/>
          </w:tcPr>
          <w:p w14:paraId="6F0031AC"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9.643</w:t>
            </w:r>
          </w:p>
        </w:tc>
      </w:tr>
      <w:tr w:rsidR="009E00CF" w:rsidRPr="009E00CF" w14:paraId="7840E3CC" w14:textId="77777777" w:rsidTr="00254AF2">
        <w:trPr>
          <w:trHeight w:val="752"/>
          <w:jc w:val="center"/>
        </w:trPr>
        <w:tc>
          <w:tcPr>
            <w:tcW w:w="1255" w:type="dxa"/>
          </w:tcPr>
          <w:p w14:paraId="110C1A1C"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Indirect effect</w:t>
            </w:r>
          </w:p>
        </w:tc>
        <w:tc>
          <w:tcPr>
            <w:tcW w:w="6210" w:type="dxa"/>
          </w:tcPr>
          <w:p w14:paraId="18525075"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outcome→internal locus of control→higher fine</w:t>
            </w:r>
          </w:p>
        </w:tc>
        <w:tc>
          <w:tcPr>
            <w:tcW w:w="1980" w:type="dxa"/>
          </w:tcPr>
          <w:p w14:paraId="28E55965"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-845.872 (595.342)</w:t>
            </w:r>
          </w:p>
        </w:tc>
        <w:tc>
          <w:tcPr>
            <w:tcW w:w="1710" w:type="dxa"/>
          </w:tcPr>
          <w:p w14:paraId="01A336B6"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-2226.617; 106.582</w:t>
            </w:r>
          </w:p>
        </w:tc>
        <w:tc>
          <w:tcPr>
            <w:tcW w:w="1620" w:type="dxa"/>
          </w:tcPr>
          <w:p w14:paraId="6D768E60"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60C21967" w14:textId="77777777" w:rsidTr="00254AF2">
        <w:trPr>
          <w:trHeight w:val="767"/>
          <w:jc w:val="center"/>
        </w:trPr>
        <w:tc>
          <w:tcPr>
            <w:tcW w:w="1255" w:type="dxa"/>
          </w:tcPr>
          <w:p w14:paraId="6C6FF647" w14:textId="77777777" w:rsidR="009E00CF" w:rsidRPr="009E00CF" w:rsidRDefault="009E00CF" w:rsidP="00280AFE">
            <w:pPr>
              <w:spacing w:line="360" w:lineRule="auto"/>
              <w:ind w:left="144" w:right="144"/>
              <w:jc w:val="center"/>
              <w:rPr>
                <w:rFonts w:ascii="Times New Roman" w:eastAsia="Times New Roman" w:hAnsi="Times New Roman" w:cs="Times New Roman"/>
              </w:rPr>
            </w:pPr>
          </w:p>
        </w:tc>
        <w:tc>
          <w:tcPr>
            <w:tcW w:w="6210" w:type="dxa"/>
          </w:tcPr>
          <w:p w14:paraId="1E47F4A9"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outcome→external locus of control→higher fine</w:t>
            </w:r>
          </w:p>
        </w:tc>
        <w:tc>
          <w:tcPr>
            <w:tcW w:w="1980" w:type="dxa"/>
          </w:tcPr>
          <w:p w14:paraId="4981BC67"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-242.240 (282.770)</w:t>
            </w:r>
          </w:p>
        </w:tc>
        <w:tc>
          <w:tcPr>
            <w:tcW w:w="1710" w:type="dxa"/>
          </w:tcPr>
          <w:p w14:paraId="1125A06D"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-919.320; 190.279</w:t>
            </w:r>
          </w:p>
        </w:tc>
        <w:tc>
          <w:tcPr>
            <w:tcW w:w="1620" w:type="dxa"/>
          </w:tcPr>
          <w:p w14:paraId="6B882360"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0D6D98A0" w14:textId="77777777" w:rsidTr="00254AF2">
        <w:trPr>
          <w:trHeight w:val="752"/>
          <w:jc w:val="center"/>
        </w:trPr>
        <w:tc>
          <w:tcPr>
            <w:tcW w:w="1255" w:type="dxa"/>
          </w:tcPr>
          <w:p w14:paraId="11556441" w14:textId="77777777" w:rsidR="009E00CF" w:rsidRPr="009E00CF" w:rsidRDefault="009E00CF" w:rsidP="00280AFE">
            <w:pPr>
              <w:spacing w:line="360" w:lineRule="auto"/>
              <w:ind w:left="144" w:right="144"/>
              <w:jc w:val="center"/>
              <w:rPr>
                <w:rFonts w:ascii="Times New Roman" w:eastAsia="Times New Roman" w:hAnsi="Times New Roman" w:cs="Times New Roman"/>
              </w:rPr>
            </w:pPr>
          </w:p>
        </w:tc>
        <w:tc>
          <w:tcPr>
            <w:tcW w:w="6210" w:type="dxa"/>
          </w:tcPr>
          <w:p w14:paraId="13F3D14E"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outcome→sympathy towards the victim→higher fine</w:t>
            </w:r>
          </w:p>
        </w:tc>
        <w:tc>
          <w:tcPr>
            <w:tcW w:w="1980" w:type="dxa"/>
          </w:tcPr>
          <w:p w14:paraId="0BB15FF3"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7078.993 (1312.229)</w:t>
            </w:r>
          </w:p>
        </w:tc>
        <w:tc>
          <w:tcPr>
            <w:tcW w:w="1710" w:type="dxa"/>
          </w:tcPr>
          <w:p w14:paraId="2EBAB31D"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4682.645; 9779.744</w:t>
            </w:r>
          </w:p>
        </w:tc>
        <w:tc>
          <w:tcPr>
            <w:tcW w:w="1620" w:type="dxa"/>
          </w:tcPr>
          <w:p w14:paraId="4B761E1A"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5C0DA258" w14:textId="77777777" w:rsidTr="00254AF2">
        <w:trPr>
          <w:trHeight w:val="752"/>
          <w:jc w:val="center"/>
        </w:trPr>
        <w:tc>
          <w:tcPr>
            <w:tcW w:w="1255" w:type="dxa"/>
          </w:tcPr>
          <w:p w14:paraId="4084E90C"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6210" w:type="dxa"/>
          </w:tcPr>
          <w:p w14:paraId="45ED50AB" w14:textId="77777777" w:rsidR="009E00CF" w:rsidRPr="009E00CF" w:rsidRDefault="009E00CF" w:rsidP="00280AFE">
            <w:pPr>
              <w:tabs>
                <w:tab w:val="center" w:pos="941"/>
                <w:tab w:val="left" w:pos="1664"/>
              </w:tabs>
              <w:spacing w:line="360" w:lineRule="auto"/>
              <w:ind w:left="144" w:right="144"/>
              <w:jc w:val="center"/>
              <w:rPr>
                <w:rFonts w:ascii="Times New Roman" w:eastAsia="Times New Roman" w:hAnsi="Times New Roman" w:cs="Times New Roman"/>
                <w:noProof/>
              </w:rPr>
            </w:pPr>
          </w:p>
        </w:tc>
        <w:tc>
          <w:tcPr>
            <w:tcW w:w="1980" w:type="dxa"/>
          </w:tcPr>
          <w:p w14:paraId="3C3C8BC2"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17109.762</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(2646.112)</w:t>
            </w:r>
          </w:p>
        </w:tc>
        <w:tc>
          <w:tcPr>
            <w:tcW w:w="1710" w:type="dxa"/>
          </w:tcPr>
          <w:p w14:paraId="79CA70EF"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11909.796; 22309.729</w:t>
            </w:r>
          </w:p>
        </w:tc>
        <w:tc>
          <w:tcPr>
            <w:tcW w:w="1620" w:type="dxa"/>
          </w:tcPr>
          <w:p w14:paraId="665B6A6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6.466</w:t>
            </w:r>
          </w:p>
        </w:tc>
      </w:tr>
      <w:tr w:rsidR="009E00CF" w:rsidRPr="009E00CF" w14:paraId="0D5C8D3B" w14:textId="77777777" w:rsidTr="00254AF2">
        <w:trPr>
          <w:trHeight w:val="752"/>
          <w:jc w:val="center"/>
        </w:trPr>
        <w:tc>
          <w:tcPr>
            <w:tcW w:w="1255" w:type="dxa"/>
          </w:tcPr>
          <w:p w14:paraId="1219FB43"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Total effect</w:t>
            </w:r>
          </w:p>
        </w:tc>
        <w:tc>
          <w:tcPr>
            <w:tcW w:w="6210" w:type="dxa"/>
          </w:tcPr>
          <w:p w14:paraId="09C90565" w14:textId="77777777" w:rsidR="009E00CF" w:rsidRPr="009E00CF" w:rsidRDefault="009E00CF" w:rsidP="00280AFE">
            <w:pPr>
              <w:tabs>
                <w:tab w:val="center" w:pos="941"/>
                <w:tab w:val="left" w:pos="1664"/>
              </w:tabs>
              <w:spacing w:line="360" w:lineRule="auto"/>
              <w:ind w:left="144" w:right="144"/>
              <w:jc w:val="center"/>
              <w:rPr>
                <w:rFonts w:ascii="Times New Roman" w:eastAsia="Times New Roman" w:hAnsi="Times New Roman" w:cs="Times New Roman"/>
                <w:noProof/>
              </w:rPr>
            </w:pPr>
          </w:p>
        </w:tc>
        <w:tc>
          <w:tcPr>
            <w:tcW w:w="1980" w:type="dxa"/>
          </w:tcPr>
          <w:p w14:paraId="7FE0B52D" w14:textId="77777777" w:rsidR="009E00CF" w:rsidRPr="009E00CF" w:rsidRDefault="009E00CF" w:rsidP="00280AFE">
            <w:pPr>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5990.881 (1560.756)</w:t>
            </w:r>
          </w:p>
        </w:tc>
        <w:tc>
          <w:tcPr>
            <w:tcW w:w="1710" w:type="dxa"/>
          </w:tcPr>
          <w:p w14:paraId="6A93761B"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3002.766; 9160.351</w:t>
            </w:r>
          </w:p>
        </w:tc>
        <w:tc>
          <w:tcPr>
            <w:tcW w:w="1620" w:type="dxa"/>
          </w:tcPr>
          <w:p w14:paraId="3626E64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20C88680" w14:textId="77777777" w:rsidTr="00254AF2">
        <w:trPr>
          <w:trHeight w:val="376"/>
          <w:jc w:val="center"/>
        </w:trPr>
        <w:tc>
          <w:tcPr>
            <w:tcW w:w="1255" w:type="dxa"/>
          </w:tcPr>
          <w:p w14:paraId="32A2D1B3"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b/>
              </w:rPr>
              <w:lastRenderedPageBreak/>
              <w:t>Path</w:t>
            </w:r>
          </w:p>
        </w:tc>
        <w:tc>
          <w:tcPr>
            <w:tcW w:w="6210" w:type="dxa"/>
          </w:tcPr>
          <w:p w14:paraId="2B537B86"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b/>
              </w:rPr>
              <w:t>Effect</w:t>
            </w:r>
          </w:p>
        </w:tc>
        <w:tc>
          <w:tcPr>
            <w:tcW w:w="1980" w:type="dxa"/>
          </w:tcPr>
          <w:p w14:paraId="3CB67FB3"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b/>
              </w:rPr>
              <w:t>b (SE)</w:t>
            </w:r>
          </w:p>
        </w:tc>
        <w:tc>
          <w:tcPr>
            <w:tcW w:w="1710" w:type="dxa"/>
          </w:tcPr>
          <w:p w14:paraId="404DBC76"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b/>
              </w:rPr>
              <w:t>95% CI</w:t>
            </w:r>
          </w:p>
        </w:tc>
        <w:tc>
          <w:tcPr>
            <w:tcW w:w="1620" w:type="dxa"/>
          </w:tcPr>
          <w:p w14:paraId="0143CAD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b/>
              </w:rPr>
              <w:t>t</w:t>
            </w:r>
          </w:p>
        </w:tc>
      </w:tr>
      <w:tr w:rsidR="009E00CF" w:rsidRPr="009E00CF" w14:paraId="74837BDE" w14:textId="77777777" w:rsidTr="00254AF2">
        <w:trPr>
          <w:trHeight w:val="376"/>
          <w:jc w:val="center"/>
        </w:trPr>
        <w:tc>
          <w:tcPr>
            <w:tcW w:w="12775" w:type="dxa"/>
            <w:gridSpan w:val="5"/>
          </w:tcPr>
          <w:p w14:paraId="47DC966C" w14:textId="77777777" w:rsidR="009E00CF" w:rsidRPr="009E00CF" w:rsidRDefault="009E00CF" w:rsidP="00280AFE">
            <w:pPr>
              <w:spacing w:line="360" w:lineRule="auto"/>
              <w:ind w:left="144" w:right="144"/>
              <w:rPr>
                <w:rFonts w:ascii="Times New Roman" w:eastAsia="Times New Roman" w:hAnsi="Times New Roman" w:cs="Times New Roman"/>
                <w:b/>
              </w:rPr>
            </w:pPr>
            <w:r w:rsidRPr="009E00CF">
              <w:rPr>
                <w:rFonts w:ascii="Times New Roman" w:eastAsia="Times New Roman" w:hAnsi="Times New Roman" w:cs="Times New Roman"/>
                <w:b/>
              </w:rPr>
              <w:t>Attitudes toward the perpetrator. N=232.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=.116</w:t>
            </w:r>
          </w:p>
        </w:tc>
      </w:tr>
      <w:tr w:rsidR="009E00CF" w:rsidRPr="009E00CF" w14:paraId="47064F7F" w14:textId="77777777" w:rsidTr="00254AF2">
        <w:trPr>
          <w:trHeight w:val="376"/>
          <w:jc w:val="center"/>
        </w:trPr>
        <w:tc>
          <w:tcPr>
            <w:tcW w:w="1255" w:type="dxa"/>
          </w:tcPr>
          <w:p w14:paraId="7333F8DE" w14:textId="77777777" w:rsidR="009E00CF" w:rsidRPr="009E00CF" w:rsidRDefault="009E00CF" w:rsidP="00280AFE">
            <w:pPr>
              <w:spacing w:line="360" w:lineRule="auto"/>
              <w:ind w:left="144" w:right="144"/>
              <w:rPr>
                <w:rFonts w:ascii="Times New Roman" w:eastAsia="Times New Roman" w:hAnsi="Times New Roman" w:cs="Times New Roman"/>
                <w:b/>
              </w:rPr>
            </w:pPr>
            <w:r w:rsidRPr="009E00CF">
              <w:rPr>
                <w:rFonts w:ascii="Times New Roman" w:eastAsia="Times New Roman" w:hAnsi="Times New Roman" w:cs="Times New Roman"/>
              </w:rPr>
              <w:t>a-path</w:t>
            </w:r>
          </w:p>
        </w:tc>
        <w:tc>
          <w:tcPr>
            <w:tcW w:w="6210" w:type="dxa"/>
          </w:tcPr>
          <w:p w14:paraId="2BDF5B5B"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b/>
              </w:rPr>
            </w:pPr>
            <w:r w:rsidRPr="009E00CF">
              <w:rPr>
                <w:rFonts w:ascii="Times New Roman" w:eastAsia="Times New Roman" w:hAnsi="Times New Roman" w:cs="Times New Roman"/>
              </w:rPr>
              <w:t>Severity of outcome→ internal locus of control</w:t>
            </w:r>
          </w:p>
        </w:tc>
        <w:tc>
          <w:tcPr>
            <w:tcW w:w="1980" w:type="dxa"/>
          </w:tcPr>
          <w:p w14:paraId="32C06B88" w14:textId="77777777" w:rsidR="009E00CF" w:rsidRPr="009E00CF" w:rsidRDefault="009E00CF" w:rsidP="00280AFE">
            <w:pPr>
              <w:spacing w:line="360" w:lineRule="auto"/>
              <w:ind w:left="144" w:right="144"/>
              <w:jc w:val="center"/>
              <w:rPr>
                <w:rFonts w:ascii="Times New Roman" w:eastAsia="Times New Roman" w:hAnsi="Times New Roman" w:cs="Times New Roman"/>
                <w:b/>
              </w:rPr>
            </w:pPr>
            <w:r w:rsidRPr="009E00CF">
              <w:rPr>
                <w:rFonts w:ascii="Times New Roman" w:eastAsia="Times New Roman" w:hAnsi="Times New Roman" w:cs="Times New Roman"/>
              </w:rPr>
              <w:t>-.063(.069)</w:t>
            </w:r>
          </w:p>
        </w:tc>
        <w:tc>
          <w:tcPr>
            <w:tcW w:w="1710" w:type="dxa"/>
          </w:tcPr>
          <w:p w14:paraId="1AEA0019" w14:textId="77777777" w:rsidR="009E00CF" w:rsidRPr="009E00CF" w:rsidRDefault="009E00CF" w:rsidP="00280AFE">
            <w:pPr>
              <w:spacing w:line="360" w:lineRule="auto"/>
              <w:ind w:left="144" w:right="144"/>
              <w:jc w:val="center"/>
              <w:rPr>
                <w:rFonts w:ascii="Times New Roman" w:eastAsia="Times New Roman" w:hAnsi="Times New Roman" w:cs="Times New Roman"/>
                <w:b/>
              </w:rPr>
            </w:pPr>
            <w:r w:rsidRPr="009E00CF">
              <w:rPr>
                <w:rFonts w:ascii="Times New Roman" w:eastAsia="Times New Roman" w:hAnsi="Times New Roman" w:cs="Times New Roman"/>
              </w:rPr>
              <w:t>-.199;.072</w:t>
            </w:r>
          </w:p>
        </w:tc>
        <w:tc>
          <w:tcPr>
            <w:tcW w:w="1620" w:type="dxa"/>
          </w:tcPr>
          <w:p w14:paraId="1E1281B2" w14:textId="77777777" w:rsidR="009E00CF" w:rsidRPr="009E00CF" w:rsidRDefault="009E00CF" w:rsidP="00280AFE">
            <w:pPr>
              <w:spacing w:line="360" w:lineRule="auto"/>
              <w:ind w:left="144" w:right="144"/>
              <w:jc w:val="center"/>
              <w:rPr>
                <w:rFonts w:ascii="Times New Roman" w:eastAsia="Times New Roman" w:hAnsi="Times New Roman" w:cs="Times New Roman"/>
                <w:b/>
              </w:rPr>
            </w:pPr>
            <w:r w:rsidRPr="009E00CF">
              <w:rPr>
                <w:rFonts w:ascii="Times New Roman" w:eastAsia="Times New Roman" w:hAnsi="Times New Roman" w:cs="Times New Roman"/>
              </w:rPr>
              <w:t>-.920</w:t>
            </w:r>
          </w:p>
        </w:tc>
      </w:tr>
      <w:tr w:rsidR="009E00CF" w:rsidRPr="009E00CF" w14:paraId="6BAC269A" w14:textId="77777777" w:rsidTr="00254AF2">
        <w:trPr>
          <w:trHeight w:val="376"/>
          <w:jc w:val="center"/>
        </w:trPr>
        <w:tc>
          <w:tcPr>
            <w:tcW w:w="1255" w:type="dxa"/>
          </w:tcPr>
          <w:p w14:paraId="5824A010"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101D795B"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Severity of outcome→ external locus of control</w:t>
            </w:r>
          </w:p>
        </w:tc>
        <w:tc>
          <w:tcPr>
            <w:tcW w:w="1980" w:type="dxa"/>
          </w:tcPr>
          <w:p w14:paraId="55C54EFB"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-.046 (.127)</w:t>
            </w:r>
          </w:p>
        </w:tc>
        <w:tc>
          <w:tcPr>
            <w:tcW w:w="1710" w:type="dxa"/>
          </w:tcPr>
          <w:p w14:paraId="0D73D27F"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-.295; .203</w:t>
            </w:r>
          </w:p>
        </w:tc>
        <w:tc>
          <w:tcPr>
            <w:tcW w:w="1620" w:type="dxa"/>
          </w:tcPr>
          <w:p w14:paraId="2F5F076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-.364</w:t>
            </w:r>
          </w:p>
        </w:tc>
      </w:tr>
      <w:tr w:rsidR="009E00CF" w:rsidRPr="009E00CF" w14:paraId="131023D0" w14:textId="77777777" w:rsidTr="00254AF2">
        <w:trPr>
          <w:trHeight w:val="376"/>
          <w:jc w:val="center"/>
        </w:trPr>
        <w:tc>
          <w:tcPr>
            <w:tcW w:w="1255" w:type="dxa"/>
          </w:tcPr>
          <w:p w14:paraId="4651CB85"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4AF9849C"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noProof/>
              </w:rPr>
              <w:t>Severity of outcome→ sympathy towards the victim</w:t>
            </w:r>
          </w:p>
        </w:tc>
        <w:tc>
          <w:tcPr>
            <w:tcW w:w="1980" w:type="dxa"/>
          </w:tcPr>
          <w:p w14:paraId="61611F9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.390</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 xml:space="preserve"> (.094)</w:t>
            </w:r>
          </w:p>
        </w:tc>
        <w:tc>
          <w:tcPr>
            <w:tcW w:w="1710" w:type="dxa"/>
          </w:tcPr>
          <w:p w14:paraId="660622FF"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.206; .575</w:t>
            </w:r>
          </w:p>
        </w:tc>
        <w:tc>
          <w:tcPr>
            <w:tcW w:w="1620" w:type="dxa"/>
          </w:tcPr>
          <w:p w14:paraId="1479787E"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4.169</w:t>
            </w:r>
          </w:p>
        </w:tc>
      </w:tr>
      <w:tr w:rsidR="009E00CF" w:rsidRPr="009E00CF" w14:paraId="0CC79A21" w14:textId="77777777" w:rsidTr="00254AF2">
        <w:trPr>
          <w:trHeight w:val="376"/>
          <w:jc w:val="center"/>
        </w:trPr>
        <w:tc>
          <w:tcPr>
            <w:tcW w:w="1255" w:type="dxa"/>
          </w:tcPr>
          <w:p w14:paraId="6D3A9237"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b-path</w:t>
            </w:r>
          </w:p>
        </w:tc>
        <w:tc>
          <w:tcPr>
            <w:tcW w:w="6210" w:type="dxa"/>
          </w:tcPr>
          <w:p w14:paraId="7B0835E6"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Internal locus of control→ attitudes toward the perpetrator</w:t>
            </w:r>
          </w:p>
        </w:tc>
        <w:tc>
          <w:tcPr>
            <w:tcW w:w="1980" w:type="dxa"/>
          </w:tcPr>
          <w:p w14:paraId="0508A461"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.055(.132)</w:t>
            </w:r>
          </w:p>
        </w:tc>
        <w:tc>
          <w:tcPr>
            <w:tcW w:w="1710" w:type="dxa"/>
          </w:tcPr>
          <w:p w14:paraId="3796DF67"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-.206; .315</w:t>
            </w:r>
          </w:p>
        </w:tc>
        <w:tc>
          <w:tcPr>
            <w:tcW w:w="1620" w:type="dxa"/>
          </w:tcPr>
          <w:p w14:paraId="320534CE"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.415</w:t>
            </w:r>
          </w:p>
        </w:tc>
      </w:tr>
      <w:tr w:rsidR="009E00CF" w:rsidRPr="009E00CF" w14:paraId="03BD5FE4" w14:textId="77777777" w:rsidTr="00254AF2">
        <w:trPr>
          <w:trHeight w:val="376"/>
          <w:jc w:val="center"/>
        </w:trPr>
        <w:tc>
          <w:tcPr>
            <w:tcW w:w="1255" w:type="dxa"/>
          </w:tcPr>
          <w:p w14:paraId="6070AEEA"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5DF3396C"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External locus of control→ attitudes toward the perpetrator</w:t>
            </w:r>
          </w:p>
        </w:tc>
        <w:tc>
          <w:tcPr>
            <w:tcW w:w="1980" w:type="dxa"/>
          </w:tcPr>
          <w:p w14:paraId="56EECC1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noProof/>
              </w:rPr>
              <w:t>.229</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(.065)</w:t>
            </w:r>
          </w:p>
        </w:tc>
        <w:tc>
          <w:tcPr>
            <w:tcW w:w="1710" w:type="dxa"/>
          </w:tcPr>
          <w:p w14:paraId="2218386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.101; .358</w:t>
            </w:r>
          </w:p>
        </w:tc>
        <w:tc>
          <w:tcPr>
            <w:tcW w:w="1620" w:type="dxa"/>
          </w:tcPr>
          <w:p w14:paraId="16382A5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3.515</w:t>
            </w:r>
          </w:p>
        </w:tc>
      </w:tr>
      <w:tr w:rsidR="009E00CF" w:rsidRPr="009E00CF" w14:paraId="072EA8BB" w14:textId="77777777" w:rsidTr="00254AF2">
        <w:trPr>
          <w:trHeight w:val="376"/>
          <w:jc w:val="center"/>
        </w:trPr>
        <w:tc>
          <w:tcPr>
            <w:tcW w:w="1255" w:type="dxa"/>
          </w:tcPr>
          <w:p w14:paraId="13147337"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1294C01A"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Sympathy towards the victim→ attitudes toward the perpetrator</w:t>
            </w:r>
          </w:p>
        </w:tc>
        <w:tc>
          <w:tcPr>
            <w:tcW w:w="1980" w:type="dxa"/>
          </w:tcPr>
          <w:p w14:paraId="6F9A64FB"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-.304</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(.095)</w:t>
            </w:r>
          </w:p>
        </w:tc>
        <w:tc>
          <w:tcPr>
            <w:tcW w:w="1710" w:type="dxa"/>
          </w:tcPr>
          <w:p w14:paraId="1120F297"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-.491; -.118</w:t>
            </w:r>
          </w:p>
        </w:tc>
        <w:tc>
          <w:tcPr>
            <w:tcW w:w="1620" w:type="dxa"/>
          </w:tcPr>
          <w:p w14:paraId="380732A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-3.212</w:t>
            </w:r>
          </w:p>
        </w:tc>
      </w:tr>
      <w:tr w:rsidR="009E00CF" w:rsidRPr="009E00CF" w14:paraId="26FD8F44" w14:textId="77777777" w:rsidTr="00254AF2">
        <w:trPr>
          <w:trHeight w:val="752"/>
          <w:jc w:val="center"/>
        </w:trPr>
        <w:tc>
          <w:tcPr>
            <w:tcW w:w="1255" w:type="dxa"/>
          </w:tcPr>
          <w:p w14:paraId="240BB7AC"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Indirect effect</w:t>
            </w:r>
          </w:p>
        </w:tc>
        <w:tc>
          <w:tcPr>
            <w:tcW w:w="6210" w:type="dxa"/>
          </w:tcPr>
          <w:p w14:paraId="7091FBA0"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outcome→internal locus of control→attitudes toward the perpetrator</w:t>
            </w:r>
          </w:p>
        </w:tc>
        <w:tc>
          <w:tcPr>
            <w:tcW w:w="1980" w:type="dxa"/>
          </w:tcPr>
          <w:p w14:paraId="2B6F2788"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-.004(.014)</w:t>
            </w:r>
          </w:p>
        </w:tc>
        <w:tc>
          <w:tcPr>
            <w:tcW w:w="1710" w:type="dxa"/>
          </w:tcPr>
          <w:p w14:paraId="624C505D"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-.038; .022</w:t>
            </w:r>
          </w:p>
        </w:tc>
        <w:tc>
          <w:tcPr>
            <w:tcW w:w="1620" w:type="dxa"/>
          </w:tcPr>
          <w:p w14:paraId="24B3F653"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194D1D15" w14:textId="77777777" w:rsidTr="00254AF2">
        <w:trPr>
          <w:trHeight w:val="376"/>
          <w:jc w:val="center"/>
        </w:trPr>
        <w:tc>
          <w:tcPr>
            <w:tcW w:w="1255" w:type="dxa"/>
          </w:tcPr>
          <w:p w14:paraId="686DF79F"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5DC17962"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outcome→external locus of control→attitudes toward the perpetrator</w:t>
            </w:r>
          </w:p>
        </w:tc>
        <w:tc>
          <w:tcPr>
            <w:tcW w:w="1980" w:type="dxa"/>
          </w:tcPr>
          <w:p w14:paraId="625A90A5"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-.011 (.033)</w:t>
            </w:r>
          </w:p>
        </w:tc>
        <w:tc>
          <w:tcPr>
            <w:tcW w:w="1710" w:type="dxa"/>
          </w:tcPr>
          <w:p w14:paraId="476C074C"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-.092; .044</w:t>
            </w:r>
          </w:p>
        </w:tc>
        <w:tc>
          <w:tcPr>
            <w:tcW w:w="1620" w:type="dxa"/>
          </w:tcPr>
          <w:p w14:paraId="1660C408"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659F4160" w14:textId="77777777" w:rsidTr="00254AF2">
        <w:trPr>
          <w:trHeight w:val="376"/>
          <w:jc w:val="center"/>
        </w:trPr>
        <w:tc>
          <w:tcPr>
            <w:tcW w:w="1255" w:type="dxa"/>
          </w:tcPr>
          <w:p w14:paraId="3E616E9E"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3ADD81E2"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outcome→sympathy towards the victim→attitudes toward the perpetrator</w:t>
            </w:r>
          </w:p>
        </w:tc>
        <w:tc>
          <w:tcPr>
            <w:tcW w:w="1980" w:type="dxa"/>
          </w:tcPr>
          <w:p w14:paraId="5ECC96D0"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-.119 (.051)</w:t>
            </w:r>
          </w:p>
        </w:tc>
        <w:tc>
          <w:tcPr>
            <w:tcW w:w="1710" w:type="dxa"/>
          </w:tcPr>
          <w:p w14:paraId="69C28FFD"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-.231; -.035</w:t>
            </w:r>
          </w:p>
        </w:tc>
        <w:tc>
          <w:tcPr>
            <w:tcW w:w="1620" w:type="dxa"/>
          </w:tcPr>
          <w:p w14:paraId="681AC25C"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35041E3D" w14:textId="77777777" w:rsidTr="00254AF2">
        <w:trPr>
          <w:trHeight w:val="752"/>
          <w:jc w:val="center"/>
        </w:trPr>
        <w:tc>
          <w:tcPr>
            <w:tcW w:w="1255" w:type="dxa"/>
          </w:tcPr>
          <w:p w14:paraId="299BE6AE"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6210" w:type="dxa"/>
          </w:tcPr>
          <w:p w14:paraId="5CED5CC7"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p>
        </w:tc>
        <w:tc>
          <w:tcPr>
            <w:tcW w:w="1980" w:type="dxa"/>
          </w:tcPr>
          <w:p w14:paraId="190D27A5"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-.025 (.127)</w:t>
            </w:r>
          </w:p>
        </w:tc>
        <w:tc>
          <w:tcPr>
            <w:tcW w:w="1710" w:type="dxa"/>
          </w:tcPr>
          <w:p w14:paraId="28B6A741"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-.276; .226</w:t>
            </w:r>
          </w:p>
        </w:tc>
        <w:tc>
          <w:tcPr>
            <w:tcW w:w="1620" w:type="dxa"/>
          </w:tcPr>
          <w:p w14:paraId="023B38F1"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-.194</w:t>
            </w:r>
          </w:p>
        </w:tc>
      </w:tr>
      <w:tr w:rsidR="009E00CF" w:rsidRPr="009E00CF" w14:paraId="566FA9B6" w14:textId="77777777" w:rsidTr="00254AF2">
        <w:trPr>
          <w:trHeight w:val="376"/>
          <w:jc w:val="center"/>
        </w:trPr>
        <w:tc>
          <w:tcPr>
            <w:tcW w:w="1255" w:type="dxa"/>
          </w:tcPr>
          <w:p w14:paraId="7A08D5D6"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Total effect</w:t>
            </w:r>
          </w:p>
        </w:tc>
        <w:tc>
          <w:tcPr>
            <w:tcW w:w="6210" w:type="dxa"/>
          </w:tcPr>
          <w:p w14:paraId="4000751E"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p>
        </w:tc>
        <w:tc>
          <w:tcPr>
            <w:tcW w:w="1980" w:type="dxa"/>
          </w:tcPr>
          <w:p w14:paraId="6C99DBD5"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-.133 (.068)</w:t>
            </w:r>
          </w:p>
        </w:tc>
        <w:tc>
          <w:tcPr>
            <w:tcW w:w="1710" w:type="dxa"/>
          </w:tcPr>
          <w:p w14:paraId="659375B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-.282; -.015</w:t>
            </w:r>
          </w:p>
        </w:tc>
        <w:tc>
          <w:tcPr>
            <w:tcW w:w="1620" w:type="dxa"/>
          </w:tcPr>
          <w:p w14:paraId="6517A05B"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50EF46C3" w14:textId="77777777" w:rsidTr="00254AF2">
        <w:trPr>
          <w:trHeight w:val="376"/>
          <w:jc w:val="center"/>
        </w:trPr>
        <w:tc>
          <w:tcPr>
            <w:tcW w:w="12775" w:type="dxa"/>
            <w:gridSpan w:val="5"/>
          </w:tcPr>
          <w:p w14:paraId="14CE7F1D" w14:textId="77777777" w:rsidR="009E00CF" w:rsidRPr="009E00CF" w:rsidRDefault="009E00CF" w:rsidP="00280AFE">
            <w:pPr>
              <w:spacing w:line="360" w:lineRule="auto"/>
              <w:ind w:left="144" w:right="144"/>
              <w:rPr>
                <w:rFonts w:ascii="Times New Roman" w:eastAsia="Times New Roman" w:hAnsi="Times New Roman" w:cs="Times New Roman"/>
                <w:b/>
              </w:rPr>
            </w:pPr>
            <w:r w:rsidRPr="009E00CF">
              <w:rPr>
                <w:rFonts w:ascii="Times New Roman" w:eastAsia="Times New Roman" w:hAnsi="Times New Roman" w:cs="Times New Roman"/>
                <w:b/>
              </w:rPr>
              <w:t>DV- Attitudes toward the victim. N= 463.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=.575</w:t>
            </w:r>
          </w:p>
        </w:tc>
      </w:tr>
      <w:tr w:rsidR="009E00CF" w:rsidRPr="009E00CF" w14:paraId="22A20081" w14:textId="77777777" w:rsidTr="00254AF2">
        <w:trPr>
          <w:trHeight w:val="376"/>
          <w:jc w:val="center"/>
        </w:trPr>
        <w:tc>
          <w:tcPr>
            <w:tcW w:w="1255" w:type="dxa"/>
          </w:tcPr>
          <w:p w14:paraId="067A8EC5"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a-path</w:t>
            </w:r>
          </w:p>
        </w:tc>
        <w:tc>
          <w:tcPr>
            <w:tcW w:w="6210" w:type="dxa"/>
          </w:tcPr>
          <w:p w14:paraId="26C3CC92"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 internal locus of control</w:t>
            </w:r>
          </w:p>
        </w:tc>
        <w:tc>
          <w:tcPr>
            <w:tcW w:w="1980" w:type="dxa"/>
          </w:tcPr>
          <w:p w14:paraId="408BCEF0"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-.090 (.054)</w:t>
            </w:r>
          </w:p>
        </w:tc>
        <w:tc>
          <w:tcPr>
            <w:tcW w:w="1710" w:type="dxa"/>
          </w:tcPr>
          <w:p w14:paraId="4E8E951E"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-.196; .016</w:t>
            </w:r>
          </w:p>
        </w:tc>
        <w:tc>
          <w:tcPr>
            <w:tcW w:w="1620" w:type="dxa"/>
          </w:tcPr>
          <w:p w14:paraId="4EFB8820"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-1.668</w:t>
            </w:r>
          </w:p>
        </w:tc>
      </w:tr>
      <w:tr w:rsidR="009E00CF" w:rsidRPr="009E00CF" w14:paraId="5E642E25" w14:textId="77777777" w:rsidTr="00254AF2">
        <w:trPr>
          <w:trHeight w:val="376"/>
          <w:jc w:val="center"/>
        </w:trPr>
        <w:tc>
          <w:tcPr>
            <w:tcW w:w="1255" w:type="dxa"/>
          </w:tcPr>
          <w:p w14:paraId="3BFA1647"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04356B3A"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 external locus of control</w:t>
            </w:r>
          </w:p>
        </w:tc>
        <w:tc>
          <w:tcPr>
            <w:tcW w:w="1980" w:type="dxa"/>
          </w:tcPr>
          <w:p w14:paraId="105F43D9"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.111 (.092)</w:t>
            </w:r>
          </w:p>
        </w:tc>
        <w:tc>
          <w:tcPr>
            <w:tcW w:w="1710" w:type="dxa"/>
          </w:tcPr>
          <w:p w14:paraId="31BAA30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-.070; .292</w:t>
            </w:r>
          </w:p>
        </w:tc>
        <w:tc>
          <w:tcPr>
            <w:tcW w:w="1620" w:type="dxa"/>
          </w:tcPr>
          <w:p w14:paraId="600C995B"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1.207</w:t>
            </w:r>
          </w:p>
        </w:tc>
      </w:tr>
      <w:tr w:rsidR="009E00CF" w:rsidRPr="009E00CF" w14:paraId="0830A204" w14:textId="77777777" w:rsidTr="00254AF2">
        <w:trPr>
          <w:trHeight w:val="376"/>
          <w:jc w:val="center"/>
        </w:trPr>
        <w:tc>
          <w:tcPr>
            <w:tcW w:w="1255" w:type="dxa"/>
          </w:tcPr>
          <w:p w14:paraId="444B2579"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11E9593E"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 sympathy towards the victim</w:t>
            </w:r>
          </w:p>
        </w:tc>
        <w:tc>
          <w:tcPr>
            <w:tcW w:w="1980" w:type="dxa"/>
          </w:tcPr>
          <w:p w14:paraId="40116189"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 xml:space="preserve">1.142 </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(.182)</w:t>
            </w:r>
          </w:p>
        </w:tc>
        <w:tc>
          <w:tcPr>
            <w:tcW w:w="1710" w:type="dxa"/>
          </w:tcPr>
          <w:p w14:paraId="75D79F9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.784; 1.500</w:t>
            </w:r>
          </w:p>
        </w:tc>
        <w:tc>
          <w:tcPr>
            <w:tcW w:w="1620" w:type="dxa"/>
          </w:tcPr>
          <w:p w14:paraId="6C11F6A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6.267</w:t>
            </w:r>
          </w:p>
        </w:tc>
      </w:tr>
      <w:tr w:rsidR="009E00CF" w:rsidRPr="009E00CF" w14:paraId="00E7D2F8" w14:textId="77777777" w:rsidTr="00254AF2">
        <w:trPr>
          <w:trHeight w:val="376"/>
          <w:jc w:val="center"/>
        </w:trPr>
        <w:tc>
          <w:tcPr>
            <w:tcW w:w="1255" w:type="dxa"/>
          </w:tcPr>
          <w:p w14:paraId="4CC4273A"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b-path</w:t>
            </w:r>
          </w:p>
        </w:tc>
        <w:tc>
          <w:tcPr>
            <w:tcW w:w="6210" w:type="dxa"/>
          </w:tcPr>
          <w:p w14:paraId="1C21C99E"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Internal locus of control→ attitudes toward the victim</w:t>
            </w:r>
          </w:p>
        </w:tc>
        <w:tc>
          <w:tcPr>
            <w:tcW w:w="1980" w:type="dxa"/>
          </w:tcPr>
          <w:p w14:paraId="57407B4D"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.062 (.089)</w:t>
            </w:r>
          </w:p>
        </w:tc>
        <w:tc>
          <w:tcPr>
            <w:tcW w:w="1710" w:type="dxa"/>
          </w:tcPr>
          <w:p w14:paraId="5FC72F0F"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-.113; .237</w:t>
            </w:r>
          </w:p>
        </w:tc>
        <w:tc>
          <w:tcPr>
            <w:tcW w:w="1620" w:type="dxa"/>
          </w:tcPr>
          <w:p w14:paraId="7765367A"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.695</w:t>
            </w:r>
          </w:p>
        </w:tc>
      </w:tr>
      <w:tr w:rsidR="009E00CF" w:rsidRPr="009E00CF" w14:paraId="2330CBA3" w14:textId="77777777" w:rsidTr="00254AF2">
        <w:trPr>
          <w:trHeight w:val="376"/>
          <w:jc w:val="center"/>
        </w:trPr>
        <w:tc>
          <w:tcPr>
            <w:tcW w:w="1255" w:type="dxa"/>
          </w:tcPr>
          <w:p w14:paraId="58953641"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6F4F445D"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External locus of control→ attitudes toward the victim</w:t>
            </w:r>
          </w:p>
        </w:tc>
        <w:tc>
          <w:tcPr>
            <w:tcW w:w="1980" w:type="dxa"/>
          </w:tcPr>
          <w:p w14:paraId="4EFE868A"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-.086 (.052)</w:t>
            </w:r>
          </w:p>
        </w:tc>
        <w:tc>
          <w:tcPr>
            <w:tcW w:w="1710" w:type="dxa"/>
          </w:tcPr>
          <w:p w14:paraId="157C458F"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-.188; .016</w:t>
            </w:r>
          </w:p>
        </w:tc>
        <w:tc>
          <w:tcPr>
            <w:tcW w:w="1620" w:type="dxa"/>
          </w:tcPr>
          <w:p w14:paraId="5B85483A"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-1.666</w:t>
            </w:r>
          </w:p>
        </w:tc>
      </w:tr>
      <w:tr w:rsidR="009E00CF" w:rsidRPr="009E00CF" w14:paraId="74BE83F8" w14:textId="77777777" w:rsidTr="00254AF2">
        <w:trPr>
          <w:trHeight w:val="752"/>
          <w:jc w:val="center"/>
        </w:trPr>
        <w:tc>
          <w:tcPr>
            <w:tcW w:w="1255" w:type="dxa"/>
          </w:tcPr>
          <w:p w14:paraId="2200FBA4"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1AC28ABD"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Sympathy towards the victim→ attitudes toward the victim</w:t>
            </w:r>
          </w:p>
        </w:tc>
        <w:tc>
          <w:tcPr>
            <w:tcW w:w="1980" w:type="dxa"/>
          </w:tcPr>
          <w:p w14:paraId="34512511"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.607</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(.025)</w:t>
            </w:r>
          </w:p>
        </w:tc>
        <w:tc>
          <w:tcPr>
            <w:tcW w:w="1710" w:type="dxa"/>
          </w:tcPr>
          <w:p w14:paraId="2807BDB1"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.557; .656</w:t>
            </w:r>
          </w:p>
        </w:tc>
        <w:tc>
          <w:tcPr>
            <w:tcW w:w="1620" w:type="dxa"/>
          </w:tcPr>
          <w:p w14:paraId="4C04F1D6"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24.181</w:t>
            </w:r>
          </w:p>
        </w:tc>
      </w:tr>
      <w:tr w:rsidR="009E00CF" w:rsidRPr="009E00CF" w14:paraId="33EF78CB" w14:textId="77777777" w:rsidTr="00254AF2">
        <w:trPr>
          <w:trHeight w:val="752"/>
          <w:jc w:val="center"/>
        </w:trPr>
        <w:tc>
          <w:tcPr>
            <w:tcW w:w="1255" w:type="dxa"/>
          </w:tcPr>
          <w:p w14:paraId="4BD9AA25"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Indirect effect</w:t>
            </w:r>
          </w:p>
        </w:tc>
        <w:tc>
          <w:tcPr>
            <w:tcW w:w="6210" w:type="dxa"/>
          </w:tcPr>
          <w:p w14:paraId="78611A64"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 internal locus of control→ attitudes toward the victim</w:t>
            </w:r>
          </w:p>
        </w:tc>
        <w:tc>
          <w:tcPr>
            <w:tcW w:w="1980" w:type="dxa"/>
          </w:tcPr>
          <w:p w14:paraId="403E5D13"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-.006 (.010)</w:t>
            </w:r>
          </w:p>
        </w:tc>
        <w:tc>
          <w:tcPr>
            <w:tcW w:w="1710" w:type="dxa"/>
          </w:tcPr>
          <w:p w14:paraId="3385675D"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-.031; .010</w:t>
            </w:r>
          </w:p>
        </w:tc>
        <w:tc>
          <w:tcPr>
            <w:tcW w:w="1620" w:type="dxa"/>
          </w:tcPr>
          <w:p w14:paraId="1FDB1CE0"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1B78E30E" w14:textId="77777777" w:rsidTr="00254AF2">
        <w:trPr>
          <w:trHeight w:val="376"/>
          <w:jc w:val="center"/>
        </w:trPr>
        <w:tc>
          <w:tcPr>
            <w:tcW w:w="1255" w:type="dxa"/>
          </w:tcPr>
          <w:p w14:paraId="04F9DF2A"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00F2F274"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 external locus of control→ attitudes toward the victim</w:t>
            </w:r>
          </w:p>
        </w:tc>
        <w:tc>
          <w:tcPr>
            <w:tcW w:w="1980" w:type="dxa"/>
          </w:tcPr>
          <w:p w14:paraId="034BF55B"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-.010 (.011)</w:t>
            </w:r>
          </w:p>
        </w:tc>
        <w:tc>
          <w:tcPr>
            <w:tcW w:w="1710" w:type="dxa"/>
          </w:tcPr>
          <w:p w14:paraId="141053CB"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-.037; .007</w:t>
            </w:r>
          </w:p>
        </w:tc>
        <w:tc>
          <w:tcPr>
            <w:tcW w:w="1620" w:type="dxa"/>
          </w:tcPr>
          <w:p w14:paraId="516B4668"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1D7A2685" w14:textId="77777777" w:rsidTr="00254AF2">
        <w:trPr>
          <w:trHeight w:val="376"/>
          <w:jc w:val="center"/>
        </w:trPr>
        <w:tc>
          <w:tcPr>
            <w:tcW w:w="1255" w:type="dxa"/>
          </w:tcPr>
          <w:p w14:paraId="07AB5506"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52E97EDA"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 sympathy towards the victim→ attitudes toward the victim</w:t>
            </w:r>
          </w:p>
        </w:tc>
        <w:tc>
          <w:tcPr>
            <w:tcW w:w="1980" w:type="dxa"/>
          </w:tcPr>
          <w:p w14:paraId="62B44976"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.693 (.118)</w:t>
            </w:r>
          </w:p>
        </w:tc>
        <w:tc>
          <w:tcPr>
            <w:tcW w:w="1710" w:type="dxa"/>
          </w:tcPr>
          <w:p w14:paraId="39730CA8"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.464; .930</w:t>
            </w:r>
          </w:p>
        </w:tc>
        <w:tc>
          <w:tcPr>
            <w:tcW w:w="1620" w:type="dxa"/>
          </w:tcPr>
          <w:p w14:paraId="0DB96C3D"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6E62442D" w14:textId="77777777" w:rsidTr="00254AF2">
        <w:trPr>
          <w:trHeight w:val="752"/>
          <w:jc w:val="center"/>
        </w:trPr>
        <w:tc>
          <w:tcPr>
            <w:tcW w:w="1255" w:type="dxa"/>
          </w:tcPr>
          <w:p w14:paraId="7224854B"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6210" w:type="dxa"/>
          </w:tcPr>
          <w:p w14:paraId="7E1A8B4C"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p>
        </w:tc>
        <w:tc>
          <w:tcPr>
            <w:tcW w:w="1980" w:type="dxa"/>
          </w:tcPr>
          <w:p w14:paraId="5B5EE8F4"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-.316</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(.102)</w:t>
            </w:r>
          </w:p>
        </w:tc>
        <w:tc>
          <w:tcPr>
            <w:tcW w:w="1710" w:type="dxa"/>
          </w:tcPr>
          <w:p w14:paraId="631BCCB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-.517; -.115</w:t>
            </w:r>
          </w:p>
        </w:tc>
        <w:tc>
          <w:tcPr>
            <w:tcW w:w="1620" w:type="dxa"/>
          </w:tcPr>
          <w:p w14:paraId="3C88FD18"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-3.095</w:t>
            </w:r>
          </w:p>
        </w:tc>
      </w:tr>
      <w:tr w:rsidR="009E00CF" w:rsidRPr="009E00CF" w14:paraId="6F1787A0" w14:textId="77777777" w:rsidTr="00254AF2">
        <w:trPr>
          <w:trHeight w:val="376"/>
          <w:jc w:val="center"/>
        </w:trPr>
        <w:tc>
          <w:tcPr>
            <w:tcW w:w="1255" w:type="dxa"/>
          </w:tcPr>
          <w:p w14:paraId="4ADE76F8"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Total effect</w:t>
            </w:r>
          </w:p>
        </w:tc>
        <w:tc>
          <w:tcPr>
            <w:tcW w:w="6210" w:type="dxa"/>
          </w:tcPr>
          <w:p w14:paraId="5386F56A"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p>
        </w:tc>
        <w:tc>
          <w:tcPr>
            <w:tcW w:w="1980" w:type="dxa"/>
          </w:tcPr>
          <w:p w14:paraId="7B81BDDE"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.678 (.120)</w:t>
            </w:r>
          </w:p>
        </w:tc>
        <w:tc>
          <w:tcPr>
            <w:tcW w:w="1710" w:type="dxa"/>
          </w:tcPr>
          <w:p w14:paraId="3B5DF01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.445; .917</w:t>
            </w:r>
          </w:p>
        </w:tc>
        <w:tc>
          <w:tcPr>
            <w:tcW w:w="1620" w:type="dxa"/>
          </w:tcPr>
          <w:p w14:paraId="1DD0D211"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451BC106" w14:textId="77777777" w:rsidTr="00254AF2">
        <w:trPr>
          <w:trHeight w:val="376"/>
          <w:jc w:val="center"/>
        </w:trPr>
        <w:tc>
          <w:tcPr>
            <w:tcW w:w="12775" w:type="dxa"/>
            <w:gridSpan w:val="5"/>
          </w:tcPr>
          <w:p w14:paraId="74BB00D4"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b/>
              </w:rPr>
              <w:t>Driver’s traits. N=464.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=.083</w:t>
            </w:r>
          </w:p>
        </w:tc>
      </w:tr>
      <w:tr w:rsidR="009E00CF" w:rsidRPr="009E00CF" w14:paraId="6DBB04F8" w14:textId="77777777" w:rsidTr="00254AF2">
        <w:trPr>
          <w:trHeight w:val="376"/>
          <w:jc w:val="center"/>
        </w:trPr>
        <w:tc>
          <w:tcPr>
            <w:tcW w:w="1255" w:type="dxa"/>
          </w:tcPr>
          <w:p w14:paraId="54C8CE55"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a-path</w:t>
            </w:r>
          </w:p>
        </w:tc>
        <w:tc>
          <w:tcPr>
            <w:tcW w:w="6210" w:type="dxa"/>
          </w:tcPr>
          <w:p w14:paraId="36A073D6"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rPr>
              <w:t>Severity of outcome→ internal locus of control</w:t>
            </w:r>
          </w:p>
        </w:tc>
        <w:tc>
          <w:tcPr>
            <w:tcW w:w="1980" w:type="dxa"/>
          </w:tcPr>
          <w:p w14:paraId="4488B43B"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rPr>
              <w:t>-.101</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(.052)</w:t>
            </w:r>
          </w:p>
        </w:tc>
        <w:tc>
          <w:tcPr>
            <w:tcW w:w="1710" w:type="dxa"/>
          </w:tcPr>
          <w:p w14:paraId="4B770CF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-.203;.002</w:t>
            </w:r>
          </w:p>
        </w:tc>
        <w:tc>
          <w:tcPr>
            <w:tcW w:w="1620" w:type="dxa"/>
          </w:tcPr>
          <w:p w14:paraId="3138DE7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-1.927</w:t>
            </w:r>
          </w:p>
        </w:tc>
      </w:tr>
      <w:tr w:rsidR="009E00CF" w:rsidRPr="009E00CF" w14:paraId="33916942" w14:textId="77777777" w:rsidTr="00254AF2">
        <w:trPr>
          <w:trHeight w:val="361"/>
          <w:jc w:val="center"/>
        </w:trPr>
        <w:tc>
          <w:tcPr>
            <w:tcW w:w="1255" w:type="dxa"/>
          </w:tcPr>
          <w:p w14:paraId="3ABA8F76"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221E74F7"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Severity of outcome→ external locus of control</w:t>
            </w:r>
          </w:p>
        </w:tc>
        <w:tc>
          <w:tcPr>
            <w:tcW w:w="1980" w:type="dxa"/>
          </w:tcPr>
          <w:p w14:paraId="0579EC1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.116 (.090)</w:t>
            </w:r>
          </w:p>
        </w:tc>
        <w:tc>
          <w:tcPr>
            <w:tcW w:w="1710" w:type="dxa"/>
          </w:tcPr>
          <w:p w14:paraId="316214D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-.061; .294</w:t>
            </w:r>
          </w:p>
        </w:tc>
        <w:tc>
          <w:tcPr>
            <w:tcW w:w="1620" w:type="dxa"/>
          </w:tcPr>
          <w:p w14:paraId="1AC5DBE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1.289</w:t>
            </w:r>
          </w:p>
        </w:tc>
      </w:tr>
      <w:tr w:rsidR="009E00CF" w:rsidRPr="009E00CF" w14:paraId="5E0101E8" w14:textId="77777777" w:rsidTr="00254AF2">
        <w:trPr>
          <w:trHeight w:val="376"/>
          <w:jc w:val="center"/>
        </w:trPr>
        <w:tc>
          <w:tcPr>
            <w:tcW w:w="1255" w:type="dxa"/>
          </w:tcPr>
          <w:p w14:paraId="6C7FE1FD"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010D9F06"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noProof/>
              </w:rPr>
              <w:t>Severity of outcome→ sympathy towards the victim</w:t>
            </w:r>
          </w:p>
        </w:tc>
        <w:tc>
          <w:tcPr>
            <w:tcW w:w="1980" w:type="dxa"/>
          </w:tcPr>
          <w:p w14:paraId="029A6341"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1.120</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 xml:space="preserve"> (.183)</w:t>
            </w:r>
          </w:p>
        </w:tc>
        <w:tc>
          <w:tcPr>
            <w:tcW w:w="1710" w:type="dxa"/>
          </w:tcPr>
          <w:p w14:paraId="77DE5F5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.761; 1.479</w:t>
            </w:r>
          </w:p>
        </w:tc>
        <w:tc>
          <w:tcPr>
            <w:tcW w:w="1620" w:type="dxa"/>
          </w:tcPr>
          <w:p w14:paraId="28FBC6A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6.129</w:t>
            </w:r>
          </w:p>
        </w:tc>
      </w:tr>
      <w:tr w:rsidR="009E00CF" w:rsidRPr="009E00CF" w14:paraId="34D89CC5" w14:textId="77777777" w:rsidTr="00254AF2">
        <w:trPr>
          <w:trHeight w:val="376"/>
          <w:jc w:val="center"/>
        </w:trPr>
        <w:tc>
          <w:tcPr>
            <w:tcW w:w="1255" w:type="dxa"/>
          </w:tcPr>
          <w:p w14:paraId="67B30A2E"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b-path</w:t>
            </w:r>
          </w:p>
        </w:tc>
        <w:tc>
          <w:tcPr>
            <w:tcW w:w="6210" w:type="dxa"/>
          </w:tcPr>
          <w:p w14:paraId="5A9A6BF0"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Internal locus of control→driver’s traits</w:t>
            </w:r>
          </w:p>
        </w:tc>
        <w:tc>
          <w:tcPr>
            <w:tcW w:w="1980" w:type="dxa"/>
          </w:tcPr>
          <w:p w14:paraId="712BBF3C"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-.461</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(.061)</w:t>
            </w:r>
          </w:p>
        </w:tc>
        <w:tc>
          <w:tcPr>
            <w:tcW w:w="1710" w:type="dxa"/>
          </w:tcPr>
          <w:p w14:paraId="365453F6"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-.581; -.340</w:t>
            </w:r>
          </w:p>
        </w:tc>
        <w:tc>
          <w:tcPr>
            <w:tcW w:w="1620" w:type="dxa"/>
          </w:tcPr>
          <w:p w14:paraId="5C25E540"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-7.500</w:t>
            </w:r>
          </w:p>
        </w:tc>
      </w:tr>
      <w:tr w:rsidR="009E00CF" w:rsidRPr="009E00CF" w14:paraId="4677E1EE" w14:textId="77777777" w:rsidTr="00254AF2">
        <w:trPr>
          <w:trHeight w:val="376"/>
          <w:jc w:val="center"/>
        </w:trPr>
        <w:tc>
          <w:tcPr>
            <w:tcW w:w="1255" w:type="dxa"/>
          </w:tcPr>
          <w:p w14:paraId="75030735"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10386DB3"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External locus of control→driver’s raits</w:t>
            </w:r>
          </w:p>
        </w:tc>
        <w:tc>
          <w:tcPr>
            <w:tcW w:w="1980" w:type="dxa"/>
          </w:tcPr>
          <w:p w14:paraId="5FD51FCD"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noProof/>
              </w:rPr>
              <w:t>.126</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(.035)</w:t>
            </w:r>
          </w:p>
        </w:tc>
        <w:tc>
          <w:tcPr>
            <w:tcW w:w="1710" w:type="dxa"/>
          </w:tcPr>
          <w:p w14:paraId="0E31E90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.057; .195</w:t>
            </w:r>
          </w:p>
        </w:tc>
        <w:tc>
          <w:tcPr>
            <w:tcW w:w="1620" w:type="dxa"/>
          </w:tcPr>
          <w:p w14:paraId="2BC52DB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3.567</w:t>
            </w:r>
          </w:p>
        </w:tc>
      </w:tr>
      <w:tr w:rsidR="009E00CF" w:rsidRPr="009E00CF" w14:paraId="7C6CEB92" w14:textId="77777777" w:rsidTr="00254AF2">
        <w:trPr>
          <w:trHeight w:val="376"/>
          <w:jc w:val="center"/>
        </w:trPr>
        <w:tc>
          <w:tcPr>
            <w:tcW w:w="1255" w:type="dxa"/>
          </w:tcPr>
          <w:p w14:paraId="00234B7F"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6513E70E"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Sympathy towards the victim→driver’s traits</w:t>
            </w:r>
          </w:p>
        </w:tc>
        <w:tc>
          <w:tcPr>
            <w:tcW w:w="1980" w:type="dxa"/>
          </w:tcPr>
          <w:p w14:paraId="4793EC76"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.013(.017)</w:t>
            </w:r>
          </w:p>
        </w:tc>
        <w:tc>
          <w:tcPr>
            <w:tcW w:w="1710" w:type="dxa"/>
          </w:tcPr>
          <w:p w14:paraId="10E3541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-.020; .046</w:t>
            </w:r>
          </w:p>
        </w:tc>
        <w:tc>
          <w:tcPr>
            <w:tcW w:w="1620" w:type="dxa"/>
          </w:tcPr>
          <w:p w14:paraId="7C1CEAE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.767</w:t>
            </w:r>
          </w:p>
        </w:tc>
      </w:tr>
      <w:tr w:rsidR="009E00CF" w:rsidRPr="009E00CF" w14:paraId="39FC6445" w14:textId="77777777" w:rsidTr="00254AF2">
        <w:trPr>
          <w:trHeight w:val="752"/>
          <w:jc w:val="center"/>
        </w:trPr>
        <w:tc>
          <w:tcPr>
            <w:tcW w:w="1255" w:type="dxa"/>
          </w:tcPr>
          <w:p w14:paraId="799634D9"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lastRenderedPageBreak/>
              <w:t>Indirect effect</w:t>
            </w:r>
          </w:p>
        </w:tc>
        <w:tc>
          <w:tcPr>
            <w:tcW w:w="6210" w:type="dxa"/>
          </w:tcPr>
          <w:p w14:paraId="12766FEE"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outcome→internal locus of control→driver’s traits</w:t>
            </w:r>
          </w:p>
        </w:tc>
        <w:tc>
          <w:tcPr>
            <w:tcW w:w="1980" w:type="dxa"/>
          </w:tcPr>
          <w:p w14:paraId="64B0C41E"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.046(.027)</w:t>
            </w:r>
          </w:p>
        </w:tc>
        <w:tc>
          <w:tcPr>
            <w:tcW w:w="1710" w:type="dxa"/>
          </w:tcPr>
          <w:p w14:paraId="6C6097C0"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-.001; .104</w:t>
            </w:r>
          </w:p>
        </w:tc>
        <w:tc>
          <w:tcPr>
            <w:tcW w:w="1620" w:type="dxa"/>
          </w:tcPr>
          <w:p w14:paraId="50AA8D5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56A473B9" w14:textId="77777777" w:rsidTr="00254AF2">
        <w:trPr>
          <w:trHeight w:val="376"/>
          <w:jc w:val="center"/>
        </w:trPr>
        <w:tc>
          <w:tcPr>
            <w:tcW w:w="1255" w:type="dxa"/>
          </w:tcPr>
          <w:p w14:paraId="229F90F9"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5E895521"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outcome→external locus of control→driver’s traits</w:t>
            </w:r>
          </w:p>
        </w:tc>
        <w:tc>
          <w:tcPr>
            <w:tcW w:w="1980" w:type="dxa"/>
          </w:tcPr>
          <w:p w14:paraId="5593C76D"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.015 (.014)</w:t>
            </w:r>
          </w:p>
        </w:tc>
        <w:tc>
          <w:tcPr>
            <w:tcW w:w="1710" w:type="dxa"/>
          </w:tcPr>
          <w:p w14:paraId="215684C7"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-.009; .048</w:t>
            </w:r>
          </w:p>
        </w:tc>
        <w:tc>
          <w:tcPr>
            <w:tcW w:w="1620" w:type="dxa"/>
          </w:tcPr>
          <w:p w14:paraId="0F309A8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230C752B" w14:textId="77777777" w:rsidTr="00254AF2">
        <w:trPr>
          <w:trHeight w:val="376"/>
          <w:jc w:val="center"/>
        </w:trPr>
        <w:tc>
          <w:tcPr>
            <w:tcW w:w="1255" w:type="dxa"/>
          </w:tcPr>
          <w:p w14:paraId="7DF85BC4"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3BE56D0F"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outcome→sympathy towards the victim→driver’s traits</w:t>
            </w:r>
          </w:p>
        </w:tc>
        <w:tc>
          <w:tcPr>
            <w:tcW w:w="1980" w:type="dxa"/>
          </w:tcPr>
          <w:p w14:paraId="6B959FDB"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.0145 (.0181)</w:t>
            </w:r>
          </w:p>
        </w:tc>
        <w:tc>
          <w:tcPr>
            <w:tcW w:w="1710" w:type="dxa"/>
          </w:tcPr>
          <w:p w14:paraId="6622725E"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-.021; .052</w:t>
            </w:r>
          </w:p>
        </w:tc>
        <w:tc>
          <w:tcPr>
            <w:tcW w:w="1620" w:type="dxa"/>
          </w:tcPr>
          <w:p w14:paraId="528A69DF"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7D89D5DB" w14:textId="77777777" w:rsidTr="00254AF2">
        <w:trPr>
          <w:trHeight w:val="767"/>
          <w:jc w:val="center"/>
        </w:trPr>
        <w:tc>
          <w:tcPr>
            <w:tcW w:w="1255" w:type="dxa"/>
          </w:tcPr>
          <w:p w14:paraId="2FF7AE57"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6210" w:type="dxa"/>
          </w:tcPr>
          <w:p w14:paraId="4BE81087"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p>
        </w:tc>
        <w:tc>
          <w:tcPr>
            <w:tcW w:w="1980" w:type="dxa"/>
          </w:tcPr>
          <w:p w14:paraId="20CEEB7A"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.056 (.069)</w:t>
            </w:r>
          </w:p>
        </w:tc>
        <w:tc>
          <w:tcPr>
            <w:tcW w:w="1710" w:type="dxa"/>
          </w:tcPr>
          <w:p w14:paraId="3D2C786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-.079; .191</w:t>
            </w:r>
          </w:p>
        </w:tc>
        <w:tc>
          <w:tcPr>
            <w:tcW w:w="1620" w:type="dxa"/>
          </w:tcPr>
          <w:p w14:paraId="6E1382B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.820</w:t>
            </w:r>
          </w:p>
        </w:tc>
      </w:tr>
      <w:tr w:rsidR="009E00CF" w:rsidRPr="009E00CF" w14:paraId="366F683C" w14:textId="77777777" w:rsidTr="00254AF2">
        <w:trPr>
          <w:trHeight w:val="376"/>
          <w:jc w:val="center"/>
        </w:trPr>
        <w:tc>
          <w:tcPr>
            <w:tcW w:w="1255" w:type="dxa"/>
          </w:tcPr>
          <w:p w14:paraId="2BDE21AE"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Total effect</w:t>
            </w:r>
          </w:p>
        </w:tc>
        <w:tc>
          <w:tcPr>
            <w:tcW w:w="6210" w:type="dxa"/>
          </w:tcPr>
          <w:p w14:paraId="03BED214"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p>
        </w:tc>
        <w:tc>
          <w:tcPr>
            <w:tcW w:w="1980" w:type="dxa"/>
          </w:tcPr>
          <w:p w14:paraId="4A8DEFC7"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.076 (.037)</w:t>
            </w:r>
          </w:p>
        </w:tc>
        <w:tc>
          <w:tcPr>
            <w:tcW w:w="1710" w:type="dxa"/>
          </w:tcPr>
          <w:p w14:paraId="42348D1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.007; .151</w:t>
            </w:r>
          </w:p>
        </w:tc>
        <w:tc>
          <w:tcPr>
            <w:tcW w:w="1620" w:type="dxa"/>
          </w:tcPr>
          <w:p w14:paraId="7514B4F7"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427621F6" w14:textId="77777777" w:rsidTr="00254AF2">
        <w:trPr>
          <w:trHeight w:val="376"/>
          <w:jc w:val="center"/>
        </w:trPr>
        <w:tc>
          <w:tcPr>
            <w:tcW w:w="12775" w:type="dxa"/>
            <w:gridSpan w:val="5"/>
          </w:tcPr>
          <w:p w14:paraId="6AFE8D0D"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b/>
              </w:rPr>
              <w:t>Behavioral intention to not to text while driving. N=465.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=.305</w:t>
            </w:r>
          </w:p>
        </w:tc>
      </w:tr>
      <w:tr w:rsidR="009E00CF" w:rsidRPr="009E00CF" w14:paraId="7A3393A8" w14:textId="77777777" w:rsidTr="00254AF2">
        <w:trPr>
          <w:trHeight w:val="376"/>
          <w:jc w:val="center"/>
        </w:trPr>
        <w:tc>
          <w:tcPr>
            <w:tcW w:w="1255" w:type="dxa"/>
          </w:tcPr>
          <w:p w14:paraId="4901A61F"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a-path</w:t>
            </w:r>
          </w:p>
        </w:tc>
        <w:tc>
          <w:tcPr>
            <w:tcW w:w="6210" w:type="dxa"/>
          </w:tcPr>
          <w:p w14:paraId="5F4EBF3D"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outcome→internal locus of control</w:t>
            </w:r>
          </w:p>
        </w:tc>
        <w:tc>
          <w:tcPr>
            <w:tcW w:w="1980" w:type="dxa"/>
          </w:tcPr>
          <w:p w14:paraId="6B0B680A"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-.097 (.052)</w:t>
            </w:r>
          </w:p>
        </w:tc>
        <w:tc>
          <w:tcPr>
            <w:tcW w:w="1710" w:type="dxa"/>
          </w:tcPr>
          <w:p w14:paraId="2FA3428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-.199; .005</w:t>
            </w:r>
          </w:p>
        </w:tc>
        <w:tc>
          <w:tcPr>
            <w:tcW w:w="1620" w:type="dxa"/>
          </w:tcPr>
          <w:p w14:paraId="253B979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-1.873</w:t>
            </w:r>
          </w:p>
        </w:tc>
      </w:tr>
      <w:tr w:rsidR="009E00CF" w:rsidRPr="009E00CF" w14:paraId="509D7D9A" w14:textId="77777777" w:rsidTr="00254AF2">
        <w:trPr>
          <w:trHeight w:val="361"/>
          <w:jc w:val="center"/>
        </w:trPr>
        <w:tc>
          <w:tcPr>
            <w:tcW w:w="1255" w:type="dxa"/>
          </w:tcPr>
          <w:p w14:paraId="27B49463"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55AD5349"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Severity→external locus of control</w:t>
            </w:r>
          </w:p>
        </w:tc>
        <w:tc>
          <w:tcPr>
            <w:tcW w:w="1980" w:type="dxa"/>
          </w:tcPr>
          <w:p w14:paraId="7560EFA2"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.130 (.090)</w:t>
            </w:r>
          </w:p>
        </w:tc>
        <w:tc>
          <w:tcPr>
            <w:tcW w:w="1710" w:type="dxa"/>
          </w:tcPr>
          <w:p w14:paraId="22D60B1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-.046; .307</w:t>
            </w:r>
          </w:p>
        </w:tc>
        <w:tc>
          <w:tcPr>
            <w:tcW w:w="1620" w:type="dxa"/>
          </w:tcPr>
          <w:p w14:paraId="087376B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1.454</w:t>
            </w:r>
          </w:p>
        </w:tc>
      </w:tr>
      <w:tr w:rsidR="009E00CF" w:rsidRPr="009E00CF" w14:paraId="00071C97" w14:textId="77777777" w:rsidTr="00254AF2">
        <w:trPr>
          <w:trHeight w:val="376"/>
          <w:jc w:val="center"/>
        </w:trPr>
        <w:tc>
          <w:tcPr>
            <w:tcW w:w="1255" w:type="dxa"/>
          </w:tcPr>
          <w:p w14:paraId="44E86F36"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23FF4488"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 sympathy towards the victim</w:t>
            </w:r>
          </w:p>
        </w:tc>
        <w:tc>
          <w:tcPr>
            <w:tcW w:w="1980" w:type="dxa"/>
          </w:tcPr>
          <w:p w14:paraId="12F4EE0D"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 xml:space="preserve">1.153 </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(.182)</w:t>
            </w:r>
          </w:p>
        </w:tc>
        <w:tc>
          <w:tcPr>
            <w:tcW w:w="1710" w:type="dxa"/>
          </w:tcPr>
          <w:p w14:paraId="595D17A0"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.795; 1.511</w:t>
            </w:r>
          </w:p>
        </w:tc>
        <w:tc>
          <w:tcPr>
            <w:tcW w:w="1620" w:type="dxa"/>
          </w:tcPr>
          <w:p w14:paraId="63604A16"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6.328</w:t>
            </w:r>
          </w:p>
        </w:tc>
      </w:tr>
      <w:tr w:rsidR="009E00CF" w:rsidRPr="009E00CF" w14:paraId="363DCBBC" w14:textId="77777777" w:rsidTr="00254AF2">
        <w:trPr>
          <w:trHeight w:val="376"/>
          <w:jc w:val="center"/>
        </w:trPr>
        <w:tc>
          <w:tcPr>
            <w:tcW w:w="1255" w:type="dxa"/>
          </w:tcPr>
          <w:p w14:paraId="2BE0843B"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b-path</w:t>
            </w:r>
          </w:p>
        </w:tc>
        <w:tc>
          <w:tcPr>
            <w:tcW w:w="6210" w:type="dxa"/>
          </w:tcPr>
          <w:p w14:paraId="5F3D87D3"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Internal locus of control→behavioral intention to not to text while driving</w:t>
            </w:r>
          </w:p>
        </w:tc>
        <w:tc>
          <w:tcPr>
            <w:tcW w:w="1980" w:type="dxa"/>
          </w:tcPr>
          <w:p w14:paraId="5690A090"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-.089 (.079)</w:t>
            </w:r>
          </w:p>
        </w:tc>
        <w:tc>
          <w:tcPr>
            <w:tcW w:w="1710" w:type="dxa"/>
          </w:tcPr>
          <w:p w14:paraId="056C9845"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-.245; .065</w:t>
            </w:r>
          </w:p>
        </w:tc>
        <w:tc>
          <w:tcPr>
            <w:tcW w:w="1620" w:type="dxa"/>
          </w:tcPr>
          <w:p w14:paraId="321A4E6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-1.144</w:t>
            </w:r>
          </w:p>
        </w:tc>
      </w:tr>
      <w:tr w:rsidR="009E00CF" w:rsidRPr="009E00CF" w14:paraId="7365E210" w14:textId="77777777" w:rsidTr="00254AF2">
        <w:trPr>
          <w:trHeight w:val="376"/>
          <w:jc w:val="center"/>
        </w:trPr>
        <w:tc>
          <w:tcPr>
            <w:tcW w:w="1255" w:type="dxa"/>
          </w:tcPr>
          <w:p w14:paraId="7BBDC5BB"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3A57A05A"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External locus of control→ behavioral intention to not to text while driving</w:t>
            </w:r>
          </w:p>
        </w:tc>
        <w:tc>
          <w:tcPr>
            <w:tcW w:w="1980" w:type="dxa"/>
          </w:tcPr>
          <w:p w14:paraId="4EAF7BA1"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.009 (.045)</w:t>
            </w:r>
          </w:p>
        </w:tc>
        <w:tc>
          <w:tcPr>
            <w:tcW w:w="1710" w:type="dxa"/>
          </w:tcPr>
          <w:p w14:paraId="3D26AEA6"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-.080; .098</w:t>
            </w:r>
          </w:p>
        </w:tc>
        <w:tc>
          <w:tcPr>
            <w:tcW w:w="1620" w:type="dxa"/>
          </w:tcPr>
          <w:p w14:paraId="1006E40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.200</w:t>
            </w:r>
          </w:p>
        </w:tc>
      </w:tr>
      <w:tr w:rsidR="009E00CF" w:rsidRPr="009E00CF" w14:paraId="54D2B544" w14:textId="77777777" w:rsidTr="00254AF2">
        <w:trPr>
          <w:trHeight w:val="376"/>
          <w:jc w:val="center"/>
        </w:trPr>
        <w:tc>
          <w:tcPr>
            <w:tcW w:w="1255" w:type="dxa"/>
          </w:tcPr>
          <w:p w14:paraId="269E68A4"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2621138D"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Sympathy towards the victim→ behavioral intention to not to text while driving</w:t>
            </w:r>
          </w:p>
        </w:tc>
        <w:tc>
          <w:tcPr>
            <w:tcW w:w="1980" w:type="dxa"/>
          </w:tcPr>
          <w:p w14:paraId="5DF7D5FF"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-.007 (.022)</w:t>
            </w:r>
          </w:p>
        </w:tc>
        <w:tc>
          <w:tcPr>
            <w:tcW w:w="1710" w:type="dxa"/>
          </w:tcPr>
          <w:p w14:paraId="07D9864F"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-.049; .035</w:t>
            </w:r>
          </w:p>
        </w:tc>
        <w:tc>
          <w:tcPr>
            <w:tcW w:w="1620" w:type="dxa"/>
          </w:tcPr>
          <w:p w14:paraId="3F02430A"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-.325</w:t>
            </w:r>
          </w:p>
        </w:tc>
      </w:tr>
      <w:tr w:rsidR="009E00CF" w:rsidRPr="009E00CF" w14:paraId="03D59E1A" w14:textId="77777777" w:rsidTr="00254AF2">
        <w:trPr>
          <w:trHeight w:val="767"/>
          <w:jc w:val="center"/>
        </w:trPr>
        <w:tc>
          <w:tcPr>
            <w:tcW w:w="1255" w:type="dxa"/>
          </w:tcPr>
          <w:p w14:paraId="3280DB5A"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Indirect effect</w:t>
            </w:r>
          </w:p>
        </w:tc>
        <w:tc>
          <w:tcPr>
            <w:tcW w:w="6210" w:type="dxa"/>
          </w:tcPr>
          <w:p w14:paraId="146BE9E2"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outcome→internal locus of control→behavioral intention to not to text while driving</w:t>
            </w:r>
          </w:p>
        </w:tc>
        <w:tc>
          <w:tcPr>
            <w:tcW w:w="1980" w:type="dxa"/>
          </w:tcPr>
          <w:p w14:paraId="0AF842F2"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.009 (.010)</w:t>
            </w:r>
          </w:p>
        </w:tc>
        <w:tc>
          <w:tcPr>
            <w:tcW w:w="1710" w:type="dxa"/>
          </w:tcPr>
          <w:p w14:paraId="712CE81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-.008; .032</w:t>
            </w:r>
          </w:p>
        </w:tc>
        <w:tc>
          <w:tcPr>
            <w:tcW w:w="1620" w:type="dxa"/>
          </w:tcPr>
          <w:p w14:paraId="62D0EB0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3A1054EA" w14:textId="77777777" w:rsidTr="00254AF2">
        <w:trPr>
          <w:trHeight w:val="752"/>
          <w:jc w:val="center"/>
        </w:trPr>
        <w:tc>
          <w:tcPr>
            <w:tcW w:w="1255" w:type="dxa"/>
          </w:tcPr>
          <w:p w14:paraId="351EF927"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00491F5E"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outcome→external locus of control→ behavioral intention to not to text while driving</w:t>
            </w:r>
          </w:p>
        </w:tc>
        <w:tc>
          <w:tcPr>
            <w:tcW w:w="1980" w:type="dxa"/>
          </w:tcPr>
          <w:p w14:paraId="10451698"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.001 (.008)</w:t>
            </w:r>
          </w:p>
        </w:tc>
        <w:tc>
          <w:tcPr>
            <w:tcW w:w="1710" w:type="dxa"/>
          </w:tcPr>
          <w:p w14:paraId="45807699"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-.016; .017</w:t>
            </w:r>
          </w:p>
        </w:tc>
        <w:tc>
          <w:tcPr>
            <w:tcW w:w="1620" w:type="dxa"/>
          </w:tcPr>
          <w:p w14:paraId="6C52A852"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6BF535E2" w14:textId="77777777" w:rsidTr="00254AF2">
        <w:trPr>
          <w:trHeight w:val="752"/>
          <w:jc w:val="center"/>
        </w:trPr>
        <w:tc>
          <w:tcPr>
            <w:tcW w:w="1255" w:type="dxa"/>
          </w:tcPr>
          <w:p w14:paraId="1F966A0E" w14:textId="77777777" w:rsidR="009E00CF" w:rsidRPr="009E00CF" w:rsidRDefault="009E00CF" w:rsidP="00280AFE">
            <w:pPr>
              <w:spacing w:line="360" w:lineRule="auto"/>
              <w:ind w:left="144" w:right="144"/>
              <w:rPr>
                <w:rFonts w:ascii="Times New Roman" w:eastAsia="Times New Roman" w:hAnsi="Times New Roman" w:cs="Times New Roman"/>
              </w:rPr>
            </w:pPr>
          </w:p>
        </w:tc>
        <w:tc>
          <w:tcPr>
            <w:tcW w:w="6210" w:type="dxa"/>
          </w:tcPr>
          <w:p w14:paraId="686F54C7"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r w:rsidRPr="009E00CF">
              <w:rPr>
                <w:rFonts w:ascii="Times New Roman" w:eastAsia="Times New Roman" w:hAnsi="Times New Roman" w:cs="Times New Roman"/>
                <w:noProof/>
              </w:rPr>
              <w:t>Severity of outcome→sympathy towards the victim→ behavioral intention to not to text while driving</w:t>
            </w:r>
          </w:p>
        </w:tc>
        <w:tc>
          <w:tcPr>
            <w:tcW w:w="1980" w:type="dxa"/>
          </w:tcPr>
          <w:p w14:paraId="12145141"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-.008 (.024)</w:t>
            </w:r>
          </w:p>
        </w:tc>
        <w:tc>
          <w:tcPr>
            <w:tcW w:w="1710" w:type="dxa"/>
          </w:tcPr>
          <w:p w14:paraId="307DE0DD"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-.055; .039</w:t>
            </w:r>
          </w:p>
        </w:tc>
        <w:tc>
          <w:tcPr>
            <w:tcW w:w="1620" w:type="dxa"/>
          </w:tcPr>
          <w:p w14:paraId="6828453D"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2BA6C6A6" w14:textId="77777777" w:rsidTr="00254AF2">
        <w:trPr>
          <w:trHeight w:val="752"/>
          <w:jc w:val="center"/>
        </w:trPr>
        <w:tc>
          <w:tcPr>
            <w:tcW w:w="1255" w:type="dxa"/>
            <w:tcBorders>
              <w:bottom w:val="single" w:sz="4" w:space="0" w:color="auto"/>
            </w:tcBorders>
          </w:tcPr>
          <w:p w14:paraId="3921218D"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6210" w:type="dxa"/>
            <w:tcBorders>
              <w:bottom w:val="single" w:sz="4" w:space="0" w:color="auto"/>
            </w:tcBorders>
          </w:tcPr>
          <w:p w14:paraId="47110134"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p>
        </w:tc>
        <w:tc>
          <w:tcPr>
            <w:tcW w:w="1980" w:type="dxa"/>
            <w:tcBorders>
              <w:bottom w:val="single" w:sz="4" w:space="0" w:color="auto"/>
            </w:tcBorders>
          </w:tcPr>
          <w:p w14:paraId="7267FFB4"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-.083 (.088)</w:t>
            </w:r>
          </w:p>
        </w:tc>
        <w:tc>
          <w:tcPr>
            <w:tcW w:w="1710" w:type="dxa"/>
            <w:tcBorders>
              <w:bottom w:val="single" w:sz="4" w:space="0" w:color="auto"/>
            </w:tcBorders>
          </w:tcPr>
          <w:p w14:paraId="1AC9981A"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-.255; .089</w:t>
            </w:r>
          </w:p>
        </w:tc>
        <w:tc>
          <w:tcPr>
            <w:tcW w:w="1620" w:type="dxa"/>
            <w:tcBorders>
              <w:bottom w:val="single" w:sz="4" w:space="0" w:color="auto"/>
            </w:tcBorders>
          </w:tcPr>
          <w:p w14:paraId="42DCCCBA"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-.952</w:t>
            </w:r>
          </w:p>
        </w:tc>
      </w:tr>
      <w:tr w:rsidR="009E00CF" w:rsidRPr="009E00CF" w14:paraId="51185113" w14:textId="77777777" w:rsidTr="00254AF2">
        <w:trPr>
          <w:trHeight w:val="361"/>
          <w:jc w:val="center"/>
        </w:trPr>
        <w:tc>
          <w:tcPr>
            <w:tcW w:w="1255" w:type="dxa"/>
            <w:tcBorders>
              <w:top w:val="single" w:sz="4" w:space="0" w:color="auto"/>
              <w:bottom w:val="single" w:sz="4" w:space="0" w:color="auto"/>
            </w:tcBorders>
          </w:tcPr>
          <w:p w14:paraId="381FA84B" w14:textId="77777777" w:rsidR="009E00CF" w:rsidRPr="009E00CF" w:rsidRDefault="009E00CF" w:rsidP="00280AFE">
            <w:pPr>
              <w:spacing w:line="360" w:lineRule="auto"/>
              <w:ind w:left="144" w:right="144"/>
              <w:rPr>
                <w:rFonts w:ascii="Times New Roman" w:eastAsia="Times New Roman" w:hAnsi="Times New Roman" w:cs="Times New Roman"/>
              </w:rPr>
            </w:pPr>
            <w:r w:rsidRPr="009E00CF">
              <w:rPr>
                <w:rFonts w:ascii="Times New Roman" w:eastAsia="Times New Roman" w:hAnsi="Times New Roman" w:cs="Times New Roman"/>
              </w:rPr>
              <w:t>Total effect</w:t>
            </w:r>
          </w:p>
        </w:tc>
        <w:tc>
          <w:tcPr>
            <w:tcW w:w="6210" w:type="dxa"/>
            <w:tcBorders>
              <w:top w:val="single" w:sz="4" w:space="0" w:color="auto"/>
              <w:bottom w:val="single" w:sz="4" w:space="0" w:color="auto"/>
            </w:tcBorders>
          </w:tcPr>
          <w:p w14:paraId="318824DB" w14:textId="77777777" w:rsidR="009E00CF" w:rsidRPr="009E00CF" w:rsidRDefault="009E00CF" w:rsidP="00280AFE">
            <w:pPr>
              <w:tabs>
                <w:tab w:val="center" w:pos="941"/>
                <w:tab w:val="left" w:pos="1664"/>
              </w:tabs>
              <w:spacing w:line="360" w:lineRule="auto"/>
              <w:ind w:left="144" w:right="144"/>
              <w:rPr>
                <w:rFonts w:ascii="Times New Roman" w:eastAsia="Times New Roman" w:hAnsi="Times New Roman" w:cs="Times New Roman"/>
                <w:noProof/>
              </w:rPr>
            </w:pPr>
          </w:p>
        </w:tc>
        <w:tc>
          <w:tcPr>
            <w:tcW w:w="1980" w:type="dxa"/>
            <w:tcBorders>
              <w:top w:val="single" w:sz="4" w:space="0" w:color="auto"/>
              <w:bottom w:val="single" w:sz="4" w:space="0" w:color="auto"/>
            </w:tcBorders>
          </w:tcPr>
          <w:p w14:paraId="4EFAB6B5" w14:textId="77777777" w:rsidR="009E00CF" w:rsidRPr="009E00CF" w:rsidRDefault="009E00CF" w:rsidP="00280AFE">
            <w:pPr>
              <w:spacing w:line="360" w:lineRule="auto"/>
              <w:ind w:left="144" w:right="144"/>
              <w:jc w:val="center"/>
              <w:rPr>
                <w:rFonts w:ascii="Times New Roman" w:eastAsia="Times New Roman" w:hAnsi="Times New Roman" w:cs="Times New Roman"/>
                <w:noProof/>
              </w:rPr>
            </w:pPr>
            <w:r w:rsidRPr="009E00CF">
              <w:rPr>
                <w:rFonts w:ascii="Times New Roman" w:eastAsia="Times New Roman" w:hAnsi="Times New Roman" w:cs="Times New Roman"/>
                <w:noProof/>
              </w:rPr>
              <w:t>.002 (.027)</w:t>
            </w:r>
          </w:p>
        </w:tc>
        <w:tc>
          <w:tcPr>
            <w:tcW w:w="1710" w:type="dxa"/>
            <w:tcBorders>
              <w:top w:val="single" w:sz="4" w:space="0" w:color="auto"/>
              <w:bottom w:val="single" w:sz="4" w:space="0" w:color="auto"/>
            </w:tcBorders>
          </w:tcPr>
          <w:p w14:paraId="03400CBB"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-.052; .054</w:t>
            </w:r>
          </w:p>
        </w:tc>
        <w:tc>
          <w:tcPr>
            <w:tcW w:w="1620" w:type="dxa"/>
            <w:tcBorders>
              <w:top w:val="single" w:sz="4" w:space="0" w:color="auto"/>
              <w:bottom w:val="single" w:sz="4" w:space="0" w:color="auto"/>
            </w:tcBorders>
          </w:tcPr>
          <w:p w14:paraId="4B3526A4" w14:textId="77777777" w:rsidR="009E00CF" w:rsidRPr="009E00CF" w:rsidRDefault="009E00CF" w:rsidP="00280AFE">
            <w:pPr>
              <w:spacing w:line="360" w:lineRule="auto"/>
              <w:ind w:left="144" w:right="144"/>
              <w:jc w:val="center"/>
              <w:rPr>
                <w:rFonts w:ascii="Times New Roman" w:eastAsia="Times New Roman" w:hAnsi="Times New Roman" w:cs="Times New Roman"/>
              </w:rPr>
            </w:pPr>
            <w:r w:rsidRPr="009E00CF">
              <w:rPr>
                <w:rFonts w:ascii="Times New Roman" w:eastAsia="Times New Roman" w:hAnsi="Times New Roman" w:cs="Times New Roman"/>
              </w:rPr>
              <w:t>-</w:t>
            </w:r>
          </w:p>
        </w:tc>
      </w:tr>
    </w:tbl>
    <w:p w14:paraId="2CEB1B2C" w14:textId="77777777" w:rsidR="009E00CF" w:rsidRPr="009E00CF" w:rsidRDefault="009E00CF" w:rsidP="009E00CF">
      <w:pPr>
        <w:rPr>
          <w:rFonts w:ascii="Times New Roman" w:hAnsi="Times New Roman" w:cs="Times New Roman"/>
          <w:i/>
        </w:rPr>
      </w:pPr>
      <w:r w:rsidRPr="009E00CF">
        <w:rPr>
          <w:rFonts w:ascii="Times New Roman" w:hAnsi="Times New Roman" w:cs="Times New Roman"/>
          <w:i/>
        </w:rPr>
        <w:t>*p&lt;.05, **p&lt;.001</w:t>
      </w:r>
    </w:p>
    <w:p w14:paraId="527E3595" w14:textId="77777777" w:rsidR="009E00CF" w:rsidRDefault="009E00CF" w:rsidP="009E00CF">
      <w:pPr>
        <w:rPr>
          <w:rFonts w:ascii="Times New Roman" w:hAnsi="Times New Roman" w:cs="Times New Roman"/>
          <w:i/>
          <w:sz w:val="22"/>
          <w:szCs w:val="22"/>
        </w:rPr>
      </w:pPr>
    </w:p>
    <w:p w14:paraId="4EDA83B9" w14:textId="77777777" w:rsidR="009E00CF" w:rsidRDefault="009E00CF" w:rsidP="009E00CF">
      <w:pPr>
        <w:jc w:val="center"/>
        <w:rPr>
          <w:rFonts w:ascii="Times New Roman" w:hAnsi="Times New Roman" w:cs="Times New Roman"/>
          <w:b/>
        </w:rPr>
      </w:pPr>
    </w:p>
    <w:p w14:paraId="2FFC2DF2" w14:textId="77777777" w:rsidR="009E00CF" w:rsidRDefault="009E00CF" w:rsidP="009E00CF">
      <w:pPr>
        <w:jc w:val="center"/>
        <w:rPr>
          <w:rFonts w:ascii="Times New Roman" w:hAnsi="Times New Roman" w:cs="Times New Roman"/>
          <w:b/>
        </w:rPr>
      </w:pPr>
    </w:p>
    <w:p w14:paraId="787B594E" w14:textId="77777777" w:rsidR="009E00CF" w:rsidRDefault="009E00CF" w:rsidP="009E00CF">
      <w:pPr>
        <w:jc w:val="center"/>
        <w:rPr>
          <w:rFonts w:ascii="Times New Roman" w:hAnsi="Times New Roman" w:cs="Times New Roman"/>
          <w:b/>
        </w:rPr>
      </w:pPr>
    </w:p>
    <w:p w14:paraId="2F1DEE9D" w14:textId="77777777" w:rsidR="009E00CF" w:rsidRDefault="009E00CF" w:rsidP="009E00CF">
      <w:pPr>
        <w:jc w:val="center"/>
        <w:rPr>
          <w:rFonts w:ascii="Times New Roman" w:hAnsi="Times New Roman" w:cs="Times New Roman"/>
          <w:b/>
        </w:rPr>
      </w:pPr>
    </w:p>
    <w:p w14:paraId="2A57B874" w14:textId="77777777" w:rsidR="009E00CF" w:rsidRDefault="009E00CF" w:rsidP="009E00CF">
      <w:pPr>
        <w:jc w:val="center"/>
        <w:rPr>
          <w:rFonts w:ascii="Times New Roman" w:hAnsi="Times New Roman" w:cs="Times New Roman"/>
          <w:b/>
        </w:rPr>
      </w:pPr>
    </w:p>
    <w:p w14:paraId="024C158F" w14:textId="77777777" w:rsidR="009E00CF" w:rsidRDefault="009E00CF" w:rsidP="009E00CF">
      <w:pPr>
        <w:jc w:val="center"/>
        <w:rPr>
          <w:rFonts w:ascii="Times New Roman" w:hAnsi="Times New Roman" w:cs="Times New Roman"/>
          <w:b/>
        </w:rPr>
      </w:pPr>
    </w:p>
    <w:p w14:paraId="3BE3B324" w14:textId="77777777" w:rsidR="009E00CF" w:rsidRDefault="009E00CF" w:rsidP="009E00CF">
      <w:pPr>
        <w:jc w:val="center"/>
        <w:rPr>
          <w:rFonts w:ascii="Times New Roman" w:hAnsi="Times New Roman" w:cs="Times New Roman"/>
          <w:b/>
        </w:rPr>
      </w:pPr>
    </w:p>
    <w:p w14:paraId="295C3BA8" w14:textId="77777777" w:rsidR="009E00CF" w:rsidRDefault="009E00CF" w:rsidP="009E00CF">
      <w:pPr>
        <w:jc w:val="center"/>
        <w:rPr>
          <w:rFonts w:ascii="Times New Roman" w:hAnsi="Times New Roman" w:cs="Times New Roman"/>
          <w:b/>
        </w:rPr>
      </w:pPr>
    </w:p>
    <w:p w14:paraId="526962C3" w14:textId="77777777" w:rsidR="009E00CF" w:rsidRDefault="009E00CF" w:rsidP="009E00CF">
      <w:pPr>
        <w:jc w:val="center"/>
        <w:rPr>
          <w:rFonts w:ascii="Times New Roman" w:hAnsi="Times New Roman" w:cs="Times New Roman"/>
          <w:b/>
        </w:rPr>
      </w:pPr>
    </w:p>
    <w:p w14:paraId="2FFEBEAA" w14:textId="77777777" w:rsidR="009E00CF" w:rsidRDefault="009E00CF" w:rsidP="009E00CF">
      <w:pPr>
        <w:jc w:val="center"/>
        <w:rPr>
          <w:rFonts w:ascii="Times New Roman" w:hAnsi="Times New Roman" w:cs="Times New Roman"/>
          <w:b/>
        </w:rPr>
      </w:pPr>
    </w:p>
    <w:p w14:paraId="5AE541D8" w14:textId="77777777" w:rsidR="009E00CF" w:rsidRDefault="009E00CF" w:rsidP="009E00CF">
      <w:pPr>
        <w:jc w:val="center"/>
        <w:rPr>
          <w:rFonts w:ascii="Times New Roman" w:hAnsi="Times New Roman" w:cs="Times New Roman"/>
          <w:b/>
        </w:rPr>
      </w:pPr>
    </w:p>
    <w:p w14:paraId="281BDD41" w14:textId="77777777" w:rsidR="009E00CF" w:rsidRDefault="009E00CF" w:rsidP="009E00CF">
      <w:pPr>
        <w:jc w:val="center"/>
        <w:rPr>
          <w:rFonts w:ascii="Times New Roman" w:hAnsi="Times New Roman" w:cs="Times New Roman"/>
          <w:b/>
        </w:rPr>
      </w:pPr>
    </w:p>
    <w:p w14:paraId="5003BBA9" w14:textId="77777777" w:rsidR="009E00CF" w:rsidRDefault="009E00CF" w:rsidP="009E00CF">
      <w:pPr>
        <w:jc w:val="center"/>
        <w:rPr>
          <w:rFonts w:ascii="Times New Roman" w:hAnsi="Times New Roman" w:cs="Times New Roman"/>
          <w:b/>
        </w:rPr>
      </w:pPr>
    </w:p>
    <w:p w14:paraId="3C3B1C9C" w14:textId="77777777" w:rsidR="00FF7119" w:rsidRDefault="00FF7119" w:rsidP="009E00CF">
      <w:pPr>
        <w:spacing w:line="480" w:lineRule="auto"/>
        <w:rPr>
          <w:rFonts w:ascii="Times New Roman" w:hAnsi="Times New Roman" w:cs="Times New Roman"/>
          <w:b/>
        </w:rPr>
      </w:pPr>
    </w:p>
    <w:p w14:paraId="42C56204" w14:textId="77777777" w:rsidR="00FF7119" w:rsidRDefault="00FF7119" w:rsidP="009E00CF">
      <w:pPr>
        <w:spacing w:line="480" w:lineRule="auto"/>
        <w:rPr>
          <w:rFonts w:ascii="Times New Roman" w:hAnsi="Times New Roman" w:cs="Times New Roman"/>
          <w:b/>
        </w:rPr>
      </w:pPr>
    </w:p>
    <w:p w14:paraId="3DD52DAE" w14:textId="77777777" w:rsidR="006B264A" w:rsidRDefault="006B264A" w:rsidP="009E00CF">
      <w:pPr>
        <w:spacing w:line="480" w:lineRule="auto"/>
        <w:rPr>
          <w:rFonts w:ascii="Times New Roman" w:hAnsi="Times New Roman" w:cs="Times New Roman"/>
          <w:b/>
        </w:rPr>
      </w:pPr>
    </w:p>
    <w:p w14:paraId="6FD14D14" w14:textId="77777777" w:rsidR="00E634D7" w:rsidRDefault="009E00CF" w:rsidP="009E00CF">
      <w:pPr>
        <w:spacing w:line="480" w:lineRule="auto"/>
        <w:rPr>
          <w:rFonts w:ascii="Times New Roman" w:hAnsi="Times New Roman" w:cs="Times New Roman"/>
          <w:b/>
        </w:rPr>
      </w:pPr>
      <w:r w:rsidRPr="009E00CF">
        <w:rPr>
          <w:rFonts w:ascii="Times New Roman" w:hAnsi="Times New Roman" w:cs="Times New Roman"/>
          <w:b/>
        </w:rPr>
        <w:lastRenderedPageBreak/>
        <w:t>Table 21</w:t>
      </w:r>
    </w:p>
    <w:p w14:paraId="3F1453A3" w14:textId="4B86E6DC" w:rsidR="009E00CF" w:rsidRPr="009E00CF" w:rsidRDefault="009E00CF" w:rsidP="009E00CF">
      <w:pPr>
        <w:spacing w:line="480" w:lineRule="auto"/>
        <w:rPr>
          <w:rFonts w:ascii="Times New Roman" w:eastAsia="Times New Roman" w:hAnsi="Times New Roman" w:cs="Times New Roman"/>
          <w:i/>
        </w:rPr>
      </w:pPr>
      <w:r w:rsidRPr="009E00CF">
        <w:rPr>
          <w:rFonts w:ascii="Times New Roman" w:hAnsi="Times New Roman" w:cs="Times New Roman"/>
          <w:i/>
        </w:rPr>
        <w:t>O</w:t>
      </w:r>
      <w:r w:rsidRPr="009E00CF">
        <w:rPr>
          <w:rFonts w:ascii="Times New Roman" w:eastAsia="Times New Roman" w:hAnsi="Times New Roman" w:cs="Times New Roman"/>
          <w:i/>
        </w:rPr>
        <w:t xml:space="preserve">utput of Bootstrap Mediation Model for narratives (Hayes Process Model 4) </w:t>
      </w:r>
      <w:r w:rsidRPr="009E00CF">
        <w:rPr>
          <w:rFonts w:ascii="Times New Roman" w:eastAsia="Times New Roman" w:hAnsi="Times New Roman" w:cs="Times New Roman"/>
          <w:bCs/>
          <w:i/>
        </w:rPr>
        <w:t>for narratives and DVs through the mediators</w:t>
      </w:r>
    </w:p>
    <w:tbl>
      <w:tblPr>
        <w:tblStyle w:val="TableGrid"/>
        <w:tblW w:w="12690" w:type="dxa"/>
        <w:tblInd w:w="8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990"/>
        <w:gridCol w:w="7200"/>
        <w:gridCol w:w="1620"/>
        <w:gridCol w:w="1530"/>
        <w:gridCol w:w="1350"/>
      </w:tblGrid>
      <w:tr w:rsidR="009E00CF" w:rsidRPr="009E00CF" w14:paraId="4E4D5868" w14:textId="77777777" w:rsidTr="00254AF2">
        <w:trPr>
          <w:trHeight w:val="143"/>
        </w:trPr>
        <w:tc>
          <w:tcPr>
            <w:tcW w:w="990" w:type="dxa"/>
            <w:tcBorders>
              <w:top w:val="single" w:sz="4" w:space="0" w:color="auto"/>
              <w:bottom w:val="single" w:sz="4" w:space="0" w:color="auto"/>
            </w:tcBorders>
          </w:tcPr>
          <w:p w14:paraId="09D96A50" w14:textId="77777777" w:rsidR="009E00CF" w:rsidRPr="009E00CF" w:rsidRDefault="009E00CF" w:rsidP="00280AFE">
            <w:pPr>
              <w:spacing w:line="360" w:lineRule="auto"/>
              <w:jc w:val="center"/>
              <w:rPr>
                <w:rFonts w:ascii="Times New Roman" w:eastAsia="Times New Roman" w:hAnsi="Times New Roman" w:cs="Times New Roman"/>
                <w:b/>
              </w:rPr>
            </w:pPr>
            <w:r w:rsidRPr="009E00CF">
              <w:rPr>
                <w:rFonts w:ascii="Times New Roman" w:eastAsia="Times New Roman" w:hAnsi="Times New Roman" w:cs="Times New Roman"/>
                <w:b/>
              </w:rPr>
              <w:t>Path</w:t>
            </w:r>
          </w:p>
        </w:tc>
        <w:tc>
          <w:tcPr>
            <w:tcW w:w="7200" w:type="dxa"/>
            <w:tcBorders>
              <w:top w:val="single" w:sz="4" w:space="0" w:color="auto"/>
              <w:bottom w:val="single" w:sz="4" w:space="0" w:color="auto"/>
            </w:tcBorders>
          </w:tcPr>
          <w:p w14:paraId="74D02739" w14:textId="77777777" w:rsidR="009E00CF" w:rsidRPr="009E00CF" w:rsidRDefault="009E00CF" w:rsidP="00280AFE">
            <w:pPr>
              <w:spacing w:line="360" w:lineRule="auto"/>
              <w:jc w:val="center"/>
              <w:rPr>
                <w:rFonts w:ascii="Times New Roman" w:eastAsia="Times New Roman" w:hAnsi="Times New Roman" w:cs="Times New Roman"/>
                <w:b/>
              </w:rPr>
            </w:pPr>
            <w:r w:rsidRPr="009E00CF">
              <w:rPr>
                <w:rFonts w:ascii="Times New Roman" w:eastAsia="Times New Roman" w:hAnsi="Times New Roman" w:cs="Times New Roman"/>
                <w:b/>
              </w:rPr>
              <w:t>Effect</w:t>
            </w:r>
          </w:p>
        </w:tc>
        <w:tc>
          <w:tcPr>
            <w:tcW w:w="1620" w:type="dxa"/>
            <w:tcBorders>
              <w:top w:val="single" w:sz="4" w:space="0" w:color="auto"/>
              <w:bottom w:val="single" w:sz="4" w:space="0" w:color="auto"/>
            </w:tcBorders>
          </w:tcPr>
          <w:p w14:paraId="707D9D55" w14:textId="77777777" w:rsidR="009E00CF" w:rsidRPr="009E00CF" w:rsidRDefault="009E00CF" w:rsidP="00280AFE">
            <w:pPr>
              <w:spacing w:line="360" w:lineRule="auto"/>
              <w:jc w:val="center"/>
              <w:rPr>
                <w:rFonts w:ascii="Times New Roman" w:eastAsia="Times New Roman" w:hAnsi="Times New Roman" w:cs="Times New Roman"/>
                <w:b/>
              </w:rPr>
            </w:pPr>
            <w:r w:rsidRPr="009E00CF">
              <w:rPr>
                <w:rFonts w:ascii="Times New Roman" w:eastAsia="Times New Roman" w:hAnsi="Times New Roman" w:cs="Times New Roman"/>
                <w:b/>
              </w:rPr>
              <w:t>b (SE)</w:t>
            </w:r>
          </w:p>
        </w:tc>
        <w:tc>
          <w:tcPr>
            <w:tcW w:w="1530" w:type="dxa"/>
            <w:tcBorders>
              <w:top w:val="single" w:sz="4" w:space="0" w:color="auto"/>
              <w:bottom w:val="single" w:sz="4" w:space="0" w:color="auto"/>
            </w:tcBorders>
          </w:tcPr>
          <w:p w14:paraId="1E09A7D0" w14:textId="77777777" w:rsidR="009E00CF" w:rsidRPr="009E00CF" w:rsidRDefault="009E00CF" w:rsidP="00280AFE">
            <w:pPr>
              <w:spacing w:line="360" w:lineRule="auto"/>
              <w:jc w:val="center"/>
              <w:rPr>
                <w:rFonts w:ascii="Times New Roman" w:eastAsia="Times New Roman" w:hAnsi="Times New Roman" w:cs="Times New Roman"/>
                <w:b/>
              </w:rPr>
            </w:pPr>
            <w:r w:rsidRPr="009E00CF">
              <w:rPr>
                <w:rFonts w:ascii="Times New Roman" w:eastAsia="Times New Roman" w:hAnsi="Times New Roman" w:cs="Times New Roman"/>
                <w:b/>
              </w:rPr>
              <w:t>95% CI</w:t>
            </w:r>
          </w:p>
        </w:tc>
        <w:tc>
          <w:tcPr>
            <w:tcW w:w="1350" w:type="dxa"/>
            <w:tcBorders>
              <w:top w:val="single" w:sz="4" w:space="0" w:color="auto"/>
              <w:bottom w:val="single" w:sz="4" w:space="0" w:color="auto"/>
            </w:tcBorders>
          </w:tcPr>
          <w:p w14:paraId="7377999F" w14:textId="77777777" w:rsidR="009E00CF" w:rsidRPr="009E00CF" w:rsidRDefault="009E00CF" w:rsidP="00280AFE">
            <w:pPr>
              <w:spacing w:line="360" w:lineRule="auto"/>
              <w:jc w:val="center"/>
              <w:rPr>
                <w:rFonts w:ascii="Times New Roman" w:eastAsia="Times New Roman" w:hAnsi="Times New Roman" w:cs="Times New Roman"/>
                <w:b/>
              </w:rPr>
            </w:pPr>
            <w:r w:rsidRPr="009E00CF">
              <w:rPr>
                <w:rFonts w:ascii="Times New Roman" w:eastAsia="Times New Roman" w:hAnsi="Times New Roman" w:cs="Times New Roman"/>
                <w:b/>
              </w:rPr>
              <w:t>t</w:t>
            </w:r>
          </w:p>
        </w:tc>
      </w:tr>
      <w:tr w:rsidR="009E00CF" w:rsidRPr="009E00CF" w14:paraId="679FA7B6" w14:textId="77777777" w:rsidTr="00254AF2">
        <w:trPr>
          <w:trHeight w:val="143"/>
        </w:trPr>
        <w:tc>
          <w:tcPr>
            <w:tcW w:w="12690" w:type="dxa"/>
            <w:gridSpan w:val="5"/>
            <w:tcBorders>
              <w:top w:val="single" w:sz="4" w:space="0" w:color="auto"/>
            </w:tcBorders>
          </w:tcPr>
          <w:p w14:paraId="08455A23" w14:textId="77777777" w:rsidR="009E00CF" w:rsidRPr="009E00CF" w:rsidRDefault="009E00CF" w:rsidP="00280AFE">
            <w:pPr>
              <w:spacing w:line="360" w:lineRule="auto"/>
              <w:rPr>
                <w:rFonts w:ascii="Times New Roman" w:eastAsia="Times New Roman" w:hAnsi="Times New Roman" w:cs="Times New Roman"/>
                <w:b/>
              </w:rPr>
            </w:pPr>
            <w:r w:rsidRPr="009E00CF">
              <w:rPr>
                <w:rFonts w:ascii="Times New Roman" w:eastAsia="Times New Roman" w:hAnsi="Times New Roman" w:cs="Times New Roman"/>
                <w:b/>
              </w:rPr>
              <w:t>DV- Attribution of responsibility to the perpetrator/responsible driver. N=465,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=.355</w:t>
            </w:r>
          </w:p>
        </w:tc>
      </w:tr>
      <w:tr w:rsidR="009E00CF" w:rsidRPr="009E00CF" w14:paraId="7216284A" w14:textId="77777777" w:rsidTr="00254AF2">
        <w:trPr>
          <w:trHeight w:val="143"/>
        </w:trPr>
        <w:tc>
          <w:tcPr>
            <w:tcW w:w="990" w:type="dxa"/>
          </w:tcPr>
          <w:p w14:paraId="72F1D76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a-path</w:t>
            </w:r>
          </w:p>
        </w:tc>
        <w:tc>
          <w:tcPr>
            <w:tcW w:w="7200" w:type="dxa"/>
          </w:tcPr>
          <w:p w14:paraId="42E11535" w14:textId="77777777" w:rsidR="009E00CF" w:rsidRPr="009E00CF" w:rsidRDefault="009E00CF" w:rsidP="00280AFE">
            <w:pPr>
              <w:tabs>
                <w:tab w:val="left" w:pos="1047"/>
              </w:tabs>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Narratives → internal locus of control</w:t>
            </w:r>
          </w:p>
        </w:tc>
        <w:tc>
          <w:tcPr>
            <w:tcW w:w="1620" w:type="dxa"/>
          </w:tcPr>
          <w:p w14:paraId="4FF77216"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.241</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(.051)</w:t>
            </w:r>
          </w:p>
        </w:tc>
        <w:tc>
          <w:tcPr>
            <w:tcW w:w="1530" w:type="dxa"/>
          </w:tcPr>
          <w:p w14:paraId="62E09C0B"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.141;.341</w:t>
            </w:r>
          </w:p>
        </w:tc>
        <w:tc>
          <w:tcPr>
            <w:tcW w:w="1350" w:type="dxa"/>
          </w:tcPr>
          <w:p w14:paraId="5DCF3AF8"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4.726</w:t>
            </w:r>
          </w:p>
        </w:tc>
      </w:tr>
      <w:tr w:rsidR="009E00CF" w:rsidRPr="009E00CF" w14:paraId="6C7519CB" w14:textId="77777777" w:rsidTr="00254AF2">
        <w:trPr>
          <w:trHeight w:val="143"/>
        </w:trPr>
        <w:tc>
          <w:tcPr>
            <w:tcW w:w="990" w:type="dxa"/>
          </w:tcPr>
          <w:p w14:paraId="571483CF"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49118FD0" w14:textId="77777777" w:rsidR="009E00CF" w:rsidRPr="009E00CF" w:rsidRDefault="009E00CF" w:rsidP="00280AFE">
            <w:pPr>
              <w:tabs>
                <w:tab w:val="left" w:pos="1047"/>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Narratives → external locus of control</w:t>
            </w:r>
          </w:p>
        </w:tc>
        <w:tc>
          <w:tcPr>
            <w:tcW w:w="1620" w:type="dxa"/>
          </w:tcPr>
          <w:p w14:paraId="41C702D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-.282</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 xml:space="preserve"> (.890)</w:t>
            </w:r>
          </w:p>
        </w:tc>
        <w:tc>
          <w:tcPr>
            <w:tcW w:w="1530" w:type="dxa"/>
          </w:tcPr>
          <w:p w14:paraId="0AC3E71E"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-.458; -.107</w:t>
            </w:r>
          </w:p>
        </w:tc>
        <w:tc>
          <w:tcPr>
            <w:tcW w:w="1350" w:type="dxa"/>
          </w:tcPr>
          <w:p w14:paraId="18861F8D"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-3.165</w:t>
            </w:r>
          </w:p>
        </w:tc>
      </w:tr>
      <w:tr w:rsidR="009E00CF" w:rsidRPr="009E00CF" w14:paraId="5E097BCA" w14:textId="77777777" w:rsidTr="00254AF2">
        <w:trPr>
          <w:trHeight w:val="143"/>
        </w:trPr>
        <w:tc>
          <w:tcPr>
            <w:tcW w:w="990" w:type="dxa"/>
          </w:tcPr>
          <w:p w14:paraId="636B7C14"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2D83E482" w14:textId="77777777" w:rsidR="009E00CF" w:rsidRPr="009E00CF" w:rsidRDefault="009E00CF" w:rsidP="00280AFE">
            <w:pPr>
              <w:tabs>
                <w:tab w:val="center" w:pos="941"/>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Narratives → sympathy towards the victim</w:t>
            </w:r>
          </w:p>
        </w:tc>
        <w:tc>
          <w:tcPr>
            <w:tcW w:w="1620" w:type="dxa"/>
          </w:tcPr>
          <w:p w14:paraId="37E20F8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3.063</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 xml:space="preserve"> (.125)</w:t>
            </w:r>
          </w:p>
        </w:tc>
        <w:tc>
          <w:tcPr>
            <w:tcW w:w="1530" w:type="dxa"/>
          </w:tcPr>
          <w:p w14:paraId="767A0EF2"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2.817; 3.309</w:t>
            </w:r>
          </w:p>
        </w:tc>
        <w:tc>
          <w:tcPr>
            <w:tcW w:w="1350" w:type="dxa"/>
          </w:tcPr>
          <w:p w14:paraId="439C4B8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24.472</w:t>
            </w:r>
          </w:p>
        </w:tc>
      </w:tr>
      <w:tr w:rsidR="009E00CF" w:rsidRPr="009E00CF" w14:paraId="55A21C03" w14:textId="77777777" w:rsidTr="00254AF2">
        <w:trPr>
          <w:trHeight w:val="143"/>
        </w:trPr>
        <w:tc>
          <w:tcPr>
            <w:tcW w:w="990" w:type="dxa"/>
          </w:tcPr>
          <w:p w14:paraId="2CDECBC0"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b-path</w:t>
            </w:r>
          </w:p>
        </w:tc>
        <w:tc>
          <w:tcPr>
            <w:tcW w:w="7200" w:type="dxa"/>
          </w:tcPr>
          <w:p w14:paraId="7A3B56A5" w14:textId="77777777" w:rsidR="009E00CF" w:rsidRPr="009E00CF" w:rsidRDefault="009E00CF" w:rsidP="00280AFE">
            <w:pPr>
              <w:tabs>
                <w:tab w:val="center" w:pos="941"/>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Internal locus of control → attribution of responsibility to the perpetrator</w:t>
            </w:r>
          </w:p>
        </w:tc>
        <w:tc>
          <w:tcPr>
            <w:tcW w:w="1620" w:type="dxa"/>
          </w:tcPr>
          <w:p w14:paraId="5177E63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.547</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(.047)</w:t>
            </w:r>
          </w:p>
        </w:tc>
        <w:tc>
          <w:tcPr>
            <w:tcW w:w="1530" w:type="dxa"/>
          </w:tcPr>
          <w:p w14:paraId="7FC8740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.455; .639</w:t>
            </w:r>
          </w:p>
        </w:tc>
        <w:tc>
          <w:tcPr>
            <w:tcW w:w="1350" w:type="dxa"/>
          </w:tcPr>
          <w:p w14:paraId="4817D70E"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11.666</w:t>
            </w:r>
          </w:p>
        </w:tc>
      </w:tr>
      <w:tr w:rsidR="009E00CF" w:rsidRPr="009E00CF" w14:paraId="2F55116E" w14:textId="77777777" w:rsidTr="00254AF2">
        <w:trPr>
          <w:trHeight w:val="143"/>
        </w:trPr>
        <w:tc>
          <w:tcPr>
            <w:tcW w:w="990" w:type="dxa"/>
          </w:tcPr>
          <w:p w14:paraId="47197675"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36E23867"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External locus of control → attribution of responsibility to the perpetrator</w:t>
            </w:r>
          </w:p>
        </w:tc>
        <w:tc>
          <w:tcPr>
            <w:tcW w:w="1620" w:type="dxa"/>
          </w:tcPr>
          <w:p w14:paraId="1F9A8F5A"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-.086</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(.027)</w:t>
            </w:r>
          </w:p>
        </w:tc>
        <w:tc>
          <w:tcPr>
            <w:tcW w:w="1530" w:type="dxa"/>
          </w:tcPr>
          <w:p w14:paraId="077A3190"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-.139; -.033</w:t>
            </w:r>
          </w:p>
        </w:tc>
        <w:tc>
          <w:tcPr>
            <w:tcW w:w="1350" w:type="dxa"/>
          </w:tcPr>
          <w:p w14:paraId="75CC07D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-3.191</w:t>
            </w:r>
          </w:p>
        </w:tc>
      </w:tr>
      <w:tr w:rsidR="009E00CF" w:rsidRPr="009E00CF" w14:paraId="3A2D0914" w14:textId="77777777" w:rsidTr="00254AF2">
        <w:trPr>
          <w:trHeight w:val="143"/>
        </w:trPr>
        <w:tc>
          <w:tcPr>
            <w:tcW w:w="990" w:type="dxa"/>
          </w:tcPr>
          <w:p w14:paraId="6D8A7277"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73562056"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Sympathy towards the victim → attribution of responsibility to the perpetrator</w:t>
            </w:r>
          </w:p>
        </w:tc>
        <w:tc>
          <w:tcPr>
            <w:tcW w:w="1620" w:type="dxa"/>
          </w:tcPr>
          <w:p w14:paraId="4A236CAA"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-.006 (.019)</w:t>
            </w:r>
          </w:p>
        </w:tc>
        <w:tc>
          <w:tcPr>
            <w:tcW w:w="1530" w:type="dxa"/>
          </w:tcPr>
          <w:p w14:paraId="4C0CA57A"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-.042; .031</w:t>
            </w:r>
          </w:p>
        </w:tc>
        <w:tc>
          <w:tcPr>
            <w:tcW w:w="1350" w:type="dxa"/>
          </w:tcPr>
          <w:p w14:paraId="1C350C7E"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-.311</w:t>
            </w:r>
          </w:p>
        </w:tc>
      </w:tr>
      <w:tr w:rsidR="009E00CF" w:rsidRPr="009E00CF" w14:paraId="09D402B6" w14:textId="77777777" w:rsidTr="00254AF2">
        <w:trPr>
          <w:trHeight w:val="143"/>
        </w:trPr>
        <w:tc>
          <w:tcPr>
            <w:tcW w:w="990" w:type="dxa"/>
          </w:tcPr>
          <w:p w14:paraId="6CC20CCB"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Indirect effect</w:t>
            </w:r>
          </w:p>
        </w:tc>
        <w:tc>
          <w:tcPr>
            <w:tcW w:w="7200" w:type="dxa"/>
          </w:tcPr>
          <w:p w14:paraId="6B71C15A"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Narratives→internal locus of control→attribution of responsibility to the perpetrator</w:t>
            </w:r>
          </w:p>
        </w:tc>
        <w:tc>
          <w:tcPr>
            <w:tcW w:w="1620" w:type="dxa"/>
          </w:tcPr>
          <w:p w14:paraId="06139269"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.132 (.031)</w:t>
            </w:r>
          </w:p>
        </w:tc>
        <w:tc>
          <w:tcPr>
            <w:tcW w:w="1530" w:type="dxa"/>
          </w:tcPr>
          <w:p w14:paraId="37E46B3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.074; .193</w:t>
            </w:r>
          </w:p>
        </w:tc>
        <w:tc>
          <w:tcPr>
            <w:tcW w:w="1350" w:type="dxa"/>
          </w:tcPr>
          <w:p w14:paraId="50F2B34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1EF4103D" w14:textId="77777777" w:rsidTr="00254AF2">
        <w:trPr>
          <w:trHeight w:val="143"/>
        </w:trPr>
        <w:tc>
          <w:tcPr>
            <w:tcW w:w="990" w:type="dxa"/>
          </w:tcPr>
          <w:p w14:paraId="2578ACC7"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21890BA9"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Narratives→external locus of control→attribution of responsibility to the perpetrator</w:t>
            </w:r>
          </w:p>
        </w:tc>
        <w:tc>
          <w:tcPr>
            <w:tcW w:w="1620" w:type="dxa"/>
          </w:tcPr>
          <w:p w14:paraId="2191232B"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.024 (.011)</w:t>
            </w:r>
          </w:p>
        </w:tc>
        <w:tc>
          <w:tcPr>
            <w:tcW w:w="1530" w:type="dxa"/>
          </w:tcPr>
          <w:p w14:paraId="57FEFB1E"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.006; .047</w:t>
            </w:r>
          </w:p>
        </w:tc>
        <w:tc>
          <w:tcPr>
            <w:tcW w:w="1350" w:type="dxa"/>
          </w:tcPr>
          <w:p w14:paraId="6BF48736"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095B2B5C" w14:textId="77777777" w:rsidTr="00254AF2">
        <w:trPr>
          <w:trHeight w:val="143"/>
        </w:trPr>
        <w:tc>
          <w:tcPr>
            <w:tcW w:w="990" w:type="dxa"/>
          </w:tcPr>
          <w:p w14:paraId="141FC41D"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21B338BF"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Narratives→Sympathy towards the victim→attribution of responsibility to the perpetrator</w:t>
            </w:r>
          </w:p>
        </w:tc>
        <w:tc>
          <w:tcPr>
            <w:tcW w:w="1620" w:type="dxa"/>
          </w:tcPr>
          <w:p w14:paraId="7394B14E"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-.018 (.064)</w:t>
            </w:r>
          </w:p>
        </w:tc>
        <w:tc>
          <w:tcPr>
            <w:tcW w:w="1530" w:type="dxa"/>
          </w:tcPr>
          <w:p w14:paraId="2A62E6D6"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-.147; .106</w:t>
            </w:r>
          </w:p>
        </w:tc>
        <w:tc>
          <w:tcPr>
            <w:tcW w:w="1350" w:type="dxa"/>
          </w:tcPr>
          <w:p w14:paraId="2F3E6FFE"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21446B37" w14:textId="77777777" w:rsidTr="00254AF2">
        <w:trPr>
          <w:trHeight w:val="143"/>
        </w:trPr>
        <w:tc>
          <w:tcPr>
            <w:tcW w:w="990" w:type="dxa"/>
          </w:tcPr>
          <w:p w14:paraId="099B11D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7200" w:type="dxa"/>
          </w:tcPr>
          <w:p w14:paraId="1D08E98F"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Pr>
          <w:p w14:paraId="79F4D51C"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.187</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(.078)</w:t>
            </w:r>
          </w:p>
        </w:tc>
        <w:tc>
          <w:tcPr>
            <w:tcW w:w="1530" w:type="dxa"/>
          </w:tcPr>
          <w:p w14:paraId="40A07BE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.035; .339</w:t>
            </w:r>
          </w:p>
        </w:tc>
        <w:tc>
          <w:tcPr>
            <w:tcW w:w="1350" w:type="dxa"/>
          </w:tcPr>
          <w:p w14:paraId="67BEE42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2.415</w:t>
            </w:r>
          </w:p>
        </w:tc>
      </w:tr>
      <w:tr w:rsidR="009E00CF" w:rsidRPr="009E00CF" w14:paraId="384AD6ED" w14:textId="77777777" w:rsidTr="00254AF2">
        <w:trPr>
          <w:trHeight w:val="143"/>
        </w:trPr>
        <w:tc>
          <w:tcPr>
            <w:tcW w:w="990" w:type="dxa"/>
          </w:tcPr>
          <w:p w14:paraId="58D1E0CA"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lastRenderedPageBreak/>
              <w:t>Total effect</w:t>
            </w:r>
          </w:p>
        </w:tc>
        <w:tc>
          <w:tcPr>
            <w:tcW w:w="7200" w:type="dxa"/>
          </w:tcPr>
          <w:p w14:paraId="06A98DFD"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Pr>
          <w:p w14:paraId="31B8C5E7"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.138 (.071)</w:t>
            </w:r>
          </w:p>
        </w:tc>
        <w:tc>
          <w:tcPr>
            <w:tcW w:w="1530" w:type="dxa"/>
          </w:tcPr>
          <w:p w14:paraId="188D0217"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-.009; .272</w:t>
            </w:r>
          </w:p>
        </w:tc>
        <w:tc>
          <w:tcPr>
            <w:tcW w:w="1350" w:type="dxa"/>
          </w:tcPr>
          <w:p w14:paraId="7495F7A8"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4553A33D" w14:textId="77777777" w:rsidTr="00254AF2">
        <w:trPr>
          <w:trHeight w:val="143"/>
        </w:trPr>
        <w:tc>
          <w:tcPr>
            <w:tcW w:w="12690" w:type="dxa"/>
            <w:gridSpan w:val="5"/>
          </w:tcPr>
          <w:p w14:paraId="2A241558" w14:textId="77777777" w:rsidR="009E00CF" w:rsidRPr="009E00CF" w:rsidRDefault="009E00CF" w:rsidP="00280AFE">
            <w:pPr>
              <w:spacing w:line="360" w:lineRule="auto"/>
              <w:rPr>
                <w:rFonts w:ascii="Times New Roman" w:eastAsia="Times New Roman" w:hAnsi="Times New Roman" w:cs="Times New Roman"/>
              </w:rPr>
            </w:pPr>
            <w:r w:rsidRPr="009E00CF">
              <w:rPr>
                <w:rFonts w:ascii="Times New Roman" w:eastAsia="Times New Roman" w:hAnsi="Times New Roman" w:cs="Times New Roman"/>
                <w:b/>
              </w:rPr>
              <w:t>DV- Higher fine. N=465,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 xml:space="preserve"> =.347 </w:t>
            </w:r>
          </w:p>
        </w:tc>
      </w:tr>
      <w:tr w:rsidR="009E00CF" w:rsidRPr="009E00CF" w14:paraId="11948F29" w14:textId="77777777" w:rsidTr="00254AF2">
        <w:trPr>
          <w:trHeight w:val="143"/>
        </w:trPr>
        <w:tc>
          <w:tcPr>
            <w:tcW w:w="990" w:type="dxa"/>
          </w:tcPr>
          <w:p w14:paraId="34AA45EF"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a-path</w:t>
            </w:r>
          </w:p>
        </w:tc>
        <w:tc>
          <w:tcPr>
            <w:tcW w:w="7200" w:type="dxa"/>
          </w:tcPr>
          <w:p w14:paraId="0349B573"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Narratives → internal locus of control</w:t>
            </w:r>
          </w:p>
        </w:tc>
        <w:tc>
          <w:tcPr>
            <w:tcW w:w="1620" w:type="dxa"/>
          </w:tcPr>
          <w:p w14:paraId="3DC2A52A"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.244</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(.053)</w:t>
            </w:r>
          </w:p>
        </w:tc>
        <w:tc>
          <w:tcPr>
            <w:tcW w:w="1530" w:type="dxa"/>
          </w:tcPr>
          <w:p w14:paraId="6F47126D"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.140; .348</w:t>
            </w:r>
          </w:p>
        </w:tc>
        <w:tc>
          <w:tcPr>
            <w:tcW w:w="1350" w:type="dxa"/>
          </w:tcPr>
          <w:p w14:paraId="149ACC1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4.616</w:t>
            </w:r>
          </w:p>
        </w:tc>
      </w:tr>
      <w:tr w:rsidR="009E00CF" w:rsidRPr="009E00CF" w14:paraId="741A2598" w14:textId="77777777" w:rsidTr="00254AF2">
        <w:trPr>
          <w:trHeight w:val="143"/>
        </w:trPr>
        <w:tc>
          <w:tcPr>
            <w:tcW w:w="990" w:type="dxa"/>
          </w:tcPr>
          <w:p w14:paraId="0B44D497"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6A9C5D46"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Narratives → external locus of control</w:t>
            </w:r>
          </w:p>
        </w:tc>
        <w:tc>
          <w:tcPr>
            <w:tcW w:w="1620" w:type="dxa"/>
          </w:tcPr>
          <w:p w14:paraId="0BB33E05"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-.278</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(.091)</w:t>
            </w:r>
          </w:p>
        </w:tc>
        <w:tc>
          <w:tcPr>
            <w:tcW w:w="1530" w:type="dxa"/>
          </w:tcPr>
          <w:p w14:paraId="765EF56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-.458; -.099</w:t>
            </w:r>
          </w:p>
        </w:tc>
        <w:tc>
          <w:tcPr>
            <w:tcW w:w="1350" w:type="dxa"/>
          </w:tcPr>
          <w:p w14:paraId="33F90AA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-3.050</w:t>
            </w:r>
          </w:p>
        </w:tc>
      </w:tr>
      <w:tr w:rsidR="009E00CF" w:rsidRPr="009E00CF" w14:paraId="52BC6485" w14:textId="77777777" w:rsidTr="00254AF2">
        <w:trPr>
          <w:trHeight w:val="143"/>
        </w:trPr>
        <w:tc>
          <w:tcPr>
            <w:tcW w:w="990" w:type="dxa"/>
          </w:tcPr>
          <w:p w14:paraId="2A212744"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54EC16AC"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Narratives → sympathy towards the victim</w:t>
            </w:r>
          </w:p>
        </w:tc>
        <w:tc>
          <w:tcPr>
            <w:tcW w:w="1620" w:type="dxa"/>
          </w:tcPr>
          <w:p w14:paraId="002E9C74"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 xml:space="preserve">3.064 </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(.125)</w:t>
            </w:r>
          </w:p>
        </w:tc>
        <w:tc>
          <w:tcPr>
            <w:tcW w:w="1530" w:type="dxa"/>
          </w:tcPr>
          <w:p w14:paraId="1734CB0F"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2.819; 3.310</w:t>
            </w:r>
          </w:p>
        </w:tc>
        <w:tc>
          <w:tcPr>
            <w:tcW w:w="1350" w:type="dxa"/>
          </w:tcPr>
          <w:p w14:paraId="5F5ECBC6"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24.490</w:t>
            </w:r>
          </w:p>
        </w:tc>
      </w:tr>
      <w:tr w:rsidR="009E00CF" w:rsidRPr="009E00CF" w14:paraId="6A67DB8D" w14:textId="77777777" w:rsidTr="00254AF2">
        <w:trPr>
          <w:trHeight w:val="143"/>
        </w:trPr>
        <w:tc>
          <w:tcPr>
            <w:tcW w:w="990" w:type="dxa"/>
          </w:tcPr>
          <w:p w14:paraId="20691C7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b-path</w:t>
            </w:r>
          </w:p>
        </w:tc>
        <w:tc>
          <w:tcPr>
            <w:tcW w:w="7200" w:type="dxa"/>
          </w:tcPr>
          <w:p w14:paraId="7B757BAF"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Internal locus of control→higher fine</w:t>
            </w:r>
          </w:p>
        </w:tc>
        <w:tc>
          <w:tcPr>
            <w:tcW w:w="1620" w:type="dxa"/>
          </w:tcPr>
          <w:p w14:paraId="6516D7D7"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4985.692</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(2280.338)</w:t>
            </w:r>
          </w:p>
        </w:tc>
        <w:tc>
          <w:tcPr>
            <w:tcW w:w="1530" w:type="dxa"/>
          </w:tcPr>
          <w:p w14:paraId="3863494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504.520; 9466.864</w:t>
            </w:r>
          </w:p>
        </w:tc>
        <w:tc>
          <w:tcPr>
            <w:tcW w:w="1350" w:type="dxa"/>
          </w:tcPr>
          <w:p w14:paraId="53FEA0B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.347</w:t>
            </w:r>
          </w:p>
        </w:tc>
      </w:tr>
      <w:tr w:rsidR="009E00CF" w:rsidRPr="009E00CF" w14:paraId="79A38832" w14:textId="77777777" w:rsidTr="00254AF2">
        <w:trPr>
          <w:trHeight w:val="143"/>
        </w:trPr>
        <w:tc>
          <w:tcPr>
            <w:tcW w:w="990" w:type="dxa"/>
          </w:tcPr>
          <w:p w14:paraId="2D5E98F9"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211F5FC0"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External locus of control→higher fine</w:t>
            </w:r>
          </w:p>
        </w:tc>
        <w:tc>
          <w:tcPr>
            <w:tcW w:w="1620" w:type="dxa"/>
          </w:tcPr>
          <w:p w14:paraId="4BA913AE"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-415.941 (1329.982)</w:t>
            </w:r>
          </w:p>
        </w:tc>
        <w:tc>
          <w:tcPr>
            <w:tcW w:w="1530" w:type="dxa"/>
          </w:tcPr>
          <w:p w14:paraId="3064C64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-3029.534; 2197.652</w:t>
            </w:r>
          </w:p>
        </w:tc>
        <w:tc>
          <w:tcPr>
            <w:tcW w:w="1350" w:type="dxa"/>
          </w:tcPr>
          <w:p w14:paraId="2516E03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-.313</w:t>
            </w:r>
          </w:p>
        </w:tc>
      </w:tr>
      <w:tr w:rsidR="009E00CF" w:rsidRPr="009E00CF" w14:paraId="391EEDCD" w14:textId="77777777" w:rsidTr="00254AF2">
        <w:trPr>
          <w:trHeight w:val="143"/>
        </w:trPr>
        <w:tc>
          <w:tcPr>
            <w:tcW w:w="990" w:type="dxa"/>
          </w:tcPr>
          <w:p w14:paraId="11ACE28C"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307BDC6B"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Sympathy towards the victim→higher fine</w:t>
            </w:r>
          </w:p>
        </w:tc>
        <w:tc>
          <w:tcPr>
            <w:tcW w:w="1620" w:type="dxa"/>
          </w:tcPr>
          <w:p w14:paraId="1AC3BA42"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1814.252</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(930.564)</w:t>
            </w:r>
          </w:p>
        </w:tc>
        <w:tc>
          <w:tcPr>
            <w:tcW w:w="1530" w:type="dxa"/>
          </w:tcPr>
          <w:p w14:paraId="61CD3118"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-14.431; 3642.935</w:t>
            </w:r>
          </w:p>
        </w:tc>
        <w:tc>
          <w:tcPr>
            <w:tcW w:w="1350" w:type="dxa"/>
          </w:tcPr>
          <w:p w14:paraId="17E14BA0"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1.950</w:t>
            </w:r>
          </w:p>
        </w:tc>
      </w:tr>
      <w:tr w:rsidR="009E00CF" w:rsidRPr="009E00CF" w14:paraId="26F5FFDA" w14:textId="77777777" w:rsidTr="00254AF2">
        <w:trPr>
          <w:trHeight w:val="358"/>
        </w:trPr>
        <w:tc>
          <w:tcPr>
            <w:tcW w:w="990" w:type="dxa"/>
          </w:tcPr>
          <w:p w14:paraId="72959F8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Indirect effect</w:t>
            </w:r>
          </w:p>
        </w:tc>
        <w:tc>
          <w:tcPr>
            <w:tcW w:w="7200" w:type="dxa"/>
          </w:tcPr>
          <w:p w14:paraId="7116A209"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Narratives→internal locus of control→higher fine</w:t>
            </w:r>
          </w:p>
        </w:tc>
        <w:tc>
          <w:tcPr>
            <w:tcW w:w="1620" w:type="dxa"/>
          </w:tcPr>
          <w:p w14:paraId="0C532DEE"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1216.238 (569.720)</w:t>
            </w:r>
          </w:p>
        </w:tc>
        <w:tc>
          <w:tcPr>
            <w:tcW w:w="1530" w:type="dxa"/>
          </w:tcPr>
          <w:p w14:paraId="6E15C44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165.746; 2384.436</w:t>
            </w:r>
          </w:p>
        </w:tc>
        <w:tc>
          <w:tcPr>
            <w:tcW w:w="1350" w:type="dxa"/>
            <w:shd w:val="clear" w:color="auto" w:fill="auto"/>
          </w:tcPr>
          <w:p w14:paraId="54178FD7" w14:textId="77777777" w:rsidR="009E00CF" w:rsidRPr="009E00CF" w:rsidRDefault="009E00CF" w:rsidP="00280AFE">
            <w:pPr>
              <w:spacing w:line="360" w:lineRule="auto"/>
              <w:jc w:val="center"/>
              <w:rPr>
                <w:rFonts w:ascii="Times New Roman" w:eastAsia="Times New Roman" w:hAnsi="Times New Roman" w:cs="Times New Roman"/>
                <w:highlight w:val="yellow"/>
              </w:rPr>
            </w:pPr>
            <w:r w:rsidRPr="009E00CF">
              <w:rPr>
                <w:rFonts w:ascii="Times New Roman" w:eastAsia="Times New Roman" w:hAnsi="Times New Roman" w:cs="Times New Roman"/>
              </w:rPr>
              <w:t>-</w:t>
            </w:r>
          </w:p>
        </w:tc>
      </w:tr>
      <w:tr w:rsidR="009E00CF" w:rsidRPr="009E00CF" w14:paraId="16151987" w14:textId="77777777" w:rsidTr="00254AF2">
        <w:trPr>
          <w:trHeight w:val="373"/>
        </w:trPr>
        <w:tc>
          <w:tcPr>
            <w:tcW w:w="990" w:type="dxa"/>
          </w:tcPr>
          <w:p w14:paraId="46651261"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2E7EF851"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 →external locus of control→higher fine</w:t>
            </w:r>
          </w:p>
        </w:tc>
        <w:tc>
          <w:tcPr>
            <w:tcW w:w="1620" w:type="dxa"/>
          </w:tcPr>
          <w:p w14:paraId="5809168A"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115.736 401.308)</w:t>
            </w:r>
          </w:p>
        </w:tc>
        <w:tc>
          <w:tcPr>
            <w:tcW w:w="1530" w:type="dxa"/>
          </w:tcPr>
          <w:p w14:paraId="6FB2812D"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-711.863; 934.359</w:t>
            </w:r>
          </w:p>
        </w:tc>
        <w:tc>
          <w:tcPr>
            <w:tcW w:w="1350" w:type="dxa"/>
          </w:tcPr>
          <w:p w14:paraId="2E127B68" w14:textId="77777777" w:rsidR="009E00CF" w:rsidRPr="009E00CF" w:rsidRDefault="009E00CF" w:rsidP="00280AFE">
            <w:pPr>
              <w:spacing w:line="360" w:lineRule="auto"/>
              <w:jc w:val="center"/>
              <w:rPr>
                <w:rFonts w:ascii="Times New Roman" w:eastAsia="Times New Roman" w:hAnsi="Times New Roman" w:cs="Times New Roman"/>
                <w:highlight w:val="yellow"/>
              </w:rPr>
            </w:pPr>
            <w:r w:rsidRPr="009E00CF">
              <w:rPr>
                <w:rFonts w:ascii="Times New Roman" w:eastAsia="Times New Roman" w:hAnsi="Times New Roman" w:cs="Times New Roman"/>
              </w:rPr>
              <w:t>-</w:t>
            </w:r>
          </w:p>
        </w:tc>
      </w:tr>
      <w:tr w:rsidR="009E00CF" w:rsidRPr="009E00CF" w14:paraId="67DC2B6B" w14:textId="77777777" w:rsidTr="00254AF2">
        <w:trPr>
          <w:trHeight w:val="762"/>
        </w:trPr>
        <w:tc>
          <w:tcPr>
            <w:tcW w:w="990" w:type="dxa"/>
          </w:tcPr>
          <w:p w14:paraId="4281143A"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6CF1DA25"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 →sympathy towards the victim→higher fine</w:t>
            </w:r>
          </w:p>
        </w:tc>
        <w:tc>
          <w:tcPr>
            <w:tcW w:w="1620" w:type="dxa"/>
          </w:tcPr>
          <w:p w14:paraId="154ABEEC"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5559.579 (2487.856)</w:t>
            </w:r>
          </w:p>
        </w:tc>
        <w:tc>
          <w:tcPr>
            <w:tcW w:w="1530" w:type="dxa"/>
          </w:tcPr>
          <w:p w14:paraId="6F8B126A"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755.889; 10409.778</w:t>
            </w:r>
          </w:p>
        </w:tc>
        <w:tc>
          <w:tcPr>
            <w:tcW w:w="1350" w:type="dxa"/>
          </w:tcPr>
          <w:p w14:paraId="454E4C9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6ACFFAC8" w14:textId="77777777" w:rsidTr="00254AF2">
        <w:trPr>
          <w:trHeight w:val="747"/>
        </w:trPr>
        <w:tc>
          <w:tcPr>
            <w:tcW w:w="990" w:type="dxa"/>
          </w:tcPr>
          <w:p w14:paraId="047A926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7200" w:type="dxa"/>
          </w:tcPr>
          <w:p w14:paraId="6D4FF7F2"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Pr>
          <w:p w14:paraId="2FE80064"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31103.641</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(3876.912)</w:t>
            </w:r>
          </w:p>
        </w:tc>
        <w:tc>
          <w:tcPr>
            <w:tcW w:w="1530" w:type="dxa"/>
          </w:tcPr>
          <w:p w14:paraId="7263D15E"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23484.987; 38722.295</w:t>
            </w:r>
          </w:p>
        </w:tc>
        <w:tc>
          <w:tcPr>
            <w:tcW w:w="1350" w:type="dxa"/>
          </w:tcPr>
          <w:p w14:paraId="7A64099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8.023</w:t>
            </w:r>
          </w:p>
        </w:tc>
      </w:tr>
      <w:tr w:rsidR="009E00CF" w:rsidRPr="009E00CF" w14:paraId="7375C4DC" w14:textId="77777777" w:rsidTr="00254AF2">
        <w:trPr>
          <w:trHeight w:val="747"/>
        </w:trPr>
        <w:tc>
          <w:tcPr>
            <w:tcW w:w="990" w:type="dxa"/>
          </w:tcPr>
          <w:p w14:paraId="47D4B547"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Total effect</w:t>
            </w:r>
          </w:p>
        </w:tc>
        <w:tc>
          <w:tcPr>
            <w:tcW w:w="7200" w:type="dxa"/>
          </w:tcPr>
          <w:p w14:paraId="463B50EA"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Pr>
          <w:p w14:paraId="6C9BFEF7"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6891.552 (2655.014)</w:t>
            </w:r>
          </w:p>
        </w:tc>
        <w:tc>
          <w:tcPr>
            <w:tcW w:w="1530" w:type="dxa"/>
          </w:tcPr>
          <w:p w14:paraId="3791416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1768.053; 12143.627</w:t>
            </w:r>
          </w:p>
        </w:tc>
        <w:tc>
          <w:tcPr>
            <w:tcW w:w="1350" w:type="dxa"/>
          </w:tcPr>
          <w:p w14:paraId="5A867650"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1FBD3C09" w14:textId="77777777" w:rsidTr="00254AF2">
        <w:trPr>
          <w:trHeight w:val="403"/>
        </w:trPr>
        <w:tc>
          <w:tcPr>
            <w:tcW w:w="12690" w:type="dxa"/>
            <w:gridSpan w:val="5"/>
          </w:tcPr>
          <w:p w14:paraId="080E180C" w14:textId="77777777" w:rsidR="009E00CF" w:rsidRPr="009E00CF" w:rsidRDefault="009E00CF" w:rsidP="00280AFE">
            <w:pPr>
              <w:spacing w:line="360" w:lineRule="auto"/>
              <w:rPr>
                <w:rFonts w:ascii="Times New Roman" w:eastAsia="Times New Roman" w:hAnsi="Times New Roman" w:cs="Times New Roman"/>
                <w:b/>
              </w:rPr>
            </w:pPr>
            <w:r w:rsidRPr="009E00CF">
              <w:rPr>
                <w:rFonts w:ascii="Times New Roman" w:eastAsia="Times New Roman" w:hAnsi="Times New Roman" w:cs="Times New Roman"/>
                <w:b/>
              </w:rPr>
              <w:lastRenderedPageBreak/>
              <w:t>DV- Attitudes toward the victim. N= 463.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=.619</w:t>
            </w:r>
          </w:p>
        </w:tc>
      </w:tr>
      <w:tr w:rsidR="009E00CF" w:rsidRPr="009E00CF" w14:paraId="796364CA" w14:textId="77777777" w:rsidTr="00254AF2">
        <w:trPr>
          <w:trHeight w:val="418"/>
        </w:trPr>
        <w:tc>
          <w:tcPr>
            <w:tcW w:w="990" w:type="dxa"/>
          </w:tcPr>
          <w:p w14:paraId="39B4D72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a-path</w:t>
            </w:r>
          </w:p>
        </w:tc>
        <w:tc>
          <w:tcPr>
            <w:tcW w:w="7200" w:type="dxa"/>
          </w:tcPr>
          <w:p w14:paraId="69AF8BC6"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 internal locus of control</w:t>
            </w:r>
          </w:p>
        </w:tc>
        <w:tc>
          <w:tcPr>
            <w:tcW w:w="1620" w:type="dxa"/>
          </w:tcPr>
          <w:p w14:paraId="0E920E23"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.244</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(.053)</w:t>
            </w:r>
          </w:p>
        </w:tc>
        <w:tc>
          <w:tcPr>
            <w:tcW w:w="1530" w:type="dxa"/>
          </w:tcPr>
          <w:p w14:paraId="14351B1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.140; .348</w:t>
            </w:r>
          </w:p>
        </w:tc>
        <w:tc>
          <w:tcPr>
            <w:tcW w:w="1350" w:type="dxa"/>
          </w:tcPr>
          <w:p w14:paraId="545C70E2"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4.605</w:t>
            </w:r>
          </w:p>
        </w:tc>
      </w:tr>
      <w:tr w:rsidR="009E00CF" w:rsidRPr="009E00CF" w14:paraId="2915C87F" w14:textId="77777777" w:rsidTr="00254AF2">
        <w:trPr>
          <w:trHeight w:val="403"/>
        </w:trPr>
        <w:tc>
          <w:tcPr>
            <w:tcW w:w="990" w:type="dxa"/>
          </w:tcPr>
          <w:p w14:paraId="751E9FA7"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32DFB6B1"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 external locus of control</w:t>
            </w:r>
          </w:p>
        </w:tc>
        <w:tc>
          <w:tcPr>
            <w:tcW w:w="1620" w:type="dxa"/>
          </w:tcPr>
          <w:p w14:paraId="4B7062DE"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-.282</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(.091)</w:t>
            </w:r>
          </w:p>
        </w:tc>
        <w:tc>
          <w:tcPr>
            <w:tcW w:w="1530" w:type="dxa"/>
          </w:tcPr>
          <w:p w14:paraId="318DABD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-.461; -.102</w:t>
            </w:r>
          </w:p>
        </w:tc>
        <w:tc>
          <w:tcPr>
            <w:tcW w:w="1350" w:type="dxa"/>
          </w:tcPr>
          <w:p w14:paraId="23059AF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-3.086</w:t>
            </w:r>
          </w:p>
        </w:tc>
      </w:tr>
      <w:tr w:rsidR="009E00CF" w:rsidRPr="009E00CF" w14:paraId="5CF68F34" w14:textId="77777777" w:rsidTr="00254AF2">
        <w:trPr>
          <w:trHeight w:val="403"/>
        </w:trPr>
        <w:tc>
          <w:tcPr>
            <w:tcW w:w="990" w:type="dxa"/>
          </w:tcPr>
          <w:p w14:paraId="43B98BC6"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40340A63"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 sympathy towards the victim</w:t>
            </w:r>
          </w:p>
        </w:tc>
        <w:tc>
          <w:tcPr>
            <w:tcW w:w="1620" w:type="dxa"/>
          </w:tcPr>
          <w:p w14:paraId="277F618A"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3.071</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(.125)</w:t>
            </w:r>
          </w:p>
        </w:tc>
        <w:tc>
          <w:tcPr>
            <w:tcW w:w="1530" w:type="dxa"/>
          </w:tcPr>
          <w:p w14:paraId="5CCDC25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2.826; 3.316</w:t>
            </w:r>
          </w:p>
        </w:tc>
        <w:tc>
          <w:tcPr>
            <w:tcW w:w="1350" w:type="dxa"/>
          </w:tcPr>
          <w:p w14:paraId="5CA5BAA7"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24.600</w:t>
            </w:r>
          </w:p>
        </w:tc>
      </w:tr>
      <w:tr w:rsidR="009E00CF" w:rsidRPr="009E00CF" w14:paraId="36835219" w14:textId="77777777" w:rsidTr="00254AF2">
        <w:trPr>
          <w:trHeight w:val="403"/>
        </w:trPr>
        <w:tc>
          <w:tcPr>
            <w:tcW w:w="990" w:type="dxa"/>
          </w:tcPr>
          <w:p w14:paraId="79E0A55D"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b-path</w:t>
            </w:r>
          </w:p>
        </w:tc>
        <w:tc>
          <w:tcPr>
            <w:tcW w:w="7200" w:type="dxa"/>
          </w:tcPr>
          <w:p w14:paraId="3A34DB12"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Internal locus of control→ attitudes toward the victim</w:t>
            </w:r>
          </w:p>
        </w:tc>
        <w:tc>
          <w:tcPr>
            <w:tcW w:w="1620" w:type="dxa"/>
          </w:tcPr>
          <w:p w14:paraId="18C505CD"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-.018 (.085)</w:t>
            </w:r>
          </w:p>
        </w:tc>
        <w:tc>
          <w:tcPr>
            <w:tcW w:w="1530" w:type="dxa"/>
          </w:tcPr>
          <w:p w14:paraId="597C4F28"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-.185; .149</w:t>
            </w:r>
          </w:p>
        </w:tc>
        <w:tc>
          <w:tcPr>
            <w:tcW w:w="1350" w:type="dxa"/>
          </w:tcPr>
          <w:p w14:paraId="10F58887"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-.208</w:t>
            </w:r>
          </w:p>
        </w:tc>
      </w:tr>
      <w:tr w:rsidR="009E00CF" w:rsidRPr="009E00CF" w14:paraId="46434232" w14:textId="77777777" w:rsidTr="00254AF2">
        <w:trPr>
          <w:trHeight w:val="418"/>
        </w:trPr>
        <w:tc>
          <w:tcPr>
            <w:tcW w:w="990" w:type="dxa"/>
          </w:tcPr>
          <w:p w14:paraId="66F1659E"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55D444C0"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External locus of control→ attitudes toward the victim</w:t>
            </w:r>
          </w:p>
        </w:tc>
        <w:tc>
          <w:tcPr>
            <w:tcW w:w="1620" w:type="dxa"/>
          </w:tcPr>
          <w:p w14:paraId="4B5E583C"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-.032 (.050)</w:t>
            </w:r>
          </w:p>
        </w:tc>
        <w:tc>
          <w:tcPr>
            <w:tcW w:w="1530" w:type="dxa"/>
          </w:tcPr>
          <w:p w14:paraId="7D6BD18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-.130; .065</w:t>
            </w:r>
          </w:p>
        </w:tc>
        <w:tc>
          <w:tcPr>
            <w:tcW w:w="1350" w:type="dxa"/>
          </w:tcPr>
          <w:p w14:paraId="2C514EA8"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-.653</w:t>
            </w:r>
          </w:p>
        </w:tc>
      </w:tr>
      <w:tr w:rsidR="009E00CF" w:rsidRPr="009E00CF" w14:paraId="0EDC130A" w14:textId="77777777" w:rsidTr="00254AF2">
        <w:trPr>
          <w:trHeight w:val="403"/>
        </w:trPr>
        <w:tc>
          <w:tcPr>
            <w:tcW w:w="990" w:type="dxa"/>
          </w:tcPr>
          <w:p w14:paraId="1D4F56BA"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07BED9E4"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Sympathy towards the victim→ attitudes toward the victim</w:t>
            </w:r>
          </w:p>
        </w:tc>
        <w:tc>
          <w:tcPr>
            <w:tcW w:w="1620" w:type="dxa"/>
          </w:tcPr>
          <w:p w14:paraId="3FB9BBC5"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.374</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(.035)</w:t>
            </w:r>
          </w:p>
        </w:tc>
        <w:tc>
          <w:tcPr>
            <w:tcW w:w="1530" w:type="dxa"/>
          </w:tcPr>
          <w:p w14:paraId="53655A6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.306; .443</w:t>
            </w:r>
          </w:p>
        </w:tc>
        <w:tc>
          <w:tcPr>
            <w:tcW w:w="1350" w:type="dxa"/>
          </w:tcPr>
          <w:p w14:paraId="7249A8C2"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10.733</w:t>
            </w:r>
          </w:p>
        </w:tc>
      </w:tr>
      <w:tr w:rsidR="009E00CF" w:rsidRPr="009E00CF" w14:paraId="3786B664" w14:textId="77777777" w:rsidTr="00254AF2">
        <w:trPr>
          <w:trHeight w:val="403"/>
        </w:trPr>
        <w:tc>
          <w:tcPr>
            <w:tcW w:w="990" w:type="dxa"/>
          </w:tcPr>
          <w:p w14:paraId="2BD32427"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Indirect effect</w:t>
            </w:r>
          </w:p>
        </w:tc>
        <w:tc>
          <w:tcPr>
            <w:tcW w:w="7200" w:type="dxa"/>
          </w:tcPr>
          <w:p w14:paraId="5E1EA483"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highlight w:val="yellow"/>
              </w:rPr>
            </w:pPr>
            <w:r w:rsidRPr="009E00CF">
              <w:rPr>
                <w:rFonts w:ascii="Times New Roman" w:eastAsia="Times New Roman" w:hAnsi="Times New Roman" w:cs="Times New Roman"/>
                <w:noProof/>
              </w:rPr>
              <w:t>Narratives→ internal locus of control→ attitudes toward the victim</w:t>
            </w:r>
          </w:p>
        </w:tc>
        <w:tc>
          <w:tcPr>
            <w:tcW w:w="1620" w:type="dxa"/>
          </w:tcPr>
          <w:p w14:paraId="589A2635"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-.004 (.020)</w:t>
            </w:r>
          </w:p>
        </w:tc>
        <w:tc>
          <w:tcPr>
            <w:tcW w:w="1530" w:type="dxa"/>
          </w:tcPr>
          <w:p w14:paraId="2CB89952"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-.047; .033</w:t>
            </w:r>
          </w:p>
        </w:tc>
        <w:tc>
          <w:tcPr>
            <w:tcW w:w="1350" w:type="dxa"/>
          </w:tcPr>
          <w:p w14:paraId="40DE9F0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280467CE" w14:textId="77777777" w:rsidTr="00254AF2">
        <w:trPr>
          <w:trHeight w:val="403"/>
        </w:trPr>
        <w:tc>
          <w:tcPr>
            <w:tcW w:w="990" w:type="dxa"/>
          </w:tcPr>
          <w:p w14:paraId="460FE9AD"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6B847965"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highlight w:val="yellow"/>
              </w:rPr>
            </w:pPr>
            <w:r w:rsidRPr="009E00CF">
              <w:rPr>
                <w:rFonts w:ascii="Times New Roman" w:eastAsia="Times New Roman" w:hAnsi="Times New Roman" w:cs="Times New Roman"/>
                <w:noProof/>
              </w:rPr>
              <w:t>Narratives → external locus of control→ attitudes toward the victim</w:t>
            </w:r>
          </w:p>
        </w:tc>
        <w:tc>
          <w:tcPr>
            <w:tcW w:w="1620" w:type="dxa"/>
          </w:tcPr>
          <w:p w14:paraId="543218F1"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.009 (.015)</w:t>
            </w:r>
          </w:p>
        </w:tc>
        <w:tc>
          <w:tcPr>
            <w:tcW w:w="1530" w:type="dxa"/>
          </w:tcPr>
          <w:p w14:paraId="20F3BC2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-.018; .042</w:t>
            </w:r>
          </w:p>
        </w:tc>
        <w:tc>
          <w:tcPr>
            <w:tcW w:w="1350" w:type="dxa"/>
          </w:tcPr>
          <w:p w14:paraId="41850B0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06BD177D" w14:textId="77777777" w:rsidTr="00254AF2">
        <w:trPr>
          <w:trHeight w:val="418"/>
        </w:trPr>
        <w:tc>
          <w:tcPr>
            <w:tcW w:w="990" w:type="dxa"/>
          </w:tcPr>
          <w:p w14:paraId="4C0F0B06"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7826C011"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highlight w:val="yellow"/>
              </w:rPr>
            </w:pPr>
            <w:r w:rsidRPr="009E00CF">
              <w:rPr>
                <w:rFonts w:ascii="Times New Roman" w:eastAsia="Times New Roman" w:hAnsi="Times New Roman" w:cs="Times New Roman"/>
                <w:noProof/>
              </w:rPr>
              <w:t>Narratives→ sympathy towards the victim→ attitudes toward the victim</w:t>
            </w:r>
          </w:p>
        </w:tc>
        <w:tc>
          <w:tcPr>
            <w:tcW w:w="1620" w:type="dxa"/>
          </w:tcPr>
          <w:p w14:paraId="01A332AF"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1.149 (.125)</w:t>
            </w:r>
          </w:p>
        </w:tc>
        <w:tc>
          <w:tcPr>
            <w:tcW w:w="1530" w:type="dxa"/>
          </w:tcPr>
          <w:p w14:paraId="6CDC034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.912; 1.403</w:t>
            </w:r>
          </w:p>
        </w:tc>
        <w:tc>
          <w:tcPr>
            <w:tcW w:w="1350" w:type="dxa"/>
          </w:tcPr>
          <w:p w14:paraId="4F76418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191BD8C3" w14:textId="77777777" w:rsidTr="00254AF2">
        <w:trPr>
          <w:trHeight w:val="373"/>
        </w:trPr>
        <w:tc>
          <w:tcPr>
            <w:tcW w:w="990" w:type="dxa"/>
          </w:tcPr>
          <w:p w14:paraId="1F3ACD6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7200" w:type="dxa"/>
          </w:tcPr>
          <w:p w14:paraId="2DE6F50F"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Pr>
          <w:p w14:paraId="105417F8"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1.154</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(.145)</w:t>
            </w:r>
          </w:p>
        </w:tc>
        <w:tc>
          <w:tcPr>
            <w:tcW w:w="1530" w:type="dxa"/>
          </w:tcPr>
          <w:p w14:paraId="05283E9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.869; 1.439</w:t>
            </w:r>
          </w:p>
        </w:tc>
        <w:tc>
          <w:tcPr>
            <w:tcW w:w="1350" w:type="dxa"/>
          </w:tcPr>
          <w:p w14:paraId="73F5005D"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7.952</w:t>
            </w:r>
          </w:p>
        </w:tc>
      </w:tr>
      <w:tr w:rsidR="009E00CF" w:rsidRPr="009E00CF" w14:paraId="5A419AFA" w14:textId="77777777" w:rsidTr="00254AF2">
        <w:trPr>
          <w:trHeight w:val="373"/>
        </w:trPr>
        <w:tc>
          <w:tcPr>
            <w:tcW w:w="990" w:type="dxa"/>
          </w:tcPr>
          <w:p w14:paraId="5C5776BF"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Total effect</w:t>
            </w:r>
          </w:p>
        </w:tc>
        <w:tc>
          <w:tcPr>
            <w:tcW w:w="7200" w:type="dxa"/>
          </w:tcPr>
          <w:p w14:paraId="22736949"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Pr>
          <w:p w14:paraId="409ADE93"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1.154 (.127)</w:t>
            </w:r>
          </w:p>
        </w:tc>
        <w:tc>
          <w:tcPr>
            <w:tcW w:w="1530" w:type="dxa"/>
          </w:tcPr>
          <w:p w14:paraId="10598B1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.904; 1.413</w:t>
            </w:r>
          </w:p>
        </w:tc>
        <w:tc>
          <w:tcPr>
            <w:tcW w:w="1350" w:type="dxa"/>
          </w:tcPr>
          <w:p w14:paraId="5638C09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27A09223" w14:textId="77777777" w:rsidTr="00254AF2">
        <w:trPr>
          <w:trHeight w:val="373"/>
        </w:trPr>
        <w:tc>
          <w:tcPr>
            <w:tcW w:w="12690" w:type="dxa"/>
            <w:gridSpan w:val="5"/>
          </w:tcPr>
          <w:p w14:paraId="21E34A28" w14:textId="77777777" w:rsidR="009E00CF" w:rsidRPr="009E00CF" w:rsidRDefault="009E00CF" w:rsidP="00280AFE">
            <w:pPr>
              <w:spacing w:line="360" w:lineRule="auto"/>
              <w:rPr>
                <w:rFonts w:ascii="Times New Roman" w:eastAsia="Times New Roman" w:hAnsi="Times New Roman" w:cs="Times New Roman"/>
              </w:rPr>
            </w:pPr>
            <w:r w:rsidRPr="009E00CF">
              <w:rPr>
                <w:rFonts w:ascii="Times New Roman" w:eastAsia="Times New Roman" w:hAnsi="Times New Roman" w:cs="Times New Roman"/>
                <w:b/>
              </w:rPr>
              <w:t>DV – Driver’s traits. N=464.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=.255</w:t>
            </w:r>
          </w:p>
        </w:tc>
      </w:tr>
      <w:tr w:rsidR="009E00CF" w:rsidRPr="009E00CF" w14:paraId="7AC65894" w14:textId="77777777" w:rsidTr="00254AF2">
        <w:trPr>
          <w:trHeight w:val="373"/>
        </w:trPr>
        <w:tc>
          <w:tcPr>
            <w:tcW w:w="990" w:type="dxa"/>
          </w:tcPr>
          <w:p w14:paraId="561305A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a-path</w:t>
            </w:r>
          </w:p>
        </w:tc>
        <w:tc>
          <w:tcPr>
            <w:tcW w:w="7200" w:type="dxa"/>
          </w:tcPr>
          <w:p w14:paraId="32CBE52E"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Narratives→ internal locus of control</w:t>
            </w:r>
          </w:p>
        </w:tc>
        <w:tc>
          <w:tcPr>
            <w:tcW w:w="1620" w:type="dxa"/>
          </w:tcPr>
          <w:p w14:paraId="5323DA92"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rPr>
              <w:t>.241</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(.051)</w:t>
            </w:r>
          </w:p>
        </w:tc>
        <w:tc>
          <w:tcPr>
            <w:tcW w:w="1530" w:type="dxa"/>
          </w:tcPr>
          <w:p w14:paraId="2184EA1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.140;.341</w:t>
            </w:r>
          </w:p>
        </w:tc>
        <w:tc>
          <w:tcPr>
            <w:tcW w:w="1350" w:type="dxa"/>
          </w:tcPr>
          <w:p w14:paraId="0315EA3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4.707</w:t>
            </w:r>
          </w:p>
        </w:tc>
      </w:tr>
      <w:tr w:rsidR="009E00CF" w:rsidRPr="009E00CF" w14:paraId="312FA5B1" w14:textId="77777777" w:rsidTr="00254AF2">
        <w:trPr>
          <w:trHeight w:val="373"/>
        </w:trPr>
        <w:tc>
          <w:tcPr>
            <w:tcW w:w="990" w:type="dxa"/>
          </w:tcPr>
          <w:p w14:paraId="26410C7F"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28892FBE"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Narratives → external locus of control</w:t>
            </w:r>
          </w:p>
        </w:tc>
        <w:tc>
          <w:tcPr>
            <w:tcW w:w="1620" w:type="dxa"/>
          </w:tcPr>
          <w:p w14:paraId="31F94A1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-.290</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 xml:space="preserve"> (.089)</w:t>
            </w:r>
          </w:p>
        </w:tc>
        <w:tc>
          <w:tcPr>
            <w:tcW w:w="1530" w:type="dxa"/>
          </w:tcPr>
          <w:p w14:paraId="439B30F0"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-.465; -.114</w:t>
            </w:r>
          </w:p>
        </w:tc>
        <w:tc>
          <w:tcPr>
            <w:tcW w:w="1350" w:type="dxa"/>
          </w:tcPr>
          <w:p w14:paraId="33B13AF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-3.244</w:t>
            </w:r>
          </w:p>
        </w:tc>
      </w:tr>
      <w:tr w:rsidR="009E00CF" w:rsidRPr="009E00CF" w14:paraId="2D15F536" w14:textId="77777777" w:rsidTr="00254AF2">
        <w:trPr>
          <w:trHeight w:val="358"/>
        </w:trPr>
        <w:tc>
          <w:tcPr>
            <w:tcW w:w="990" w:type="dxa"/>
          </w:tcPr>
          <w:p w14:paraId="0BF4453B"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35109850"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Narratives</w:t>
            </w:r>
            <w:r w:rsidRPr="009E00CF">
              <w:rPr>
                <w:rFonts w:ascii="Times New Roman" w:eastAsia="Times New Roman" w:hAnsi="Times New Roman" w:cs="Times New Roman"/>
                <w:noProof/>
              </w:rPr>
              <w:t>→ sympathy towards the victim</w:t>
            </w:r>
          </w:p>
        </w:tc>
        <w:tc>
          <w:tcPr>
            <w:tcW w:w="1620" w:type="dxa"/>
          </w:tcPr>
          <w:p w14:paraId="58B01186"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3.059</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 xml:space="preserve"> (.125)</w:t>
            </w:r>
          </w:p>
        </w:tc>
        <w:tc>
          <w:tcPr>
            <w:tcW w:w="1530" w:type="dxa"/>
          </w:tcPr>
          <w:p w14:paraId="759D210F"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2.813; 3.305</w:t>
            </w:r>
          </w:p>
        </w:tc>
        <w:tc>
          <w:tcPr>
            <w:tcW w:w="1350" w:type="dxa"/>
          </w:tcPr>
          <w:p w14:paraId="280A456B"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24.481</w:t>
            </w:r>
          </w:p>
        </w:tc>
      </w:tr>
      <w:tr w:rsidR="009E00CF" w:rsidRPr="009E00CF" w14:paraId="2C28B81C" w14:textId="77777777" w:rsidTr="00254AF2">
        <w:trPr>
          <w:trHeight w:val="373"/>
        </w:trPr>
        <w:tc>
          <w:tcPr>
            <w:tcW w:w="990" w:type="dxa"/>
          </w:tcPr>
          <w:p w14:paraId="3E6CDC3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b-path</w:t>
            </w:r>
          </w:p>
        </w:tc>
        <w:tc>
          <w:tcPr>
            <w:tcW w:w="7200" w:type="dxa"/>
          </w:tcPr>
          <w:p w14:paraId="71488A95"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Internal locus of control→driver’s traits</w:t>
            </w:r>
          </w:p>
        </w:tc>
        <w:tc>
          <w:tcPr>
            <w:tcW w:w="1620" w:type="dxa"/>
          </w:tcPr>
          <w:p w14:paraId="06F97237"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-.431</w:t>
            </w:r>
            <w:r w:rsidRPr="009E00CF">
              <w:rPr>
                <w:rFonts w:ascii="Times New Roman" w:eastAsia="Times New Roman" w:hAnsi="Times New Roman" w:cs="Times New Roman"/>
                <w:vertAlign w:val="superscript"/>
              </w:rPr>
              <w:t>**</w:t>
            </w:r>
            <w:r w:rsidRPr="009E00CF">
              <w:rPr>
                <w:rFonts w:ascii="Times New Roman" w:eastAsia="Times New Roman" w:hAnsi="Times New Roman" w:cs="Times New Roman"/>
              </w:rPr>
              <w:t>(.061)</w:t>
            </w:r>
          </w:p>
        </w:tc>
        <w:tc>
          <w:tcPr>
            <w:tcW w:w="1530" w:type="dxa"/>
          </w:tcPr>
          <w:p w14:paraId="2A9F53AA"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-.551; -.311</w:t>
            </w:r>
          </w:p>
        </w:tc>
        <w:tc>
          <w:tcPr>
            <w:tcW w:w="1350" w:type="dxa"/>
          </w:tcPr>
          <w:p w14:paraId="3D5976A0"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-7.062</w:t>
            </w:r>
          </w:p>
        </w:tc>
      </w:tr>
      <w:tr w:rsidR="009E00CF" w:rsidRPr="009E00CF" w14:paraId="1EEA79D1" w14:textId="77777777" w:rsidTr="00254AF2">
        <w:trPr>
          <w:trHeight w:val="373"/>
        </w:trPr>
        <w:tc>
          <w:tcPr>
            <w:tcW w:w="990" w:type="dxa"/>
          </w:tcPr>
          <w:p w14:paraId="312BD7CC"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7A028DD7"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External locus of control→driver’s raits</w:t>
            </w:r>
          </w:p>
        </w:tc>
        <w:tc>
          <w:tcPr>
            <w:tcW w:w="1620" w:type="dxa"/>
          </w:tcPr>
          <w:p w14:paraId="4F085E0D"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noProof/>
              </w:rPr>
              <w:t>.108</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(.035)</w:t>
            </w:r>
          </w:p>
        </w:tc>
        <w:tc>
          <w:tcPr>
            <w:tcW w:w="1530" w:type="dxa"/>
          </w:tcPr>
          <w:p w14:paraId="0F0CF6C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.038; .177</w:t>
            </w:r>
          </w:p>
        </w:tc>
        <w:tc>
          <w:tcPr>
            <w:tcW w:w="1350" w:type="dxa"/>
          </w:tcPr>
          <w:p w14:paraId="7F6348BD"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3.055</w:t>
            </w:r>
          </w:p>
        </w:tc>
      </w:tr>
      <w:tr w:rsidR="009E00CF" w:rsidRPr="009E00CF" w14:paraId="32A16409" w14:textId="77777777" w:rsidTr="00254AF2">
        <w:trPr>
          <w:trHeight w:val="373"/>
        </w:trPr>
        <w:tc>
          <w:tcPr>
            <w:tcW w:w="990" w:type="dxa"/>
          </w:tcPr>
          <w:p w14:paraId="245003D8"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2CB042CC"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Sympathy towards the victim→driver’s traits</w:t>
            </w:r>
          </w:p>
        </w:tc>
        <w:tc>
          <w:tcPr>
            <w:tcW w:w="1620" w:type="dxa"/>
          </w:tcPr>
          <w:p w14:paraId="00FF50F9"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.083</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(.024)</w:t>
            </w:r>
          </w:p>
        </w:tc>
        <w:tc>
          <w:tcPr>
            <w:tcW w:w="1530" w:type="dxa"/>
          </w:tcPr>
          <w:p w14:paraId="5DD2112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.035; .131</w:t>
            </w:r>
          </w:p>
        </w:tc>
        <w:tc>
          <w:tcPr>
            <w:tcW w:w="1350" w:type="dxa"/>
          </w:tcPr>
          <w:p w14:paraId="5EE92E48"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3.415</w:t>
            </w:r>
          </w:p>
        </w:tc>
      </w:tr>
      <w:tr w:rsidR="009E00CF" w:rsidRPr="009E00CF" w14:paraId="1C57E70D" w14:textId="77777777" w:rsidTr="00254AF2">
        <w:trPr>
          <w:trHeight w:val="373"/>
        </w:trPr>
        <w:tc>
          <w:tcPr>
            <w:tcW w:w="990" w:type="dxa"/>
          </w:tcPr>
          <w:p w14:paraId="74878BFA"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lastRenderedPageBreak/>
              <w:t>Indirect effect</w:t>
            </w:r>
          </w:p>
        </w:tc>
        <w:tc>
          <w:tcPr>
            <w:tcW w:w="7200" w:type="dxa"/>
          </w:tcPr>
          <w:p w14:paraId="0F11E671"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Narratives→internal locus of control→driver’s traits</w:t>
            </w:r>
          </w:p>
        </w:tc>
        <w:tc>
          <w:tcPr>
            <w:tcW w:w="1620" w:type="dxa"/>
          </w:tcPr>
          <w:p w14:paraId="3CC230D4"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-.104(.029)</w:t>
            </w:r>
          </w:p>
        </w:tc>
        <w:tc>
          <w:tcPr>
            <w:tcW w:w="1530" w:type="dxa"/>
          </w:tcPr>
          <w:p w14:paraId="00D7FC3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-.167; -.053</w:t>
            </w:r>
          </w:p>
        </w:tc>
        <w:tc>
          <w:tcPr>
            <w:tcW w:w="1350" w:type="dxa"/>
          </w:tcPr>
          <w:p w14:paraId="78F2F96E" w14:textId="77777777" w:rsidR="009E00CF" w:rsidRPr="009E00CF" w:rsidRDefault="009E00CF" w:rsidP="00280AFE">
            <w:pPr>
              <w:spacing w:line="360" w:lineRule="auto"/>
              <w:jc w:val="center"/>
              <w:rPr>
                <w:rFonts w:ascii="Times New Roman" w:eastAsia="Times New Roman" w:hAnsi="Times New Roman" w:cs="Times New Roman"/>
                <w:highlight w:val="yellow"/>
              </w:rPr>
            </w:pPr>
            <w:r w:rsidRPr="009E00CF">
              <w:rPr>
                <w:rFonts w:ascii="Times New Roman" w:eastAsia="Times New Roman" w:hAnsi="Times New Roman" w:cs="Times New Roman"/>
              </w:rPr>
              <w:t>-</w:t>
            </w:r>
          </w:p>
        </w:tc>
      </w:tr>
      <w:tr w:rsidR="009E00CF" w:rsidRPr="009E00CF" w14:paraId="4CC65FD4" w14:textId="77777777" w:rsidTr="00254AF2">
        <w:trPr>
          <w:trHeight w:val="403"/>
        </w:trPr>
        <w:tc>
          <w:tcPr>
            <w:tcW w:w="990" w:type="dxa"/>
          </w:tcPr>
          <w:p w14:paraId="7347A6ED"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1EDBBDB2"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 →external locus of control→driver’s traits</w:t>
            </w:r>
          </w:p>
        </w:tc>
        <w:tc>
          <w:tcPr>
            <w:tcW w:w="1620" w:type="dxa"/>
          </w:tcPr>
          <w:p w14:paraId="6F092935"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-.031 (.020)</w:t>
            </w:r>
          </w:p>
        </w:tc>
        <w:tc>
          <w:tcPr>
            <w:tcW w:w="1530" w:type="dxa"/>
          </w:tcPr>
          <w:p w14:paraId="4D7EC466"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-.076; .003</w:t>
            </w:r>
          </w:p>
        </w:tc>
        <w:tc>
          <w:tcPr>
            <w:tcW w:w="1350" w:type="dxa"/>
          </w:tcPr>
          <w:p w14:paraId="1341577F"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101A6094" w14:textId="77777777" w:rsidTr="00254AF2">
        <w:trPr>
          <w:trHeight w:val="418"/>
        </w:trPr>
        <w:tc>
          <w:tcPr>
            <w:tcW w:w="990" w:type="dxa"/>
          </w:tcPr>
          <w:p w14:paraId="715726CC"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377857B2"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Narratives→sympathy towards the victim→driver’s traits</w:t>
            </w:r>
          </w:p>
        </w:tc>
        <w:tc>
          <w:tcPr>
            <w:tcW w:w="1620" w:type="dxa"/>
          </w:tcPr>
          <w:p w14:paraId="1EC91D9C"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.254 (.077)</w:t>
            </w:r>
          </w:p>
        </w:tc>
        <w:tc>
          <w:tcPr>
            <w:tcW w:w="1530" w:type="dxa"/>
          </w:tcPr>
          <w:p w14:paraId="2481AA4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.105; .409</w:t>
            </w:r>
          </w:p>
        </w:tc>
        <w:tc>
          <w:tcPr>
            <w:tcW w:w="1350" w:type="dxa"/>
          </w:tcPr>
          <w:p w14:paraId="1D6D95D9" w14:textId="77777777" w:rsidR="009E00CF" w:rsidRPr="009E00CF" w:rsidRDefault="009E00CF" w:rsidP="00280AFE">
            <w:pPr>
              <w:spacing w:line="360" w:lineRule="auto"/>
              <w:jc w:val="center"/>
              <w:rPr>
                <w:rFonts w:ascii="Times New Roman" w:eastAsia="Times New Roman" w:hAnsi="Times New Roman" w:cs="Times New Roman"/>
                <w:highlight w:val="yellow"/>
              </w:rPr>
            </w:pPr>
            <w:r w:rsidRPr="009E00CF">
              <w:rPr>
                <w:rFonts w:ascii="Times New Roman" w:eastAsia="Times New Roman" w:hAnsi="Times New Roman" w:cs="Times New Roman"/>
              </w:rPr>
              <w:t>-</w:t>
            </w:r>
          </w:p>
        </w:tc>
      </w:tr>
      <w:tr w:rsidR="009E00CF" w:rsidRPr="009E00CF" w14:paraId="23DDBFF2" w14:textId="77777777" w:rsidTr="00254AF2">
        <w:trPr>
          <w:trHeight w:val="403"/>
        </w:trPr>
        <w:tc>
          <w:tcPr>
            <w:tcW w:w="990" w:type="dxa"/>
          </w:tcPr>
          <w:p w14:paraId="5EF7D0D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7200" w:type="dxa"/>
          </w:tcPr>
          <w:p w14:paraId="64131E4B"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Pr>
          <w:p w14:paraId="4C7E15D0"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-.364</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(.101)</w:t>
            </w:r>
          </w:p>
        </w:tc>
        <w:tc>
          <w:tcPr>
            <w:tcW w:w="1530" w:type="dxa"/>
          </w:tcPr>
          <w:p w14:paraId="1C179BFD"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-.563; -.165</w:t>
            </w:r>
          </w:p>
        </w:tc>
        <w:tc>
          <w:tcPr>
            <w:tcW w:w="1350" w:type="dxa"/>
          </w:tcPr>
          <w:p w14:paraId="50C8011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-3.600</w:t>
            </w:r>
          </w:p>
        </w:tc>
      </w:tr>
      <w:tr w:rsidR="009E00CF" w:rsidRPr="009E00CF" w14:paraId="25AF8D4E" w14:textId="77777777" w:rsidTr="00254AF2">
        <w:trPr>
          <w:trHeight w:val="403"/>
        </w:trPr>
        <w:tc>
          <w:tcPr>
            <w:tcW w:w="990" w:type="dxa"/>
          </w:tcPr>
          <w:p w14:paraId="0D19676E"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Total effect</w:t>
            </w:r>
          </w:p>
        </w:tc>
        <w:tc>
          <w:tcPr>
            <w:tcW w:w="7200" w:type="dxa"/>
          </w:tcPr>
          <w:p w14:paraId="22A1A980"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Pr>
          <w:p w14:paraId="2EF0525E"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.119 (.086)</w:t>
            </w:r>
          </w:p>
        </w:tc>
        <w:tc>
          <w:tcPr>
            <w:tcW w:w="1530" w:type="dxa"/>
          </w:tcPr>
          <w:p w14:paraId="5494A2D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-.050; .291</w:t>
            </w:r>
          </w:p>
        </w:tc>
        <w:tc>
          <w:tcPr>
            <w:tcW w:w="1350" w:type="dxa"/>
          </w:tcPr>
          <w:p w14:paraId="6537B88B"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7A90FC3A" w14:textId="77777777" w:rsidTr="00254AF2">
        <w:trPr>
          <w:trHeight w:val="403"/>
        </w:trPr>
        <w:tc>
          <w:tcPr>
            <w:tcW w:w="12690" w:type="dxa"/>
            <w:gridSpan w:val="5"/>
          </w:tcPr>
          <w:p w14:paraId="5ACCB6E3" w14:textId="77777777" w:rsidR="009E00CF" w:rsidRPr="009E00CF" w:rsidRDefault="009E00CF" w:rsidP="00280AFE">
            <w:pPr>
              <w:spacing w:line="360" w:lineRule="auto"/>
              <w:rPr>
                <w:rFonts w:ascii="Times New Roman" w:eastAsia="Times New Roman" w:hAnsi="Times New Roman" w:cs="Times New Roman"/>
              </w:rPr>
            </w:pPr>
            <w:r w:rsidRPr="009E00CF">
              <w:rPr>
                <w:rFonts w:ascii="Times New Roman" w:eastAsia="Times New Roman" w:hAnsi="Times New Roman" w:cs="Times New Roman"/>
                <w:b/>
              </w:rPr>
              <w:t>DV - Behavioral intention to not to text while driving. N=465. R</w:t>
            </w:r>
            <w:r w:rsidRPr="009E00CF">
              <w:rPr>
                <w:rFonts w:ascii="Times New Roman" w:eastAsia="Times New Roman" w:hAnsi="Times New Roman" w:cs="Times New Roman"/>
                <w:b/>
                <w:vertAlign w:val="superscript"/>
              </w:rPr>
              <w:t>2</w:t>
            </w:r>
            <w:r w:rsidRPr="009E00CF">
              <w:rPr>
                <w:rFonts w:ascii="Times New Roman" w:eastAsia="Times New Roman" w:hAnsi="Times New Roman" w:cs="Times New Roman"/>
                <w:b/>
              </w:rPr>
              <w:t>=.304</w:t>
            </w:r>
          </w:p>
        </w:tc>
      </w:tr>
      <w:tr w:rsidR="009E00CF" w:rsidRPr="009E00CF" w14:paraId="390D233A" w14:textId="77777777" w:rsidTr="00254AF2">
        <w:trPr>
          <w:trHeight w:val="418"/>
        </w:trPr>
        <w:tc>
          <w:tcPr>
            <w:tcW w:w="990" w:type="dxa"/>
          </w:tcPr>
          <w:p w14:paraId="27292E2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a-path</w:t>
            </w:r>
          </w:p>
        </w:tc>
        <w:tc>
          <w:tcPr>
            <w:tcW w:w="7200" w:type="dxa"/>
          </w:tcPr>
          <w:p w14:paraId="71DBD24C"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Narratives→internal locus of control</w:t>
            </w:r>
          </w:p>
        </w:tc>
        <w:tc>
          <w:tcPr>
            <w:tcW w:w="1620" w:type="dxa"/>
          </w:tcPr>
          <w:p w14:paraId="191FA8CB"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.241</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(.051)</w:t>
            </w:r>
          </w:p>
        </w:tc>
        <w:tc>
          <w:tcPr>
            <w:tcW w:w="1530" w:type="dxa"/>
          </w:tcPr>
          <w:p w14:paraId="6E9B3EE6"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.141; .341</w:t>
            </w:r>
          </w:p>
        </w:tc>
        <w:tc>
          <w:tcPr>
            <w:tcW w:w="1350" w:type="dxa"/>
          </w:tcPr>
          <w:p w14:paraId="54C8DE8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4.739</w:t>
            </w:r>
          </w:p>
        </w:tc>
      </w:tr>
      <w:tr w:rsidR="009E00CF" w:rsidRPr="009E00CF" w14:paraId="795CAFB1" w14:textId="77777777" w:rsidTr="00254AF2">
        <w:trPr>
          <w:trHeight w:val="403"/>
        </w:trPr>
        <w:tc>
          <w:tcPr>
            <w:tcW w:w="990" w:type="dxa"/>
          </w:tcPr>
          <w:p w14:paraId="480D4787"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407DEF9E"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 →external locus of control</w:t>
            </w:r>
          </w:p>
        </w:tc>
        <w:tc>
          <w:tcPr>
            <w:tcW w:w="1620" w:type="dxa"/>
          </w:tcPr>
          <w:p w14:paraId="3A5E579E"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-.298</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 xml:space="preserve"> (.089)</w:t>
            </w:r>
          </w:p>
        </w:tc>
        <w:tc>
          <w:tcPr>
            <w:tcW w:w="1530" w:type="dxa"/>
          </w:tcPr>
          <w:p w14:paraId="50540C5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-.473; -.123</w:t>
            </w:r>
          </w:p>
        </w:tc>
        <w:tc>
          <w:tcPr>
            <w:tcW w:w="1350" w:type="dxa"/>
          </w:tcPr>
          <w:p w14:paraId="436AF598"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-3.353</w:t>
            </w:r>
          </w:p>
        </w:tc>
      </w:tr>
      <w:tr w:rsidR="009E00CF" w:rsidRPr="009E00CF" w14:paraId="7362F806" w14:textId="77777777" w:rsidTr="00254AF2">
        <w:trPr>
          <w:trHeight w:val="403"/>
        </w:trPr>
        <w:tc>
          <w:tcPr>
            <w:tcW w:w="990" w:type="dxa"/>
          </w:tcPr>
          <w:p w14:paraId="73CD1395"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1D7525C1"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 sympathy towards the victim</w:t>
            </w:r>
          </w:p>
        </w:tc>
        <w:tc>
          <w:tcPr>
            <w:tcW w:w="1620" w:type="dxa"/>
          </w:tcPr>
          <w:p w14:paraId="323622DF"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 xml:space="preserve">3.059 </w:t>
            </w:r>
            <w:r w:rsidRPr="009E00CF">
              <w:rPr>
                <w:rFonts w:ascii="Times New Roman" w:eastAsia="Times New Roman" w:hAnsi="Times New Roman" w:cs="Times New Roman"/>
                <w:noProof/>
                <w:vertAlign w:val="superscript"/>
              </w:rPr>
              <w:t>**</w:t>
            </w:r>
            <w:r w:rsidRPr="009E00CF">
              <w:rPr>
                <w:rFonts w:ascii="Times New Roman" w:eastAsia="Times New Roman" w:hAnsi="Times New Roman" w:cs="Times New Roman"/>
                <w:noProof/>
              </w:rPr>
              <w:t>(.126)</w:t>
            </w:r>
          </w:p>
        </w:tc>
        <w:tc>
          <w:tcPr>
            <w:tcW w:w="1530" w:type="dxa"/>
          </w:tcPr>
          <w:p w14:paraId="61E4A2F8"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2.812; 3.306</w:t>
            </w:r>
          </w:p>
        </w:tc>
        <w:tc>
          <w:tcPr>
            <w:tcW w:w="1350" w:type="dxa"/>
          </w:tcPr>
          <w:p w14:paraId="1B4CFBC2"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24.334</w:t>
            </w:r>
          </w:p>
        </w:tc>
      </w:tr>
      <w:tr w:rsidR="009E00CF" w:rsidRPr="009E00CF" w14:paraId="473AD1C6" w14:textId="77777777" w:rsidTr="00254AF2">
        <w:trPr>
          <w:trHeight w:val="418"/>
        </w:trPr>
        <w:tc>
          <w:tcPr>
            <w:tcW w:w="990" w:type="dxa"/>
          </w:tcPr>
          <w:p w14:paraId="36D1E10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b-path</w:t>
            </w:r>
          </w:p>
        </w:tc>
        <w:tc>
          <w:tcPr>
            <w:tcW w:w="7200" w:type="dxa"/>
          </w:tcPr>
          <w:p w14:paraId="2CB1FA0C"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Internal locus of control→behavioral intention to not to text while driving</w:t>
            </w:r>
          </w:p>
        </w:tc>
        <w:tc>
          <w:tcPr>
            <w:tcW w:w="1620" w:type="dxa"/>
          </w:tcPr>
          <w:p w14:paraId="42D25C8D"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-.088 (.079)</w:t>
            </w:r>
          </w:p>
        </w:tc>
        <w:tc>
          <w:tcPr>
            <w:tcW w:w="1530" w:type="dxa"/>
          </w:tcPr>
          <w:p w14:paraId="1B355DEC"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-.244; .068</w:t>
            </w:r>
          </w:p>
        </w:tc>
        <w:tc>
          <w:tcPr>
            <w:tcW w:w="1350" w:type="dxa"/>
          </w:tcPr>
          <w:p w14:paraId="6960F243"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-1.106</w:t>
            </w:r>
          </w:p>
        </w:tc>
      </w:tr>
      <w:tr w:rsidR="009E00CF" w:rsidRPr="009E00CF" w14:paraId="41E09227" w14:textId="77777777" w:rsidTr="00254AF2">
        <w:trPr>
          <w:trHeight w:val="403"/>
        </w:trPr>
        <w:tc>
          <w:tcPr>
            <w:tcW w:w="990" w:type="dxa"/>
          </w:tcPr>
          <w:p w14:paraId="368E862D"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14BE3FBF"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External locus of control→ behavioral intention to not to text while driving</w:t>
            </w:r>
          </w:p>
        </w:tc>
        <w:tc>
          <w:tcPr>
            <w:tcW w:w="1620" w:type="dxa"/>
          </w:tcPr>
          <w:p w14:paraId="61A03C3B"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.010 (.046)</w:t>
            </w:r>
          </w:p>
        </w:tc>
        <w:tc>
          <w:tcPr>
            <w:tcW w:w="1530" w:type="dxa"/>
          </w:tcPr>
          <w:p w14:paraId="5B3385F7"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-.080; .100</w:t>
            </w:r>
          </w:p>
        </w:tc>
        <w:tc>
          <w:tcPr>
            <w:tcW w:w="1350" w:type="dxa"/>
          </w:tcPr>
          <w:p w14:paraId="62A7291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.225</w:t>
            </w:r>
          </w:p>
        </w:tc>
      </w:tr>
      <w:tr w:rsidR="009E00CF" w:rsidRPr="009E00CF" w14:paraId="4C8DBDFF" w14:textId="77777777" w:rsidTr="00254AF2">
        <w:trPr>
          <w:trHeight w:val="403"/>
        </w:trPr>
        <w:tc>
          <w:tcPr>
            <w:tcW w:w="990" w:type="dxa"/>
          </w:tcPr>
          <w:p w14:paraId="5F53B57D"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296655A7"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Sympathy towards the victim→ behavioral intention to not to text while driving</w:t>
            </w:r>
          </w:p>
        </w:tc>
        <w:tc>
          <w:tcPr>
            <w:tcW w:w="1620" w:type="dxa"/>
          </w:tcPr>
          <w:p w14:paraId="55F0A7F5"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-.024 (.031)</w:t>
            </w:r>
          </w:p>
        </w:tc>
        <w:tc>
          <w:tcPr>
            <w:tcW w:w="1530" w:type="dxa"/>
          </w:tcPr>
          <w:p w14:paraId="0C68360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-.085; .038</w:t>
            </w:r>
          </w:p>
        </w:tc>
        <w:tc>
          <w:tcPr>
            <w:tcW w:w="1350" w:type="dxa"/>
          </w:tcPr>
          <w:p w14:paraId="14EC693B"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-.752</w:t>
            </w:r>
          </w:p>
        </w:tc>
      </w:tr>
      <w:tr w:rsidR="009E00CF" w:rsidRPr="009E00CF" w14:paraId="3B2CF33E" w14:textId="77777777" w:rsidTr="00254AF2">
        <w:trPr>
          <w:trHeight w:val="403"/>
        </w:trPr>
        <w:tc>
          <w:tcPr>
            <w:tcW w:w="990" w:type="dxa"/>
          </w:tcPr>
          <w:p w14:paraId="74BEB700"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Indirect effect</w:t>
            </w:r>
          </w:p>
        </w:tc>
        <w:tc>
          <w:tcPr>
            <w:tcW w:w="7200" w:type="dxa"/>
          </w:tcPr>
          <w:p w14:paraId="537F7342"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Narratives→internal locus of control→behavioral intention to not to text while driving</w:t>
            </w:r>
          </w:p>
        </w:tc>
        <w:tc>
          <w:tcPr>
            <w:tcW w:w="1620" w:type="dxa"/>
          </w:tcPr>
          <w:p w14:paraId="5B759958"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-.021 (.022)</w:t>
            </w:r>
          </w:p>
        </w:tc>
        <w:tc>
          <w:tcPr>
            <w:tcW w:w="1530" w:type="dxa"/>
          </w:tcPr>
          <w:p w14:paraId="4988B42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-.070; .018</w:t>
            </w:r>
          </w:p>
        </w:tc>
        <w:tc>
          <w:tcPr>
            <w:tcW w:w="1350" w:type="dxa"/>
          </w:tcPr>
          <w:p w14:paraId="1C747804"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595820FD" w14:textId="77777777" w:rsidTr="00254AF2">
        <w:trPr>
          <w:trHeight w:val="418"/>
        </w:trPr>
        <w:tc>
          <w:tcPr>
            <w:tcW w:w="990" w:type="dxa"/>
          </w:tcPr>
          <w:p w14:paraId="467C576E"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2B3302DC"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Narratives→external locus of control→ behavioral intention to not to text while driving</w:t>
            </w:r>
          </w:p>
        </w:tc>
        <w:tc>
          <w:tcPr>
            <w:tcW w:w="1620" w:type="dxa"/>
          </w:tcPr>
          <w:p w14:paraId="5F017AFA"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-.003 (.016)</w:t>
            </w:r>
          </w:p>
        </w:tc>
        <w:tc>
          <w:tcPr>
            <w:tcW w:w="1530" w:type="dxa"/>
          </w:tcPr>
          <w:p w14:paraId="56D7A67B"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-.034; .031</w:t>
            </w:r>
          </w:p>
        </w:tc>
        <w:tc>
          <w:tcPr>
            <w:tcW w:w="1350" w:type="dxa"/>
          </w:tcPr>
          <w:p w14:paraId="2A1A987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5B298766" w14:textId="77777777" w:rsidTr="00254AF2">
        <w:trPr>
          <w:trHeight w:val="403"/>
        </w:trPr>
        <w:tc>
          <w:tcPr>
            <w:tcW w:w="990" w:type="dxa"/>
          </w:tcPr>
          <w:p w14:paraId="24F66B3E" w14:textId="77777777" w:rsidR="009E00CF" w:rsidRPr="009E00CF" w:rsidRDefault="009E00CF" w:rsidP="00280AFE">
            <w:pPr>
              <w:spacing w:line="360" w:lineRule="auto"/>
              <w:jc w:val="center"/>
              <w:rPr>
                <w:rFonts w:ascii="Times New Roman" w:eastAsia="Times New Roman" w:hAnsi="Times New Roman" w:cs="Times New Roman"/>
              </w:rPr>
            </w:pPr>
          </w:p>
        </w:tc>
        <w:tc>
          <w:tcPr>
            <w:tcW w:w="7200" w:type="dxa"/>
          </w:tcPr>
          <w:p w14:paraId="1C7D017E"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Narratives→sympathy towards the victim→ behavioral intention to not to text while driving</w:t>
            </w:r>
          </w:p>
        </w:tc>
        <w:tc>
          <w:tcPr>
            <w:tcW w:w="1620" w:type="dxa"/>
          </w:tcPr>
          <w:p w14:paraId="02AEFBB2"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-.072 (.098)</w:t>
            </w:r>
          </w:p>
        </w:tc>
        <w:tc>
          <w:tcPr>
            <w:tcW w:w="1530" w:type="dxa"/>
          </w:tcPr>
          <w:p w14:paraId="0DFA82A1"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-.261; .127</w:t>
            </w:r>
          </w:p>
        </w:tc>
        <w:tc>
          <w:tcPr>
            <w:tcW w:w="1350" w:type="dxa"/>
          </w:tcPr>
          <w:p w14:paraId="5E721F59"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r w:rsidR="009E00CF" w:rsidRPr="009E00CF" w14:paraId="7634911D" w14:textId="77777777" w:rsidTr="00254AF2">
        <w:trPr>
          <w:trHeight w:val="403"/>
        </w:trPr>
        <w:tc>
          <w:tcPr>
            <w:tcW w:w="990" w:type="dxa"/>
            <w:tcBorders>
              <w:bottom w:val="single" w:sz="4" w:space="0" w:color="auto"/>
            </w:tcBorders>
          </w:tcPr>
          <w:p w14:paraId="633C4DBD"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Direct effect</w:t>
            </w:r>
          </w:p>
        </w:tc>
        <w:tc>
          <w:tcPr>
            <w:tcW w:w="7200" w:type="dxa"/>
            <w:tcBorders>
              <w:bottom w:val="single" w:sz="4" w:space="0" w:color="auto"/>
            </w:tcBorders>
          </w:tcPr>
          <w:p w14:paraId="1B7F24E7"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Borders>
              <w:bottom w:val="single" w:sz="4" w:space="0" w:color="auto"/>
            </w:tcBorders>
          </w:tcPr>
          <w:p w14:paraId="77B77234"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.058 (.131)</w:t>
            </w:r>
          </w:p>
        </w:tc>
        <w:tc>
          <w:tcPr>
            <w:tcW w:w="1530" w:type="dxa"/>
            <w:tcBorders>
              <w:bottom w:val="single" w:sz="4" w:space="0" w:color="auto"/>
            </w:tcBorders>
          </w:tcPr>
          <w:p w14:paraId="53A52F3F"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-.198; .315</w:t>
            </w:r>
          </w:p>
        </w:tc>
        <w:tc>
          <w:tcPr>
            <w:tcW w:w="1350" w:type="dxa"/>
            <w:tcBorders>
              <w:bottom w:val="single" w:sz="4" w:space="0" w:color="auto"/>
            </w:tcBorders>
          </w:tcPr>
          <w:p w14:paraId="0312758F"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.446</w:t>
            </w:r>
          </w:p>
        </w:tc>
      </w:tr>
      <w:tr w:rsidR="009E00CF" w:rsidRPr="009E00CF" w14:paraId="1CB9577F" w14:textId="77777777" w:rsidTr="00254AF2">
        <w:trPr>
          <w:trHeight w:val="403"/>
        </w:trPr>
        <w:tc>
          <w:tcPr>
            <w:tcW w:w="990" w:type="dxa"/>
            <w:tcBorders>
              <w:top w:val="single" w:sz="4" w:space="0" w:color="auto"/>
              <w:bottom w:val="single" w:sz="4" w:space="0" w:color="auto"/>
            </w:tcBorders>
          </w:tcPr>
          <w:p w14:paraId="59AFFF25"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Total effect</w:t>
            </w:r>
          </w:p>
        </w:tc>
        <w:tc>
          <w:tcPr>
            <w:tcW w:w="7200" w:type="dxa"/>
            <w:tcBorders>
              <w:top w:val="single" w:sz="4" w:space="0" w:color="auto"/>
              <w:bottom w:val="single" w:sz="4" w:space="0" w:color="auto"/>
            </w:tcBorders>
          </w:tcPr>
          <w:p w14:paraId="4FDC17B7" w14:textId="77777777" w:rsidR="009E00CF" w:rsidRPr="009E00CF" w:rsidRDefault="009E00CF" w:rsidP="00280AFE">
            <w:pPr>
              <w:tabs>
                <w:tab w:val="center" w:pos="941"/>
                <w:tab w:val="left" w:pos="1664"/>
              </w:tabs>
              <w:spacing w:line="360" w:lineRule="auto"/>
              <w:jc w:val="center"/>
              <w:rPr>
                <w:rFonts w:ascii="Times New Roman" w:eastAsia="Times New Roman" w:hAnsi="Times New Roman" w:cs="Times New Roman"/>
                <w:noProof/>
              </w:rPr>
            </w:pPr>
          </w:p>
        </w:tc>
        <w:tc>
          <w:tcPr>
            <w:tcW w:w="1620" w:type="dxa"/>
            <w:tcBorders>
              <w:top w:val="single" w:sz="4" w:space="0" w:color="auto"/>
              <w:bottom w:val="single" w:sz="4" w:space="0" w:color="auto"/>
            </w:tcBorders>
          </w:tcPr>
          <w:p w14:paraId="4986A930" w14:textId="77777777" w:rsidR="009E00CF" w:rsidRPr="009E00CF" w:rsidRDefault="009E00CF" w:rsidP="00280AFE">
            <w:pPr>
              <w:spacing w:line="360" w:lineRule="auto"/>
              <w:jc w:val="center"/>
              <w:rPr>
                <w:rFonts w:ascii="Times New Roman" w:eastAsia="Times New Roman" w:hAnsi="Times New Roman" w:cs="Times New Roman"/>
                <w:noProof/>
              </w:rPr>
            </w:pPr>
            <w:r w:rsidRPr="009E00CF">
              <w:rPr>
                <w:rFonts w:ascii="Times New Roman" w:eastAsia="Times New Roman" w:hAnsi="Times New Roman" w:cs="Times New Roman"/>
                <w:noProof/>
              </w:rPr>
              <w:t>-.096 (.106)</w:t>
            </w:r>
          </w:p>
        </w:tc>
        <w:tc>
          <w:tcPr>
            <w:tcW w:w="1530" w:type="dxa"/>
            <w:tcBorders>
              <w:top w:val="single" w:sz="4" w:space="0" w:color="auto"/>
              <w:bottom w:val="single" w:sz="4" w:space="0" w:color="auto"/>
            </w:tcBorders>
          </w:tcPr>
          <w:p w14:paraId="4E156AE2"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-.300; .116</w:t>
            </w:r>
          </w:p>
        </w:tc>
        <w:tc>
          <w:tcPr>
            <w:tcW w:w="1350" w:type="dxa"/>
            <w:tcBorders>
              <w:top w:val="single" w:sz="4" w:space="0" w:color="auto"/>
              <w:bottom w:val="single" w:sz="4" w:space="0" w:color="auto"/>
            </w:tcBorders>
          </w:tcPr>
          <w:p w14:paraId="26B22EC7" w14:textId="77777777" w:rsidR="009E00CF" w:rsidRPr="009E00CF" w:rsidRDefault="009E00CF" w:rsidP="00280AFE">
            <w:pPr>
              <w:spacing w:line="360" w:lineRule="auto"/>
              <w:jc w:val="center"/>
              <w:rPr>
                <w:rFonts w:ascii="Times New Roman" w:eastAsia="Times New Roman" w:hAnsi="Times New Roman" w:cs="Times New Roman"/>
              </w:rPr>
            </w:pPr>
            <w:r w:rsidRPr="009E00CF">
              <w:rPr>
                <w:rFonts w:ascii="Times New Roman" w:eastAsia="Times New Roman" w:hAnsi="Times New Roman" w:cs="Times New Roman"/>
              </w:rPr>
              <w:t>-</w:t>
            </w:r>
          </w:p>
        </w:tc>
      </w:tr>
    </w:tbl>
    <w:p w14:paraId="0D5E5664" w14:textId="77777777" w:rsidR="009E00CF" w:rsidRPr="009E00CF" w:rsidRDefault="009E00CF" w:rsidP="009E00CF">
      <w:pPr>
        <w:rPr>
          <w:rFonts w:ascii="Times New Roman" w:hAnsi="Times New Roman" w:cs="Times New Roman"/>
          <w:i/>
          <w:sz w:val="22"/>
          <w:szCs w:val="22"/>
        </w:rPr>
      </w:pPr>
      <w:r w:rsidRPr="009E00CF">
        <w:rPr>
          <w:rFonts w:ascii="Times New Roman" w:hAnsi="Times New Roman" w:cs="Times New Roman"/>
          <w:i/>
          <w:sz w:val="22"/>
          <w:szCs w:val="22"/>
        </w:rPr>
        <w:t>Note. *p&lt;.05, **p&lt;.001</w:t>
      </w:r>
    </w:p>
    <w:p w14:paraId="3BBCAE92" w14:textId="77777777" w:rsidR="00D216A1" w:rsidRDefault="00D216A1" w:rsidP="00320A69">
      <w:pPr>
        <w:rPr>
          <w:rFonts w:ascii="Times New Roman" w:hAnsi="Times New Roman" w:cs="Times New Roman"/>
          <w:b/>
        </w:rPr>
      </w:pPr>
    </w:p>
    <w:p w14:paraId="5081E6C3" w14:textId="77777777" w:rsidR="00D216A1" w:rsidRDefault="00D216A1" w:rsidP="00320A69">
      <w:pPr>
        <w:rPr>
          <w:rFonts w:ascii="Times New Roman" w:hAnsi="Times New Roman" w:cs="Times New Roman"/>
          <w:b/>
        </w:rPr>
      </w:pPr>
    </w:p>
    <w:p w14:paraId="227EAADF" w14:textId="77777777" w:rsidR="00D216A1" w:rsidRDefault="00D216A1" w:rsidP="00320A69">
      <w:pPr>
        <w:rPr>
          <w:rFonts w:ascii="Times New Roman" w:hAnsi="Times New Roman" w:cs="Times New Roman"/>
          <w:b/>
        </w:rPr>
      </w:pPr>
    </w:p>
    <w:p w14:paraId="0F515F89" w14:textId="77777777" w:rsidR="0043526F" w:rsidRDefault="0043526F" w:rsidP="000C2BF4">
      <w:pPr>
        <w:spacing w:line="360" w:lineRule="auto"/>
        <w:rPr>
          <w:rFonts w:ascii="Times New Roman" w:hAnsi="Times New Roman" w:cs="Times New Roman"/>
          <w:b/>
        </w:rPr>
      </w:pPr>
    </w:p>
    <w:p w14:paraId="3FCAC2E4" w14:textId="77777777" w:rsidR="0043526F" w:rsidRDefault="0043526F" w:rsidP="000C2BF4">
      <w:pPr>
        <w:spacing w:line="360" w:lineRule="auto"/>
        <w:rPr>
          <w:rFonts w:ascii="Times New Roman" w:hAnsi="Times New Roman" w:cs="Times New Roman"/>
          <w:b/>
        </w:rPr>
      </w:pPr>
    </w:p>
    <w:p w14:paraId="60A3808A" w14:textId="77777777" w:rsidR="0043526F" w:rsidRDefault="0043526F" w:rsidP="000C2BF4">
      <w:pPr>
        <w:spacing w:line="360" w:lineRule="auto"/>
        <w:rPr>
          <w:rFonts w:ascii="Times New Roman" w:hAnsi="Times New Roman" w:cs="Times New Roman"/>
          <w:b/>
        </w:rPr>
      </w:pPr>
    </w:p>
    <w:p w14:paraId="7B87148E" w14:textId="77777777" w:rsidR="0043526F" w:rsidRDefault="0043526F" w:rsidP="000C2BF4">
      <w:pPr>
        <w:spacing w:line="360" w:lineRule="auto"/>
        <w:rPr>
          <w:rFonts w:ascii="Times New Roman" w:hAnsi="Times New Roman" w:cs="Times New Roman"/>
          <w:b/>
        </w:rPr>
      </w:pPr>
    </w:p>
    <w:p w14:paraId="082C9768" w14:textId="77777777" w:rsidR="0043526F" w:rsidRDefault="0043526F" w:rsidP="000C2BF4">
      <w:pPr>
        <w:spacing w:line="360" w:lineRule="auto"/>
        <w:rPr>
          <w:rFonts w:ascii="Times New Roman" w:hAnsi="Times New Roman" w:cs="Times New Roman"/>
          <w:b/>
        </w:rPr>
      </w:pPr>
    </w:p>
    <w:p w14:paraId="31B92229" w14:textId="77777777" w:rsidR="0043526F" w:rsidRDefault="0043526F" w:rsidP="000C2BF4">
      <w:pPr>
        <w:spacing w:line="360" w:lineRule="auto"/>
        <w:rPr>
          <w:rFonts w:ascii="Times New Roman" w:hAnsi="Times New Roman" w:cs="Times New Roman"/>
          <w:b/>
        </w:rPr>
      </w:pPr>
    </w:p>
    <w:p w14:paraId="26604D45" w14:textId="77777777" w:rsidR="0043526F" w:rsidRDefault="0043526F" w:rsidP="000C2BF4">
      <w:pPr>
        <w:spacing w:line="360" w:lineRule="auto"/>
        <w:rPr>
          <w:rFonts w:ascii="Times New Roman" w:hAnsi="Times New Roman" w:cs="Times New Roman"/>
          <w:b/>
        </w:rPr>
      </w:pPr>
    </w:p>
    <w:p w14:paraId="578129C1" w14:textId="77777777" w:rsidR="0043526F" w:rsidRDefault="0043526F" w:rsidP="000C2BF4">
      <w:pPr>
        <w:spacing w:line="360" w:lineRule="auto"/>
        <w:rPr>
          <w:rFonts w:ascii="Times New Roman" w:hAnsi="Times New Roman" w:cs="Times New Roman"/>
          <w:b/>
        </w:rPr>
      </w:pPr>
    </w:p>
    <w:p w14:paraId="112BBB37" w14:textId="77777777" w:rsidR="0043526F" w:rsidRDefault="0043526F" w:rsidP="000C2BF4">
      <w:pPr>
        <w:spacing w:line="360" w:lineRule="auto"/>
        <w:rPr>
          <w:rFonts w:ascii="Times New Roman" w:hAnsi="Times New Roman" w:cs="Times New Roman"/>
          <w:b/>
        </w:rPr>
      </w:pPr>
    </w:p>
    <w:p w14:paraId="55B9E83F" w14:textId="77777777" w:rsidR="0043526F" w:rsidRDefault="0043526F" w:rsidP="000C2BF4">
      <w:pPr>
        <w:spacing w:line="360" w:lineRule="auto"/>
        <w:rPr>
          <w:rFonts w:ascii="Times New Roman" w:hAnsi="Times New Roman" w:cs="Times New Roman"/>
          <w:b/>
        </w:rPr>
      </w:pPr>
    </w:p>
    <w:p w14:paraId="580FACBA" w14:textId="77777777" w:rsidR="0043526F" w:rsidRDefault="0043526F" w:rsidP="000C2BF4">
      <w:pPr>
        <w:spacing w:line="360" w:lineRule="auto"/>
        <w:rPr>
          <w:rFonts w:ascii="Times New Roman" w:hAnsi="Times New Roman" w:cs="Times New Roman"/>
          <w:b/>
        </w:rPr>
      </w:pPr>
    </w:p>
    <w:p w14:paraId="6C622E5D" w14:textId="77777777" w:rsidR="0043526F" w:rsidRDefault="0043526F" w:rsidP="000C2BF4">
      <w:pPr>
        <w:spacing w:line="360" w:lineRule="auto"/>
        <w:rPr>
          <w:rFonts w:ascii="Times New Roman" w:hAnsi="Times New Roman" w:cs="Times New Roman"/>
          <w:b/>
        </w:rPr>
      </w:pPr>
    </w:p>
    <w:p w14:paraId="0D999AFA" w14:textId="77777777" w:rsidR="0043526F" w:rsidRDefault="0043526F" w:rsidP="000C2BF4">
      <w:pPr>
        <w:spacing w:line="360" w:lineRule="auto"/>
        <w:rPr>
          <w:rFonts w:ascii="Times New Roman" w:hAnsi="Times New Roman" w:cs="Times New Roman"/>
          <w:b/>
        </w:rPr>
      </w:pPr>
    </w:p>
    <w:p w14:paraId="58DB1F97" w14:textId="77777777" w:rsidR="0043526F" w:rsidRDefault="0043526F" w:rsidP="000C2BF4">
      <w:pPr>
        <w:spacing w:line="360" w:lineRule="auto"/>
        <w:rPr>
          <w:rFonts w:ascii="Times New Roman" w:hAnsi="Times New Roman" w:cs="Times New Roman"/>
          <w:b/>
        </w:rPr>
      </w:pPr>
    </w:p>
    <w:p w14:paraId="146ECA10" w14:textId="77777777" w:rsidR="000C2BF4" w:rsidRPr="0043526F" w:rsidRDefault="000C2BF4" w:rsidP="000C2BF4">
      <w:pPr>
        <w:spacing w:line="360" w:lineRule="auto"/>
        <w:rPr>
          <w:rFonts w:ascii="Times New Roman" w:hAnsi="Times New Roman" w:cs="Times New Roman"/>
          <w:b/>
        </w:rPr>
      </w:pPr>
      <w:r w:rsidRPr="0043526F">
        <w:rPr>
          <w:rFonts w:ascii="Times New Roman" w:hAnsi="Times New Roman" w:cs="Times New Roman"/>
          <w:b/>
        </w:rPr>
        <w:lastRenderedPageBreak/>
        <w:t>Table 22</w:t>
      </w:r>
    </w:p>
    <w:p w14:paraId="794A93A3" w14:textId="77777777" w:rsidR="000C2BF4" w:rsidRPr="0043526F" w:rsidRDefault="000C2BF4" w:rsidP="000C2BF4">
      <w:pPr>
        <w:spacing w:line="360" w:lineRule="auto"/>
        <w:rPr>
          <w:rFonts w:ascii="Times New Roman" w:hAnsi="Times New Roman" w:cs="Times New Roman"/>
          <w:i/>
        </w:rPr>
      </w:pPr>
      <w:r w:rsidRPr="0043526F">
        <w:rPr>
          <w:rFonts w:ascii="Times New Roman" w:hAnsi="Times New Roman" w:cs="Times New Roman"/>
          <w:i/>
        </w:rPr>
        <w:t>Descriptive Statistics of Severity of Outcome, Narratives and Need to Believe in a Just World (moderating variable) on the Dependent Variables</w:t>
      </w:r>
    </w:p>
    <w:tbl>
      <w:tblPr>
        <w:tblStyle w:val="TableGrid"/>
        <w:tblW w:w="4934" w:type="pct"/>
        <w:tblInd w:w="8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694"/>
        <w:gridCol w:w="2341"/>
        <w:gridCol w:w="2252"/>
        <w:gridCol w:w="2256"/>
        <w:gridCol w:w="2246"/>
      </w:tblGrid>
      <w:tr w:rsidR="00E634D7" w:rsidRPr="0043526F" w14:paraId="62034B89" w14:textId="77777777" w:rsidTr="00254AF2">
        <w:tc>
          <w:tcPr>
            <w:tcW w:w="1444" w:type="pct"/>
            <w:vMerge w:val="restart"/>
            <w:tcBorders>
              <w:top w:val="single" w:sz="4" w:space="0" w:color="auto"/>
              <w:bottom w:val="single" w:sz="4" w:space="0" w:color="auto"/>
            </w:tcBorders>
          </w:tcPr>
          <w:p w14:paraId="3D0ECD86" w14:textId="77777777" w:rsidR="000C2BF4" w:rsidRPr="0043526F" w:rsidRDefault="000C2BF4" w:rsidP="00280AFE">
            <w:pPr>
              <w:spacing w:line="360" w:lineRule="auto"/>
              <w:jc w:val="center"/>
              <w:rPr>
                <w:rFonts w:ascii="Times New Roman" w:hAnsi="Times New Roman" w:cs="Times New Roman"/>
              </w:rPr>
            </w:pPr>
          </w:p>
          <w:p w14:paraId="7BEF6A83"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Dependent variables</w:t>
            </w:r>
          </w:p>
        </w:tc>
        <w:tc>
          <w:tcPr>
            <w:tcW w:w="915" w:type="pct"/>
            <w:tcBorders>
              <w:top w:val="single" w:sz="4" w:space="0" w:color="auto"/>
              <w:bottom w:val="single" w:sz="4" w:space="0" w:color="auto"/>
            </w:tcBorders>
          </w:tcPr>
          <w:p w14:paraId="2AD625D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(severe) x need to believe in a just world (high)</w:t>
            </w:r>
          </w:p>
        </w:tc>
        <w:tc>
          <w:tcPr>
            <w:tcW w:w="880" w:type="pct"/>
            <w:tcBorders>
              <w:top w:val="single" w:sz="4" w:space="0" w:color="auto"/>
              <w:bottom w:val="single" w:sz="4" w:space="0" w:color="auto"/>
            </w:tcBorders>
          </w:tcPr>
          <w:p w14:paraId="74759113"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(severe) x need to believe in a just world (low)</w:t>
            </w:r>
          </w:p>
        </w:tc>
        <w:tc>
          <w:tcPr>
            <w:tcW w:w="882" w:type="pct"/>
            <w:tcBorders>
              <w:top w:val="single" w:sz="4" w:space="0" w:color="auto"/>
              <w:bottom w:val="single" w:sz="4" w:space="0" w:color="auto"/>
            </w:tcBorders>
          </w:tcPr>
          <w:p w14:paraId="5D4B710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(mild) x need to believe in a just world (high)</w:t>
            </w:r>
          </w:p>
        </w:tc>
        <w:tc>
          <w:tcPr>
            <w:tcW w:w="878" w:type="pct"/>
            <w:tcBorders>
              <w:top w:val="single" w:sz="4" w:space="0" w:color="auto"/>
              <w:bottom w:val="single" w:sz="4" w:space="0" w:color="auto"/>
            </w:tcBorders>
          </w:tcPr>
          <w:p w14:paraId="323CCFF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(mild) x need to believe in a just world (low)</w:t>
            </w:r>
          </w:p>
        </w:tc>
      </w:tr>
      <w:tr w:rsidR="00E634D7" w:rsidRPr="0043526F" w14:paraId="103B0010" w14:textId="77777777" w:rsidTr="00254AF2">
        <w:tc>
          <w:tcPr>
            <w:tcW w:w="1444" w:type="pct"/>
            <w:vMerge/>
            <w:tcBorders>
              <w:top w:val="single" w:sz="4" w:space="0" w:color="auto"/>
            </w:tcBorders>
          </w:tcPr>
          <w:p w14:paraId="3375BCEF" w14:textId="77777777" w:rsidR="000C2BF4" w:rsidRPr="0043526F" w:rsidRDefault="000C2BF4" w:rsidP="00280AFE">
            <w:pPr>
              <w:spacing w:line="360" w:lineRule="auto"/>
              <w:jc w:val="center"/>
              <w:rPr>
                <w:rFonts w:ascii="Times New Roman" w:hAnsi="Times New Roman" w:cs="Times New Roman"/>
              </w:rPr>
            </w:pPr>
          </w:p>
        </w:tc>
        <w:tc>
          <w:tcPr>
            <w:tcW w:w="915" w:type="pct"/>
            <w:tcBorders>
              <w:top w:val="single" w:sz="4" w:space="0" w:color="auto"/>
            </w:tcBorders>
          </w:tcPr>
          <w:p w14:paraId="46DDE175"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80" w:type="pct"/>
            <w:tcBorders>
              <w:top w:val="single" w:sz="4" w:space="0" w:color="auto"/>
            </w:tcBorders>
          </w:tcPr>
          <w:p w14:paraId="491F2E07"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82" w:type="pct"/>
            <w:tcBorders>
              <w:top w:val="single" w:sz="4" w:space="0" w:color="auto"/>
            </w:tcBorders>
          </w:tcPr>
          <w:p w14:paraId="4C35AB4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78" w:type="pct"/>
            <w:tcBorders>
              <w:top w:val="single" w:sz="4" w:space="0" w:color="auto"/>
            </w:tcBorders>
          </w:tcPr>
          <w:p w14:paraId="41F9338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r>
      <w:tr w:rsidR="00E634D7" w:rsidRPr="0043526F" w14:paraId="3243D9B8" w14:textId="77777777" w:rsidTr="00254AF2">
        <w:tc>
          <w:tcPr>
            <w:tcW w:w="1444" w:type="pct"/>
          </w:tcPr>
          <w:p w14:paraId="427E31DD"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Attribution of responsibility to the perpetrator</w:t>
            </w:r>
          </w:p>
        </w:tc>
        <w:tc>
          <w:tcPr>
            <w:tcW w:w="915" w:type="pct"/>
          </w:tcPr>
          <w:p w14:paraId="7E4BD32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6.51 (.92)</w:t>
            </w:r>
          </w:p>
        </w:tc>
        <w:tc>
          <w:tcPr>
            <w:tcW w:w="880" w:type="pct"/>
          </w:tcPr>
          <w:p w14:paraId="3DEFB61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6.45 (.92)</w:t>
            </w:r>
          </w:p>
        </w:tc>
        <w:tc>
          <w:tcPr>
            <w:tcW w:w="882" w:type="pct"/>
          </w:tcPr>
          <w:p w14:paraId="302A4CA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6.63 (.91)</w:t>
            </w:r>
          </w:p>
        </w:tc>
        <w:tc>
          <w:tcPr>
            <w:tcW w:w="878" w:type="pct"/>
          </w:tcPr>
          <w:p w14:paraId="61CA8B03"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6.65 (1.06)</w:t>
            </w:r>
          </w:p>
        </w:tc>
      </w:tr>
      <w:tr w:rsidR="00E634D7" w:rsidRPr="0043526F" w14:paraId="3EFFBF30" w14:textId="77777777" w:rsidTr="00254AF2">
        <w:tc>
          <w:tcPr>
            <w:tcW w:w="1444" w:type="pct"/>
          </w:tcPr>
          <w:p w14:paraId="70042356"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Higher fine</w:t>
            </w:r>
          </w:p>
        </w:tc>
        <w:tc>
          <w:tcPr>
            <w:tcW w:w="915" w:type="pct"/>
          </w:tcPr>
          <w:p w14:paraId="69CC7C9F"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60110.36 (33596.41)</w:t>
            </w:r>
          </w:p>
        </w:tc>
        <w:tc>
          <w:tcPr>
            <w:tcW w:w="880" w:type="pct"/>
          </w:tcPr>
          <w:p w14:paraId="64D5CCA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60724.73 (34026.71)</w:t>
            </w:r>
          </w:p>
        </w:tc>
        <w:tc>
          <w:tcPr>
            <w:tcW w:w="882" w:type="pct"/>
          </w:tcPr>
          <w:p w14:paraId="791839C4"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33857.94 (31436.05)</w:t>
            </w:r>
          </w:p>
        </w:tc>
        <w:tc>
          <w:tcPr>
            <w:tcW w:w="878" w:type="pct"/>
          </w:tcPr>
          <w:p w14:paraId="316D0904"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38355.63 (36059.94)</w:t>
            </w:r>
          </w:p>
        </w:tc>
      </w:tr>
      <w:tr w:rsidR="00E634D7" w:rsidRPr="0043526F" w14:paraId="5A4155FB" w14:textId="77777777" w:rsidTr="00254AF2">
        <w:tc>
          <w:tcPr>
            <w:tcW w:w="1444" w:type="pct"/>
          </w:tcPr>
          <w:p w14:paraId="74565B04"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Attitudes toward the victim</w:t>
            </w:r>
          </w:p>
        </w:tc>
        <w:tc>
          <w:tcPr>
            <w:tcW w:w="915" w:type="pct"/>
          </w:tcPr>
          <w:p w14:paraId="2FEEACB4"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4.18 (1.69)</w:t>
            </w:r>
          </w:p>
        </w:tc>
        <w:tc>
          <w:tcPr>
            <w:tcW w:w="880" w:type="pct"/>
          </w:tcPr>
          <w:p w14:paraId="72643FC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4.07 (1.69)</w:t>
            </w:r>
          </w:p>
        </w:tc>
        <w:tc>
          <w:tcPr>
            <w:tcW w:w="882" w:type="pct"/>
          </w:tcPr>
          <w:p w14:paraId="0AF036C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3.75 (1.52)</w:t>
            </w:r>
          </w:p>
        </w:tc>
        <w:tc>
          <w:tcPr>
            <w:tcW w:w="878" w:type="pct"/>
          </w:tcPr>
          <w:p w14:paraId="3C711BB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3.66 (1.82)</w:t>
            </w:r>
          </w:p>
        </w:tc>
      </w:tr>
      <w:tr w:rsidR="00E634D7" w:rsidRPr="0043526F" w14:paraId="35C92EA2" w14:textId="77777777" w:rsidTr="00254AF2">
        <w:tc>
          <w:tcPr>
            <w:tcW w:w="1444" w:type="pct"/>
          </w:tcPr>
          <w:p w14:paraId="178C6CDB"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Driver’s traits</w:t>
            </w:r>
          </w:p>
        </w:tc>
        <w:tc>
          <w:tcPr>
            <w:tcW w:w="915" w:type="pct"/>
          </w:tcPr>
          <w:p w14:paraId="0138CBE7"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1.92 (1.23)</w:t>
            </w:r>
          </w:p>
        </w:tc>
        <w:tc>
          <w:tcPr>
            <w:tcW w:w="880" w:type="pct"/>
          </w:tcPr>
          <w:p w14:paraId="7AF3153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1.92 (1.23)</w:t>
            </w:r>
          </w:p>
        </w:tc>
        <w:tc>
          <w:tcPr>
            <w:tcW w:w="882" w:type="pct"/>
          </w:tcPr>
          <w:p w14:paraId="5A80BC1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1.74 (1.06)</w:t>
            </w:r>
          </w:p>
        </w:tc>
        <w:tc>
          <w:tcPr>
            <w:tcW w:w="878" w:type="pct"/>
          </w:tcPr>
          <w:p w14:paraId="17BC81B8"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1.84 (1.22)</w:t>
            </w:r>
          </w:p>
        </w:tc>
      </w:tr>
      <w:tr w:rsidR="00E634D7" w:rsidRPr="0043526F" w14:paraId="62754EE1" w14:textId="77777777" w:rsidTr="00254AF2">
        <w:tc>
          <w:tcPr>
            <w:tcW w:w="1444" w:type="pct"/>
          </w:tcPr>
          <w:p w14:paraId="020EDEF0"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Behavioral intention to not to text while driving</w:t>
            </w:r>
          </w:p>
        </w:tc>
        <w:tc>
          <w:tcPr>
            <w:tcW w:w="915" w:type="pct"/>
          </w:tcPr>
          <w:p w14:paraId="0F8B47C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1.70 (1.38)</w:t>
            </w:r>
          </w:p>
        </w:tc>
        <w:tc>
          <w:tcPr>
            <w:tcW w:w="880" w:type="pct"/>
          </w:tcPr>
          <w:p w14:paraId="6D4C4AD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1.67 (1.38)</w:t>
            </w:r>
          </w:p>
        </w:tc>
        <w:tc>
          <w:tcPr>
            <w:tcW w:w="882" w:type="pct"/>
          </w:tcPr>
          <w:p w14:paraId="22DF425E"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1.76 (1.22)</w:t>
            </w:r>
          </w:p>
        </w:tc>
        <w:tc>
          <w:tcPr>
            <w:tcW w:w="878" w:type="pct"/>
          </w:tcPr>
          <w:p w14:paraId="6A01CF2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1.63 (1.52)</w:t>
            </w:r>
          </w:p>
        </w:tc>
      </w:tr>
      <w:tr w:rsidR="00E634D7" w:rsidRPr="0043526F" w14:paraId="5F2EC517" w14:textId="77777777" w:rsidTr="00254AF2">
        <w:tc>
          <w:tcPr>
            <w:tcW w:w="1444" w:type="pct"/>
            <w:vMerge w:val="restart"/>
          </w:tcPr>
          <w:p w14:paraId="495FF8A9" w14:textId="77777777" w:rsidR="000C2BF4" w:rsidRPr="0043526F" w:rsidRDefault="000C2BF4" w:rsidP="00280AFE">
            <w:pPr>
              <w:spacing w:line="360" w:lineRule="auto"/>
              <w:jc w:val="center"/>
              <w:rPr>
                <w:rFonts w:ascii="Times New Roman" w:hAnsi="Times New Roman" w:cs="Times New Roman"/>
                <w:b/>
              </w:rPr>
            </w:pPr>
          </w:p>
          <w:p w14:paraId="2FF30588" w14:textId="77777777" w:rsidR="006746F3" w:rsidRDefault="006746F3" w:rsidP="00280AFE">
            <w:pPr>
              <w:spacing w:line="360" w:lineRule="auto"/>
              <w:rPr>
                <w:rFonts w:ascii="Times New Roman" w:hAnsi="Times New Roman" w:cs="Times New Roman"/>
              </w:rPr>
            </w:pPr>
          </w:p>
          <w:p w14:paraId="01D34CF5"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Dependent variables</w:t>
            </w:r>
          </w:p>
        </w:tc>
        <w:tc>
          <w:tcPr>
            <w:tcW w:w="915" w:type="pct"/>
          </w:tcPr>
          <w:p w14:paraId="223BF326"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Narrative (endangering-self) x need to believe in a just world (high)</w:t>
            </w:r>
          </w:p>
        </w:tc>
        <w:tc>
          <w:tcPr>
            <w:tcW w:w="880" w:type="pct"/>
          </w:tcPr>
          <w:p w14:paraId="70EBCFB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Narrative (endangering-self) x need to believe in a just world (low)</w:t>
            </w:r>
          </w:p>
        </w:tc>
        <w:tc>
          <w:tcPr>
            <w:tcW w:w="882" w:type="pct"/>
          </w:tcPr>
          <w:p w14:paraId="218CD1A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Narrative (endangering-others) x need to believe in a just world (high)</w:t>
            </w:r>
          </w:p>
        </w:tc>
        <w:tc>
          <w:tcPr>
            <w:tcW w:w="878" w:type="pct"/>
          </w:tcPr>
          <w:p w14:paraId="32541823"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Narrative (endangering-others) x need to believe in a just world (low)</w:t>
            </w:r>
          </w:p>
        </w:tc>
      </w:tr>
      <w:tr w:rsidR="00E634D7" w:rsidRPr="0043526F" w14:paraId="7337EE7A" w14:textId="77777777" w:rsidTr="00254AF2">
        <w:tc>
          <w:tcPr>
            <w:tcW w:w="1444" w:type="pct"/>
            <w:vMerge/>
          </w:tcPr>
          <w:p w14:paraId="204BDD0C" w14:textId="77777777" w:rsidR="000C2BF4" w:rsidRPr="0043526F" w:rsidRDefault="000C2BF4" w:rsidP="00280AFE">
            <w:pPr>
              <w:spacing w:line="360" w:lineRule="auto"/>
              <w:rPr>
                <w:rFonts w:ascii="Times New Roman" w:hAnsi="Times New Roman" w:cs="Times New Roman"/>
                <w:b/>
              </w:rPr>
            </w:pPr>
          </w:p>
        </w:tc>
        <w:tc>
          <w:tcPr>
            <w:tcW w:w="915" w:type="pct"/>
          </w:tcPr>
          <w:p w14:paraId="196BD91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80" w:type="pct"/>
          </w:tcPr>
          <w:p w14:paraId="59744F5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82" w:type="pct"/>
          </w:tcPr>
          <w:p w14:paraId="5E14FD2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78" w:type="pct"/>
          </w:tcPr>
          <w:p w14:paraId="664153C7"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r>
      <w:tr w:rsidR="00E634D7" w:rsidRPr="0043526F" w14:paraId="703FEA17" w14:textId="77777777" w:rsidTr="00254AF2">
        <w:tc>
          <w:tcPr>
            <w:tcW w:w="1444" w:type="pct"/>
          </w:tcPr>
          <w:p w14:paraId="43C4C1D2"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Attribution of responsibility to the perpetrator</w:t>
            </w:r>
          </w:p>
        </w:tc>
        <w:tc>
          <w:tcPr>
            <w:tcW w:w="915" w:type="pct"/>
          </w:tcPr>
          <w:p w14:paraId="6E4C66B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6.41 (.92)</w:t>
            </w:r>
          </w:p>
        </w:tc>
        <w:tc>
          <w:tcPr>
            <w:tcW w:w="880" w:type="pct"/>
          </w:tcPr>
          <w:p w14:paraId="040E252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6.38 (.92)</w:t>
            </w:r>
          </w:p>
        </w:tc>
        <w:tc>
          <w:tcPr>
            <w:tcW w:w="882" w:type="pct"/>
          </w:tcPr>
          <w:p w14:paraId="2DB3D72E"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6.73 (.91)</w:t>
            </w:r>
          </w:p>
        </w:tc>
        <w:tc>
          <w:tcPr>
            <w:tcW w:w="878" w:type="pct"/>
          </w:tcPr>
          <w:p w14:paraId="6752D84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6.72 (1.06)</w:t>
            </w:r>
          </w:p>
        </w:tc>
      </w:tr>
      <w:tr w:rsidR="00E634D7" w:rsidRPr="0043526F" w14:paraId="44540D48" w14:textId="77777777" w:rsidTr="00254AF2">
        <w:tc>
          <w:tcPr>
            <w:tcW w:w="1444" w:type="pct"/>
          </w:tcPr>
          <w:p w14:paraId="5F046D70"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lastRenderedPageBreak/>
              <w:t>Higher fine</w:t>
            </w:r>
          </w:p>
        </w:tc>
        <w:tc>
          <w:tcPr>
            <w:tcW w:w="915" w:type="pct"/>
          </w:tcPr>
          <w:p w14:paraId="47E74FE8"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27363.86 (32065.56)</w:t>
            </w:r>
          </w:p>
        </w:tc>
        <w:tc>
          <w:tcPr>
            <w:tcW w:w="880" w:type="pct"/>
          </w:tcPr>
          <w:p w14:paraId="0FF1588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30214.00 (33827.00)</w:t>
            </w:r>
          </w:p>
        </w:tc>
        <w:tc>
          <w:tcPr>
            <w:tcW w:w="882" w:type="pct"/>
          </w:tcPr>
          <w:p w14:paraId="38DE772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66604.65 (32963.97)</w:t>
            </w:r>
          </w:p>
        </w:tc>
        <w:tc>
          <w:tcPr>
            <w:tcW w:w="878" w:type="pct"/>
          </w:tcPr>
          <w:p w14:paraId="498D1464"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68866.36 (36243.39)</w:t>
            </w:r>
          </w:p>
        </w:tc>
      </w:tr>
      <w:tr w:rsidR="00E634D7" w:rsidRPr="0043526F" w14:paraId="57B26BE1" w14:textId="77777777" w:rsidTr="00254AF2">
        <w:tc>
          <w:tcPr>
            <w:tcW w:w="1444" w:type="pct"/>
          </w:tcPr>
          <w:p w14:paraId="678E4B89"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Attitudes toward the victim</w:t>
            </w:r>
          </w:p>
        </w:tc>
        <w:tc>
          <w:tcPr>
            <w:tcW w:w="915" w:type="pct"/>
          </w:tcPr>
          <w:p w14:paraId="58F4B27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2.65 (1.69)</w:t>
            </w:r>
          </w:p>
        </w:tc>
        <w:tc>
          <w:tcPr>
            <w:tcW w:w="880" w:type="pct"/>
          </w:tcPr>
          <w:p w14:paraId="3E6E739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2.68 (1.69)</w:t>
            </w:r>
          </w:p>
        </w:tc>
        <w:tc>
          <w:tcPr>
            <w:tcW w:w="882" w:type="pct"/>
          </w:tcPr>
          <w:p w14:paraId="2E54455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5.28 (1.67)</w:t>
            </w:r>
          </w:p>
        </w:tc>
        <w:tc>
          <w:tcPr>
            <w:tcW w:w="878" w:type="pct"/>
          </w:tcPr>
          <w:p w14:paraId="71F4CEE7"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5.05 (1.82)</w:t>
            </w:r>
          </w:p>
        </w:tc>
      </w:tr>
      <w:tr w:rsidR="00E634D7" w:rsidRPr="0043526F" w14:paraId="28304131" w14:textId="77777777" w:rsidTr="006B264A">
        <w:tc>
          <w:tcPr>
            <w:tcW w:w="1444" w:type="pct"/>
            <w:tcBorders>
              <w:bottom w:val="single" w:sz="4" w:space="0" w:color="auto"/>
            </w:tcBorders>
          </w:tcPr>
          <w:p w14:paraId="72E1693B"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Driver’s traits</w:t>
            </w:r>
          </w:p>
        </w:tc>
        <w:tc>
          <w:tcPr>
            <w:tcW w:w="915" w:type="pct"/>
            <w:tcBorders>
              <w:bottom w:val="single" w:sz="4" w:space="0" w:color="auto"/>
            </w:tcBorders>
          </w:tcPr>
          <w:p w14:paraId="4C8EFC1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2.03 (1.08)</w:t>
            </w:r>
          </w:p>
        </w:tc>
        <w:tc>
          <w:tcPr>
            <w:tcW w:w="880" w:type="pct"/>
            <w:tcBorders>
              <w:bottom w:val="single" w:sz="4" w:space="0" w:color="auto"/>
            </w:tcBorders>
          </w:tcPr>
          <w:p w14:paraId="246AABC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1.94 (1.23)</w:t>
            </w:r>
          </w:p>
        </w:tc>
        <w:tc>
          <w:tcPr>
            <w:tcW w:w="882" w:type="pct"/>
            <w:tcBorders>
              <w:bottom w:val="single" w:sz="4" w:space="0" w:color="auto"/>
            </w:tcBorders>
          </w:tcPr>
          <w:p w14:paraId="2B4D5A9F"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1.64 (1.06)</w:t>
            </w:r>
          </w:p>
        </w:tc>
        <w:tc>
          <w:tcPr>
            <w:tcW w:w="878" w:type="pct"/>
            <w:tcBorders>
              <w:bottom w:val="single" w:sz="4" w:space="0" w:color="auto"/>
            </w:tcBorders>
          </w:tcPr>
          <w:p w14:paraId="519A515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1.82 (1.22)</w:t>
            </w:r>
          </w:p>
        </w:tc>
      </w:tr>
      <w:tr w:rsidR="00E634D7" w:rsidRPr="0043526F" w14:paraId="707833A5" w14:textId="77777777" w:rsidTr="006B264A">
        <w:tc>
          <w:tcPr>
            <w:tcW w:w="1444" w:type="pct"/>
            <w:tcBorders>
              <w:top w:val="single" w:sz="4" w:space="0" w:color="auto"/>
              <w:bottom w:val="single" w:sz="4" w:space="0" w:color="auto"/>
            </w:tcBorders>
          </w:tcPr>
          <w:p w14:paraId="5E41B78F"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Behavioral intention to not to text while driving</w:t>
            </w:r>
          </w:p>
        </w:tc>
        <w:tc>
          <w:tcPr>
            <w:tcW w:w="915" w:type="pct"/>
            <w:tcBorders>
              <w:top w:val="single" w:sz="4" w:space="0" w:color="auto"/>
              <w:bottom w:val="single" w:sz="4" w:space="0" w:color="auto"/>
            </w:tcBorders>
          </w:tcPr>
          <w:p w14:paraId="1A2BE31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1.66 (1.23)</w:t>
            </w:r>
          </w:p>
        </w:tc>
        <w:tc>
          <w:tcPr>
            <w:tcW w:w="880" w:type="pct"/>
            <w:tcBorders>
              <w:top w:val="single" w:sz="4" w:space="0" w:color="auto"/>
              <w:bottom w:val="single" w:sz="4" w:space="0" w:color="auto"/>
            </w:tcBorders>
          </w:tcPr>
          <w:p w14:paraId="20B3795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1.73 (1.38)</w:t>
            </w:r>
          </w:p>
        </w:tc>
        <w:tc>
          <w:tcPr>
            <w:tcW w:w="882" w:type="pct"/>
            <w:tcBorders>
              <w:top w:val="single" w:sz="4" w:space="0" w:color="auto"/>
              <w:bottom w:val="single" w:sz="4" w:space="0" w:color="auto"/>
            </w:tcBorders>
          </w:tcPr>
          <w:p w14:paraId="2041E65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1.80 (1.37)</w:t>
            </w:r>
          </w:p>
        </w:tc>
        <w:tc>
          <w:tcPr>
            <w:tcW w:w="878" w:type="pct"/>
            <w:tcBorders>
              <w:top w:val="single" w:sz="4" w:space="0" w:color="auto"/>
              <w:bottom w:val="single" w:sz="4" w:space="0" w:color="auto"/>
            </w:tcBorders>
          </w:tcPr>
          <w:p w14:paraId="1B2EE0F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1.57 (1.37)</w:t>
            </w:r>
          </w:p>
        </w:tc>
      </w:tr>
    </w:tbl>
    <w:p w14:paraId="4E6246B0" w14:textId="51EFB2EE" w:rsidR="000C2BF4" w:rsidRPr="0043526F" w:rsidRDefault="006B264A" w:rsidP="000C2BF4">
      <w:pPr>
        <w:spacing w:line="360" w:lineRule="auto"/>
        <w:rPr>
          <w:rFonts w:ascii="Times New Roman" w:hAnsi="Times New Roman" w:cs="Times New Roman"/>
        </w:rPr>
      </w:pPr>
      <w:r>
        <w:rPr>
          <w:rFonts w:ascii="Times New Roman" w:hAnsi="Times New Roman" w:cs="Times New Roman"/>
          <w:i/>
        </w:rPr>
        <w:t xml:space="preserve">  </w:t>
      </w:r>
      <w:r w:rsidR="000C2BF4" w:rsidRPr="0043526F">
        <w:rPr>
          <w:rFonts w:ascii="Times New Roman" w:hAnsi="Times New Roman" w:cs="Times New Roman"/>
          <w:i/>
        </w:rPr>
        <w:t>Note</w:t>
      </w:r>
      <w:r w:rsidR="000C2BF4" w:rsidRPr="0043526F">
        <w:rPr>
          <w:rFonts w:ascii="Times New Roman" w:hAnsi="Times New Roman" w:cs="Times New Roman"/>
        </w:rPr>
        <w:t>. *p&lt;.05, **p&lt;.001</w:t>
      </w:r>
    </w:p>
    <w:p w14:paraId="2B3EB09F" w14:textId="77777777" w:rsidR="000C2BF4" w:rsidRPr="0043526F" w:rsidRDefault="000C2BF4" w:rsidP="000C2BF4">
      <w:pPr>
        <w:spacing w:line="360" w:lineRule="auto"/>
        <w:rPr>
          <w:rFonts w:ascii="Times New Roman" w:hAnsi="Times New Roman" w:cs="Times New Roman"/>
          <w:b/>
        </w:rPr>
      </w:pPr>
    </w:p>
    <w:p w14:paraId="701AA9C7" w14:textId="77777777" w:rsidR="0043526F" w:rsidRDefault="0043526F" w:rsidP="000C2BF4">
      <w:pPr>
        <w:spacing w:line="360" w:lineRule="auto"/>
        <w:rPr>
          <w:rFonts w:ascii="Times New Roman" w:hAnsi="Times New Roman" w:cs="Times New Roman"/>
          <w:b/>
        </w:rPr>
      </w:pPr>
    </w:p>
    <w:p w14:paraId="49F01C85" w14:textId="77777777" w:rsidR="0043526F" w:rsidRDefault="0043526F" w:rsidP="000C2BF4">
      <w:pPr>
        <w:spacing w:line="360" w:lineRule="auto"/>
        <w:rPr>
          <w:rFonts w:ascii="Times New Roman" w:hAnsi="Times New Roman" w:cs="Times New Roman"/>
          <w:b/>
        </w:rPr>
      </w:pPr>
    </w:p>
    <w:p w14:paraId="1B830371" w14:textId="77777777" w:rsidR="0043526F" w:rsidRDefault="0043526F" w:rsidP="000C2BF4">
      <w:pPr>
        <w:spacing w:line="360" w:lineRule="auto"/>
        <w:rPr>
          <w:rFonts w:ascii="Times New Roman" w:hAnsi="Times New Roman" w:cs="Times New Roman"/>
          <w:b/>
        </w:rPr>
      </w:pPr>
    </w:p>
    <w:p w14:paraId="0C27D9D3" w14:textId="77777777" w:rsidR="0043526F" w:rsidRDefault="0043526F" w:rsidP="000C2BF4">
      <w:pPr>
        <w:spacing w:line="360" w:lineRule="auto"/>
        <w:rPr>
          <w:rFonts w:ascii="Times New Roman" w:hAnsi="Times New Roman" w:cs="Times New Roman"/>
          <w:b/>
        </w:rPr>
      </w:pPr>
    </w:p>
    <w:p w14:paraId="6FDC29F9" w14:textId="77777777" w:rsidR="0043526F" w:rsidRDefault="0043526F" w:rsidP="000C2BF4">
      <w:pPr>
        <w:spacing w:line="360" w:lineRule="auto"/>
        <w:rPr>
          <w:rFonts w:ascii="Times New Roman" w:hAnsi="Times New Roman" w:cs="Times New Roman"/>
          <w:b/>
        </w:rPr>
      </w:pPr>
    </w:p>
    <w:p w14:paraId="6C4329BE" w14:textId="77777777" w:rsidR="0043526F" w:rsidRDefault="0043526F" w:rsidP="000C2BF4">
      <w:pPr>
        <w:spacing w:line="360" w:lineRule="auto"/>
        <w:rPr>
          <w:rFonts w:ascii="Times New Roman" w:hAnsi="Times New Roman" w:cs="Times New Roman"/>
          <w:b/>
        </w:rPr>
      </w:pPr>
    </w:p>
    <w:p w14:paraId="67A55AA1" w14:textId="77777777" w:rsidR="0043526F" w:rsidRDefault="0043526F" w:rsidP="000C2BF4">
      <w:pPr>
        <w:spacing w:line="360" w:lineRule="auto"/>
        <w:rPr>
          <w:rFonts w:ascii="Times New Roman" w:hAnsi="Times New Roman" w:cs="Times New Roman"/>
          <w:b/>
        </w:rPr>
      </w:pPr>
    </w:p>
    <w:p w14:paraId="4D92AF06" w14:textId="77777777" w:rsidR="0043526F" w:rsidRDefault="0043526F" w:rsidP="000C2BF4">
      <w:pPr>
        <w:spacing w:line="360" w:lineRule="auto"/>
        <w:rPr>
          <w:rFonts w:ascii="Times New Roman" w:hAnsi="Times New Roman" w:cs="Times New Roman"/>
          <w:b/>
        </w:rPr>
      </w:pPr>
    </w:p>
    <w:p w14:paraId="4B439277" w14:textId="77777777" w:rsidR="0043526F" w:rsidRDefault="0043526F" w:rsidP="000C2BF4">
      <w:pPr>
        <w:spacing w:line="360" w:lineRule="auto"/>
        <w:rPr>
          <w:rFonts w:ascii="Times New Roman" w:hAnsi="Times New Roman" w:cs="Times New Roman"/>
          <w:b/>
        </w:rPr>
      </w:pPr>
    </w:p>
    <w:p w14:paraId="7A56AC42" w14:textId="77777777" w:rsidR="0043526F" w:rsidRDefault="0043526F" w:rsidP="000C2BF4">
      <w:pPr>
        <w:spacing w:line="360" w:lineRule="auto"/>
        <w:rPr>
          <w:rFonts w:ascii="Times New Roman" w:hAnsi="Times New Roman" w:cs="Times New Roman"/>
          <w:b/>
        </w:rPr>
      </w:pPr>
    </w:p>
    <w:p w14:paraId="6A1B4654" w14:textId="77777777" w:rsidR="0043526F" w:rsidRDefault="0043526F" w:rsidP="000C2BF4">
      <w:pPr>
        <w:spacing w:line="360" w:lineRule="auto"/>
        <w:rPr>
          <w:rFonts w:ascii="Times New Roman" w:hAnsi="Times New Roman" w:cs="Times New Roman"/>
          <w:b/>
        </w:rPr>
      </w:pPr>
    </w:p>
    <w:p w14:paraId="3365E327" w14:textId="77777777" w:rsidR="0043526F" w:rsidRDefault="0043526F" w:rsidP="000C2BF4">
      <w:pPr>
        <w:spacing w:line="360" w:lineRule="auto"/>
        <w:rPr>
          <w:rFonts w:ascii="Times New Roman" w:hAnsi="Times New Roman" w:cs="Times New Roman"/>
          <w:b/>
        </w:rPr>
      </w:pPr>
    </w:p>
    <w:p w14:paraId="66C81274" w14:textId="77777777" w:rsidR="0043526F" w:rsidRDefault="0043526F" w:rsidP="000C2BF4">
      <w:pPr>
        <w:spacing w:line="360" w:lineRule="auto"/>
        <w:rPr>
          <w:rFonts w:ascii="Times New Roman" w:hAnsi="Times New Roman" w:cs="Times New Roman"/>
          <w:b/>
        </w:rPr>
      </w:pPr>
    </w:p>
    <w:p w14:paraId="0BFB7A33" w14:textId="77777777" w:rsidR="00813B4C" w:rsidRDefault="00813B4C" w:rsidP="000C2BF4">
      <w:pPr>
        <w:spacing w:line="360" w:lineRule="auto"/>
        <w:rPr>
          <w:rFonts w:ascii="Times New Roman" w:hAnsi="Times New Roman" w:cs="Times New Roman"/>
          <w:b/>
        </w:rPr>
      </w:pPr>
    </w:p>
    <w:p w14:paraId="498B9D0A" w14:textId="77777777" w:rsidR="00813B4C" w:rsidRDefault="00813B4C" w:rsidP="000C2BF4">
      <w:pPr>
        <w:spacing w:line="360" w:lineRule="auto"/>
        <w:rPr>
          <w:rFonts w:ascii="Times New Roman" w:hAnsi="Times New Roman" w:cs="Times New Roman"/>
          <w:b/>
        </w:rPr>
      </w:pPr>
    </w:p>
    <w:p w14:paraId="1F0A7FB5" w14:textId="77777777" w:rsidR="000C2BF4" w:rsidRPr="0043526F" w:rsidRDefault="000C2BF4" w:rsidP="000C2BF4">
      <w:pPr>
        <w:spacing w:line="360" w:lineRule="auto"/>
        <w:rPr>
          <w:rFonts w:ascii="Times New Roman" w:hAnsi="Times New Roman" w:cs="Times New Roman"/>
          <w:b/>
        </w:rPr>
      </w:pPr>
      <w:r w:rsidRPr="0043526F">
        <w:rPr>
          <w:rFonts w:ascii="Times New Roman" w:hAnsi="Times New Roman" w:cs="Times New Roman"/>
          <w:b/>
        </w:rPr>
        <w:lastRenderedPageBreak/>
        <w:t>Table 23</w:t>
      </w:r>
    </w:p>
    <w:p w14:paraId="70D20237" w14:textId="60530C25" w:rsidR="000C2BF4" w:rsidRDefault="000C2BF4" w:rsidP="000C2BF4">
      <w:pPr>
        <w:spacing w:line="360" w:lineRule="auto"/>
        <w:rPr>
          <w:rFonts w:ascii="Times New Roman" w:hAnsi="Times New Roman" w:cs="Times New Roman"/>
          <w:i/>
        </w:rPr>
      </w:pPr>
      <w:r w:rsidRPr="0043526F">
        <w:rPr>
          <w:rFonts w:ascii="Times New Roman" w:hAnsi="Times New Roman" w:cs="Times New Roman"/>
          <w:i/>
        </w:rPr>
        <w:t xml:space="preserve">Descriptive Statistics of Severity of Outcome, Narratives and Situational Similarity with the Perpetrator (moderating variable) on the </w:t>
      </w:r>
      <w:r w:rsidR="00352571">
        <w:rPr>
          <w:rFonts w:ascii="Times New Roman" w:hAnsi="Times New Roman" w:cs="Times New Roman"/>
          <w:i/>
        </w:rPr>
        <w:t xml:space="preserve">                           Dependent Variables</w:t>
      </w:r>
      <w:r w:rsidR="005E449B">
        <w:rPr>
          <w:rFonts w:ascii="Times New Roman" w:hAnsi="Times New Roman" w:cs="Times New Roman"/>
          <w:i/>
        </w:rPr>
        <w:t xml:space="preserve">      </w:t>
      </w:r>
    </w:p>
    <w:tbl>
      <w:tblPr>
        <w:tblStyle w:val="TableGrid"/>
        <w:tblW w:w="4934" w:type="pct"/>
        <w:tblInd w:w="8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236"/>
        <w:gridCol w:w="2072"/>
        <w:gridCol w:w="2164"/>
        <w:gridCol w:w="2340"/>
        <w:gridCol w:w="1977"/>
      </w:tblGrid>
      <w:tr w:rsidR="00813B4C" w:rsidRPr="0043526F" w14:paraId="713E2EC1" w14:textId="77777777" w:rsidTr="00254AF2">
        <w:tc>
          <w:tcPr>
            <w:tcW w:w="1656" w:type="pct"/>
            <w:vMerge w:val="restart"/>
            <w:tcBorders>
              <w:top w:val="single" w:sz="4" w:space="0" w:color="auto"/>
              <w:bottom w:val="single" w:sz="4" w:space="0" w:color="auto"/>
            </w:tcBorders>
          </w:tcPr>
          <w:p w14:paraId="43ABF26A" w14:textId="77777777" w:rsidR="000C2BF4" w:rsidRPr="0043526F" w:rsidRDefault="000C2BF4" w:rsidP="00280AFE">
            <w:pPr>
              <w:spacing w:line="360" w:lineRule="auto"/>
              <w:jc w:val="center"/>
              <w:rPr>
                <w:rFonts w:ascii="Times New Roman" w:hAnsi="Times New Roman" w:cs="Times New Roman"/>
              </w:rPr>
            </w:pPr>
          </w:p>
          <w:p w14:paraId="367F9ED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Dependent variables</w:t>
            </w:r>
          </w:p>
        </w:tc>
        <w:tc>
          <w:tcPr>
            <w:tcW w:w="810" w:type="pct"/>
            <w:tcBorders>
              <w:top w:val="single" w:sz="4" w:space="0" w:color="auto"/>
              <w:bottom w:val="single" w:sz="4" w:space="0" w:color="auto"/>
            </w:tcBorders>
          </w:tcPr>
          <w:p w14:paraId="58FE02EF"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(severe) x similarity with the perpetrator (high)</w:t>
            </w:r>
          </w:p>
        </w:tc>
        <w:tc>
          <w:tcPr>
            <w:tcW w:w="846" w:type="pct"/>
            <w:tcBorders>
              <w:top w:val="single" w:sz="4" w:space="0" w:color="auto"/>
              <w:bottom w:val="single" w:sz="4" w:space="0" w:color="auto"/>
            </w:tcBorders>
          </w:tcPr>
          <w:p w14:paraId="23C380B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(severe) x similarity with the perpetrator (low)</w:t>
            </w:r>
          </w:p>
        </w:tc>
        <w:tc>
          <w:tcPr>
            <w:tcW w:w="915" w:type="pct"/>
            <w:tcBorders>
              <w:top w:val="single" w:sz="4" w:space="0" w:color="auto"/>
              <w:bottom w:val="single" w:sz="4" w:space="0" w:color="auto"/>
            </w:tcBorders>
          </w:tcPr>
          <w:p w14:paraId="1E2CAF1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(mild) x similarity with the perpetrator (high)</w:t>
            </w:r>
          </w:p>
        </w:tc>
        <w:tc>
          <w:tcPr>
            <w:tcW w:w="773" w:type="pct"/>
            <w:tcBorders>
              <w:top w:val="single" w:sz="4" w:space="0" w:color="auto"/>
              <w:bottom w:val="single" w:sz="4" w:space="0" w:color="auto"/>
            </w:tcBorders>
          </w:tcPr>
          <w:p w14:paraId="3344CB7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(mild) x similarity with the perpetrator (low)</w:t>
            </w:r>
          </w:p>
        </w:tc>
      </w:tr>
      <w:tr w:rsidR="00813B4C" w:rsidRPr="0043526F" w14:paraId="42235B72" w14:textId="77777777" w:rsidTr="00254AF2">
        <w:tc>
          <w:tcPr>
            <w:tcW w:w="1656" w:type="pct"/>
            <w:vMerge/>
            <w:tcBorders>
              <w:top w:val="single" w:sz="4" w:space="0" w:color="auto"/>
            </w:tcBorders>
          </w:tcPr>
          <w:p w14:paraId="7994877D" w14:textId="77777777" w:rsidR="000C2BF4" w:rsidRPr="0043526F" w:rsidRDefault="000C2BF4" w:rsidP="00280AFE">
            <w:pPr>
              <w:spacing w:line="360" w:lineRule="auto"/>
              <w:jc w:val="center"/>
              <w:rPr>
                <w:rFonts w:ascii="Times New Roman" w:hAnsi="Times New Roman" w:cs="Times New Roman"/>
              </w:rPr>
            </w:pPr>
          </w:p>
        </w:tc>
        <w:tc>
          <w:tcPr>
            <w:tcW w:w="810" w:type="pct"/>
            <w:tcBorders>
              <w:top w:val="single" w:sz="4" w:space="0" w:color="auto"/>
            </w:tcBorders>
          </w:tcPr>
          <w:p w14:paraId="521EBD78"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46" w:type="pct"/>
            <w:tcBorders>
              <w:top w:val="single" w:sz="4" w:space="0" w:color="auto"/>
            </w:tcBorders>
          </w:tcPr>
          <w:p w14:paraId="0057969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915" w:type="pct"/>
            <w:tcBorders>
              <w:top w:val="single" w:sz="4" w:space="0" w:color="auto"/>
            </w:tcBorders>
          </w:tcPr>
          <w:p w14:paraId="3B37D05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773" w:type="pct"/>
            <w:tcBorders>
              <w:top w:val="single" w:sz="4" w:space="0" w:color="auto"/>
            </w:tcBorders>
          </w:tcPr>
          <w:p w14:paraId="6740F5D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r>
      <w:tr w:rsidR="00813B4C" w:rsidRPr="0043526F" w14:paraId="2EF5479D" w14:textId="77777777" w:rsidTr="00254AF2">
        <w:tc>
          <w:tcPr>
            <w:tcW w:w="1656" w:type="pct"/>
          </w:tcPr>
          <w:p w14:paraId="6177FC4E"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Attribution of responsibility to the perpetrator</w:t>
            </w:r>
          </w:p>
        </w:tc>
        <w:tc>
          <w:tcPr>
            <w:tcW w:w="810" w:type="pct"/>
          </w:tcPr>
          <w:p w14:paraId="531718A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6.40 (.77)</w:t>
            </w:r>
          </w:p>
        </w:tc>
        <w:tc>
          <w:tcPr>
            <w:tcW w:w="846" w:type="pct"/>
          </w:tcPr>
          <w:p w14:paraId="381969C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6.57 (1.08)</w:t>
            </w:r>
          </w:p>
        </w:tc>
        <w:tc>
          <w:tcPr>
            <w:tcW w:w="915" w:type="pct"/>
          </w:tcPr>
          <w:p w14:paraId="41FAD59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6.57 (.76)</w:t>
            </w:r>
          </w:p>
        </w:tc>
        <w:tc>
          <w:tcPr>
            <w:tcW w:w="773" w:type="pct"/>
          </w:tcPr>
          <w:p w14:paraId="4EE1292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 xml:space="preserve">6.71 (1.22) </w:t>
            </w:r>
          </w:p>
        </w:tc>
      </w:tr>
      <w:tr w:rsidR="00813B4C" w:rsidRPr="0043526F" w14:paraId="3E7E9392" w14:textId="77777777" w:rsidTr="00254AF2">
        <w:tc>
          <w:tcPr>
            <w:tcW w:w="1656" w:type="pct"/>
          </w:tcPr>
          <w:p w14:paraId="12C92895"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Higher fine</w:t>
            </w:r>
          </w:p>
        </w:tc>
        <w:tc>
          <w:tcPr>
            <w:tcW w:w="810" w:type="pct"/>
          </w:tcPr>
          <w:p w14:paraId="4A2687B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60849.10 (28513.99)</w:t>
            </w:r>
          </w:p>
        </w:tc>
        <w:tc>
          <w:tcPr>
            <w:tcW w:w="846" w:type="pct"/>
          </w:tcPr>
          <w:p w14:paraId="43322C8F"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59985.99 (38386.06)</w:t>
            </w:r>
          </w:p>
        </w:tc>
        <w:tc>
          <w:tcPr>
            <w:tcW w:w="915" w:type="pct"/>
          </w:tcPr>
          <w:p w14:paraId="76E44E0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36447.68 (27027.36)</w:t>
            </w:r>
          </w:p>
        </w:tc>
        <w:tc>
          <w:tcPr>
            <w:tcW w:w="773" w:type="pct"/>
          </w:tcPr>
          <w:p w14:paraId="2F933C57"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35765.90 (39472.35)</w:t>
            </w:r>
          </w:p>
        </w:tc>
      </w:tr>
      <w:tr w:rsidR="00813B4C" w:rsidRPr="0043526F" w14:paraId="58D190EB" w14:textId="77777777" w:rsidTr="00254AF2">
        <w:tc>
          <w:tcPr>
            <w:tcW w:w="1656" w:type="pct"/>
          </w:tcPr>
          <w:p w14:paraId="18F02A33"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Attitudes toward the victim</w:t>
            </w:r>
          </w:p>
        </w:tc>
        <w:tc>
          <w:tcPr>
            <w:tcW w:w="810" w:type="pct"/>
          </w:tcPr>
          <w:p w14:paraId="508F980E"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4.10 (1.38)</w:t>
            </w:r>
          </w:p>
        </w:tc>
        <w:tc>
          <w:tcPr>
            <w:tcW w:w="846" w:type="pct"/>
          </w:tcPr>
          <w:p w14:paraId="2FC92D6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4.16 (2.00)</w:t>
            </w:r>
          </w:p>
        </w:tc>
        <w:tc>
          <w:tcPr>
            <w:tcW w:w="915" w:type="pct"/>
          </w:tcPr>
          <w:p w14:paraId="53DF738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3.77 (1.37)</w:t>
            </w:r>
          </w:p>
        </w:tc>
        <w:tc>
          <w:tcPr>
            <w:tcW w:w="773" w:type="pct"/>
          </w:tcPr>
          <w:p w14:paraId="3E5EE05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3.64 (1.98)</w:t>
            </w:r>
          </w:p>
        </w:tc>
      </w:tr>
      <w:tr w:rsidR="00813B4C" w:rsidRPr="0043526F" w14:paraId="6665AE5D" w14:textId="77777777" w:rsidTr="00254AF2">
        <w:tc>
          <w:tcPr>
            <w:tcW w:w="1656" w:type="pct"/>
          </w:tcPr>
          <w:p w14:paraId="7AB1785C"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Driver’s traits</w:t>
            </w:r>
          </w:p>
        </w:tc>
        <w:tc>
          <w:tcPr>
            <w:tcW w:w="810" w:type="pct"/>
          </w:tcPr>
          <w:p w14:paraId="05635E55"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2.10 (.92)</w:t>
            </w:r>
          </w:p>
        </w:tc>
        <w:tc>
          <w:tcPr>
            <w:tcW w:w="846" w:type="pct"/>
          </w:tcPr>
          <w:p w14:paraId="50268E9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1.73 (1.38)</w:t>
            </w:r>
          </w:p>
        </w:tc>
        <w:tc>
          <w:tcPr>
            <w:tcW w:w="915" w:type="pct"/>
          </w:tcPr>
          <w:p w14:paraId="7238002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1.96 (.91)</w:t>
            </w:r>
          </w:p>
        </w:tc>
        <w:tc>
          <w:tcPr>
            <w:tcW w:w="773" w:type="pct"/>
          </w:tcPr>
          <w:p w14:paraId="696BC4B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1.62 (1.37)</w:t>
            </w:r>
          </w:p>
        </w:tc>
      </w:tr>
      <w:tr w:rsidR="00813B4C" w:rsidRPr="0043526F" w14:paraId="213155B2" w14:textId="77777777" w:rsidTr="00254AF2">
        <w:tc>
          <w:tcPr>
            <w:tcW w:w="1656" w:type="pct"/>
          </w:tcPr>
          <w:p w14:paraId="65DF0D7C"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Behavioral intention to not to text while driving</w:t>
            </w:r>
          </w:p>
        </w:tc>
        <w:tc>
          <w:tcPr>
            <w:tcW w:w="810" w:type="pct"/>
          </w:tcPr>
          <w:p w14:paraId="391536DF" w14:textId="77777777" w:rsidR="000C2BF4" w:rsidRPr="0043526F" w:rsidRDefault="000C2BF4" w:rsidP="00280AFE">
            <w:pPr>
              <w:spacing w:line="360" w:lineRule="auto"/>
              <w:jc w:val="center"/>
              <w:rPr>
                <w:rFonts w:ascii="Times New Roman" w:hAnsi="Times New Roman" w:cs="Times New Roman"/>
                <w:b/>
              </w:rPr>
            </w:pPr>
            <w:r w:rsidRPr="0043526F">
              <w:rPr>
                <w:rFonts w:ascii="Times New Roman" w:hAnsi="Times New Roman" w:cs="Times New Roman"/>
                <w:b/>
              </w:rPr>
              <w:t>1.88</w:t>
            </w:r>
            <w:r w:rsidRPr="0043526F">
              <w:rPr>
                <w:rFonts w:ascii="Times New Roman" w:hAnsi="Times New Roman" w:cs="Times New Roman"/>
                <w:b/>
                <w:vertAlign w:val="superscript"/>
              </w:rPr>
              <w:t>*</w:t>
            </w:r>
            <w:r w:rsidRPr="0043526F">
              <w:rPr>
                <w:rFonts w:ascii="Times New Roman" w:hAnsi="Times New Roman" w:cs="Times New Roman"/>
                <w:b/>
              </w:rPr>
              <w:t xml:space="preserve"> (1.08)</w:t>
            </w:r>
          </w:p>
        </w:tc>
        <w:tc>
          <w:tcPr>
            <w:tcW w:w="846" w:type="pct"/>
          </w:tcPr>
          <w:p w14:paraId="7DE6E745" w14:textId="77777777" w:rsidR="000C2BF4" w:rsidRPr="0043526F" w:rsidRDefault="000C2BF4" w:rsidP="00280AFE">
            <w:pPr>
              <w:spacing w:line="360" w:lineRule="auto"/>
              <w:jc w:val="center"/>
              <w:rPr>
                <w:rFonts w:ascii="Times New Roman" w:hAnsi="Times New Roman" w:cs="Times New Roman"/>
                <w:b/>
              </w:rPr>
            </w:pPr>
            <w:r w:rsidRPr="0043526F">
              <w:rPr>
                <w:rFonts w:ascii="Times New Roman" w:hAnsi="Times New Roman" w:cs="Times New Roman"/>
                <w:b/>
              </w:rPr>
              <w:t>1.49</w:t>
            </w:r>
            <w:r w:rsidRPr="0043526F">
              <w:rPr>
                <w:rFonts w:ascii="Times New Roman" w:hAnsi="Times New Roman" w:cs="Times New Roman"/>
                <w:b/>
                <w:vertAlign w:val="superscript"/>
              </w:rPr>
              <w:t xml:space="preserve">* </w:t>
            </w:r>
            <w:r w:rsidRPr="0043526F">
              <w:rPr>
                <w:rFonts w:ascii="Times New Roman" w:hAnsi="Times New Roman" w:cs="Times New Roman"/>
                <w:b/>
              </w:rPr>
              <w:t>(1.54)</w:t>
            </w:r>
          </w:p>
        </w:tc>
        <w:tc>
          <w:tcPr>
            <w:tcW w:w="915" w:type="pct"/>
          </w:tcPr>
          <w:p w14:paraId="1E432F3D" w14:textId="77777777" w:rsidR="000C2BF4" w:rsidRPr="0043526F" w:rsidRDefault="000C2BF4" w:rsidP="00280AFE">
            <w:pPr>
              <w:spacing w:line="360" w:lineRule="auto"/>
              <w:jc w:val="center"/>
              <w:rPr>
                <w:rFonts w:ascii="Times New Roman" w:hAnsi="Times New Roman" w:cs="Times New Roman"/>
                <w:b/>
              </w:rPr>
            </w:pPr>
            <w:r w:rsidRPr="0043526F">
              <w:rPr>
                <w:rFonts w:ascii="Times New Roman" w:hAnsi="Times New Roman" w:cs="Times New Roman"/>
                <w:b/>
              </w:rPr>
              <w:t>2.09</w:t>
            </w:r>
            <w:r w:rsidRPr="0043526F">
              <w:rPr>
                <w:rFonts w:ascii="Times New Roman" w:hAnsi="Times New Roman" w:cs="Times New Roman"/>
                <w:b/>
                <w:vertAlign w:val="superscript"/>
              </w:rPr>
              <w:t>*</w:t>
            </w:r>
            <w:r w:rsidRPr="0043526F">
              <w:rPr>
                <w:rFonts w:ascii="Times New Roman" w:hAnsi="Times New Roman" w:cs="Times New Roman"/>
                <w:b/>
              </w:rPr>
              <w:t xml:space="preserve"> (1.06)</w:t>
            </w:r>
          </w:p>
        </w:tc>
        <w:tc>
          <w:tcPr>
            <w:tcW w:w="773" w:type="pct"/>
          </w:tcPr>
          <w:p w14:paraId="127803AA" w14:textId="77777777" w:rsidR="000C2BF4" w:rsidRPr="0043526F" w:rsidRDefault="000C2BF4" w:rsidP="00280AFE">
            <w:pPr>
              <w:spacing w:line="360" w:lineRule="auto"/>
              <w:jc w:val="center"/>
              <w:rPr>
                <w:rFonts w:ascii="Times New Roman" w:hAnsi="Times New Roman" w:cs="Times New Roman"/>
                <w:b/>
              </w:rPr>
            </w:pPr>
            <w:r w:rsidRPr="0043526F">
              <w:rPr>
                <w:rFonts w:ascii="Times New Roman" w:hAnsi="Times New Roman" w:cs="Times New Roman"/>
                <w:b/>
              </w:rPr>
              <w:t>1.30</w:t>
            </w:r>
            <w:r w:rsidRPr="0043526F">
              <w:rPr>
                <w:rFonts w:ascii="Times New Roman" w:hAnsi="Times New Roman" w:cs="Times New Roman"/>
                <w:b/>
                <w:vertAlign w:val="superscript"/>
              </w:rPr>
              <w:t>*</w:t>
            </w:r>
            <w:r w:rsidRPr="0043526F">
              <w:rPr>
                <w:rFonts w:ascii="Times New Roman" w:hAnsi="Times New Roman" w:cs="Times New Roman"/>
                <w:b/>
              </w:rPr>
              <w:t xml:space="preserve"> (1.52)</w:t>
            </w:r>
          </w:p>
        </w:tc>
      </w:tr>
      <w:tr w:rsidR="00813B4C" w:rsidRPr="0043526F" w14:paraId="5F8F5C26" w14:textId="77777777" w:rsidTr="00254AF2">
        <w:tc>
          <w:tcPr>
            <w:tcW w:w="1656" w:type="pct"/>
            <w:vMerge w:val="restart"/>
          </w:tcPr>
          <w:p w14:paraId="7CB14555" w14:textId="77777777" w:rsidR="000C2BF4" w:rsidRPr="0043526F" w:rsidRDefault="000C2BF4" w:rsidP="00280AFE">
            <w:pPr>
              <w:spacing w:line="360" w:lineRule="auto"/>
              <w:jc w:val="center"/>
              <w:rPr>
                <w:rFonts w:ascii="Times New Roman" w:hAnsi="Times New Roman" w:cs="Times New Roman"/>
                <w:b/>
              </w:rPr>
            </w:pPr>
          </w:p>
          <w:p w14:paraId="37BDCC8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Dependent variables</w:t>
            </w:r>
          </w:p>
        </w:tc>
        <w:tc>
          <w:tcPr>
            <w:tcW w:w="810" w:type="pct"/>
          </w:tcPr>
          <w:p w14:paraId="075B702C"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Narrative (endangering-self) x similarity with the perpetrator (high)</w:t>
            </w:r>
          </w:p>
        </w:tc>
        <w:tc>
          <w:tcPr>
            <w:tcW w:w="846" w:type="pct"/>
          </w:tcPr>
          <w:p w14:paraId="59EAEC6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Narrative (endangering-self) x similarity with the perpetrator (low)</w:t>
            </w:r>
          </w:p>
        </w:tc>
        <w:tc>
          <w:tcPr>
            <w:tcW w:w="915" w:type="pct"/>
          </w:tcPr>
          <w:p w14:paraId="247BE98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Narrative (endangering-others) x similarity with the perpetrator (high)</w:t>
            </w:r>
          </w:p>
        </w:tc>
        <w:tc>
          <w:tcPr>
            <w:tcW w:w="773" w:type="pct"/>
          </w:tcPr>
          <w:p w14:paraId="40BAF68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Narrative (endangering-others) x similarity with the perpetrator (low)</w:t>
            </w:r>
          </w:p>
        </w:tc>
      </w:tr>
      <w:tr w:rsidR="00813B4C" w:rsidRPr="0043526F" w14:paraId="2027A1E3" w14:textId="77777777" w:rsidTr="00254AF2">
        <w:tc>
          <w:tcPr>
            <w:tcW w:w="1656" w:type="pct"/>
            <w:vMerge/>
            <w:tcBorders>
              <w:bottom w:val="nil"/>
            </w:tcBorders>
          </w:tcPr>
          <w:p w14:paraId="19CEFADE" w14:textId="77777777" w:rsidR="000C2BF4" w:rsidRPr="0043526F" w:rsidRDefault="000C2BF4" w:rsidP="00280AFE">
            <w:pPr>
              <w:spacing w:line="360" w:lineRule="auto"/>
              <w:rPr>
                <w:rFonts w:ascii="Times New Roman" w:hAnsi="Times New Roman" w:cs="Times New Roman"/>
                <w:b/>
              </w:rPr>
            </w:pPr>
          </w:p>
        </w:tc>
        <w:tc>
          <w:tcPr>
            <w:tcW w:w="810" w:type="pct"/>
            <w:tcBorders>
              <w:bottom w:val="nil"/>
            </w:tcBorders>
          </w:tcPr>
          <w:p w14:paraId="347AE10E"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46" w:type="pct"/>
            <w:tcBorders>
              <w:bottom w:val="nil"/>
            </w:tcBorders>
          </w:tcPr>
          <w:p w14:paraId="691897B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915" w:type="pct"/>
            <w:tcBorders>
              <w:bottom w:val="nil"/>
            </w:tcBorders>
          </w:tcPr>
          <w:p w14:paraId="6F81728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773" w:type="pct"/>
            <w:tcBorders>
              <w:bottom w:val="nil"/>
            </w:tcBorders>
          </w:tcPr>
          <w:p w14:paraId="54140C45"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r>
      <w:tr w:rsidR="00813B4C" w:rsidRPr="0043526F" w14:paraId="25695606" w14:textId="77777777" w:rsidTr="00254AF2">
        <w:tc>
          <w:tcPr>
            <w:tcW w:w="1656" w:type="pct"/>
            <w:tcBorders>
              <w:top w:val="nil"/>
              <w:bottom w:val="single" w:sz="4" w:space="0" w:color="auto"/>
            </w:tcBorders>
          </w:tcPr>
          <w:p w14:paraId="2B7A4DBE"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lastRenderedPageBreak/>
              <w:t>Attribution of responsibility to the perpetrator</w:t>
            </w:r>
          </w:p>
        </w:tc>
        <w:tc>
          <w:tcPr>
            <w:tcW w:w="810" w:type="pct"/>
            <w:tcBorders>
              <w:top w:val="nil"/>
              <w:bottom w:val="single" w:sz="4" w:space="0" w:color="auto"/>
            </w:tcBorders>
          </w:tcPr>
          <w:p w14:paraId="0E05486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6.31 (.77)</w:t>
            </w:r>
          </w:p>
        </w:tc>
        <w:tc>
          <w:tcPr>
            <w:tcW w:w="846" w:type="pct"/>
            <w:tcBorders>
              <w:top w:val="nil"/>
              <w:bottom w:val="single" w:sz="4" w:space="0" w:color="auto"/>
            </w:tcBorders>
          </w:tcPr>
          <w:p w14:paraId="7BB7F4E7"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6.48 (1.08)</w:t>
            </w:r>
          </w:p>
        </w:tc>
        <w:tc>
          <w:tcPr>
            <w:tcW w:w="915" w:type="pct"/>
            <w:tcBorders>
              <w:top w:val="nil"/>
              <w:bottom w:val="single" w:sz="4" w:space="0" w:color="auto"/>
            </w:tcBorders>
          </w:tcPr>
          <w:p w14:paraId="5B3B3F6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6.65 (.76)</w:t>
            </w:r>
          </w:p>
        </w:tc>
        <w:tc>
          <w:tcPr>
            <w:tcW w:w="773" w:type="pct"/>
            <w:tcBorders>
              <w:top w:val="nil"/>
              <w:bottom w:val="single" w:sz="4" w:space="0" w:color="auto"/>
            </w:tcBorders>
          </w:tcPr>
          <w:p w14:paraId="0AFCF5A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6.79 (1.22)</w:t>
            </w:r>
          </w:p>
        </w:tc>
      </w:tr>
      <w:tr w:rsidR="00813B4C" w:rsidRPr="0043526F" w14:paraId="69DFEBC2" w14:textId="77777777" w:rsidTr="00254AF2">
        <w:tc>
          <w:tcPr>
            <w:tcW w:w="1656" w:type="pct"/>
            <w:tcBorders>
              <w:top w:val="single" w:sz="4" w:space="0" w:color="auto"/>
            </w:tcBorders>
          </w:tcPr>
          <w:p w14:paraId="5515E0CC"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Higher fine</w:t>
            </w:r>
          </w:p>
        </w:tc>
        <w:tc>
          <w:tcPr>
            <w:tcW w:w="810" w:type="pct"/>
            <w:tcBorders>
              <w:top w:val="single" w:sz="4" w:space="0" w:color="auto"/>
            </w:tcBorders>
          </w:tcPr>
          <w:p w14:paraId="435DC9E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31043.40 (27946.77)</w:t>
            </w:r>
          </w:p>
        </w:tc>
        <w:tc>
          <w:tcPr>
            <w:tcW w:w="846" w:type="pct"/>
            <w:tcBorders>
              <w:top w:val="single" w:sz="4" w:space="0" w:color="auto"/>
            </w:tcBorders>
          </w:tcPr>
          <w:p w14:paraId="00185E7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26534.46 (37301.95)</w:t>
            </w:r>
          </w:p>
        </w:tc>
        <w:tc>
          <w:tcPr>
            <w:tcW w:w="915" w:type="pct"/>
            <w:tcBorders>
              <w:top w:val="single" w:sz="4" w:space="0" w:color="auto"/>
            </w:tcBorders>
          </w:tcPr>
          <w:p w14:paraId="41EBEA9E"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66253.38 (27601.11)</w:t>
            </w:r>
          </w:p>
        </w:tc>
        <w:tc>
          <w:tcPr>
            <w:tcW w:w="773" w:type="pct"/>
            <w:tcBorders>
              <w:top w:val="single" w:sz="4" w:space="0" w:color="auto"/>
            </w:tcBorders>
          </w:tcPr>
          <w:p w14:paraId="129499E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69217.42 (40476.83)</w:t>
            </w:r>
          </w:p>
        </w:tc>
      </w:tr>
      <w:tr w:rsidR="00813B4C" w:rsidRPr="0043526F" w14:paraId="20983D58" w14:textId="77777777" w:rsidTr="00254AF2">
        <w:tc>
          <w:tcPr>
            <w:tcW w:w="1656" w:type="pct"/>
          </w:tcPr>
          <w:p w14:paraId="4E6452F5"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Attitudes toward the victim</w:t>
            </w:r>
          </w:p>
        </w:tc>
        <w:tc>
          <w:tcPr>
            <w:tcW w:w="810" w:type="pct"/>
          </w:tcPr>
          <w:p w14:paraId="79CF66E7" w14:textId="77777777" w:rsidR="000C2BF4" w:rsidRPr="0043526F" w:rsidRDefault="000C2BF4" w:rsidP="00280AFE">
            <w:pPr>
              <w:spacing w:line="360" w:lineRule="auto"/>
              <w:jc w:val="center"/>
              <w:rPr>
                <w:rFonts w:ascii="Times New Roman" w:hAnsi="Times New Roman" w:cs="Times New Roman"/>
                <w:b/>
              </w:rPr>
            </w:pPr>
            <w:r w:rsidRPr="0043526F">
              <w:rPr>
                <w:rFonts w:ascii="Times New Roman" w:hAnsi="Times New Roman" w:cs="Times New Roman"/>
                <w:b/>
              </w:rPr>
              <w:t>2.94</w:t>
            </w:r>
            <w:r w:rsidRPr="0043526F">
              <w:rPr>
                <w:rFonts w:ascii="Times New Roman" w:hAnsi="Times New Roman" w:cs="Times New Roman"/>
                <w:b/>
                <w:vertAlign w:val="superscript"/>
              </w:rPr>
              <w:t>**</w:t>
            </w:r>
            <w:r w:rsidRPr="0043526F">
              <w:rPr>
                <w:rFonts w:ascii="Times New Roman" w:hAnsi="Times New Roman" w:cs="Times New Roman"/>
                <w:b/>
              </w:rPr>
              <w:t xml:space="preserve"> (1.38)</w:t>
            </w:r>
          </w:p>
        </w:tc>
        <w:tc>
          <w:tcPr>
            <w:tcW w:w="846" w:type="pct"/>
          </w:tcPr>
          <w:p w14:paraId="24ABAD52" w14:textId="77777777" w:rsidR="000C2BF4" w:rsidRPr="0043526F" w:rsidRDefault="000C2BF4" w:rsidP="00280AFE">
            <w:pPr>
              <w:spacing w:line="360" w:lineRule="auto"/>
              <w:jc w:val="center"/>
              <w:rPr>
                <w:rFonts w:ascii="Times New Roman" w:hAnsi="Times New Roman" w:cs="Times New Roman"/>
                <w:b/>
              </w:rPr>
            </w:pPr>
            <w:r w:rsidRPr="0043526F">
              <w:rPr>
                <w:rFonts w:ascii="Times New Roman" w:hAnsi="Times New Roman" w:cs="Times New Roman"/>
                <w:b/>
              </w:rPr>
              <w:t>2.39</w:t>
            </w:r>
            <w:r w:rsidRPr="0043526F">
              <w:rPr>
                <w:rFonts w:ascii="Times New Roman" w:hAnsi="Times New Roman" w:cs="Times New Roman"/>
                <w:b/>
                <w:vertAlign w:val="superscript"/>
              </w:rPr>
              <w:t>**</w:t>
            </w:r>
            <w:r w:rsidRPr="0043526F">
              <w:rPr>
                <w:rFonts w:ascii="Times New Roman" w:hAnsi="Times New Roman" w:cs="Times New Roman"/>
                <w:b/>
              </w:rPr>
              <w:t xml:space="preserve"> (1.84)</w:t>
            </w:r>
          </w:p>
        </w:tc>
        <w:tc>
          <w:tcPr>
            <w:tcW w:w="915" w:type="pct"/>
          </w:tcPr>
          <w:p w14:paraId="6924F0F0" w14:textId="77777777" w:rsidR="000C2BF4" w:rsidRPr="0043526F" w:rsidRDefault="000C2BF4" w:rsidP="00280AFE">
            <w:pPr>
              <w:spacing w:line="360" w:lineRule="auto"/>
              <w:jc w:val="center"/>
              <w:rPr>
                <w:rFonts w:ascii="Times New Roman" w:hAnsi="Times New Roman" w:cs="Times New Roman"/>
                <w:b/>
              </w:rPr>
            </w:pPr>
            <w:r w:rsidRPr="0043526F">
              <w:rPr>
                <w:rFonts w:ascii="Times New Roman" w:hAnsi="Times New Roman" w:cs="Times New Roman"/>
                <w:b/>
              </w:rPr>
              <w:t>4.93</w:t>
            </w:r>
            <w:r w:rsidRPr="0043526F">
              <w:rPr>
                <w:rFonts w:ascii="Times New Roman" w:hAnsi="Times New Roman" w:cs="Times New Roman"/>
                <w:b/>
                <w:vertAlign w:val="superscript"/>
              </w:rPr>
              <w:t>**</w:t>
            </w:r>
            <w:r w:rsidRPr="0043526F">
              <w:rPr>
                <w:rFonts w:ascii="Times New Roman" w:hAnsi="Times New Roman" w:cs="Times New Roman"/>
                <w:b/>
              </w:rPr>
              <w:t xml:space="preserve"> (1.37)</w:t>
            </w:r>
          </w:p>
        </w:tc>
        <w:tc>
          <w:tcPr>
            <w:tcW w:w="773" w:type="pct"/>
          </w:tcPr>
          <w:p w14:paraId="493C1256" w14:textId="77777777" w:rsidR="000C2BF4" w:rsidRPr="0043526F" w:rsidRDefault="000C2BF4" w:rsidP="00280AFE">
            <w:pPr>
              <w:spacing w:line="360" w:lineRule="auto"/>
              <w:jc w:val="center"/>
              <w:rPr>
                <w:rFonts w:ascii="Times New Roman" w:hAnsi="Times New Roman" w:cs="Times New Roman"/>
                <w:b/>
              </w:rPr>
            </w:pPr>
            <w:r w:rsidRPr="0043526F">
              <w:rPr>
                <w:rFonts w:ascii="Times New Roman" w:hAnsi="Times New Roman" w:cs="Times New Roman"/>
                <w:b/>
              </w:rPr>
              <w:t>5.40</w:t>
            </w:r>
            <w:r w:rsidRPr="0043526F">
              <w:rPr>
                <w:rFonts w:ascii="Times New Roman" w:hAnsi="Times New Roman" w:cs="Times New Roman"/>
                <w:b/>
                <w:vertAlign w:val="superscript"/>
              </w:rPr>
              <w:t>**</w:t>
            </w:r>
            <w:r w:rsidRPr="0043526F">
              <w:rPr>
                <w:rFonts w:ascii="Times New Roman" w:hAnsi="Times New Roman" w:cs="Times New Roman"/>
                <w:b/>
              </w:rPr>
              <w:t xml:space="preserve"> (1.98)</w:t>
            </w:r>
          </w:p>
        </w:tc>
      </w:tr>
      <w:tr w:rsidR="00813B4C" w:rsidRPr="0043526F" w14:paraId="3DD27538" w14:textId="77777777" w:rsidTr="00254AF2">
        <w:tc>
          <w:tcPr>
            <w:tcW w:w="1656" w:type="pct"/>
            <w:tcBorders>
              <w:bottom w:val="single" w:sz="4" w:space="0" w:color="auto"/>
            </w:tcBorders>
          </w:tcPr>
          <w:p w14:paraId="0B76131E"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Driver’s traits</w:t>
            </w:r>
          </w:p>
        </w:tc>
        <w:tc>
          <w:tcPr>
            <w:tcW w:w="810" w:type="pct"/>
            <w:tcBorders>
              <w:bottom w:val="single" w:sz="4" w:space="0" w:color="auto"/>
            </w:tcBorders>
          </w:tcPr>
          <w:p w14:paraId="4BC81793"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2.13 (.92)</w:t>
            </w:r>
          </w:p>
        </w:tc>
        <w:tc>
          <w:tcPr>
            <w:tcW w:w="846" w:type="pct"/>
            <w:tcBorders>
              <w:bottom w:val="single" w:sz="4" w:space="0" w:color="auto"/>
            </w:tcBorders>
          </w:tcPr>
          <w:p w14:paraId="563D4CA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1.83 (1.23)</w:t>
            </w:r>
          </w:p>
        </w:tc>
        <w:tc>
          <w:tcPr>
            <w:tcW w:w="915" w:type="pct"/>
            <w:tcBorders>
              <w:bottom w:val="single" w:sz="4" w:space="0" w:color="auto"/>
            </w:tcBorders>
          </w:tcPr>
          <w:p w14:paraId="08B26BE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1.93 (.91)</w:t>
            </w:r>
          </w:p>
        </w:tc>
        <w:tc>
          <w:tcPr>
            <w:tcW w:w="773" w:type="pct"/>
            <w:tcBorders>
              <w:bottom w:val="single" w:sz="4" w:space="0" w:color="auto"/>
            </w:tcBorders>
          </w:tcPr>
          <w:p w14:paraId="3FE1359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1.52 (1.37)</w:t>
            </w:r>
          </w:p>
        </w:tc>
      </w:tr>
      <w:tr w:rsidR="00813B4C" w:rsidRPr="0043526F" w14:paraId="65FB7B10" w14:textId="77777777" w:rsidTr="00254AF2">
        <w:tc>
          <w:tcPr>
            <w:tcW w:w="1656" w:type="pct"/>
            <w:tcBorders>
              <w:top w:val="single" w:sz="4" w:space="0" w:color="auto"/>
              <w:bottom w:val="single" w:sz="4" w:space="0" w:color="auto"/>
            </w:tcBorders>
          </w:tcPr>
          <w:p w14:paraId="4DE7AD20"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Behavioral intention to not to text while driving</w:t>
            </w:r>
          </w:p>
        </w:tc>
        <w:tc>
          <w:tcPr>
            <w:tcW w:w="810" w:type="pct"/>
            <w:tcBorders>
              <w:top w:val="single" w:sz="4" w:space="0" w:color="auto"/>
              <w:bottom w:val="single" w:sz="4" w:space="0" w:color="auto"/>
            </w:tcBorders>
          </w:tcPr>
          <w:p w14:paraId="4BE97EE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2.01 (1.08)</w:t>
            </w:r>
          </w:p>
        </w:tc>
        <w:tc>
          <w:tcPr>
            <w:tcW w:w="846" w:type="pct"/>
            <w:tcBorders>
              <w:top w:val="single" w:sz="4" w:space="0" w:color="auto"/>
              <w:bottom w:val="single" w:sz="4" w:space="0" w:color="auto"/>
            </w:tcBorders>
          </w:tcPr>
          <w:p w14:paraId="57B6AC2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1.38 (1.54)</w:t>
            </w:r>
          </w:p>
        </w:tc>
        <w:tc>
          <w:tcPr>
            <w:tcW w:w="915" w:type="pct"/>
            <w:tcBorders>
              <w:top w:val="single" w:sz="4" w:space="0" w:color="auto"/>
              <w:bottom w:val="single" w:sz="4" w:space="0" w:color="auto"/>
            </w:tcBorders>
          </w:tcPr>
          <w:p w14:paraId="15F62EA7"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1.96 (1.06)</w:t>
            </w:r>
          </w:p>
        </w:tc>
        <w:tc>
          <w:tcPr>
            <w:tcW w:w="773" w:type="pct"/>
            <w:tcBorders>
              <w:top w:val="single" w:sz="4" w:space="0" w:color="auto"/>
              <w:bottom w:val="single" w:sz="4" w:space="0" w:color="auto"/>
            </w:tcBorders>
          </w:tcPr>
          <w:p w14:paraId="20688D25"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1.41 (1.67)</w:t>
            </w:r>
          </w:p>
        </w:tc>
      </w:tr>
    </w:tbl>
    <w:p w14:paraId="7BACFE9C" w14:textId="666B1642" w:rsidR="000C2BF4" w:rsidRPr="0043526F" w:rsidRDefault="00A879B3" w:rsidP="000C2BF4">
      <w:pPr>
        <w:spacing w:line="360" w:lineRule="auto"/>
        <w:rPr>
          <w:rFonts w:ascii="Times New Roman" w:hAnsi="Times New Roman" w:cs="Times New Roman"/>
        </w:rPr>
      </w:pPr>
      <w:r>
        <w:rPr>
          <w:rFonts w:ascii="Times New Roman" w:hAnsi="Times New Roman" w:cs="Times New Roman"/>
          <w:i/>
        </w:rPr>
        <w:t xml:space="preserve">  </w:t>
      </w:r>
      <w:r w:rsidR="000C2BF4" w:rsidRPr="0043526F">
        <w:rPr>
          <w:rFonts w:ascii="Times New Roman" w:hAnsi="Times New Roman" w:cs="Times New Roman"/>
          <w:i/>
        </w:rPr>
        <w:t>Note</w:t>
      </w:r>
      <w:r w:rsidR="000C2BF4" w:rsidRPr="0043526F">
        <w:rPr>
          <w:rFonts w:ascii="Times New Roman" w:hAnsi="Times New Roman" w:cs="Times New Roman"/>
        </w:rPr>
        <w:t>. *p&lt;.05, **p&lt;.001</w:t>
      </w:r>
    </w:p>
    <w:p w14:paraId="2478CA54" w14:textId="77777777" w:rsidR="0043526F" w:rsidRDefault="0043526F" w:rsidP="000C2BF4">
      <w:pPr>
        <w:spacing w:line="360" w:lineRule="auto"/>
        <w:rPr>
          <w:rFonts w:ascii="Times New Roman" w:hAnsi="Times New Roman" w:cs="Times New Roman"/>
          <w:b/>
        </w:rPr>
      </w:pPr>
    </w:p>
    <w:p w14:paraId="48F6B85B" w14:textId="77777777" w:rsidR="0043526F" w:rsidRDefault="0043526F" w:rsidP="000C2BF4">
      <w:pPr>
        <w:spacing w:line="360" w:lineRule="auto"/>
        <w:rPr>
          <w:rFonts w:ascii="Times New Roman" w:hAnsi="Times New Roman" w:cs="Times New Roman"/>
          <w:b/>
        </w:rPr>
      </w:pPr>
    </w:p>
    <w:p w14:paraId="3C0B4B9B" w14:textId="77777777" w:rsidR="0043526F" w:rsidRDefault="0043526F" w:rsidP="000C2BF4">
      <w:pPr>
        <w:spacing w:line="360" w:lineRule="auto"/>
        <w:rPr>
          <w:rFonts w:ascii="Times New Roman" w:hAnsi="Times New Roman" w:cs="Times New Roman"/>
          <w:b/>
        </w:rPr>
      </w:pPr>
    </w:p>
    <w:p w14:paraId="18605D44" w14:textId="77777777" w:rsidR="0043526F" w:rsidRDefault="0043526F" w:rsidP="000C2BF4">
      <w:pPr>
        <w:spacing w:line="360" w:lineRule="auto"/>
        <w:rPr>
          <w:rFonts w:ascii="Times New Roman" w:hAnsi="Times New Roman" w:cs="Times New Roman"/>
          <w:b/>
        </w:rPr>
      </w:pPr>
    </w:p>
    <w:p w14:paraId="43E6B905" w14:textId="77777777" w:rsidR="0043526F" w:rsidRDefault="0043526F" w:rsidP="000C2BF4">
      <w:pPr>
        <w:spacing w:line="360" w:lineRule="auto"/>
        <w:rPr>
          <w:rFonts w:ascii="Times New Roman" w:hAnsi="Times New Roman" w:cs="Times New Roman"/>
          <w:b/>
        </w:rPr>
      </w:pPr>
    </w:p>
    <w:p w14:paraId="0554BAF4" w14:textId="77777777" w:rsidR="0043526F" w:rsidRDefault="0043526F" w:rsidP="000C2BF4">
      <w:pPr>
        <w:spacing w:line="360" w:lineRule="auto"/>
        <w:rPr>
          <w:rFonts w:ascii="Times New Roman" w:hAnsi="Times New Roman" w:cs="Times New Roman"/>
          <w:b/>
        </w:rPr>
      </w:pPr>
    </w:p>
    <w:p w14:paraId="1E94D6B8" w14:textId="77777777" w:rsidR="0043526F" w:rsidRDefault="0043526F" w:rsidP="000C2BF4">
      <w:pPr>
        <w:spacing w:line="360" w:lineRule="auto"/>
        <w:rPr>
          <w:rFonts w:ascii="Times New Roman" w:hAnsi="Times New Roman" w:cs="Times New Roman"/>
          <w:b/>
        </w:rPr>
      </w:pPr>
    </w:p>
    <w:p w14:paraId="4EFE0D89" w14:textId="77777777" w:rsidR="0043526F" w:rsidRDefault="0043526F" w:rsidP="000C2BF4">
      <w:pPr>
        <w:spacing w:line="360" w:lineRule="auto"/>
        <w:rPr>
          <w:rFonts w:ascii="Times New Roman" w:hAnsi="Times New Roman" w:cs="Times New Roman"/>
          <w:b/>
        </w:rPr>
      </w:pPr>
    </w:p>
    <w:p w14:paraId="035A1F8F" w14:textId="77777777" w:rsidR="0043526F" w:rsidRDefault="0043526F" w:rsidP="000C2BF4">
      <w:pPr>
        <w:spacing w:line="360" w:lineRule="auto"/>
        <w:rPr>
          <w:rFonts w:ascii="Times New Roman" w:hAnsi="Times New Roman" w:cs="Times New Roman"/>
          <w:b/>
        </w:rPr>
      </w:pPr>
    </w:p>
    <w:p w14:paraId="33795BCF" w14:textId="77777777" w:rsidR="0043526F" w:rsidRDefault="0043526F" w:rsidP="000C2BF4">
      <w:pPr>
        <w:spacing w:line="360" w:lineRule="auto"/>
        <w:rPr>
          <w:rFonts w:ascii="Times New Roman" w:hAnsi="Times New Roman" w:cs="Times New Roman"/>
          <w:b/>
        </w:rPr>
      </w:pPr>
    </w:p>
    <w:p w14:paraId="51C3EA24" w14:textId="77777777" w:rsidR="0043526F" w:rsidRDefault="0043526F" w:rsidP="000C2BF4">
      <w:pPr>
        <w:spacing w:line="360" w:lineRule="auto"/>
        <w:rPr>
          <w:rFonts w:ascii="Times New Roman" w:hAnsi="Times New Roman" w:cs="Times New Roman"/>
          <w:b/>
        </w:rPr>
      </w:pPr>
    </w:p>
    <w:p w14:paraId="63FA4E07" w14:textId="77777777" w:rsidR="0043526F" w:rsidRDefault="0043526F" w:rsidP="000C2BF4">
      <w:pPr>
        <w:spacing w:line="360" w:lineRule="auto"/>
        <w:rPr>
          <w:rFonts w:ascii="Times New Roman" w:hAnsi="Times New Roman" w:cs="Times New Roman"/>
          <w:b/>
        </w:rPr>
      </w:pPr>
    </w:p>
    <w:p w14:paraId="1490526A" w14:textId="77777777" w:rsidR="0043526F" w:rsidRDefault="0043526F" w:rsidP="000C2BF4">
      <w:pPr>
        <w:spacing w:line="360" w:lineRule="auto"/>
        <w:rPr>
          <w:rFonts w:ascii="Times New Roman" w:hAnsi="Times New Roman" w:cs="Times New Roman"/>
          <w:b/>
        </w:rPr>
      </w:pPr>
    </w:p>
    <w:p w14:paraId="36B092CB" w14:textId="77777777" w:rsidR="000C2BF4" w:rsidRPr="0043526F" w:rsidRDefault="000C2BF4" w:rsidP="000C2BF4">
      <w:pPr>
        <w:spacing w:line="360" w:lineRule="auto"/>
        <w:rPr>
          <w:rFonts w:ascii="Times New Roman" w:hAnsi="Times New Roman" w:cs="Times New Roman"/>
          <w:b/>
        </w:rPr>
      </w:pPr>
      <w:r w:rsidRPr="0043526F">
        <w:rPr>
          <w:rFonts w:ascii="Times New Roman" w:hAnsi="Times New Roman" w:cs="Times New Roman"/>
          <w:b/>
        </w:rPr>
        <w:lastRenderedPageBreak/>
        <w:t>Table 24</w:t>
      </w:r>
    </w:p>
    <w:p w14:paraId="2EFC53C8" w14:textId="5CE315E5" w:rsidR="000C2BF4" w:rsidRPr="0043526F" w:rsidRDefault="00254AF2" w:rsidP="000C2BF4">
      <w:pPr>
        <w:spacing w:line="360" w:lineRule="auto"/>
        <w:rPr>
          <w:rFonts w:ascii="Times New Roman" w:hAnsi="Times New Roman" w:cs="Times New Roman"/>
          <w:i/>
        </w:rPr>
      </w:pPr>
      <w:r>
        <w:rPr>
          <w:rFonts w:ascii="Times New Roman" w:hAnsi="Times New Roman" w:cs="Times New Roman"/>
          <w:i/>
        </w:rPr>
        <w:t xml:space="preserve"> </w:t>
      </w:r>
      <w:r w:rsidR="000C2BF4" w:rsidRPr="0043526F">
        <w:rPr>
          <w:rFonts w:ascii="Times New Roman" w:hAnsi="Times New Roman" w:cs="Times New Roman"/>
          <w:i/>
        </w:rPr>
        <w:t xml:space="preserve">Descriptive Statistics of Severity of Outcome, Narratives and Situational Similarity with the Victim (moderating variable) on the </w:t>
      </w:r>
      <w:r>
        <w:rPr>
          <w:rFonts w:ascii="Times New Roman" w:hAnsi="Times New Roman" w:cs="Times New Roman"/>
          <w:i/>
        </w:rPr>
        <w:t xml:space="preserve">  </w:t>
      </w:r>
      <w:r w:rsidR="000C2BF4" w:rsidRPr="0043526F">
        <w:rPr>
          <w:rFonts w:ascii="Times New Roman" w:hAnsi="Times New Roman" w:cs="Times New Roman"/>
          <w:i/>
        </w:rPr>
        <w:t>Dependent Variables</w:t>
      </w:r>
    </w:p>
    <w:tbl>
      <w:tblPr>
        <w:tblStyle w:val="TableGrid"/>
        <w:tblW w:w="4795" w:type="pct"/>
        <w:tblInd w:w="8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965"/>
        <w:gridCol w:w="2073"/>
        <w:gridCol w:w="2073"/>
        <w:gridCol w:w="2158"/>
        <w:gridCol w:w="2160"/>
      </w:tblGrid>
      <w:tr w:rsidR="00A879B3" w:rsidRPr="0043526F" w14:paraId="4D9FD267" w14:textId="77777777" w:rsidTr="000F44DD">
        <w:tc>
          <w:tcPr>
            <w:tcW w:w="1595" w:type="pct"/>
            <w:vMerge w:val="restart"/>
            <w:tcBorders>
              <w:top w:val="single" w:sz="4" w:space="0" w:color="auto"/>
              <w:bottom w:val="single" w:sz="4" w:space="0" w:color="auto"/>
            </w:tcBorders>
          </w:tcPr>
          <w:p w14:paraId="2126F7ED" w14:textId="77777777" w:rsidR="000C2BF4" w:rsidRPr="0043526F" w:rsidRDefault="000C2BF4" w:rsidP="00280AFE">
            <w:pPr>
              <w:spacing w:line="360" w:lineRule="auto"/>
              <w:jc w:val="center"/>
              <w:rPr>
                <w:rFonts w:ascii="Times New Roman" w:hAnsi="Times New Roman" w:cs="Times New Roman"/>
              </w:rPr>
            </w:pPr>
          </w:p>
          <w:p w14:paraId="6F01F18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Dependent variables</w:t>
            </w:r>
          </w:p>
        </w:tc>
        <w:tc>
          <w:tcPr>
            <w:tcW w:w="834" w:type="pct"/>
            <w:tcBorders>
              <w:top w:val="single" w:sz="4" w:space="0" w:color="auto"/>
              <w:bottom w:val="single" w:sz="4" w:space="0" w:color="auto"/>
            </w:tcBorders>
          </w:tcPr>
          <w:p w14:paraId="389B84E3"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(severe) x similarity with the victim (high)</w:t>
            </w:r>
          </w:p>
        </w:tc>
        <w:tc>
          <w:tcPr>
            <w:tcW w:w="834" w:type="pct"/>
            <w:tcBorders>
              <w:top w:val="single" w:sz="4" w:space="0" w:color="auto"/>
              <w:bottom w:val="single" w:sz="4" w:space="0" w:color="auto"/>
            </w:tcBorders>
          </w:tcPr>
          <w:p w14:paraId="4145BED3"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(severe) x similarity with the victim (low)</w:t>
            </w:r>
          </w:p>
        </w:tc>
        <w:tc>
          <w:tcPr>
            <w:tcW w:w="868" w:type="pct"/>
            <w:tcBorders>
              <w:top w:val="single" w:sz="4" w:space="0" w:color="auto"/>
              <w:bottom w:val="single" w:sz="4" w:space="0" w:color="auto"/>
            </w:tcBorders>
          </w:tcPr>
          <w:p w14:paraId="2BB66DA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(mild) x similarity with the victim (high)</w:t>
            </w:r>
          </w:p>
        </w:tc>
        <w:tc>
          <w:tcPr>
            <w:tcW w:w="869" w:type="pct"/>
            <w:tcBorders>
              <w:top w:val="single" w:sz="4" w:space="0" w:color="auto"/>
              <w:bottom w:val="single" w:sz="4" w:space="0" w:color="auto"/>
            </w:tcBorders>
          </w:tcPr>
          <w:p w14:paraId="1098B68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Severity of outcome (mild) x similarity with the victim (low)</w:t>
            </w:r>
          </w:p>
        </w:tc>
      </w:tr>
      <w:tr w:rsidR="00A879B3" w:rsidRPr="0043526F" w14:paraId="38B2A928" w14:textId="77777777" w:rsidTr="000F44DD">
        <w:tc>
          <w:tcPr>
            <w:tcW w:w="1595" w:type="pct"/>
            <w:vMerge/>
            <w:tcBorders>
              <w:top w:val="single" w:sz="4" w:space="0" w:color="auto"/>
            </w:tcBorders>
          </w:tcPr>
          <w:p w14:paraId="0757A671" w14:textId="77777777" w:rsidR="000C2BF4" w:rsidRPr="0043526F" w:rsidRDefault="000C2BF4" w:rsidP="00280AFE">
            <w:pPr>
              <w:spacing w:line="360" w:lineRule="auto"/>
              <w:jc w:val="center"/>
              <w:rPr>
                <w:rFonts w:ascii="Times New Roman" w:hAnsi="Times New Roman" w:cs="Times New Roman"/>
              </w:rPr>
            </w:pPr>
          </w:p>
        </w:tc>
        <w:tc>
          <w:tcPr>
            <w:tcW w:w="834" w:type="pct"/>
            <w:tcBorders>
              <w:top w:val="single" w:sz="4" w:space="0" w:color="auto"/>
            </w:tcBorders>
          </w:tcPr>
          <w:p w14:paraId="4898FB8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34" w:type="pct"/>
            <w:tcBorders>
              <w:top w:val="single" w:sz="4" w:space="0" w:color="auto"/>
            </w:tcBorders>
          </w:tcPr>
          <w:p w14:paraId="2FF6C9B5"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68" w:type="pct"/>
            <w:tcBorders>
              <w:top w:val="single" w:sz="4" w:space="0" w:color="auto"/>
            </w:tcBorders>
          </w:tcPr>
          <w:p w14:paraId="29A4DFC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69" w:type="pct"/>
            <w:tcBorders>
              <w:top w:val="single" w:sz="4" w:space="0" w:color="auto"/>
            </w:tcBorders>
          </w:tcPr>
          <w:p w14:paraId="352A740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r>
      <w:tr w:rsidR="00C52E02" w:rsidRPr="0043526F" w14:paraId="2357F2DB" w14:textId="77777777" w:rsidTr="000F44DD">
        <w:tc>
          <w:tcPr>
            <w:tcW w:w="1595" w:type="pct"/>
          </w:tcPr>
          <w:p w14:paraId="3910313C"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Attribution of responsibility to the perpetrator</w:t>
            </w:r>
          </w:p>
        </w:tc>
        <w:tc>
          <w:tcPr>
            <w:tcW w:w="834" w:type="pct"/>
          </w:tcPr>
          <w:p w14:paraId="3D3D8C23"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6.47 (1.08)</w:t>
            </w:r>
          </w:p>
        </w:tc>
        <w:tc>
          <w:tcPr>
            <w:tcW w:w="834" w:type="pct"/>
          </w:tcPr>
          <w:p w14:paraId="7D35DD2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6.50 (.92)</w:t>
            </w:r>
          </w:p>
        </w:tc>
        <w:tc>
          <w:tcPr>
            <w:tcW w:w="868" w:type="pct"/>
          </w:tcPr>
          <w:p w14:paraId="1672E59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6.54 (1.06)</w:t>
            </w:r>
          </w:p>
        </w:tc>
        <w:tc>
          <w:tcPr>
            <w:tcW w:w="869" w:type="pct"/>
          </w:tcPr>
          <w:p w14:paraId="50DF58A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6.74 (.91)</w:t>
            </w:r>
          </w:p>
        </w:tc>
      </w:tr>
      <w:tr w:rsidR="00C52E02" w:rsidRPr="0043526F" w14:paraId="1BDBC565" w14:textId="77777777" w:rsidTr="000F44DD">
        <w:tc>
          <w:tcPr>
            <w:tcW w:w="1595" w:type="pct"/>
          </w:tcPr>
          <w:p w14:paraId="000C7149"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Higher fine</w:t>
            </w:r>
          </w:p>
        </w:tc>
        <w:tc>
          <w:tcPr>
            <w:tcW w:w="834" w:type="pct"/>
          </w:tcPr>
          <w:p w14:paraId="7862BA0F"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60434.22 (34676.84)</w:t>
            </w:r>
          </w:p>
        </w:tc>
        <w:tc>
          <w:tcPr>
            <w:tcW w:w="834" w:type="pct"/>
          </w:tcPr>
          <w:p w14:paraId="7E88C8A8"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60400.88 (32924.92)</w:t>
            </w:r>
          </w:p>
        </w:tc>
        <w:tc>
          <w:tcPr>
            <w:tcW w:w="868" w:type="pct"/>
          </w:tcPr>
          <w:p w14:paraId="6086E29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36948.92 (34622.15)</w:t>
            </w:r>
          </w:p>
        </w:tc>
        <w:tc>
          <w:tcPr>
            <w:tcW w:w="869" w:type="pct"/>
          </w:tcPr>
          <w:p w14:paraId="31AED98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35264.65 (33012.91)</w:t>
            </w:r>
          </w:p>
        </w:tc>
      </w:tr>
      <w:tr w:rsidR="00C52E02" w:rsidRPr="0043526F" w14:paraId="0844F419" w14:textId="77777777" w:rsidTr="000F44DD">
        <w:tc>
          <w:tcPr>
            <w:tcW w:w="1595" w:type="pct"/>
          </w:tcPr>
          <w:p w14:paraId="593073C1"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Attitudes toward the victim</w:t>
            </w:r>
          </w:p>
        </w:tc>
        <w:tc>
          <w:tcPr>
            <w:tcW w:w="834" w:type="pct"/>
          </w:tcPr>
          <w:p w14:paraId="32D5989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4.18 (1.69)</w:t>
            </w:r>
          </w:p>
        </w:tc>
        <w:tc>
          <w:tcPr>
            <w:tcW w:w="834" w:type="pct"/>
          </w:tcPr>
          <w:p w14:paraId="474ACA44"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4.07 (1.69)</w:t>
            </w:r>
          </w:p>
        </w:tc>
        <w:tc>
          <w:tcPr>
            <w:tcW w:w="868" w:type="pct"/>
          </w:tcPr>
          <w:p w14:paraId="1B3E798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3.69 (1.67)</w:t>
            </w:r>
          </w:p>
        </w:tc>
        <w:tc>
          <w:tcPr>
            <w:tcW w:w="869" w:type="pct"/>
          </w:tcPr>
          <w:p w14:paraId="46C82BC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3.72 (1.67)</w:t>
            </w:r>
          </w:p>
        </w:tc>
      </w:tr>
      <w:tr w:rsidR="00C52E02" w:rsidRPr="0043526F" w14:paraId="44025A9C" w14:textId="77777777" w:rsidTr="000F44DD">
        <w:tc>
          <w:tcPr>
            <w:tcW w:w="1595" w:type="pct"/>
          </w:tcPr>
          <w:p w14:paraId="58552564"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Driver’s traits</w:t>
            </w:r>
          </w:p>
        </w:tc>
        <w:tc>
          <w:tcPr>
            <w:tcW w:w="834" w:type="pct"/>
          </w:tcPr>
          <w:p w14:paraId="55886403"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1.90 (1.23)</w:t>
            </w:r>
          </w:p>
        </w:tc>
        <w:tc>
          <w:tcPr>
            <w:tcW w:w="834" w:type="pct"/>
          </w:tcPr>
          <w:p w14:paraId="6C71BC8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1.93 (1.08)</w:t>
            </w:r>
          </w:p>
        </w:tc>
        <w:tc>
          <w:tcPr>
            <w:tcW w:w="868" w:type="pct"/>
          </w:tcPr>
          <w:p w14:paraId="62596C8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1.85 (1.22)</w:t>
            </w:r>
          </w:p>
        </w:tc>
        <w:tc>
          <w:tcPr>
            <w:tcW w:w="869" w:type="pct"/>
          </w:tcPr>
          <w:p w14:paraId="1BA5D5A8"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1.74 (1.06)</w:t>
            </w:r>
          </w:p>
        </w:tc>
      </w:tr>
      <w:tr w:rsidR="00C52E02" w:rsidRPr="0043526F" w14:paraId="55F681AF" w14:textId="77777777" w:rsidTr="000F44DD">
        <w:tc>
          <w:tcPr>
            <w:tcW w:w="1595" w:type="pct"/>
            <w:tcBorders>
              <w:bottom w:val="single" w:sz="4" w:space="0" w:color="auto"/>
            </w:tcBorders>
          </w:tcPr>
          <w:p w14:paraId="295ADE93"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Behavioral intention to not to text while driving</w:t>
            </w:r>
          </w:p>
        </w:tc>
        <w:tc>
          <w:tcPr>
            <w:tcW w:w="834" w:type="pct"/>
            <w:tcBorders>
              <w:bottom w:val="single" w:sz="4" w:space="0" w:color="auto"/>
            </w:tcBorders>
          </w:tcPr>
          <w:p w14:paraId="1E198752"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1.75 (1.38)</w:t>
            </w:r>
          </w:p>
        </w:tc>
        <w:tc>
          <w:tcPr>
            <w:tcW w:w="834" w:type="pct"/>
            <w:tcBorders>
              <w:bottom w:val="single" w:sz="4" w:space="0" w:color="auto"/>
            </w:tcBorders>
          </w:tcPr>
          <w:p w14:paraId="5469071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1.62 (1.38)</w:t>
            </w:r>
          </w:p>
        </w:tc>
        <w:tc>
          <w:tcPr>
            <w:tcW w:w="868" w:type="pct"/>
            <w:tcBorders>
              <w:bottom w:val="single" w:sz="4" w:space="0" w:color="auto"/>
            </w:tcBorders>
          </w:tcPr>
          <w:p w14:paraId="5C40EC7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1.70 (1.37)</w:t>
            </w:r>
          </w:p>
        </w:tc>
        <w:tc>
          <w:tcPr>
            <w:tcW w:w="869" w:type="pct"/>
            <w:tcBorders>
              <w:bottom w:val="single" w:sz="4" w:space="0" w:color="auto"/>
            </w:tcBorders>
          </w:tcPr>
          <w:p w14:paraId="41BBA004"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1.69 (1.37)</w:t>
            </w:r>
          </w:p>
        </w:tc>
      </w:tr>
      <w:tr w:rsidR="00C52E02" w:rsidRPr="0043526F" w14:paraId="6C34D795" w14:textId="77777777" w:rsidTr="000F44DD">
        <w:tc>
          <w:tcPr>
            <w:tcW w:w="1595" w:type="pct"/>
            <w:vMerge w:val="restart"/>
            <w:tcBorders>
              <w:top w:val="single" w:sz="4" w:space="0" w:color="auto"/>
              <w:bottom w:val="single" w:sz="4" w:space="0" w:color="auto"/>
            </w:tcBorders>
          </w:tcPr>
          <w:p w14:paraId="6CD9F44F" w14:textId="77777777" w:rsidR="000C2BF4" w:rsidRPr="0043526F" w:rsidRDefault="000C2BF4" w:rsidP="00280AFE">
            <w:pPr>
              <w:spacing w:line="360" w:lineRule="auto"/>
              <w:jc w:val="center"/>
              <w:rPr>
                <w:rFonts w:ascii="Times New Roman" w:hAnsi="Times New Roman" w:cs="Times New Roman"/>
                <w:b/>
              </w:rPr>
            </w:pPr>
          </w:p>
          <w:p w14:paraId="007E5D75" w14:textId="77777777" w:rsidR="000C2BF4" w:rsidRPr="0043526F" w:rsidRDefault="000C2BF4" w:rsidP="00280AFE">
            <w:pPr>
              <w:spacing w:line="360" w:lineRule="auto"/>
              <w:jc w:val="center"/>
              <w:rPr>
                <w:rFonts w:ascii="Times New Roman" w:hAnsi="Times New Roman" w:cs="Times New Roman"/>
              </w:rPr>
            </w:pPr>
            <w:r w:rsidRPr="00254AF2">
              <w:rPr>
                <w:rFonts w:ascii="Times New Roman" w:hAnsi="Times New Roman" w:cs="Times New Roman"/>
              </w:rPr>
              <w:t>Dependent variables</w:t>
            </w:r>
          </w:p>
        </w:tc>
        <w:tc>
          <w:tcPr>
            <w:tcW w:w="834" w:type="pct"/>
            <w:tcBorders>
              <w:top w:val="single" w:sz="4" w:space="0" w:color="auto"/>
              <w:bottom w:val="single" w:sz="4" w:space="0" w:color="auto"/>
            </w:tcBorders>
          </w:tcPr>
          <w:p w14:paraId="0AD41491"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Narrative (endangering-self) x similarity with the victim (high)</w:t>
            </w:r>
          </w:p>
        </w:tc>
        <w:tc>
          <w:tcPr>
            <w:tcW w:w="834" w:type="pct"/>
            <w:tcBorders>
              <w:top w:val="single" w:sz="4" w:space="0" w:color="auto"/>
              <w:bottom w:val="single" w:sz="4" w:space="0" w:color="auto"/>
            </w:tcBorders>
          </w:tcPr>
          <w:p w14:paraId="0525C7F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Narrative (endangering-self) x similarity with the victim (low)</w:t>
            </w:r>
          </w:p>
        </w:tc>
        <w:tc>
          <w:tcPr>
            <w:tcW w:w="868" w:type="pct"/>
            <w:tcBorders>
              <w:top w:val="single" w:sz="4" w:space="0" w:color="auto"/>
              <w:bottom w:val="single" w:sz="4" w:space="0" w:color="auto"/>
            </w:tcBorders>
          </w:tcPr>
          <w:p w14:paraId="1574D9B6"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Narrative (endangering-others) x similarity with the victim (high)</w:t>
            </w:r>
          </w:p>
        </w:tc>
        <w:tc>
          <w:tcPr>
            <w:tcW w:w="869" w:type="pct"/>
            <w:tcBorders>
              <w:top w:val="single" w:sz="4" w:space="0" w:color="auto"/>
              <w:bottom w:val="single" w:sz="4" w:space="0" w:color="auto"/>
            </w:tcBorders>
          </w:tcPr>
          <w:p w14:paraId="3ED0D2D4"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Narrative (endangering-others) x similarity with the victim (low)</w:t>
            </w:r>
          </w:p>
        </w:tc>
      </w:tr>
      <w:tr w:rsidR="00C52E02" w:rsidRPr="0043526F" w14:paraId="173F622B" w14:textId="77777777" w:rsidTr="00254AF2">
        <w:tc>
          <w:tcPr>
            <w:tcW w:w="1595" w:type="pct"/>
            <w:vMerge/>
            <w:tcBorders>
              <w:top w:val="single" w:sz="4" w:space="0" w:color="auto"/>
              <w:bottom w:val="nil"/>
            </w:tcBorders>
          </w:tcPr>
          <w:p w14:paraId="423F5914" w14:textId="77777777" w:rsidR="000C2BF4" w:rsidRPr="0043526F" w:rsidRDefault="000C2BF4" w:rsidP="00280AFE">
            <w:pPr>
              <w:spacing w:line="360" w:lineRule="auto"/>
              <w:rPr>
                <w:rFonts w:ascii="Times New Roman" w:hAnsi="Times New Roman" w:cs="Times New Roman"/>
                <w:b/>
              </w:rPr>
            </w:pPr>
          </w:p>
        </w:tc>
        <w:tc>
          <w:tcPr>
            <w:tcW w:w="834" w:type="pct"/>
            <w:tcBorders>
              <w:top w:val="single" w:sz="4" w:space="0" w:color="auto"/>
              <w:bottom w:val="nil"/>
            </w:tcBorders>
          </w:tcPr>
          <w:p w14:paraId="1349281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34" w:type="pct"/>
            <w:tcBorders>
              <w:top w:val="single" w:sz="4" w:space="0" w:color="auto"/>
              <w:bottom w:val="nil"/>
            </w:tcBorders>
          </w:tcPr>
          <w:p w14:paraId="78949DD3"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68" w:type="pct"/>
            <w:tcBorders>
              <w:top w:val="single" w:sz="4" w:space="0" w:color="auto"/>
              <w:bottom w:val="nil"/>
            </w:tcBorders>
          </w:tcPr>
          <w:p w14:paraId="787797D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c>
          <w:tcPr>
            <w:tcW w:w="869" w:type="pct"/>
            <w:tcBorders>
              <w:top w:val="single" w:sz="4" w:space="0" w:color="auto"/>
              <w:bottom w:val="nil"/>
            </w:tcBorders>
          </w:tcPr>
          <w:p w14:paraId="1F0829F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Mean (SD)</w:t>
            </w:r>
          </w:p>
        </w:tc>
      </w:tr>
      <w:tr w:rsidR="00C52E02" w:rsidRPr="0043526F" w14:paraId="61210B76" w14:textId="77777777" w:rsidTr="00254AF2">
        <w:tc>
          <w:tcPr>
            <w:tcW w:w="1595" w:type="pct"/>
            <w:tcBorders>
              <w:top w:val="nil"/>
              <w:bottom w:val="single" w:sz="4" w:space="0" w:color="auto"/>
            </w:tcBorders>
          </w:tcPr>
          <w:p w14:paraId="75A5D93E"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lastRenderedPageBreak/>
              <w:t>Attribution of responsibility to the perpetrator</w:t>
            </w:r>
          </w:p>
        </w:tc>
        <w:tc>
          <w:tcPr>
            <w:tcW w:w="834" w:type="pct"/>
            <w:tcBorders>
              <w:top w:val="nil"/>
              <w:bottom w:val="single" w:sz="4" w:space="0" w:color="auto"/>
            </w:tcBorders>
          </w:tcPr>
          <w:p w14:paraId="768C269E"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6.35 (.92)</w:t>
            </w:r>
          </w:p>
        </w:tc>
        <w:tc>
          <w:tcPr>
            <w:tcW w:w="834" w:type="pct"/>
            <w:tcBorders>
              <w:top w:val="nil"/>
              <w:bottom w:val="single" w:sz="4" w:space="0" w:color="auto"/>
            </w:tcBorders>
          </w:tcPr>
          <w:p w14:paraId="79B2686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6.44 (.92)</w:t>
            </w:r>
          </w:p>
        </w:tc>
        <w:tc>
          <w:tcPr>
            <w:tcW w:w="868" w:type="pct"/>
            <w:tcBorders>
              <w:top w:val="nil"/>
              <w:bottom w:val="single" w:sz="4" w:space="0" w:color="auto"/>
            </w:tcBorders>
          </w:tcPr>
          <w:p w14:paraId="4C5CB5C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6.65 (1.06)</w:t>
            </w:r>
          </w:p>
        </w:tc>
        <w:tc>
          <w:tcPr>
            <w:tcW w:w="869" w:type="pct"/>
            <w:tcBorders>
              <w:top w:val="nil"/>
              <w:bottom w:val="single" w:sz="4" w:space="0" w:color="auto"/>
            </w:tcBorders>
          </w:tcPr>
          <w:p w14:paraId="1BB746B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6.80 (.91)</w:t>
            </w:r>
          </w:p>
        </w:tc>
      </w:tr>
      <w:tr w:rsidR="00C52E02" w:rsidRPr="0043526F" w14:paraId="686637E3" w14:textId="77777777" w:rsidTr="00254AF2">
        <w:tc>
          <w:tcPr>
            <w:tcW w:w="1595" w:type="pct"/>
            <w:tcBorders>
              <w:top w:val="single" w:sz="4" w:space="0" w:color="auto"/>
            </w:tcBorders>
          </w:tcPr>
          <w:p w14:paraId="4BC1890E"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Higher fine</w:t>
            </w:r>
          </w:p>
        </w:tc>
        <w:tc>
          <w:tcPr>
            <w:tcW w:w="834" w:type="pct"/>
            <w:tcBorders>
              <w:top w:val="single" w:sz="4" w:space="0" w:color="auto"/>
            </w:tcBorders>
          </w:tcPr>
          <w:p w14:paraId="5AB3BA1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29320.35 (31852.02)</w:t>
            </w:r>
          </w:p>
        </w:tc>
        <w:tc>
          <w:tcPr>
            <w:tcW w:w="834" w:type="pct"/>
            <w:tcBorders>
              <w:top w:val="single" w:sz="4" w:space="0" w:color="auto"/>
            </w:tcBorders>
          </w:tcPr>
          <w:p w14:paraId="3BF72D05"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28257.51 (34027.94)</w:t>
            </w:r>
          </w:p>
        </w:tc>
        <w:tc>
          <w:tcPr>
            <w:tcW w:w="868" w:type="pct"/>
            <w:tcBorders>
              <w:top w:val="single" w:sz="4" w:space="0" w:color="auto"/>
            </w:tcBorders>
          </w:tcPr>
          <w:p w14:paraId="1486EDCA"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68062.79 (37183.88)</w:t>
            </w:r>
          </w:p>
        </w:tc>
        <w:tc>
          <w:tcPr>
            <w:tcW w:w="869" w:type="pct"/>
            <w:tcBorders>
              <w:top w:val="single" w:sz="4" w:space="0" w:color="auto"/>
            </w:tcBorders>
          </w:tcPr>
          <w:p w14:paraId="175D111D"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67408.02 (31899.15)</w:t>
            </w:r>
          </w:p>
        </w:tc>
      </w:tr>
      <w:tr w:rsidR="00C52E02" w:rsidRPr="0043526F" w14:paraId="3878C73A" w14:textId="77777777" w:rsidTr="000F44DD">
        <w:tc>
          <w:tcPr>
            <w:tcW w:w="1595" w:type="pct"/>
          </w:tcPr>
          <w:p w14:paraId="347ADBB4"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Attitudes toward the victim</w:t>
            </w:r>
          </w:p>
        </w:tc>
        <w:tc>
          <w:tcPr>
            <w:tcW w:w="834" w:type="pct"/>
          </w:tcPr>
          <w:p w14:paraId="684B52DE"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2.94 (1.38)</w:t>
            </w:r>
          </w:p>
        </w:tc>
        <w:tc>
          <w:tcPr>
            <w:tcW w:w="834" w:type="pct"/>
          </w:tcPr>
          <w:p w14:paraId="2CB6FD9E"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2.39 (1.84)</w:t>
            </w:r>
          </w:p>
        </w:tc>
        <w:tc>
          <w:tcPr>
            <w:tcW w:w="868" w:type="pct"/>
          </w:tcPr>
          <w:p w14:paraId="032C709E"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4.93 (1.37)</w:t>
            </w:r>
          </w:p>
        </w:tc>
        <w:tc>
          <w:tcPr>
            <w:tcW w:w="869" w:type="pct"/>
          </w:tcPr>
          <w:p w14:paraId="5AE9052F"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5.40 (1.98)</w:t>
            </w:r>
          </w:p>
        </w:tc>
      </w:tr>
      <w:tr w:rsidR="00A879B3" w:rsidRPr="0043526F" w14:paraId="20588C0E" w14:textId="77777777" w:rsidTr="00254AF2">
        <w:tc>
          <w:tcPr>
            <w:tcW w:w="1595" w:type="pct"/>
            <w:tcBorders>
              <w:bottom w:val="single" w:sz="4" w:space="0" w:color="auto"/>
            </w:tcBorders>
          </w:tcPr>
          <w:p w14:paraId="0C7FBCD0"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Driver’s traits</w:t>
            </w:r>
          </w:p>
        </w:tc>
        <w:tc>
          <w:tcPr>
            <w:tcW w:w="834" w:type="pct"/>
            <w:tcBorders>
              <w:bottom w:val="single" w:sz="4" w:space="0" w:color="auto"/>
            </w:tcBorders>
          </w:tcPr>
          <w:p w14:paraId="1B7B28A5"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1.98 (1.08)</w:t>
            </w:r>
          </w:p>
        </w:tc>
        <w:tc>
          <w:tcPr>
            <w:tcW w:w="834" w:type="pct"/>
            <w:tcBorders>
              <w:bottom w:val="single" w:sz="4" w:space="0" w:color="auto"/>
            </w:tcBorders>
          </w:tcPr>
          <w:p w14:paraId="5ED2F471"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1.99 (1.23)</w:t>
            </w:r>
          </w:p>
        </w:tc>
        <w:tc>
          <w:tcPr>
            <w:tcW w:w="868" w:type="pct"/>
            <w:tcBorders>
              <w:bottom w:val="single" w:sz="4" w:space="0" w:color="auto"/>
            </w:tcBorders>
          </w:tcPr>
          <w:p w14:paraId="5DF87D39"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1.77 (1.22)</w:t>
            </w:r>
          </w:p>
        </w:tc>
        <w:tc>
          <w:tcPr>
            <w:tcW w:w="869" w:type="pct"/>
            <w:tcBorders>
              <w:bottom w:val="single" w:sz="4" w:space="0" w:color="auto"/>
            </w:tcBorders>
          </w:tcPr>
          <w:p w14:paraId="20E8DC4F"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1.68 (1.06)</w:t>
            </w:r>
          </w:p>
        </w:tc>
      </w:tr>
      <w:tr w:rsidR="00A879B3" w:rsidRPr="0043526F" w14:paraId="0A69D585" w14:textId="77777777" w:rsidTr="00254AF2">
        <w:tc>
          <w:tcPr>
            <w:tcW w:w="1595" w:type="pct"/>
            <w:tcBorders>
              <w:top w:val="single" w:sz="4" w:space="0" w:color="auto"/>
              <w:bottom w:val="single" w:sz="4" w:space="0" w:color="auto"/>
            </w:tcBorders>
          </w:tcPr>
          <w:p w14:paraId="0001C843" w14:textId="77777777" w:rsidR="000C2BF4" w:rsidRPr="0043526F" w:rsidRDefault="000C2BF4" w:rsidP="00280AFE">
            <w:pPr>
              <w:spacing w:line="360" w:lineRule="auto"/>
              <w:rPr>
                <w:rFonts w:ascii="Times New Roman" w:hAnsi="Times New Roman" w:cs="Times New Roman"/>
              </w:rPr>
            </w:pPr>
            <w:r w:rsidRPr="0043526F">
              <w:rPr>
                <w:rFonts w:ascii="Times New Roman" w:hAnsi="Times New Roman" w:cs="Times New Roman"/>
              </w:rPr>
              <w:t>Behavioral intention to not to text while driving</w:t>
            </w:r>
          </w:p>
        </w:tc>
        <w:tc>
          <w:tcPr>
            <w:tcW w:w="834" w:type="pct"/>
            <w:tcBorders>
              <w:top w:val="single" w:sz="4" w:space="0" w:color="auto"/>
              <w:bottom w:val="single" w:sz="4" w:space="0" w:color="auto"/>
            </w:tcBorders>
          </w:tcPr>
          <w:p w14:paraId="5F6C5747"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1.68 (1.23)</w:t>
            </w:r>
          </w:p>
        </w:tc>
        <w:tc>
          <w:tcPr>
            <w:tcW w:w="834" w:type="pct"/>
            <w:tcBorders>
              <w:top w:val="single" w:sz="4" w:space="0" w:color="auto"/>
              <w:bottom w:val="single" w:sz="4" w:space="0" w:color="auto"/>
            </w:tcBorders>
          </w:tcPr>
          <w:p w14:paraId="5A5D2DB0"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1.71 (1.38)</w:t>
            </w:r>
          </w:p>
        </w:tc>
        <w:tc>
          <w:tcPr>
            <w:tcW w:w="868" w:type="pct"/>
            <w:tcBorders>
              <w:top w:val="single" w:sz="4" w:space="0" w:color="auto"/>
              <w:bottom w:val="single" w:sz="4" w:space="0" w:color="auto"/>
            </w:tcBorders>
          </w:tcPr>
          <w:p w14:paraId="43AE9A0B"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1.77 (1.52)</w:t>
            </w:r>
          </w:p>
        </w:tc>
        <w:tc>
          <w:tcPr>
            <w:tcW w:w="869" w:type="pct"/>
            <w:tcBorders>
              <w:top w:val="single" w:sz="4" w:space="0" w:color="auto"/>
              <w:bottom w:val="single" w:sz="4" w:space="0" w:color="auto"/>
            </w:tcBorders>
          </w:tcPr>
          <w:p w14:paraId="1C58816C" w14:textId="77777777" w:rsidR="000C2BF4" w:rsidRPr="0043526F" w:rsidRDefault="000C2BF4" w:rsidP="00280AFE">
            <w:pPr>
              <w:spacing w:line="360" w:lineRule="auto"/>
              <w:jc w:val="center"/>
              <w:rPr>
                <w:rFonts w:ascii="Times New Roman" w:hAnsi="Times New Roman" w:cs="Times New Roman"/>
              </w:rPr>
            </w:pPr>
            <w:r w:rsidRPr="0043526F">
              <w:rPr>
                <w:rFonts w:ascii="Times New Roman" w:hAnsi="Times New Roman" w:cs="Times New Roman"/>
              </w:rPr>
              <w:t>1.60 (1.22)</w:t>
            </w:r>
          </w:p>
        </w:tc>
      </w:tr>
    </w:tbl>
    <w:p w14:paraId="706DF34B" w14:textId="1930F528" w:rsidR="00D216A1" w:rsidRPr="0043526F" w:rsidRDefault="000C2BF4" w:rsidP="00320A69">
      <w:pPr>
        <w:rPr>
          <w:rFonts w:ascii="Times New Roman" w:hAnsi="Times New Roman" w:cs="Times New Roman"/>
          <w:b/>
        </w:rPr>
      </w:pPr>
      <w:r w:rsidRPr="0043526F">
        <w:rPr>
          <w:rFonts w:ascii="Times New Roman" w:hAnsi="Times New Roman" w:cs="Times New Roman"/>
          <w:i/>
        </w:rPr>
        <w:t>Note</w:t>
      </w:r>
      <w:r w:rsidRPr="0043526F">
        <w:rPr>
          <w:rFonts w:ascii="Times New Roman" w:hAnsi="Times New Roman" w:cs="Times New Roman"/>
        </w:rPr>
        <w:t>. *p&lt;.05, **p&lt;.001</w:t>
      </w:r>
    </w:p>
    <w:p w14:paraId="0C41C9E4" w14:textId="77777777" w:rsidR="007F516B" w:rsidRDefault="007F516B" w:rsidP="00320A69">
      <w:pPr>
        <w:rPr>
          <w:rFonts w:ascii="Times New Roman" w:hAnsi="Times New Roman" w:cs="Times New Roman"/>
          <w:b/>
        </w:rPr>
        <w:sectPr w:rsidR="007F516B" w:rsidSect="007F516B">
          <w:pgSz w:w="15840" w:h="12240" w:orient="landscape"/>
          <w:pgMar w:top="1440" w:right="1440" w:bottom="1440" w:left="1440" w:header="720" w:footer="720" w:gutter="0"/>
          <w:cols w:space="720"/>
          <w:docGrid w:linePitch="360"/>
        </w:sectPr>
      </w:pPr>
    </w:p>
    <w:p w14:paraId="17A453F3" w14:textId="13A3CA77" w:rsidR="007B5CE1" w:rsidRDefault="00F95019" w:rsidP="00F95019">
      <w:pPr>
        <w:spacing w:line="480" w:lineRule="auto"/>
        <w:jc w:val="center"/>
        <w:rPr>
          <w:rFonts w:ascii="Times New Roman" w:hAnsi="Times New Roman" w:cs="Times New Roman"/>
          <w:b/>
        </w:rPr>
      </w:pPr>
      <w:r>
        <w:rPr>
          <w:rFonts w:ascii="Times New Roman" w:hAnsi="Times New Roman" w:cs="Times New Roman"/>
          <w:b/>
        </w:rPr>
        <w:lastRenderedPageBreak/>
        <w:t xml:space="preserve">Appendix 2 - </w:t>
      </w:r>
      <w:r w:rsidR="007B5CE1">
        <w:rPr>
          <w:rFonts w:ascii="Times New Roman" w:hAnsi="Times New Roman" w:cs="Times New Roman"/>
          <w:b/>
        </w:rPr>
        <w:t>Figures</w:t>
      </w:r>
    </w:p>
    <w:p w14:paraId="34ED8FEA" w14:textId="163545BB" w:rsidR="007F516B" w:rsidRDefault="007F516B" w:rsidP="007B5CE1">
      <w:pPr>
        <w:spacing w:line="480" w:lineRule="auto"/>
        <w:rPr>
          <w:rFonts w:ascii="Times New Roman" w:hAnsi="Times New Roman" w:cs="Times New Roman"/>
          <w:b/>
        </w:rPr>
      </w:pPr>
      <w:r>
        <w:rPr>
          <w:rFonts w:ascii="Times New Roman" w:hAnsi="Times New Roman" w:cs="Times New Roman"/>
          <w:b/>
        </w:rPr>
        <w:t>Figure 1</w:t>
      </w:r>
    </w:p>
    <w:p w14:paraId="18B6C2E0" w14:textId="77777777" w:rsidR="007F516B" w:rsidRDefault="007F516B" w:rsidP="007B5CE1">
      <w:pPr>
        <w:spacing w:line="480" w:lineRule="auto"/>
        <w:rPr>
          <w:rFonts w:ascii="Times New Roman" w:hAnsi="Times New Roman" w:cs="Times New Roman"/>
          <w:b/>
        </w:rPr>
      </w:pPr>
      <w:r w:rsidRPr="008C2268">
        <w:rPr>
          <w:rFonts w:ascii="Times New Roman" w:hAnsi="Times New Roman" w:cs="Times New Roman"/>
          <w:i/>
        </w:rPr>
        <w:t xml:space="preserve">Interaction </w:t>
      </w:r>
      <w:r>
        <w:rPr>
          <w:rFonts w:ascii="Times New Roman" w:hAnsi="Times New Roman" w:cs="Times New Roman"/>
          <w:i/>
        </w:rPr>
        <w:t>E</w:t>
      </w:r>
      <w:r w:rsidRPr="008C2268">
        <w:rPr>
          <w:rFonts w:ascii="Times New Roman" w:hAnsi="Times New Roman" w:cs="Times New Roman"/>
          <w:i/>
        </w:rPr>
        <w:t xml:space="preserve">ffect of </w:t>
      </w:r>
      <w:r>
        <w:rPr>
          <w:rFonts w:ascii="Times New Roman" w:hAnsi="Times New Roman" w:cs="Times New Roman"/>
          <w:i/>
        </w:rPr>
        <w:t>S</w:t>
      </w:r>
      <w:r w:rsidRPr="008C2268">
        <w:rPr>
          <w:rFonts w:ascii="Times New Roman" w:hAnsi="Times New Roman" w:cs="Times New Roman"/>
          <w:i/>
        </w:rPr>
        <w:t xml:space="preserve">everity </w:t>
      </w:r>
      <w:r>
        <w:rPr>
          <w:rFonts w:ascii="Times New Roman" w:hAnsi="Times New Roman" w:cs="Times New Roman"/>
          <w:i/>
        </w:rPr>
        <w:t>of Outcome and N</w:t>
      </w:r>
      <w:r w:rsidRPr="008C2268">
        <w:rPr>
          <w:rFonts w:ascii="Times New Roman" w:hAnsi="Times New Roman" w:cs="Times New Roman"/>
          <w:i/>
        </w:rPr>
        <w:t xml:space="preserve">arratives on </w:t>
      </w:r>
      <w:r>
        <w:rPr>
          <w:rFonts w:ascii="Times New Roman" w:hAnsi="Times New Roman" w:cs="Times New Roman"/>
          <w:i/>
        </w:rPr>
        <w:t>A</w:t>
      </w:r>
      <w:r w:rsidRPr="008C2268">
        <w:rPr>
          <w:rFonts w:ascii="Times New Roman" w:hAnsi="Times New Roman" w:cs="Times New Roman"/>
          <w:i/>
        </w:rPr>
        <w:t xml:space="preserve">ttribution of </w:t>
      </w:r>
      <w:r>
        <w:rPr>
          <w:rFonts w:ascii="Times New Roman" w:hAnsi="Times New Roman" w:cs="Times New Roman"/>
          <w:i/>
        </w:rPr>
        <w:t>R</w:t>
      </w:r>
      <w:r w:rsidRPr="008C2268">
        <w:rPr>
          <w:rFonts w:ascii="Times New Roman" w:hAnsi="Times New Roman" w:cs="Times New Roman"/>
          <w:i/>
        </w:rPr>
        <w:t xml:space="preserve">esponsibility to the </w:t>
      </w:r>
      <w:r>
        <w:rPr>
          <w:rFonts w:ascii="Times New Roman" w:hAnsi="Times New Roman" w:cs="Times New Roman"/>
          <w:i/>
        </w:rPr>
        <w:t>P</w:t>
      </w:r>
      <w:r w:rsidRPr="008C2268">
        <w:rPr>
          <w:rFonts w:ascii="Times New Roman" w:hAnsi="Times New Roman" w:cs="Times New Roman"/>
          <w:i/>
        </w:rPr>
        <w:t>erpetrator</w:t>
      </w:r>
    </w:p>
    <w:p w14:paraId="365ECE10" w14:textId="77777777" w:rsidR="007F516B" w:rsidRDefault="007F516B" w:rsidP="007F516B">
      <w:pPr>
        <w:jc w:val="center"/>
        <w:rPr>
          <w:rFonts w:ascii="Times New Roman" w:hAnsi="Times New Roman" w:cs="Times New Roman"/>
          <w:b/>
        </w:rPr>
      </w:pPr>
      <w:r>
        <w:rPr>
          <w:noProof/>
        </w:rPr>
        <w:drawing>
          <wp:inline distT="0" distB="0" distL="0" distR="0" wp14:anchorId="27F38B3D" wp14:editId="32709FE3">
            <wp:extent cx="5390707" cy="3004185"/>
            <wp:effectExtent l="0" t="0" r="635" b="57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E14089D" w14:textId="77777777" w:rsidR="007F516B" w:rsidRDefault="007F516B" w:rsidP="007F516B"/>
    <w:p w14:paraId="448D2D7D" w14:textId="77777777" w:rsidR="007B5CE1" w:rsidRDefault="007B5CE1" w:rsidP="007F516B">
      <w:pPr>
        <w:spacing w:line="480" w:lineRule="auto"/>
        <w:rPr>
          <w:rFonts w:ascii="Times New Roman" w:hAnsi="Times New Roman" w:cs="Times New Roman"/>
          <w:b/>
        </w:rPr>
      </w:pPr>
    </w:p>
    <w:p w14:paraId="7716FBA9" w14:textId="77777777" w:rsidR="007B5CE1" w:rsidRDefault="007B5CE1" w:rsidP="007F516B">
      <w:pPr>
        <w:spacing w:line="480" w:lineRule="auto"/>
        <w:rPr>
          <w:rFonts w:ascii="Times New Roman" w:hAnsi="Times New Roman" w:cs="Times New Roman"/>
          <w:b/>
        </w:rPr>
      </w:pPr>
    </w:p>
    <w:p w14:paraId="47C167C6" w14:textId="77777777" w:rsidR="007B5CE1" w:rsidRDefault="007B5CE1" w:rsidP="007F516B">
      <w:pPr>
        <w:spacing w:line="480" w:lineRule="auto"/>
        <w:rPr>
          <w:rFonts w:ascii="Times New Roman" w:hAnsi="Times New Roman" w:cs="Times New Roman"/>
          <w:b/>
        </w:rPr>
      </w:pPr>
    </w:p>
    <w:p w14:paraId="61B6E7A0" w14:textId="77777777" w:rsidR="007B5CE1" w:rsidRDefault="007B5CE1" w:rsidP="007F516B">
      <w:pPr>
        <w:spacing w:line="480" w:lineRule="auto"/>
        <w:rPr>
          <w:rFonts w:ascii="Times New Roman" w:hAnsi="Times New Roman" w:cs="Times New Roman"/>
          <w:b/>
        </w:rPr>
      </w:pPr>
    </w:p>
    <w:p w14:paraId="40E0D704" w14:textId="77777777" w:rsidR="007B5CE1" w:rsidRDefault="007B5CE1" w:rsidP="007F516B">
      <w:pPr>
        <w:spacing w:line="480" w:lineRule="auto"/>
        <w:rPr>
          <w:rFonts w:ascii="Times New Roman" w:hAnsi="Times New Roman" w:cs="Times New Roman"/>
          <w:b/>
        </w:rPr>
      </w:pPr>
    </w:p>
    <w:p w14:paraId="0CA591E4" w14:textId="77777777" w:rsidR="007B5CE1" w:rsidRDefault="007B5CE1" w:rsidP="007F516B">
      <w:pPr>
        <w:spacing w:line="480" w:lineRule="auto"/>
        <w:rPr>
          <w:rFonts w:ascii="Times New Roman" w:hAnsi="Times New Roman" w:cs="Times New Roman"/>
          <w:b/>
        </w:rPr>
      </w:pPr>
    </w:p>
    <w:p w14:paraId="46DA9EB6" w14:textId="77777777" w:rsidR="007B5CE1" w:rsidRDefault="007B5CE1" w:rsidP="007F516B">
      <w:pPr>
        <w:spacing w:line="480" w:lineRule="auto"/>
        <w:rPr>
          <w:rFonts w:ascii="Times New Roman" w:hAnsi="Times New Roman" w:cs="Times New Roman"/>
          <w:b/>
        </w:rPr>
      </w:pPr>
    </w:p>
    <w:p w14:paraId="4C077F83" w14:textId="77777777" w:rsidR="007B5CE1" w:rsidRDefault="007B5CE1" w:rsidP="007F516B">
      <w:pPr>
        <w:spacing w:line="480" w:lineRule="auto"/>
        <w:rPr>
          <w:rFonts w:ascii="Times New Roman" w:hAnsi="Times New Roman" w:cs="Times New Roman"/>
          <w:b/>
        </w:rPr>
      </w:pPr>
    </w:p>
    <w:p w14:paraId="56B3A4CC" w14:textId="77777777" w:rsidR="007B5CE1" w:rsidRDefault="007B5CE1" w:rsidP="007F516B">
      <w:pPr>
        <w:spacing w:line="480" w:lineRule="auto"/>
        <w:rPr>
          <w:rFonts w:ascii="Times New Roman" w:hAnsi="Times New Roman" w:cs="Times New Roman"/>
          <w:b/>
        </w:rPr>
      </w:pPr>
    </w:p>
    <w:p w14:paraId="44C608A4" w14:textId="77777777" w:rsidR="007B5CE1" w:rsidRDefault="007B5CE1" w:rsidP="007F516B">
      <w:pPr>
        <w:spacing w:line="480" w:lineRule="auto"/>
        <w:rPr>
          <w:rFonts w:ascii="Times New Roman" w:hAnsi="Times New Roman" w:cs="Times New Roman"/>
          <w:b/>
        </w:rPr>
      </w:pPr>
    </w:p>
    <w:p w14:paraId="119B4FD8" w14:textId="77777777" w:rsidR="007F516B" w:rsidRPr="00612158" w:rsidRDefault="007F516B" w:rsidP="007F516B">
      <w:pPr>
        <w:spacing w:line="480" w:lineRule="auto"/>
        <w:rPr>
          <w:rFonts w:ascii="Times New Roman" w:hAnsi="Times New Roman" w:cs="Times New Roman"/>
          <w:b/>
        </w:rPr>
      </w:pPr>
      <w:r>
        <w:rPr>
          <w:rFonts w:ascii="Times New Roman" w:hAnsi="Times New Roman" w:cs="Times New Roman"/>
          <w:b/>
        </w:rPr>
        <w:lastRenderedPageBreak/>
        <w:t>Figure 2</w:t>
      </w:r>
    </w:p>
    <w:p w14:paraId="0E52DF06" w14:textId="77777777" w:rsidR="007F516B" w:rsidRPr="00612158" w:rsidRDefault="007F516B" w:rsidP="007F516B">
      <w:pPr>
        <w:spacing w:line="480" w:lineRule="auto"/>
        <w:rPr>
          <w:rFonts w:ascii="Times New Roman" w:hAnsi="Times New Roman" w:cs="Times New Roman"/>
          <w:i/>
        </w:rPr>
      </w:pPr>
      <w:r w:rsidRPr="00612158">
        <w:rPr>
          <w:rFonts w:ascii="Times New Roman" w:hAnsi="Times New Roman" w:cs="Times New Roman"/>
          <w:i/>
        </w:rPr>
        <w:t xml:space="preserve">Interaction </w:t>
      </w:r>
      <w:r>
        <w:rPr>
          <w:rFonts w:ascii="Times New Roman" w:hAnsi="Times New Roman" w:cs="Times New Roman"/>
          <w:i/>
        </w:rPr>
        <w:t>E</w:t>
      </w:r>
      <w:r w:rsidRPr="00612158">
        <w:rPr>
          <w:rFonts w:ascii="Times New Roman" w:hAnsi="Times New Roman" w:cs="Times New Roman"/>
          <w:i/>
        </w:rPr>
        <w:t xml:space="preserve">ffect of </w:t>
      </w:r>
      <w:r>
        <w:rPr>
          <w:rFonts w:ascii="Times New Roman" w:hAnsi="Times New Roman" w:cs="Times New Roman"/>
          <w:i/>
        </w:rPr>
        <w:t>S</w:t>
      </w:r>
      <w:r w:rsidRPr="00612158">
        <w:rPr>
          <w:rFonts w:ascii="Times New Roman" w:hAnsi="Times New Roman" w:cs="Times New Roman"/>
          <w:i/>
        </w:rPr>
        <w:t xml:space="preserve">everity </w:t>
      </w:r>
      <w:r>
        <w:rPr>
          <w:rFonts w:ascii="Times New Roman" w:hAnsi="Times New Roman" w:cs="Times New Roman"/>
          <w:i/>
        </w:rPr>
        <w:t xml:space="preserve">of Outcome </w:t>
      </w:r>
      <w:r w:rsidRPr="00612158">
        <w:rPr>
          <w:rFonts w:ascii="Times New Roman" w:hAnsi="Times New Roman" w:cs="Times New Roman"/>
          <w:i/>
        </w:rPr>
        <w:t xml:space="preserve">and </w:t>
      </w:r>
      <w:r>
        <w:rPr>
          <w:rFonts w:ascii="Times New Roman" w:hAnsi="Times New Roman" w:cs="Times New Roman"/>
          <w:i/>
        </w:rPr>
        <w:t>N</w:t>
      </w:r>
      <w:r w:rsidRPr="00612158">
        <w:rPr>
          <w:rFonts w:ascii="Times New Roman" w:hAnsi="Times New Roman" w:cs="Times New Roman"/>
          <w:i/>
        </w:rPr>
        <w:t xml:space="preserve">arratives on </w:t>
      </w:r>
      <w:r>
        <w:rPr>
          <w:rFonts w:ascii="Times New Roman" w:hAnsi="Times New Roman" w:cs="Times New Roman"/>
          <w:i/>
        </w:rPr>
        <w:t>A</w:t>
      </w:r>
      <w:r w:rsidRPr="00612158">
        <w:rPr>
          <w:rFonts w:ascii="Times New Roman" w:hAnsi="Times New Roman" w:cs="Times New Roman"/>
          <w:i/>
        </w:rPr>
        <w:t xml:space="preserve">ssigning </w:t>
      </w:r>
      <w:r>
        <w:rPr>
          <w:rFonts w:ascii="Times New Roman" w:hAnsi="Times New Roman" w:cs="Times New Roman"/>
          <w:i/>
        </w:rPr>
        <w:t>H</w:t>
      </w:r>
      <w:r w:rsidRPr="00612158">
        <w:rPr>
          <w:rFonts w:ascii="Times New Roman" w:hAnsi="Times New Roman" w:cs="Times New Roman"/>
          <w:i/>
        </w:rPr>
        <w:t xml:space="preserve">igher </w:t>
      </w:r>
      <w:r>
        <w:rPr>
          <w:rFonts w:ascii="Times New Roman" w:hAnsi="Times New Roman" w:cs="Times New Roman"/>
          <w:i/>
        </w:rPr>
        <w:t>F</w:t>
      </w:r>
      <w:r w:rsidRPr="00612158">
        <w:rPr>
          <w:rFonts w:ascii="Times New Roman" w:hAnsi="Times New Roman" w:cs="Times New Roman"/>
          <w:i/>
        </w:rPr>
        <w:t>ine</w:t>
      </w:r>
      <w:r>
        <w:rPr>
          <w:rFonts w:ascii="Times New Roman" w:hAnsi="Times New Roman" w:cs="Times New Roman"/>
          <w:i/>
        </w:rPr>
        <w:t xml:space="preserve"> to the Perpetrator/Responsible Driver</w:t>
      </w:r>
    </w:p>
    <w:p w14:paraId="1C429C95" w14:textId="77777777" w:rsidR="007F516B" w:rsidRDefault="007F516B" w:rsidP="007F516B">
      <w:pPr>
        <w:jc w:val="center"/>
        <w:rPr>
          <w:rFonts w:ascii="Times New Roman" w:hAnsi="Times New Roman" w:cs="Times New Roman"/>
          <w:b/>
        </w:rPr>
      </w:pPr>
      <w:r>
        <w:rPr>
          <w:noProof/>
        </w:rPr>
        <w:drawing>
          <wp:inline distT="0" distB="0" distL="0" distR="0" wp14:anchorId="15D1C378" wp14:editId="4586972D">
            <wp:extent cx="5092995" cy="3561715"/>
            <wp:effectExtent l="0" t="0" r="12700" b="6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7DCAD5" w14:textId="77777777" w:rsidR="007F516B" w:rsidRDefault="007F516B" w:rsidP="007F516B"/>
    <w:p w14:paraId="6EDB2AE3" w14:textId="77777777" w:rsidR="007F516B" w:rsidRDefault="007F516B" w:rsidP="007F516B"/>
    <w:p w14:paraId="69F1E375" w14:textId="77777777" w:rsidR="007B5CE1" w:rsidRDefault="007B5CE1" w:rsidP="007F516B">
      <w:pPr>
        <w:spacing w:line="480" w:lineRule="auto"/>
        <w:rPr>
          <w:rFonts w:ascii="Times New Roman" w:hAnsi="Times New Roman" w:cs="Times New Roman"/>
          <w:b/>
        </w:rPr>
      </w:pPr>
    </w:p>
    <w:p w14:paraId="7FAFEBD9" w14:textId="77777777" w:rsidR="007B5CE1" w:rsidRDefault="007B5CE1" w:rsidP="007F516B">
      <w:pPr>
        <w:spacing w:line="480" w:lineRule="auto"/>
        <w:rPr>
          <w:rFonts w:ascii="Times New Roman" w:hAnsi="Times New Roman" w:cs="Times New Roman"/>
          <w:b/>
        </w:rPr>
      </w:pPr>
    </w:p>
    <w:p w14:paraId="1AF7D6B3" w14:textId="77777777" w:rsidR="007B5CE1" w:rsidRDefault="007B5CE1" w:rsidP="007F516B">
      <w:pPr>
        <w:spacing w:line="480" w:lineRule="auto"/>
        <w:rPr>
          <w:rFonts w:ascii="Times New Roman" w:hAnsi="Times New Roman" w:cs="Times New Roman"/>
          <w:b/>
        </w:rPr>
      </w:pPr>
    </w:p>
    <w:p w14:paraId="30F4560A" w14:textId="77777777" w:rsidR="007B5CE1" w:rsidRDefault="007B5CE1" w:rsidP="007F516B">
      <w:pPr>
        <w:spacing w:line="480" w:lineRule="auto"/>
        <w:rPr>
          <w:rFonts w:ascii="Times New Roman" w:hAnsi="Times New Roman" w:cs="Times New Roman"/>
          <w:b/>
        </w:rPr>
      </w:pPr>
    </w:p>
    <w:p w14:paraId="28957C46" w14:textId="77777777" w:rsidR="007B5CE1" w:rsidRDefault="007B5CE1" w:rsidP="007F516B">
      <w:pPr>
        <w:spacing w:line="480" w:lineRule="auto"/>
        <w:rPr>
          <w:rFonts w:ascii="Times New Roman" w:hAnsi="Times New Roman" w:cs="Times New Roman"/>
          <w:b/>
        </w:rPr>
      </w:pPr>
    </w:p>
    <w:p w14:paraId="09CD5D94" w14:textId="77777777" w:rsidR="007B5CE1" w:rsidRDefault="007B5CE1" w:rsidP="007F516B">
      <w:pPr>
        <w:spacing w:line="480" w:lineRule="auto"/>
        <w:rPr>
          <w:rFonts w:ascii="Times New Roman" w:hAnsi="Times New Roman" w:cs="Times New Roman"/>
          <w:b/>
        </w:rPr>
      </w:pPr>
    </w:p>
    <w:p w14:paraId="268BA992" w14:textId="77777777" w:rsidR="007B5CE1" w:rsidRDefault="007B5CE1" w:rsidP="007F516B">
      <w:pPr>
        <w:spacing w:line="480" w:lineRule="auto"/>
        <w:rPr>
          <w:rFonts w:ascii="Times New Roman" w:hAnsi="Times New Roman" w:cs="Times New Roman"/>
          <w:b/>
        </w:rPr>
      </w:pPr>
    </w:p>
    <w:p w14:paraId="56F4FF5C" w14:textId="77777777" w:rsidR="007B5CE1" w:rsidRDefault="007B5CE1" w:rsidP="007F516B">
      <w:pPr>
        <w:spacing w:line="480" w:lineRule="auto"/>
        <w:rPr>
          <w:rFonts w:ascii="Times New Roman" w:hAnsi="Times New Roman" w:cs="Times New Roman"/>
          <w:b/>
        </w:rPr>
      </w:pPr>
    </w:p>
    <w:p w14:paraId="0FF5448A" w14:textId="77777777" w:rsidR="007B5CE1" w:rsidRDefault="007B5CE1" w:rsidP="007F516B">
      <w:pPr>
        <w:spacing w:line="480" w:lineRule="auto"/>
        <w:rPr>
          <w:rFonts w:ascii="Times New Roman" w:hAnsi="Times New Roman" w:cs="Times New Roman"/>
          <w:b/>
        </w:rPr>
      </w:pPr>
    </w:p>
    <w:p w14:paraId="69093AAD" w14:textId="77777777" w:rsidR="007F516B" w:rsidRPr="00C20646" w:rsidRDefault="007F516B" w:rsidP="007F516B">
      <w:pPr>
        <w:spacing w:line="480" w:lineRule="auto"/>
        <w:rPr>
          <w:rFonts w:ascii="Times New Roman" w:hAnsi="Times New Roman" w:cs="Times New Roman"/>
          <w:b/>
        </w:rPr>
      </w:pPr>
      <w:r>
        <w:rPr>
          <w:rFonts w:ascii="Times New Roman" w:hAnsi="Times New Roman" w:cs="Times New Roman"/>
          <w:b/>
        </w:rPr>
        <w:lastRenderedPageBreak/>
        <w:t>Figure 3</w:t>
      </w:r>
    </w:p>
    <w:p w14:paraId="221CF490" w14:textId="6ED81F41" w:rsidR="007F516B" w:rsidRPr="00C20646" w:rsidRDefault="007F516B" w:rsidP="007F516B">
      <w:pPr>
        <w:spacing w:line="480" w:lineRule="auto"/>
        <w:rPr>
          <w:rFonts w:ascii="Times New Roman" w:hAnsi="Times New Roman" w:cs="Times New Roman"/>
          <w:i/>
        </w:rPr>
      </w:pPr>
      <w:r>
        <w:rPr>
          <w:rFonts w:ascii="Times New Roman" w:hAnsi="Times New Roman" w:cs="Times New Roman"/>
          <w:i/>
        </w:rPr>
        <w:t>Interaction E</w:t>
      </w:r>
      <w:r w:rsidRPr="00C20646">
        <w:rPr>
          <w:rFonts w:ascii="Times New Roman" w:hAnsi="Times New Roman" w:cs="Times New Roman"/>
          <w:i/>
        </w:rPr>
        <w:t xml:space="preserve">ffect of </w:t>
      </w:r>
      <w:r>
        <w:rPr>
          <w:rFonts w:ascii="Times New Roman" w:hAnsi="Times New Roman" w:cs="Times New Roman"/>
          <w:i/>
        </w:rPr>
        <w:t>S</w:t>
      </w:r>
      <w:r w:rsidRPr="00C20646">
        <w:rPr>
          <w:rFonts w:ascii="Times New Roman" w:hAnsi="Times New Roman" w:cs="Times New Roman"/>
          <w:i/>
        </w:rPr>
        <w:t xml:space="preserve">everity </w:t>
      </w:r>
      <w:r>
        <w:rPr>
          <w:rFonts w:ascii="Times New Roman" w:hAnsi="Times New Roman" w:cs="Times New Roman"/>
          <w:i/>
        </w:rPr>
        <w:t xml:space="preserve">of Outcome </w:t>
      </w:r>
      <w:r w:rsidRPr="00C20646">
        <w:rPr>
          <w:rFonts w:ascii="Times New Roman" w:hAnsi="Times New Roman" w:cs="Times New Roman"/>
          <w:i/>
        </w:rPr>
        <w:t xml:space="preserve">and </w:t>
      </w:r>
      <w:r>
        <w:rPr>
          <w:rFonts w:ascii="Times New Roman" w:hAnsi="Times New Roman" w:cs="Times New Roman"/>
          <w:i/>
        </w:rPr>
        <w:t>N</w:t>
      </w:r>
      <w:r w:rsidRPr="00C20646">
        <w:rPr>
          <w:rFonts w:ascii="Times New Roman" w:hAnsi="Times New Roman" w:cs="Times New Roman"/>
          <w:i/>
        </w:rPr>
        <w:t xml:space="preserve">arratives on </w:t>
      </w:r>
      <w:r>
        <w:rPr>
          <w:rFonts w:ascii="Times New Roman" w:hAnsi="Times New Roman" w:cs="Times New Roman"/>
          <w:i/>
        </w:rPr>
        <w:t>Attitudes toward</w:t>
      </w:r>
      <w:r w:rsidRPr="00C20646">
        <w:rPr>
          <w:rFonts w:ascii="Times New Roman" w:hAnsi="Times New Roman" w:cs="Times New Roman"/>
          <w:i/>
        </w:rPr>
        <w:t xml:space="preserve"> the </w:t>
      </w:r>
      <w:r>
        <w:rPr>
          <w:rFonts w:ascii="Times New Roman" w:hAnsi="Times New Roman" w:cs="Times New Roman"/>
          <w:i/>
        </w:rPr>
        <w:t>V</w:t>
      </w:r>
      <w:r w:rsidRPr="00C20646">
        <w:rPr>
          <w:rFonts w:ascii="Times New Roman" w:hAnsi="Times New Roman" w:cs="Times New Roman"/>
          <w:i/>
        </w:rPr>
        <w:t>ictim</w:t>
      </w:r>
    </w:p>
    <w:p w14:paraId="4BDEF980" w14:textId="77777777" w:rsidR="007F516B" w:rsidRDefault="007F516B" w:rsidP="007F516B">
      <w:pPr>
        <w:jc w:val="center"/>
        <w:rPr>
          <w:rFonts w:ascii="Times New Roman" w:hAnsi="Times New Roman" w:cs="Times New Roman"/>
          <w:b/>
        </w:rPr>
      </w:pPr>
      <w:r>
        <w:rPr>
          <w:noProof/>
        </w:rPr>
        <w:drawing>
          <wp:inline distT="0" distB="0" distL="0" distR="0" wp14:anchorId="00875ED1" wp14:editId="56A0577A">
            <wp:extent cx="5326291" cy="3206115"/>
            <wp:effectExtent l="0" t="0" r="8255" b="133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4167E63" w14:textId="77777777" w:rsidR="007F516B" w:rsidRDefault="007F516B" w:rsidP="007F516B">
      <w:pPr>
        <w:rPr>
          <w:rFonts w:ascii="Times New Roman" w:hAnsi="Times New Roman" w:cs="Times New Roman"/>
          <w:b/>
        </w:rPr>
      </w:pPr>
    </w:p>
    <w:p w14:paraId="2DFB8278" w14:textId="77777777" w:rsidR="007F516B" w:rsidRDefault="007F516B" w:rsidP="007F516B"/>
    <w:p w14:paraId="24C8FBA7" w14:textId="77777777" w:rsidR="007F516B" w:rsidRPr="00F04347" w:rsidRDefault="007F516B" w:rsidP="007F516B">
      <w:pPr>
        <w:spacing w:line="480" w:lineRule="auto"/>
        <w:rPr>
          <w:rFonts w:ascii="Times New Roman" w:hAnsi="Times New Roman" w:cs="Times New Roman"/>
          <w:b/>
        </w:rPr>
      </w:pPr>
      <w:r>
        <w:rPr>
          <w:rFonts w:ascii="Times New Roman" w:hAnsi="Times New Roman" w:cs="Times New Roman"/>
          <w:b/>
        </w:rPr>
        <w:t>Figure 4</w:t>
      </w:r>
    </w:p>
    <w:p w14:paraId="4D6B0923" w14:textId="06BA82CA" w:rsidR="007F516B" w:rsidRDefault="007F516B" w:rsidP="007F516B">
      <w:pPr>
        <w:spacing w:line="480" w:lineRule="auto"/>
        <w:rPr>
          <w:rFonts w:ascii="Times New Roman" w:hAnsi="Times New Roman" w:cs="Times New Roman"/>
          <w:b/>
        </w:rPr>
      </w:pPr>
      <w:r>
        <w:rPr>
          <w:rFonts w:ascii="Times New Roman" w:hAnsi="Times New Roman" w:cs="Times New Roman"/>
          <w:i/>
        </w:rPr>
        <w:t>Interaction Effect of S</w:t>
      </w:r>
      <w:r w:rsidRPr="00F04347">
        <w:rPr>
          <w:rFonts w:ascii="Times New Roman" w:hAnsi="Times New Roman" w:cs="Times New Roman"/>
          <w:i/>
        </w:rPr>
        <w:t>everity</w:t>
      </w:r>
      <w:r>
        <w:rPr>
          <w:rFonts w:ascii="Times New Roman" w:hAnsi="Times New Roman" w:cs="Times New Roman"/>
          <w:i/>
        </w:rPr>
        <w:t xml:space="preserve"> of O</w:t>
      </w:r>
      <w:r w:rsidRPr="00F04347">
        <w:rPr>
          <w:rFonts w:ascii="Times New Roman" w:hAnsi="Times New Roman" w:cs="Times New Roman"/>
          <w:i/>
        </w:rPr>
        <w:t>utcome</w:t>
      </w:r>
      <w:r>
        <w:rPr>
          <w:rFonts w:ascii="Times New Roman" w:hAnsi="Times New Roman" w:cs="Times New Roman"/>
          <w:i/>
        </w:rPr>
        <w:t xml:space="preserve"> and N</w:t>
      </w:r>
      <w:r w:rsidRPr="00F04347">
        <w:rPr>
          <w:rFonts w:ascii="Times New Roman" w:hAnsi="Times New Roman" w:cs="Times New Roman"/>
          <w:i/>
        </w:rPr>
        <w:t xml:space="preserve">arratives on </w:t>
      </w:r>
      <w:r>
        <w:rPr>
          <w:rFonts w:ascii="Times New Roman" w:hAnsi="Times New Roman" w:cs="Times New Roman"/>
          <w:i/>
        </w:rPr>
        <w:t>D</w:t>
      </w:r>
      <w:r w:rsidRPr="00F04347">
        <w:rPr>
          <w:rFonts w:ascii="Times New Roman" w:hAnsi="Times New Roman" w:cs="Times New Roman"/>
          <w:i/>
        </w:rPr>
        <w:t xml:space="preserve">river’s </w:t>
      </w:r>
      <w:r>
        <w:rPr>
          <w:rFonts w:ascii="Times New Roman" w:hAnsi="Times New Roman" w:cs="Times New Roman"/>
          <w:i/>
        </w:rPr>
        <w:t>T</w:t>
      </w:r>
      <w:r w:rsidRPr="00F04347">
        <w:rPr>
          <w:rFonts w:ascii="Times New Roman" w:hAnsi="Times New Roman" w:cs="Times New Roman"/>
          <w:i/>
        </w:rPr>
        <w:t>raits</w:t>
      </w:r>
      <w:r w:rsidR="00F24D53">
        <w:rPr>
          <w:rFonts w:ascii="Times New Roman" w:hAnsi="Times New Roman" w:cs="Times New Roman"/>
          <w:i/>
        </w:rPr>
        <w:t xml:space="preserve"> </w:t>
      </w:r>
    </w:p>
    <w:p w14:paraId="0EDDDF78" w14:textId="11B0DEAE" w:rsidR="007F516B" w:rsidRDefault="00F24D53" w:rsidP="0098601A">
      <w:pPr>
        <w:ind w:firstLine="450"/>
        <w:sectPr w:rsidR="007F516B" w:rsidSect="007F516B">
          <w:pgSz w:w="12240" w:h="15840"/>
          <w:pgMar w:top="1440" w:right="1440" w:bottom="1440" w:left="1440" w:header="720" w:footer="720" w:gutter="0"/>
          <w:cols w:space="720"/>
          <w:docGrid w:linePitch="360"/>
        </w:sectPr>
      </w:pPr>
      <w:r>
        <w:rPr>
          <w:noProof/>
        </w:rPr>
        <w:drawing>
          <wp:inline distT="0" distB="0" distL="0" distR="0" wp14:anchorId="495B6378" wp14:editId="45D0DDBF">
            <wp:extent cx="5357067" cy="2995295"/>
            <wp:effectExtent l="0" t="0" r="15240" b="146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31241DC" w14:textId="77777777" w:rsidR="009E00CF" w:rsidRDefault="009E00CF" w:rsidP="00320A69">
      <w:pPr>
        <w:rPr>
          <w:rFonts w:ascii="Times New Roman" w:hAnsi="Times New Roman" w:cs="Times New Roman"/>
          <w:b/>
        </w:rPr>
      </w:pPr>
    </w:p>
    <w:p w14:paraId="60E7EB86" w14:textId="2FF101FD" w:rsidR="00D23F76" w:rsidRPr="00846B13" w:rsidRDefault="00916981" w:rsidP="00D23F76">
      <w:pPr>
        <w:spacing w:line="480" w:lineRule="auto"/>
        <w:rPr>
          <w:rFonts w:ascii="Times New Roman" w:eastAsia="Times New Roman" w:hAnsi="Times New Roman" w:cs="Times New Roman"/>
          <w:bCs/>
        </w:rPr>
      </w:pPr>
      <w:r>
        <w:rPr>
          <w:rFonts w:ascii="Times New Roman" w:eastAsia="Times New Roman" w:hAnsi="Times New Roman" w:cs="Times New Roman"/>
          <w:b/>
          <w:bCs/>
        </w:rPr>
        <w:t>F</w:t>
      </w:r>
      <w:r w:rsidR="00D23F76" w:rsidRPr="00846B13">
        <w:rPr>
          <w:rFonts w:ascii="Times New Roman" w:eastAsia="Times New Roman" w:hAnsi="Times New Roman" w:cs="Times New Roman"/>
          <w:b/>
          <w:bCs/>
        </w:rPr>
        <w:t>igure 5</w:t>
      </w:r>
      <w:r w:rsidR="00D23F76" w:rsidRPr="00846B13">
        <w:rPr>
          <w:rFonts w:ascii="Times New Roman" w:eastAsia="Times New Roman" w:hAnsi="Times New Roman" w:cs="Times New Roman"/>
          <w:bCs/>
        </w:rPr>
        <w:t xml:space="preserve"> </w:t>
      </w:r>
    </w:p>
    <w:p w14:paraId="3C436413" w14:textId="77777777" w:rsidR="00D23F76" w:rsidRPr="00846B13" w:rsidRDefault="00D23F76" w:rsidP="00D23F76">
      <w:pPr>
        <w:spacing w:line="480" w:lineRule="auto"/>
        <w:rPr>
          <w:rFonts w:ascii="Times New Roman" w:eastAsia="Times New Roman" w:hAnsi="Times New Roman" w:cs="Times New Roman"/>
          <w:bCs/>
          <w:i/>
        </w:rPr>
      </w:pPr>
      <w:r w:rsidRPr="00846B13">
        <w:rPr>
          <w:rFonts w:ascii="Times New Roman" w:eastAsia="Times New Roman" w:hAnsi="Times New Roman" w:cs="Times New Roman"/>
          <w:bCs/>
          <w:i/>
        </w:rPr>
        <w:t>Indirect Effects Model for the Relationship between Severity of Outcome and Attribution of Responsibility to the Perpetrator/Responsible Driver as Mediated by Internal Locus of Control, External Locus of Control, and Sympathy towards the Victim.</w:t>
      </w:r>
    </w:p>
    <w:p w14:paraId="0062F211" w14:textId="77777777"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g">
            <w:drawing>
              <wp:anchor distT="0" distB="0" distL="114300" distR="114300" simplePos="0" relativeHeight="252015616" behindDoc="0" locked="0" layoutInCell="1" allowOverlap="1" wp14:anchorId="5FDB5FBF" wp14:editId="2D757A8B">
                <wp:simplePos x="0" y="0"/>
                <wp:positionH relativeFrom="column">
                  <wp:posOffset>127591</wp:posOffset>
                </wp:positionH>
                <wp:positionV relativeFrom="paragraph">
                  <wp:posOffset>76038</wp:posOffset>
                </wp:positionV>
                <wp:extent cx="5645888" cy="2381588"/>
                <wp:effectExtent l="0" t="0" r="12065" b="19050"/>
                <wp:wrapNone/>
                <wp:docPr id="1" name="Group 1"/>
                <wp:cNvGraphicFramePr/>
                <a:graphic xmlns:a="http://schemas.openxmlformats.org/drawingml/2006/main">
                  <a:graphicData uri="http://schemas.microsoft.com/office/word/2010/wordprocessingGroup">
                    <wpg:wgp>
                      <wpg:cNvGrpSpPr/>
                      <wpg:grpSpPr>
                        <a:xfrm>
                          <a:off x="0" y="0"/>
                          <a:ext cx="5645888" cy="2381588"/>
                          <a:chOff x="-41056" y="43964"/>
                          <a:chExt cx="5108024" cy="2461777"/>
                        </a:xfrm>
                      </wpg:grpSpPr>
                      <wps:wsp>
                        <wps:cNvPr id="236" name="Text Box 2"/>
                        <wps:cNvSpPr txBox="1">
                          <a:spLocks noChangeArrowheads="1"/>
                        </wps:cNvSpPr>
                        <wps:spPr bwMode="auto">
                          <a:xfrm>
                            <a:off x="-41056" y="1708981"/>
                            <a:ext cx="808694" cy="617953"/>
                          </a:xfrm>
                          <a:prstGeom prst="rect">
                            <a:avLst/>
                          </a:prstGeom>
                          <a:solidFill>
                            <a:srgbClr val="FFFFFF"/>
                          </a:solidFill>
                          <a:ln w="9525">
                            <a:solidFill>
                              <a:srgbClr val="000000"/>
                            </a:solidFill>
                            <a:miter lim="800000"/>
                            <a:headEnd/>
                            <a:tailEnd/>
                          </a:ln>
                        </wps:spPr>
                        <wps:txbx>
                          <w:txbxContent>
                            <w:p w14:paraId="330CCBB7"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0CF0022D" w14:textId="77777777" w:rsidR="00520CBB" w:rsidRPr="00107E82" w:rsidRDefault="00520CBB" w:rsidP="00D23F76">
                              <w:pPr>
                                <w:rPr>
                                  <w:rFonts w:ascii="Times New Roman" w:hAnsi="Times New Roman" w:cs="Times New Roman"/>
                                </w:rPr>
                              </w:pPr>
                            </w:p>
                          </w:txbxContent>
                        </wps:txbx>
                        <wps:bodyPr rot="0" vert="horz" wrap="square" lIns="91440" tIns="45720" rIns="91440" bIns="45720" anchor="t" anchorCtr="0">
                          <a:noAutofit/>
                        </wps:bodyPr>
                      </wps:wsp>
                      <wps:wsp>
                        <wps:cNvPr id="247" name="Text Box 2"/>
                        <wps:cNvSpPr txBox="1">
                          <a:spLocks noChangeArrowheads="1"/>
                        </wps:cNvSpPr>
                        <wps:spPr bwMode="auto">
                          <a:xfrm>
                            <a:off x="4102804" y="1674543"/>
                            <a:ext cx="964164" cy="831198"/>
                          </a:xfrm>
                          <a:prstGeom prst="rect">
                            <a:avLst/>
                          </a:prstGeom>
                          <a:solidFill>
                            <a:srgbClr val="FFFFFF"/>
                          </a:solidFill>
                          <a:ln w="9525">
                            <a:solidFill>
                              <a:srgbClr val="000000"/>
                            </a:solidFill>
                            <a:miter lim="800000"/>
                            <a:headEnd/>
                            <a:tailEnd/>
                          </a:ln>
                        </wps:spPr>
                        <wps:txbx>
                          <w:txbxContent>
                            <w:p w14:paraId="6E9031E4"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Attribution of responsibility</w:t>
                              </w:r>
                              <w:r>
                                <w:rPr>
                                  <w:rFonts w:ascii="Times New Roman" w:hAnsi="Times New Roman" w:cs="Times New Roman"/>
                                </w:rPr>
                                <w:t xml:space="preserve"> to the perpetrator</w:t>
                              </w:r>
                            </w:p>
                          </w:txbxContent>
                        </wps:txbx>
                        <wps:bodyPr rot="0" vert="horz" wrap="square" lIns="91440" tIns="45720" rIns="91440" bIns="45720" anchor="t" anchorCtr="0">
                          <a:noAutofit/>
                        </wps:bodyPr>
                      </wps:wsp>
                      <wps:wsp>
                        <wps:cNvPr id="260" name="Text Box 2"/>
                        <wps:cNvSpPr txBox="1">
                          <a:spLocks noChangeArrowheads="1"/>
                        </wps:cNvSpPr>
                        <wps:spPr bwMode="auto">
                          <a:xfrm>
                            <a:off x="2137905" y="43964"/>
                            <a:ext cx="948378" cy="472594"/>
                          </a:xfrm>
                          <a:prstGeom prst="rect">
                            <a:avLst/>
                          </a:prstGeom>
                          <a:solidFill>
                            <a:srgbClr val="FFFFFF"/>
                          </a:solidFill>
                          <a:ln w="9525">
                            <a:solidFill>
                              <a:srgbClr val="000000"/>
                            </a:solidFill>
                            <a:miter lim="800000"/>
                            <a:headEnd/>
                            <a:tailEnd/>
                          </a:ln>
                        </wps:spPr>
                        <wps:txbx>
                          <w:txbxContent>
                            <w:p w14:paraId="2CD6E4DA"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wps:txbx>
                        <wps:bodyPr rot="0" vert="horz" wrap="square" lIns="91440" tIns="45720" rIns="91440" bIns="45720" anchor="t" anchorCtr="0">
                          <a:noAutofit/>
                        </wps:bodyPr>
                      </wps:wsp>
                      <wps:wsp>
                        <wps:cNvPr id="261" name="Text Box 2"/>
                        <wps:cNvSpPr txBox="1">
                          <a:spLocks noChangeArrowheads="1"/>
                        </wps:cNvSpPr>
                        <wps:spPr bwMode="auto">
                          <a:xfrm rot="8280000" flipV="1">
                            <a:off x="669557" y="864606"/>
                            <a:ext cx="1224989" cy="330816"/>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4B163DC3"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 xml:space="preserve">a=-.009 (.052) </w:t>
                              </w:r>
                            </w:p>
                          </w:txbxContent>
                        </wps:txbx>
                        <wps:bodyPr rot="0" vert="horz" wrap="square" lIns="91440" tIns="45720" rIns="91440" bIns="45720" anchor="t" anchorCtr="0">
                          <a:noAutofit/>
                        </wps:bodyPr>
                      </wps:wsp>
                      <wps:wsp>
                        <wps:cNvPr id="262" name="Text Box 2"/>
                        <wps:cNvSpPr txBox="1">
                          <a:spLocks noChangeArrowheads="1"/>
                        </wps:cNvSpPr>
                        <wps:spPr bwMode="auto">
                          <a:xfrm rot="13200000" flipV="1">
                            <a:off x="3169269" y="754726"/>
                            <a:ext cx="1205169" cy="25755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2F4C2F04"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 xml:space="preserve">b= .552 </w:t>
                              </w:r>
                              <w:r w:rsidRPr="00107E82">
                                <w:rPr>
                                  <w:rFonts w:ascii="Times New Roman" w:hAnsi="Times New Roman" w:cs="Times New Roman"/>
                                  <w:sz w:val="18"/>
                                  <w:szCs w:val="18"/>
                                  <w:vertAlign w:val="superscript"/>
                                </w:rPr>
                                <w:t>**</w:t>
                              </w:r>
                              <w:r>
                                <w:rPr>
                                  <w:rFonts w:ascii="Times New Roman" w:hAnsi="Times New Roman" w:cs="Times New Roman"/>
                                  <w:sz w:val="20"/>
                                  <w:szCs w:val="20"/>
                                </w:rPr>
                                <w:t>(</w:t>
                              </w:r>
                              <w:r w:rsidRPr="00107E82">
                                <w:rPr>
                                  <w:rFonts w:ascii="Times New Roman" w:hAnsi="Times New Roman" w:cs="Times New Roman"/>
                                  <w:sz w:val="20"/>
                                  <w:szCs w:val="20"/>
                                </w:rPr>
                                <w:t>.04</w:t>
                              </w:r>
                              <w:r>
                                <w:rPr>
                                  <w:rFonts w:ascii="Times New Roman" w:hAnsi="Times New Roman" w:cs="Times New Roman"/>
                                  <w:sz w:val="20"/>
                                  <w:szCs w:val="20"/>
                                </w:rPr>
                                <w:t>7)</w:t>
                              </w:r>
                            </w:p>
                          </w:txbxContent>
                        </wps:txbx>
                        <wps:bodyPr rot="0" vert="horz" wrap="square" lIns="91440" tIns="45720" rIns="91440" bIns="45720" anchor="t" anchorCtr="0">
                          <a:noAutofit/>
                        </wps:bodyPr>
                      </wps:wsp>
                      <wps:wsp>
                        <wps:cNvPr id="263"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18B489BE" w14:textId="77777777" w:rsidR="00520CBB" w:rsidRPr="00A92C61" w:rsidRDefault="00520CBB" w:rsidP="00D23F76">
                              <w:pPr>
                                <w:jc w:val="center"/>
                                <w:rPr>
                                  <w:rFonts w:ascii="Times New Roman" w:hAnsi="Times New Roman" w:cs="Times New Roman"/>
                                  <w:sz w:val="20"/>
                                  <w:szCs w:val="20"/>
                                </w:rPr>
                              </w:pPr>
                              <w:r w:rsidRPr="00A92C61">
                                <w:rPr>
                                  <w:rFonts w:ascii="Times New Roman" w:hAnsi="Times New Roman" w:cs="Times New Roman"/>
                                  <w:sz w:val="20"/>
                                  <w:szCs w:val="20"/>
                                </w:rPr>
                                <w:t>cʹ=-.132</w:t>
                              </w:r>
                              <w:r w:rsidRPr="00A92C61">
                                <w:rPr>
                                  <w:rFonts w:ascii="Times New Roman" w:hAnsi="Times New Roman" w:cs="Times New Roman"/>
                                  <w:sz w:val="20"/>
                                  <w:szCs w:val="20"/>
                                  <w:vertAlign w:val="superscript"/>
                                </w:rPr>
                                <w:t>*</w:t>
                              </w:r>
                              <w:r w:rsidRPr="00A92C61">
                                <w:rPr>
                                  <w:rFonts w:ascii="Times New Roman" w:hAnsi="Times New Roman" w:cs="Times New Roman"/>
                                  <w:sz w:val="20"/>
                                  <w:szCs w:val="20"/>
                                </w:rPr>
                                <w:t>(.052)</w:t>
                              </w:r>
                            </w:p>
                          </w:txbxContent>
                        </wps:txbx>
                        <wps:bodyPr rot="0" vert="horz" wrap="square" lIns="91440" tIns="45720" rIns="91440" bIns="45720" anchor="t" anchorCtr="0">
                          <a:noAutofit/>
                        </wps:bodyPr>
                      </wps:wsp>
                      <wps:wsp>
                        <wps:cNvPr id="264" name="Straight Arrow Connector 264"/>
                        <wps:cNvCnPr/>
                        <wps:spPr>
                          <a:xfrm>
                            <a:off x="768092" y="2092854"/>
                            <a:ext cx="3337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FDB5FBF" id="Group 1" o:spid="_x0000_s1105" style="position:absolute;left:0;text-align:left;margin-left:10.05pt;margin-top:6pt;width:444.55pt;height:187.55pt;z-index:252015616;mso-width-relative:margin;mso-height-relative:margin" coordorigin="-410,439" coordsize="51080,2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">
                <v:shape id="_x0000_s1106" type="#_x0000_t202" style="position:absolute;left:-410;top:17089;width:8086;height:6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qCMYA&#10;AADcAAAADwAAAGRycy9kb3ducmV2LnhtbESPT2vCQBTE74V+h+UVeil14x9Sja5SCi16q7HU6yP7&#10;TILZt3F3G+O3dwWhx2FmfsMsVr1pREfO15YVDAcJCOLC6ppLBT+7z9cpCB+QNTaWScGFPKyWjw8L&#10;zLQ985a6PJQiQthnqKAKoc2k9EVFBv3AtsTRO1hnMETpSqkdniPcNHKUJKk0WHNcqLClj4qKY/5n&#10;FEwn627vN+Pv3yI9NLPw8tZ9nZxSz0/9+xxEoD78h+/ttVYwGq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yqCMYAAADcAAAADwAAAAAAAAAAAAAAAACYAgAAZHJz&#10;L2Rvd25yZXYueG1sUEsFBgAAAAAEAAQA9QAAAIsDAAAAAA==&#10;">
                  <v:textbox>
                    <w:txbxContent>
                      <w:p w14:paraId="330CCBB7"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0CF0022D" w14:textId="77777777" w:rsidR="00520CBB" w:rsidRPr="00107E82" w:rsidRDefault="00520CBB" w:rsidP="00D23F76">
                        <w:pPr>
                          <w:rPr>
                            <w:rFonts w:ascii="Times New Roman" w:hAnsi="Times New Roman" w:cs="Times New Roman"/>
                          </w:rPr>
                        </w:pPr>
                      </w:p>
                    </w:txbxContent>
                  </v:textbox>
                </v:shape>
                <v:shape id="_x0000_s1107" type="#_x0000_t202" style="position:absolute;left:41028;top:16745;width:9641;height:8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87sYA&#10;AADcAAAADwAAAGRycy9kb3ducmV2LnhtbESPT2sCMRTE74LfITyhF9FsrajdbpRSUPRmVez1sXn7&#10;h25etkm6br99UxB6HGbmN0y26U0jOnK+tqzgcZqAIM6trrlUcDlvJysQPiBrbCyTgh/ysFkPBxmm&#10;2t74nbpTKEWEsE9RQRVCm0rp84oM+qltiaNXWGcwROlKqR3eItw0cpYkC2mw5rhQYUtvFeWfp2+j&#10;YDXfdx/+8HS85ouieQ7jZbf7cko9jPrXFxCB+vAfvrf3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Z87sYAAADcAAAADwAAAAAAAAAAAAAAAACYAgAAZHJz&#10;L2Rvd25yZXYueG1sUEsFBgAAAAAEAAQA9QAAAIsDAAAAAA==&#10;">
                  <v:textbox>
                    <w:txbxContent>
                      <w:p w14:paraId="6E9031E4"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Attribution of responsibility</w:t>
                        </w:r>
                        <w:r>
                          <w:rPr>
                            <w:rFonts w:ascii="Times New Roman" w:hAnsi="Times New Roman" w:cs="Times New Roman"/>
                          </w:rPr>
                          <w:t xml:space="preserve"> to the perpetrator</w:t>
                        </w:r>
                      </w:p>
                    </w:txbxContent>
                  </v:textbox>
                </v:shape>
                <v:shape id="_x0000_s1108" type="#_x0000_t202" style="position:absolute;left:21379;top:439;width:9483;height:4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4+sIA&#10;AADcAAAADwAAAGRycy9kb3ducmV2LnhtbERPy2rCQBTdF/yH4RbcFJ2oJWp0lCIodueLdnvJXJPQ&#10;zJ10Zozx751FocvDeS/XnalFS85XlhWMhgkI4tzqigsFl/N2MAPhA7LG2jIpeJCH9ar3ssRM2zsf&#10;qT2FQsQQ9hkqKENoMil9XpJBP7QNceSu1hkMEbpCaof3GG5qOU6SVBqsODaU2NCmpPzndDMKZu/7&#10;9tt/Tg5feXqt5+Ft2u5+nVL91+5jASJQF/7Ff+69VjBO4/x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rj6wgAAANwAAAAPAAAAAAAAAAAAAAAAAJgCAABkcnMvZG93&#10;bnJldi54bWxQSwUGAAAAAAQABAD1AAAAhwMAAAAA&#10;">
                  <v:textbox>
                    <w:txbxContent>
                      <w:p w14:paraId="2CD6E4DA"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v:textbox>
                </v:shape>
                <v:shape id="_x0000_s1109" type="#_x0000_t202" style="position:absolute;left:6695;top:8646;width:12250;height:3308;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H2bMUA&#10;AADcAAAADwAAAGRycy9kb3ducmV2LnhtbESPQWvCQBSE74X+h+UVvJS6MYdgo6tYQWwvBbUUvD2y&#10;z93Q7NuQXZP033cLgsdhZr5hluvRNaKnLtSeFcymGQjiyuuajYKv0+5lDiJEZI2NZ1LwSwHWq8eH&#10;JZbaD3yg/hiNSBAOJSqwMballKGy5DBMfUucvIvvHMYkOyN1h0OCu0bmWVZIhzWnBYstbS1VP8er&#10;U3A597oI9io/zJv9/N6/mvx52Cg1eRo3CxCRxngP39rvWkFezOD/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fZsxQAAANwAAAAPAAAAAAAAAAAAAAAAAJgCAABkcnMv&#10;ZG93bnJldi54bWxQSwUGAAAAAAQABAD1AAAAigMAAAAA&#10;" fillcolor="white [3201]" stroked="f" strokeweight="1pt">
                  <v:textbox>
                    <w:txbxContent>
                      <w:p w14:paraId="4B163DC3"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 xml:space="preserve">a=-.009 (.052) </w:t>
                        </w:r>
                      </w:p>
                    </w:txbxContent>
                  </v:textbox>
                </v:shape>
                <v:shape id="_x0000_s1110" type="#_x0000_t202" style="position:absolute;left:31692;top:7547;width:12052;height:2575;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rwYMQA&#10;AADcAAAADwAAAGRycy9kb3ducmV2LnhtbESP0WrCQBRE3wv+w3IFX4pujCAluopIpUqfGvsB1+w1&#10;CWbvxt01xr93hUIfh5k5wyzXvWlER87XlhVMJwkI4sLqmksFv8fd+AOED8gaG8uk4EEe1qvB2xIz&#10;be/8Q10eShEh7DNUUIXQZlL6oiKDfmJb4uidrTMYonSl1A7vEW4amSbJXBqsOS5U2NK2ouKS34yC&#10;4tbp0/Z940J+/d4dPw+z6V5/KTUa9psFiEB9+A//tfdaQTpP4XUmH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K8GDEAAAA3AAAAA8AAAAAAAAAAAAAAAAAmAIAAGRycy9k&#10;b3ducmV2LnhtbFBLBQYAAAAABAAEAPUAAACJAwAAAAA=&#10;" fillcolor="white [3201]" stroked="f" strokeweight="1pt">
                  <v:textbox>
                    <w:txbxContent>
                      <w:p w14:paraId="2F4C2F04"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 xml:space="preserve">b= .552 </w:t>
                        </w:r>
                        <w:r w:rsidRPr="00107E82">
                          <w:rPr>
                            <w:rFonts w:ascii="Times New Roman" w:hAnsi="Times New Roman" w:cs="Times New Roman"/>
                            <w:sz w:val="18"/>
                            <w:szCs w:val="18"/>
                            <w:vertAlign w:val="superscript"/>
                          </w:rPr>
                          <w:t>**</w:t>
                        </w:r>
                        <w:r>
                          <w:rPr>
                            <w:rFonts w:ascii="Times New Roman" w:hAnsi="Times New Roman" w:cs="Times New Roman"/>
                            <w:sz w:val="20"/>
                            <w:szCs w:val="20"/>
                          </w:rPr>
                          <w:t>(</w:t>
                        </w:r>
                        <w:r w:rsidRPr="00107E82">
                          <w:rPr>
                            <w:rFonts w:ascii="Times New Roman" w:hAnsi="Times New Roman" w:cs="Times New Roman"/>
                            <w:sz w:val="20"/>
                            <w:szCs w:val="20"/>
                          </w:rPr>
                          <w:t>.04</w:t>
                        </w:r>
                        <w:r>
                          <w:rPr>
                            <w:rFonts w:ascii="Times New Roman" w:hAnsi="Times New Roman" w:cs="Times New Roman"/>
                            <w:sz w:val="20"/>
                            <w:szCs w:val="20"/>
                          </w:rPr>
                          <w:t>7)</w:t>
                        </w:r>
                      </w:p>
                    </w:txbxContent>
                  </v:textbox>
                </v:shape>
                <v:shape id="_x0000_s1111"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VusMA&#10;AADcAAAADwAAAGRycy9kb3ducmV2LnhtbESP3YrCMBSE7xd8h3AEbxZN/atajbIKirf+PMCxObbF&#10;5qQ0WVvf3iwseDnMzDfMatOaUjypdoVlBcNBBII4tbrgTMH1su/PQTiPrLG0TApe5GCz7nytMNG2&#10;4RM9zz4TAcIuQQW591UipUtzMugGtiIO3t3WBn2QdSZ1jU2Am1KOoiiWBgsOCzlWtMspfZx/jYL7&#10;sfmeLprbwV9np0m8xWJ2sy+let32ZwnCU+s/4f/2USsYxW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RVusMAAADcAAAADwAAAAAAAAAAAAAAAACYAgAAZHJzL2Rv&#10;d25yZXYueG1sUEsFBgAAAAAEAAQA9QAAAIgDAAAAAA==&#10;" stroked="f">
                  <v:textbox>
                    <w:txbxContent>
                      <w:p w14:paraId="18B489BE" w14:textId="77777777" w:rsidR="00520CBB" w:rsidRPr="00A92C61" w:rsidRDefault="00520CBB" w:rsidP="00D23F76">
                        <w:pPr>
                          <w:jc w:val="center"/>
                          <w:rPr>
                            <w:rFonts w:ascii="Times New Roman" w:hAnsi="Times New Roman" w:cs="Times New Roman"/>
                            <w:sz w:val="20"/>
                            <w:szCs w:val="20"/>
                          </w:rPr>
                        </w:pPr>
                        <w:r w:rsidRPr="00A92C61">
                          <w:rPr>
                            <w:rFonts w:ascii="Times New Roman" w:hAnsi="Times New Roman" w:cs="Times New Roman"/>
                            <w:sz w:val="20"/>
                            <w:szCs w:val="20"/>
                          </w:rPr>
                          <w:t>cʹ=-.132</w:t>
                        </w:r>
                        <w:r w:rsidRPr="00A92C61">
                          <w:rPr>
                            <w:rFonts w:ascii="Times New Roman" w:hAnsi="Times New Roman" w:cs="Times New Roman"/>
                            <w:sz w:val="20"/>
                            <w:szCs w:val="20"/>
                            <w:vertAlign w:val="superscript"/>
                          </w:rPr>
                          <w:t>*</w:t>
                        </w:r>
                        <w:r w:rsidRPr="00A92C61">
                          <w:rPr>
                            <w:rFonts w:ascii="Times New Roman" w:hAnsi="Times New Roman" w:cs="Times New Roman"/>
                            <w:sz w:val="20"/>
                            <w:szCs w:val="20"/>
                          </w:rPr>
                          <w:t>(.052)</w:t>
                        </w:r>
                      </w:p>
                    </w:txbxContent>
                  </v:textbox>
                </v:shape>
                <v:shapetype id="_x0000_t32" coordsize="21600,21600" o:spt="32" o:oned="t" path="m,l21600,21600e" filled="f">
                  <v:path arrowok="t" fillok="f" o:connecttype="none"/>
                  <o:lock v:ext="edit" shapetype="t"/>
                </v:shapetype>
                <v:shape id="Straight Arrow Connector 264" o:spid="_x0000_s1112" type="#_x0000_t32" style="position:absolute;left:7680;top:20928;width:33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H/WsMAAADcAAAADwAAAGRycy9kb3ducmV2LnhtbESPW0vDQBCF34X+h2UKvpR20xBLjd0W&#10;EURfTS/4OGTHbGh2NmTHNv33riD4eDiXj7PZjb5TFxpiG9jAcpGBIq6DbbkxcNi/ztegoiBb7AKT&#10;gRtF2G0ndxssbbjyB10qaVQa4ViiASfSl1rH2pHHuAg9cfK+wuBRkhwabQe8pnHf6TzLVtpjy4ng&#10;sKcXR/W5+vaJS4d8Vj3MHovzGx4/T05uxVKMuZ+Oz0+ghEb5D/+1362BfFXA75l0BP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B/1rDAAAA3AAAAA8AAAAAAAAAAAAA&#10;AAAAoQIAAGRycy9kb3ducmV2LnhtbFBLBQYAAAAABAAEAPkAAACRAwAAAAA=&#10;" strokecolor="#5b9bd5 [3204]" strokeweight=".5pt">
                  <v:stroke endarrow="block" joinstyle="miter"/>
                </v:shape>
              </v:group>
            </w:pict>
          </mc:Fallback>
        </mc:AlternateContent>
      </w:r>
    </w:p>
    <w:p w14:paraId="6EED1C63" w14:textId="77777777"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42240" behindDoc="0" locked="0" layoutInCell="1" allowOverlap="1" wp14:anchorId="3A0CF3C9" wp14:editId="6169D9F2">
                <wp:simplePos x="0" y="0"/>
                <wp:positionH relativeFrom="column">
                  <wp:posOffset>3615852</wp:posOffset>
                </wp:positionH>
                <wp:positionV relativeFrom="paragraph">
                  <wp:posOffset>36830</wp:posOffset>
                </wp:positionV>
                <wp:extent cx="1603194" cy="1255343"/>
                <wp:effectExtent l="0" t="0" r="54610" b="59690"/>
                <wp:wrapNone/>
                <wp:docPr id="3" name="Straight Arrow Connector 3"/>
                <wp:cNvGraphicFramePr/>
                <a:graphic xmlns:a="http://schemas.openxmlformats.org/drawingml/2006/main">
                  <a:graphicData uri="http://schemas.microsoft.com/office/word/2010/wordprocessingShape">
                    <wps:wsp>
                      <wps:cNvCnPr/>
                      <wps:spPr>
                        <a:xfrm>
                          <a:off x="0" y="0"/>
                          <a:ext cx="1603194" cy="12553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A90B3C" id="Straight Arrow Connector 3" o:spid="_x0000_s1026" type="#_x0000_t32" style="position:absolute;margin-left:284.7pt;margin-top:2.9pt;width:126.25pt;height:98.85pt;z-index:25204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" strokecolor="#5b9bd5 [3204]" strokeweight=".5pt">
                <v:stroke endarrow="block" joinstyle="miter"/>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27904" behindDoc="0" locked="0" layoutInCell="1" allowOverlap="1" wp14:anchorId="4C3420B2" wp14:editId="06D72A8E">
                <wp:simplePos x="0" y="0"/>
                <wp:positionH relativeFrom="column">
                  <wp:posOffset>1059815</wp:posOffset>
                </wp:positionH>
                <wp:positionV relativeFrom="paragraph">
                  <wp:posOffset>117002</wp:posOffset>
                </wp:positionV>
                <wp:extent cx="1486535" cy="1195705"/>
                <wp:effectExtent l="0" t="38100" r="56515" b="23495"/>
                <wp:wrapNone/>
                <wp:docPr id="397" name="Straight Arrow Connector 397"/>
                <wp:cNvGraphicFramePr/>
                <a:graphic xmlns:a="http://schemas.openxmlformats.org/drawingml/2006/main">
                  <a:graphicData uri="http://schemas.microsoft.com/office/word/2010/wordprocessingShape">
                    <wps:wsp>
                      <wps:cNvCnPr/>
                      <wps:spPr>
                        <a:xfrm flipV="1">
                          <a:off x="0" y="0"/>
                          <a:ext cx="1486535" cy="1195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462A6A" id="Straight Arrow Connector 397" o:spid="_x0000_s1026" type="#_x0000_t32" style="position:absolute;margin-left:83.45pt;margin-top:9.2pt;width:117.05pt;height:94.15pt;flip:y;z-index:25202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" strokecolor="#5b9bd5 [3204]" strokeweight=".5pt">
                <v:stroke endarrow="block" joinstyle="miter"/>
              </v:shape>
            </w:pict>
          </mc:Fallback>
        </mc:AlternateContent>
      </w:r>
    </w:p>
    <w:p w14:paraId="1966F43C" w14:textId="77777777" w:rsidR="00D23F76" w:rsidRDefault="00D23F76" w:rsidP="00D23F76">
      <w:pPr>
        <w:spacing w:line="480" w:lineRule="auto"/>
        <w:ind w:firstLine="720"/>
        <w:rPr>
          <w:rFonts w:ascii="Times New Roman" w:eastAsia="Times New Roman" w:hAnsi="Times New Roman" w:cs="Times New Roman"/>
        </w:rPr>
      </w:pPr>
    </w:p>
    <w:p w14:paraId="1DB463D0" w14:textId="77777777" w:rsidR="00D23F76" w:rsidRDefault="00D23F76" w:rsidP="00D23F76">
      <w:pPr>
        <w:spacing w:line="480" w:lineRule="auto"/>
        <w:ind w:firstLine="720"/>
        <w:rPr>
          <w:rFonts w:ascii="Times New Roman" w:eastAsia="Times New Roman" w:hAnsi="Times New Roman" w:cs="Times New Roman"/>
        </w:rPr>
      </w:pPr>
      <w:r w:rsidRPr="00BB6510">
        <w:rPr>
          <w:rFonts w:ascii="Times New Roman" w:eastAsia="Times New Roman" w:hAnsi="Times New Roman" w:cs="Times New Roman"/>
          <w:noProof/>
        </w:rPr>
        <mc:AlternateContent>
          <mc:Choice Requires="wps">
            <w:drawing>
              <wp:anchor distT="45720" distB="45720" distL="114300" distR="114300" simplePos="0" relativeHeight="252019712" behindDoc="0" locked="0" layoutInCell="1" allowOverlap="1" wp14:anchorId="07882D8E" wp14:editId="31D108C9">
                <wp:simplePos x="0" y="0"/>
                <wp:positionH relativeFrom="column">
                  <wp:posOffset>3725545</wp:posOffset>
                </wp:positionH>
                <wp:positionV relativeFrom="paragraph">
                  <wp:posOffset>278130</wp:posOffset>
                </wp:positionV>
                <wp:extent cx="988695" cy="224790"/>
                <wp:effectExtent l="19050" t="171450" r="20955" b="17526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988695" cy="224790"/>
                        </a:xfrm>
                        <a:prstGeom prst="rect">
                          <a:avLst/>
                        </a:prstGeom>
                        <a:solidFill>
                          <a:srgbClr val="FFFFFF"/>
                        </a:solidFill>
                        <a:ln w="9525">
                          <a:noFill/>
                          <a:miter lim="800000"/>
                          <a:headEnd/>
                          <a:tailEnd/>
                        </a:ln>
                      </wps:spPr>
                      <wps:txbx>
                        <w:txbxContent>
                          <w:p w14:paraId="6114F6F8"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b=-.093</w:t>
                            </w:r>
                            <w:r w:rsidRPr="00D026A5">
                              <w:rPr>
                                <w:rFonts w:ascii="Times New Roman" w:hAnsi="Times New Roman" w:cs="Times New Roman"/>
                                <w:sz w:val="20"/>
                                <w:szCs w:val="20"/>
                                <w:vertAlign w:val="superscript"/>
                              </w:rPr>
                              <w:t>*</w:t>
                            </w:r>
                            <w:r>
                              <w:rPr>
                                <w:rFonts w:ascii="Times New Roman" w:hAnsi="Times New Roman" w:cs="Times New Roman"/>
                                <w:sz w:val="20"/>
                                <w:szCs w:val="20"/>
                              </w:rPr>
                              <w:t>(.027)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82D8E" id="_x0000_s1113" type="#_x0000_t202" style="position:absolute;left:0;text-align:left;margin-left:293.35pt;margin-top:21.9pt;width:77.85pt;height:17.7pt;rotation:20;z-index:25201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" stroked="f">
                <v:textbox>
                  <w:txbxContent>
                    <w:p w14:paraId="6114F6F8"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b=-.093</w:t>
                      </w:r>
                      <w:r w:rsidRPr="00D026A5">
                        <w:rPr>
                          <w:rFonts w:ascii="Times New Roman" w:hAnsi="Times New Roman" w:cs="Times New Roman"/>
                          <w:sz w:val="20"/>
                          <w:szCs w:val="20"/>
                          <w:vertAlign w:val="superscript"/>
                        </w:rPr>
                        <w:t>*</w:t>
                      </w:r>
                      <w:r>
                        <w:rPr>
                          <w:rFonts w:ascii="Times New Roman" w:hAnsi="Times New Roman" w:cs="Times New Roman"/>
                          <w:sz w:val="20"/>
                          <w:szCs w:val="20"/>
                        </w:rPr>
                        <w:t>(.027)</w:t>
                      </w:r>
                    </w:p>
                  </w:txbxContent>
                </v:textbox>
                <w10:wrap type="square"/>
              </v:shape>
            </w:pict>
          </mc:Fallback>
        </mc:AlternateContent>
      </w:r>
      <w:r>
        <w:rPr>
          <w:noProof/>
        </w:rPr>
        <mc:AlternateContent>
          <mc:Choice Requires="wps">
            <w:drawing>
              <wp:anchor distT="0" distB="0" distL="114300" distR="114300" simplePos="0" relativeHeight="252016640" behindDoc="0" locked="0" layoutInCell="1" allowOverlap="1" wp14:anchorId="08E1AF13" wp14:editId="550612F0">
                <wp:simplePos x="0" y="0"/>
                <wp:positionH relativeFrom="column">
                  <wp:posOffset>2585882</wp:posOffset>
                </wp:positionH>
                <wp:positionV relativeFrom="paragraph">
                  <wp:posOffset>36195</wp:posOffset>
                </wp:positionV>
                <wp:extent cx="1097280" cy="485775"/>
                <wp:effectExtent l="0" t="0" r="26670"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85775"/>
                        </a:xfrm>
                        <a:prstGeom prst="rect">
                          <a:avLst/>
                        </a:prstGeom>
                        <a:solidFill>
                          <a:srgbClr val="FFFFFF"/>
                        </a:solidFill>
                        <a:ln w="9525">
                          <a:solidFill>
                            <a:srgbClr val="000000"/>
                          </a:solidFill>
                          <a:miter lim="800000"/>
                          <a:headEnd/>
                          <a:tailEnd/>
                        </a:ln>
                      </wps:spPr>
                      <wps:txbx>
                        <w:txbxContent>
                          <w:p w14:paraId="7C5363BA"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8E1AF13" id="_x0000_s1114" type="#_x0000_t202" style="position:absolute;left:0;text-align:left;margin-left:203.6pt;margin-top:2.85pt;width:86.4pt;height:38.25pt;z-index:252016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">
                <v:textbox>
                  <w:txbxContent>
                    <w:p w14:paraId="7C5363BA"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v:textbox>
              </v:shape>
            </w:pict>
          </mc:Fallback>
        </mc:AlternateContent>
      </w:r>
    </w:p>
    <w:p w14:paraId="2C65D704" w14:textId="35F9006C" w:rsidR="00D23F76" w:rsidRDefault="00D23F76" w:rsidP="00D23F76">
      <w:pPr>
        <w:spacing w:line="480" w:lineRule="auto"/>
        <w:ind w:firstLine="720"/>
        <w:rPr>
          <w:rFonts w:ascii="Times New Roman" w:eastAsia="Times New Roman" w:hAnsi="Times New Roman" w:cs="Times New Roman"/>
        </w:rPr>
      </w:pPr>
      <w:r w:rsidRPr="00741381">
        <w:rPr>
          <w:rFonts w:ascii="Times New Roman" w:eastAsia="Times New Roman" w:hAnsi="Times New Roman" w:cs="Times New Roman"/>
          <w:noProof/>
        </w:rPr>
        <mc:AlternateContent>
          <mc:Choice Requires="wps">
            <w:drawing>
              <wp:anchor distT="45720" distB="45720" distL="114300" distR="114300" simplePos="0" relativeHeight="252018688" behindDoc="0" locked="0" layoutInCell="1" allowOverlap="1" wp14:anchorId="0D469ED7" wp14:editId="2C920242">
                <wp:simplePos x="0" y="0"/>
                <wp:positionH relativeFrom="column">
                  <wp:posOffset>1201420</wp:posOffset>
                </wp:positionH>
                <wp:positionV relativeFrom="paragraph">
                  <wp:posOffset>25562</wp:posOffset>
                </wp:positionV>
                <wp:extent cx="1188720" cy="274320"/>
                <wp:effectExtent l="19050" t="228600" r="0" b="22098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1188720" cy="274320"/>
                        </a:xfrm>
                        <a:prstGeom prst="rect">
                          <a:avLst/>
                        </a:prstGeom>
                        <a:solidFill>
                          <a:srgbClr val="FFFFFF"/>
                        </a:solidFill>
                        <a:ln w="9525">
                          <a:noFill/>
                          <a:miter lim="800000"/>
                          <a:headEnd/>
                          <a:tailEnd/>
                        </a:ln>
                      </wps:spPr>
                      <wps:txbx>
                        <w:txbxContent>
                          <w:p w14:paraId="2625DC65"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a=.123 (.09</w:t>
                            </w:r>
                            <w:r w:rsidRPr="00741381">
                              <w:rPr>
                                <w:rFonts w:ascii="Times New Roman" w:hAnsi="Times New Roman" w:cs="Times New Roman"/>
                                <w:sz w:val="20"/>
                                <w:szCs w:val="20"/>
                              </w:rPr>
                              <w:t>0</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69ED7" id="_x0000_s1115" type="#_x0000_t202" style="position:absolute;left:0;text-align:left;margin-left:94.6pt;margin-top:2pt;width:93.6pt;height:21.6pt;rotation:-22;z-index:25201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" stroked="f">
                <v:textbox>
                  <w:txbxContent>
                    <w:p w14:paraId="2625DC65"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a=.123 (.09</w:t>
                      </w:r>
                      <w:r w:rsidRPr="00741381">
                        <w:rPr>
                          <w:rFonts w:ascii="Times New Roman" w:hAnsi="Times New Roman" w:cs="Times New Roman"/>
                          <w:sz w:val="20"/>
                          <w:szCs w:val="20"/>
                        </w:rPr>
                        <w:t>0</w:t>
                      </w:r>
                      <w:r>
                        <w:rPr>
                          <w:rFonts w:ascii="Times New Roman" w:hAnsi="Times New Roman" w:cs="Times New Roman"/>
                          <w:sz w:val="20"/>
                          <w:szCs w:val="20"/>
                        </w:rPr>
                        <w:t>)</w:t>
                      </w:r>
                    </w:p>
                  </w:txbxContent>
                </v:textbox>
                <w10:wrap type="square"/>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17664" behindDoc="0" locked="0" layoutInCell="1" allowOverlap="1" wp14:anchorId="15B0DB57" wp14:editId="3CDB4F14">
                <wp:simplePos x="0" y="0"/>
                <wp:positionH relativeFrom="column">
                  <wp:posOffset>1082055</wp:posOffset>
                </wp:positionH>
                <wp:positionV relativeFrom="paragraph">
                  <wp:posOffset>15875</wp:posOffset>
                </wp:positionV>
                <wp:extent cx="1496060" cy="612140"/>
                <wp:effectExtent l="0" t="38100" r="66040" b="35560"/>
                <wp:wrapNone/>
                <wp:docPr id="193" name="Straight Arrow Connector 193"/>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E87D48" id="Straight Arrow Connector 193" o:spid="_x0000_s1026" type="#_x0000_t32" style="position:absolute;margin-left:85.2pt;margin-top:1.25pt;width:117.8pt;height:48.2pt;flip:y;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" strokecolor="#5b9bd5 [3204]" strokeweight=".5pt">
                <v:stroke endarrow="block" joinstyle="miter"/>
              </v:shape>
            </w:pict>
          </mc:Fallback>
        </mc:AlternateContent>
      </w:r>
      <w:r w:rsidRPr="00153D3E">
        <w:rPr>
          <w:rFonts w:ascii="Times New Roman" w:eastAsia="Times New Roman" w:hAnsi="Times New Roman" w:cs="Times New Roman"/>
          <w:noProof/>
        </w:rPr>
        <mc:AlternateContent>
          <mc:Choice Requires="wps">
            <w:drawing>
              <wp:anchor distT="45720" distB="45720" distL="114300" distR="114300" simplePos="0" relativeHeight="252026880" behindDoc="0" locked="0" layoutInCell="1" allowOverlap="1" wp14:anchorId="44758E21" wp14:editId="6CDA55FC">
                <wp:simplePos x="0" y="0"/>
                <wp:positionH relativeFrom="column">
                  <wp:posOffset>2528380</wp:posOffset>
                </wp:positionH>
                <wp:positionV relativeFrom="paragraph">
                  <wp:posOffset>350520</wp:posOffset>
                </wp:positionV>
                <wp:extent cx="1371600" cy="27432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w="9525">
                          <a:noFill/>
                          <a:miter lim="800000"/>
                          <a:headEnd/>
                          <a:tailEnd/>
                        </a:ln>
                      </wps:spPr>
                      <wps:txbx>
                        <w:txbxContent>
                          <w:p w14:paraId="1584D20E"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=-.02</w:t>
                            </w:r>
                            <w:r>
                              <w:rPr>
                                <w:rFonts w:ascii="Times New Roman" w:hAnsi="Times New Roman" w:cs="Times New Roman"/>
                                <w:sz w:val="20"/>
                                <w:szCs w:val="20"/>
                              </w:rPr>
                              <w:t>4</w:t>
                            </w:r>
                            <w:r w:rsidRPr="00153D3E">
                              <w:rPr>
                                <w:rFonts w:ascii="Times New Roman" w:hAnsi="Times New Roman" w:cs="Times New Roman"/>
                                <w:sz w:val="20"/>
                                <w:szCs w:val="20"/>
                              </w:rPr>
                              <w:t xml:space="preserve"> (.03</w:t>
                            </w:r>
                            <w:r>
                              <w:rPr>
                                <w:rFonts w:ascii="Times New Roman" w:hAnsi="Times New Roman" w:cs="Times New Roman"/>
                                <w:sz w:val="20"/>
                                <w:szCs w:val="20"/>
                              </w:rPr>
                              <w:t>9</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58E21" id="_x0000_s1116" type="#_x0000_t202" style="position:absolute;left:0;text-align:left;margin-left:199.1pt;margin-top:27.6pt;width:108pt;height:21.6pt;z-index:25202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" stroked="f">
                <v:textbox>
                  <w:txbxContent>
                    <w:p w14:paraId="1584D20E"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=-.02</w:t>
                      </w:r>
                      <w:r>
                        <w:rPr>
                          <w:rFonts w:ascii="Times New Roman" w:hAnsi="Times New Roman" w:cs="Times New Roman"/>
                          <w:sz w:val="20"/>
                          <w:szCs w:val="20"/>
                        </w:rPr>
                        <w:t>4</w:t>
                      </w:r>
                      <w:r w:rsidRPr="00153D3E">
                        <w:rPr>
                          <w:rFonts w:ascii="Times New Roman" w:hAnsi="Times New Roman" w:cs="Times New Roman"/>
                          <w:sz w:val="20"/>
                          <w:szCs w:val="20"/>
                        </w:rPr>
                        <w:t xml:space="preserve"> (.03</w:t>
                      </w:r>
                      <w:r>
                        <w:rPr>
                          <w:rFonts w:ascii="Times New Roman" w:hAnsi="Times New Roman" w:cs="Times New Roman"/>
                          <w:sz w:val="20"/>
                          <w:szCs w:val="20"/>
                        </w:rPr>
                        <w:t>9</w:t>
                      </w:r>
                      <w:r w:rsidRPr="00153D3E">
                        <w:rPr>
                          <w:rFonts w:ascii="Times New Roman" w:hAnsi="Times New Roman" w:cs="Times New Roman"/>
                          <w:sz w:val="20"/>
                          <w:szCs w:val="20"/>
                        </w:rPr>
                        <w:t>)</w:t>
                      </w:r>
                    </w:p>
                  </w:txbxContent>
                </v:textbox>
                <w10:wrap type="square"/>
              </v:shape>
            </w:pict>
          </mc:Fallback>
        </mc:AlternateContent>
      </w:r>
    </w:p>
    <w:p w14:paraId="59F66D9F" w14:textId="77777777"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22784" behindDoc="0" locked="0" layoutInCell="1" allowOverlap="1" wp14:anchorId="0F21A820" wp14:editId="193B859B">
                <wp:simplePos x="0" y="0"/>
                <wp:positionH relativeFrom="column">
                  <wp:posOffset>1081567</wp:posOffset>
                </wp:positionH>
                <wp:positionV relativeFrom="paragraph">
                  <wp:posOffset>340360</wp:posOffset>
                </wp:positionV>
                <wp:extent cx="1602740" cy="462915"/>
                <wp:effectExtent l="0" t="0" r="73660" b="70485"/>
                <wp:wrapNone/>
                <wp:docPr id="202" name="Straight Arrow Connector 202"/>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3BC9FE" id="Straight Arrow Connector 202" o:spid="_x0000_s1026" type="#_x0000_t32" style="position:absolute;margin-left:85.15pt;margin-top:26.8pt;width:126.2pt;height:36.45pt;z-index:25202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" strokecolor="#5b9bd5 [3204]" strokeweight=".5pt">
                <v:stroke endarrow="block" joinstyle="miter"/>
              </v:shape>
            </w:pict>
          </mc:Fallback>
        </mc:AlternateContent>
      </w:r>
    </w:p>
    <w:p w14:paraId="5DD85D4D" w14:textId="0F0C7327" w:rsidR="00D23F76" w:rsidRDefault="00520CBB"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sz w:val="22"/>
          <w:szCs w:val="22"/>
        </w:rPr>
        <mc:AlternateContent>
          <mc:Choice Requires="wps">
            <w:drawing>
              <wp:anchor distT="0" distB="0" distL="114300" distR="114300" simplePos="0" relativeHeight="252165120" behindDoc="0" locked="0" layoutInCell="1" allowOverlap="1" wp14:anchorId="6BAA5304" wp14:editId="3C2CD787">
                <wp:simplePos x="0" y="0"/>
                <wp:positionH relativeFrom="column">
                  <wp:posOffset>3523629</wp:posOffset>
                </wp:positionH>
                <wp:positionV relativeFrom="paragraph">
                  <wp:posOffset>86466</wp:posOffset>
                </wp:positionV>
                <wp:extent cx="1184077" cy="513328"/>
                <wp:effectExtent l="0" t="38100" r="54610" b="20320"/>
                <wp:wrapNone/>
                <wp:docPr id="6" name="Straight Arrow Connector 6"/>
                <wp:cNvGraphicFramePr/>
                <a:graphic xmlns:a="http://schemas.openxmlformats.org/drawingml/2006/main">
                  <a:graphicData uri="http://schemas.microsoft.com/office/word/2010/wordprocessingShape">
                    <wps:wsp>
                      <wps:cNvCnPr/>
                      <wps:spPr>
                        <a:xfrm flipV="1">
                          <a:off x="0" y="0"/>
                          <a:ext cx="1184077" cy="5133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E2EFAD" id="Straight Arrow Connector 6" o:spid="_x0000_s1026" type="#_x0000_t32" style="position:absolute;margin-left:277.45pt;margin-top:6.8pt;width:93.25pt;height:40.4pt;flip:y;z-index:252165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" strokecolor="#5b9bd5 [3204]" strokeweight=".5pt">
                <v:stroke endarrow="block" joinstyle="miter"/>
              </v:shape>
            </w:pict>
          </mc:Fallback>
        </mc:AlternateContent>
      </w:r>
      <w:r w:rsidR="00D23F76" w:rsidRPr="00BA0626">
        <w:rPr>
          <w:rFonts w:ascii="Times New Roman" w:eastAsia="Times New Roman" w:hAnsi="Times New Roman" w:cs="Times New Roman"/>
          <w:noProof/>
          <w:sz w:val="22"/>
          <w:szCs w:val="22"/>
        </w:rPr>
        <mc:AlternateContent>
          <mc:Choice Requires="wps">
            <w:drawing>
              <wp:anchor distT="45720" distB="45720" distL="114300" distR="114300" simplePos="0" relativeHeight="252025856" behindDoc="0" locked="0" layoutInCell="1" allowOverlap="1" wp14:anchorId="1B8144B5" wp14:editId="625FE996">
                <wp:simplePos x="0" y="0"/>
                <wp:positionH relativeFrom="column">
                  <wp:posOffset>3622040</wp:posOffset>
                </wp:positionH>
                <wp:positionV relativeFrom="paragraph">
                  <wp:posOffset>357505</wp:posOffset>
                </wp:positionV>
                <wp:extent cx="988695" cy="274320"/>
                <wp:effectExtent l="19050" t="152400" r="20955" b="16383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988695" cy="274320"/>
                        </a:xfrm>
                        <a:prstGeom prst="rect">
                          <a:avLst/>
                        </a:prstGeom>
                        <a:solidFill>
                          <a:srgbClr val="FFFFFF"/>
                        </a:solidFill>
                        <a:ln w="9525">
                          <a:noFill/>
                          <a:miter lim="800000"/>
                          <a:headEnd/>
                          <a:tailEnd/>
                        </a:ln>
                      </wps:spPr>
                      <wps:txbx>
                        <w:txbxContent>
                          <w:p w14:paraId="237B21E1" w14:textId="77777777" w:rsidR="00520CBB" w:rsidRPr="00C546BF" w:rsidRDefault="00520CBB" w:rsidP="00D23F76">
                            <w:r>
                              <w:rPr>
                                <w:rFonts w:ascii="Times New Roman" w:hAnsi="Times New Roman" w:cs="Times New Roman"/>
                                <w:sz w:val="20"/>
                                <w:szCs w:val="20"/>
                              </w:rPr>
                              <w:t>b=.038</w:t>
                            </w:r>
                            <w:r w:rsidRPr="00BA0626">
                              <w:rPr>
                                <w:vertAlign w:val="superscript"/>
                              </w:rPr>
                              <w:t>*</w:t>
                            </w:r>
                            <w:r>
                              <w:rPr>
                                <w:rFonts w:ascii="Times New Roman" w:hAnsi="Times New Roman" w:cs="Times New Roman"/>
                                <w:sz w:val="20"/>
                                <w:szCs w:val="20"/>
                              </w:rPr>
                              <w:t>(</w:t>
                            </w:r>
                            <w:r w:rsidRPr="00BA0626">
                              <w:rPr>
                                <w:rFonts w:ascii="Times New Roman" w:hAnsi="Times New Roman" w:cs="Times New Roman"/>
                                <w:sz w:val="20"/>
                                <w:szCs w:val="20"/>
                              </w:rPr>
                              <w:t>.01</w:t>
                            </w:r>
                            <w:r>
                              <w:rPr>
                                <w:rFonts w:ascii="Times New Roman" w:hAnsi="Times New Roman" w:cs="Times New Roman"/>
                                <w:sz w:val="20"/>
                                <w:szCs w:val="2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144B5" id="_x0000_s1117" type="#_x0000_t202" style="position:absolute;left:0;text-align:left;margin-left:285.2pt;margin-top:28.15pt;width:77.85pt;height:21.6pt;rotation:-18;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" stroked="f">
                <v:textbox>
                  <w:txbxContent>
                    <w:p w14:paraId="237B21E1" w14:textId="77777777" w:rsidR="00520CBB" w:rsidRPr="00C546BF" w:rsidRDefault="00520CBB" w:rsidP="00D23F76">
                      <w:r>
                        <w:rPr>
                          <w:rFonts w:ascii="Times New Roman" w:hAnsi="Times New Roman" w:cs="Times New Roman"/>
                          <w:sz w:val="20"/>
                          <w:szCs w:val="20"/>
                        </w:rPr>
                        <w:t>b=.038</w:t>
                      </w:r>
                      <w:r w:rsidRPr="00BA0626">
                        <w:rPr>
                          <w:vertAlign w:val="superscript"/>
                        </w:rPr>
                        <w:t>*</w:t>
                      </w:r>
                      <w:r>
                        <w:rPr>
                          <w:rFonts w:ascii="Times New Roman" w:hAnsi="Times New Roman" w:cs="Times New Roman"/>
                          <w:sz w:val="20"/>
                          <w:szCs w:val="20"/>
                        </w:rPr>
                        <w:t>(</w:t>
                      </w:r>
                      <w:r w:rsidRPr="00BA0626">
                        <w:rPr>
                          <w:rFonts w:ascii="Times New Roman" w:hAnsi="Times New Roman" w:cs="Times New Roman"/>
                          <w:sz w:val="20"/>
                          <w:szCs w:val="20"/>
                        </w:rPr>
                        <w:t>.01</w:t>
                      </w:r>
                      <w:r>
                        <w:rPr>
                          <w:rFonts w:ascii="Times New Roman" w:hAnsi="Times New Roman" w:cs="Times New Roman"/>
                          <w:sz w:val="20"/>
                          <w:szCs w:val="20"/>
                        </w:rPr>
                        <w:t>3)</w:t>
                      </w:r>
                    </w:p>
                  </w:txbxContent>
                </v:textbox>
                <w10:wrap type="square"/>
              </v:shape>
            </w:pict>
          </mc:Fallback>
        </mc:AlternateContent>
      </w:r>
      <w:r w:rsidR="00D23F76">
        <w:rPr>
          <w:noProof/>
        </w:rPr>
        <mc:AlternateContent>
          <mc:Choice Requires="wps">
            <w:drawing>
              <wp:anchor distT="0" distB="0" distL="114300" distR="114300" simplePos="0" relativeHeight="252021760" behindDoc="0" locked="0" layoutInCell="1" allowOverlap="1" wp14:anchorId="365DE5F2" wp14:editId="52377E66">
                <wp:simplePos x="0" y="0"/>
                <wp:positionH relativeFrom="column">
                  <wp:posOffset>2695737</wp:posOffset>
                </wp:positionH>
                <wp:positionV relativeFrom="paragraph">
                  <wp:posOffset>294640</wp:posOffset>
                </wp:positionV>
                <wp:extent cx="822960" cy="652780"/>
                <wp:effectExtent l="0" t="0" r="15240" b="1397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52780"/>
                        </a:xfrm>
                        <a:prstGeom prst="rect">
                          <a:avLst/>
                        </a:prstGeom>
                        <a:solidFill>
                          <a:srgbClr val="FFFFFF"/>
                        </a:solidFill>
                        <a:ln w="9525">
                          <a:solidFill>
                            <a:srgbClr val="000000"/>
                          </a:solidFill>
                          <a:miter lim="800000"/>
                          <a:headEnd/>
                          <a:tailEnd/>
                        </a:ln>
                      </wps:spPr>
                      <wps:txbx>
                        <w:txbxContent>
                          <w:p w14:paraId="45CF7075"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DE5F2" id="_x0000_s1118" type="#_x0000_t202" style="position:absolute;left:0;text-align:left;margin-left:212.25pt;margin-top:23.2pt;width:64.8pt;height:51.4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">
                <v:textbox>
                  <w:txbxContent>
                    <w:p w14:paraId="45CF7075"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Sympathytowards the victim</w:t>
                      </w:r>
                    </w:p>
                  </w:txbxContent>
                </v:textbox>
              </v:shape>
            </w:pict>
          </mc:Fallback>
        </mc:AlternateContent>
      </w:r>
      <w:r w:rsidR="00D23F76" w:rsidRPr="00D026A5">
        <w:rPr>
          <w:rFonts w:ascii="Times New Roman" w:eastAsia="Times New Roman" w:hAnsi="Times New Roman" w:cs="Times New Roman"/>
          <w:noProof/>
          <w:sz w:val="22"/>
          <w:szCs w:val="22"/>
        </w:rPr>
        <mc:AlternateContent>
          <mc:Choice Requires="wps">
            <w:drawing>
              <wp:anchor distT="45720" distB="45720" distL="114300" distR="114300" simplePos="0" relativeHeight="252024832" behindDoc="0" locked="0" layoutInCell="1" allowOverlap="1" wp14:anchorId="2449C614" wp14:editId="3D40B7D2">
                <wp:simplePos x="0" y="0"/>
                <wp:positionH relativeFrom="column">
                  <wp:posOffset>1155227</wp:posOffset>
                </wp:positionH>
                <wp:positionV relativeFrom="paragraph">
                  <wp:posOffset>264160</wp:posOffset>
                </wp:positionV>
                <wp:extent cx="1371600" cy="274320"/>
                <wp:effectExtent l="19050" t="190500" r="19050" b="20193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371600" cy="274320"/>
                        </a:xfrm>
                        <a:prstGeom prst="rect">
                          <a:avLst/>
                        </a:prstGeom>
                        <a:solidFill>
                          <a:srgbClr val="FFFFFF"/>
                        </a:solidFill>
                        <a:ln w="9525">
                          <a:noFill/>
                          <a:miter lim="800000"/>
                          <a:headEnd/>
                          <a:tailEnd/>
                        </a:ln>
                      </wps:spPr>
                      <wps:txbx>
                        <w:txbxContent>
                          <w:p w14:paraId="421A096D" w14:textId="77777777" w:rsidR="00520CBB" w:rsidRPr="00C546BF" w:rsidRDefault="00520CBB" w:rsidP="00D23F76">
                            <w:r>
                              <w:rPr>
                                <w:rFonts w:ascii="Times New Roman" w:hAnsi="Times New Roman" w:cs="Times New Roman"/>
                                <w:sz w:val="20"/>
                                <w:szCs w:val="20"/>
                              </w:rPr>
                              <w:t>a=1.139</w:t>
                            </w:r>
                            <w:r w:rsidRPr="00D026A5">
                              <w:rPr>
                                <w:vertAlign w:val="superscript"/>
                              </w:rPr>
                              <w:t>**</w:t>
                            </w:r>
                            <w:r>
                              <w:rPr>
                                <w:rFonts w:ascii="Times New Roman" w:hAnsi="Times New Roman" w:cs="Times New Roman"/>
                                <w:sz w:val="20"/>
                                <w:szCs w:val="20"/>
                              </w:rPr>
                              <w:t>(.182)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9C614" id="_x0000_s1119" type="#_x0000_t202" style="position:absolute;left:0;text-align:left;margin-left:90.95pt;margin-top:20.8pt;width:108pt;height:21.6pt;rotation:16;z-index:25202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" stroked="f">
                <v:textbox>
                  <w:txbxContent>
                    <w:p w14:paraId="421A096D" w14:textId="77777777" w:rsidR="00520CBB" w:rsidRPr="00C546BF" w:rsidRDefault="00520CBB" w:rsidP="00D23F76">
                      <w:r>
                        <w:rPr>
                          <w:rFonts w:ascii="Times New Roman" w:hAnsi="Times New Roman" w:cs="Times New Roman"/>
                          <w:sz w:val="20"/>
                          <w:szCs w:val="20"/>
                        </w:rPr>
                        <w:t>a=1.139</w:t>
                      </w:r>
                      <w:r w:rsidRPr="00D026A5">
                        <w:rPr>
                          <w:vertAlign w:val="superscript"/>
                        </w:rPr>
                        <w:t>**</w:t>
                      </w:r>
                      <w:r>
                        <w:rPr>
                          <w:rFonts w:ascii="Times New Roman" w:hAnsi="Times New Roman" w:cs="Times New Roman"/>
                          <w:sz w:val="20"/>
                          <w:szCs w:val="20"/>
                        </w:rPr>
                        <w:t>(.182)</w:t>
                      </w:r>
                    </w:p>
                  </w:txbxContent>
                </v:textbox>
                <w10:wrap type="square"/>
              </v:shape>
            </w:pict>
          </mc:Fallback>
        </mc:AlternateContent>
      </w:r>
    </w:p>
    <w:p w14:paraId="50804C6E" w14:textId="190D5FCE" w:rsidR="00D23F76" w:rsidRDefault="00520CBB" w:rsidP="00D23F76">
      <w:pPr>
        <w:spacing w:line="480" w:lineRule="auto"/>
        <w:ind w:firstLine="720"/>
        <w:rPr>
          <w:rFonts w:ascii="Times New Roman" w:eastAsia="Times New Roman" w:hAnsi="Times New Roman" w:cs="Times New Roman"/>
          <w:sz w:val="22"/>
          <w:szCs w:val="22"/>
        </w:rPr>
      </w:pPr>
      <w:r>
        <w:rPr>
          <w:rFonts w:ascii="Times New Roman" w:eastAsia="Times New Roman" w:hAnsi="Times New Roman" w:cs="Times New Roman"/>
          <w:noProof/>
          <w:sz w:val="22"/>
          <w:szCs w:val="22"/>
        </w:rPr>
        <mc:AlternateContent>
          <mc:Choice Requires="wps">
            <w:drawing>
              <wp:anchor distT="0" distB="0" distL="114300" distR="114300" simplePos="0" relativeHeight="252164096" behindDoc="0" locked="0" layoutInCell="1" allowOverlap="1" wp14:anchorId="31211071" wp14:editId="1F08C8FC">
                <wp:simplePos x="0" y="0"/>
                <wp:positionH relativeFrom="column">
                  <wp:posOffset>3523630</wp:posOffset>
                </wp:positionH>
                <wp:positionV relativeFrom="paragraph">
                  <wp:posOffset>106134</wp:posOffset>
                </wp:positionV>
                <wp:extent cx="0" cy="0"/>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27679E" id="Straight Arrow Connector 4" o:spid="_x0000_s1026" type="#_x0000_t32" style="position:absolute;margin-left:277.45pt;margin-top:8.35pt;width:0;height:0;z-index:252164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" strokecolor="#5b9bd5 [3204]" strokeweight=".5pt">
                <v:stroke endarrow="block" joinstyle="miter"/>
              </v:shape>
            </w:pict>
          </mc:Fallback>
        </mc:AlternateContent>
      </w:r>
    </w:p>
    <w:p w14:paraId="650102A8" w14:textId="77777777" w:rsidR="00D23F76" w:rsidRDefault="00D23F76" w:rsidP="00D23F76">
      <w:pPr>
        <w:spacing w:line="480" w:lineRule="auto"/>
        <w:ind w:firstLine="720"/>
        <w:rPr>
          <w:rFonts w:ascii="Times New Roman" w:eastAsia="Times New Roman" w:hAnsi="Times New Roman" w:cs="Times New Roman"/>
          <w:sz w:val="22"/>
          <w:szCs w:val="22"/>
        </w:rPr>
      </w:pPr>
    </w:p>
    <w:p w14:paraId="72CFDA0B" w14:textId="77777777" w:rsidR="00D23F76" w:rsidRDefault="00D23F76" w:rsidP="00D23F76">
      <w:pPr>
        <w:spacing w:line="480" w:lineRule="auto"/>
        <w:rPr>
          <w:rFonts w:ascii="Times New Roman" w:eastAsia="Times New Roman" w:hAnsi="Times New Roman" w:cs="Times New Roman"/>
          <w:bCs/>
          <w:sz w:val="22"/>
          <w:szCs w:val="22"/>
        </w:rPr>
      </w:pPr>
    </w:p>
    <w:p w14:paraId="2AECD13B" w14:textId="77777777" w:rsidR="00D23F76" w:rsidRPr="00151ACB" w:rsidRDefault="00D23F76" w:rsidP="00D23F76">
      <w:pPr>
        <w:spacing w:line="480" w:lineRule="auto"/>
        <w:rPr>
          <w:rFonts w:ascii="Times New Roman" w:eastAsia="Times New Roman" w:hAnsi="Times New Roman" w:cs="Times New Roman"/>
          <w:bCs/>
        </w:rPr>
      </w:pPr>
      <w:r w:rsidRPr="00151ACB">
        <w:rPr>
          <w:rFonts w:ascii="Times New Roman" w:eastAsia="Times New Roman" w:hAnsi="Times New Roman" w:cs="Times New Roman"/>
          <w:bCs/>
          <w:i/>
        </w:rPr>
        <w:t>Note</w:t>
      </w:r>
      <w:r w:rsidRPr="00151ACB">
        <w:rPr>
          <w:rFonts w:ascii="Times New Roman" w:eastAsia="Times New Roman" w:hAnsi="Times New Roman" w:cs="Times New Roman"/>
          <w:bCs/>
        </w:rPr>
        <w:t xml:space="preserve">. </w:t>
      </w:r>
      <w:r w:rsidRPr="00151ACB">
        <w:rPr>
          <w:rFonts w:ascii="Times New Roman" w:eastAsia="Times New Roman" w:hAnsi="Times New Roman" w:cs="Times New Roman"/>
          <w:bCs/>
          <w:i/>
        </w:rPr>
        <w:t>N</w:t>
      </w:r>
      <w:r w:rsidRPr="00151ACB">
        <w:rPr>
          <w:rFonts w:ascii="Times New Roman" w:eastAsia="Times New Roman" w:hAnsi="Times New Roman" w:cs="Times New Roman"/>
          <w:bCs/>
        </w:rPr>
        <w:t>=465. a, b, c, and cʹ are path coefficients showing unstandardized regression weights and standard errors (in parenthesis). The c path coefficient shows the total effect of severity on attribution of responsibility through the mediators. The c-prime path shows the direct effect of severity on attribution of responsibility. *p&lt;.05, **p&lt;.001.</w:t>
      </w:r>
    </w:p>
    <w:p w14:paraId="5A239A60" w14:textId="77777777" w:rsidR="00D23F76" w:rsidRDefault="00D23F76" w:rsidP="00D23F76"/>
    <w:p w14:paraId="22E63BD4" w14:textId="77777777" w:rsidR="00D23F76" w:rsidRDefault="00D23F76" w:rsidP="00D23F76"/>
    <w:p w14:paraId="7591FD84" w14:textId="77777777" w:rsidR="00D23F76" w:rsidRDefault="00D23F76" w:rsidP="00D23F76"/>
    <w:p w14:paraId="7CB7B86C" w14:textId="77777777" w:rsidR="00D23F76" w:rsidRDefault="00D23F76" w:rsidP="00D23F76"/>
    <w:p w14:paraId="2F2AF0A9" w14:textId="77777777" w:rsidR="00D23F76" w:rsidRDefault="00D23F76" w:rsidP="00D23F76"/>
    <w:p w14:paraId="1D5F4CC0" w14:textId="77777777" w:rsidR="00D23F76" w:rsidRDefault="00D23F76" w:rsidP="00D23F76"/>
    <w:p w14:paraId="6C1034EB" w14:textId="77777777" w:rsidR="00D23F76" w:rsidRDefault="00D23F76" w:rsidP="00D23F76"/>
    <w:p w14:paraId="44CB0D0A" w14:textId="77777777" w:rsidR="00D23F76" w:rsidRDefault="00D23F76" w:rsidP="00D23F76"/>
    <w:p w14:paraId="3CC0013D" w14:textId="77777777" w:rsidR="00D23F76" w:rsidRDefault="00D23F76" w:rsidP="00D23F76"/>
    <w:p w14:paraId="6FB0939D" w14:textId="77777777" w:rsidR="00D23F76" w:rsidRPr="00846B13" w:rsidRDefault="00D23F76" w:rsidP="00D23F76">
      <w:pPr>
        <w:spacing w:line="480" w:lineRule="auto"/>
        <w:rPr>
          <w:rFonts w:ascii="Times New Roman" w:eastAsia="Times New Roman" w:hAnsi="Times New Roman" w:cs="Times New Roman"/>
          <w:b/>
        </w:rPr>
      </w:pPr>
      <w:r w:rsidRPr="00846B13">
        <w:rPr>
          <w:rFonts w:ascii="Times New Roman" w:eastAsia="Times New Roman" w:hAnsi="Times New Roman" w:cs="Times New Roman"/>
          <w:b/>
        </w:rPr>
        <w:lastRenderedPageBreak/>
        <w:t>Figure 6</w:t>
      </w:r>
    </w:p>
    <w:p w14:paraId="641BCE8A" w14:textId="77777777" w:rsidR="00D23F76" w:rsidRPr="00846B13" w:rsidRDefault="00D23F76" w:rsidP="00D23F76">
      <w:pPr>
        <w:spacing w:line="480" w:lineRule="auto"/>
        <w:rPr>
          <w:rFonts w:ascii="Times New Roman" w:eastAsia="Times New Roman" w:hAnsi="Times New Roman" w:cs="Times New Roman"/>
          <w:bCs/>
          <w:i/>
        </w:rPr>
      </w:pPr>
      <w:r w:rsidRPr="00846B13">
        <w:rPr>
          <w:rFonts w:ascii="Times New Roman" w:eastAsia="Times New Roman" w:hAnsi="Times New Roman" w:cs="Times New Roman"/>
          <w:bCs/>
          <w:i/>
        </w:rPr>
        <w:t>Indirect Effect Model for the Relationship between Severity of Outcome and Higher Fine as Mediated by Internal Locus of Control, External Locus of Control, and Sympathy towards the Victim.</w:t>
      </w:r>
    </w:p>
    <w:p w14:paraId="19CF828A" w14:textId="77777777"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g">
            <w:drawing>
              <wp:anchor distT="0" distB="0" distL="114300" distR="114300" simplePos="0" relativeHeight="252028928" behindDoc="0" locked="0" layoutInCell="1" allowOverlap="1" wp14:anchorId="76D8C2DC" wp14:editId="74B86E60">
                <wp:simplePos x="0" y="0"/>
                <wp:positionH relativeFrom="column">
                  <wp:posOffset>180753</wp:posOffset>
                </wp:positionH>
                <wp:positionV relativeFrom="paragraph">
                  <wp:posOffset>24201</wp:posOffset>
                </wp:positionV>
                <wp:extent cx="5724501" cy="2493271"/>
                <wp:effectExtent l="0" t="0" r="0" b="21590"/>
                <wp:wrapNone/>
                <wp:docPr id="21" name="Group 21"/>
                <wp:cNvGraphicFramePr/>
                <a:graphic xmlns:a="http://schemas.openxmlformats.org/drawingml/2006/main">
                  <a:graphicData uri="http://schemas.microsoft.com/office/word/2010/wordprocessingGroup">
                    <wpg:wgp>
                      <wpg:cNvGrpSpPr/>
                      <wpg:grpSpPr>
                        <a:xfrm>
                          <a:off x="0" y="0"/>
                          <a:ext cx="5724501" cy="2493271"/>
                          <a:chOff x="0" y="-11710"/>
                          <a:chExt cx="4947682" cy="2577218"/>
                        </a:xfrm>
                      </wpg:grpSpPr>
                      <wps:wsp>
                        <wps:cNvPr id="22" name="Text Box 2"/>
                        <wps:cNvSpPr txBox="1">
                          <a:spLocks noChangeArrowheads="1"/>
                        </wps:cNvSpPr>
                        <wps:spPr bwMode="auto">
                          <a:xfrm>
                            <a:off x="0" y="1905577"/>
                            <a:ext cx="996950" cy="659931"/>
                          </a:xfrm>
                          <a:prstGeom prst="rect">
                            <a:avLst/>
                          </a:prstGeom>
                          <a:solidFill>
                            <a:srgbClr val="FFFFFF"/>
                          </a:solidFill>
                          <a:ln w="9525">
                            <a:solidFill>
                              <a:srgbClr val="000000"/>
                            </a:solidFill>
                            <a:miter lim="800000"/>
                            <a:headEnd/>
                            <a:tailEnd/>
                          </a:ln>
                        </wps:spPr>
                        <wps:txbx>
                          <w:txbxContent>
                            <w:p w14:paraId="7BE87B07"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20C4B2FB" w14:textId="77777777" w:rsidR="00520CBB" w:rsidRPr="00107E82" w:rsidRDefault="00520CBB" w:rsidP="00D23F76">
                              <w:pPr>
                                <w:rPr>
                                  <w:rFonts w:ascii="Times New Roman" w:hAnsi="Times New Roman" w:cs="Times New Roman"/>
                                </w:rPr>
                              </w:pPr>
                            </w:p>
                          </w:txbxContent>
                        </wps:txbx>
                        <wps:bodyPr rot="0" vert="horz" wrap="square" lIns="91440" tIns="45720" rIns="91440" bIns="45720" anchor="t" anchorCtr="0">
                          <a:noAutofit/>
                        </wps:bodyPr>
                      </wps:wsp>
                      <wps:wsp>
                        <wps:cNvPr id="23" name="Text Box 2"/>
                        <wps:cNvSpPr txBox="1">
                          <a:spLocks noChangeArrowheads="1"/>
                        </wps:cNvSpPr>
                        <wps:spPr bwMode="auto">
                          <a:xfrm>
                            <a:off x="4334364" y="1906962"/>
                            <a:ext cx="572943" cy="450851"/>
                          </a:xfrm>
                          <a:prstGeom prst="rect">
                            <a:avLst/>
                          </a:prstGeom>
                          <a:solidFill>
                            <a:srgbClr val="FFFFFF"/>
                          </a:solidFill>
                          <a:ln w="9525">
                            <a:solidFill>
                              <a:srgbClr val="000000"/>
                            </a:solidFill>
                            <a:miter lim="800000"/>
                            <a:headEnd/>
                            <a:tailEnd/>
                          </a:ln>
                        </wps:spPr>
                        <wps:txbx>
                          <w:txbxContent>
                            <w:p w14:paraId="35130F57"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Higher fine</w:t>
                              </w:r>
                            </w:p>
                          </w:txbxContent>
                        </wps:txbx>
                        <wps:bodyPr rot="0" vert="horz" wrap="square" lIns="91440" tIns="45720" rIns="91440" bIns="45720" anchor="t" anchorCtr="0">
                          <a:noAutofit/>
                        </wps:bodyPr>
                      </wps:wsp>
                      <wps:wsp>
                        <wps:cNvPr id="25" name="Text Box 2"/>
                        <wps:cNvSpPr txBox="1">
                          <a:spLocks noChangeArrowheads="1"/>
                        </wps:cNvSpPr>
                        <wps:spPr bwMode="auto">
                          <a:xfrm>
                            <a:off x="2280587" y="-11710"/>
                            <a:ext cx="948378" cy="472594"/>
                          </a:xfrm>
                          <a:prstGeom prst="rect">
                            <a:avLst/>
                          </a:prstGeom>
                          <a:solidFill>
                            <a:srgbClr val="FFFFFF"/>
                          </a:solidFill>
                          <a:ln w="9525">
                            <a:solidFill>
                              <a:srgbClr val="000000"/>
                            </a:solidFill>
                            <a:miter lim="800000"/>
                            <a:headEnd/>
                            <a:tailEnd/>
                          </a:ln>
                        </wps:spPr>
                        <wps:txbx>
                          <w:txbxContent>
                            <w:p w14:paraId="37405360"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wps:txbx>
                        <wps:bodyPr rot="0" vert="horz" wrap="square" lIns="91440" tIns="45720" rIns="91440" bIns="45720" anchor="t" anchorCtr="0">
                          <a:noAutofit/>
                        </wps:bodyPr>
                      </wps:wsp>
                      <wps:wsp>
                        <wps:cNvPr id="27" name="Straight Arrow Connector 27"/>
                        <wps:cNvCnPr/>
                        <wps:spPr>
                          <a:xfrm flipV="1">
                            <a:off x="912856" y="422349"/>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2" name="Text Box 2"/>
                        <wps:cNvSpPr txBox="1">
                          <a:spLocks noChangeArrowheads="1"/>
                        </wps:cNvSpPr>
                        <wps:spPr bwMode="auto">
                          <a:xfrm rot="8280000" flipV="1">
                            <a:off x="779838" y="930552"/>
                            <a:ext cx="1224989" cy="330816"/>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9CB4A64"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a=-.091 (</w:t>
                              </w:r>
                              <w:r w:rsidRPr="006E608B">
                                <w:rPr>
                                  <w:rFonts w:ascii="Times New Roman" w:hAnsi="Times New Roman" w:cs="Times New Roman"/>
                                  <w:sz w:val="20"/>
                                  <w:szCs w:val="20"/>
                                </w:rPr>
                                <w:t>.05</w:t>
                              </w:r>
                              <w:r>
                                <w:rPr>
                                  <w:rFonts w:ascii="Times New Roman" w:hAnsi="Times New Roman" w:cs="Times New Roman"/>
                                  <w:sz w:val="20"/>
                                  <w:szCs w:val="20"/>
                                </w:rPr>
                                <w:t xml:space="preserve">4) </w:t>
                              </w:r>
                            </w:p>
                          </w:txbxContent>
                        </wps:txbx>
                        <wps:bodyPr rot="0" vert="horz" wrap="square" lIns="91440" tIns="45720" rIns="91440" bIns="45720" anchor="t" anchorCtr="0">
                          <a:noAutofit/>
                        </wps:bodyPr>
                      </wps:wsp>
                      <wps:wsp>
                        <wps:cNvPr id="194" name="Text Box 2"/>
                        <wps:cNvSpPr txBox="1">
                          <a:spLocks noChangeArrowheads="1"/>
                        </wps:cNvSpPr>
                        <wps:spPr bwMode="auto">
                          <a:xfrm rot="13200000" flipV="1">
                            <a:off x="3390761" y="988889"/>
                            <a:ext cx="1556921" cy="27410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46F1A0DD"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9323.411</w:t>
                              </w:r>
                              <w:r w:rsidRPr="00107E82">
                                <w:rPr>
                                  <w:rFonts w:ascii="Times New Roman" w:hAnsi="Times New Roman" w:cs="Times New Roman"/>
                                  <w:sz w:val="18"/>
                                  <w:szCs w:val="18"/>
                                  <w:vertAlign w:val="superscript"/>
                                </w:rPr>
                                <w:t>**</w:t>
                              </w:r>
                              <w:r>
                                <w:rPr>
                                  <w:rFonts w:ascii="Times New Roman" w:hAnsi="Times New Roman" w:cs="Times New Roman"/>
                                  <w:sz w:val="20"/>
                                  <w:szCs w:val="20"/>
                                </w:rPr>
                                <w:t>(2311.488)</w:t>
                              </w:r>
                            </w:p>
                          </w:txbxContent>
                        </wps:txbx>
                        <wps:bodyPr rot="0" vert="horz" wrap="square" lIns="91440" tIns="45720" rIns="91440" bIns="45720" anchor="t" anchorCtr="0">
                          <a:noAutofit/>
                        </wps:bodyPr>
                      </wps:wsp>
                      <wps:wsp>
                        <wps:cNvPr id="195"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3EB52384" w14:textId="77777777" w:rsidR="00520CBB" w:rsidRPr="00107E82" w:rsidRDefault="00520CBB" w:rsidP="00D23F76">
                              <w:pPr>
                                <w:jc w:val="center"/>
                                <w:rPr>
                                  <w:rFonts w:ascii="Times New Roman" w:hAnsi="Times New Roman" w:cs="Times New Roman"/>
                                  <w:sz w:val="22"/>
                                  <w:szCs w:val="22"/>
                                </w:rPr>
                              </w:pPr>
                              <w:r>
                                <w:rPr>
                                  <w:rFonts w:ascii="Times New Roman" w:hAnsi="Times New Roman" w:cs="Times New Roman"/>
                                  <w:sz w:val="22"/>
                                  <w:szCs w:val="22"/>
                                </w:rPr>
                                <w:t>cʹ=17109.762</w:t>
                              </w:r>
                              <w:r w:rsidRPr="00E545E8">
                                <w:rPr>
                                  <w:rFonts w:ascii="Times New Roman" w:hAnsi="Times New Roman" w:cs="Times New Roman"/>
                                  <w:sz w:val="22"/>
                                  <w:szCs w:val="22"/>
                                  <w:vertAlign w:val="superscript"/>
                                </w:rPr>
                                <w:t>*</w:t>
                              </w:r>
                              <w:r>
                                <w:rPr>
                                  <w:rFonts w:ascii="Times New Roman" w:hAnsi="Times New Roman" w:cs="Times New Roman"/>
                                  <w:sz w:val="22"/>
                                  <w:szCs w:val="22"/>
                                  <w:vertAlign w:val="superscript"/>
                                </w:rPr>
                                <w:t>*</w:t>
                              </w:r>
                              <w:r>
                                <w:rPr>
                                  <w:rFonts w:ascii="Times New Roman" w:hAnsi="Times New Roman" w:cs="Times New Roman"/>
                                  <w:sz w:val="22"/>
                                  <w:szCs w:val="22"/>
                                </w:rPr>
                                <w:t xml:space="preserve">(2646.112) </w:t>
                              </w:r>
                            </w:p>
                          </w:txbxContent>
                        </wps:txbx>
                        <wps:bodyPr rot="0" vert="horz" wrap="square" lIns="91440" tIns="45720" rIns="91440" bIns="45720" anchor="t" anchorCtr="0">
                          <a:noAutofit/>
                        </wps:bodyPr>
                      </wps:wsp>
                      <wps:wsp>
                        <wps:cNvPr id="198" name="Straight Arrow Connector 198"/>
                        <wps:cNvCnPr/>
                        <wps:spPr>
                          <a:xfrm>
                            <a:off x="997527" y="2092854"/>
                            <a:ext cx="3337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6D8C2DC" id="Group 21" o:spid="_x0000_s1120" style="position:absolute;left:0;text-align:left;margin-left:14.25pt;margin-top:1.9pt;width:450.75pt;height:196.3pt;z-index:252028928;mso-width-relative:margin;mso-height-relative:margin" coordorigin=",-117" coordsize="49476,2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">
                <v:shape id="_x0000_s1121" type="#_x0000_t202" style="position:absolute;top:19055;width:9969;height:6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14:paraId="7BE87B07"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20C4B2FB" w14:textId="77777777" w:rsidR="00520CBB" w:rsidRPr="00107E82" w:rsidRDefault="00520CBB" w:rsidP="00D23F76">
                        <w:pPr>
                          <w:rPr>
                            <w:rFonts w:ascii="Times New Roman" w:hAnsi="Times New Roman" w:cs="Times New Roman"/>
                          </w:rPr>
                        </w:pPr>
                      </w:p>
                    </w:txbxContent>
                  </v:textbox>
                </v:shape>
                <v:shape id="_x0000_s1122" type="#_x0000_t202" style="position:absolute;left:43343;top:19069;width:5730;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14:paraId="35130F57"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Higher fine</w:t>
                        </w:r>
                      </w:p>
                    </w:txbxContent>
                  </v:textbox>
                </v:shape>
                <v:shape id="_x0000_s1123" type="#_x0000_t202" style="position:absolute;left:22805;top:-117;width:9484;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14:paraId="37405360"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v:textbox>
                </v:shape>
                <v:shape id="Straight Arrow Connector 27" o:spid="_x0000_s1124" type="#_x0000_t32" style="position:absolute;left:9128;top:4223;width:13677;height:146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alh8YAAADbAAAADwAAAGRycy9kb3ducmV2LnhtbESPT2vCQBTE74V+h+UVeim6qW1VoqvY&#10;SKFX/4B6e2Sf2djs25jdxuin7xYKPQ4z8xtmOu9sJVpqfOlYwXM/AUGcO11yoWC7+eiNQfiArLFy&#10;TAqu5GE+u7+bYqrdhVfUrkMhIoR9igpMCHUqpc8NWfR9VxNH7+gaiyHKppC6wUuE20oOkmQoLZYc&#10;FwzWlBnKv9bfVsHh+Kbb92xZ5mafveyeXm/n036p1ONDt5iACNSF//Bf+1MrGIzg90v8AXL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mpYfGAAAA2wAAAA8AAAAAAAAA&#10;AAAAAAAAoQIAAGRycy9kb3ducmV2LnhtbFBLBQYAAAAABAAEAPkAAACUAwAAAAA=&#10;" strokecolor="#5b9bd5 [3204]" strokeweight=".5pt">
                  <v:stroke endarrow="block" joinstyle="miter"/>
                </v:shape>
                <v:shape id="_x0000_s1125" type="#_x0000_t202" style="position:absolute;left:7798;top:9305;width:12250;height:3308;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N5QMMA&#10;AADcAAAADwAAAGRycy9kb3ducmV2LnhtbERPTWvCQBC9C/0PyxS8SN2Yg9TUVWxBtJdCowi9Ddlx&#10;NzQ7G7JrEv99t1DobR7vc9bb0TWipy7UnhUs5hkI4srrmo2C82n/9AwiRGSNjWdScKcA283DZI2F&#10;9gN/Ul9GI1IIhwIV2BjbQspQWXIY5r4lTtzVdw5jgp2RusMhhbtG5lm2lA5rTg0WW3qzVH2XN6fg&#10;+tXrZbA3+W5e7cflsDL5bNgpNX0cdy8gIo3xX/znPuo0f5XD7zPp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N5QMMAAADcAAAADwAAAAAAAAAAAAAAAACYAgAAZHJzL2Rv&#10;d25yZXYueG1sUEsFBgAAAAAEAAQA9QAAAIgDAAAAAA==&#10;" fillcolor="white [3201]" stroked="f" strokeweight="1pt">
                  <v:textbox>
                    <w:txbxContent>
                      <w:p w14:paraId="39CB4A64"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a=-.091 (</w:t>
                        </w:r>
                        <w:r w:rsidRPr="006E608B">
                          <w:rPr>
                            <w:rFonts w:ascii="Times New Roman" w:hAnsi="Times New Roman" w:cs="Times New Roman"/>
                            <w:sz w:val="20"/>
                            <w:szCs w:val="20"/>
                          </w:rPr>
                          <w:t>.05</w:t>
                        </w:r>
                        <w:r>
                          <w:rPr>
                            <w:rFonts w:ascii="Times New Roman" w:hAnsi="Times New Roman" w:cs="Times New Roman"/>
                            <w:sz w:val="20"/>
                            <w:szCs w:val="20"/>
                          </w:rPr>
                          <w:t xml:space="preserve">4) </w:t>
                        </w:r>
                      </w:p>
                    </w:txbxContent>
                  </v:textbox>
                </v:shape>
                <v:shape id="_x0000_s1126" type="#_x0000_t202" style="position:absolute;left:33907;top:9888;width:15569;height:2741;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c1MMA&#10;AADcAAAADwAAAGRycy9kb3ducmV2LnhtbERPzWrCQBC+F3yHZYReRDe2RTTNRkQqtfTU6AOM2WkS&#10;zM7G3TWmb98tCL3Nx/c72XowrejJ+caygvksAUFcWt1wpeB42E2XIHxA1thaJgU/5GGdjx4yTLW9&#10;8Rf1RahEDGGfooI6hC6V0pc1GfQz2xFH7ts6gyFCV0nt8BbDTSufkmQhDTYcG2rsaFtTeS6uRkF5&#10;7fVpO9m4UFw+d4e3j+f5Xr8r9TgeNq8gAg3hX3x373Wcv3qBv2fiB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c1MMAAADcAAAADwAAAAAAAAAAAAAAAACYAgAAZHJzL2Rv&#10;d25yZXYueG1sUEsFBgAAAAAEAAQA9QAAAIgDAAAAAA==&#10;" fillcolor="white [3201]" stroked="f" strokeweight="1pt">
                  <v:textbox>
                    <w:txbxContent>
                      <w:p w14:paraId="46F1A0DD"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9323.411</w:t>
                        </w:r>
                        <w:r w:rsidRPr="00107E82">
                          <w:rPr>
                            <w:rFonts w:ascii="Times New Roman" w:hAnsi="Times New Roman" w:cs="Times New Roman"/>
                            <w:sz w:val="18"/>
                            <w:szCs w:val="18"/>
                            <w:vertAlign w:val="superscript"/>
                          </w:rPr>
                          <w:t>**</w:t>
                        </w:r>
                        <w:r>
                          <w:rPr>
                            <w:rFonts w:ascii="Times New Roman" w:hAnsi="Times New Roman" w:cs="Times New Roman"/>
                            <w:sz w:val="20"/>
                            <w:szCs w:val="20"/>
                          </w:rPr>
                          <w:t>(2311.488)</w:t>
                        </w:r>
                      </w:p>
                    </w:txbxContent>
                  </v:textbox>
                </v:shape>
                <v:shape id="_x0000_s1127"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5DsEA&#10;AADcAAAADwAAAGRycy9kb3ducmV2LnhtbERPyWrDMBC9F/oPYgq9lFhOyepGMWkhxVcn+YCxNbFN&#10;rZGxVC9/XxUKvc3jrXNIJ9OKgXrXWFawjGIQxKXVDVcKbtfzYgfCeWSNrWVSMJOD9Pj4cMBE25Fz&#10;Gi6+EiGEXYIKau+7REpX1mTQRbYjDtzd9gZ9gH0ldY9jCDetfI3jjTTYcGiosaOPmsqvy7dRcM/G&#10;l/V+LD79bZuvNu/YbAs7K/X8NJ3eQHia/L/4z53pMH+/ht9nwgX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heQ7BAAAA3AAAAA8AAAAAAAAAAAAAAAAAmAIAAGRycy9kb3du&#10;cmV2LnhtbFBLBQYAAAAABAAEAPUAAACGAwAAAAA=&#10;" stroked="f">
                  <v:textbox>
                    <w:txbxContent>
                      <w:p w14:paraId="3EB52384" w14:textId="77777777" w:rsidR="00520CBB" w:rsidRPr="00107E82" w:rsidRDefault="00520CBB" w:rsidP="00D23F76">
                        <w:pPr>
                          <w:jc w:val="center"/>
                          <w:rPr>
                            <w:rFonts w:ascii="Times New Roman" w:hAnsi="Times New Roman" w:cs="Times New Roman"/>
                            <w:sz w:val="22"/>
                            <w:szCs w:val="22"/>
                          </w:rPr>
                        </w:pPr>
                        <w:r>
                          <w:rPr>
                            <w:rFonts w:ascii="Times New Roman" w:hAnsi="Times New Roman" w:cs="Times New Roman"/>
                            <w:sz w:val="22"/>
                            <w:szCs w:val="22"/>
                          </w:rPr>
                          <w:t>cʹ=17109.762</w:t>
                        </w:r>
                        <w:r w:rsidRPr="00E545E8">
                          <w:rPr>
                            <w:rFonts w:ascii="Times New Roman" w:hAnsi="Times New Roman" w:cs="Times New Roman"/>
                            <w:sz w:val="22"/>
                            <w:szCs w:val="22"/>
                            <w:vertAlign w:val="superscript"/>
                          </w:rPr>
                          <w:t>*</w:t>
                        </w:r>
                        <w:r>
                          <w:rPr>
                            <w:rFonts w:ascii="Times New Roman" w:hAnsi="Times New Roman" w:cs="Times New Roman"/>
                            <w:sz w:val="22"/>
                            <w:szCs w:val="22"/>
                            <w:vertAlign w:val="superscript"/>
                          </w:rPr>
                          <w:t>*</w:t>
                        </w:r>
                        <w:r>
                          <w:rPr>
                            <w:rFonts w:ascii="Times New Roman" w:hAnsi="Times New Roman" w:cs="Times New Roman"/>
                            <w:sz w:val="22"/>
                            <w:szCs w:val="22"/>
                          </w:rPr>
                          <w:t xml:space="preserve">(2646.112) </w:t>
                        </w:r>
                      </w:p>
                    </w:txbxContent>
                  </v:textbox>
                </v:shape>
                <v:shape id="Straight Arrow Connector 198" o:spid="_x0000_s1128" type="#_x0000_t32" style="position:absolute;left:9975;top:20928;width:33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kBMMAAADcAAAADwAAAGRycy9kb3ducmV2LnhtbESPTUsDQQyG70L/wxDBS7GzLVXs2mkp&#10;gui1axWPYSfuLN3JLDux3f57cxB6S8j78WS9HWNnTjTkNrGD+awAQ1wn33Lj4PDxev8EJguyxy4x&#10;ObhQhu1mcrPG0qcz7+lUSWM0hHOJDoJIX1qb60AR8yz1xHr7SUNE0XVorB/wrOGxs4uieLQRW9aG&#10;gD29BKqP1W/UXjosptXDdLU8vuHn91eQy3Iuzt3djrtnMEKjXMX/7nev+Cul1Wd0Arv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85ATDAAAA3AAAAA8AAAAAAAAAAAAA&#10;AAAAoQIAAGRycy9kb3ducmV2LnhtbFBLBQYAAAAABAAEAPkAAACRAwAAAAA=&#10;" strokecolor="#5b9bd5 [3204]" strokeweight=".5pt">
                  <v:stroke endarrow="block" joinstyle="miter"/>
                </v:shape>
              </v:group>
            </w:pict>
          </mc:Fallback>
        </mc:AlternateContent>
      </w:r>
    </w:p>
    <w:p w14:paraId="48CFAC05" w14:textId="77777777"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34048" behindDoc="0" locked="0" layoutInCell="1" allowOverlap="1" wp14:anchorId="626F4DD6" wp14:editId="6309F969">
                <wp:simplePos x="0" y="0"/>
                <wp:positionH relativeFrom="column">
                  <wp:posOffset>3923607</wp:posOffset>
                </wp:positionH>
                <wp:positionV relativeFrom="paragraph">
                  <wp:posOffset>59855</wp:posOffset>
                </wp:positionV>
                <wp:extent cx="1787797" cy="1459820"/>
                <wp:effectExtent l="0" t="0" r="79375" b="64770"/>
                <wp:wrapNone/>
                <wp:docPr id="206" name="Straight Arrow Connector 206"/>
                <wp:cNvGraphicFramePr/>
                <a:graphic xmlns:a="http://schemas.openxmlformats.org/drawingml/2006/main">
                  <a:graphicData uri="http://schemas.microsoft.com/office/word/2010/wordprocessingShape">
                    <wps:wsp>
                      <wps:cNvCnPr/>
                      <wps:spPr>
                        <a:xfrm>
                          <a:off x="0" y="0"/>
                          <a:ext cx="1787797" cy="1459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36372" id="Straight Arrow Connector 206" o:spid="_x0000_s1026" type="#_x0000_t32" style="position:absolute;margin-left:308.95pt;margin-top:4.7pt;width:140.75pt;height:114.9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" strokecolor="#5b9bd5 [3204]" strokeweight=".5pt">
                <v:stroke endarrow="block" joinstyle="miter"/>
              </v:shape>
            </w:pict>
          </mc:Fallback>
        </mc:AlternateContent>
      </w:r>
    </w:p>
    <w:p w14:paraId="62070505" w14:textId="77777777" w:rsidR="00D23F76" w:rsidRDefault="00D23F76" w:rsidP="00D23F76">
      <w:pPr>
        <w:spacing w:line="480" w:lineRule="auto"/>
        <w:ind w:firstLine="720"/>
        <w:rPr>
          <w:rFonts w:ascii="Times New Roman" w:eastAsia="Times New Roman" w:hAnsi="Times New Roman" w:cs="Times New Roman"/>
        </w:rPr>
      </w:pPr>
    </w:p>
    <w:p w14:paraId="42587C6A" w14:textId="77777777" w:rsidR="00D23F76" w:rsidRDefault="00D23F76" w:rsidP="00D23F76">
      <w:pPr>
        <w:spacing w:line="480" w:lineRule="auto"/>
        <w:ind w:firstLine="720"/>
        <w:rPr>
          <w:rFonts w:ascii="Times New Roman" w:eastAsia="Times New Roman" w:hAnsi="Times New Roman" w:cs="Times New Roman"/>
        </w:rPr>
      </w:pPr>
      <w:r w:rsidRPr="00BB6510">
        <w:rPr>
          <w:rFonts w:ascii="Times New Roman" w:eastAsia="Times New Roman" w:hAnsi="Times New Roman" w:cs="Times New Roman"/>
          <w:noProof/>
        </w:rPr>
        <mc:AlternateContent>
          <mc:Choice Requires="wps">
            <w:drawing>
              <wp:anchor distT="45720" distB="45720" distL="114300" distR="114300" simplePos="0" relativeHeight="252033024" behindDoc="0" locked="0" layoutInCell="1" allowOverlap="1" wp14:anchorId="10B215DA" wp14:editId="1AFD0478">
                <wp:simplePos x="0" y="0"/>
                <wp:positionH relativeFrom="column">
                  <wp:posOffset>4001770</wp:posOffset>
                </wp:positionH>
                <wp:positionV relativeFrom="paragraph">
                  <wp:posOffset>306070</wp:posOffset>
                </wp:positionV>
                <wp:extent cx="1280160" cy="430530"/>
                <wp:effectExtent l="38100" t="209550" r="53340" b="21717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1280160" cy="430530"/>
                        </a:xfrm>
                        <a:prstGeom prst="rect">
                          <a:avLst/>
                        </a:prstGeom>
                        <a:solidFill>
                          <a:srgbClr val="FFFFFF"/>
                        </a:solidFill>
                        <a:ln w="9525">
                          <a:noFill/>
                          <a:miter lim="800000"/>
                          <a:headEnd/>
                          <a:tailEnd/>
                        </a:ln>
                      </wps:spPr>
                      <wps:txbx>
                        <w:txbxContent>
                          <w:p w14:paraId="462041A4"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b=-2234.630</w:t>
                            </w:r>
                            <w:r>
                              <w:rPr>
                                <w:rFonts w:ascii="Times New Roman" w:hAnsi="Times New Roman" w:cs="Times New Roman"/>
                                <w:sz w:val="20"/>
                                <w:szCs w:val="20"/>
                                <w:vertAlign w:val="superscript"/>
                              </w:rPr>
                              <w:t xml:space="preserve"> </w:t>
                            </w:r>
                            <w:r>
                              <w:rPr>
                                <w:rFonts w:ascii="Times New Roman" w:hAnsi="Times New Roman" w:cs="Times New Roman"/>
                                <w:sz w:val="20"/>
                                <w:szCs w:val="20"/>
                              </w:rPr>
                              <w:t>(1344.672)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215DA" id="_x0000_s1129" type="#_x0000_t202" style="position:absolute;left:0;text-align:left;margin-left:315.1pt;margin-top:24.1pt;width:100.8pt;height:33.9pt;rotation:20;z-index:25203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" stroked="f">
                <v:textbox>
                  <w:txbxContent>
                    <w:p w14:paraId="462041A4"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b=-2234.630</w:t>
                      </w:r>
                      <w:r>
                        <w:rPr>
                          <w:rFonts w:ascii="Times New Roman" w:hAnsi="Times New Roman" w:cs="Times New Roman"/>
                          <w:sz w:val="20"/>
                          <w:szCs w:val="20"/>
                          <w:vertAlign w:val="superscript"/>
                        </w:rPr>
                        <w:t xml:space="preserve"> </w:t>
                      </w:r>
                      <w:r>
                        <w:rPr>
                          <w:rFonts w:ascii="Times New Roman" w:hAnsi="Times New Roman" w:cs="Times New Roman"/>
                          <w:sz w:val="20"/>
                          <w:szCs w:val="20"/>
                        </w:rPr>
                        <w:t>(1344.672)</w:t>
                      </w:r>
                    </w:p>
                  </w:txbxContent>
                </v:textbox>
                <w10:wrap type="square"/>
              </v:shape>
            </w:pict>
          </mc:Fallback>
        </mc:AlternateContent>
      </w:r>
      <w:r>
        <w:rPr>
          <w:noProof/>
        </w:rPr>
        <mc:AlternateContent>
          <mc:Choice Requires="wps">
            <w:drawing>
              <wp:anchor distT="0" distB="0" distL="114300" distR="114300" simplePos="0" relativeHeight="252029952" behindDoc="0" locked="0" layoutInCell="1" allowOverlap="1" wp14:anchorId="77A132E0" wp14:editId="7E29BFEB">
                <wp:simplePos x="0" y="0"/>
                <wp:positionH relativeFrom="column">
                  <wp:posOffset>2823655</wp:posOffset>
                </wp:positionH>
                <wp:positionV relativeFrom="paragraph">
                  <wp:posOffset>36195</wp:posOffset>
                </wp:positionV>
                <wp:extent cx="1097280" cy="485775"/>
                <wp:effectExtent l="0" t="0" r="26670" b="28575"/>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85775"/>
                        </a:xfrm>
                        <a:prstGeom prst="rect">
                          <a:avLst/>
                        </a:prstGeom>
                        <a:solidFill>
                          <a:srgbClr val="FFFFFF"/>
                        </a:solidFill>
                        <a:ln w="9525">
                          <a:solidFill>
                            <a:srgbClr val="000000"/>
                          </a:solidFill>
                          <a:miter lim="800000"/>
                          <a:headEnd/>
                          <a:tailEnd/>
                        </a:ln>
                      </wps:spPr>
                      <wps:txbx>
                        <w:txbxContent>
                          <w:p w14:paraId="5E82FD61"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7A132E0" id="_x0000_s1130" type="#_x0000_t202" style="position:absolute;left:0;text-align:left;margin-left:222.35pt;margin-top:2.85pt;width:86.4pt;height:38.25pt;z-index:25202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">
                <v:textbox>
                  <w:txbxContent>
                    <w:p w14:paraId="5E82FD61"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v:textbox>
              </v:shape>
            </w:pict>
          </mc:Fallback>
        </mc:AlternateContent>
      </w:r>
    </w:p>
    <w:p w14:paraId="57A9C20D" w14:textId="77777777" w:rsidR="00D23F76" w:rsidRDefault="00D23F76" w:rsidP="00D23F76">
      <w:pPr>
        <w:spacing w:line="480" w:lineRule="auto"/>
        <w:ind w:firstLine="720"/>
        <w:rPr>
          <w:rFonts w:ascii="Times New Roman" w:eastAsia="Times New Roman" w:hAnsi="Times New Roman" w:cs="Times New Roman"/>
        </w:rPr>
      </w:pPr>
      <w:r w:rsidRPr="00153D3E">
        <w:rPr>
          <w:rFonts w:ascii="Times New Roman" w:eastAsia="Times New Roman" w:hAnsi="Times New Roman" w:cs="Times New Roman"/>
          <w:noProof/>
        </w:rPr>
        <mc:AlternateContent>
          <mc:Choice Requires="wps">
            <w:drawing>
              <wp:anchor distT="45720" distB="45720" distL="114300" distR="114300" simplePos="0" relativeHeight="252041216" behindDoc="0" locked="0" layoutInCell="1" allowOverlap="1" wp14:anchorId="22B4A703" wp14:editId="0777F5AF">
                <wp:simplePos x="0" y="0"/>
                <wp:positionH relativeFrom="column">
                  <wp:posOffset>2527935</wp:posOffset>
                </wp:positionH>
                <wp:positionV relativeFrom="paragraph">
                  <wp:posOffset>350520</wp:posOffset>
                </wp:positionV>
                <wp:extent cx="1554480" cy="274320"/>
                <wp:effectExtent l="0" t="0" r="7620" b="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74320"/>
                        </a:xfrm>
                        <a:prstGeom prst="rect">
                          <a:avLst/>
                        </a:prstGeom>
                        <a:solidFill>
                          <a:srgbClr val="FFFFFF"/>
                        </a:solidFill>
                        <a:ln w="9525">
                          <a:noFill/>
                          <a:miter lim="800000"/>
                          <a:headEnd/>
                          <a:tailEnd/>
                        </a:ln>
                      </wps:spPr>
                      <wps:txbx>
                        <w:txbxContent>
                          <w:p w14:paraId="623F530B"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5990.881</w:t>
                            </w:r>
                            <w:r w:rsidRPr="00D6428B">
                              <w:rPr>
                                <w:rFonts w:ascii="Times New Roman" w:hAnsi="Times New Roman" w:cs="Times New Roman"/>
                                <w:sz w:val="20"/>
                                <w:szCs w:val="20"/>
                                <w:vertAlign w:val="superscript"/>
                              </w:rPr>
                              <w:t>*</w:t>
                            </w:r>
                            <w:r w:rsidRPr="00153D3E">
                              <w:rPr>
                                <w:rFonts w:ascii="Times New Roman" w:hAnsi="Times New Roman" w:cs="Times New Roman"/>
                                <w:sz w:val="20"/>
                                <w:szCs w:val="20"/>
                              </w:rPr>
                              <w:t xml:space="preserve"> (</w:t>
                            </w:r>
                            <w:r>
                              <w:rPr>
                                <w:rFonts w:ascii="Times New Roman" w:hAnsi="Times New Roman" w:cs="Times New Roman"/>
                                <w:sz w:val="20"/>
                                <w:szCs w:val="20"/>
                              </w:rPr>
                              <w:t>1560.756</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4A703" id="_x0000_s1131" type="#_x0000_t202" style="position:absolute;left:0;text-align:left;margin-left:199.05pt;margin-top:27.6pt;width:122.4pt;height:21.6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" stroked="f">
                <v:textbox>
                  <w:txbxContent>
                    <w:p w14:paraId="623F530B"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5990.881</w:t>
                      </w:r>
                      <w:r w:rsidRPr="00D6428B">
                        <w:rPr>
                          <w:rFonts w:ascii="Times New Roman" w:hAnsi="Times New Roman" w:cs="Times New Roman"/>
                          <w:sz w:val="20"/>
                          <w:szCs w:val="20"/>
                          <w:vertAlign w:val="superscript"/>
                        </w:rPr>
                        <w:t>*</w:t>
                      </w:r>
                      <w:r w:rsidRPr="00153D3E">
                        <w:rPr>
                          <w:rFonts w:ascii="Times New Roman" w:hAnsi="Times New Roman" w:cs="Times New Roman"/>
                          <w:sz w:val="20"/>
                          <w:szCs w:val="20"/>
                        </w:rPr>
                        <w:t xml:space="preserve"> (</w:t>
                      </w:r>
                      <w:r>
                        <w:rPr>
                          <w:rFonts w:ascii="Times New Roman" w:hAnsi="Times New Roman" w:cs="Times New Roman"/>
                          <w:sz w:val="20"/>
                          <w:szCs w:val="20"/>
                        </w:rPr>
                        <w:t>1560.756</w:t>
                      </w:r>
                      <w:r w:rsidRPr="00153D3E">
                        <w:rPr>
                          <w:rFonts w:ascii="Times New Roman" w:hAnsi="Times New Roman" w:cs="Times New Roman"/>
                          <w:sz w:val="20"/>
                          <w:szCs w:val="20"/>
                        </w:rPr>
                        <w:t>)</w:t>
                      </w:r>
                    </w:p>
                  </w:txbxContent>
                </v:textbox>
                <w10:wrap type="square"/>
              </v:shape>
            </w:pict>
          </mc:Fallback>
        </mc:AlternateContent>
      </w:r>
      <w:r w:rsidRPr="00741381">
        <w:rPr>
          <w:rFonts w:ascii="Times New Roman" w:eastAsia="Times New Roman" w:hAnsi="Times New Roman" w:cs="Times New Roman"/>
          <w:noProof/>
        </w:rPr>
        <mc:AlternateContent>
          <mc:Choice Requires="wps">
            <w:drawing>
              <wp:anchor distT="45720" distB="45720" distL="114300" distR="114300" simplePos="0" relativeHeight="252032000" behindDoc="0" locked="0" layoutInCell="1" allowOverlap="1" wp14:anchorId="2018FB04" wp14:editId="79628405">
                <wp:simplePos x="0" y="0"/>
                <wp:positionH relativeFrom="column">
                  <wp:posOffset>1504125</wp:posOffset>
                </wp:positionH>
                <wp:positionV relativeFrom="paragraph">
                  <wp:posOffset>17780</wp:posOffset>
                </wp:positionV>
                <wp:extent cx="1188720" cy="274320"/>
                <wp:effectExtent l="19050" t="228600" r="0" b="22098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1188720" cy="274320"/>
                        </a:xfrm>
                        <a:prstGeom prst="rect">
                          <a:avLst/>
                        </a:prstGeom>
                        <a:solidFill>
                          <a:srgbClr val="FFFFFF"/>
                        </a:solidFill>
                        <a:ln w="9525">
                          <a:noFill/>
                          <a:miter lim="800000"/>
                          <a:headEnd/>
                          <a:tailEnd/>
                        </a:ln>
                      </wps:spPr>
                      <wps:txbx>
                        <w:txbxContent>
                          <w:p w14:paraId="3261C0E9"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a=.108 (</w:t>
                            </w:r>
                            <w:r w:rsidRPr="00741381">
                              <w:rPr>
                                <w:rFonts w:ascii="Times New Roman" w:hAnsi="Times New Roman" w:cs="Times New Roman"/>
                                <w:sz w:val="20"/>
                                <w:szCs w:val="20"/>
                              </w:rPr>
                              <w:t>.</w:t>
                            </w:r>
                            <w:r>
                              <w:rPr>
                                <w:rFonts w:ascii="Times New Roman" w:hAnsi="Times New Roman" w:cs="Times New Roman"/>
                                <w:sz w:val="20"/>
                                <w:szCs w:val="20"/>
                              </w:rPr>
                              <w:t>0</w:t>
                            </w:r>
                            <w:r w:rsidRPr="00741381">
                              <w:rPr>
                                <w:rFonts w:ascii="Times New Roman" w:hAnsi="Times New Roman" w:cs="Times New Roman"/>
                                <w:sz w:val="20"/>
                                <w:szCs w:val="20"/>
                              </w:rPr>
                              <w:t>9</w:t>
                            </w:r>
                            <w:r>
                              <w:rPr>
                                <w:rFonts w:ascii="Times New Roman" w:hAnsi="Times New Roman" w:cs="Times New Roman"/>
                                <w:sz w:val="20"/>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8FB04" id="_x0000_s1132" type="#_x0000_t202" style="position:absolute;left:0;text-align:left;margin-left:118.45pt;margin-top:1.4pt;width:93.6pt;height:21.6pt;rotation:-22;z-index:25203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" stroked="f">
                <v:textbox>
                  <w:txbxContent>
                    <w:p w14:paraId="3261C0E9"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a=.108 (</w:t>
                      </w:r>
                      <w:r w:rsidRPr="00741381">
                        <w:rPr>
                          <w:rFonts w:ascii="Times New Roman" w:hAnsi="Times New Roman" w:cs="Times New Roman"/>
                          <w:sz w:val="20"/>
                          <w:szCs w:val="20"/>
                        </w:rPr>
                        <w:t>.</w:t>
                      </w:r>
                      <w:r>
                        <w:rPr>
                          <w:rFonts w:ascii="Times New Roman" w:hAnsi="Times New Roman" w:cs="Times New Roman"/>
                          <w:sz w:val="20"/>
                          <w:szCs w:val="20"/>
                        </w:rPr>
                        <w:t>0</w:t>
                      </w:r>
                      <w:r w:rsidRPr="00741381">
                        <w:rPr>
                          <w:rFonts w:ascii="Times New Roman" w:hAnsi="Times New Roman" w:cs="Times New Roman"/>
                          <w:sz w:val="20"/>
                          <w:szCs w:val="20"/>
                        </w:rPr>
                        <w:t>9</w:t>
                      </w:r>
                      <w:r>
                        <w:rPr>
                          <w:rFonts w:ascii="Times New Roman" w:hAnsi="Times New Roman" w:cs="Times New Roman"/>
                          <w:sz w:val="20"/>
                          <w:szCs w:val="20"/>
                        </w:rPr>
                        <w:t>2)</w:t>
                      </w:r>
                    </w:p>
                  </w:txbxContent>
                </v:textbox>
                <w10:wrap type="square"/>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35072" behindDoc="0" locked="0" layoutInCell="1" allowOverlap="1" wp14:anchorId="536F9D2A" wp14:editId="7BED3D14">
                <wp:simplePos x="0" y="0"/>
                <wp:positionH relativeFrom="column">
                  <wp:posOffset>3923030</wp:posOffset>
                </wp:positionH>
                <wp:positionV relativeFrom="paragraph">
                  <wp:posOffset>61150</wp:posOffset>
                </wp:positionV>
                <wp:extent cx="1270079" cy="451106"/>
                <wp:effectExtent l="0" t="0" r="82550" b="63500"/>
                <wp:wrapNone/>
                <wp:docPr id="211" name="Straight Arrow Connector 211"/>
                <wp:cNvGraphicFramePr/>
                <a:graphic xmlns:a="http://schemas.openxmlformats.org/drawingml/2006/main">
                  <a:graphicData uri="http://schemas.microsoft.com/office/word/2010/wordprocessingShape">
                    <wps:wsp>
                      <wps:cNvCnPr/>
                      <wps:spPr>
                        <a:xfrm>
                          <a:off x="0" y="0"/>
                          <a:ext cx="1270079" cy="4511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BFA645" id="Straight Arrow Connector 211" o:spid="_x0000_s1026" type="#_x0000_t32" style="position:absolute;margin-left:308.9pt;margin-top:4.8pt;width:100pt;height:35.5pt;z-index:252035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" strokecolor="#5b9bd5 [3204]" strokeweight=".5pt">
                <v:stroke endarrow="block" joinstyle="miter"/>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30976" behindDoc="0" locked="0" layoutInCell="1" allowOverlap="1" wp14:anchorId="574D2CE3" wp14:editId="46BFEDC9">
                <wp:simplePos x="0" y="0"/>
                <wp:positionH relativeFrom="column">
                  <wp:posOffset>1330035</wp:posOffset>
                </wp:positionH>
                <wp:positionV relativeFrom="paragraph">
                  <wp:posOffset>15956</wp:posOffset>
                </wp:positionV>
                <wp:extent cx="1496291" cy="612140"/>
                <wp:effectExtent l="0" t="38100" r="66040" b="35560"/>
                <wp:wrapNone/>
                <wp:docPr id="212" name="Straight Arrow Connector 212"/>
                <wp:cNvGraphicFramePr/>
                <a:graphic xmlns:a="http://schemas.openxmlformats.org/drawingml/2006/main">
                  <a:graphicData uri="http://schemas.microsoft.com/office/word/2010/wordprocessingShape">
                    <wps:wsp>
                      <wps:cNvCnPr/>
                      <wps:spPr>
                        <a:xfrm flipV="1">
                          <a:off x="0" y="0"/>
                          <a:ext cx="1496291"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9FDB34" id="Straight Arrow Connector 212" o:spid="_x0000_s1026" type="#_x0000_t32" style="position:absolute;margin-left:104.75pt;margin-top:1.25pt;width:117.8pt;height:48.2pt;flip:y;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" strokecolor="#5b9bd5 [3204]" strokeweight=".5pt">
                <v:stroke endarrow="block" joinstyle="miter"/>
              </v:shape>
            </w:pict>
          </mc:Fallback>
        </mc:AlternateContent>
      </w:r>
    </w:p>
    <w:p w14:paraId="26865ADE" w14:textId="77777777" w:rsidR="00D23F76" w:rsidRDefault="00D23F76" w:rsidP="00D23F76">
      <w:pPr>
        <w:spacing w:line="480" w:lineRule="auto"/>
        <w:ind w:firstLine="720"/>
        <w:rPr>
          <w:rFonts w:ascii="Times New Roman" w:eastAsia="Times New Roman" w:hAnsi="Times New Roman" w:cs="Times New Roman"/>
        </w:rPr>
      </w:pPr>
    </w:p>
    <w:p w14:paraId="0B58D0F1" w14:textId="77777777"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38144" behindDoc="0" locked="0" layoutInCell="1" allowOverlap="1" wp14:anchorId="4C121262" wp14:editId="6C5815B0">
                <wp:simplePos x="0" y="0"/>
                <wp:positionH relativeFrom="column">
                  <wp:posOffset>3756164</wp:posOffset>
                </wp:positionH>
                <wp:positionV relativeFrom="paragraph">
                  <wp:posOffset>119471</wp:posOffset>
                </wp:positionV>
                <wp:extent cx="1437521" cy="462915"/>
                <wp:effectExtent l="0" t="38100" r="48895" b="32385"/>
                <wp:wrapNone/>
                <wp:docPr id="213" name="Straight Arrow Connector 213"/>
                <wp:cNvGraphicFramePr/>
                <a:graphic xmlns:a="http://schemas.openxmlformats.org/drawingml/2006/main">
                  <a:graphicData uri="http://schemas.microsoft.com/office/word/2010/wordprocessingShape">
                    <wps:wsp>
                      <wps:cNvCnPr/>
                      <wps:spPr>
                        <a:xfrm flipV="1">
                          <a:off x="0" y="0"/>
                          <a:ext cx="1437521"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05B831" id="Straight Arrow Connector 213" o:spid="_x0000_s1026" type="#_x0000_t32" style="position:absolute;margin-left:295.75pt;margin-top:9.4pt;width:113.2pt;height:36.45pt;flip:y;z-index:25203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" strokecolor="#5b9bd5 [3204]" strokeweight=".5pt">
                <v:stroke endarrow="block" joinstyle="miter"/>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37120" behindDoc="0" locked="0" layoutInCell="1" allowOverlap="1" wp14:anchorId="0A44E3D9" wp14:editId="0FE5A652">
                <wp:simplePos x="0" y="0"/>
                <wp:positionH relativeFrom="column">
                  <wp:posOffset>1330035</wp:posOffset>
                </wp:positionH>
                <wp:positionV relativeFrom="paragraph">
                  <wp:posOffset>119471</wp:posOffset>
                </wp:positionV>
                <wp:extent cx="1603169" cy="463137"/>
                <wp:effectExtent l="0" t="0" r="73660" b="70485"/>
                <wp:wrapNone/>
                <wp:docPr id="214" name="Straight Arrow Connector 214"/>
                <wp:cNvGraphicFramePr/>
                <a:graphic xmlns:a="http://schemas.openxmlformats.org/drawingml/2006/main">
                  <a:graphicData uri="http://schemas.microsoft.com/office/word/2010/wordprocessingShape">
                    <wps:wsp>
                      <wps:cNvCnPr/>
                      <wps:spPr>
                        <a:xfrm>
                          <a:off x="0" y="0"/>
                          <a:ext cx="1603169" cy="4631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3EFCEA" id="Straight Arrow Connector 214" o:spid="_x0000_s1026" type="#_x0000_t32" style="position:absolute;margin-left:104.75pt;margin-top:9.4pt;width:126.25pt;height:36.45pt;z-index:25203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" strokecolor="#5b9bd5 [3204]" strokeweight=".5pt">
                <v:stroke endarrow="block" joinstyle="miter"/>
              </v:shape>
            </w:pict>
          </mc:Fallback>
        </mc:AlternateContent>
      </w:r>
    </w:p>
    <w:p w14:paraId="69545C4E" w14:textId="77777777" w:rsidR="00D23F76" w:rsidRDefault="00D23F76" w:rsidP="00D23F76">
      <w:pPr>
        <w:spacing w:line="480" w:lineRule="auto"/>
        <w:ind w:firstLine="720"/>
        <w:rPr>
          <w:rFonts w:ascii="Times New Roman" w:eastAsia="Times New Roman" w:hAnsi="Times New Roman" w:cs="Times New Roman"/>
          <w:sz w:val="22"/>
          <w:szCs w:val="22"/>
        </w:rPr>
      </w:pPr>
      <w:r>
        <w:rPr>
          <w:noProof/>
        </w:rPr>
        <mc:AlternateContent>
          <mc:Choice Requires="wps">
            <w:drawing>
              <wp:anchor distT="0" distB="0" distL="114300" distR="114300" simplePos="0" relativeHeight="252036096" behindDoc="0" locked="0" layoutInCell="1" allowOverlap="1" wp14:anchorId="782A4AE3" wp14:editId="0987E206">
                <wp:simplePos x="0" y="0"/>
                <wp:positionH relativeFrom="column">
                  <wp:posOffset>2933205</wp:posOffset>
                </wp:positionH>
                <wp:positionV relativeFrom="paragraph">
                  <wp:posOffset>62575</wp:posOffset>
                </wp:positionV>
                <wp:extent cx="822960" cy="619363"/>
                <wp:effectExtent l="0" t="0" r="15240" b="28575"/>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19363"/>
                        </a:xfrm>
                        <a:prstGeom prst="rect">
                          <a:avLst/>
                        </a:prstGeom>
                        <a:solidFill>
                          <a:srgbClr val="FFFFFF"/>
                        </a:solidFill>
                        <a:ln w="9525">
                          <a:solidFill>
                            <a:srgbClr val="000000"/>
                          </a:solidFill>
                          <a:miter lim="800000"/>
                          <a:headEnd/>
                          <a:tailEnd/>
                        </a:ln>
                      </wps:spPr>
                      <wps:txbx>
                        <w:txbxContent>
                          <w:p w14:paraId="6B328468"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A4AE3" id="_x0000_s1133" type="#_x0000_t202" style="position:absolute;left:0;text-align:left;margin-left:230.95pt;margin-top:4.95pt;width:64.8pt;height:48.7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">
                <v:textbox>
                  <w:txbxContent>
                    <w:p w14:paraId="6B328468"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v:textbox>
              </v:shape>
            </w:pict>
          </mc:Fallback>
        </mc:AlternateContent>
      </w:r>
      <w:r w:rsidRPr="00BA0626">
        <w:rPr>
          <w:rFonts w:ascii="Times New Roman" w:eastAsia="Times New Roman" w:hAnsi="Times New Roman" w:cs="Times New Roman"/>
          <w:noProof/>
          <w:sz w:val="22"/>
          <w:szCs w:val="22"/>
        </w:rPr>
        <mc:AlternateContent>
          <mc:Choice Requires="wps">
            <w:drawing>
              <wp:anchor distT="45720" distB="45720" distL="114300" distR="114300" simplePos="0" relativeHeight="252040192" behindDoc="0" locked="0" layoutInCell="1" allowOverlap="1" wp14:anchorId="3CF6C7E3" wp14:editId="625F22C9">
                <wp:simplePos x="0" y="0"/>
                <wp:positionH relativeFrom="column">
                  <wp:posOffset>3867150</wp:posOffset>
                </wp:positionH>
                <wp:positionV relativeFrom="paragraph">
                  <wp:posOffset>15240</wp:posOffset>
                </wp:positionV>
                <wp:extent cx="1429385" cy="457200"/>
                <wp:effectExtent l="38100" t="228600" r="37465" b="22860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1429385" cy="457200"/>
                        </a:xfrm>
                        <a:prstGeom prst="rect">
                          <a:avLst/>
                        </a:prstGeom>
                        <a:solidFill>
                          <a:srgbClr val="FFFFFF"/>
                        </a:solidFill>
                        <a:ln w="9525">
                          <a:noFill/>
                          <a:miter lim="800000"/>
                          <a:headEnd/>
                          <a:tailEnd/>
                        </a:ln>
                      </wps:spPr>
                      <wps:txbx>
                        <w:txbxContent>
                          <w:p w14:paraId="0C0E7ADA" w14:textId="77777777" w:rsidR="00520CBB" w:rsidRPr="00C546BF" w:rsidRDefault="00520CBB" w:rsidP="00D23F76">
                            <w:r>
                              <w:rPr>
                                <w:rFonts w:ascii="Times New Roman" w:hAnsi="Times New Roman" w:cs="Times New Roman"/>
                                <w:sz w:val="20"/>
                                <w:szCs w:val="20"/>
                              </w:rPr>
                              <w:t>b=6261.161</w:t>
                            </w:r>
                            <w:r w:rsidRPr="00BA0626">
                              <w:rPr>
                                <w:vertAlign w:val="superscript"/>
                              </w:rPr>
                              <w:t>*</w:t>
                            </w:r>
                            <w:r>
                              <w:rPr>
                                <w:vertAlign w:val="superscript"/>
                              </w:rPr>
                              <w:t>*</w:t>
                            </w:r>
                            <w:r>
                              <w:rPr>
                                <w:rFonts w:ascii="Times New Roman" w:hAnsi="Times New Roman" w:cs="Times New Roman"/>
                                <w:sz w:val="20"/>
                                <w:szCs w:val="20"/>
                              </w:rPr>
                              <w:t>(649.313)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6C7E3" id="_x0000_s1134" type="#_x0000_t202" style="position:absolute;left:0;text-align:left;margin-left:304.5pt;margin-top:1.2pt;width:112.55pt;height:36pt;rotation:-18;z-index:25204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" stroked="f">
                <v:textbox>
                  <w:txbxContent>
                    <w:p w14:paraId="0C0E7ADA" w14:textId="77777777" w:rsidR="00520CBB" w:rsidRPr="00C546BF" w:rsidRDefault="00520CBB" w:rsidP="00D23F76">
                      <w:r>
                        <w:rPr>
                          <w:rFonts w:ascii="Times New Roman" w:hAnsi="Times New Roman" w:cs="Times New Roman"/>
                          <w:sz w:val="20"/>
                          <w:szCs w:val="20"/>
                        </w:rPr>
                        <w:t>b=6261.161</w:t>
                      </w:r>
                      <w:r w:rsidRPr="00BA0626">
                        <w:rPr>
                          <w:vertAlign w:val="superscript"/>
                        </w:rPr>
                        <w:t>*</w:t>
                      </w:r>
                      <w:r>
                        <w:rPr>
                          <w:vertAlign w:val="superscript"/>
                        </w:rPr>
                        <w:t>*</w:t>
                      </w:r>
                      <w:r>
                        <w:rPr>
                          <w:rFonts w:ascii="Times New Roman" w:hAnsi="Times New Roman" w:cs="Times New Roman"/>
                          <w:sz w:val="20"/>
                          <w:szCs w:val="20"/>
                        </w:rPr>
                        <w:t>(649.313)</w:t>
                      </w:r>
                    </w:p>
                  </w:txbxContent>
                </v:textbox>
                <w10:wrap type="square"/>
              </v:shape>
            </w:pict>
          </mc:Fallback>
        </mc:AlternateContent>
      </w:r>
      <w:r w:rsidRPr="00D026A5">
        <w:rPr>
          <w:rFonts w:ascii="Times New Roman" w:eastAsia="Times New Roman" w:hAnsi="Times New Roman" w:cs="Times New Roman"/>
          <w:noProof/>
          <w:sz w:val="22"/>
          <w:szCs w:val="22"/>
        </w:rPr>
        <mc:AlternateContent>
          <mc:Choice Requires="wps">
            <w:drawing>
              <wp:anchor distT="45720" distB="45720" distL="114300" distR="114300" simplePos="0" relativeHeight="252039168" behindDoc="0" locked="0" layoutInCell="1" allowOverlap="1" wp14:anchorId="76C65242" wp14:editId="314E94A1">
                <wp:simplePos x="0" y="0"/>
                <wp:positionH relativeFrom="column">
                  <wp:posOffset>1349375</wp:posOffset>
                </wp:positionH>
                <wp:positionV relativeFrom="paragraph">
                  <wp:posOffset>11620</wp:posOffset>
                </wp:positionV>
                <wp:extent cx="1371600" cy="274320"/>
                <wp:effectExtent l="19050" t="190500" r="19050" b="20193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371600" cy="274320"/>
                        </a:xfrm>
                        <a:prstGeom prst="rect">
                          <a:avLst/>
                        </a:prstGeom>
                        <a:solidFill>
                          <a:srgbClr val="FFFFFF"/>
                        </a:solidFill>
                        <a:ln w="9525">
                          <a:noFill/>
                          <a:miter lim="800000"/>
                          <a:headEnd/>
                          <a:tailEnd/>
                        </a:ln>
                      </wps:spPr>
                      <wps:txbx>
                        <w:txbxContent>
                          <w:p w14:paraId="228BB46B" w14:textId="77777777" w:rsidR="00520CBB" w:rsidRPr="00C546BF" w:rsidRDefault="00520CBB" w:rsidP="00D23F76">
                            <w:r>
                              <w:rPr>
                                <w:rFonts w:ascii="Times New Roman" w:hAnsi="Times New Roman" w:cs="Times New Roman"/>
                                <w:sz w:val="20"/>
                                <w:szCs w:val="20"/>
                              </w:rPr>
                              <w:t>a=1.131</w:t>
                            </w:r>
                            <w:r w:rsidRPr="00D026A5">
                              <w:rPr>
                                <w:vertAlign w:val="superscript"/>
                              </w:rPr>
                              <w:t>**</w:t>
                            </w:r>
                            <w:r>
                              <w:rPr>
                                <w:rFonts w:ascii="Times New Roman" w:hAnsi="Times New Roman" w:cs="Times New Roman"/>
                                <w:sz w:val="20"/>
                                <w:szCs w:val="20"/>
                              </w:rPr>
                              <w:t>(.182)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65242" id="_x0000_s1135" type="#_x0000_t202" style="position:absolute;left:0;text-align:left;margin-left:106.25pt;margin-top:.9pt;width:108pt;height:21.6pt;rotation:16;z-index:25203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" stroked="f">
                <v:textbox>
                  <w:txbxContent>
                    <w:p w14:paraId="228BB46B" w14:textId="77777777" w:rsidR="00520CBB" w:rsidRPr="00C546BF" w:rsidRDefault="00520CBB" w:rsidP="00D23F76">
                      <w:r>
                        <w:rPr>
                          <w:rFonts w:ascii="Times New Roman" w:hAnsi="Times New Roman" w:cs="Times New Roman"/>
                          <w:sz w:val="20"/>
                          <w:szCs w:val="20"/>
                        </w:rPr>
                        <w:t>a=1.131</w:t>
                      </w:r>
                      <w:r w:rsidRPr="00D026A5">
                        <w:rPr>
                          <w:vertAlign w:val="superscript"/>
                        </w:rPr>
                        <w:t>**</w:t>
                      </w:r>
                      <w:r>
                        <w:rPr>
                          <w:rFonts w:ascii="Times New Roman" w:hAnsi="Times New Roman" w:cs="Times New Roman"/>
                          <w:sz w:val="20"/>
                          <w:szCs w:val="20"/>
                        </w:rPr>
                        <w:t>(.182)</w:t>
                      </w:r>
                    </w:p>
                  </w:txbxContent>
                </v:textbox>
                <w10:wrap type="square"/>
              </v:shape>
            </w:pict>
          </mc:Fallback>
        </mc:AlternateContent>
      </w:r>
    </w:p>
    <w:p w14:paraId="6466035C" w14:textId="77777777" w:rsidR="00D23F76" w:rsidRDefault="00D23F76" w:rsidP="00D23F76">
      <w:pPr>
        <w:spacing w:line="480" w:lineRule="auto"/>
        <w:ind w:firstLine="720"/>
        <w:rPr>
          <w:rFonts w:ascii="Times New Roman" w:eastAsia="Times New Roman" w:hAnsi="Times New Roman" w:cs="Times New Roman"/>
          <w:sz w:val="22"/>
          <w:szCs w:val="22"/>
        </w:rPr>
      </w:pPr>
    </w:p>
    <w:p w14:paraId="389BD742" w14:textId="77777777" w:rsidR="00D23F76" w:rsidRDefault="00D23F76" w:rsidP="00D23F76">
      <w:pPr>
        <w:spacing w:line="480" w:lineRule="auto"/>
        <w:jc w:val="center"/>
        <w:rPr>
          <w:rFonts w:ascii="Times New Roman" w:eastAsia="Times New Roman" w:hAnsi="Times New Roman" w:cs="Times New Roman"/>
          <w:b/>
          <w:sz w:val="22"/>
          <w:szCs w:val="22"/>
        </w:rPr>
      </w:pPr>
    </w:p>
    <w:p w14:paraId="4D9DDBF6" w14:textId="77777777" w:rsidR="00D23F76" w:rsidRPr="00151ACB" w:rsidRDefault="00D23F76" w:rsidP="00D23F76">
      <w:pPr>
        <w:spacing w:line="480" w:lineRule="auto"/>
        <w:rPr>
          <w:rFonts w:ascii="Times New Roman" w:eastAsia="Times New Roman" w:hAnsi="Times New Roman" w:cs="Times New Roman"/>
        </w:rPr>
      </w:pPr>
      <w:r w:rsidRPr="00151ACB">
        <w:rPr>
          <w:rFonts w:ascii="Times New Roman" w:eastAsia="Times New Roman" w:hAnsi="Times New Roman" w:cs="Times New Roman"/>
          <w:i/>
        </w:rPr>
        <w:t>Note</w:t>
      </w:r>
      <w:r w:rsidRPr="00151ACB">
        <w:rPr>
          <w:rFonts w:ascii="Times New Roman" w:eastAsia="Times New Roman" w:hAnsi="Times New Roman" w:cs="Times New Roman"/>
        </w:rPr>
        <w:t xml:space="preserve">. </w:t>
      </w:r>
      <w:r w:rsidRPr="00151ACB">
        <w:rPr>
          <w:rFonts w:ascii="Times New Roman" w:eastAsia="Times New Roman" w:hAnsi="Times New Roman" w:cs="Times New Roman"/>
          <w:i/>
        </w:rPr>
        <w:t>N</w:t>
      </w:r>
      <w:r w:rsidRPr="00151ACB">
        <w:rPr>
          <w:rFonts w:ascii="Times New Roman" w:eastAsia="Times New Roman" w:hAnsi="Times New Roman" w:cs="Times New Roman"/>
        </w:rPr>
        <w:t>=465. a, b, c, and cʹ are path coefficients showing unstandardized regression weights and standard errors (in parenthesis). The c path coefficient shows the total effect of severity of outcome on fine. The c-prime path shows the direct effect of severity of outcome on fine. *p&lt;.05, **p&lt;.001.</w:t>
      </w:r>
    </w:p>
    <w:p w14:paraId="3C0C562B" w14:textId="77777777" w:rsidR="00D23F76" w:rsidRDefault="00D23F76" w:rsidP="00D23F76"/>
    <w:p w14:paraId="40527561" w14:textId="77777777" w:rsidR="00D23F76" w:rsidRDefault="00D23F76" w:rsidP="00D23F76">
      <w:pPr>
        <w:spacing w:line="480" w:lineRule="auto"/>
        <w:rPr>
          <w:rFonts w:ascii="Times New Roman" w:eastAsia="Times New Roman" w:hAnsi="Times New Roman" w:cs="Times New Roman"/>
          <w:b/>
        </w:rPr>
      </w:pPr>
    </w:p>
    <w:p w14:paraId="366DE833" w14:textId="77777777" w:rsidR="00D23F76" w:rsidRDefault="00D23F76" w:rsidP="00D23F76">
      <w:pPr>
        <w:spacing w:line="480" w:lineRule="auto"/>
        <w:rPr>
          <w:rFonts w:ascii="Times New Roman" w:eastAsia="Times New Roman" w:hAnsi="Times New Roman" w:cs="Times New Roman"/>
          <w:b/>
        </w:rPr>
      </w:pPr>
    </w:p>
    <w:p w14:paraId="3171BDD3" w14:textId="77777777" w:rsidR="00D23F76" w:rsidRDefault="00D23F76" w:rsidP="00D23F76">
      <w:pPr>
        <w:spacing w:line="480" w:lineRule="auto"/>
        <w:rPr>
          <w:rFonts w:ascii="Times New Roman" w:eastAsia="Times New Roman" w:hAnsi="Times New Roman" w:cs="Times New Roman"/>
          <w:b/>
        </w:rPr>
      </w:pPr>
    </w:p>
    <w:p w14:paraId="738C2490" w14:textId="77777777" w:rsidR="00D23F76" w:rsidRDefault="00D23F76" w:rsidP="00D23F76">
      <w:pPr>
        <w:spacing w:line="480" w:lineRule="auto"/>
        <w:rPr>
          <w:rFonts w:ascii="Times New Roman" w:eastAsia="Times New Roman" w:hAnsi="Times New Roman" w:cs="Times New Roman"/>
          <w:b/>
        </w:rPr>
      </w:pPr>
    </w:p>
    <w:p w14:paraId="62638B24" w14:textId="77777777" w:rsidR="00D23F76" w:rsidRDefault="00D23F76" w:rsidP="00D23F76">
      <w:pPr>
        <w:spacing w:line="480" w:lineRule="auto"/>
        <w:rPr>
          <w:rFonts w:ascii="Times New Roman" w:eastAsia="Times New Roman" w:hAnsi="Times New Roman" w:cs="Times New Roman"/>
          <w:b/>
        </w:rPr>
      </w:pPr>
    </w:p>
    <w:p w14:paraId="1C2A0B3F" w14:textId="77777777" w:rsidR="00D23F76" w:rsidRPr="00DB5E2A" w:rsidRDefault="00D23F76" w:rsidP="00D23F76">
      <w:pPr>
        <w:spacing w:line="480" w:lineRule="auto"/>
        <w:rPr>
          <w:rFonts w:ascii="Times New Roman" w:eastAsia="Times New Roman" w:hAnsi="Times New Roman" w:cs="Times New Roman"/>
          <w:b/>
        </w:rPr>
      </w:pPr>
      <w:r w:rsidRPr="00DB5E2A">
        <w:rPr>
          <w:rFonts w:ascii="Times New Roman" w:eastAsia="Times New Roman" w:hAnsi="Times New Roman" w:cs="Times New Roman"/>
          <w:b/>
        </w:rPr>
        <w:lastRenderedPageBreak/>
        <w:t>Figure 7</w:t>
      </w:r>
    </w:p>
    <w:p w14:paraId="13FE4096" w14:textId="77777777" w:rsidR="00D23F76" w:rsidRPr="00DB5E2A" w:rsidRDefault="00D23F76" w:rsidP="00D23F76">
      <w:pPr>
        <w:spacing w:line="480" w:lineRule="auto"/>
        <w:rPr>
          <w:rFonts w:ascii="Times New Roman" w:eastAsia="Times New Roman" w:hAnsi="Times New Roman" w:cs="Times New Roman"/>
          <w:i/>
        </w:rPr>
      </w:pPr>
      <w:r w:rsidRPr="00DB5E2A">
        <w:rPr>
          <w:rFonts w:ascii="Times New Roman" w:eastAsia="Times New Roman" w:hAnsi="Times New Roman" w:cs="Times New Roman"/>
          <w:bCs/>
          <w:i/>
        </w:rPr>
        <w:t>Indirect Effect Model for the Relationship between Severity of Outcome and Attitude toward the Perpetrator as Mediated by Internal Locus of Control, External Locus of Control, and Sympathy towards the Victim.</w:t>
      </w:r>
    </w:p>
    <w:p w14:paraId="1C008606" w14:textId="77777777"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g">
            <w:drawing>
              <wp:anchor distT="0" distB="0" distL="114300" distR="114300" simplePos="0" relativeHeight="252043264" behindDoc="0" locked="0" layoutInCell="1" allowOverlap="1" wp14:anchorId="2EA8B8A2" wp14:editId="4E143890">
                <wp:simplePos x="0" y="0"/>
                <wp:positionH relativeFrom="column">
                  <wp:posOffset>106326</wp:posOffset>
                </wp:positionH>
                <wp:positionV relativeFrom="paragraph">
                  <wp:posOffset>182171</wp:posOffset>
                </wp:positionV>
                <wp:extent cx="5724190" cy="2392097"/>
                <wp:effectExtent l="0" t="0" r="10160" b="27305"/>
                <wp:wrapNone/>
                <wp:docPr id="219" name="Group 219"/>
                <wp:cNvGraphicFramePr/>
                <a:graphic xmlns:a="http://schemas.openxmlformats.org/drawingml/2006/main">
                  <a:graphicData uri="http://schemas.microsoft.com/office/word/2010/wordprocessingGroup">
                    <wpg:wgp>
                      <wpg:cNvGrpSpPr/>
                      <wpg:grpSpPr>
                        <a:xfrm>
                          <a:off x="0" y="0"/>
                          <a:ext cx="5724190" cy="2392097"/>
                          <a:chOff x="-9188" y="153902"/>
                          <a:chExt cx="4947565" cy="2473070"/>
                        </a:xfrm>
                      </wpg:grpSpPr>
                      <wps:wsp>
                        <wps:cNvPr id="220" name="Text Box 2"/>
                        <wps:cNvSpPr txBox="1">
                          <a:spLocks noChangeArrowheads="1"/>
                        </wps:cNvSpPr>
                        <wps:spPr bwMode="auto">
                          <a:xfrm>
                            <a:off x="-9188" y="1905708"/>
                            <a:ext cx="790339" cy="660250"/>
                          </a:xfrm>
                          <a:prstGeom prst="rect">
                            <a:avLst/>
                          </a:prstGeom>
                          <a:solidFill>
                            <a:srgbClr val="FFFFFF"/>
                          </a:solidFill>
                          <a:ln w="9525">
                            <a:solidFill>
                              <a:srgbClr val="000000"/>
                            </a:solidFill>
                            <a:miter lim="800000"/>
                            <a:headEnd/>
                            <a:tailEnd/>
                          </a:ln>
                        </wps:spPr>
                        <wps:txbx>
                          <w:txbxContent>
                            <w:p w14:paraId="649541B0"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4D05EE74" w14:textId="77777777" w:rsidR="00520CBB" w:rsidRPr="00107E82" w:rsidRDefault="00520CBB" w:rsidP="00D23F76">
                              <w:pPr>
                                <w:rPr>
                                  <w:rFonts w:ascii="Times New Roman" w:hAnsi="Times New Roman" w:cs="Times New Roman"/>
                                </w:rPr>
                              </w:pPr>
                            </w:p>
                          </w:txbxContent>
                        </wps:txbx>
                        <wps:bodyPr rot="0" vert="horz" wrap="square" lIns="91440" tIns="45720" rIns="91440" bIns="45720" anchor="t" anchorCtr="0">
                          <a:noAutofit/>
                        </wps:bodyPr>
                      </wps:wsp>
                      <wps:wsp>
                        <wps:cNvPr id="221" name="Text Box 2"/>
                        <wps:cNvSpPr txBox="1">
                          <a:spLocks noChangeArrowheads="1"/>
                        </wps:cNvSpPr>
                        <wps:spPr bwMode="auto">
                          <a:xfrm>
                            <a:off x="4168128" y="1884416"/>
                            <a:ext cx="770249" cy="742556"/>
                          </a:xfrm>
                          <a:prstGeom prst="rect">
                            <a:avLst/>
                          </a:prstGeom>
                          <a:solidFill>
                            <a:srgbClr val="FFFFFF"/>
                          </a:solidFill>
                          <a:ln w="9525">
                            <a:solidFill>
                              <a:srgbClr val="000000"/>
                            </a:solidFill>
                            <a:miter lim="800000"/>
                            <a:headEnd/>
                            <a:tailEnd/>
                          </a:ln>
                        </wps:spPr>
                        <wps:txbx>
                          <w:txbxContent>
                            <w:p w14:paraId="7799B918"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Attitude toward the perpetrator</w:t>
                              </w:r>
                            </w:p>
                          </w:txbxContent>
                        </wps:txbx>
                        <wps:bodyPr rot="0" vert="horz" wrap="square" lIns="91440" tIns="45720" rIns="91440" bIns="45720" anchor="t" anchorCtr="0">
                          <a:noAutofit/>
                        </wps:bodyPr>
                      </wps:wsp>
                      <wps:wsp>
                        <wps:cNvPr id="222" name="Text Box 2"/>
                        <wps:cNvSpPr txBox="1">
                          <a:spLocks noChangeArrowheads="1"/>
                        </wps:cNvSpPr>
                        <wps:spPr bwMode="auto">
                          <a:xfrm>
                            <a:off x="2170370" y="153902"/>
                            <a:ext cx="948378" cy="472594"/>
                          </a:xfrm>
                          <a:prstGeom prst="rect">
                            <a:avLst/>
                          </a:prstGeom>
                          <a:solidFill>
                            <a:srgbClr val="FFFFFF"/>
                          </a:solidFill>
                          <a:ln w="9525">
                            <a:solidFill>
                              <a:srgbClr val="000000"/>
                            </a:solidFill>
                            <a:miter lim="800000"/>
                            <a:headEnd/>
                            <a:tailEnd/>
                          </a:ln>
                        </wps:spPr>
                        <wps:txbx>
                          <w:txbxContent>
                            <w:p w14:paraId="5F5ECF91"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wps:txbx>
                        <wps:bodyPr rot="0" vert="horz" wrap="square" lIns="91440" tIns="45720" rIns="91440" bIns="45720" anchor="t" anchorCtr="0">
                          <a:noAutofit/>
                        </wps:bodyPr>
                      </wps:wsp>
                      <wps:wsp>
                        <wps:cNvPr id="223" name="Straight Arrow Connector 223"/>
                        <wps:cNvCnPr/>
                        <wps:spPr>
                          <a:xfrm flipV="1">
                            <a:off x="793382" y="510292"/>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4" name="Text Box 2"/>
                        <wps:cNvSpPr txBox="1">
                          <a:spLocks noChangeArrowheads="1"/>
                        </wps:cNvSpPr>
                        <wps:spPr bwMode="auto">
                          <a:xfrm rot="8280000" flipV="1">
                            <a:off x="779838" y="930552"/>
                            <a:ext cx="1224989" cy="330816"/>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534DE5A3"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 -.063 (</w:t>
                              </w:r>
                              <w:r w:rsidRPr="006E608B">
                                <w:rPr>
                                  <w:rFonts w:ascii="Times New Roman" w:hAnsi="Times New Roman" w:cs="Times New Roman"/>
                                  <w:sz w:val="20"/>
                                  <w:szCs w:val="20"/>
                                </w:rPr>
                                <w:t>.0</w:t>
                              </w:r>
                              <w:r>
                                <w:rPr>
                                  <w:rFonts w:ascii="Times New Roman" w:hAnsi="Times New Roman" w:cs="Times New Roman"/>
                                  <w:sz w:val="20"/>
                                  <w:szCs w:val="20"/>
                                </w:rPr>
                                <w:t xml:space="preserve">69) </w:t>
                              </w:r>
                            </w:p>
                          </w:txbxContent>
                        </wps:txbx>
                        <wps:bodyPr rot="0" vert="horz" wrap="square" lIns="91440" tIns="45720" rIns="91440" bIns="45720" anchor="t" anchorCtr="0">
                          <a:noAutofit/>
                        </wps:bodyPr>
                      </wps:wsp>
                      <wps:wsp>
                        <wps:cNvPr id="225" name="Text Box 2"/>
                        <wps:cNvSpPr txBox="1">
                          <a:spLocks noChangeArrowheads="1"/>
                        </wps:cNvSpPr>
                        <wps:spPr bwMode="auto">
                          <a:xfrm rot="13200000" flipV="1">
                            <a:off x="3405982" y="868952"/>
                            <a:ext cx="1026794" cy="306302"/>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6E6F70A2"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.055(.132)</w:t>
                              </w:r>
                            </w:p>
                          </w:txbxContent>
                        </wps:txbx>
                        <wps:bodyPr rot="0" vert="horz" wrap="square" lIns="91440" tIns="45720" rIns="91440" bIns="45720" anchor="t" anchorCtr="0">
                          <a:noAutofit/>
                        </wps:bodyPr>
                      </wps:wsp>
                      <wps:wsp>
                        <wps:cNvPr id="226"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4440EF90" w14:textId="77777777" w:rsidR="00520CBB" w:rsidRPr="00E60DE1" w:rsidRDefault="00520CBB" w:rsidP="00D23F76">
                              <w:pPr>
                                <w:jc w:val="center"/>
                                <w:rPr>
                                  <w:rFonts w:ascii="Times New Roman" w:hAnsi="Times New Roman" w:cs="Times New Roman"/>
                                  <w:sz w:val="20"/>
                                  <w:szCs w:val="20"/>
                                </w:rPr>
                              </w:pPr>
                              <w:r w:rsidRPr="00E60DE1">
                                <w:rPr>
                                  <w:rFonts w:ascii="Times New Roman" w:hAnsi="Times New Roman" w:cs="Times New Roman"/>
                                  <w:sz w:val="20"/>
                                  <w:szCs w:val="20"/>
                                </w:rPr>
                                <w:t>cʹ=</w:t>
                              </w:r>
                              <w:r>
                                <w:rPr>
                                  <w:rFonts w:ascii="Times New Roman" w:hAnsi="Times New Roman" w:cs="Times New Roman"/>
                                  <w:sz w:val="20"/>
                                  <w:szCs w:val="20"/>
                                </w:rPr>
                                <w:t xml:space="preserve"> </w:t>
                              </w:r>
                              <w:r w:rsidRPr="00E60DE1">
                                <w:rPr>
                                  <w:rFonts w:ascii="Times New Roman" w:hAnsi="Times New Roman" w:cs="Times New Roman"/>
                                  <w:sz w:val="20"/>
                                  <w:szCs w:val="20"/>
                                </w:rPr>
                                <w:t xml:space="preserve">-.025(.127)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EA8B8A2" id="Group 219" o:spid="_x0000_s1136" style="position:absolute;left:0;text-align:left;margin-left:8.35pt;margin-top:14.35pt;width:450.7pt;height:188.35pt;z-index:252043264;mso-width-relative:margin;mso-height-relative:margin" coordorigin="-91,1539" coordsize="49475,24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">
                <v:shape id="_x0000_s1137" type="#_x0000_t202" style="position:absolute;left:-91;top:19057;width:7902;height:6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BOsMA&#10;AADcAAAADwAAAGRycy9kb3ducmV2LnhtbERPy2oCMRTdC/2HcIVuRDOdirXTiSKFFt21VnR7mdx5&#10;4ORmTNJx+vfNQnB5OO98PZhW9OR8Y1nB0ywBQVxY3XCl4PDzMV2C8AFZY2uZFPyRh/XqYZRjpu2V&#10;v6nfh0rEEPYZKqhD6DIpfVGTQT+zHXHkSusMhghdJbXDaww3rUyTZCENNhwbauzovabivP81Cpbz&#10;bX/yu+evY7Eo29cweek/L06px/GweQMRaAh38c291QrSNM6P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ABOsMAAADcAAAADwAAAAAAAAAAAAAAAACYAgAAZHJzL2Rv&#10;d25yZXYueG1sUEsFBgAAAAAEAAQA9QAAAIgDAAAAAA==&#10;">
                  <v:textbox>
                    <w:txbxContent>
                      <w:p w14:paraId="649541B0"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4D05EE74" w14:textId="77777777" w:rsidR="00520CBB" w:rsidRPr="00107E82" w:rsidRDefault="00520CBB" w:rsidP="00D23F76">
                        <w:pPr>
                          <w:rPr>
                            <w:rFonts w:ascii="Times New Roman" w:hAnsi="Times New Roman" w:cs="Times New Roman"/>
                          </w:rPr>
                        </w:pPr>
                      </w:p>
                    </w:txbxContent>
                  </v:textbox>
                </v:shape>
                <v:shape id="_x0000_s1138" type="#_x0000_t202" style="position:absolute;left:41681;top:18844;width:7702;height:7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kocYA&#10;AADcAAAADwAAAGRycy9kb3ducmV2LnhtbESPW2vCQBSE3wv9D8sp9KXoxli8RFeRQsW+eUNfD9lj&#10;EsyejbvbmP77bqHg4zAz3zDzZWdq0ZLzlWUFg34Cgji3uuJCwfHw2ZuA8AFZY22ZFPyQh+Xi+WmO&#10;mbZ33lG7D4WIEPYZKihDaDIpfV6SQd+3DXH0LtYZDFG6QmqH9wg3tUyTZCQNVhwXSmzoo6T8uv82&#10;Cibvm/bsv4bbUz661NPwNm7XN6fU60u3moEI1IVH+L+90QrSdAB/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ykocYAAADcAAAADwAAAAAAAAAAAAAAAACYAgAAZHJz&#10;L2Rvd25yZXYueG1sUEsFBgAAAAAEAAQA9QAAAIsDAAAAAA==&#10;">
                  <v:textbox>
                    <w:txbxContent>
                      <w:p w14:paraId="7799B918"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Attitude toward the perpetrator</w:t>
                        </w:r>
                      </w:p>
                    </w:txbxContent>
                  </v:textbox>
                </v:shape>
                <v:shape id="_x0000_s1139" type="#_x0000_t202" style="position:absolute;left:21703;top:1539;width:9484;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461sUA&#10;AADcAAAADwAAAGRycy9kb3ducmV2LnhtbESPQWvCQBSE74X+h+UJvRTdNC1qU1eRQovebBS9PrLP&#10;JJh9G3e3Mf57Vyj0OMzMN8xs0ZtGdOR8bVnByygBQVxYXXOpYLf9Gk5B+ICssbFMCq7kYTF/fJhh&#10;pu2Ff6jLQykihH2GCqoQ2kxKX1Rk0I9sSxy9o3UGQ5SulNrhJcJNI9MkGUuDNceFClv6rKg45b9G&#10;wfRt1R38+nWzL8bH5j08T7rvs1PqadAvP0AE6sN/+K+90g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3jrWxQAAANwAAAAPAAAAAAAAAAAAAAAAAJgCAABkcnMv&#10;ZG93bnJldi54bWxQSwUGAAAAAAQABAD1AAAAigMAAAAA&#10;">
                  <v:textbox>
                    <w:txbxContent>
                      <w:p w14:paraId="5F5ECF91"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v:textbox>
                </v:shape>
                <v:shape id="Straight Arrow Connector 223" o:spid="_x0000_s1140" type="#_x0000_t32" style="position:absolute;left:7933;top:5102;width:13678;height:146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4LgcYAAADcAAAADwAAAGRycy9kb3ducmV2LnhtbESPQWvCQBSE74X+h+UVepG6MWopqau0&#10;EaFXtVB7e2Sf2bTZtzG7xtRf7wpCj8PMfMPMFr2tRUetrxwrGA0TEMSF0xWXCj63q6cXED4ga6wd&#10;k4I/8rCY39/NMNPuxGvqNqEUEcI+QwUmhCaT0heGLPqha4ijt3etxRBlW0rd4inCbS3TJHmWFiuO&#10;CwYbyg0Vv5ujVfC9n+ruPV9Whdnl46/B5Hz42S2Venzo315BBOrDf/jW/tAK0nQM1zPxCM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eC4HGAAAA3AAAAA8AAAAAAAAA&#10;AAAAAAAAoQIAAGRycy9kb3ducmV2LnhtbFBLBQYAAAAABAAEAPkAAACUAwAAAAA=&#10;" strokecolor="#5b9bd5 [3204]" strokeweight=".5pt">
                  <v:stroke endarrow="block" joinstyle="miter"/>
                </v:shape>
                <v:shape id="_x0000_s1141" type="#_x0000_t202" style="position:absolute;left:7798;top:9305;width:12250;height:3308;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sNMUA&#10;AADcAAAADwAAAGRycy9kb3ducmV2LnhtbESPQWsCMRSE74L/IbxCL1KzLiJ2axQVSu1FUEuht8fm&#10;mSzdvCybuLv9902h4HGYmW+Y1WZwteioDZVnBbNpBoK49Lpio+Dj8vq0BBEissbaMyn4oQCb9Xi0&#10;wkL7nk/UnaMRCcKhQAU2xqaQMpSWHIapb4iTd/Wtw5hka6RusU9wV8s8yxbSYcVpwWJDe0vl9/nm&#10;FFy/Or0I9ibfzc4eP9+eTT7pt0o9PgzbFxCRhngP/7cPWkGez+HvTDo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jOw0xQAAANwAAAAPAAAAAAAAAAAAAAAAAJgCAABkcnMv&#10;ZG93bnJldi54bWxQSwUGAAAAAAQABAD1AAAAigMAAAAA&#10;" fillcolor="white [3201]" stroked="f" strokeweight="1pt">
                  <v:textbox>
                    <w:txbxContent>
                      <w:p w14:paraId="534DE5A3"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 -.063 (</w:t>
                        </w:r>
                        <w:r w:rsidRPr="006E608B">
                          <w:rPr>
                            <w:rFonts w:ascii="Times New Roman" w:hAnsi="Times New Roman" w:cs="Times New Roman"/>
                            <w:sz w:val="20"/>
                            <w:szCs w:val="20"/>
                          </w:rPr>
                          <w:t>.0</w:t>
                        </w:r>
                        <w:r>
                          <w:rPr>
                            <w:rFonts w:ascii="Times New Roman" w:hAnsi="Times New Roman" w:cs="Times New Roman"/>
                            <w:sz w:val="20"/>
                            <w:szCs w:val="20"/>
                          </w:rPr>
                          <w:t xml:space="preserve">69) </w:t>
                        </w:r>
                      </w:p>
                    </w:txbxContent>
                  </v:textbox>
                </v:shape>
                <v:shape id="_x0000_s1142" type="#_x0000_t202" style="position:absolute;left:34059;top:8689;width:10268;height:3063;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nR1MUA&#10;AADcAAAADwAAAGRycy9kb3ducmV2LnhtbESP0WrCQBRE3wv+w3ILvhTdGKlI6ioiSi0+Gf2Aa/Y2&#10;Cc3ejbtrTP/eLQh9HGbmDLNY9aYRHTlfW1YwGScgiAuray4VnE+70RyED8gaG8uk4Jc8rJaDlwVm&#10;2t75SF0eShEh7DNUUIXQZlL6oiKDfmxb4uh9W2cwROlKqR3eI9w0Mk2SmTRYc1yosKVNRcVPfjMK&#10;ilunL5u3tQv59bA7bb+mk73+VGr42q8/QATqw3/42d5rBWn6Dn9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ydHUxQAAANwAAAAPAAAAAAAAAAAAAAAAAJgCAABkcnMv&#10;ZG93bnJldi54bWxQSwUGAAAAAAQABAD1AAAAigMAAAAA&#10;" fillcolor="white [3201]" stroked="f" strokeweight="1pt">
                  <v:textbox>
                    <w:txbxContent>
                      <w:p w14:paraId="6E6F70A2"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.055(.132)</w:t>
                        </w:r>
                      </w:p>
                    </w:txbxContent>
                  </v:textbox>
                </v:shape>
                <v:shape id="_x0000_s1143"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lP4sQA&#10;AADcAAAADwAAAGRycy9kb3ducmV2LnhtbESP3WrCQBSE7wt9h+UUvCl109BGja6hFZTcan2AY/aY&#10;BLNnQ3abn7d3C0Ivh5n5htlko2lET52rLSt4n0cgiAuray4VnH/2b0sQziNrbCyTgokcZNvnpw2m&#10;2g58pP7kSxEg7FJUUHnfplK6oiKDbm5b4uBdbWfQB9mVUnc4BLhpZBxFiTRYc1iosKVdRcXt9GsU&#10;XPPh9XM1XA7+vDh+JN9YLy52Umr2Mn6tQXga/X/40c61gjhO4O9MO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T+LEAAAA3AAAAA8AAAAAAAAAAAAAAAAAmAIAAGRycy9k&#10;b3ducmV2LnhtbFBLBQYAAAAABAAEAPUAAACJAwAAAAA=&#10;" stroked="f">
                  <v:textbox>
                    <w:txbxContent>
                      <w:p w14:paraId="4440EF90" w14:textId="77777777" w:rsidR="00520CBB" w:rsidRPr="00E60DE1" w:rsidRDefault="00520CBB" w:rsidP="00D23F76">
                        <w:pPr>
                          <w:jc w:val="center"/>
                          <w:rPr>
                            <w:rFonts w:ascii="Times New Roman" w:hAnsi="Times New Roman" w:cs="Times New Roman"/>
                            <w:sz w:val="20"/>
                            <w:szCs w:val="20"/>
                          </w:rPr>
                        </w:pPr>
                        <w:r w:rsidRPr="00E60DE1">
                          <w:rPr>
                            <w:rFonts w:ascii="Times New Roman" w:hAnsi="Times New Roman" w:cs="Times New Roman"/>
                            <w:sz w:val="20"/>
                            <w:szCs w:val="20"/>
                          </w:rPr>
                          <w:t>cʹ=</w:t>
                        </w:r>
                        <w:r>
                          <w:rPr>
                            <w:rFonts w:ascii="Times New Roman" w:hAnsi="Times New Roman" w:cs="Times New Roman"/>
                            <w:sz w:val="20"/>
                            <w:szCs w:val="20"/>
                          </w:rPr>
                          <w:t xml:space="preserve"> </w:t>
                        </w:r>
                        <w:r w:rsidRPr="00E60DE1">
                          <w:rPr>
                            <w:rFonts w:ascii="Times New Roman" w:hAnsi="Times New Roman" w:cs="Times New Roman"/>
                            <w:sz w:val="20"/>
                            <w:szCs w:val="20"/>
                          </w:rPr>
                          <w:t xml:space="preserve">-.025(.127) </w:t>
                        </w:r>
                      </w:p>
                    </w:txbxContent>
                  </v:textbox>
                </v:shape>
              </v:group>
            </w:pict>
          </mc:Fallback>
        </mc:AlternateContent>
      </w:r>
    </w:p>
    <w:p w14:paraId="5B224B40" w14:textId="1D207614" w:rsidR="00D23F76" w:rsidRDefault="003A4188"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166144" behindDoc="0" locked="0" layoutInCell="1" allowOverlap="1" wp14:anchorId="015EACEB" wp14:editId="67783A75">
                <wp:simplePos x="0" y="0"/>
                <wp:positionH relativeFrom="column">
                  <wp:posOffset>3717537</wp:posOffset>
                </wp:positionH>
                <wp:positionV relativeFrom="paragraph">
                  <wp:posOffset>91082</wp:posOffset>
                </wp:positionV>
                <wp:extent cx="1526534" cy="1402184"/>
                <wp:effectExtent l="0" t="0" r="74295" b="64770"/>
                <wp:wrapNone/>
                <wp:docPr id="16" name="Straight Arrow Connector 16"/>
                <wp:cNvGraphicFramePr/>
                <a:graphic xmlns:a="http://schemas.openxmlformats.org/drawingml/2006/main">
                  <a:graphicData uri="http://schemas.microsoft.com/office/word/2010/wordprocessingShape">
                    <wps:wsp>
                      <wps:cNvCnPr/>
                      <wps:spPr>
                        <a:xfrm>
                          <a:off x="0" y="0"/>
                          <a:ext cx="1526534" cy="14021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B874B8" id="Straight Arrow Connector 16" o:spid="_x0000_s1026" type="#_x0000_t32" style="position:absolute;margin-left:292.7pt;margin-top:7.15pt;width:120.2pt;height:110.4pt;z-index:252166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" strokecolor="#5b9bd5 [3204]" strokeweight=".5pt">
                <v:stroke endarrow="block" joinstyle="miter"/>
              </v:shape>
            </w:pict>
          </mc:Fallback>
        </mc:AlternateContent>
      </w:r>
    </w:p>
    <w:p w14:paraId="4DADC37F" w14:textId="77777777" w:rsidR="00D23F76" w:rsidRDefault="00D23F76" w:rsidP="00D23F76">
      <w:pPr>
        <w:spacing w:line="480" w:lineRule="auto"/>
        <w:ind w:firstLine="720"/>
        <w:rPr>
          <w:rFonts w:ascii="Times New Roman" w:eastAsia="Times New Roman" w:hAnsi="Times New Roman" w:cs="Times New Roman"/>
        </w:rPr>
      </w:pPr>
    </w:p>
    <w:p w14:paraId="1E31B289" w14:textId="15885C0C" w:rsidR="00D23F76" w:rsidRDefault="00520CBB" w:rsidP="00D23F76">
      <w:pPr>
        <w:spacing w:line="480" w:lineRule="auto"/>
        <w:ind w:firstLine="720"/>
        <w:rPr>
          <w:rFonts w:ascii="Times New Roman" w:eastAsia="Times New Roman" w:hAnsi="Times New Roman" w:cs="Times New Roman"/>
        </w:rPr>
      </w:pPr>
      <w:r w:rsidRPr="00BB6510">
        <w:rPr>
          <w:rFonts w:ascii="Times New Roman" w:eastAsia="Times New Roman" w:hAnsi="Times New Roman" w:cs="Times New Roman"/>
          <w:noProof/>
        </w:rPr>
        <mc:AlternateContent>
          <mc:Choice Requires="wps">
            <w:drawing>
              <wp:anchor distT="45720" distB="45720" distL="114300" distR="114300" simplePos="0" relativeHeight="252047360" behindDoc="0" locked="0" layoutInCell="1" allowOverlap="1" wp14:anchorId="1EEDF267" wp14:editId="1303903C">
                <wp:simplePos x="0" y="0"/>
                <wp:positionH relativeFrom="column">
                  <wp:posOffset>3715385</wp:posOffset>
                </wp:positionH>
                <wp:positionV relativeFrom="paragraph">
                  <wp:posOffset>312582</wp:posOffset>
                </wp:positionV>
                <wp:extent cx="1280160" cy="248285"/>
                <wp:effectExtent l="19050" t="228600" r="15240" b="22796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1280160" cy="248285"/>
                        </a:xfrm>
                        <a:prstGeom prst="rect">
                          <a:avLst/>
                        </a:prstGeom>
                        <a:solidFill>
                          <a:srgbClr val="FFFFFF"/>
                        </a:solidFill>
                        <a:ln w="9525">
                          <a:noFill/>
                          <a:miter lim="800000"/>
                          <a:headEnd/>
                          <a:tailEnd/>
                        </a:ln>
                      </wps:spPr>
                      <wps:txbx>
                        <w:txbxContent>
                          <w:p w14:paraId="5976147D"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 .229</w:t>
                            </w:r>
                            <w:r w:rsidRPr="0034550E">
                              <w:rPr>
                                <w:rFonts w:ascii="Times New Roman" w:hAnsi="Times New Roman" w:cs="Times New Roman"/>
                                <w:sz w:val="20"/>
                                <w:szCs w:val="20"/>
                                <w:vertAlign w:val="superscript"/>
                              </w:rPr>
                              <w:t>**</w:t>
                            </w:r>
                            <w:r>
                              <w:rPr>
                                <w:rFonts w:ascii="Times New Roman" w:hAnsi="Times New Roman" w:cs="Times New Roman"/>
                                <w:sz w:val="20"/>
                                <w:szCs w:val="20"/>
                                <w:vertAlign w:val="superscript"/>
                              </w:rPr>
                              <w:t xml:space="preserve"> </w:t>
                            </w:r>
                            <w:r>
                              <w:rPr>
                                <w:rFonts w:ascii="Times New Roman" w:hAnsi="Times New Roman" w:cs="Times New Roman"/>
                                <w:sz w:val="20"/>
                                <w:szCs w:val="20"/>
                              </w:rPr>
                              <w:t>(.065)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DF267" id="_x0000_s1144" type="#_x0000_t202" style="position:absolute;left:0;text-align:left;margin-left:292.55pt;margin-top:24.6pt;width:100.8pt;height:19.55pt;rotation:20;z-index:2520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" stroked="f">
                <v:textbox>
                  <w:txbxContent>
                    <w:p w14:paraId="5976147D"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 .229</w:t>
                      </w:r>
                      <w:r w:rsidRPr="0034550E">
                        <w:rPr>
                          <w:rFonts w:ascii="Times New Roman" w:hAnsi="Times New Roman" w:cs="Times New Roman"/>
                          <w:sz w:val="20"/>
                          <w:szCs w:val="20"/>
                          <w:vertAlign w:val="superscript"/>
                        </w:rPr>
                        <w:t>**</w:t>
                      </w:r>
                      <w:r>
                        <w:rPr>
                          <w:rFonts w:ascii="Times New Roman" w:hAnsi="Times New Roman" w:cs="Times New Roman"/>
                          <w:sz w:val="20"/>
                          <w:szCs w:val="20"/>
                          <w:vertAlign w:val="superscript"/>
                        </w:rPr>
                        <w:t xml:space="preserve"> </w:t>
                      </w:r>
                      <w:r>
                        <w:rPr>
                          <w:rFonts w:ascii="Times New Roman" w:hAnsi="Times New Roman" w:cs="Times New Roman"/>
                          <w:sz w:val="20"/>
                          <w:szCs w:val="20"/>
                        </w:rPr>
                        <w:t>(.065)</w:t>
                      </w:r>
                    </w:p>
                  </w:txbxContent>
                </v:textbox>
                <w10:wrap type="square"/>
              </v:shape>
            </w:pict>
          </mc:Fallback>
        </mc:AlternateContent>
      </w:r>
      <w:r w:rsidR="00D23F76">
        <w:rPr>
          <w:noProof/>
        </w:rPr>
        <mc:AlternateContent>
          <mc:Choice Requires="wps">
            <w:drawing>
              <wp:anchor distT="0" distB="0" distL="114300" distR="114300" simplePos="0" relativeHeight="252044288" behindDoc="0" locked="0" layoutInCell="1" allowOverlap="1" wp14:anchorId="796B8D3B" wp14:editId="1F5E63E0">
                <wp:simplePos x="0" y="0"/>
                <wp:positionH relativeFrom="column">
                  <wp:posOffset>2564292</wp:posOffset>
                </wp:positionH>
                <wp:positionV relativeFrom="paragraph">
                  <wp:posOffset>36195</wp:posOffset>
                </wp:positionV>
                <wp:extent cx="1097280" cy="485775"/>
                <wp:effectExtent l="0" t="0" r="26670" b="2857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85775"/>
                        </a:xfrm>
                        <a:prstGeom prst="rect">
                          <a:avLst/>
                        </a:prstGeom>
                        <a:solidFill>
                          <a:srgbClr val="FFFFFF"/>
                        </a:solidFill>
                        <a:ln w="9525">
                          <a:solidFill>
                            <a:srgbClr val="000000"/>
                          </a:solidFill>
                          <a:miter lim="800000"/>
                          <a:headEnd/>
                          <a:tailEnd/>
                        </a:ln>
                      </wps:spPr>
                      <wps:txbx>
                        <w:txbxContent>
                          <w:p w14:paraId="0A3332C5"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6B8D3B" id="_x0000_s1145" type="#_x0000_t202" style="position:absolute;left:0;text-align:left;margin-left:201.9pt;margin-top:2.85pt;width:86.4pt;height:38.25pt;z-index:252044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">
                <v:textbox>
                  <w:txbxContent>
                    <w:p w14:paraId="0A3332C5"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v:textbox>
              </v:shape>
            </w:pict>
          </mc:Fallback>
        </mc:AlternateContent>
      </w:r>
    </w:p>
    <w:p w14:paraId="739AEB9D" w14:textId="2C49190F" w:rsidR="00D23F76" w:rsidRDefault="003A4188"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45312" behindDoc="0" locked="0" layoutInCell="1" allowOverlap="1" wp14:anchorId="28EBC82D" wp14:editId="3F297523">
                <wp:simplePos x="0" y="0"/>
                <wp:positionH relativeFrom="column">
                  <wp:posOffset>1038225</wp:posOffset>
                </wp:positionH>
                <wp:positionV relativeFrom="paragraph">
                  <wp:posOffset>53813</wp:posOffset>
                </wp:positionV>
                <wp:extent cx="1496060" cy="612140"/>
                <wp:effectExtent l="0" t="38100" r="66040" b="35560"/>
                <wp:wrapNone/>
                <wp:docPr id="234" name="Straight Arrow Connector 234"/>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12397E" id="Straight Arrow Connector 234" o:spid="_x0000_s1026" type="#_x0000_t32" style="position:absolute;margin-left:81.75pt;margin-top:4.25pt;width:117.8pt;height:48.2pt;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" strokecolor="#5b9bd5 [3204]" strokeweight=".5pt">
                <v:stroke endarrow="block" joinstyle="miter"/>
              </v:shape>
            </w:pict>
          </mc:Fallback>
        </mc:AlternateContent>
      </w:r>
      <w:r w:rsidR="00520CBB" w:rsidRPr="00741381">
        <w:rPr>
          <w:rFonts w:ascii="Times New Roman" w:eastAsia="Times New Roman" w:hAnsi="Times New Roman" w:cs="Times New Roman"/>
          <w:noProof/>
        </w:rPr>
        <mc:AlternateContent>
          <mc:Choice Requires="wps">
            <w:drawing>
              <wp:anchor distT="45720" distB="45720" distL="114300" distR="114300" simplePos="0" relativeHeight="252046336" behindDoc="0" locked="0" layoutInCell="1" allowOverlap="1" wp14:anchorId="24665990" wp14:editId="236B286C">
                <wp:simplePos x="0" y="0"/>
                <wp:positionH relativeFrom="column">
                  <wp:posOffset>1511300</wp:posOffset>
                </wp:positionH>
                <wp:positionV relativeFrom="paragraph">
                  <wp:posOffset>15402</wp:posOffset>
                </wp:positionV>
                <wp:extent cx="1009015" cy="248285"/>
                <wp:effectExtent l="19050" t="190500" r="19685" b="18986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1009015" cy="248285"/>
                        </a:xfrm>
                        <a:prstGeom prst="rect">
                          <a:avLst/>
                        </a:prstGeom>
                        <a:solidFill>
                          <a:srgbClr val="FFFFFF"/>
                        </a:solidFill>
                        <a:ln w="9525">
                          <a:noFill/>
                          <a:miter lim="800000"/>
                          <a:headEnd/>
                          <a:tailEnd/>
                        </a:ln>
                      </wps:spPr>
                      <wps:txbx>
                        <w:txbxContent>
                          <w:p w14:paraId="21FCD26F"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 -.046(.127)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65990" id="_x0000_s1146" type="#_x0000_t202" style="position:absolute;left:0;text-align:left;margin-left:119pt;margin-top:1.2pt;width:79.45pt;height:19.55pt;rotation:-22;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" stroked="f">
                <v:textbox>
                  <w:txbxContent>
                    <w:p w14:paraId="21FCD26F"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 -.046(.127)</w:t>
                      </w:r>
                    </w:p>
                  </w:txbxContent>
                </v:textbox>
                <w10:wrap type="square"/>
              </v:shape>
            </w:pict>
          </mc:Fallback>
        </mc:AlternateContent>
      </w:r>
      <w:r w:rsidR="00520CBB">
        <w:rPr>
          <w:rFonts w:ascii="Times New Roman" w:eastAsia="Times New Roman" w:hAnsi="Times New Roman" w:cs="Times New Roman"/>
          <w:noProof/>
        </w:rPr>
        <mc:AlternateContent>
          <mc:Choice Requires="wps">
            <w:drawing>
              <wp:anchor distT="0" distB="0" distL="114300" distR="114300" simplePos="0" relativeHeight="252049408" behindDoc="0" locked="0" layoutInCell="1" allowOverlap="1" wp14:anchorId="1B953C64" wp14:editId="0B530F32">
                <wp:simplePos x="0" y="0"/>
                <wp:positionH relativeFrom="column">
                  <wp:posOffset>3664112</wp:posOffset>
                </wp:positionH>
                <wp:positionV relativeFrom="paragraph">
                  <wp:posOffset>28575</wp:posOffset>
                </wp:positionV>
                <wp:extent cx="1270000" cy="450850"/>
                <wp:effectExtent l="0" t="0" r="82550" b="63500"/>
                <wp:wrapNone/>
                <wp:docPr id="266" name="Straight Arrow Connector 266"/>
                <wp:cNvGraphicFramePr/>
                <a:graphic xmlns:a="http://schemas.openxmlformats.org/drawingml/2006/main">
                  <a:graphicData uri="http://schemas.microsoft.com/office/word/2010/wordprocessingShape">
                    <wps:wsp>
                      <wps:cNvCnPr/>
                      <wps:spPr>
                        <a:xfrm>
                          <a:off x="0" y="0"/>
                          <a:ext cx="1270000" cy="450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803D5B" id="Straight Arrow Connector 266" o:spid="_x0000_s1026" type="#_x0000_t32" style="position:absolute;margin-left:288.5pt;margin-top:2.25pt;width:100pt;height:35.5pt;z-index:25204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" strokecolor="#5b9bd5 [3204]" strokeweight=".5pt">
                <v:stroke endarrow="block" joinstyle="miter"/>
              </v:shape>
            </w:pict>
          </mc:Fallback>
        </mc:AlternateContent>
      </w:r>
      <w:r w:rsidR="00D23F76" w:rsidRPr="00153D3E">
        <w:rPr>
          <w:rFonts w:ascii="Times New Roman" w:eastAsia="Times New Roman" w:hAnsi="Times New Roman" w:cs="Times New Roman"/>
          <w:noProof/>
        </w:rPr>
        <mc:AlternateContent>
          <mc:Choice Requires="wps">
            <w:drawing>
              <wp:anchor distT="45720" distB="45720" distL="114300" distR="114300" simplePos="0" relativeHeight="252055552" behindDoc="0" locked="0" layoutInCell="1" allowOverlap="1" wp14:anchorId="1C6CD2DD" wp14:editId="6884BC3E">
                <wp:simplePos x="0" y="0"/>
                <wp:positionH relativeFrom="column">
                  <wp:posOffset>2527935</wp:posOffset>
                </wp:positionH>
                <wp:positionV relativeFrom="paragraph">
                  <wp:posOffset>350520</wp:posOffset>
                </wp:positionV>
                <wp:extent cx="1554480" cy="274320"/>
                <wp:effectExtent l="0" t="0" r="7620" b="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74320"/>
                        </a:xfrm>
                        <a:prstGeom prst="rect">
                          <a:avLst/>
                        </a:prstGeom>
                        <a:solidFill>
                          <a:srgbClr val="FFFFFF"/>
                        </a:solidFill>
                        <a:ln w="9525">
                          <a:noFill/>
                          <a:miter lim="800000"/>
                          <a:headEnd/>
                          <a:tailEnd/>
                        </a:ln>
                      </wps:spPr>
                      <wps:txbx>
                        <w:txbxContent>
                          <w:p w14:paraId="692F5FAB"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-.133</w:t>
                            </w:r>
                            <w:r w:rsidRPr="00741551">
                              <w:rPr>
                                <w:rFonts w:ascii="Times New Roman" w:hAnsi="Times New Roman" w:cs="Times New Roman"/>
                                <w:sz w:val="20"/>
                                <w:szCs w:val="20"/>
                                <w:vertAlign w:val="superscript"/>
                              </w:rPr>
                              <w:t>*</w:t>
                            </w:r>
                            <w:r w:rsidRPr="00153D3E">
                              <w:rPr>
                                <w:rFonts w:ascii="Times New Roman" w:hAnsi="Times New Roman" w:cs="Times New Roman"/>
                                <w:sz w:val="20"/>
                                <w:szCs w:val="20"/>
                              </w:rPr>
                              <w:t xml:space="preserve"> (</w:t>
                            </w:r>
                            <w:r>
                              <w:rPr>
                                <w:rFonts w:ascii="Times New Roman" w:hAnsi="Times New Roman" w:cs="Times New Roman"/>
                                <w:sz w:val="20"/>
                                <w:szCs w:val="20"/>
                              </w:rPr>
                              <w:t>.068</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CD2DD" id="_x0000_s1147" type="#_x0000_t202" style="position:absolute;left:0;text-align:left;margin-left:199.05pt;margin-top:27.6pt;width:122.4pt;height:21.6pt;z-index:25205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" stroked="f">
                <v:textbox>
                  <w:txbxContent>
                    <w:p w14:paraId="692F5FAB"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-.133</w:t>
                      </w:r>
                      <w:r w:rsidRPr="00741551">
                        <w:rPr>
                          <w:rFonts w:ascii="Times New Roman" w:hAnsi="Times New Roman" w:cs="Times New Roman"/>
                          <w:sz w:val="20"/>
                          <w:szCs w:val="20"/>
                          <w:vertAlign w:val="superscript"/>
                        </w:rPr>
                        <w:t>*</w:t>
                      </w:r>
                      <w:r w:rsidRPr="00153D3E">
                        <w:rPr>
                          <w:rFonts w:ascii="Times New Roman" w:hAnsi="Times New Roman" w:cs="Times New Roman"/>
                          <w:sz w:val="20"/>
                          <w:szCs w:val="20"/>
                        </w:rPr>
                        <w:t xml:space="preserve"> (</w:t>
                      </w:r>
                      <w:r>
                        <w:rPr>
                          <w:rFonts w:ascii="Times New Roman" w:hAnsi="Times New Roman" w:cs="Times New Roman"/>
                          <w:sz w:val="20"/>
                          <w:szCs w:val="20"/>
                        </w:rPr>
                        <w:t>.068</w:t>
                      </w:r>
                      <w:r w:rsidRPr="00153D3E">
                        <w:rPr>
                          <w:rFonts w:ascii="Times New Roman" w:hAnsi="Times New Roman" w:cs="Times New Roman"/>
                          <w:sz w:val="20"/>
                          <w:szCs w:val="20"/>
                        </w:rPr>
                        <w:t>)</w:t>
                      </w:r>
                    </w:p>
                  </w:txbxContent>
                </v:textbox>
                <w10:wrap type="square"/>
              </v:shape>
            </w:pict>
          </mc:Fallback>
        </mc:AlternateContent>
      </w:r>
    </w:p>
    <w:p w14:paraId="194DC892" w14:textId="7ED71335" w:rsidR="00D23F76" w:rsidRDefault="003A4188"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167168" behindDoc="0" locked="0" layoutInCell="1" allowOverlap="1" wp14:anchorId="303A68A2" wp14:editId="6AE5107F">
                <wp:simplePos x="0" y="0"/>
                <wp:positionH relativeFrom="column">
                  <wp:posOffset>1052195</wp:posOffset>
                </wp:positionH>
                <wp:positionV relativeFrom="paragraph">
                  <wp:posOffset>338617</wp:posOffset>
                </wp:positionV>
                <wp:extent cx="3886200" cy="0"/>
                <wp:effectExtent l="0" t="76200" r="19050" b="95250"/>
                <wp:wrapNone/>
                <wp:docPr id="32" name="Straight Arrow Connector 32"/>
                <wp:cNvGraphicFramePr/>
                <a:graphic xmlns:a="http://schemas.openxmlformats.org/drawingml/2006/main">
                  <a:graphicData uri="http://schemas.microsoft.com/office/word/2010/wordprocessingShape">
                    <wps:wsp>
                      <wps:cNvCnPr/>
                      <wps:spPr>
                        <a:xfrm>
                          <a:off x="0" y="0"/>
                          <a:ext cx="3886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07338E" id="Straight Arrow Connector 32" o:spid="_x0000_s1026" type="#_x0000_t32" style="position:absolute;margin-left:82.85pt;margin-top:26.65pt;width:306pt;height:0;z-index:252167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" strokecolor="#5b9bd5 [3204]" strokeweight=".5pt">
                <v:stroke endarrow="block" joinstyle="miter"/>
              </v:shape>
            </w:pict>
          </mc:Fallback>
        </mc:AlternateContent>
      </w:r>
    </w:p>
    <w:p w14:paraId="5814371E" w14:textId="120D41DC" w:rsidR="00D23F76" w:rsidRDefault="003A4188" w:rsidP="00D23F76">
      <w:pPr>
        <w:spacing w:line="480" w:lineRule="auto"/>
        <w:ind w:firstLine="720"/>
        <w:rPr>
          <w:rFonts w:ascii="Times New Roman" w:eastAsia="Times New Roman" w:hAnsi="Times New Roman" w:cs="Times New Roman"/>
        </w:rPr>
      </w:pPr>
      <w:r w:rsidRPr="00D026A5">
        <w:rPr>
          <w:rFonts w:ascii="Times New Roman" w:eastAsia="Times New Roman" w:hAnsi="Times New Roman" w:cs="Times New Roman"/>
          <w:noProof/>
          <w:sz w:val="22"/>
          <w:szCs w:val="22"/>
        </w:rPr>
        <mc:AlternateContent>
          <mc:Choice Requires="wps">
            <w:drawing>
              <wp:anchor distT="45720" distB="45720" distL="114300" distR="114300" simplePos="0" relativeHeight="252053504" behindDoc="0" locked="0" layoutInCell="1" allowOverlap="1" wp14:anchorId="226A02F1" wp14:editId="6BEBBA55">
                <wp:simplePos x="0" y="0"/>
                <wp:positionH relativeFrom="column">
                  <wp:posOffset>1122680</wp:posOffset>
                </wp:positionH>
                <wp:positionV relativeFrom="paragraph">
                  <wp:posOffset>296072</wp:posOffset>
                </wp:positionV>
                <wp:extent cx="1371600" cy="274320"/>
                <wp:effectExtent l="19050" t="190500" r="19050" b="20193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371600" cy="274320"/>
                        </a:xfrm>
                        <a:prstGeom prst="rect">
                          <a:avLst/>
                        </a:prstGeom>
                        <a:solidFill>
                          <a:srgbClr val="FFFFFF"/>
                        </a:solidFill>
                        <a:ln w="9525">
                          <a:noFill/>
                          <a:miter lim="800000"/>
                          <a:headEnd/>
                          <a:tailEnd/>
                        </a:ln>
                      </wps:spPr>
                      <wps:txbx>
                        <w:txbxContent>
                          <w:p w14:paraId="6D76F78C" w14:textId="77777777" w:rsidR="00520CBB" w:rsidRPr="00C546BF" w:rsidRDefault="00520CBB" w:rsidP="00D23F76">
                            <w:r>
                              <w:rPr>
                                <w:rFonts w:ascii="Times New Roman" w:hAnsi="Times New Roman" w:cs="Times New Roman"/>
                                <w:sz w:val="20"/>
                                <w:szCs w:val="20"/>
                              </w:rPr>
                              <w:t>a= .390</w:t>
                            </w:r>
                            <w:r w:rsidRPr="00D026A5">
                              <w:rPr>
                                <w:vertAlign w:val="superscript"/>
                              </w:rPr>
                              <w:t>**</w:t>
                            </w:r>
                            <w:r>
                              <w:rPr>
                                <w:rFonts w:ascii="Times New Roman" w:hAnsi="Times New Roman" w:cs="Times New Roman"/>
                                <w:sz w:val="20"/>
                                <w:szCs w:val="20"/>
                              </w:rPr>
                              <w:t>(.094)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A02F1" id="_x0000_s1148" type="#_x0000_t202" style="position:absolute;left:0;text-align:left;margin-left:88.4pt;margin-top:23.3pt;width:108pt;height:21.6pt;rotation:16;z-index:25205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" stroked="f">
                <v:textbox>
                  <w:txbxContent>
                    <w:p w14:paraId="6D76F78C" w14:textId="77777777" w:rsidR="00520CBB" w:rsidRPr="00C546BF" w:rsidRDefault="00520CBB" w:rsidP="00D23F76">
                      <w:r>
                        <w:rPr>
                          <w:rFonts w:ascii="Times New Roman" w:hAnsi="Times New Roman" w:cs="Times New Roman"/>
                          <w:sz w:val="20"/>
                          <w:szCs w:val="20"/>
                        </w:rPr>
                        <w:t>a= .390</w:t>
                      </w:r>
                      <w:r w:rsidRPr="00D026A5">
                        <w:rPr>
                          <w:vertAlign w:val="superscript"/>
                        </w:rPr>
                        <w:t>**</w:t>
                      </w:r>
                      <w:r>
                        <w:rPr>
                          <w:rFonts w:ascii="Times New Roman" w:hAnsi="Times New Roman" w:cs="Times New Roman"/>
                          <w:sz w:val="20"/>
                          <w:szCs w:val="20"/>
                        </w:rPr>
                        <w:t>(.094)</w:t>
                      </w:r>
                    </w:p>
                  </w:txbxContent>
                </v:textbox>
                <w10:wrap type="square"/>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52480" behindDoc="0" locked="0" layoutInCell="1" allowOverlap="1" wp14:anchorId="40DB990A" wp14:editId="4F1167CC">
                <wp:simplePos x="0" y="0"/>
                <wp:positionH relativeFrom="column">
                  <wp:posOffset>3486150</wp:posOffset>
                </wp:positionH>
                <wp:positionV relativeFrom="paragraph">
                  <wp:posOffset>76362</wp:posOffset>
                </wp:positionV>
                <wp:extent cx="1437005" cy="462915"/>
                <wp:effectExtent l="0" t="38100" r="48895" b="32385"/>
                <wp:wrapNone/>
                <wp:docPr id="235" name="Straight Arrow Connector 235"/>
                <wp:cNvGraphicFramePr/>
                <a:graphic xmlns:a="http://schemas.openxmlformats.org/drawingml/2006/main">
                  <a:graphicData uri="http://schemas.microsoft.com/office/word/2010/wordprocessingShape">
                    <wps:wsp>
                      <wps:cNvCnPr/>
                      <wps:spPr>
                        <a:xfrm flipV="1">
                          <a:off x="0" y="0"/>
                          <a:ext cx="1437005"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F137F4" id="Straight Arrow Connector 235" o:spid="_x0000_s1026" type="#_x0000_t32" style="position:absolute;margin-left:274.5pt;margin-top:6pt;width:113.15pt;height:36.45pt;flip:y;z-index:25205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" strokecolor="#5b9bd5 [3204]" strokeweight=".5pt">
                <v:stroke endarrow="block" joinstyle="miter"/>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51456" behindDoc="0" locked="0" layoutInCell="1" allowOverlap="1" wp14:anchorId="42AF37DB" wp14:editId="1E9C8A63">
                <wp:simplePos x="0" y="0"/>
                <wp:positionH relativeFrom="column">
                  <wp:posOffset>1049020</wp:posOffset>
                </wp:positionH>
                <wp:positionV relativeFrom="paragraph">
                  <wp:posOffset>33182</wp:posOffset>
                </wp:positionV>
                <wp:extent cx="1602740" cy="462915"/>
                <wp:effectExtent l="0" t="0" r="73660" b="70485"/>
                <wp:wrapNone/>
                <wp:docPr id="267" name="Straight Arrow Connector 267"/>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AC86B2" id="Straight Arrow Connector 267" o:spid="_x0000_s1026" type="#_x0000_t32" style="position:absolute;margin-left:82.6pt;margin-top:2.6pt;width:126.2pt;height:36.45pt;z-index:25205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" strokecolor="#5b9bd5 [3204]" strokeweight=".5pt">
                <v:stroke endarrow="block" joinstyle="miter"/>
              </v:shape>
            </w:pict>
          </mc:Fallback>
        </mc:AlternateContent>
      </w:r>
      <w:r>
        <w:rPr>
          <w:noProof/>
        </w:rPr>
        <mc:AlternateContent>
          <mc:Choice Requires="wps">
            <w:drawing>
              <wp:anchor distT="0" distB="0" distL="114300" distR="114300" simplePos="0" relativeHeight="252050432" behindDoc="0" locked="0" layoutInCell="1" allowOverlap="1" wp14:anchorId="0122F5AA" wp14:editId="21A4487A">
                <wp:simplePos x="0" y="0"/>
                <wp:positionH relativeFrom="column">
                  <wp:posOffset>2673985</wp:posOffset>
                </wp:positionH>
                <wp:positionV relativeFrom="paragraph">
                  <wp:posOffset>325282</wp:posOffset>
                </wp:positionV>
                <wp:extent cx="822960" cy="619760"/>
                <wp:effectExtent l="0" t="0" r="15240" b="2794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19760"/>
                        </a:xfrm>
                        <a:prstGeom prst="rect">
                          <a:avLst/>
                        </a:prstGeom>
                        <a:solidFill>
                          <a:srgbClr val="FFFFFF"/>
                        </a:solidFill>
                        <a:ln w="9525">
                          <a:solidFill>
                            <a:srgbClr val="000000"/>
                          </a:solidFill>
                          <a:miter lim="800000"/>
                          <a:headEnd/>
                          <a:tailEnd/>
                        </a:ln>
                      </wps:spPr>
                      <wps:txbx>
                        <w:txbxContent>
                          <w:p w14:paraId="7B21A9B0"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2F5AA" id="_x0000_s1149" type="#_x0000_t202" style="position:absolute;left:0;text-align:left;margin-left:210.55pt;margin-top:25.6pt;width:64.8pt;height:48.8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">
                <v:textbox>
                  <w:txbxContent>
                    <w:p w14:paraId="7B21A9B0"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v:textbox>
              </v:shape>
            </w:pict>
          </mc:Fallback>
        </mc:AlternateContent>
      </w:r>
    </w:p>
    <w:p w14:paraId="1A936EF0" w14:textId="448CFE0A" w:rsidR="00D23F76" w:rsidRDefault="00D23F76" w:rsidP="00D23F76">
      <w:pPr>
        <w:spacing w:line="480" w:lineRule="auto"/>
        <w:ind w:firstLine="720"/>
        <w:rPr>
          <w:rFonts w:ascii="Times New Roman" w:eastAsia="Times New Roman" w:hAnsi="Times New Roman" w:cs="Times New Roman"/>
          <w:sz w:val="22"/>
          <w:szCs w:val="22"/>
        </w:rPr>
      </w:pPr>
      <w:r w:rsidRPr="00BA0626">
        <w:rPr>
          <w:rFonts w:ascii="Times New Roman" w:eastAsia="Times New Roman" w:hAnsi="Times New Roman" w:cs="Times New Roman"/>
          <w:noProof/>
          <w:sz w:val="22"/>
          <w:szCs w:val="22"/>
        </w:rPr>
        <mc:AlternateContent>
          <mc:Choice Requires="wps">
            <w:drawing>
              <wp:anchor distT="45720" distB="45720" distL="114300" distR="114300" simplePos="0" relativeHeight="252054528" behindDoc="0" locked="0" layoutInCell="1" allowOverlap="1" wp14:anchorId="1F68D752" wp14:editId="5699A5CD">
                <wp:simplePos x="0" y="0"/>
                <wp:positionH relativeFrom="column">
                  <wp:posOffset>3607435</wp:posOffset>
                </wp:positionH>
                <wp:positionV relativeFrom="paragraph">
                  <wp:posOffset>52867</wp:posOffset>
                </wp:positionV>
                <wp:extent cx="989965" cy="290195"/>
                <wp:effectExtent l="38100" t="152400" r="19685" b="14795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989965" cy="290195"/>
                        </a:xfrm>
                        <a:prstGeom prst="rect">
                          <a:avLst/>
                        </a:prstGeom>
                        <a:solidFill>
                          <a:srgbClr val="FFFFFF"/>
                        </a:solidFill>
                        <a:ln w="9525">
                          <a:noFill/>
                          <a:miter lim="800000"/>
                          <a:headEnd/>
                          <a:tailEnd/>
                        </a:ln>
                      </wps:spPr>
                      <wps:txbx>
                        <w:txbxContent>
                          <w:p w14:paraId="5577BC13" w14:textId="77777777" w:rsidR="00520CBB" w:rsidRPr="00C546BF" w:rsidRDefault="00520CBB" w:rsidP="00D23F76">
                            <w:r>
                              <w:rPr>
                                <w:rFonts w:ascii="Times New Roman" w:hAnsi="Times New Roman" w:cs="Times New Roman"/>
                                <w:sz w:val="20"/>
                                <w:szCs w:val="20"/>
                              </w:rPr>
                              <w:t>b= -.304</w:t>
                            </w:r>
                            <w:r w:rsidRPr="00BA0626">
                              <w:rPr>
                                <w:vertAlign w:val="superscript"/>
                              </w:rPr>
                              <w:t>*</w:t>
                            </w:r>
                            <w:r>
                              <w:rPr>
                                <w:rFonts w:ascii="Times New Roman" w:hAnsi="Times New Roman" w:cs="Times New Roman"/>
                                <w:sz w:val="20"/>
                                <w:szCs w:val="20"/>
                              </w:rPr>
                              <w:t>(.095)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8D752" id="_x0000_s1150" type="#_x0000_t202" style="position:absolute;left:0;text-align:left;margin-left:284.05pt;margin-top:4.15pt;width:77.95pt;height:22.85pt;rotation:-18;z-index:25205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" stroked="f">
                <v:textbox>
                  <w:txbxContent>
                    <w:p w14:paraId="5577BC13" w14:textId="77777777" w:rsidR="00520CBB" w:rsidRPr="00C546BF" w:rsidRDefault="00520CBB" w:rsidP="00D23F76">
                      <w:r>
                        <w:rPr>
                          <w:rFonts w:ascii="Times New Roman" w:hAnsi="Times New Roman" w:cs="Times New Roman"/>
                          <w:sz w:val="20"/>
                          <w:szCs w:val="20"/>
                        </w:rPr>
                        <w:t>b= -.304</w:t>
                      </w:r>
                      <w:r w:rsidRPr="00BA0626">
                        <w:rPr>
                          <w:vertAlign w:val="superscript"/>
                        </w:rPr>
                        <w:t>*</w:t>
                      </w:r>
                      <w:r>
                        <w:rPr>
                          <w:rFonts w:ascii="Times New Roman" w:hAnsi="Times New Roman" w:cs="Times New Roman"/>
                          <w:sz w:val="20"/>
                          <w:szCs w:val="20"/>
                        </w:rPr>
                        <w:t>(.095)</w:t>
                      </w:r>
                    </w:p>
                  </w:txbxContent>
                </v:textbox>
                <w10:wrap type="square"/>
              </v:shape>
            </w:pict>
          </mc:Fallback>
        </mc:AlternateContent>
      </w:r>
    </w:p>
    <w:p w14:paraId="2513BC64" w14:textId="77777777" w:rsidR="00D23F76" w:rsidRDefault="00D23F76" w:rsidP="00D23F76">
      <w:pPr>
        <w:spacing w:line="480" w:lineRule="auto"/>
        <w:ind w:firstLine="720"/>
        <w:rPr>
          <w:rFonts w:ascii="Times New Roman" w:eastAsia="Times New Roman" w:hAnsi="Times New Roman" w:cs="Times New Roman"/>
          <w:sz w:val="22"/>
          <w:szCs w:val="22"/>
        </w:rPr>
      </w:pPr>
    </w:p>
    <w:p w14:paraId="012EFB95" w14:textId="77777777" w:rsidR="00D23F76" w:rsidRDefault="00D23F76" w:rsidP="00D23F76">
      <w:pPr>
        <w:spacing w:line="480" w:lineRule="auto"/>
        <w:jc w:val="center"/>
        <w:rPr>
          <w:rFonts w:ascii="Times New Roman" w:eastAsia="Times New Roman" w:hAnsi="Times New Roman" w:cs="Times New Roman"/>
          <w:b/>
          <w:sz w:val="22"/>
          <w:szCs w:val="22"/>
        </w:rPr>
      </w:pPr>
    </w:p>
    <w:p w14:paraId="02763FE6" w14:textId="77777777" w:rsidR="00D23F76" w:rsidRPr="00151ACB" w:rsidRDefault="00D23F76" w:rsidP="00D23F76">
      <w:pPr>
        <w:spacing w:line="480" w:lineRule="auto"/>
        <w:rPr>
          <w:rFonts w:ascii="Times New Roman" w:eastAsia="Times New Roman" w:hAnsi="Times New Roman" w:cs="Times New Roman"/>
        </w:rPr>
      </w:pPr>
      <w:r w:rsidRPr="00151ACB">
        <w:rPr>
          <w:rFonts w:ascii="Times New Roman" w:eastAsia="Times New Roman" w:hAnsi="Times New Roman" w:cs="Times New Roman"/>
          <w:i/>
        </w:rPr>
        <w:t>Note</w:t>
      </w:r>
      <w:r w:rsidRPr="00151ACB">
        <w:rPr>
          <w:rFonts w:ascii="Times New Roman" w:eastAsia="Times New Roman" w:hAnsi="Times New Roman" w:cs="Times New Roman"/>
        </w:rPr>
        <w:t xml:space="preserve">. </w:t>
      </w:r>
      <w:r w:rsidRPr="00151ACB">
        <w:rPr>
          <w:rFonts w:ascii="Times New Roman" w:eastAsia="Times New Roman" w:hAnsi="Times New Roman" w:cs="Times New Roman"/>
          <w:i/>
        </w:rPr>
        <w:t>N</w:t>
      </w:r>
      <w:r w:rsidRPr="00151ACB">
        <w:rPr>
          <w:rFonts w:ascii="Times New Roman" w:eastAsia="Times New Roman" w:hAnsi="Times New Roman" w:cs="Times New Roman"/>
        </w:rPr>
        <w:t>=232. a, b, c, and cʹ are path coefficients showing unstandardized regression weights and standard errors (in parenthesis). The c path coefficient shows the total effect of severity of outcome on attitudes toward the perpetrator. The c-prime path shows the direct effect of severity of outcome on attitudes toward the perpetrator. *p&lt;.05, **p&lt;.001.</w:t>
      </w:r>
    </w:p>
    <w:p w14:paraId="0D7E19F3" w14:textId="77777777" w:rsidR="00D23F76" w:rsidRDefault="00D23F76" w:rsidP="00D23F76"/>
    <w:p w14:paraId="39B63184" w14:textId="77777777" w:rsidR="00D23F76" w:rsidRDefault="00D23F76" w:rsidP="00D23F76"/>
    <w:p w14:paraId="1D9662EB" w14:textId="77777777" w:rsidR="00D23F76" w:rsidRDefault="00D23F76" w:rsidP="00D23F76"/>
    <w:p w14:paraId="2D5D97F4" w14:textId="77777777" w:rsidR="00D23F76" w:rsidRDefault="00D23F76" w:rsidP="00D23F76"/>
    <w:p w14:paraId="7A9B4986" w14:textId="77777777" w:rsidR="00D23F76" w:rsidRDefault="00D23F76" w:rsidP="00D23F76"/>
    <w:p w14:paraId="32608A5F" w14:textId="77777777" w:rsidR="00D23F76" w:rsidRDefault="00D23F76" w:rsidP="00D23F76"/>
    <w:p w14:paraId="3CA93F8B" w14:textId="77777777" w:rsidR="00D23F76" w:rsidRDefault="00D23F76" w:rsidP="00D23F76"/>
    <w:p w14:paraId="43F799F4" w14:textId="77777777" w:rsidR="00D23F76" w:rsidRDefault="00D23F76" w:rsidP="00D23F76"/>
    <w:p w14:paraId="0CD9F30C" w14:textId="77777777" w:rsidR="00D23F76" w:rsidRDefault="00D23F76" w:rsidP="00D23F76"/>
    <w:p w14:paraId="204DB8D3" w14:textId="77777777" w:rsidR="00D23F76" w:rsidRDefault="00D23F76" w:rsidP="00D23F76"/>
    <w:p w14:paraId="18EC4F59" w14:textId="77777777" w:rsidR="00D23F76" w:rsidRPr="00DB5E2A" w:rsidRDefault="00D23F76" w:rsidP="00D23F76">
      <w:pPr>
        <w:spacing w:line="480" w:lineRule="auto"/>
        <w:rPr>
          <w:rFonts w:ascii="Times New Roman" w:eastAsia="Times New Roman" w:hAnsi="Times New Roman" w:cs="Times New Roman"/>
          <w:b/>
        </w:rPr>
      </w:pPr>
      <w:r w:rsidRPr="00DB5E2A">
        <w:rPr>
          <w:rFonts w:ascii="Times New Roman" w:eastAsia="Times New Roman" w:hAnsi="Times New Roman" w:cs="Times New Roman"/>
          <w:b/>
        </w:rPr>
        <w:lastRenderedPageBreak/>
        <w:t>Figure 8</w:t>
      </w:r>
    </w:p>
    <w:p w14:paraId="3CACB7DD" w14:textId="77777777" w:rsidR="00D23F76" w:rsidRPr="00DB5E2A" w:rsidRDefault="00D23F76" w:rsidP="00D23F76">
      <w:pPr>
        <w:spacing w:line="480" w:lineRule="auto"/>
        <w:rPr>
          <w:rFonts w:ascii="Times New Roman" w:eastAsia="Times New Roman" w:hAnsi="Times New Roman" w:cs="Times New Roman"/>
          <w:i/>
        </w:rPr>
      </w:pPr>
      <w:r w:rsidRPr="00DB5E2A">
        <w:rPr>
          <w:rFonts w:ascii="Times New Roman" w:eastAsia="Times New Roman" w:hAnsi="Times New Roman" w:cs="Times New Roman"/>
          <w:bCs/>
          <w:i/>
        </w:rPr>
        <w:t>Indirect Effect Model for the Relationship between Severity of Outcome and Attitude toward the Victim as Mediated by Internal Locus of Control, External Locus of Control, and Sympathy towards the Victim.</w:t>
      </w:r>
    </w:p>
    <w:p w14:paraId="49166B68" w14:textId="77777777"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g">
            <w:drawing>
              <wp:anchor distT="0" distB="0" distL="114300" distR="114300" simplePos="0" relativeHeight="252056576" behindDoc="0" locked="0" layoutInCell="1" allowOverlap="1" wp14:anchorId="034FD897" wp14:editId="7D4F3907">
                <wp:simplePos x="0" y="0"/>
                <wp:positionH relativeFrom="column">
                  <wp:posOffset>180753</wp:posOffset>
                </wp:positionH>
                <wp:positionV relativeFrom="paragraph">
                  <wp:posOffset>182171</wp:posOffset>
                </wp:positionV>
                <wp:extent cx="5688419" cy="2320690"/>
                <wp:effectExtent l="0" t="0" r="26670" b="22860"/>
                <wp:wrapNone/>
                <wp:docPr id="268" name="Group 268"/>
                <wp:cNvGraphicFramePr/>
                <a:graphic xmlns:a="http://schemas.openxmlformats.org/drawingml/2006/main">
                  <a:graphicData uri="http://schemas.microsoft.com/office/word/2010/wordprocessingGroup">
                    <wpg:wgp>
                      <wpg:cNvGrpSpPr/>
                      <wpg:grpSpPr>
                        <a:xfrm>
                          <a:off x="0" y="0"/>
                          <a:ext cx="5688419" cy="2320690"/>
                          <a:chOff x="0" y="153874"/>
                          <a:chExt cx="4916498" cy="2398826"/>
                        </a:xfrm>
                      </wpg:grpSpPr>
                      <wps:wsp>
                        <wps:cNvPr id="269" name="Text Box 2"/>
                        <wps:cNvSpPr txBox="1">
                          <a:spLocks noChangeArrowheads="1"/>
                        </wps:cNvSpPr>
                        <wps:spPr bwMode="auto">
                          <a:xfrm>
                            <a:off x="0" y="1904687"/>
                            <a:ext cx="790315" cy="648013"/>
                          </a:xfrm>
                          <a:prstGeom prst="rect">
                            <a:avLst/>
                          </a:prstGeom>
                          <a:solidFill>
                            <a:srgbClr val="FFFFFF"/>
                          </a:solidFill>
                          <a:ln w="9525">
                            <a:solidFill>
                              <a:srgbClr val="000000"/>
                            </a:solidFill>
                            <a:miter lim="800000"/>
                            <a:headEnd/>
                            <a:tailEnd/>
                          </a:ln>
                        </wps:spPr>
                        <wps:txbx>
                          <w:txbxContent>
                            <w:p w14:paraId="08039D1D"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0DAF20B4" w14:textId="77777777" w:rsidR="00520CBB" w:rsidRPr="00107E82" w:rsidRDefault="00520CBB" w:rsidP="00D23F76">
                              <w:pPr>
                                <w:rPr>
                                  <w:rFonts w:ascii="Times New Roman" w:hAnsi="Times New Roman" w:cs="Times New Roman"/>
                                </w:rPr>
                              </w:pPr>
                            </w:p>
                          </w:txbxContent>
                        </wps:txbx>
                        <wps:bodyPr rot="0" vert="horz" wrap="square" lIns="91440" tIns="45720" rIns="91440" bIns="45720" anchor="t" anchorCtr="0">
                          <a:noAutofit/>
                        </wps:bodyPr>
                      </wps:wsp>
                      <wps:wsp>
                        <wps:cNvPr id="270" name="Text Box 2"/>
                        <wps:cNvSpPr txBox="1">
                          <a:spLocks noChangeArrowheads="1"/>
                        </wps:cNvSpPr>
                        <wps:spPr bwMode="auto">
                          <a:xfrm>
                            <a:off x="4159571" y="1796193"/>
                            <a:ext cx="756927" cy="645849"/>
                          </a:xfrm>
                          <a:prstGeom prst="rect">
                            <a:avLst/>
                          </a:prstGeom>
                          <a:solidFill>
                            <a:srgbClr val="FFFFFF"/>
                          </a:solidFill>
                          <a:ln w="9525">
                            <a:solidFill>
                              <a:srgbClr val="000000"/>
                            </a:solidFill>
                            <a:miter lim="800000"/>
                            <a:headEnd/>
                            <a:tailEnd/>
                          </a:ln>
                        </wps:spPr>
                        <wps:txbx>
                          <w:txbxContent>
                            <w:p w14:paraId="12865197"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Attitude toward the victim</w:t>
                              </w:r>
                            </w:p>
                          </w:txbxContent>
                        </wps:txbx>
                        <wps:bodyPr rot="0" vert="horz" wrap="square" lIns="91440" tIns="45720" rIns="91440" bIns="45720" anchor="t" anchorCtr="0">
                          <a:noAutofit/>
                        </wps:bodyPr>
                      </wps:wsp>
                      <wps:wsp>
                        <wps:cNvPr id="271" name="Text Box 2"/>
                        <wps:cNvSpPr txBox="1">
                          <a:spLocks noChangeArrowheads="1"/>
                        </wps:cNvSpPr>
                        <wps:spPr bwMode="auto">
                          <a:xfrm>
                            <a:off x="2179565" y="153874"/>
                            <a:ext cx="948378" cy="472594"/>
                          </a:xfrm>
                          <a:prstGeom prst="rect">
                            <a:avLst/>
                          </a:prstGeom>
                          <a:solidFill>
                            <a:srgbClr val="FFFFFF"/>
                          </a:solidFill>
                          <a:ln w="9525">
                            <a:solidFill>
                              <a:srgbClr val="000000"/>
                            </a:solidFill>
                            <a:miter lim="800000"/>
                            <a:headEnd/>
                            <a:tailEnd/>
                          </a:ln>
                        </wps:spPr>
                        <wps:txbx>
                          <w:txbxContent>
                            <w:p w14:paraId="45F4CA2C"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wps:txbx>
                        <wps:bodyPr rot="0" vert="horz" wrap="square" lIns="91440" tIns="45720" rIns="91440" bIns="45720" anchor="t" anchorCtr="0">
                          <a:noAutofit/>
                        </wps:bodyPr>
                      </wps:wsp>
                      <wps:wsp>
                        <wps:cNvPr id="272" name="Straight Arrow Connector 272"/>
                        <wps:cNvCnPr/>
                        <wps:spPr>
                          <a:xfrm flipV="1">
                            <a:off x="802575" y="422349"/>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3" name="Text Box 2"/>
                        <wps:cNvSpPr txBox="1">
                          <a:spLocks noChangeArrowheads="1"/>
                        </wps:cNvSpPr>
                        <wps:spPr bwMode="auto">
                          <a:xfrm rot="8280000" flipV="1">
                            <a:off x="787030" y="1014403"/>
                            <a:ext cx="1034887" cy="269588"/>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5AFCDC4A"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 -.090 (</w:t>
                              </w:r>
                              <w:r w:rsidRPr="006E608B">
                                <w:rPr>
                                  <w:rFonts w:ascii="Times New Roman" w:hAnsi="Times New Roman" w:cs="Times New Roman"/>
                                  <w:sz w:val="20"/>
                                  <w:szCs w:val="20"/>
                                </w:rPr>
                                <w:t>.0</w:t>
                              </w:r>
                              <w:r>
                                <w:rPr>
                                  <w:rFonts w:ascii="Times New Roman" w:hAnsi="Times New Roman" w:cs="Times New Roman"/>
                                  <w:sz w:val="20"/>
                                  <w:szCs w:val="20"/>
                                </w:rPr>
                                <w:t xml:space="preserve">54) </w:t>
                              </w:r>
                            </w:p>
                          </w:txbxContent>
                        </wps:txbx>
                        <wps:bodyPr rot="0" vert="horz" wrap="square" lIns="91440" tIns="45720" rIns="91440" bIns="45720" anchor="t" anchorCtr="0">
                          <a:noAutofit/>
                        </wps:bodyPr>
                      </wps:wsp>
                      <wps:wsp>
                        <wps:cNvPr id="274" name="Text Box 2"/>
                        <wps:cNvSpPr txBox="1">
                          <a:spLocks noChangeArrowheads="1"/>
                        </wps:cNvSpPr>
                        <wps:spPr bwMode="auto">
                          <a:xfrm rot="13200000" flipV="1">
                            <a:off x="3315226" y="783994"/>
                            <a:ext cx="1074650" cy="24996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19BE8B6"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.062(.089)</w:t>
                              </w:r>
                            </w:p>
                          </w:txbxContent>
                        </wps:txbx>
                        <wps:bodyPr rot="0" vert="horz" wrap="square" lIns="91440" tIns="45720" rIns="91440" bIns="45720" anchor="t" anchorCtr="0">
                          <a:noAutofit/>
                        </wps:bodyPr>
                      </wps:wsp>
                      <wps:wsp>
                        <wps:cNvPr id="275"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453B6230" w14:textId="77777777" w:rsidR="00520CBB" w:rsidRPr="00461512" w:rsidRDefault="00520CBB" w:rsidP="00D23F76">
                              <w:pPr>
                                <w:jc w:val="center"/>
                                <w:rPr>
                                  <w:rFonts w:ascii="Times New Roman" w:hAnsi="Times New Roman" w:cs="Times New Roman"/>
                                  <w:sz w:val="20"/>
                                  <w:szCs w:val="20"/>
                                </w:rPr>
                              </w:pPr>
                              <w:r w:rsidRPr="00461512">
                                <w:rPr>
                                  <w:rFonts w:ascii="Times New Roman" w:hAnsi="Times New Roman" w:cs="Times New Roman"/>
                                  <w:sz w:val="20"/>
                                  <w:szCs w:val="20"/>
                                </w:rPr>
                                <w:t>cʹ= -.316</w:t>
                              </w:r>
                              <w:r w:rsidRPr="00461512">
                                <w:rPr>
                                  <w:rFonts w:ascii="Times New Roman" w:hAnsi="Times New Roman" w:cs="Times New Roman"/>
                                  <w:sz w:val="20"/>
                                  <w:szCs w:val="20"/>
                                  <w:vertAlign w:val="superscript"/>
                                </w:rPr>
                                <w:t>*</w:t>
                              </w:r>
                              <w:r w:rsidRPr="00461512">
                                <w:rPr>
                                  <w:rFonts w:ascii="Times New Roman" w:hAnsi="Times New Roman" w:cs="Times New Roman"/>
                                  <w:sz w:val="20"/>
                                  <w:szCs w:val="20"/>
                                </w:rPr>
                                <w:t xml:space="preserve"> (.102) </w:t>
                              </w:r>
                            </w:p>
                          </w:txbxContent>
                        </wps:txbx>
                        <wps:bodyPr rot="0" vert="horz" wrap="square" lIns="91440" tIns="45720" rIns="91440" bIns="45720" anchor="t" anchorCtr="0">
                          <a:noAutofit/>
                        </wps:bodyPr>
                      </wps:wsp>
                      <wps:wsp>
                        <wps:cNvPr id="276" name="Straight Arrow Connector 276"/>
                        <wps:cNvCnPr/>
                        <wps:spPr>
                          <a:xfrm>
                            <a:off x="804536" y="2092854"/>
                            <a:ext cx="3337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4FD897" id="Group 268" o:spid="_x0000_s1151" style="position:absolute;left:0;text-align:left;margin-left:14.25pt;margin-top:14.35pt;width:447.9pt;height:182.75pt;z-index:252056576;mso-width-relative:margin;mso-height-relative:margin" coordorigin=",1538" coordsize="49164,2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">
                <v:shape id="_x0000_s1152" type="#_x0000_t202" style="position:absolute;top:19046;width:7903;height:6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RZ8YA&#10;AADcAAAADwAAAGRycy9kb3ducmV2LnhtbESPT2vCQBTE7wW/w/KEXkrd+IdUo6uUQsXeNJZ6fWSf&#10;STD7Nt3dxvTbdwuCx2FmfsOsNr1pREfO15YVjEcJCOLC6ppLBZ/H9+c5CB+QNTaWScEvedisBw8r&#10;zLS98oG6PJQiQthnqKAKoc2k9EVFBv3ItsTRO1tnMETpSqkdXiPcNHKSJKk0WHNcqLClt4qKS/5j&#10;FMxnu+7kP6b7ryI9N4vw9NJtv51Sj8P+dQkiUB/u4Vt7pxVM0gX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ARZ8YAAADcAAAADwAAAAAAAAAAAAAAAACYAgAAZHJz&#10;L2Rvd25yZXYueG1sUEsFBgAAAAAEAAQA9QAAAIsDAAAAAA==&#10;">
                  <v:textbox>
                    <w:txbxContent>
                      <w:p w14:paraId="08039D1D"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0DAF20B4" w14:textId="77777777" w:rsidR="00520CBB" w:rsidRPr="00107E82" w:rsidRDefault="00520CBB" w:rsidP="00D23F76">
                        <w:pPr>
                          <w:rPr>
                            <w:rFonts w:ascii="Times New Roman" w:hAnsi="Times New Roman" w:cs="Times New Roman"/>
                          </w:rPr>
                        </w:pPr>
                      </w:p>
                    </w:txbxContent>
                  </v:textbox>
                </v:shape>
                <v:shape id="_x0000_s1153" type="#_x0000_t202" style="position:absolute;left:41595;top:17961;width:7569;height:6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uJ8IA&#10;AADcAAAADwAAAGRycy9kb3ducmV2LnhtbERPy4rCMBTdD/gP4QpuBk11xEc1iggz6M4Xur0017bY&#10;3NQkUzt/P1kMzPJw3st1ayrRkPOlZQXDQQKCOLO65FzB5fzZn4HwAVljZZkU/JCH9arztsRU2xcf&#10;qTmFXMQQ9ikqKEKoUyl9VpBBP7A1ceTu1hkMEbpcaoevGG4qOUqSiTRYcmwosKZtQdnj9G0UzMa7&#10;5ub3H4drNrlX8/A+bb6eTqlet90sQARqw7/4z73TCkbTOD+ei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8y4nwgAAANwAAAAPAAAAAAAAAAAAAAAAAJgCAABkcnMvZG93&#10;bnJldi54bWxQSwUGAAAAAAQABAD1AAAAhwMAAAAA&#10;">
                  <v:textbox>
                    <w:txbxContent>
                      <w:p w14:paraId="12865197"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Attitude toward the victim</w:t>
                        </w:r>
                      </w:p>
                    </w:txbxContent>
                  </v:textbox>
                </v:shape>
                <v:shape id="_x0000_s1154" type="#_x0000_t202" style="position:absolute;left:21795;top:1538;width:9484;height:4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LvMUA&#10;AADcAAAADwAAAGRycy9kb3ducmV2LnhtbESPT2sCMRTE7wW/Q3hCL0Wz2uKf1ShSaNGbVdHrY/Pc&#10;Xdy8rEm6rt/eCIUeh5n5DTNftqYSDTlfWlYw6CcgiDOrS84VHPZfvQkIH5A1VpZJwZ08LBedlzmm&#10;2t74h5pdyEWEsE9RQRFCnUrps4IM+r6tiaN3ts5giNLlUju8Rbip5DBJRtJgyXGhwJo+C8ouu1+j&#10;YPKxbk5+8749ZqNzNQ1v4+b76pR67barGYhAbfgP/7XXWsFwPID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4u8xQAAANwAAAAPAAAAAAAAAAAAAAAAAJgCAABkcnMv&#10;ZG93bnJldi54bWxQSwUGAAAAAAQABAD1AAAAigMAAAAA&#10;">
                  <v:textbox>
                    <w:txbxContent>
                      <w:p w14:paraId="45F4CA2C"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v:textbox>
                </v:shape>
                <v:shape id="Straight Arrow Connector 272" o:spid="_x0000_s1155" type="#_x0000_t32" style="position:absolute;left:8025;top:4223;width:13678;height:146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GBB8cAAADcAAAADwAAAGRycy9kb3ducmV2LnhtbESPT0vDQBTE74LfYXmCF7Ebo7WSdls0&#10;peC1f6D19si+ZlOzb2N2TdN++q5Q8DjMzG+Yyay3teio9ZVjBU+DBARx4XTFpYLNevH4BsIHZI21&#10;Y1JwIg+z6e3NBDPtjrykbhVKESHsM1RgQmgyKX1hyKIfuIY4envXWgxRtqXULR4j3NYyTZJXabHi&#10;uGCwodxQ8b36tQq+9kPdfeTzqjC7/Hn78HL+OezmSt3f9e9jEIH68B++tj+1gnSUwt+ZeATk9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YYEHxwAAANwAAAAPAAAAAAAA&#10;AAAAAAAAAKECAABkcnMvZG93bnJldi54bWxQSwUGAAAAAAQABAD5AAAAlQMAAAAA&#10;" strokecolor="#5b9bd5 [3204]" strokeweight=".5pt">
                  <v:stroke endarrow="block" joinstyle="miter"/>
                </v:shape>
                <v:shape id="_x0000_s1156" type="#_x0000_t202" style="position:absolute;left:7870;top:10144;width:10349;height:2695;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ZbXcYA&#10;AADcAAAADwAAAGRycy9kb3ducmV2LnhtbESPQWsCMRSE70L/Q3iFXkrNuoK2W6NooVQvhWop9PbY&#10;PJOlm5dlE3fXf2+EgsdhZr5hFqvB1aKjNlSeFUzGGQji0uuKjYLvw/vTM4gQkTXWnknBmQKslnej&#10;BRba9/xF3T4akSAcClRgY2wKKUNpyWEY+4Y4eUffOoxJtkbqFvsEd7XMs2wmHVacFiw29Gap/Nuf&#10;nILjb6dnwZ7kzmzs58/Hi8kf+7VSD/fD+hVEpCHewv/trVaQz6dwPZOO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ZbXcYAAADcAAAADwAAAAAAAAAAAAAAAACYAgAAZHJz&#10;L2Rvd25yZXYueG1sUEsFBgAAAAAEAAQA9QAAAIsDAAAAAA==&#10;" fillcolor="white [3201]" stroked="f" strokeweight="1pt">
                  <v:textbox>
                    <w:txbxContent>
                      <w:p w14:paraId="5AFCDC4A"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 -.090 (</w:t>
                        </w:r>
                        <w:r w:rsidRPr="006E608B">
                          <w:rPr>
                            <w:rFonts w:ascii="Times New Roman" w:hAnsi="Times New Roman" w:cs="Times New Roman"/>
                            <w:sz w:val="20"/>
                            <w:szCs w:val="20"/>
                          </w:rPr>
                          <w:t>.0</w:t>
                        </w:r>
                        <w:r>
                          <w:rPr>
                            <w:rFonts w:ascii="Times New Roman" w:hAnsi="Times New Roman" w:cs="Times New Roman"/>
                            <w:sz w:val="20"/>
                            <w:szCs w:val="20"/>
                          </w:rPr>
                          <w:t xml:space="preserve">54) </w:t>
                        </w:r>
                      </w:p>
                    </w:txbxContent>
                  </v:textbox>
                </v:shape>
                <v:shape id="_x0000_s1157" type="#_x0000_t202" style="position:absolute;left:33152;top:7839;width:10746;height:2500;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bUsUA&#10;AADcAAAADwAAAGRycy9kb3ducmV2LnhtbESP0WrCQBRE3wv9h+UW+lJ0oxaV6CoiSi0+Gf2Aa/Y2&#10;Cc3ejbtrjH/vCoU+DjNzhpkvO1OLlpyvLCsY9BMQxLnVFRcKTsdtbwrCB2SNtWVScCcPy8XryxxT&#10;bW98oDYLhYgQ9ikqKENoUil9XpJB37cNcfR+rDMYonSF1A5vEW5qOUySsTRYcVwosaF1SflvdjUK&#10;8murz+uPlQvZZb89br5Hg53+Uur9rVvNQATqwn/4r73TCoaTT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NltSxQAAANwAAAAPAAAAAAAAAAAAAAAAAJgCAABkcnMv&#10;ZG93bnJldi54bWxQSwUGAAAAAAQABAD1AAAAigMAAAAA&#10;" fillcolor="white [3201]" stroked="f" strokeweight="1pt">
                  <v:textbox>
                    <w:txbxContent>
                      <w:p w14:paraId="319BE8B6"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.062(.089)</w:t>
                        </w:r>
                      </w:p>
                    </w:txbxContent>
                  </v:textbox>
                </v:shape>
                <v:shape id="_x0000_s1158"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iMMA&#10;AADcAAAADwAAAGRycy9kb3ducmV2LnhtbESP3YrCMBSE74V9h3AW9kbWdEXtWhvFFRRv/XmAY3P6&#10;wzYnpYm2vr0RBC+HmfmGSVe9qcWNWldZVvAzikAQZ1ZXXCg4n7bfvyCcR9ZYWyYFd3KwWn4MUky0&#10;7fhAt6MvRICwS1BB6X2TSOmykgy6kW2Ig5fb1qAPsi2kbrELcFPLcRTNpMGKw0KJDW1Kyv6PV6Mg&#10;33fD6by77Pw5Pkxmf1jFF3tX6uuzXy9AeOr9O/xq77WCcTyF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j+iMMAAADcAAAADwAAAAAAAAAAAAAAAACYAgAAZHJzL2Rv&#10;d25yZXYueG1sUEsFBgAAAAAEAAQA9QAAAIgDAAAAAA==&#10;" stroked="f">
                  <v:textbox>
                    <w:txbxContent>
                      <w:p w14:paraId="453B6230" w14:textId="77777777" w:rsidR="00520CBB" w:rsidRPr="00461512" w:rsidRDefault="00520CBB" w:rsidP="00D23F76">
                        <w:pPr>
                          <w:jc w:val="center"/>
                          <w:rPr>
                            <w:rFonts w:ascii="Times New Roman" w:hAnsi="Times New Roman" w:cs="Times New Roman"/>
                            <w:sz w:val="20"/>
                            <w:szCs w:val="20"/>
                          </w:rPr>
                        </w:pPr>
                        <w:r w:rsidRPr="00461512">
                          <w:rPr>
                            <w:rFonts w:ascii="Times New Roman" w:hAnsi="Times New Roman" w:cs="Times New Roman"/>
                            <w:sz w:val="20"/>
                            <w:szCs w:val="20"/>
                          </w:rPr>
                          <w:t>cʹ= -.316</w:t>
                        </w:r>
                        <w:r w:rsidRPr="00461512">
                          <w:rPr>
                            <w:rFonts w:ascii="Times New Roman" w:hAnsi="Times New Roman" w:cs="Times New Roman"/>
                            <w:sz w:val="20"/>
                            <w:szCs w:val="20"/>
                            <w:vertAlign w:val="superscript"/>
                          </w:rPr>
                          <w:t>*</w:t>
                        </w:r>
                        <w:r w:rsidRPr="00461512">
                          <w:rPr>
                            <w:rFonts w:ascii="Times New Roman" w:hAnsi="Times New Roman" w:cs="Times New Roman"/>
                            <w:sz w:val="20"/>
                            <w:szCs w:val="20"/>
                          </w:rPr>
                          <w:t xml:space="preserve"> (.102) </w:t>
                        </w:r>
                      </w:p>
                    </w:txbxContent>
                  </v:textbox>
                </v:shape>
                <v:shape id="Straight Arrow Connector 276" o:spid="_x0000_s1159" type="#_x0000_t32" style="position:absolute;left:8045;top:20928;width:33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ZSa8QAAADcAAAADwAAAGRycy9kb3ducmV2LnhtbESPT2vCQBDF74V+h2WEXkQ3Bqs2ukop&#10;lPbaVMXjkJ1mg9nZkJ1q/PbdQqHHx/vz4212g2/VhfrYBDYwm2agiKtgG64N7D9fJytQUZAttoHJ&#10;wI0i7Lb3dxssbLjyB11KqVUa4VigASfSFVrHypHHOA0dcfK+Qu9RkuxrbXu8pnHf6jzLFtpjw4ng&#10;sKMXR9W5/PaJS/t8XD6On+bnNzycjk5u85kY8zAanteghAb5D/+1362BfLmA3zPpCO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BlJrxAAAANwAAAAPAAAAAAAAAAAA&#10;AAAAAKECAABkcnMvZG93bnJldi54bWxQSwUGAAAAAAQABAD5AAAAkgMAAAAA&#10;" strokecolor="#5b9bd5 [3204]" strokeweight=".5pt">
                  <v:stroke endarrow="block" joinstyle="miter"/>
                </v:shape>
              </v:group>
            </w:pict>
          </mc:Fallback>
        </mc:AlternateContent>
      </w:r>
    </w:p>
    <w:p w14:paraId="7C23519D" w14:textId="4E2AD348" w:rsidR="00D23F76" w:rsidRDefault="003A4188"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168192" behindDoc="0" locked="0" layoutInCell="1" allowOverlap="1" wp14:anchorId="5BF856AF" wp14:editId="2FEF6C7C">
                <wp:simplePos x="0" y="0"/>
                <wp:positionH relativeFrom="column">
                  <wp:posOffset>3799746</wp:posOffset>
                </wp:positionH>
                <wp:positionV relativeFrom="paragraph">
                  <wp:posOffset>69816</wp:posOffset>
                </wp:positionV>
                <wp:extent cx="1612226" cy="1335454"/>
                <wp:effectExtent l="0" t="0" r="83820" b="55245"/>
                <wp:wrapNone/>
                <wp:docPr id="33" name="Straight Arrow Connector 33"/>
                <wp:cNvGraphicFramePr/>
                <a:graphic xmlns:a="http://schemas.openxmlformats.org/drawingml/2006/main">
                  <a:graphicData uri="http://schemas.microsoft.com/office/word/2010/wordprocessingShape">
                    <wps:wsp>
                      <wps:cNvCnPr/>
                      <wps:spPr>
                        <a:xfrm>
                          <a:off x="0" y="0"/>
                          <a:ext cx="1612226" cy="13354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AF5EE2" id="Straight Arrow Connector 33" o:spid="_x0000_s1026" type="#_x0000_t32" style="position:absolute;margin-left:299.2pt;margin-top:5.5pt;width:126.95pt;height:105.15pt;z-index:252168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" strokecolor="#5b9bd5 [3204]" strokeweight=".5pt">
                <v:stroke endarrow="block" joinstyle="miter"/>
              </v:shape>
            </w:pict>
          </mc:Fallback>
        </mc:AlternateContent>
      </w:r>
    </w:p>
    <w:p w14:paraId="71FEF642" w14:textId="77777777" w:rsidR="00D23F76" w:rsidRDefault="00D23F76" w:rsidP="00D23F76">
      <w:pPr>
        <w:spacing w:line="480" w:lineRule="auto"/>
        <w:ind w:firstLine="720"/>
        <w:rPr>
          <w:rFonts w:ascii="Times New Roman" w:eastAsia="Times New Roman" w:hAnsi="Times New Roman" w:cs="Times New Roman"/>
        </w:rPr>
      </w:pPr>
    </w:p>
    <w:p w14:paraId="5D3A367D" w14:textId="3C080167" w:rsidR="00D23F76" w:rsidRDefault="003A4188" w:rsidP="00D23F76">
      <w:pPr>
        <w:spacing w:line="480" w:lineRule="auto"/>
        <w:ind w:firstLine="720"/>
        <w:rPr>
          <w:rFonts w:ascii="Times New Roman" w:eastAsia="Times New Roman" w:hAnsi="Times New Roman" w:cs="Times New Roman"/>
        </w:rPr>
      </w:pPr>
      <w:r w:rsidRPr="00BB6510">
        <w:rPr>
          <w:rFonts w:ascii="Times New Roman" w:eastAsia="Times New Roman" w:hAnsi="Times New Roman" w:cs="Times New Roman"/>
          <w:noProof/>
        </w:rPr>
        <mc:AlternateContent>
          <mc:Choice Requires="wps">
            <w:drawing>
              <wp:anchor distT="45720" distB="45720" distL="114300" distR="114300" simplePos="0" relativeHeight="252060672" behindDoc="0" locked="0" layoutInCell="1" allowOverlap="1" wp14:anchorId="392B821B" wp14:editId="00376D15">
                <wp:simplePos x="0" y="0"/>
                <wp:positionH relativeFrom="column">
                  <wp:posOffset>3937162</wp:posOffset>
                </wp:positionH>
                <wp:positionV relativeFrom="paragraph">
                  <wp:posOffset>280670</wp:posOffset>
                </wp:positionV>
                <wp:extent cx="965835" cy="276225"/>
                <wp:effectExtent l="19050" t="171450" r="24765" b="161925"/>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965835" cy="276225"/>
                        </a:xfrm>
                        <a:prstGeom prst="rect">
                          <a:avLst/>
                        </a:prstGeom>
                        <a:solidFill>
                          <a:srgbClr val="FFFFFF"/>
                        </a:solidFill>
                        <a:ln w="9525">
                          <a:noFill/>
                          <a:miter lim="800000"/>
                          <a:headEnd/>
                          <a:tailEnd/>
                        </a:ln>
                      </wps:spPr>
                      <wps:txbx>
                        <w:txbxContent>
                          <w:p w14:paraId="46888BC6"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 -.086(.052)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B821B" id="_x0000_s1160" type="#_x0000_t202" style="position:absolute;left:0;text-align:left;margin-left:310pt;margin-top:22.1pt;width:76.05pt;height:21.75pt;rotation:20;z-index:25206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" stroked="f">
                <v:textbox>
                  <w:txbxContent>
                    <w:p w14:paraId="46888BC6"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 -.086(.052)</w:t>
                      </w:r>
                    </w:p>
                  </w:txbxContent>
                </v:textbox>
                <w10:wrap type="square"/>
              </v:shape>
            </w:pict>
          </mc:Fallback>
        </mc:AlternateContent>
      </w:r>
      <w:r w:rsidRPr="00741381">
        <w:rPr>
          <w:rFonts w:ascii="Times New Roman" w:eastAsia="Times New Roman" w:hAnsi="Times New Roman" w:cs="Times New Roman"/>
          <w:noProof/>
        </w:rPr>
        <mc:AlternateContent>
          <mc:Choice Requires="wps">
            <w:drawing>
              <wp:anchor distT="45720" distB="45720" distL="114300" distR="114300" simplePos="0" relativeHeight="252059648" behindDoc="0" locked="0" layoutInCell="1" allowOverlap="1" wp14:anchorId="73EB23A5" wp14:editId="1A2AAE0D">
                <wp:simplePos x="0" y="0"/>
                <wp:positionH relativeFrom="column">
                  <wp:posOffset>1503518</wp:posOffset>
                </wp:positionH>
                <wp:positionV relativeFrom="paragraph">
                  <wp:posOffset>321310</wp:posOffset>
                </wp:positionV>
                <wp:extent cx="898525" cy="274320"/>
                <wp:effectExtent l="19050" t="171450" r="34925" b="163830"/>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898525" cy="274320"/>
                        </a:xfrm>
                        <a:prstGeom prst="rect">
                          <a:avLst/>
                        </a:prstGeom>
                        <a:solidFill>
                          <a:srgbClr val="FFFFFF"/>
                        </a:solidFill>
                        <a:ln w="9525">
                          <a:noFill/>
                          <a:miter lim="800000"/>
                          <a:headEnd/>
                          <a:tailEnd/>
                        </a:ln>
                      </wps:spPr>
                      <wps:txbx>
                        <w:txbxContent>
                          <w:p w14:paraId="7F66F94D"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 .111(.092)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B23A5" id="_x0000_s1161" type="#_x0000_t202" style="position:absolute;left:0;text-align:left;margin-left:118.4pt;margin-top:25.3pt;width:70.75pt;height:21.6pt;rotation:-22;z-index:25205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" stroked="f">
                <v:textbox>
                  <w:txbxContent>
                    <w:p w14:paraId="7F66F94D"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 .111(.092)</w:t>
                      </w:r>
                    </w:p>
                  </w:txbxContent>
                </v:textbox>
                <w10:wrap type="square"/>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62720" behindDoc="0" locked="0" layoutInCell="1" allowOverlap="1" wp14:anchorId="48828516" wp14:editId="4FF57142">
                <wp:simplePos x="0" y="0"/>
                <wp:positionH relativeFrom="column">
                  <wp:posOffset>3718087</wp:posOffset>
                </wp:positionH>
                <wp:positionV relativeFrom="paragraph">
                  <wp:posOffset>346710</wp:posOffset>
                </wp:positionV>
                <wp:extent cx="1270000" cy="450850"/>
                <wp:effectExtent l="0" t="0" r="82550" b="63500"/>
                <wp:wrapNone/>
                <wp:docPr id="254" name="Straight Arrow Connector 254"/>
                <wp:cNvGraphicFramePr/>
                <a:graphic xmlns:a="http://schemas.openxmlformats.org/drawingml/2006/main">
                  <a:graphicData uri="http://schemas.microsoft.com/office/word/2010/wordprocessingShape">
                    <wps:wsp>
                      <wps:cNvCnPr/>
                      <wps:spPr>
                        <a:xfrm>
                          <a:off x="0" y="0"/>
                          <a:ext cx="1270000" cy="450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FB90EE" id="Straight Arrow Connector 254" o:spid="_x0000_s1026" type="#_x0000_t32" style="position:absolute;margin-left:292.75pt;margin-top:27.3pt;width:100pt;height:35.5pt;z-index:252062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" strokecolor="#5b9bd5 [3204]" strokeweight=".5pt">
                <v:stroke endarrow="block" joinstyle="miter"/>
              </v:shape>
            </w:pict>
          </mc:Fallback>
        </mc:AlternateContent>
      </w:r>
      <w:r>
        <w:rPr>
          <w:noProof/>
        </w:rPr>
        <mc:AlternateContent>
          <mc:Choice Requires="wps">
            <w:drawing>
              <wp:anchor distT="0" distB="0" distL="114300" distR="114300" simplePos="0" relativeHeight="252057600" behindDoc="0" locked="0" layoutInCell="1" allowOverlap="1" wp14:anchorId="224DCE56" wp14:editId="1D9B7693">
                <wp:simplePos x="0" y="0"/>
                <wp:positionH relativeFrom="column">
                  <wp:posOffset>2618592</wp:posOffset>
                </wp:positionH>
                <wp:positionV relativeFrom="paragraph">
                  <wp:posOffset>36195</wp:posOffset>
                </wp:positionV>
                <wp:extent cx="1097280" cy="485775"/>
                <wp:effectExtent l="0" t="0" r="26670" b="28575"/>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85775"/>
                        </a:xfrm>
                        <a:prstGeom prst="rect">
                          <a:avLst/>
                        </a:prstGeom>
                        <a:solidFill>
                          <a:srgbClr val="FFFFFF"/>
                        </a:solidFill>
                        <a:ln w="9525">
                          <a:solidFill>
                            <a:srgbClr val="000000"/>
                          </a:solidFill>
                          <a:miter lim="800000"/>
                          <a:headEnd/>
                          <a:tailEnd/>
                        </a:ln>
                      </wps:spPr>
                      <wps:txbx>
                        <w:txbxContent>
                          <w:p w14:paraId="12329DA3"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24DCE56" id="_x0000_s1162" type="#_x0000_t202" style="position:absolute;left:0;text-align:left;margin-left:206.2pt;margin-top:2.85pt;width:86.4pt;height:38.25pt;z-index:25205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">
                <v:textbox>
                  <w:txbxContent>
                    <w:p w14:paraId="12329DA3"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v:textbox>
              </v:shape>
            </w:pict>
          </mc:Fallback>
        </mc:AlternateContent>
      </w:r>
    </w:p>
    <w:p w14:paraId="1D4944A3" w14:textId="36A5CD5D" w:rsidR="00D23F76" w:rsidRDefault="003A4188"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58624" behindDoc="0" locked="0" layoutInCell="1" allowOverlap="1" wp14:anchorId="5E279909" wp14:editId="1C86D8FF">
                <wp:simplePos x="0" y="0"/>
                <wp:positionH relativeFrom="column">
                  <wp:posOffset>1103157</wp:posOffset>
                </wp:positionH>
                <wp:positionV relativeFrom="paragraph">
                  <wp:posOffset>15875</wp:posOffset>
                </wp:positionV>
                <wp:extent cx="1496060" cy="612140"/>
                <wp:effectExtent l="0" t="38100" r="66040" b="35560"/>
                <wp:wrapNone/>
                <wp:docPr id="255" name="Straight Arrow Connector 255"/>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69A580" id="Straight Arrow Connector 255" o:spid="_x0000_s1026" type="#_x0000_t32" style="position:absolute;margin-left:86.85pt;margin-top:1.25pt;width:117.8pt;height:48.2pt;flip:y;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" strokecolor="#5b9bd5 [3204]" strokeweight=".5pt">
                <v:stroke endarrow="block" joinstyle="miter"/>
              </v:shape>
            </w:pict>
          </mc:Fallback>
        </mc:AlternateContent>
      </w:r>
      <w:r w:rsidR="00D23F76" w:rsidRPr="00153D3E">
        <w:rPr>
          <w:rFonts w:ascii="Times New Roman" w:eastAsia="Times New Roman" w:hAnsi="Times New Roman" w:cs="Times New Roman"/>
          <w:noProof/>
        </w:rPr>
        <mc:AlternateContent>
          <mc:Choice Requires="wps">
            <w:drawing>
              <wp:anchor distT="45720" distB="45720" distL="114300" distR="114300" simplePos="0" relativeHeight="252068864" behindDoc="0" locked="0" layoutInCell="1" allowOverlap="1" wp14:anchorId="532971E7" wp14:editId="35D526BB">
                <wp:simplePos x="0" y="0"/>
                <wp:positionH relativeFrom="column">
                  <wp:posOffset>2527935</wp:posOffset>
                </wp:positionH>
                <wp:positionV relativeFrom="paragraph">
                  <wp:posOffset>350520</wp:posOffset>
                </wp:positionV>
                <wp:extent cx="1554480" cy="274320"/>
                <wp:effectExtent l="0" t="0" r="7620" b="0"/>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74320"/>
                        </a:xfrm>
                        <a:prstGeom prst="rect">
                          <a:avLst/>
                        </a:prstGeom>
                        <a:solidFill>
                          <a:srgbClr val="FFFFFF"/>
                        </a:solidFill>
                        <a:ln w="9525">
                          <a:noFill/>
                          <a:miter lim="800000"/>
                          <a:headEnd/>
                          <a:tailEnd/>
                        </a:ln>
                      </wps:spPr>
                      <wps:txbx>
                        <w:txbxContent>
                          <w:p w14:paraId="3AD633A8"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.678</w:t>
                            </w:r>
                            <w:r w:rsidRPr="007C3454">
                              <w:rPr>
                                <w:rFonts w:ascii="Times New Roman" w:hAnsi="Times New Roman" w:cs="Times New Roman"/>
                                <w:sz w:val="20"/>
                                <w:szCs w:val="20"/>
                                <w:vertAlign w:val="superscript"/>
                              </w:rPr>
                              <w:t>*</w:t>
                            </w:r>
                            <w:r w:rsidRPr="00153D3E">
                              <w:rPr>
                                <w:rFonts w:ascii="Times New Roman" w:hAnsi="Times New Roman" w:cs="Times New Roman"/>
                                <w:sz w:val="20"/>
                                <w:szCs w:val="20"/>
                              </w:rPr>
                              <w:t xml:space="preserve"> (</w:t>
                            </w:r>
                            <w:r>
                              <w:rPr>
                                <w:rFonts w:ascii="Times New Roman" w:hAnsi="Times New Roman" w:cs="Times New Roman"/>
                                <w:sz w:val="20"/>
                                <w:szCs w:val="20"/>
                              </w:rPr>
                              <w:t>.120</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971E7" id="_x0000_s1163" type="#_x0000_t202" style="position:absolute;left:0;text-align:left;margin-left:199.05pt;margin-top:27.6pt;width:122.4pt;height:21.6pt;z-index:25206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" stroked="f">
                <v:textbox>
                  <w:txbxContent>
                    <w:p w14:paraId="3AD633A8"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.678</w:t>
                      </w:r>
                      <w:r w:rsidRPr="007C3454">
                        <w:rPr>
                          <w:rFonts w:ascii="Times New Roman" w:hAnsi="Times New Roman" w:cs="Times New Roman"/>
                          <w:sz w:val="20"/>
                          <w:szCs w:val="20"/>
                          <w:vertAlign w:val="superscript"/>
                        </w:rPr>
                        <w:t>*</w:t>
                      </w:r>
                      <w:r w:rsidRPr="00153D3E">
                        <w:rPr>
                          <w:rFonts w:ascii="Times New Roman" w:hAnsi="Times New Roman" w:cs="Times New Roman"/>
                          <w:sz w:val="20"/>
                          <w:szCs w:val="20"/>
                        </w:rPr>
                        <w:t xml:space="preserve"> (</w:t>
                      </w:r>
                      <w:r>
                        <w:rPr>
                          <w:rFonts w:ascii="Times New Roman" w:hAnsi="Times New Roman" w:cs="Times New Roman"/>
                          <w:sz w:val="20"/>
                          <w:szCs w:val="20"/>
                        </w:rPr>
                        <w:t>.120</w:t>
                      </w:r>
                      <w:r w:rsidRPr="00153D3E">
                        <w:rPr>
                          <w:rFonts w:ascii="Times New Roman" w:hAnsi="Times New Roman" w:cs="Times New Roman"/>
                          <w:sz w:val="20"/>
                          <w:szCs w:val="20"/>
                        </w:rPr>
                        <w:t>)</w:t>
                      </w:r>
                    </w:p>
                  </w:txbxContent>
                </v:textbox>
                <w10:wrap type="square"/>
              </v:shape>
            </w:pict>
          </mc:Fallback>
        </mc:AlternateContent>
      </w:r>
    </w:p>
    <w:p w14:paraId="1EDAD1EC" w14:textId="15015BB2" w:rsidR="00D23F76" w:rsidRDefault="003A4188"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64768" behindDoc="0" locked="0" layoutInCell="1" allowOverlap="1" wp14:anchorId="2DBB2097" wp14:editId="7A005265">
                <wp:simplePos x="0" y="0"/>
                <wp:positionH relativeFrom="column">
                  <wp:posOffset>1124585</wp:posOffset>
                </wp:positionH>
                <wp:positionV relativeFrom="paragraph">
                  <wp:posOffset>340522</wp:posOffset>
                </wp:positionV>
                <wp:extent cx="1602740" cy="462915"/>
                <wp:effectExtent l="0" t="0" r="73660" b="70485"/>
                <wp:wrapNone/>
                <wp:docPr id="257" name="Straight Arrow Connector 257"/>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A1F199" id="Straight Arrow Connector 257" o:spid="_x0000_s1026" type="#_x0000_t32" style="position:absolute;margin-left:88.55pt;margin-top:26.8pt;width:126.2pt;height:36.45pt;z-index:25206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" strokecolor="#5b9bd5 [3204]" strokeweight=".5pt">
                <v:stroke endarrow="block" joinstyle="miter"/>
              </v:shape>
            </w:pict>
          </mc:Fallback>
        </mc:AlternateContent>
      </w:r>
    </w:p>
    <w:p w14:paraId="4BB400C2" w14:textId="3F029E5F" w:rsidR="00D23F76" w:rsidRDefault="003A4188" w:rsidP="00D23F76">
      <w:pPr>
        <w:spacing w:line="480" w:lineRule="auto"/>
        <w:ind w:firstLine="720"/>
        <w:rPr>
          <w:rFonts w:ascii="Times New Roman" w:eastAsia="Times New Roman" w:hAnsi="Times New Roman" w:cs="Times New Roman"/>
        </w:rPr>
      </w:pPr>
      <w:r w:rsidRPr="00D026A5">
        <w:rPr>
          <w:rFonts w:ascii="Times New Roman" w:eastAsia="Times New Roman" w:hAnsi="Times New Roman" w:cs="Times New Roman"/>
          <w:noProof/>
          <w:sz w:val="22"/>
          <w:szCs w:val="22"/>
        </w:rPr>
        <mc:AlternateContent>
          <mc:Choice Requires="wps">
            <w:drawing>
              <wp:anchor distT="45720" distB="45720" distL="114300" distR="114300" simplePos="0" relativeHeight="252066816" behindDoc="0" locked="0" layoutInCell="1" allowOverlap="1" wp14:anchorId="740F19C7" wp14:editId="282B8CF2">
                <wp:simplePos x="0" y="0"/>
                <wp:positionH relativeFrom="column">
                  <wp:posOffset>1343822</wp:posOffset>
                </wp:positionH>
                <wp:positionV relativeFrom="paragraph">
                  <wp:posOffset>288290</wp:posOffset>
                </wp:positionV>
                <wp:extent cx="1129030" cy="276225"/>
                <wp:effectExtent l="19050" t="152400" r="33020" b="161925"/>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129030" cy="276225"/>
                        </a:xfrm>
                        <a:prstGeom prst="rect">
                          <a:avLst/>
                        </a:prstGeom>
                        <a:solidFill>
                          <a:srgbClr val="FFFFFF"/>
                        </a:solidFill>
                        <a:ln w="9525">
                          <a:noFill/>
                          <a:miter lim="800000"/>
                          <a:headEnd/>
                          <a:tailEnd/>
                        </a:ln>
                      </wps:spPr>
                      <wps:txbx>
                        <w:txbxContent>
                          <w:p w14:paraId="00B02C4D" w14:textId="77777777" w:rsidR="00520CBB" w:rsidRPr="00C546BF" w:rsidRDefault="00520CBB" w:rsidP="00D23F76">
                            <w:r>
                              <w:rPr>
                                <w:rFonts w:ascii="Times New Roman" w:hAnsi="Times New Roman" w:cs="Times New Roman"/>
                                <w:sz w:val="20"/>
                                <w:szCs w:val="20"/>
                              </w:rPr>
                              <w:t>a= 1.142</w:t>
                            </w:r>
                            <w:r w:rsidRPr="00D026A5">
                              <w:rPr>
                                <w:vertAlign w:val="superscript"/>
                              </w:rPr>
                              <w:t>**</w:t>
                            </w:r>
                            <w:r>
                              <w:rPr>
                                <w:rFonts w:ascii="Times New Roman" w:hAnsi="Times New Roman" w:cs="Times New Roman"/>
                                <w:sz w:val="20"/>
                                <w:szCs w:val="20"/>
                              </w:rPr>
                              <w:t>(.182)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F19C7" id="_x0000_s1164" type="#_x0000_t202" style="position:absolute;left:0;text-align:left;margin-left:105.8pt;margin-top:22.7pt;width:88.9pt;height:21.75pt;rotation:16;z-index:25206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" stroked="f">
                <v:textbox>
                  <w:txbxContent>
                    <w:p w14:paraId="00B02C4D" w14:textId="77777777" w:rsidR="00520CBB" w:rsidRPr="00C546BF" w:rsidRDefault="00520CBB" w:rsidP="00D23F76">
                      <w:r>
                        <w:rPr>
                          <w:rFonts w:ascii="Times New Roman" w:hAnsi="Times New Roman" w:cs="Times New Roman"/>
                          <w:sz w:val="20"/>
                          <w:szCs w:val="20"/>
                        </w:rPr>
                        <w:t>a= 1.142</w:t>
                      </w:r>
                      <w:r w:rsidRPr="00D026A5">
                        <w:rPr>
                          <w:vertAlign w:val="superscript"/>
                        </w:rPr>
                        <w:t>**</w:t>
                      </w:r>
                      <w:r>
                        <w:rPr>
                          <w:rFonts w:ascii="Times New Roman" w:hAnsi="Times New Roman" w:cs="Times New Roman"/>
                          <w:sz w:val="20"/>
                          <w:szCs w:val="20"/>
                        </w:rPr>
                        <w:t>(.182)</w:t>
                      </w:r>
                    </w:p>
                  </w:txbxContent>
                </v:textbox>
                <w10:wrap type="square"/>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65792" behindDoc="0" locked="0" layoutInCell="1" allowOverlap="1" wp14:anchorId="5F135B16" wp14:editId="567EF9E3">
                <wp:simplePos x="0" y="0"/>
                <wp:positionH relativeFrom="column">
                  <wp:posOffset>3561877</wp:posOffset>
                </wp:positionH>
                <wp:positionV relativeFrom="paragraph">
                  <wp:posOffset>54610</wp:posOffset>
                </wp:positionV>
                <wp:extent cx="1437005" cy="462915"/>
                <wp:effectExtent l="0" t="38100" r="48895" b="32385"/>
                <wp:wrapNone/>
                <wp:docPr id="256" name="Straight Arrow Connector 256"/>
                <wp:cNvGraphicFramePr/>
                <a:graphic xmlns:a="http://schemas.openxmlformats.org/drawingml/2006/main">
                  <a:graphicData uri="http://schemas.microsoft.com/office/word/2010/wordprocessingShape">
                    <wps:wsp>
                      <wps:cNvCnPr/>
                      <wps:spPr>
                        <a:xfrm flipV="1">
                          <a:off x="0" y="0"/>
                          <a:ext cx="1437005"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594CDD" id="Straight Arrow Connector 256" o:spid="_x0000_s1026" type="#_x0000_t32" style="position:absolute;margin-left:280.45pt;margin-top:4.3pt;width:113.15pt;height:36.45pt;flip:y;z-index:252065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" strokecolor="#5b9bd5 [3204]" strokeweight=".5pt">
                <v:stroke endarrow="block" joinstyle="miter"/>
              </v:shape>
            </w:pict>
          </mc:Fallback>
        </mc:AlternateContent>
      </w:r>
      <w:r>
        <w:rPr>
          <w:noProof/>
        </w:rPr>
        <mc:AlternateContent>
          <mc:Choice Requires="wps">
            <w:drawing>
              <wp:anchor distT="0" distB="0" distL="114300" distR="114300" simplePos="0" relativeHeight="252063744" behindDoc="0" locked="0" layoutInCell="1" allowOverlap="1" wp14:anchorId="29D84EA8" wp14:editId="1BDC08DE">
                <wp:simplePos x="0" y="0"/>
                <wp:positionH relativeFrom="column">
                  <wp:posOffset>2728122</wp:posOffset>
                </wp:positionH>
                <wp:positionV relativeFrom="paragraph">
                  <wp:posOffset>308610</wp:posOffset>
                </wp:positionV>
                <wp:extent cx="822960" cy="631825"/>
                <wp:effectExtent l="0" t="0" r="15240" b="15875"/>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31825"/>
                        </a:xfrm>
                        <a:prstGeom prst="rect">
                          <a:avLst/>
                        </a:prstGeom>
                        <a:solidFill>
                          <a:srgbClr val="FFFFFF"/>
                        </a:solidFill>
                        <a:ln w="9525">
                          <a:solidFill>
                            <a:srgbClr val="000000"/>
                          </a:solidFill>
                          <a:miter lim="800000"/>
                          <a:headEnd/>
                          <a:tailEnd/>
                        </a:ln>
                      </wps:spPr>
                      <wps:txbx>
                        <w:txbxContent>
                          <w:p w14:paraId="2C76FF07"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84EA8" id="_x0000_s1165" type="#_x0000_t202" style="position:absolute;left:0;text-align:left;margin-left:214.8pt;margin-top:24.3pt;width:64.8pt;height:49.7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">
                <v:textbox>
                  <w:txbxContent>
                    <w:p w14:paraId="2C76FF07"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v:textbox>
              </v:shape>
            </w:pict>
          </mc:Fallback>
        </mc:AlternateContent>
      </w:r>
    </w:p>
    <w:p w14:paraId="538DEAE4" w14:textId="55DDF4BB" w:rsidR="00D23F76" w:rsidRDefault="003A4188" w:rsidP="00D23F76">
      <w:pPr>
        <w:spacing w:line="480" w:lineRule="auto"/>
        <w:ind w:firstLine="720"/>
        <w:rPr>
          <w:rFonts w:ascii="Times New Roman" w:eastAsia="Times New Roman" w:hAnsi="Times New Roman" w:cs="Times New Roman"/>
          <w:sz w:val="22"/>
          <w:szCs w:val="22"/>
        </w:rPr>
      </w:pPr>
      <w:r w:rsidRPr="00BA0626">
        <w:rPr>
          <w:rFonts w:ascii="Times New Roman" w:eastAsia="Times New Roman" w:hAnsi="Times New Roman" w:cs="Times New Roman"/>
          <w:noProof/>
          <w:sz w:val="22"/>
          <w:szCs w:val="22"/>
        </w:rPr>
        <mc:AlternateContent>
          <mc:Choice Requires="wps">
            <w:drawing>
              <wp:anchor distT="45720" distB="45720" distL="114300" distR="114300" simplePos="0" relativeHeight="252067840" behindDoc="0" locked="0" layoutInCell="1" allowOverlap="1" wp14:anchorId="58F7C395" wp14:editId="6294104E">
                <wp:simplePos x="0" y="0"/>
                <wp:positionH relativeFrom="column">
                  <wp:posOffset>3682365</wp:posOffset>
                </wp:positionH>
                <wp:positionV relativeFrom="paragraph">
                  <wp:posOffset>19212</wp:posOffset>
                </wp:positionV>
                <wp:extent cx="1021715" cy="310515"/>
                <wp:effectExtent l="38100" t="152400" r="26035" b="165735"/>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1021715" cy="310515"/>
                        </a:xfrm>
                        <a:prstGeom prst="rect">
                          <a:avLst/>
                        </a:prstGeom>
                        <a:solidFill>
                          <a:srgbClr val="FFFFFF"/>
                        </a:solidFill>
                        <a:ln w="9525">
                          <a:noFill/>
                          <a:miter lim="800000"/>
                          <a:headEnd/>
                          <a:tailEnd/>
                        </a:ln>
                      </wps:spPr>
                      <wps:txbx>
                        <w:txbxContent>
                          <w:p w14:paraId="6C22735A" w14:textId="77777777" w:rsidR="00520CBB" w:rsidRPr="00C546BF" w:rsidRDefault="00520CBB" w:rsidP="00D23F76">
                            <w:r>
                              <w:rPr>
                                <w:rFonts w:ascii="Times New Roman" w:hAnsi="Times New Roman" w:cs="Times New Roman"/>
                                <w:sz w:val="20"/>
                                <w:szCs w:val="20"/>
                              </w:rPr>
                              <w:t>b= .607</w:t>
                            </w:r>
                            <w:r w:rsidRPr="00BA0626">
                              <w:rPr>
                                <w:vertAlign w:val="superscript"/>
                              </w:rPr>
                              <w:t>*</w:t>
                            </w:r>
                            <w:r>
                              <w:rPr>
                                <w:vertAlign w:val="superscript"/>
                              </w:rPr>
                              <w:t>*</w:t>
                            </w:r>
                            <w:r>
                              <w:rPr>
                                <w:rFonts w:ascii="Times New Roman" w:hAnsi="Times New Roman" w:cs="Times New Roman"/>
                                <w:sz w:val="20"/>
                                <w:szCs w:val="20"/>
                              </w:rPr>
                              <w:t>(.025)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7C395" id="_x0000_s1166" type="#_x0000_t202" style="position:absolute;left:0;text-align:left;margin-left:289.95pt;margin-top:1.5pt;width:80.45pt;height:24.45pt;rotation:-18;z-index:25206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" stroked="f">
                <v:textbox>
                  <w:txbxContent>
                    <w:p w14:paraId="6C22735A" w14:textId="77777777" w:rsidR="00520CBB" w:rsidRPr="00C546BF" w:rsidRDefault="00520CBB" w:rsidP="00D23F76">
                      <w:r>
                        <w:rPr>
                          <w:rFonts w:ascii="Times New Roman" w:hAnsi="Times New Roman" w:cs="Times New Roman"/>
                          <w:sz w:val="20"/>
                          <w:szCs w:val="20"/>
                        </w:rPr>
                        <w:t>b= .607</w:t>
                      </w:r>
                      <w:r w:rsidRPr="00BA0626">
                        <w:rPr>
                          <w:vertAlign w:val="superscript"/>
                        </w:rPr>
                        <w:t>*</w:t>
                      </w:r>
                      <w:r>
                        <w:rPr>
                          <w:vertAlign w:val="superscript"/>
                        </w:rPr>
                        <w:t>*</w:t>
                      </w:r>
                      <w:r>
                        <w:rPr>
                          <w:rFonts w:ascii="Times New Roman" w:hAnsi="Times New Roman" w:cs="Times New Roman"/>
                          <w:sz w:val="20"/>
                          <w:szCs w:val="20"/>
                        </w:rPr>
                        <w:t>(.025)</w:t>
                      </w:r>
                    </w:p>
                  </w:txbxContent>
                </v:textbox>
                <w10:wrap type="square"/>
              </v:shape>
            </w:pict>
          </mc:Fallback>
        </mc:AlternateContent>
      </w:r>
    </w:p>
    <w:p w14:paraId="0679138F" w14:textId="77777777" w:rsidR="00D23F76" w:rsidRDefault="00D23F76" w:rsidP="00D23F76">
      <w:pPr>
        <w:spacing w:line="480" w:lineRule="auto"/>
        <w:ind w:firstLine="720"/>
        <w:rPr>
          <w:rFonts w:ascii="Times New Roman" w:eastAsia="Times New Roman" w:hAnsi="Times New Roman" w:cs="Times New Roman"/>
          <w:sz w:val="22"/>
          <w:szCs w:val="22"/>
        </w:rPr>
      </w:pPr>
    </w:p>
    <w:p w14:paraId="6DF0098C" w14:textId="77777777" w:rsidR="00D23F76" w:rsidRDefault="00D23F76" w:rsidP="00D23F76">
      <w:pPr>
        <w:spacing w:line="480" w:lineRule="auto"/>
        <w:jc w:val="center"/>
        <w:rPr>
          <w:rFonts w:ascii="Times New Roman" w:eastAsia="Times New Roman" w:hAnsi="Times New Roman" w:cs="Times New Roman"/>
          <w:b/>
          <w:sz w:val="22"/>
          <w:szCs w:val="22"/>
        </w:rPr>
      </w:pPr>
    </w:p>
    <w:p w14:paraId="2CAB2D55" w14:textId="77777777" w:rsidR="00D23F76" w:rsidRPr="00151ACB" w:rsidRDefault="00D23F76" w:rsidP="00D23F76">
      <w:pPr>
        <w:spacing w:line="480" w:lineRule="auto"/>
        <w:rPr>
          <w:rFonts w:ascii="Times New Roman" w:eastAsia="Times New Roman" w:hAnsi="Times New Roman" w:cs="Times New Roman"/>
        </w:rPr>
      </w:pPr>
      <w:r w:rsidRPr="00151ACB">
        <w:rPr>
          <w:rFonts w:ascii="Times New Roman" w:eastAsia="Times New Roman" w:hAnsi="Times New Roman" w:cs="Times New Roman"/>
          <w:i/>
        </w:rPr>
        <w:t>Note</w:t>
      </w:r>
      <w:r w:rsidRPr="00151ACB">
        <w:rPr>
          <w:rFonts w:ascii="Times New Roman" w:eastAsia="Times New Roman" w:hAnsi="Times New Roman" w:cs="Times New Roman"/>
        </w:rPr>
        <w:t xml:space="preserve">. </w:t>
      </w:r>
      <w:r w:rsidRPr="00151ACB">
        <w:rPr>
          <w:rFonts w:ascii="Times New Roman" w:eastAsia="Times New Roman" w:hAnsi="Times New Roman" w:cs="Times New Roman"/>
          <w:i/>
        </w:rPr>
        <w:t>N</w:t>
      </w:r>
      <w:r w:rsidRPr="00151ACB">
        <w:rPr>
          <w:rFonts w:ascii="Times New Roman" w:eastAsia="Times New Roman" w:hAnsi="Times New Roman" w:cs="Times New Roman"/>
        </w:rPr>
        <w:t>=463. a, b, c, and cʹ are path coefficients showing unstandardized regression weights and standard errors (in parenthesis). The c path coefficient shows the total effect of severity of outcome on attitudes toward the victim. The c-prime path shows the direct effect of severity of outcome on attitudes toward the victim. *p&lt;.05, **p&lt;.001.</w:t>
      </w:r>
    </w:p>
    <w:p w14:paraId="3DF6D7E4" w14:textId="77777777" w:rsidR="00D23F76" w:rsidRDefault="00D23F76" w:rsidP="00D23F76"/>
    <w:p w14:paraId="41C520A4" w14:textId="77777777" w:rsidR="00D23F76" w:rsidRDefault="00D23F76" w:rsidP="00D23F76">
      <w:pPr>
        <w:spacing w:line="480" w:lineRule="auto"/>
        <w:rPr>
          <w:rFonts w:ascii="Times New Roman" w:eastAsia="Times New Roman" w:hAnsi="Times New Roman" w:cs="Times New Roman"/>
          <w:b/>
        </w:rPr>
      </w:pPr>
    </w:p>
    <w:p w14:paraId="4282131D" w14:textId="77777777" w:rsidR="00D23F76" w:rsidRDefault="00D23F76" w:rsidP="00D23F76">
      <w:pPr>
        <w:spacing w:line="480" w:lineRule="auto"/>
        <w:rPr>
          <w:rFonts w:ascii="Times New Roman" w:eastAsia="Times New Roman" w:hAnsi="Times New Roman" w:cs="Times New Roman"/>
          <w:b/>
        </w:rPr>
      </w:pPr>
    </w:p>
    <w:p w14:paraId="132409B8" w14:textId="77777777" w:rsidR="00D23F76" w:rsidRDefault="00D23F76" w:rsidP="00D23F76">
      <w:pPr>
        <w:spacing w:line="480" w:lineRule="auto"/>
        <w:rPr>
          <w:rFonts w:ascii="Times New Roman" w:eastAsia="Times New Roman" w:hAnsi="Times New Roman" w:cs="Times New Roman"/>
          <w:b/>
        </w:rPr>
      </w:pPr>
    </w:p>
    <w:p w14:paraId="68958493" w14:textId="77777777" w:rsidR="00D23F76" w:rsidRDefault="00D23F76" w:rsidP="00D23F76">
      <w:pPr>
        <w:spacing w:line="480" w:lineRule="auto"/>
        <w:rPr>
          <w:rFonts w:ascii="Times New Roman" w:eastAsia="Times New Roman" w:hAnsi="Times New Roman" w:cs="Times New Roman"/>
          <w:b/>
        </w:rPr>
      </w:pPr>
    </w:p>
    <w:p w14:paraId="4B0BE61A" w14:textId="77777777" w:rsidR="00D23F76" w:rsidRDefault="00D23F76" w:rsidP="00D23F76">
      <w:pPr>
        <w:spacing w:line="480" w:lineRule="auto"/>
        <w:rPr>
          <w:rFonts w:ascii="Times New Roman" w:eastAsia="Times New Roman" w:hAnsi="Times New Roman" w:cs="Times New Roman"/>
          <w:b/>
        </w:rPr>
      </w:pPr>
    </w:p>
    <w:p w14:paraId="39B2D1F4" w14:textId="77777777" w:rsidR="00D23F76" w:rsidRPr="00E706D1" w:rsidRDefault="00D23F76" w:rsidP="00D23F76">
      <w:pPr>
        <w:spacing w:line="480" w:lineRule="auto"/>
        <w:rPr>
          <w:rFonts w:ascii="Times New Roman" w:eastAsia="Times New Roman" w:hAnsi="Times New Roman" w:cs="Times New Roman"/>
          <w:b/>
        </w:rPr>
      </w:pPr>
      <w:r w:rsidRPr="00E706D1">
        <w:rPr>
          <w:rFonts w:ascii="Times New Roman" w:eastAsia="Times New Roman" w:hAnsi="Times New Roman" w:cs="Times New Roman"/>
          <w:b/>
        </w:rPr>
        <w:lastRenderedPageBreak/>
        <w:t>Figure 9</w:t>
      </w:r>
    </w:p>
    <w:p w14:paraId="1C2D5370" w14:textId="77777777" w:rsidR="00D23F76" w:rsidRPr="00E706D1" w:rsidRDefault="00D23F76" w:rsidP="00D23F76">
      <w:pPr>
        <w:spacing w:line="480" w:lineRule="auto"/>
        <w:rPr>
          <w:rFonts w:ascii="Times New Roman" w:eastAsia="Times New Roman" w:hAnsi="Times New Roman" w:cs="Times New Roman"/>
          <w:i/>
        </w:rPr>
      </w:pPr>
      <w:r w:rsidRPr="00E706D1">
        <w:rPr>
          <w:rFonts w:ascii="Times New Roman" w:eastAsia="Times New Roman" w:hAnsi="Times New Roman" w:cs="Times New Roman"/>
          <w:bCs/>
          <w:i/>
        </w:rPr>
        <w:t>Indirect Effect Model for the Relationship between Severity of Outcome and Driver’s Traits as Mediated by Internal Locus of Control, External Locus of Control, and Sympathy towards the Victim.</w:t>
      </w:r>
    </w:p>
    <w:p w14:paraId="11E6A258" w14:textId="6F8308B6"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g">
            <w:drawing>
              <wp:anchor distT="0" distB="0" distL="114300" distR="114300" simplePos="0" relativeHeight="252069888" behindDoc="0" locked="0" layoutInCell="1" allowOverlap="1" wp14:anchorId="3F9756FD" wp14:editId="1DEE4D72">
                <wp:simplePos x="0" y="0"/>
                <wp:positionH relativeFrom="column">
                  <wp:posOffset>180753</wp:posOffset>
                </wp:positionH>
                <wp:positionV relativeFrom="paragraph">
                  <wp:posOffset>160906</wp:posOffset>
                </wp:positionV>
                <wp:extent cx="5592720" cy="2354076"/>
                <wp:effectExtent l="0" t="0" r="27305" b="27305"/>
                <wp:wrapNone/>
                <wp:docPr id="279" name="Group 279"/>
                <wp:cNvGraphicFramePr/>
                <a:graphic xmlns:a="http://schemas.openxmlformats.org/drawingml/2006/main">
                  <a:graphicData uri="http://schemas.microsoft.com/office/word/2010/wordprocessingGroup">
                    <wpg:wgp>
                      <wpg:cNvGrpSpPr/>
                      <wpg:grpSpPr>
                        <a:xfrm>
                          <a:off x="0" y="0"/>
                          <a:ext cx="5592720" cy="2354076"/>
                          <a:chOff x="1" y="131892"/>
                          <a:chExt cx="4833784" cy="2433337"/>
                        </a:xfrm>
                      </wpg:grpSpPr>
                      <wps:wsp>
                        <wps:cNvPr id="280" name="Text Box 2"/>
                        <wps:cNvSpPr txBox="1">
                          <a:spLocks noChangeArrowheads="1"/>
                        </wps:cNvSpPr>
                        <wps:spPr bwMode="auto">
                          <a:xfrm>
                            <a:off x="1" y="1904942"/>
                            <a:ext cx="844567" cy="660287"/>
                          </a:xfrm>
                          <a:prstGeom prst="rect">
                            <a:avLst/>
                          </a:prstGeom>
                          <a:solidFill>
                            <a:srgbClr val="FFFFFF"/>
                          </a:solidFill>
                          <a:ln w="9525">
                            <a:solidFill>
                              <a:srgbClr val="000000"/>
                            </a:solidFill>
                            <a:miter lim="800000"/>
                            <a:headEnd/>
                            <a:tailEnd/>
                          </a:ln>
                        </wps:spPr>
                        <wps:txbx>
                          <w:txbxContent>
                            <w:p w14:paraId="01A028F8"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78505EE6" w14:textId="77777777" w:rsidR="00520CBB" w:rsidRPr="00107E82" w:rsidRDefault="00520CBB" w:rsidP="00D23F76">
                              <w:pPr>
                                <w:rPr>
                                  <w:rFonts w:ascii="Times New Roman" w:hAnsi="Times New Roman" w:cs="Times New Roman"/>
                                </w:rPr>
                              </w:pPr>
                            </w:p>
                          </w:txbxContent>
                        </wps:txbx>
                        <wps:bodyPr rot="0" vert="horz" wrap="square" lIns="91440" tIns="45720" rIns="91440" bIns="45720" anchor="t" anchorCtr="0">
                          <a:noAutofit/>
                        </wps:bodyPr>
                      </wps:wsp>
                      <wps:wsp>
                        <wps:cNvPr id="281" name="Text Box 2"/>
                        <wps:cNvSpPr txBox="1">
                          <a:spLocks noChangeArrowheads="1"/>
                        </wps:cNvSpPr>
                        <wps:spPr bwMode="auto">
                          <a:xfrm>
                            <a:off x="4196515" y="1841016"/>
                            <a:ext cx="637270" cy="450851"/>
                          </a:xfrm>
                          <a:prstGeom prst="rect">
                            <a:avLst/>
                          </a:prstGeom>
                          <a:solidFill>
                            <a:srgbClr val="FFFFFF"/>
                          </a:solidFill>
                          <a:ln w="9525">
                            <a:solidFill>
                              <a:srgbClr val="000000"/>
                            </a:solidFill>
                            <a:miter lim="800000"/>
                            <a:headEnd/>
                            <a:tailEnd/>
                          </a:ln>
                        </wps:spPr>
                        <wps:txbx>
                          <w:txbxContent>
                            <w:p w14:paraId="3E559AB8"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Driver traits</w:t>
                              </w:r>
                            </w:p>
                          </w:txbxContent>
                        </wps:txbx>
                        <wps:bodyPr rot="0" vert="horz" wrap="square" lIns="91440" tIns="45720" rIns="91440" bIns="45720" anchor="t" anchorCtr="0">
                          <a:noAutofit/>
                        </wps:bodyPr>
                      </wps:wsp>
                      <wps:wsp>
                        <wps:cNvPr id="282" name="Text Box 2"/>
                        <wps:cNvSpPr txBox="1">
                          <a:spLocks noChangeArrowheads="1"/>
                        </wps:cNvSpPr>
                        <wps:spPr bwMode="auto">
                          <a:xfrm>
                            <a:off x="2197945" y="131892"/>
                            <a:ext cx="948378" cy="472594"/>
                          </a:xfrm>
                          <a:prstGeom prst="rect">
                            <a:avLst/>
                          </a:prstGeom>
                          <a:solidFill>
                            <a:srgbClr val="FFFFFF"/>
                          </a:solidFill>
                          <a:ln w="9525">
                            <a:solidFill>
                              <a:srgbClr val="000000"/>
                            </a:solidFill>
                            <a:miter lim="800000"/>
                            <a:headEnd/>
                            <a:tailEnd/>
                          </a:ln>
                        </wps:spPr>
                        <wps:txbx>
                          <w:txbxContent>
                            <w:p w14:paraId="751D6B6B"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wps:txbx>
                        <wps:bodyPr rot="0" vert="horz" wrap="square" lIns="91440" tIns="45720" rIns="91440" bIns="45720" anchor="t" anchorCtr="0">
                          <a:noAutofit/>
                        </wps:bodyPr>
                      </wps:wsp>
                      <wps:wsp>
                        <wps:cNvPr id="283" name="Straight Arrow Connector 283"/>
                        <wps:cNvCnPr/>
                        <wps:spPr>
                          <a:xfrm flipV="1">
                            <a:off x="830145" y="466313"/>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4" name="Text Box 2"/>
                        <wps:cNvSpPr txBox="1">
                          <a:spLocks noChangeArrowheads="1"/>
                        </wps:cNvSpPr>
                        <wps:spPr bwMode="auto">
                          <a:xfrm rot="8280000" flipV="1">
                            <a:off x="779838" y="930552"/>
                            <a:ext cx="1224989" cy="330816"/>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4AEDB44"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 -.101 (</w:t>
                              </w:r>
                              <w:r w:rsidRPr="006E608B">
                                <w:rPr>
                                  <w:rFonts w:ascii="Times New Roman" w:hAnsi="Times New Roman" w:cs="Times New Roman"/>
                                  <w:sz w:val="20"/>
                                  <w:szCs w:val="20"/>
                                </w:rPr>
                                <w:t>.0</w:t>
                              </w:r>
                              <w:r>
                                <w:rPr>
                                  <w:rFonts w:ascii="Times New Roman" w:hAnsi="Times New Roman" w:cs="Times New Roman"/>
                                  <w:sz w:val="20"/>
                                  <w:szCs w:val="20"/>
                                </w:rPr>
                                <w:t xml:space="preserve">52) </w:t>
                              </w:r>
                            </w:p>
                          </w:txbxContent>
                        </wps:txbx>
                        <wps:bodyPr rot="0" vert="horz" wrap="square" lIns="91440" tIns="45720" rIns="91440" bIns="45720" anchor="t" anchorCtr="0">
                          <a:noAutofit/>
                        </wps:bodyPr>
                      </wps:wsp>
                      <wps:wsp>
                        <wps:cNvPr id="285" name="Text Box 2"/>
                        <wps:cNvSpPr txBox="1">
                          <a:spLocks noChangeArrowheads="1"/>
                        </wps:cNvSpPr>
                        <wps:spPr bwMode="auto">
                          <a:xfrm rot="13200000" flipV="1">
                            <a:off x="3341488" y="783820"/>
                            <a:ext cx="1109196" cy="27410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431E68B0"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-.461</w:t>
                              </w:r>
                              <w:r w:rsidRPr="00B42F7B">
                                <w:rPr>
                                  <w:rFonts w:ascii="Times New Roman" w:hAnsi="Times New Roman" w:cs="Times New Roman"/>
                                  <w:sz w:val="20"/>
                                  <w:szCs w:val="20"/>
                                  <w:vertAlign w:val="superscript"/>
                                </w:rPr>
                                <w:t>**</w:t>
                              </w:r>
                              <w:r>
                                <w:rPr>
                                  <w:rFonts w:ascii="Times New Roman" w:hAnsi="Times New Roman" w:cs="Times New Roman"/>
                                  <w:sz w:val="20"/>
                                  <w:szCs w:val="20"/>
                                </w:rPr>
                                <w:t>(.061)</w:t>
                              </w:r>
                            </w:p>
                          </w:txbxContent>
                        </wps:txbx>
                        <wps:bodyPr rot="0" vert="horz" wrap="square" lIns="91440" tIns="45720" rIns="91440" bIns="45720" anchor="t" anchorCtr="0">
                          <a:noAutofit/>
                        </wps:bodyPr>
                      </wps:wsp>
                      <wps:wsp>
                        <wps:cNvPr id="286"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00A30F7E" w14:textId="77777777" w:rsidR="00520CBB" w:rsidRPr="00EF3B8E" w:rsidRDefault="00520CBB" w:rsidP="00D23F76">
                              <w:pPr>
                                <w:jc w:val="center"/>
                                <w:rPr>
                                  <w:rFonts w:ascii="Times New Roman" w:hAnsi="Times New Roman" w:cs="Times New Roman"/>
                                  <w:sz w:val="20"/>
                                  <w:szCs w:val="20"/>
                                </w:rPr>
                              </w:pPr>
                              <w:r w:rsidRPr="00EF3B8E">
                                <w:rPr>
                                  <w:rFonts w:ascii="Times New Roman" w:hAnsi="Times New Roman" w:cs="Times New Roman"/>
                                  <w:sz w:val="20"/>
                                  <w:szCs w:val="20"/>
                                </w:rPr>
                                <w:t>cʹ=</w:t>
                              </w:r>
                              <w:r>
                                <w:rPr>
                                  <w:rFonts w:ascii="Times New Roman" w:hAnsi="Times New Roman" w:cs="Times New Roman"/>
                                  <w:sz w:val="20"/>
                                  <w:szCs w:val="20"/>
                                </w:rPr>
                                <w:t xml:space="preserve"> </w:t>
                              </w:r>
                              <w:r w:rsidRPr="00EF3B8E">
                                <w:rPr>
                                  <w:rFonts w:ascii="Times New Roman" w:hAnsi="Times New Roman" w:cs="Times New Roman"/>
                                  <w:sz w:val="20"/>
                                  <w:szCs w:val="20"/>
                                </w:rPr>
                                <w:t xml:space="preserve">.056(.069) </w:t>
                              </w:r>
                            </w:p>
                          </w:txbxContent>
                        </wps:txbx>
                        <wps:bodyPr rot="0" vert="horz" wrap="square" lIns="91440" tIns="45720" rIns="91440" bIns="45720" anchor="t" anchorCtr="0">
                          <a:noAutofit/>
                        </wps:bodyPr>
                      </wps:wsp>
                      <wps:wsp>
                        <wps:cNvPr id="287" name="Straight Arrow Connector 287"/>
                        <wps:cNvCnPr/>
                        <wps:spPr>
                          <a:xfrm>
                            <a:off x="850486" y="2092854"/>
                            <a:ext cx="3337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9756FD" id="Group 279" o:spid="_x0000_s1167" style="position:absolute;left:0;text-align:left;margin-left:14.25pt;margin-top:12.65pt;width:440.35pt;height:185.35pt;z-index:252069888;mso-width-relative:margin;mso-height-relative:margin" coordorigin=",1318" coordsize="48337,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">
                <v:shape id="_x0000_s1168" type="#_x0000_t202" style="position:absolute;top:19049;width:8445;height:6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eAMIA&#10;AADcAAAADwAAAGRycy9kb3ducmV2LnhtbERPy2rCQBTdF/yH4RbcFJ2oRWN0lCIodueLdnvJXJPQ&#10;zJ10Zozx751FocvDeS/XnalFS85XlhWMhgkI4tzqigsFl/N2kILwAVljbZkUPMjDetV7WWKm7Z2P&#10;1J5CIWII+wwVlCE0mZQ+L8mgH9qGOHJX6wyGCF0htcN7DDe1HCfJVBqsODaU2NCmpPzndDMK0vd9&#10;++0/J4evfHqt5+Ft1u5+nVL91+5jASJQF/7Ff+69VjBO4/x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l4AwgAAANwAAAAPAAAAAAAAAAAAAAAAAJgCAABkcnMvZG93&#10;bnJldi54bWxQSwUGAAAAAAQABAD1AAAAhwMAAAAA&#10;">
                  <v:textbox>
                    <w:txbxContent>
                      <w:p w14:paraId="01A028F8"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78505EE6" w14:textId="77777777" w:rsidR="00520CBB" w:rsidRPr="00107E82" w:rsidRDefault="00520CBB" w:rsidP="00D23F76">
                        <w:pPr>
                          <w:rPr>
                            <w:rFonts w:ascii="Times New Roman" w:hAnsi="Times New Roman" w:cs="Times New Roman"/>
                          </w:rPr>
                        </w:pPr>
                      </w:p>
                    </w:txbxContent>
                  </v:textbox>
                </v:shape>
                <v:shape id="_x0000_s1169" type="#_x0000_t202" style="position:absolute;left:41965;top:18410;width:6372;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7m8UA&#10;AADcAAAADwAAAGRycy9kb3ducmV2LnhtbESPQWvCQBSE70L/w/IKXqRutGJj6ipFsOitTUu9PrLP&#10;JDT7Nt1dY/z3riD0OMzMN8xy3ZtGdOR8bVnBZJyAIC6srrlU8P21fUpB+ICssbFMCi7kYb16GCwx&#10;0/bMn9TloRQRwj5DBVUIbSalLyoy6Me2JY7e0TqDIUpXSu3wHOGmkdMkmUuDNceFClvaVFT85iej&#10;IJ3tuoPfP3/8FPNjswijl+79zyk1fOzfXkEE6sN/+N7eaQXTdAK3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vubxQAAANwAAAAPAAAAAAAAAAAAAAAAAJgCAABkcnMv&#10;ZG93bnJldi54bWxQSwUGAAAAAAQABAD1AAAAigMAAAAA&#10;">
                  <v:textbox>
                    <w:txbxContent>
                      <w:p w14:paraId="3E559AB8"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Driver traits</w:t>
                        </w:r>
                      </w:p>
                    </w:txbxContent>
                  </v:textbox>
                </v:shape>
                <v:shape id="_x0000_s1170" type="#_x0000_t202" style="position:absolute;left:21979;top:1318;width:9484;height:4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hl7MUA&#10;AADcAAAADwAAAGRycy9kb3ducmV2LnhtbESPQWvCQBSE70L/w/IEL6KbpsXG6CpFsNibtdJeH9ln&#10;Esy+TXfXGP+9Wyj0OMzMN8xy3ZtGdOR8bVnB4zQBQVxYXXOp4Pi5nWQgfEDW2FgmBTfysF49DJaY&#10;a3vlD+oOoRQRwj5HBVUIbS6lLyoy6Ke2JY7eyTqDIUpXSu3wGuGmkWmSzKTBmuNChS1tKirOh4tR&#10;kD3vum///rT/KmanZh7GL93bj1NqNOxfFyAC9eE//NfeaQVplsLv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GXsxQAAANwAAAAPAAAAAAAAAAAAAAAAAJgCAABkcnMv&#10;ZG93bnJldi54bWxQSwUGAAAAAAQABAD1AAAAigMAAAAA&#10;">
                  <v:textbox>
                    <w:txbxContent>
                      <w:p w14:paraId="751D6B6B"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v:textbox>
                </v:shape>
                <v:shape id="Straight Arrow Connector 283" o:spid="_x0000_s1171" type="#_x0000_t32" style="position:absolute;left:8301;top:4663;width:13677;height:146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hUu8YAAADcAAAADwAAAGRycy9kb3ducmV2LnhtbESPQWvCQBSE74L/YXmCl6KbalskdRWN&#10;CL1WC9XbI/vMpmbfptk1pv31XaHgcZiZb5j5srOVaKnxpWMFj+MEBHHudMmFgo/9djQD4QOyxsox&#10;KfghD8tFvzfHVLsrv1O7C4WIEPYpKjAh1KmUPjdk0Y9dTRy9k2sshiibQuoGrxFuKzlJkhdpseS4&#10;YLCmzFB+3l2sguPpWbfrbFPm5pBNPx+efr+/DhulhoNu9QoiUBfu4f/2m1YwmU3hdiYe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4VLvGAAAA3AAAAA8AAAAAAAAA&#10;AAAAAAAAoQIAAGRycy9kb3ducmV2LnhtbFBLBQYAAAAABAAEAPkAAACUAwAAAAA=&#10;" strokecolor="#5b9bd5 [3204]" strokeweight=".5pt">
                  <v:stroke endarrow="block" joinstyle="miter"/>
                </v:shape>
                <v:shape id="_x0000_s1172" type="#_x0000_t202" style="position:absolute;left:7798;top:9305;width:12250;height:3308;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qzDsYA&#10;AADcAAAADwAAAGRycy9kb3ducmV2LnhtbESPzWrDMBCE74G+g9hCL6GRY0JI3SghKZS2l0B+KPS2&#10;WBvJ1FoZS7Hdt48KgRyHmfmGWa4HV4uO2lB5VjCdZCCIS68rNgpOx/fnBYgQkTXWnknBHwVYrx5G&#10;Syy073lP3SEakSAcClRgY2wKKUNpyWGY+IY4eWffOoxJtkbqFvsEd7XMs2wuHVacFiw29Gap/D1c&#10;nILzT6fnwV7kl9na3ffHi8nH/Uapp8dh8woi0hDv4Vv7UyvIFzP4P5OO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qzDsYAAADcAAAADwAAAAAAAAAAAAAAAACYAgAAZHJz&#10;L2Rvd25yZXYueG1sUEsFBgAAAAAEAAQA9QAAAIsDAAAAAA==&#10;" fillcolor="white [3201]" stroked="f" strokeweight="1pt">
                  <v:textbox>
                    <w:txbxContent>
                      <w:p w14:paraId="04AEDB44"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 -.101 (</w:t>
                        </w:r>
                        <w:r w:rsidRPr="006E608B">
                          <w:rPr>
                            <w:rFonts w:ascii="Times New Roman" w:hAnsi="Times New Roman" w:cs="Times New Roman"/>
                            <w:sz w:val="20"/>
                            <w:szCs w:val="20"/>
                          </w:rPr>
                          <w:t>.0</w:t>
                        </w:r>
                        <w:r>
                          <w:rPr>
                            <w:rFonts w:ascii="Times New Roman" w:hAnsi="Times New Roman" w:cs="Times New Roman"/>
                            <w:sz w:val="20"/>
                            <w:szCs w:val="20"/>
                          </w:rPr>
                          <w:t xml:space="preserve">52) </w:t>
                        </w:r>
                      </w:p>
                    </w:txbxContent>
                  </v:textbox>
                </v:shape>
                <v:shape id="_x0000_s1173" type="#_x0000_t202" style="position:absolute;left:33414;top:7838;width:11092;height:2741;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O7sQA&#10;AADcAAAADwAAAGRycy9kb3ducmV2LnhtbESP0WrCQBRE3wv+w3KFvhTdaKlIdBWRikqfjH7ANXtN&#10;gtm7cXeN8e+7QqGPw8ycYebLztSiJecrywpGwwQEcW51xYWC03EzmILwAVljbZkUPMnDctF7m2Oq&#10;7YMP1GahEBHCPkUFZQhNKqXPSzLoh7Yhjt7FOoMhSldI7fAR4aaW4ySZSIMVx4USG1qXlF+zu1GQ&#10;31t9Xn+sXMhuP5vj9/5ztNNbpd773WoGIlAX/sN/7Z1WMJ5+wetMP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vju7EAAAA3AAAAA8AAAAAAAAAAAAAAAAAmAIAAGRycy9k&#10;b3ducmV2LnhtbFBLBQYAAAAABAAEAPUAAACJAwAAAAA=&#10;" fillcolor="white [3201]" stroked="f" strokeweight="1pt">
                  <v:textbox>
                    <w:txbxContent>
                      <w:p w14:paraId="431E68B0"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-.461</w:t>
                        </w:r>
                        <w:r w:rsidRPr="00B42F7B">
                          <w:rPr>
                            <w:rFonts w:ascii="Times New Roman" w:hAnsi="Times New Roman" w:cs="Times New Roman"/>
                            <w:sz w:val="20"/>
                            <w:szCs w:val="20"/>
                            <w:vertAlign w:val="superscript"/>
                          </w:rPr>
                          <w:t>**</w:t>
                        </w:r>
                        <w:r>
                          <w:rPr>
                            <w:rFonts w:ascii="Times New Roman" w:hAnsi="Times New Roman" w:cs="Times New Roman"/>
                            <w:sz w:val="20"/>
                            <w:szCs w:val="20"/>
                          </w:rPr>
                          <w:t>(.061)</w:t>
                        </w:r>
                      </w:p>
                    </w:txbxContent>
                  </v:textbox>
                </v:shape>
                <v:shape id="_x0000_s1174"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8Q2MMA&#10;AADcAAAADwAAAGRycy9kb3ducmV2LnhtbESP3YrCMBSE7xd8h3AEbxZNld1aq1FcQfHWnwc4bY5t&#10;sTkpTdbWtzcLwl4OM/MNs9r0phYPal1lWcF0EoEgzq2uuFBwvezHCQjnkTXWlknBkxxs1oOPFaba&#10;dnyix9kXIkDYpaig9L5JpXR5SQbdxDbEwbvZ1qAPsi2kbrELcFPLWRTF0mDFYaHEhnYl5ffzr1Fw&#10;O3af34suO/jr/PQV/2A1z+xTqdGw3y5BeOr9f/jdPmoFsySG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8Q2MMAAADcAAAADwAAAAAAAAAAAAAAAACYAgAAZHJzL2Rv&#10;d25yZXYueG1sUEsFBgAAAAAEAAQA9QAAAIgDAAAAAA==&#10;" stroked="f">
                  <v:textbox>
                    <w:txbxContent>
                      <w:p w14:paraId="00A30F7E" w14:textId="77777777" w:rsidR="00520CBB" w:rsidRPr="00EF3B8E" w:rsidRDefault="00520CBB" w:rsidP="00D23F76">
                        <w:pPr>
                          <w:jc w:val="center"/>
                          <w:rPr>
                            <w:rFonts w:ascii="Times New Roman" w:hAnsi="Times New Roman" w:cs="Times New Roman"/>
                            <w:sz w:val="20"/>
                            <w:szCs w:val="20"/>
                          </w:rPr>
                        </w:pPr>
                        <w:r w:rsidRPr="00EF3B8E">
                          <w:rPr>
                            <w:rFonts w:ascii="Times New Roman" w:hAnsi="Times New Roman" w:cs="Times New Roman"/>
                            <w:sz w:val="20"/>
                            <w:szCs w:val="20"/>
                          </w:rPr>
                          <w:t>cʹ=</w:t>
                        </w:r>
                        <w:r>
                          <w:rPr>
                            <w:rFonts w:ascii="Times New Roman" w:hAnsi="Times New Roman" w:cs="Times New Roman"/>
                            <w:sz w:val="20"/>
                            <w:szCs w:val="20"/>
                          </w:rPr>
                          <w:t xml:space="preserve"> </w:t>
                        </w:r>
                        <w:r w:rsidRPr="00EF3B8E">
                          <w:rPr>
                            <w:rFonts w:ascii="Times New Roman" w:hAnsi="Times New Roman" w:cs="Times New Roman"/>
                            <w:sz w:val="20"/>
                            <w:szCs w:val="20"/>
                          </w:rPr>
                          <w:t xml:space="preserve">.056(.069) </w:t>
                        </w:r>
                      </w:p>
                    </w:txbxContent>
                  </v:textbox>
                </v:shape>
                <v:shape id="Straight Arrow Connector 287" o:spid="_x0000_s1175" type="#_x0000_t32" style="position:absolute;left:8504;top:20928;width:33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H18QAAADcAAAADwAAAGRycy9kb3ducmV2LnhtbESPT2vCQBDF74V+h2UKvYhuDLba1FVK&#10;oei1qRWPQ3aaDWZnQ3aq8du7QqHHx/vz4y3Xg2/VifrYBDYwnWSgiKtgG64N7L4+xgtQUZAttoHJ&#10;wIUirFf3d0ssbDjzJ51KqVUa4VigASfSFVrHypHHOAkdcfJ+Qu9RkuxrbXs8p3Hf6jzLnrXHhhPB&#10;YUfvjqpj+esTl3b5qHwavcyOG/w+7J1cZlMx5vFheHsFJTTIf/ivvbUG8sUcbmfSEd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4fXxAAAANwAAAAPAAAAAAAAAAAA&#10;AAAAAKECAABkcnMvZG93bnJldi54bWxQSwUGAAAAAAQABAD5AAAAkgMAAAAA&#10;" strokecolor="#5b9bd5 [3204]" strokeweight=".5pt">
                  <v:stroke endarrow="block" joinstyle="miter"/>
                </v:shape>
              </v:group>
            </w:pict>
          </mc:Fallback>
        </mc:AlternateContent>
      </w:r>
    </w:p>
    <w:p w14:paraId="57EEB55A" w14:textId="46039EEC" w:rsidR="00D23F76" w:rsidRDefault="00221AED"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169216" behindDoc="0" locked="0" layoutInCell="1" allowOverlap="1" wp14:anchorId="13F4A7EB" wp14:editId="2D0331C8">
                <wp:simplePos x="0" y="0"/>
                <wp:positionH relativeFrom="column">
                  <wp:posOffset>3820681</wp:posOffset>
                </wp:positionH>
                <wp:positionV relativeFrom="paragraph">
                  <wp:posOffset>91553</wp:posOffset>
                </wp:positionV>
                <wp:extent cx="1655086" cy="1359130"/>
                <wp:effectExtent l="0" t="0" r="78740" b="50800"/>
                <wp:wrapNone/>
                <wp:docPr id="34" name="Straight Arrow Connector 34"/>
                <wp:cNvGraphicFramePr/>
                <a:graphic xmlns:a="http://schemas.openxmlformats.org/drawingml/2006/main">
                  <a:graphicData uri="http://schemas.microsoft.com/office/word/2010/wordprocessingShape">
                    <wps:wsp>
                      <wps:cNvCnPr/>
                      <wps:spPr>
                        <a:xfrm>
                          <a:off x="0" y="0"/>
                          <a:ext cx="1655086" cy="13591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416908" id="Straight Arrow Connector 34" o:spid="_x0000_s1026" type="#_x0000_t32" style="position:absolute;margin-left:300.85pt;margin-top:7.2pt;width:130.3pt;height:107pt;z-index:252169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" strokecolor="#5b9bd5 [3204]" strokeweight=".5pt">
                <v:stroke endarrow="block" joinstyle="miter"/>
              </v:shape>
            </w:pict>
          </mc:Fallback>
        </mc:AlternateContent>
      </w:r>
    </w:p>
    <w:p w14:paraId="7BB01E0D" w14:textId="77777777" w:rsidR="00D23F76" w:rsidRDefault="00D23F76" w:rsidP="00D23F76">
      <w:pPr>
        <w:spacing w:line="480" w:lineRule="auto"/>
        <w:ind w:firstLine="720"/>
        <w:rPr>
          <w:rFonts w:ascii="Times New Roman" w:eastAsia="Times New Roman" w:hAnsi="Times New Roman" w:cs="Times New Roman"/>
        </w:rPr>
      </w:pPr>
    </w:p>
    <w:p w14:paraId="2E7DC931" w14:textId="755B0AA6" w:rsidR="00D23F76" w:rsidRDefault="00221AED" w:rsidP="00D23F76">
      <w:pPr>
        <w:spacing w:line="480" w:lineRule="auto"/>
        <w:ind w:firstLine="720"/>
        <w:rPr>
          <w:rFonts w:ascii="Times New Roman" w:eastAsia="Times New Roman" w:hAnsi="Times New Roman" w:cs="Times New Roman"/>
        </w:rPr>
      </w:pPr>
      <w:r w:rsidRPr="00BB6510">
        <w:rPr>
          <w:rFonts w:ascii="Times New Roman" w:eastAsia="Times New Roman" w:hAnsi="Times New Roman" w:cs="Times New Roman"/>
          <w:noProof/>
        </w:rPr>
        <mc:AlternateContent>
          <mc:Choice Requires="wps">
            <w:drawing>
              <wp:anchor distT="45720" distB="45720" distL="114300" distR="114300" simplePos="0" relativeHeight="252073984" behindDoc="0" locked="0" layoutInCell="1" allowOverlap="1" wp14:anchorId="7447E8C0" wp14:editId="1532129D">
                <wp:simplePos x="0" y="0"/>
                <wp:positionH relativeFrom="column">
                  <wp:posOffset>3900805</wp:posOffset>
                </wp:positionH>
                <wp:positionV relativeFrom="paragraph">
                  <wp:posOffset>281778</wp:posOffset>
                </wp:positionV>
                <wp:extent cx="991870" cy="236220"/>
                <wp:effectExtent l="19050" t="171450" r="0" b="163830"/>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991870" cy="236220"/>
                        </a:xfrm>
                        <a:prstGeom prst="rect">
                          <a:avLst/>
                        </a:prstGeom>
                        <a:solidFill>
                          <a:srgbClr val="FFFFFF"/>
                        </a:solidFill>
                        <a:ln w="9525">
                          <a:noFill/>
                          <a:miter lim="800000"/>
                          <a:headEnd/>
                          <a:tailEnd/>
                        </a:ln>
                      </wps:spPr>
                      <wps:txbx>
                        <w:txbxContent>
                          <w:p w14:paraId="59521D18"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 .126</w:t>
                            </w:r>
                            <w:r w:rsidRPr="004414E5">
                              <w:rPr>
                                <w:rFonts w:ascii="Times New Roman" w:hAnsi="Times New Roman" w:cs="Times New Roman"/>
                                <w:sz w:val="20"/>
                                <w:szCs w:val="20"/>
                                <w:vertAlign w:val="superscript"/>
                              </w:rPr>
                              <w:t>**</w:t>
                            </w:r>
                            <w:r>
                              <w:rPr>
                                <w:rFonts w:ascii="Times New Roman" w:hAnsi="Times New Roman" w:cs="Times New Roman"/>
                                <w:sz w:val="20"/>
                                <w:szCs w:val="20"/>
                              </w:rPr>
                              <w:t>(.035)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7E8C0" id="_x0000_s1176" type="#_x0000_t202" style="position:absolute;left:0;text-align:left;margin-left:307.15pt;margin-top:22.2pt;width:78.1pt;height:18.6pt;rotation:20;z-index:25207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" stroked="f">
                <v:textbox>
                  <w:txbxContent>
                    <w:p w14:paraId="59521D18"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 .126</w:t>
                      </w:r>
                      <w:r w:rsidRPr="004414E5">
                        <w:rPr>
                          <w:rFonts w:ascii="Times New Roman" w:hAnsi="Times New Roman" w:cs="Times New Roman"/>
                          <w:sz w:val="20"/>
                          <w:szCs w:val="20"/>
                          <w:vertAlign w:val="superscript"/>
                        </w:rPr>
                        <w:t>**</w:t>
                      </w:r>
                      <w:r>
                        <w:rPr>
                          <w:rFonts w:ascii="Times New Roman" w:hAnsi="Times New Roman" w:cs="Times New Roman"/>
                          <w:sz w:val="20"/>
                          <w:szCs w:val="20"/>
                        </w:rPr>
                        <w:t>(.035)</w:t>
                      </w:r>
                    </w:p>
                  </w:txbxContent>
                </v:textbox>
                <w10:wrap type="square"/>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76032" behindDoc="0" locked="0" layoutInCell="1" allowOverlap="1" wp14:anchorId="3B6A91AC" wp14:editId="796BDBC8">
                <wp:simplePos x="0" y="0"/>
                <wp:positionH relativeFrom="column">
                  <wp:posOffset>3772062</wp:posOffset>
                </wp:positionH>
                <wp:positionV relativeFrom="paragraph">
                  <wp:posOffset>335915</wp:posOffset>
                </wp:positionV>
                <wp:extent cx="1270000" cy="450850"/>
                <wp:effectExtent l="0" t="0" r="82550" b="63500"/>
                <wp:wrapNone/>
                <wp:docPr id="305" name="Straight Arrow Connector 305"/>
                <wp:cNvGraphicFramePr/>
                <a:graphic xmlns:a="http://schemas.openxmlformats.org/drawingml/2006/main">
                  <a:graphicData uri="http://schemas.microsoft.com/office/word/2010/wordprocessingShape">
                    <wps:wsp>
                      <wps:cNvCnPr/>
                      <wps:spPr>
                        <a:xfrm>
                          <a:off x="0" y="0"/>
                          <a:ext cx="1270000" cy="450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3C36F3" id="Straight Arrow Connector 305" o:spid="_x0000_s1026" type="#_x0000_t32" style="position:absolute;margin-left:297pt;margin-top:26.45pt;width:100pt;height:35.5pt;z-index:252076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" strokecolor="#5b9bd5 [3204]" strokeweight=".5pt">
                <v:stroke endarrow="block" joinstyle="miter"/>
              </v:shape>
            </w:pict>
          </mc:Fallback>
        </mc:AlternateContent>
      </w:r>
      <w:r w:rsidR="00A31FD2">
        <w:rPr>
          <w:noProof/>
        </w:rPr>
        <mc:AlternateContent>
          <mc:Choice Requires="wps">
            <w:drawing>
              <wp:anchor distT="0" distB="0" distL="114300" distR="114300" simplePos="0" relativeHeight="252070912" behindDoc="0" locked="0" layoutInCell="1" allowOverlap="1" wp14:anchorId="0BD6C67C" wp14:editId="5D550398">
                <wp:simplePos x="0" y="0"/>
                <wp:positionH relativeFrom="column">
                  <wp:posOffset>2672242</wp:posOffset>
                </wp:positionH>
                <wp:positionV relativeFrom="paragraph">
                  <wp:posOffset>36195</wp:posOffset>
                </wp:positionV>
                <wp:extent cx="1097280" cy="485775"/>
                <wp:effectExtent l="0" t="0" r="26670" b="28575"/>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85775"/>
                        </a:xfrm>
                        <a:prstGeom prst="rect">
                          <a:avLst/>
                        </a:prstGeom>
                        <a:solidFill>
                          <a:srgbClr val="FFFFFF"/>
                        </a:solidFill>
                        <a:ln w="9525">
                          <a:solidFill>
                            <a:srgbClr val="000000"/>
                          </a:solidFill>
                          <a:miter lim="800000"/>
                          <a:headEnd/>
                          <a:tailEnd/>
                        </a:ln>
                      </wps:spPr>
                      <wps:txbx>
                        <w:txbxContent>
                          <w:p w14:paraId="0A96094D"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BD6C67C" id="_x0000_s1177" type="#_x0000_t202" style="position:absolute;left:0;text-align:left;margin-left:210.4pt;margin-top:2.85pt;width:86.4pt;height:38.25pt;z-index:25207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">
                <v:textbox>
                  <w:txbxContent>
                    <w:p w14:paraId="0A96094D"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v:textbox>
              </v:shape>
            </w:pict>
          </mc:Fallback>
        </mc:AlternateContent>
      </w:r>
      <w:r w:rsidR="00A31FD2" w:rsidRPr="00741381">
        <w:rPr>
          <w:rFonts w:ascii="Times New Roman" w:eastAsia="Times New Roman" w:hAnsi="Times New Roman" w:cs="Times New Roman"/>
          <w:noProof/>
        </w:rPr>
        <mc:AlternateContent>
          <mc:Choice Requires="wps">
            <w:drawing>
              <wp:anchor distT="45720" distB="45720" distL="114300" distR="114300" simplePos="0" relativeHeight="252072960" behindDoc="0" locked="0" layoutInCell="1" allowOverlap="1" wp14:anchorId="2428C01E" wp14:editId="0F12EDCB">
                <wp:simplePos x="0" y="0"/>
                <wp:positionH relativeFrom="column">
                  <wp:posOffset>1511300</wp:posOffset>
                </wp:positionH>
                <wp:positionV relativeFrom="paragraph">
                  <wp:posOffset>351628</wp:posOffset>
                </wp:positionV>
                <wp:extent cx="942975" cy="227965"/>
                <wp:effectExtent l="0" t="171450" r="9525" b="172085"/>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942975" cy="227965"/>
                        </a:xfrm>
                        <a:prstGeom prst="rect">
                          <a:avLst/>
                        </a:prstGeom>
                        <a:solidFill>
                          <a:srgbClr val="FFFFFF"/>
                        </a:solidFill>
                        <a:ln w="9525">
                          <a:noFill/>
                          <a:miter lim="800000"/>
                          <a:headEnd/>
                          <a:tailEnd/>
                        </a:ln>
                      </wps:spPr>
                      <wps:txbx>
                        <w:txbxContent>
                          <w:p w14:paraId="3E3303E0"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 -.116(.090)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8C01E" id="_x0000_s1178" type="#_x0000_t202" style="position:absolute;left:0;text-align:left;margin-left:119pt;margin-top:27.7pt;width:74.25pt;height:17.95pt;rotation:-22;z-index:25207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" stroked="f">
                <v:textbox>
                  <w:txbxContent>
                    <w:p w14:paraId="3E3303E0"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 -.116(.090)</w:t>
                      </w:r>
                    </w:p>
                  </w:txbxContent>
                </v:textbox>
                <w10:wrap type="square"/>
              </v:shape>
            </w:pict>
          </mc:Fallback>
        </mc:AlternateContent>
      </w:r>
      <w:r w:rsidR="00A31FD2">
        <w:rPr>
          <w:rFonts w:ascii="Times New Roman" w:eastAsia="Times New Roman" w:hAnsi="Times New Roman" w:cs="Times New Roman"/>
          <w:noProof/>
        </w:rPr>
        <mc:AlternateContent>
          <mc:Choice Requires="wps">
            <w:drawing>
              <wp:anchor distT="0" distB="0" distL="114300" distR="114300" simplePos="0" relativeHeight="252071936" behindDoc="0" locked="0" layoutInCell="1" allowOverlap="1" wp14:anchorId="34F3ADD6" wp14:editId="492CA0C0">
                <wp:simplePos x="0" y="0"/>
                <wp:positionH relativeFrom="column">
                  <wp:posOffset>1167927</wp:posOffset>
                </wp:positionH>
                <wp:positionV relativeFrom="paragraph">
                  <wp:posOffset>323215</wp:posOffset>
                </wp:positionV>
                <wp:extent cx="1496060" cy="612140"/>
                <wp:effectExtent l="0" t="38100" r="66040" b="35560"/>
                <wp:wrapNone/>
                <wp:docPr id="306" name="Straight Arrow Connector 306"/>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ED0CC3" id="Straight Arrow Connector 306" o:spid="_x0000_s1026" type="#_x0000_t32" style="position:absolute;margin-left:91.95pt;margin-top:25.45pt;width:117.8pt;height:48.2pt;flip:y;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" strokecolor="#5b9bd5 [3204]" strokeweight=".5pt">
                <v:stroke endarrow="block" joinstyle="miter"/>
              </v:shape>
            </w:pict>
          </mc:Fallback>
        </mc:AlternateContent>
      </w:r>
    </w:p>
    <w:p w14:paraId="2A9C2901" w14:textId="6B31ECEC" w:rsidR="00D23F76" w:rsidRDefault="00D23F76" w:rsidP="00D23F76">
      <w:pPr>
        <w:spacing w:line="480" w:lineRule="auto"/>
        <w:ind w:firstLine="720"/>
        <w:rPr>
          <w:rFonts w:ascii="Times New Roman" w:eastAsia="Times New Roman" w:hAnsi="Times New Roman" w:cs="Times New Roman"/>
        </w:rPr>
      </w:pPr>
      <w:r w:rsidRPr="00153D3E">
        <w:rPr>
          <w:rFonts w:ascii="Times New Roman" w:eastAsia="Times New Roman" w:hAnsi="Times New Roman" w:cs="Times New Roman"/>
          <w:noProof/>
        </w:rPr>
        <mc:AlternateContent>
          <mc:Choice Requires="wps">
            <w:drawing>
              <wp:anchor distT="45720" distB="45720" distL="114300" distR="114300" simplePos="0" relativeHeight="252082176" behindDoc="0" locked="0" layoutInCell="1" allowOverlap="1" wp14:anchorId="2EE990C5" wp14:editId="7F6296E7">
                <wp:simplePos x="0" y="0"/>
                <wp:positionH relativeFrom="column">
                  <wp:posOffset>2527935</wp:posOffset>
                </wp:positionH>
                <wp:positionV relativeFrom="paragraph">
                  <wp:posOffset>350520</wp:posOffset>
                </wp:positionV>
                <wp:extent cx="1554480" cy="274320"/>
                <wp:effectExtent l="0" t="0" r="7620" b="0"/>
                <wp:wrapSquare wrapText="bothSides"/>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74320"/>
                        </a:xfrm>
                        <a:prstGeom prst="rect">
                          <a:avLst/>
                        </a:prstGeom>
                        <a:solidFill>
                          <a:srgbClr val="FFFFFF"/>
                        </a:solidFill>
                        <a:ln w="9525">
                          <a:noFill/>
                          <a:miter lim="800000"/>
                          <a:headEnd/>
                          <a:tailEnd/>
                        </a:ln>
                      </wps:spPr>
                      <wps:txbx>
                        <w:txbxContent>
                          <w:p w14:paraId="38EF8F1D"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.076</w:t>
                            </w:r>
                            <w:r w:rsidRPr="00DA76F5">
                              <w:rPr>
                                <w:rFonts w:ascii="Times New Roman" w:hAnsi="Times New Roman" w:cs="Times New Roman"/>
                                <w:sz w:val="20"/>
                                <w:szCs w:val="20"/>
                                <w:vertAlign w:val="superscript"/>
                              </w:rPr>
                              <w:t>*</w:t>
                            </w:r>
                            <w:r w:rsidRPr="00153D3E">
                              <w:rPr>
                                <w:rFonts w:ascii="Times New Roman" w:hAnsi="Times New Roman" w:cs="Times New Roman"/>
                                <w:sz w:val="20"/>
                                <w:szCs w:val="20"/>
                              </w:rPr>
                              <w:t>(</w:t>
                            </w:r>
                            <w:r>
                              <w:rPr>
                                <w:rFonts w:ascii="Times New Roman" w:hAnsi="Times New Roman" w:cs="Times New Roman"/>
                                <w:sz w:val="20"/>
                                <w:szCs w:val="20"/>
                              </w:rPr>
                              <w:t>.037</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990C5" id="_x0000_s1179" type="#_x0000_t202" style="position:absolute;left:0;text-align:left;margin-left:199.05pt;margin-top:27.6pt;width:122.4pt;height:21.6pt;z-index:25208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" stroked="f">
                <v:textbox>
                  <w:txbxContent>
                    <w:p w14:paraId="38EF8F1D"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.076</w:t>
                      </w:r>
                      <w:r w:rsidRPr="00DA76F5">
                        <w:rPr>
                          <w:rFonts w:ascii="Times New Roman" w:hAnsi="Times New Roman" w:cs="Times New Roman"/>
                          <w:sz w:val="20"/>
                          <w:szCs w:val="20"/>
                          <w:vertAlign w:val="superscript"/>
                        </w:rPr>
                        <w:t>*</w:t>
                      </w:r>
                      <w:r w:rsidRPr="00153D3E">
                        <w:rPr>
                          <w:rFonts w:ascii="Times New Roman" w:hAnsi="Times New Roman" w:cs="Times New Roman"/>
                          <w:sz w:val="20"/>
                          <w:szCs w:val="20"/>
                        </w:rPr>
                        <w:t>(</w:t>
                      </w:r>
                      <w:r>
                        <w:rPr>
                          <w:rFonts w:ascii="Times New Roman" w:hAnsi="Times New Roman" w:cs="Times New Roman"/>
                          <w:sz w:val="20"/>
                          <w:szCs w:val="20"/>
                        </w:rPr>
                        <w:t>.037</w:t>
                      </w:r>
                      <w:r w:rsidRPr="00153D3E">
                        <w:rPr>
                          <w:rFonts w:ascii="Times New Roman" w:hAnsi="Times New Roman" w:cs="Times New Roman"/>
                          <w:sz w:val="20"/>
                          <w:szCs w:val="20"/>
                        </w:rPr>
                        <w:t>)</w:t>
                      </w:r>
                    </w:p>
                  </w:txbxContent>
                </v:textbox>
                <w10:wrap type="square"/>
              </v:shape>
            </w:pict>
          </mc:Fallback>
        </mc:AlternateContent>
      </w:r>
    </w:p>
    <w:p w14:paraId="43DDDACA" w14:textId="2287118C" w:rsidR="00D23F76" w:rsidRDefault="00221AED"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78080" behindDoc="0" locked="0" layoutInCell="1" allowOverlap="1" wp14:anchorId="4D361008" wp14:editId="51C015EB">
                <wp:simplePos x="0" y="0"/>
                <wp:positionH relativeFrom="column">
                  <wp:posOffset>1178722</wp:posOffset>
                </wp:positionH>
                <wp:positionV relativeFrom="paragraph">
                  <wp:posOffset>340360</wp:posOffset>
                </wp:positionV>
                <wp:extent cx="1602740" cy="462915"/>
                <wp:effectExtent l="0" t="0" r="73660" b="70485"/>
                <wp:wrapNone/>
                <wp:docPr id="308" name="Straight Arrow Connector 308"/>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35EBE2" id="Straight Arrow Connector 308" o:spid="_x0000_s1026" type="#_x0000_t32" style="position:absolute;margin-left:92.8pt;margin-top:26.8pt;width:126.2pt;height:36.45pt;z-index:252078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" strokecolor="#5b9bd5 [3204]" strokeweight=".5pt">
                <v:stroke endarrow="block" joinstyle="miter"/>
              </v:shape>
            </w:pict>
          </mc:Fallback>
        </mc:AlternateContent>
      </w:r>
    </w:p>
    <w:p w14:paraId="311F3F8A" w14:textId="4897129A" w:rsidR="00D23F76" w:rsidRDefault="00221AED"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79104" behindDoc="0" locked="0" layoutInCell="1" allowOverlap="1" wp14:anchorId="311D9F6B" wp14:editId="21D361ED">
                <wp:simplePos x="0" y="0"/>
                <wp:positionH relativeFrom="column">
                  <wp:posOffset>3604895</wp:posOffset>
                </wp:positionH>
                <wp:positionV relativeFrom="paragraph">
                  <wp:posOffset>54772</wp:posOffset>
                </wp:positionV>
                <wp:extent cx="1437005" cy="462915"/>
                <wp:effectExtent l="0" t="38100" r="48895" b="32385"/>
                <wp:wrapNone/>
                <wp:docPr id="307" name="Straight Arrow Connector 307"/>
                <wp:cNvGraphicFramePr/>
                <a:graphic xmlns:a="http://schemas.openxmlformats.org/drawingml/2006/main">
                  <a:graphicData uri="http://schemas.microsoft.com/office/word/2010/wordprocessingShape">
                    <wps:wsp>
                      <wps:cNvCnPr/>
                      <wps:spPr>
                        <a:xfrm flipV="1">
                          <a:off x="0" y="0"/>
                          <a:ext cx="1437005"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28CC34" id="Straight Arrow Connector 307" o:spid="_x0000_s1026" type="#_x0000_t32" style="position:absolute;margin-left:283.85pt;margin-top:4.3pt;width:113.15pt;height:36.45pt;flip:y;z-index:252079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" strokecolor="#5b9bd5 [3204]" strokeweight=".5pt">
                <v:stroke endarrow="block" joinstyle="miter"/>
              </v:shape>
            </w:pict>
          </mc:Fallback>
        </mc:AlternateContent>
      </w:r>
      <w:r>
        <w:rPr>
          <w:noProof/>
        </w:rPr>
        <mc:AlternateContent>
          <mc:Choice Requires="wps">
            <w:drawing>
              <wp:anchor distT="0" distB="0" distL="114300" distR="114300" simplePos="0" relativeHeight="252077056" behindDoc="0" locked="0" layoutInCell="1" allowOverlap="1" wp14:anchorId="7E541CCC" wp14:editId="0C0789F3">
                <wp:simplePos x="0" y="0"/>
                <wp:positionH relativeFrom="column">
                  <wp:posOffset>2782097</wp:posOffset>
                </wp:positionH>
                <wp:positionV relativeFrom="paragraph">
                  <wp:posOffset>347345</wp:posOffset>
                </wp:positionV>
                <wp:extent cx="822960" cy="619760"/>
                <wp:effectExtent l="0" t="0" r="15240" b="2794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19760"/>
                        </a:xfrm>
                        <a:prstGeom prst="rect">
                          <a:avLst/>
                        </a:prstGeom>
                        <a:solidFill>
                          <a:srgbClr val="FFFFFF"/>
                        </a:solidFill>
                        <a:ln w="9525">
                          <a:solidFill>
                            <a:srgbClr val="000000"/>
                          </a:solidFill>
                          <a:miter lim="800000"/>
                          <a:headEnd/>
                          <a:tailEnd/>
                        </a:ln>
                      </wps:spPr>
                      <wps:txbx>
                        <w:txbxContent>
                          <w:p w14:paraId="46288044"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41CCC" id="_x0000_s1180" type="#_x0000_t202" style="position:absolute;left:0;text-align:left;margin-left:219.05pt;margin-top:27.35pt;width:64.8pt;height:48.8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yS1JgIAAE4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">
                <v:textbox>
                  <w:txbxContent>
                    <w:p w14:paraId="46288044"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v:textbox>
              </v:shape>
            </w:pict>
          </mc:Fallback>
        </mc:AlternateContent>
      </w:r>
      <w:r w:rsidRPr="00D026A5">
        <w:rPr>
          <w:rFonts w:ascii="Times New Roman" w:eastAsia="Times New Roman" w:hAnsi="Times New Roman" w:cs="Times New Roman"/>
          <w:noProof/>
          <w:sz w:val="22"/>
          <w:szCs w:val="22"/>
        </w:rPr>
        <mc:AlternateContent>
          <mc:Choice Requires="wps">
            <w:drawing>
              <wp:anchor distT="45720" distB="45720" distL="114300" distR="114300" simplePos="0" relativeHeight="252080128" behindDoc="0" locked="0" layoutInCell="1" allowOverlap="1" wp14:anchorId="29E96568" wp14:editId="66B166EC">
                <wp:simplePos x="0" y="0"/>
                <wp:positionH relativeFrom="column">
                  <wp:posOffset>1230630</wp:posOffset>
                </wp:positionH>
                <wp:positionV relativeFrom="paragraph">
                  <wp:posOffset>264322</wp:posOffset>
                </wp:positionV>
                <wp:extent cx="1371600" cy="274320"/>
                <wp:effectExtent l="19050" t="190500" r="19050" b="201930"/>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371600" cy="274320"/>
                        </a:xfrm>
                        <a:prstGeom prst="rect">
                          <a:avLst/>
                        </a:prstGeom>
                        <a:solidFill>
                          <a:srgbClr val="FFFFFF"/>
                        </a:solidFill>
                        <a:ln w="9525">
                          <a:noFill/>
                          <a:miter lim="800000"/>
                          <a:headEnd/>
                          <a:tailEnd/>
                        </a:ln>
                      </wps:spPr>
                      <wps:txbx>
                        <w:txbxContent>
                          <w:p w14:paraId="5AA7A3E6" w14:textId="77777777" w:rsidR="00520CBB" w:rsidRPr="00C546BF" w:rsidRDefault="00520CBB" w:rsidP="00D23F76">
                            <w:r>
                              <w:rPr>
                                <w:rFonts w:ascii="Times New Roman" w:hAnsi="Times New Roman" w:cs="Times New Roman"/>
                                <w:sz w:val="20"/>
                                <w:szCs w:val="20"/>
                              </w:rPr>
                              <w:t>a= 1.120</w:t>
                            </w:r>
                            <w:r w:rsidRPr="00D026A5">
                              <w:rPr>
                                <w:vertAlign w:val="superscript"/>
                              </w:rPr>
                              <w:t>**</w:t>
                            </w:r>
                            <w:r>
                              <w:rPr>
                                <w:rFonts w:ascii="Times New Roman" w:hAnsi="Times New Roman" w:cs="Times New Roman"/>
                                <w:sz w:val="20"/>
                                <w:szCs w:val="20"/>
                              </w:rPr>
                              <w:t>(.183)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96568" id="_x0000_s1181" type="#_x0000_t202" style="position:absolute;left:0;text-align:left;margin-left:96.9pt;margin-top:20.8pt;width:108pt;height:21.6pt;rotation:16;z-index:25208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" stroked="f">
                <v:textbox>
                  <w:txbxContent>
                    <w:p w14:paraId="5AA7A3E6" w14:textId="77777777" w:rsidR="00520CBB" w:rsidRPr="00C546BF" w:rsidRDefault="00520CBB" w:rsidP="00D23F76">
                      <w:r>
                        <w:rPr>
                          <w:rFonts w:ascii="Times New Roman" w:hAnsi="Times New Roman" w:cs="Times New Roman"/>
                          <w:sz w:val="20"/>
                          <w:szCs w:val="20"/>
                        </w:rPr>
                        <w:t>a= 1.120</w:t>
                      </w:r>
                      <w:r w:rsidRPr="00D026A5">
                        <w:rPr>
                          <w:vertAlign w:val="superscript"/>
                        </w:rPr>
                        <w:t>**</w:t>
                      </w:r>
                      <w:r>
                        <w:rPr>
                          <w:rFonts w:ascii="Times New Roman" w:hAnsi="Times New Roman" w:cs="Times New Roman"/>
                          <w:sz w:val="20"/>
                          <w:szCs w:val="20"/>
                        </w:rPr>
                        <w:t>(.183)</w:t>
                      </w:r>
                    </w:p>
                  </w:txbxContent>
                </v:textbox>
                <w10:wrap type="square"/>
              </v:shape>
            </w:pict>
          </mc:Fallback>
        </mc:AlternateContent>
      </w:r>
    </w:p>
    <w:p w14:paraId="16D567E7" w14:textId="0BB48234" w:rsidR="00D23F76" w:rsidRDefault="00D23F76" w:rsidP="00D23F76">
      <w:pPr>
        <w:spacing w:line="480" w:lineRule="auto"/>
        <w:ind w:firstLine="720"/>
        <w:rPr>
          <w:rFonts w:ascii="Times New Roman" w:eastAsia="Times New Roman" w:hAnsi="Times New Roman" w:cs="Times New Roman"/>
          <w:sz w:val="22"/>
          <w:szCs w:val="22"/>
        </w:rPr>
      </w:pPr>
      <w:r w:rsidRPr="00BA0626">
        <w:rPr>
          <w:rFonts w:ascii="Times New Roman" w:eastAsia="Times New Roman" w:hAnsi="Times New Roman" w:cs="Times New Roman"/>
          <w:noProof/>
          <w:sz w:val="22"/>
          <w:szCs w:val="22"/>
        </w:rPr>
        <mc:AlternateContent>
          <mc:Choice Requires="wps">
            <w:drawing>
              <wp:anchor distT="45720" distB="45720" distL="114300" distR="114300" simplePos="0" relativeHeight="252081152" behindDoc="0" locked="0" layoutInCell="1" allowOverlap="1" wp14:anchorId="1D0163D0" wp14:editId="7158D896">
                <wp:simplePos x="0" y="0"/>
                <wp:positionH relativeFrom="column">
                  <wp:posOffset>3770630</wp:posOffset>
                </wp:positionH>
                <wp:positionV relativeFrom="paragraph">
                  <wp:posOffset>20793</wp:posOffset>
                </wp:positionV>
                <wp:extent cx="958215" cy="311150"/>
                <wp:effectExtent l="38100" t="152400" r="32385" b="146050"/>
                <wp:wrapSquare wrapText="bothSides"/>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958215" cy="311150"/>
                        </a:xfrm>
                        <a:prstGeom prst="rect">
                          <a:avLst/>
                        </a:prstGeom>
                        <a:solidFill>
                          <a:srgbClr val="FFFFFF"/>
                        </a:solidFill>
                        <a:ln w="9525">
                          <a:noFill/>
                          <a:miter lim="800000"/>
                          <a:headEnd/>
                          <a:tailEnd/>
                        </a:ln>
                      </wps:spPr>
                      <wps:txbx>
                        <w:txbxContent>
                          <w:p w14:paraId="1ACD8D04" w14:textId="77777777" w:rsidR="00520CBB" w:rsidRPr="00C546BF" w:rsidRDefault="00520CBB" w:rsidP="00D23F76">
                            <w:r>
                              <w:rPr>
                                <w:rFonts w:ascii="Times New Roman" w:hAnsi="Times New Roman" w:cs="Times New Roman"/>
                                <w:sz w:val="20"/>
                                <w:szCs w:val="20"/>
                              </w:rPr>
                              <w:t>b= .013(.017)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163D0" id="_x0000_s1182" type="#_x0000_t202" style="position:absolute;left:0;text-align:left;margin-left:296.9pt;margin-top:1.65pt;width:75.45pt;height:24.5pt;rotation:-18;z-index:25208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" stroked="f">
                <v:textbox>
                  <w:txbxContent>
                    <w:p w14:paraId="1ACD8D04" w14:textId="77777777" w:rsidR="00520CBB" w:rsidRPr="00C546BF" w:rsidRDefault="00520CBB" w:rsidP="00D23F76">
                      <w:r>
                        <w:rPr>
                          <w:rFonts w:ascii="Times New Roman" w:hAnsi="Times New Roman" w:cs="Times New Roman"/>
                          <w:sz w:val="20"/>
                          <w:szCs w:val="20"/>
                        </w:rPr>
                        <w:t>b= .013(.017)</w:t>
                      </w:r>
                    </w:p>
                  </w:txbxContent>
                </v:textbox>
                <w10:wrap type="square"/>
              </v:shape>
            </w:pict>
          </mc:Fallback>
        </mc:AlternateContent>
      </w:r>
    </w:p>
    <w:p w14:paraId="13FFC96F" w14:textId="77777777" w:rsidR="00D23F76" w:rsidRDefault="00D23F76" w:rsidP="00D23F76">
      <w:pPr>
        <w:spacing w:line="480" w:lineRule="auto"/>
        <w:ind w:firstLine="720"/>
        <w:rPr>
          <w:rFonts w:ascii="Times New Roman" w:eastAsia="Times New Roman" w:hAnsi="Times New Roman" w:cs="Times New Roman"/>
          <w:sz w:val="22"/>
          <w:szCs w:val="22"/>
        </w:rPr>
      </w:pPr>
    </w:p>
    <w:p w14:paraId="56DF69DC" w14:textId="77777777" w:rsidR="00D23F76" w:rsidRDefault="00D23F76" w:rsidP="00D23F76">
      <w:pPr>
        <w:spacing w:line="480" w:lineRule="auto"/>
        <w:rPr>
          <w:rFonts w:ascii="Times New Roman" w:eastAsia="Times New Roman" w:hAnsi="Times New Roman" w:cs="Times New Roman"/>
          <w:b/>
          <w:sz w:val="22"/>
          <w:szCs w:val="22"/>
        </w:rPr>
      </w:pPr>
    </w:p>
    <w:p w14:paraId="53ED0226" w14:textId="77777777" w:rsidR="00D23F76" w:rsidRPr="00151ACB" w:rsidRDefault="00D23F76" w:rsidP="00D23F76">
      <w:pPr>
        <w:spacing w:line="480" w:lineRule="auto"/>
        <w:rPr>
          <w:rFonts w:ascii="Times New Roman" w:eastAsia="Times New Roman" w:hAnsi="Times New Roman" w:cs="Times New Roman"/>
        </w:rPr>
      </w:pPr>
      <w:r w:rsidRPr="00151ACB">
        <w:rPr>
          <w:rFonts w:ascii="Times New Roman" w:eastAsia="Times New Roman" w:hAnsi="Times New Roman" w:cs="Times New Roman"/>
          <w:i/>
        </w:rPr>
        <w:t>Note</w:t>
      </w:r>
      <w:r w:rsidRPr="00151ACB">
        <w:rPr>
          <w:rFonts w:ascii="Times New Roman" w:eastAsia="Times New Roman" w:hAnsi="Times New Roman" w:cs="Times New Roman"/>
        </w:rPr>
        <w:t xml:space="preserve">. </w:t>
      </w:r>
      <w:r w:rsidRPr="00151ACB">
        <w:rPr>
          <w:rFonts w:ascii="Times New Roman" w:eastAsia="Times New Roman" w:hAnsi="Times New Roman" w:cs="Times New Roman"/>
          <w:i/>
        </w:rPr>
        <w:t>N</w:t>
      </w:r>
      <w:r w:rsidRPr="00151ACB">
        <w:rPr>
          <w:rFonts w:ascii="Times New Roman" w:eastAsia="Times New Roman" w:hAnsi="Times New Roman" w:cs="Times New Roman"/>
        </w:rPr>
        <w:t>=464. a, b, c, and cʹ are path coefficients showing unstandardized regression weights and standard errors (in parenthesis). The c path coefficient shows the total effect of severity of outcome on driver’s traits. The c-prime path shows the direct effect of severity of outcome on driver’s traits. *p&lt;.05, **p&lt;.001.</w:t>
      </w:r>
    </w:p>
    <w:p w14:paraId="467854DB" w14:textId="77777777" w:rsidR="00D23F76" w:rsidRDefault="00D23F76" w:rsidP="00D23F76"/>
    <w:p w14:paraId="115C225D" w14:textId="77777777" w:rsidR="00D23F76" w:rsidRDefault="00D23F76" w:rsidP="00D23F76"/>
    <w:p w14:paraId="169F043B" w14:textId="77777777" w:rsidR="00D23F76" w:rsidRDefault="00D23F76" w:rsidP="00D23F76"/>
    <w:p w14:paraId="6D7218FB" w14:textId="77777777" w:rsidR="00D23F76" w:rsidRDefault="00D23F76" w:rsidP="00D23F76"/>
    <w:p w14:paraId="4D35554F" w14:textId="77777777" w:rsidR="00D23F76" w:rsidRDefault="00D23F76" w:rsidP="00D23F76"/>
    <w:p w14:paraId="1216A8EB" w14:textId="77777777" w:rsidR="00D23F76" w:rsidRDefault="00D23F76" w:rsidP="00D23F76"/>
    <w:p w14:paraId="0A5B0475" w14:textId="77777777" w:rsidR="00D23F76" w:rsidRDefault="00D23F76" w:rsidP="00D23F76"/>
    <w:p w14:paraId="60C6C21C" w14:textId="77777777" w:rsidR="00D23F76" w:rsidRDefault="00D23F76" w:rsidP="00D23F76"/>
    <w:p w14:paraId="4411A28F" w14:textId="77777777" w:rsidR="00D23F76" w:rsidRDefault="00D23F76" w:rsidP="00D23F76"/>
    <w:p w14:paraId="7396217C" w14:textId="77777777" w:rsidR="00D23F76" w:rsidRDefault="00D23F76" w:rsidP="00D23F76"/>
    <w:p w14:paraId="5C438F10" w14:textId="77777777" w:rsidR="00D23F76" w:rsidRPr="00A05007" w:rsidRDefault="00D23F76" w:rsidP="00D23F76">
      <w:pPr>
        <w:spacing w:line="480" w:lineRule="auto"/>
        <w:rPr>
          <w:rFonts w:ascii="Times New Roman" w:eastAsia="Times New Roman" w:hAnsi="Times New Roman" w:cs="Times New Roman"/>
          <w:b/>
        </w:rPr>
      </w:pPr>
      <w:r w:rsidRPr="00A05007">
        <w:rPr>
          <w:rFonts w:ascii="Times New Roman" w:eastAsia="Times New Roman" w:hAnsi="Times New Roman" w:cs="Times New Roman"/>
          <w:b/>
        </w:rPr>
        <w:lastRenderedPageBreak/>
        <w:t>Figure 10</w:t>
      </w:r>
    </w:p>
    <w:p w14:paraId="26D4337A" w14:textId="77777777" w:rsidR="00D23F76" w:rsidRPr="00A05007" w:rsidRDefault="00D23F76" w:rsidP="00D23F76">
      <w:pPr>
        <w:spacing w:line="480" w:lineRule="auto"/>
        <w:rPr>
          <w:rFonts w:ascii="Times New Roman" w:eastAsia="Times New Roman" w:hAnsi="Times New Roman" w:cs="Times New Roman"/>
        </w:rPr>
      </w:pPr>
      <w:r w:rsidRPr="00A05007">
        <w:rPr>
          <w:rFonts w:ascii="Times New Roman" w:eastAsia="Times New Roman" w:hAnsi="Times New Roman" w:cs="Times New Roman"/>
          <w:bCs/>
          <w:i/>
        </w:rPr>
        <w:t>Indirect Effect Model for the Relationship between Severity of Outcome and Behavioral Intention not to Text while Driving by Internal Locus of Control, External Locus of Control, and Sympathy towards the Victim.</w:t>
      </w:r>
    </w:p>
    <w:p w14:paraId="35C7A0EB" w14:textId="77777777" w:rsidR="00D23F76" w:rsidRDefault="00D23F76"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g">
            <w:drawing>
              <wp:anchor distT="0" distB="0" distL="114300" distR="114300" simplePos="0" relativeHeight="252083200" behindDoc="0" locked="0" layoutInCell="1" allowOverlap="1" wp14:anchorId="3B12BB7E" wp14:editId="3D085F43">
                <wp:simplePos x="0" y="0"/>
                <wp:positionH relativeFrom="column">
                  <wp:posOffset>180753</wp:posOffset>
                </wp:positionH>
                <wp:positionV relativeFrom="paragraph">
                  <wp:posOffset>203436</wp:posOffset>
                </wp:positionV>
                <wp:extent cx="5656521" cy="2397813"/>
                <wp:effectExtent l="0" t="0" r="20955" b="21590"/>
                <wp:wrapNone/>
                <wp:docPr id="312" name="Group 312"/>
                <wp:cNvGraphicFramePr/>
                <a:graphic xmlns:a="http://schemas.openxmlformats.org/drawingml/2006/main">
                  <a:graphicData uri="http://schemas.microsoft.com/office/word/2010/wordprocessingGroup">
                    <wpg:wgp>
                      <wpg:cNvGrpSpPr/>
                      <wpg:grpSpPr>
                        <a:xfrm>
                          <a:off x="0" y="0"/>
                          <a:ext cx="5656521" cy="2397813"/>
                          <a:chOff x="0" y="175872"/>
                          <a:chExt cx="4889078" cy="2478710"/>
                        </a:xfrm>
                      </wpg:grpSpPr>
                      <wps:wsp>
                        <wps:cNvPr id="313" name="Text Box 2"/>
                        <wps:cNvSpPr txBox="1">
                          <a:spLocks noChangeArrowheads="1"/>
                        </wps:cNvSpPr>
                        <wps:spPr bwMode="auto">
                          <a:xfrm>
                            <a:off x="0" y="1905197"/>
                            <a:ext cx="790339" cy="659978"/>
                          </a:xfrm>
                          <a:prstGeom prst="rect">
                            <a:avLst/>
                          </a:prstGeom>
                          <a:solidFill>
                            <a:srgbClr val="FFFFFF"/>
                          </a:solidFill>
                          <a:ln w="9525">
                            <a:solidFill>
                              <a:srgbClr val="000000"/>
                            </a:solidFill>
                            <a:miter lim="800000"/>
                            <a:headEnd/>
                            <a:tailEnd/>
                          </a:ln>
                        </wps:spPr>
                        <wps:txbx>
                          <w:txbxContent>
                            <w:p w14:paraId="6C479966"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11D4DF02" w14:textId="77777777" w:rsidR="00520CBB" w:rsidRPr="00107E82" w:rsidRDefault="00520CBB" w:rsidP="00D23F76">
                              <w:pPr>
                                <w:rPr>
                                  <w:rFonts w:ascii="Times New Roman" w:hAnsi="Times New Roman" w:cs="Times New Roman"/>
                                </w:rPr>
                              </w:pPr>
                            </w:p>
                          </w:txbxContent>
                        </wps:txbx>
                        <wps:bodyPr rot="0" vert="horz" wrap="square" lIns="91440" tIns="45720" rIns="91440" bIns="45720" anchor="t" anchorCtr="0">
                          <a:noAutofit/>
                        </wps:bodyPr>
                      </wps:wsp>
                      <wps:wsp>
                        <wps:cNvPr id="314" name="Text Box 2"/>
                        <wps:cNvSpPr txBox="1">
                          <a:spLocks noChangeArrowheads="1"/>
                        </wps:cNvSpPr>
                        <wps:spPr bwMode="auto">
                          <a:xfrm>
                            <a:off x="4117341" y="1582476"/>
                            <a:ext cx="771737" cy="1072106"/>
                          </a:xfrm>
                          <a:prstGeom prst="rect">
                            <a:avLst/>
                          </a:prstGeom>
                          <a:solidFill>
                            <a:srgbClr val="FFFFFF"/>
                          </a:solidFill>
                          <a:ln w="9525">
                            <a:solidFill>
                              <a:srgbClr val="000000"/>
                            </a:solidFill>
                            <a:miter lim="800000"/>
                            <a:headEnd/>
                            <a:tailEnd/>
                          </a:ln>
                        </wps:spPr>
                        <wps:txbx>
                          <w:txbxContent>
                            <w:p w14:paraId="2E7C1A6E"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Behavioral intention not to text while driving</w:t>
                              </w:r>
                            </w:p>
                          </w:txbxContent>
                        </wps:txbx>
                        <wps:bodyPr rot="0" vert="horz" wrap="square" lIns="91440" tIns="45720" rIns="91440" bIns="45720" anchor="t" anchorCtr="0">
                          <a:noAutofit/>
                        </wps:bodyPr>
                      </wps:wsp>
                      <wps:wsp>
                        <wps:cNvPr id="315" name="Text Box 2"/>
                        <wps:cNvSpPr txBox="1">
                          <a:spLocks noChangeArrowheads="1"/>
                        </wps:cNvSpPr>
                        <wps:spPr bwMode="auto">
                          <a:xfrm>
                            <a:off x="2060088" y="175872"/>
                            <a:ext cx="948378" cy="472594"/>
                          </a:xfrm>
                          <a:prstGeom prst="rect">
                            <a:avLst/>
                          </a:prstGeom>
                          <a:solidFill>
                            <a:srgbClr val="FFFFFF"/>
                          </a:solidFill>
                          <a:ln w="9525">
                            <a:solidFill>
                              <a:srgbClr val="000000"/>
                            </a:solidFill>
                            <a:miter lim="800000"/>
                            <a:headEnd/>
                            <a:tailEnd/>
                          </a:ln>
                        </wps:spPr>
                        <wps:txbx>
                          <w:txbxContent>
                            <w:p w14:paraId="6A0ECB78"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wps:txbx>
                        <wps:bodyPr rot="0" vert="horz" wrap="square" lIns="91440" tIns="45720" rIns="91440" bIns="45720" anchor="t" anchorCtr="0">
                          <a:noAutofit/>
                        </wps:bodyPr>
                      </wps:wsp>
                      <wps:wsp>
                        <wps:cNvPr id="316" name="Straight Arrow Connector 316"/>
                        <wps:cNvCnPr/>
                        <wps:spPr>
                          <a:xfrm flipV="1">
                            <a:off x="692288" y="433341"/>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7" name="Text Box 2"/>
                        <wps:cNvSpPr txBox="1">
                          <a:spLocks noChangeArrowheads="1"/>
                        </wps:cNvSpPr>
                        <wps:spPr bwMode="auto">
                          <a:xfrm rot="8280000" flipV="1">
                            <a:off x="757468" y="941509"/>
                            <a:ext cx="961319" cy="29466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54A0AECE"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 -.097 (</w:t>
                              </w:r>
                              <w:r w:rsidRPr="006E608B">
                                <w:rPr>
                                  <w:rFonts w:ascii="Times New Roman" w:hAnsi="Times New Roman" w:cs="Times New Roman"/>
                                  <w:sz w:val="20"/>
                                  <w:szCs w:val="20"/>
                                </w:rPr>
                                <w:t>.0</w:t>
                              </w:r>
                              <w:r>
                                <w:rPr>
                                  <w:rFonts w:ascii="Times New Roman" w:hAnsi="Times New Roman" w:cs="Times New Roman"/>
                                  <w:sz w:val="20"/>
                                  <w:szCs w:val="20"/>
                                </w:rPr>
                                <w:t xml:space="preserve">52) </w:t>
                              </w:r>
                            </w:p>
                          </w:txbxContent>
                        </wps:txbx>
                        <wps:bodyPr rot="0" vert="horz" wrap="square" lIns="91440" tIns="45720" rIns="91440" bIns="45720" anchor="t" anchorCtr="0">
                          <a:noAutofit/>
                        </wps:bodyPr>
                      </wps:wsp>
                      <wps:wsp>
                        <wps:cNvPr id="318" name="Text Box 2"/>
                        <wps:cNvSpPr txBox="1">
                          <a:spLocks noChangeArrowheads="1"/>
                        </wps:cNvSpPr>
                        <wps:spPr bwMode="auto">
                          <a:xfrm rot="13200000" flipV="1">
                            <a:off x="3337897" y="672783"/>
                            <a:ext cx="822185" cy="27410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35F0A79"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-.090(.079)</w:t>
                              </w:r>
                            </w:p>
                          </w:txbxContent>
                        </wps:txbx>
                        <wps:bodyPr rot="0" vert="horz" wrap="square" lIns="91440" tIns="45720" rIns="91440" bIns="45720" anchor="t" anchorCtr="0">
                          <a:noAutofit/>
                        </wps:bodyPr>
                      </wps:wsp>
                      <wps:wsp>
                        <wps:cNvPr id="319"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6021A48A" w14:textId="77777777" w:rsidR="00520CBB" w:rsidRPr="00F84BED" w:rsidRDefault="00520CBB" w:rsidP="00D23F76">
                              <w:pPr>
                                <w:jc w:val="center"/>
                                <w:rPr>
                                  <w:rFonts w:ascii="Times New Roman" w:hAnsi="Times New Roman" w:cs="Times New Roman"/>
                                  <w:sz w:val="20"/>
                                  <w:szCs w:val="20"/>
                                </w:rPr>
                              </w:pPr>
                              <w:r w:rsidRPr="00F84BED">
                                <w:rPr>
                                  <w:rFonts w:ascii="Times New Roman" w:hAnsi="Times New Roman" w:cs="Times New Roman"/>
                                  <w:sz w:val="20"/>
                                  <w:szCs w:val="20"/>
                                </w:rPr>
                                <w:t xml:space="preserve">cʹ= -.083(.088) </w:t>
                              </w:r>
                            </w:p>
                          </w:txbxContent>
                        </wps:txbx>
                        <wps:bodyPr rot="0" vert="horz" wrap="square" lIns="91440" tIns="45720" rIns="91440" bIns="45720" anchor="t" anchorCtr="0">
                          <a:noAutofit/>
                        </wps:bodyPr>
                      </wps:wsp>
                      <wps:wsp>
                        <wps:cNvPr id="384" name="Straight Arrow Connector 384"/>
                        <wps:cNvCnPr/>
                        <wps:spPr>
                          <a:xfrm>
                            <a:off x="786150" y="2092854"/>
                            <a:ext cx="3337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B12BB7E" id="Group 312" o:spid="_x0000_s1183" style="position:absolute;left:0;text-align:left;margin-left:14.25pt;margin-top:16pt;width:445.4pt;height:188.8pt;z-index:252083200;mso-width-relative:margin;mso-height-relative:margin" coordorigin=",1758" coordsize="48890,2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">
                <v:shape id="_x0000_s1184" type="#_x0000_t202" style="position:absolute;top:19051;width:7903;height:6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9abcUA&#10;AADcAAAADwAAAGRycy9kb3ducmV2LnhtbESPQWvCQBSE74L/YXmCF6kbTbE2dZUiKHqztrTXR/aZ&#10;hGbfprtrjP/eFQoeh5n5hlmsOlOLlpyvLCuYjBMQxLnVFRcKvj43T3MQPiBrrC2Tgit5WC37vQVm&#10;2l74g9pjKESEsM9QQRlCk0np85IM+rFtiKN3ss5giNIVUju8RLip5TRJZtJgxXGhxIbWJeW/x7NR&#10;MH/etT9+nx6+89mpfg2jl3b755QaDrr3NxCBuvAI/7d3WkE6Se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1ptxQAAANwAAAAPAAAAAAAAAAAAAAAAAJgCAABkcnMv&#10;ZG93bnJldi54bWxQSwUGAAAAAAQABAD1AAAAigMAAAAA&#10;">
                  <v:textbox>
                    <w:txbxContent>
                      <w:p w14:paraId="6C479966" w14:textId="77777777" w:rsidR="00520CBB" w:rsidRDefault="00520CBB" w:rsidP="00D23F76">
                        <w:pPr>
                          <w:jc w:val="center"/>
                          <w:rPr>
                            <w:rFonts w:ascii="Times New Roman" w:hAnsi="Times New Roman" w:cs="Times New Roman"/>
                          </w:rPr>
                        </w:pPr>
                        <w:r w:rsidRPr="00107E82">
                          <w:rPr>
                            <w:rFonts w:ascii="Times New Roman" w:hAnsi="Times New Roman" w:cs="Times New Roman"/>
                          </w:rPr>
                          <w:t>Severity of outcome</w:t>
                        </w:r>
                        <w:r>
                          <w:rPr>
                            <w:rFonts w:ascii="Times New Roman" w:hAnsi="Times New Roman" w:cs="Times New Roman"/>
                          </w:rPr>
                          <w:t xml:space="preserve"> (severe)</w:t>
                        </w:r>
                      </w:p>
                      <w:p w14:paraId="11D4DF02" w14:textId="77777777" w:rsidR="00520CBB" w:rsidRPr="00107E82" w:rsidRDefault="00520CBB" w:rsidP="00D23F76">
                        <w:pPr>
                          <w:rPr>
                            <w:rFonts w:ascii="Times New Roman" w:hAnsi="Times New Roman" w:cs="Times New Roman"/>
                          </w:rPr>
                        </w:pPr>
                      </w:p>
                    </w:txbxContent>
                  </v:textbox>
                </v:shape>
                <v:shape id="_x0000_s1185" type="#_x0000_t202" style="position:absolute;left:41173;top:15824;width:7717;height:10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CGcYA&#10;AADcAAAADwAAAGRycy9kb3ducmV2LnhtbESPW2sCMRSE3wv9D+EIvpRu1gtqt0YpBYu+WS3t62Fz&#10;9oKbk20S1+2/N4LQx2FmvmGW6940oiPna8sKRkkKgji3uuZSwddx87wA4QOyxsYyKfgjD+vV48MS&#10;M20v/EndIZQiQthnqKAKoc2k9HlFBn1iW+LoFdYZDFG6UmqHlwg3jRyn6UwarDkuVNjSe0X56XA2&#10;ChbTbffjd5P9dz4rmpfwNO8+fp1Sw0H/9goiUB/+w/f2ViuYjK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CGcYAAADcAAAADwAAAAAAAAAAAAAAAACYAgAAZHJz&#10;L2Rvd25yZXYueG1sUEsFBgAAAAAEAAQA9QAAAIsDAAAAAA==&#10;">
                  <v:textbox>
                    <w:txbxContent>
                      <w:p w14:paraId="2E7C1A6E"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Behavioral intention not to text while driving</w:t>
                        </w:r>
                      </w:p>
                    </w:txbxContent>
                  </v:textbox>
                </v:shape>
                <v:shape id="_x0000_s1186" type="#_x0000_t202" style="position:absolute;left:20600;top:1758;width:9484;height:4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ngsYA&#10;AADcAAAADwAAAGRycy9kb3ducmV2LnhtbESPT2sCMRTE70K/Q3gFL6JZtVq7NUoRWvTmP9rrY/Pc&#10;Xbp52SZxXb+9KQgeh5n5DTNftqYSDTlfWlYwHCQgiDOrS84VHA+f/RkIH5A1VpZJwZU8LBdPnTmm&#10;2l54R80+5CJC2KeooAihTqX0WUEG/cDWxNE7WWcwROlyqR1eItxUcpQkU2mw5LhQYE2rgrLf/dko&#10;mL2smx+/GW+/s+mpegu91+brzynVfW4/3kEEasMjfG+vtYLxcAL/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pngsYAAADcAAAADwAAAAAAAAAAAAAAAACYAgAAZHJz&#10;L2Rvd25yZXYueG1sUEsFBgAAAAAEAAQA9QAAAIsDAAAAAA==&#10;">
                  <v:textbox>
                    <w:txbxContent>
                      <w:p w14:paraId="6A0ECB78" w14:textId="77777777" w:rsidR="00520CBB" w:rsidRPr="00107E82" w:rsidRDefault="00520CBB" w:rsidP="00D23F76">
                        <w:pPr>
                          <w:jc w:val="center"/>
                          <w:rPr>
                            <w:rFonts w:ascii="Times New Roman" w:hAnsi="Times New Roman" w:cs="Times New Roman"/>
                          </w:rPr>
                        </w:pPr>
                        <w:r w:rsidRPr="00107E82">
                          <w:rPr>
                            <w:rFonts w:ascii="Times New Roman" w:hAnsi="Times New Roman" w:cs="Times New Roman"/>
                          </w:rPr>
                          <w:t>Internal</w:t>
                        </w:r>
                        <w:r>
                          <w:rPr>
                            <w:rFonts w:ascii="Times New Roman" w:hAnsi="Times New Roman" w:cs="Times New Roman"/>
                          </w:rPr>
                          <w:t xml:space="preserve"> </w:t>
                        </w:r>
                        <w:r w:rsidRPr="00107E82">
                          <w:rPr>
                            <w:rFonts w:ascii="Times New Roman" w:hAnsi="Times New Roman" w:cs="Times New Roman"/>
                          </w:rPr>
                          <w:t>locus of control</w:t>
                        </w:r>
                      </w:p>
                    </w:txbxContent>
                  </v:textbox>
                </v:shape>
                <v:shape id="Straight Arrow Connector 316" o:spid="_x0000_s1187" type="#_x0000_t32" style="position:absolute;left:6922;top:4333;width:13678;height:146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RtOcYAAADcAAAADwAAAGRycy9kb3ducmV2LnhtbESPQWvCQBSE74L/YXmCl1I3aiuSuoqN&#10;CL1WC9XbI/vMpmbfptk1pv31XaHgcZiZb5jFqrOVaKnxpWMF41ECgjh3uuRCwcd++zgH4QOyxsox&#10;KfghD6tlv7fAVLsrv1O7C4WIEPYpKjAh1KmUPjdk0Y9cTRy9k2sshiibQuoGrxFuKzlJkpm0WHJc&#10;MFhTZig/7y5WwfH0rNvXbFPm5pBNPx+efr+/DhulhoNu/QIiUBfu4f/2m1YwHc/gdiYe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kbTnGAAAA3AAAAA8AAAAAAAAA&#10;AAAAAAAAoQIAAGRycy9kb3ducmV2LnhtbFBLBQYAAAAABAAEAPkAAACUAwAAAAA=&#10;" strokecolor="#5b9bd5 [3204]" strokeweight=".5pt">
                  <v:stroke endarrow="block" joinstyle="miter"/>
                </v:shape>
                <v:shape id="_x0000_s1188" type="#_x0000_t202" style="position:absolute;left:7574;top:9415;width:9613;height:2946;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O3Y8YA&#10;AADcAAAADwAAAGRycy9kb3ducmV2LnhtbESPQWsCMRSE74L/IbyCF6lZLWi7GkWF0vYiaEvB22Pz&#10;TJZuXpZN3N3++6YgeBxm5htmteldJVpqQulZwXSSgSAuvC7ZKPj6fH18BhEissbKMyn4pQCb9XCw&#10;wlz7jo/UnqIRCcIhRwU2xjqXMhSWHIaJr4mTd/GNw5hkY6RusEtwV8lZls2lw5LTgsWa9paKn9PV&#10;KbicWz0P9io/zM4evt9ezGzcbZUaPfTbJYhIfbyHb+13reBpuoD/M+k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O3Y8YAAADcAAAADwAAAAAAAAAAAAAAAACYAgAAZHJz&#10;L2Rvd25yZXYueG1sUEsFBgAAAAAEAAQA9QAAAIsDAAAAAA==&#10;" fillcolor="white [3201]" stroked="f" strokeweight="1pt">
                  <v:textbox>
                    <w:txbxContent>
                      <w:p w14:paraId="54A0AECE" w14:textId="77777777" w:rsidR="00520CBB" w:rsidRPr="006E608B" w:rsidRDefault="00520CBB" w:rsidP="00D23F76">
                        <w:pPr>
                          <w:rPr>
                            <w:rFonts w:ascii="Times New Roman" w:hAnsi="Times New Roman" w:cs="Times New Roman"/>
                            <w:sz w:val="20"/>
                            <w:szCs w:val="20"/>
                          </w:rPr>
                        </w:pPr>
                        <w:r>
                          <w:rPr>
                            <w:rFonts w:ascii="Times New Roman" w:hAnsi="Times New Roman" w:cs="Times New Roman"/>
                            <w:sz w:val="20"/>
                            <w:szCs w:val="20"/>
                          </w:rPr>
                          <w:t>a= -.097 (</w:t>
                        </w:r>
                        <w:r w:rsidRPr="006E608B">
                          <w:rPr>
                            <w:rFonts w:ascii="Times New Roman" w:hAnsi="Times New Roman" w:cs="Times New Roman"/>
                            <w:sz w:val="20"/>
                            <w:szCs w:val="20"/>
                          </w:rPr>
                          <w:t>.0</w:t>
                        </w:r>
                        <w:r>
                          <w:rPr>
                            <w:rFonts w:ascii="Times New Roman" w:hAnsi="Times New Roman" w:cs="Times New Roman"/>
                            <w:sz w:val="20"/>
                            <w:szCs w:val="20"/>
                          </w:rPr>
                          <w:t xml:space="preserve">52) </w:t>
                        </w:r>
                      </w:p>
                    </w:txbxContent>
                  </v:textbox>
                </v:shape>
                <v:shape id="_x0000_s1189" type="#_x0000_t202" style="position:absolute;left:33378;top:6727;width:8222;height:2741;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7asIA&#10;AADcAAAADwAAAGRycy9kb3ducmV2LnhtbERPS2rDMBDdF3IHMYFsSiM7hlLcKCGEhjp0VacHmFpT&#10;28QaOZL86e2rRaDLx/tv97PpxEjOt5YVpOsEBHFldcu1gq/L6ekFhA/IGjvLpOCXPOx3i4ct5tpO&#10;/EljGWoRQ9jnqKAJoc+l9FVDBv3a9sSR+7HOYIjQ1VI7nGK46eQmSZ6lwZZjQ4M9HRuqruVgFFTD&#10;qL+PjwcXytvH6fJ2ztJCvyu1Ws6HVxCB5vAvvrsLrSBL49p4Jh4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btqwgAAANwAAAAPAAAAAAAAAAAAAAAAAJgCAABkcnMvZG93&#10;bnJldi54bWxQSwUGAAAAAAQABAD1AAAAhwMAAAAA&#10;" fillcolor="white [3201]" stroked="f" strokeweight="1pt">
                  <v:textbox>
                    <w:txbxContent>
                      <w:p w14:paraId="335F0A79" w14:textId="77777777" w:rsidR="00520CBB" w:rsidRPr="00C546BF" w:rsidRDefault="00520CBB" w:rsidP="00D23F76">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-.090(.079)</w:t>
                        </w:r>
                      </w:p>
                    </w:txbxContent>
                  </v:textbox>
                </v:shape>
                <v:shape id="_x0000_s1190"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sesMQA&#10;AADcAAAADwAAAGRycy9kb3ducmV2LnhtbESP0WrCQBRE3wv+w3ILvhTdqG2sqauo0JJXNR9wzV6T&#10;0OzdkF1N8vddQejjMDNnmPW2N7W4U+sqywpm0wgEcW51xYWC7Pw9+QThPLLG2jIpGMjBdjN6WWOi&#10;bcdHup98IQKEXYIKSu+bREqXl2TQTW1DHLyrbQ36INtC6ha7ADe1nEdRLA1WHBZKbOhQUv57uhkF&#10;17R7+1h1lx+fLY/v8R6r5cUOSo1f+90XCE+9/w8/26lWsJit4HEmH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7HrDEAAAA3AAAAA8AAAAAAAAAAAAAAAAAmAIAAGRycy9k&#10;b3ducmV2LnhtbFBLBQYAAAAABAAEAPUAAACJAwAAAAA=&#10;" stroked="f">
                  <v:textbox>
                    <w:txbxContent>
                      <w:p w14:paraId="6021A48A" w14:textId="77777777" w:rsidR="00520CBB" w:rsidRPr="00F84BED" w:rsidRDefault="00520CBB" w:rsidP="00D23F76">
                        <w:pPr>
                          <w:jc w:val="center"/>
                          <w:rPr>
                            <w:rFonts w:ascii="Times New Roman" w:hAnsi="Times New Roman" w:cs="Times New Roman"/>
                            <w:sz w:val="20"/>
                            <w:szCs w:val="20"/>
                          </w:rPr>
                        </w:pPr>
                        <w:r w:rsidRPr="00F84BED">
                          <w:rPr>
                            <w:rFonts w:ascii="Times New Roman" w:hAnsi="Times New Roman" w:cs="Times New Roman"/>
                            <w:sz w:val="20"/>
                            <w:szCs w:val="20"/>
                          </w:rPr>
                          <w:t xml:space="preserve">cʹ= -.083(.088) </w:t>
                        </w:r>
                      </w:p>
                    </w:txbxContent>
                  </v:textbox>
                </v:shape>
                <v:shape id="Straight Arrow Connector 384" o:spid="_x0000_s1191" type="#_x0000_t32" style="position:absolute;left:7861;top:20928;width:33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wWPcQAAADcAAAADwAAAGRycy9kb3ducmV2LnhtbESPT2vCQBDF74V+h2UKvYhutKnY1FVK&#10;odRroxWPQ3aaDWZnQ3aq8du7hYLHx/vz4y3Xg2/VifrYBDYwnWSgiKtgG64N7LYf4wWoKMgW28Bk&#10;4EIR1qv7uyUWNpz5i06l1CqNcCzQgBPpCq1j5chjnISOOHk/ofcoSfa1tj2e07hv9SzL5tpjw4ng&#10;sKN3R9Wx/PWJS7vZqHweveTHT/w+7J1c8qkY8/gwvL2CEhrkFv5vb6yBp0UOf2fSEd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BY9xAAAANwAAAAPAAAAAAAAAAAA&#10;AAAAAKECAABkcnMvZG93bnJldi54bWxQSwUGAAAAAAQABAD5AAAAkgMAAAAA&#10;" strokecolor="#5b9bd5 [3204]" strokeweight=".5pt">
                  <v:stroke endarrow="block" joinstyle="miter"/>
                </v:shape>
              </v:group>
            </w:pict>
          </mc:Fallback>
        </mc:AlternateContent>
      </w:r>
    </w:p>
    <w:p w14:paraId="467529CB" w14:textId="38876873" w:rsidR="00D23F76" w:rsidRDefault="00221AED"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170240" behindDoc="0" locked="0" layoutInCell="1" allowOverlap="1" wp14:anchorId="3DBED201" wp14:editId="1B48A5C8">
                <wp:simplePos x="0" y="0"/>
                <wp:positionH relativeFrom="column">
                  <wp:posOffset>3661207</wp:posOffset>
                </wp:positionH>
                <wp:positionV relativeFrom="paragraph">
                  <wp:posOffset>101922</wp:posOffset>
                </wp:positionV>
                <wp:extent cx="1538114" cy="1111926"/>
                <wp:effectExtent l="0" t="0" r="81280" b="50165"/>
                <wp:wrapNone/>
                <wp:docPr id="35" name="Straight Arrow Connector 35"/>
                <wp:cNvGraphicFramePr/>
                <a:graphic xmlns:a="http://schemas.openxmlformats.org/drawingml/2006/main">
                  <a:graphicData uri="http://schemas.microsoft.com/office/word/2010/wordprocessingShape">
                    <wps:wsp>
                      <wps:cNvCnPr/>
                      <wps:spPr>
                        <a:xfrm>
                          <a:off x="0" y="0"/>
                          <a:ext cx="1538114" cy="11119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100DAC" id="Straight Arrow Connector 35" o:spid="_x0000_s1026" type="#_x0000_t32" style="position:absolute;margin-left:288.3pt;margin-top:8.05pt;width:121.1pt;height:87.55pt;z-index:25217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" strokecolor="#5b9bd5 [3204]" strokeweight=".5pt">
                <v:stroke endarrow="block" joinstyle="miter"/>
              </v:shape>
            </w:pict>
          </mc:Fallback>
        </mc:AlternateContent>
      </w:r>
    </w:p>
    <w:p w14:paraId="17D12318" w14:textId="77777777" w:rsidR="00D23F76" w:rsidRDefault="00D23F76" w:rsidP="00D23F76">
      <w:pPr>
        <w:spacing w:line="480" w:lineRule="auto"/>
        <w:ind w:firstLine="720"/>
        <w:rPr>
          <w:rFonts w:ascii="Times New Roman" w:eastAsia="Times New Roman" w:hAnsi="Times New Roman" w:cs="Times New Roman"/>
        </w:rPr>
      </w:pPr>
    </w:p>
    <w:p w14:paraId="4D3C1B19" w14:textId="79D859FC" w:rsidR="00D23F76" w:rsidRDefault="00221AED" w:rsidP="00D23F76">
      <w:pPr>
        <w:spacing w:line="480" w:lineRule="auto"/>
        <w:ind w:firstLine="720"/>
        <w:rPr>
          <w:rFonts w:ascii="Times New Roman" w:eastAsia="Times New Roman" w:hAnsi="Times New Roman" w:cs="Times New Roman"/>
        </w:rPr>
      </w:pPr>
      <w:r w:rsidRPr="00BB6510">
        <w:rPr>
          <w:rFonts w:ascii="Times New Roman" w:eastAsia="Times New Roman" w:hAnsi="Times New Roman" w:cs="Times New Roman"/>
          <w:noProof/>
        </w:rPr>
        <mc:AlternateContent>
          <mc:Choice Requires="wps">
            <w:drawing>
              <wp:anchor distT="45720" distB="45720" distL="114300" distR="114300" simplePos="0" relativeHeight="252087296" behindDoc="0" locked="0" layoutInCell="1" allowOverlap="1" wp14:anchorId="5E11CBAA" wp14:editId="3CF0BFBC">
                <wp:simplePos x="0" y="0"/>
                <wp:positionH relativeFrom="column">
                  <wp:posOffset>3817147</wp:posOffset>
                </wp:positionH>
                <wp:positionV relativeFrom="paragraph">
                  <wp:posOffset>250190</wp:posOffset>
                </wp:positionV>
                <wp:extent cx="949325" cy="220345"/>
                <wp:effectExtent l="19050" t="171450" r="22225" b="160655"/>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949325" cy="220345"/>
                        </a:xfrm>
                        <a:prstGeom prst="rect">
                          <a:avLst/>
                        </a:prstGeom>
                        <a:solidFill>
                          <a:srgbClr val="FFFFFF"/>
                        </a:solidFill>
                        <a:ln w="9525">
                          <a:noFill/>
                          <a:miter lim="800000"/>
                          <a:headEnd/>
                          <a:tailEnd/>
                        </a:ln>
                      </wps:spPr>
                      <wps:txbx>
                        <w:txbxContent>
                          <w:p w14:paraId="4214E2D5"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 .009(.045)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1CBAA" id="_x0000_s1192" type="#_x0000_t202" style="position:absolute;left:0;text-align:left;margin-left:300.55pt;margin-top:19.7pt;width:74.75pt;height:17.35pt;rotation:20;z-index:25208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" stroked="f">
                <v:textbox>
                  <w:txbxContent>
                    <w:p w14:paraId="4214E2D5" w14:textId="77777777" w:rsidR="00520CBB" w:rsidRPr="00C546BF" w:rsidRDefault="00520CBB" w:rsidP="00D23F76">
                      <w:pPr>
                        <w:rPr>
                          <w:rFonts w:ascii="Times New Roman" w:hAnsi="Times New Roman" w:cs="Times New Roman"/>
                          <w:sz w:val="20"/>
                          <w:szCs w:val="20"/>
                        </w:rPr>
                      </w:pPr>
                      <w:r>
                        <w:rPr>
                          <w:rFonts w:ascii="Times New Roman" w:hAnsi="Times New Roman" w:cs="Times New Roman"/>
                          <w:sz w:val="20"/>
                          <w:szCs w:val="20"/>
                        </w:rPr>
                        <w:t>b= .009(.045)</w:t>
                      </w:r>
                    </w:p>
                  </w:txbxContent>
                </v:textbox>
                <w10:wrap type="square"/>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89344" behindDoc="0" locked="0" layoutInCell="1" allowOverlap="1" wp14:anchorId="45344084" wp14:editId="3971A4C3">
                <wp:simplePos x="0" y="0"/>
                <wp:positionH relativeFrom="column">
                  <wp:posOffset>3706333</wp:posOffset>
                </wp:positionH>
                <wp:positionV relativeFrom="paragraph">
                  <wp:posOffset>314325</wp:posOffset>
                </wp:positionV>
                <wp:extent cx="1270000" cy="450850"/>
                <wp:effectExtent l="0" t="0" r="82550" b="63500"/>
                <wp:wrapNone/>
                <wp:docPr id="296" name="Straight Arrow Connector 296"/>
                <wp:cNvGraphicFramePr/>
                <a:graphic xmlns:a="http://schemas.openxmlformats.org/drawingml/2006/main">
                  <a:graphicData uri="http://schemas.microsoft.com/office/word/2010/wordprocessingShape">
                    <wps:wsp>
                      <wps:cNvCnPr/>
                      <wps:spPr>
                        <a:xfrm>
                          <a:off x="0" y="0"/>
                          <a:ext cx="1270000" cy="450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DFE1DC" id="Straight Arrow Connector 296" o:spid="_x0000_s1026" type="#_x0000_t32" style="position:absolute;margin-left:291.85pt;margin-top:24.75pt;width:100pt;height:35.5pt;z-index:252089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" strokecolor="#5b9bd5 [3204]" strokeweight=".5pt">
                <v:stroke endarrow="block" joinstyle="miter"/>
              </v:shape>
            </w:pict>
          </mc:Fallback>
        </mc:AlternateContent>
      </w:r>
      <w:r>
        <w:rPr>
          <w:noProof/>
        </w:rPr>
        <mc:AlternateContent>
          <mc:Choice Requires="wps">
            <w:drawing>
              <wp:anchor distT="0" distB="0" distL="114300" distR="114300" simplePos="0" relativeHeight="252084224" behindDoc="0" locked="0" layoutInCell="1" allowOverlap="1" wp14:anchorId="119BAD51" wp14:editId="4E917483">
                <wp:simplePos x="0" y="0"/>
                <wp:positionH relativeFrom="column">
                  <wp:posOffset>2616673</wp:posOffset>
                </wp:positionH>
                <wp:positionV relativeFrom="paragraph">
                  <wp:posOffset>36195</wp:posOffset>
                </wp:positionV>
                <wp:extent cx="1097280" cy="485775"/>
                <wp:effectExtent l="0" t="0" r="26670" b="2857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85775"/>
                        </a:xfrm>
                        <a:prstGeom prst="rect">
                          <a:avLst/>
                        </a:prstGeom>
                        <a:solidFill>
                          <a:srgbClr val="FFFFFF"/>
                        </a:solidFill>
                        <a:ln w="9525">
                          <a:solidFill>
                            <a:srgbClr val="000000"/>
                          </a:solidFill>
                          <a:miter lim="800000"/>
                          <a:headEnd/>
                          <a:tailEnd/>
                        </a:ln>
                      </wps:spPr>
                      <wps:txbx>
                        <w:txbxContent>
                          <w:p w14:paraId="05B22125"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19BAD51" id="_x0000_s1193" type="#_x0000_t202" style="position:absolute;left:0;text-align:left;margin-left:206.05pt;margin-top:2.85pt;width:86.4pt;height:38.25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">
                <v:textbox>
                  <w:txbxContent>
                    <w:p w14:paraId="05B22125"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Ex</w:t>
                      </w:r>
                      <w:r w:rsidRPr="00107E82">
                        <w:rPr>
                          <w:rFonts w:ascii="Times New Roman" w:hAnsi="Times New Roman" w:cs="Times New Roman"/>
                        </w:rPr>
                        <w:t>ternal locus of control</w:t>
                      </w:r>
                    </w:p>
                  </w:txbxContent>
                </v:textbox>
              </v:shape>
            </w:pict>
          </mc:Fallback>
        </mc:AlternateContent>
      </w:r>
      <w:r w:rsidRPr="00741381">
        <w:rPr>
          <w:rFonts w:ascii="Times New Roman" w:eastAsia="Times New Roman" w:hAnsi="Times New Roman" w:cs="Times New Roman"/>
          <w:noProof/>
        </w:rPr>
        <mc:AlternateContent>
          <mc:Choice Requires="wps">
            <w:drawing>
              <wp:anchor distT="45720" distB="45720" distL="114300" distR="114300" simplePos="0" relativeHeight="252086272" behindDoc="0" locked="0" layoutInCell="1" allowOverlap="1" wp14:anchorId="1EE28A9B" wp14:editId="62CE5292">
                <wp:simplePos x="0" y="0"/>
                <wp:positionH relativeFrom="column">
                  <wp:posOffset>1417482</wp:posOffset>
                </wp:positionH>
                <wp:positionV relativeFrom="paragraph">
                  <wp:posOffset>290195</wp:posOffset>
                </wp:positionV>
                <wp:extent cx="1188720" cy="274320"/>
                <wp:effectExtent l="19050" t="228600" r="0" b="220980"/>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1188720" cy="274320"/>
                        </a:xfrm>
                        <a:prstGeom prst="rect">
                          <a:avLst/>
                        </a:prstGeom>
                        <a:solidFill>
                          <a:srgbClr val="FFFFFF"/>
                        </a:solidFill>
                        <a:ln w="9525">
                          <a:noFill/>
                          <a:miter lim="800000"/>
                          <a:headEnd/>
                          <a:tailEnd/>
                        </a:ln>
                      </wps:spPr>
                      <wps:txbx>
                        <w:txbxContent>
                          <w:p w14:paraId="364EED75"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 .130(.090)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28A9B" id="_x0000_s1194" type="#_x0000_t202" style="position:absolute;left:0;text-align:left;margin-left:111.6pt;margin-top:22.85pt;width:93.6pt;height:21.6pt;rotation:-22;z-index:252086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" stroked="f">
                <v:textbox>
                  <w:txbxContent>
                    <w:p w14:paraId="364EED75" w14:textId="77777777" w:rsidR="00520CBB" w:rsidRPr="00741381" w:rsidRDefault="00520CBB" w:rsidP="00D23F76">
                      <w:pPr>
                        <w:rPr>
                          <w:rFonts w:ascii="Times New Roman" w:hAnsi="Times New Roman" w:cs="Times New Roman"/>
                          <w:sz w:val="20"/>
                          <w:szCs w:val="20"/>
                        </w:rPr>
                      </w:pPr>
                      <w:r>
                        <w:rPr>
                          <w:rFonts w:ascii="Times New Roman" w:hAnsi="Times New Roman" w:cs="Times New Roman"/>
                          <w:sz w:val="20"/>
                          <w:szCs w:val="20"/>
                        </w:rPr>
                        <w:t>a= .130(.090)</w:t>
                      </w:r>
                    </w:p>
                  </w:txbxContent>
                </v:textbox>
                <w10:wrap type="square"/>
              </v:shape>
            </w:pict>
          </mc:Fallback>
        </mc:AlternateContent>
      </w:r>
    </w:p>
    <w:p w14:paraId="15E85D95" w14:textId="108FDB2F" w:rsidR="00D23F76" w:rsidRDefault="00221AED"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85248" behindDoc="0" locked="0" layoutInCell="1" allowOverlap="1" wp14:anchorId="75E4896B" wp14:editId="02AEDD5D">
                <wp:simplePos x="0" y="0"/>
                <wp:positionH relativeFrom="column">
                  <wp:posOffset>1103157</wp:posOffset>
                </wp:positionH>
                <wp:positionV relativeFrom="paragraph">
                  <wp:posOffset>15875</wp:posOffset>
                </wp:positionV>
                <wp:extent cx="1496060" cy="612140"/>
                <wp:effectExtent l="0" t="38100" r="66040" b="35560"/>
                <wp:wrapNone/>
                <wp:docPr id="297" name="Straight Arrow Connector 297"/>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2BFBAE" id="Straight Arrow Connector 297" o:spid="_x0000_s1026" type="#_x0000_t32" style="position:absolute;margin-left:86.85pt;margin-top:1.25pt;width:117.8pt;height:48.2pt;flip:y;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" strokecolor="#5b9bd5 [3204]" strokeweight=".5pt">
                <v:stroke endarrow="block" joinstyle="miter"/>
              </v:shape>
            </w:pict>
          </mc:Fallback>
        </mc:AlternateContent>
      </w:r>
      <w:r w:rsidR="00D23F76" w:rsidRPr="00153D3E">
        <w:rPr>
          <w:rFonts w:ascii="Times New Roman" w:eastAsia="Times New Roman" w:hAnsi="Times New Roman" w:cs="Times New Roman"/>
          <w:noProof/>
        </w:rPr>
        <mc:AlternateContent>
          <mc:Choice Requires="wps">
            <w:drawing>
              <wp:anchor distT="45720" distB="45720" distL="114300" distR="114300" simplePos="0" relativeHeight="252095488" behindDoc="0" locked="0" layoutInCell="1" allowOverlap="1" wp14:anchorId="769F9197" wp14:editId="7C01166C">
                <wp:simplePos x="0" y="0"/>
                <wp:positionH relativeFrom="column">
                  <wp:posOffset>2527935</wp:posOffset>
                </wp:positionH>
                <wp:positionV relativeFrom="paragraph">
                  <wp:posOffset>350520</wp:posOffset>
                </wp:positionV>
                <wp:extent cx="1554480" cy="274320"/>
                <wp:effectExtent l="0" t="0" r="7620" b="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74320"/>
                        </a:xfrm>
                        <a:prstGeom prst="rect">
                          <a:avLst/>
                        </a:prstGeom>
                        <a:solidFill>
                          <a:srgbClr val="FFFFFF"/>
                        </a:solidFill>
                        <a:ln w="9525">
                          <a:noFill/>
                          <a:miter lim="800000"/>
                          <a:headEnd/>
                          <a:tailEnd/>
                        </a:ln>
                      </wps:spPr>
                      <wps:txbx>
                        <w:txbxContent>
                          <w:p w14:paraId="1DAE4835"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.002</w:t>
                            </w:r>
                            <w:r w:rsidRPr="00153D3E">
                              <w:rPr>
                                <w:rFonts w:ascii="Times New Roman" w:hAnsi="Times New Roman" w:cs="Times New Roman"/>
                                <w:sz w:val="20"/>
                                <w:szCs w:val="20"/>
                              </w:rPr>
                              <w:t xml:space="preserve"> (</w:t>
                            </w:r>
                            <w:r>
                              <w:rPr>
                                <w:rFonts w:ascii="Times New Roman" w:hAnsi="Times New Roman" w:cs="Times New Roman"/>
                                <w:sz w:val="20"/>
                                <w:szCs w:val="20"/>
                              </w:rPr>
                              <w:t>.027</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F9197" id="_x0000_s1195" type="#_x0000_t202" style="position:absolute;left:0;text-align:left;margin-left:199.05pt;margin-top:27.6pt;width:122.4pt;height:21.6pt;z-index:25209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" stroked="f">
                <v:textbox>
                  <w:txbxContent>
                    <w:p w14:paraId="1DAE4835" w14:textId="77777777" w:rsidR="00520CBB" w:rsidRPr="00153D3E" w:rsidRDefault="00520CBB" w:rsidP="00D23F76">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.002</w:t>
                      </w:r>
                      <w:r w:rsidRPr="00153D3E">
                        <w:rPr>
                          <w:rFonts w:ascii="Times New Roman" w:hAnsi="Times New Roman" w:cs="Times New Roman"/>
                          <w:sz w:val="20"/>
                          <w:szCs w:val="20"/>
                        </w:rPr>
                        <w:t xml:space="preserve"> (</w:t>
                      </w:r>
                      <w:r>
                        <w:rPr>
                          <w:rFonts w:ascii="Times New Roman" w:hAnsi="Times New Roman" w:cs="Times New Roman"/>
                          <w:sz w:val="20"/>
                          <w:szCs w:val="20"/>
                        </w:rPr>
                        <w:t>.027</w:t>
                      </w:r>
                      <w:r w:rsidRPr="00153D3E">
                        <w:rPr>
                          <w:rFonts w:ascii="Times New Roman" w:hAnsi="Times New Roman" w:cs="Times New Roman"/>
                          <w:sz w:val="20"/>
                          <w:szCs w:val="20"/>
                        </w:rPr>
                        <w:t>)</w:t>
                      </w:r>
                    </w:p>
                  </w:txbxContent>
                </v:textbox>
                <w10:wrap type="square"/>
              </v:shape>
            </w:pict>
          </mc:Fallback>
        </mc:AlternateContent>
      </w:r>
    </w:p>
    <w:p w14:paraId="0E5AEC42" w14:textId="6D258527" w:rsidR="00D23F76" w:rsidRDefault="00221AED" w:rsidP="00D23F76">
      <w:pPr>
        <w:spacing w:line="480" w:lineRule="auto"/>
        <w:ind w:firstLine="72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2091392" behindDoc="0" locked="0" layoutInCell="1" allowOverlap="1" wp14:anchorId="60C2DDD8" wp14:editId="5A586280">
                <wp:simplePos x="0" y="0"/>
                <wp:positionH relativeFrom="column">
                  <wp:posOffset>1080608</wp:posOffset>
                </wp:positionH>
                <wp:positionV relativeFrom="paragraph">
                  <wp:posOffset>307340</wp:posOffset>
                </wp:positionV>
                <wp:extent cx="1602740" cy="462915"/>
                <wp:effectExtent l="0" t="0" r="73660" b="70485"/>
                <wp:wrapNone/>
                <wp:docPr id="299" name="Straight Arrow Connector 299"/>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9A1BA3" id="Straight Arrow Connector 299" o:spid="_x0000_s1026" type="#_x0000_t32" style="position:absolute;margin-left:85.1pt;margin-top:24.2pt;width:126.2pt;height:36.45pt;z-index:252091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" strokecolor="#5b9bd5 [3204]" strokeweight=".5pt">
                <v:stroke endarrow="block" joinstyle="miter"/>
              </v:shape>
            </w:pict>
          </mc:Fallback>
        </mc:AlternateContent>
      </w:r>
    </w:p>
    <w:p w14:paraId="51264C42" w14:textId="2192B796" w:rsidR="00D23F76" w:rsidRDefault="00221AED" w:rsidP="00D23F76">
      <w:pPr>
        <w:spacing w:line="480" w:lineRule="auto"/>
        <w:ind w:firstLine="720"/>
        <w:rPr>
          <w:rFonts w:ascii="Times New Roman" w:eastAsia="Times New Roman" w:hAnsi="Times New Roman" w:cs="Times New Roman"/>
        </w:rPr>
      </w:pPr>
      <w:r w:rsidRPr="00BA0626">
        <w:rPr>
          <w:rFonts w:ascii="Times New Roman" w:eastAsia="Times New Roman" w:hAnsi="Times New Roman" w:cs="Times New Roman"/>
          <w:noProof/>
          <w:sz w:val="22"/>
          <w:szCs w:val="22"/>
        </w:rPr>
        <mc:AlternateContent>
          <mc:Choice Requires="wps">
            <w:drawing>
              <wp:anchor distT="45720" distB="45720" distL="114300" distR="114300" simplePos="0" relativeHeight="252094464" behindDoc="0" locked="0" layoutInCell="1" allowOverlap="1" wp14:anchorId="10891DCC" wp14:editId="52525362">
                <wp:simplePos x="0" y="0"/>
                <wp:positionH relativeFrom="column">
                  <wp:posOffset>3716655</wp:posOffset>
                </wp:positionH>
                <wp:positionV relativeFrom="paragraph">
                  <wp:posOffset>328457</wp:posOffset>
                </wp:positionV>
                <wp:extent cx="945515" cy="317500"/>
                <wp:effectExtent l="38100" t="152400" r="26035" b="139700"/>
                <wp:wrapSquare wrapText="bothSides"/>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945515" cy="317500"/>
                        </a:xfrm>
                        <a:prstGeom prst="rect">
                          <a:avLst/>
                        </a:prstGeom>
                        <a:solidFill>
                          <a:srgbClr val="FFFFFF"/>
                        </a:solidFill>
                        <a:ln w="9525">
                          <a:noFill/>
                          <a:miter lim="800000"/>
                          <a:headEnd/>
                          <a:tailEnd/>
                        </a:ln>
                      </wps:spPr>
                      <wps:txbx>
                        <w:txbxContent>
                          <w:p w14:paraId="2F98BF12" w14:textId="77777777" w:rsidR="00520CBB" w:rsidRPr="00C546BF" w:rsidRDefault="00520CBB" w:rsidP="00D23F76">
                            <w:r>
                              <w:rPr>
                                <w:rFonts w:ascii="Times New Roman" w:hAnsi="Times New Roman" w:cs="Times New Roman"/>
                                <w:sz w:val="20"/>
                                <w:szCs w:val="20"/>
                              </w:rPr>
                              <w:t>b= -.007(.022)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91DCC" id="_x0000_s1196" type="#_x0000_t202" style="position:absolute;left:0;text-align:left;margin-left:292.65pt;margin-top:25.85pt;width:74.45pt;height:25pt;rotation:-18;z-index:25209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" stroked="f">
                <v:textbox>
                  <w:txbxContent>
                    <w:p w14:paraId="2F98BF12" w14:textId="77777777" w:rsidR="00520CBB" w:rsidRPr="00C546BF" w:rsidRDefault="00520CBB" w:rsidP="00D23F76">
                      <w:r>
                        <w:rPr>
                          <w:rFonts w:ascii="Times New Roman" w:hAnsi="Times New Roman" w:cs="Times New Roman"/>
                          <w:sz w:val="20"/>
                          <w:szCs w:val="20"/>
                        </w:rPr>
                        <w:t>b= -.007(.022)</w:t>
                      </w:r>
                    </w:p>
                  </w:txbxContent>
                </v:textbox>
                <w10:wrap type="square"/>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2092416" behindDoc="0" locked="0" layoutInCell="1" allowOverlap="1" wp14:anchorId="415BF0A9" wp14:editId="40A77B9E">
                <wp:simplePos x="0" y="0"/>
                <wp:positionH relativeFrom="column">
                  <wp:posOffset>3507740</wp:posOffset>
                </wp:positionH>
                <wp:positionV relativeFrom="paragraph">
                  <wp:posOffset>33182</wp:posOffset>
                </wp:positionV>
                <wp:extent cx="1437005" cy="462915"/>
                <wp:effectExtent l="0" t="38100" r="48895" b="32385"/>
                <wp:wrapNone/>
                <wp:docPr id="298" name="Straight Arrow Connector 298"/>
                <wp:cNvGraphicFramePr/>
                <a:graphic xmlns:a="http://schemas.openxmlformats.org/drawingml/2006/main">
                  <a:graphicData uri="http://schemas.microsoft.com/office/word/2010/wordprocessingShape">
                    <wps:wsp>
                      <wps:cNvCnPr/>
                      <wps:spPr>
                        <a:xfrm flipV="1">
                          <a:off x="0" y="0"/>
                          <a:ext cx="1437005"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9855EE" id="Straight Arrow Connector 298" o:spid="_x0000_s1026" type="#_x0000_t32" style="position:absolute;margin-left:276.2pt;margin-top:2.6pt;width:113.15pt;height:36.45pt;flip:y;z-index:252092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" strokecolor="#5b9bd5 [3204]" strokeweight=".5pt">
                <v:stroke endarrow="block" joinstyle="miter"/>
              </v:shape>
            </w:pict>
          </mc:Fallback>
        </mc:AlternateContent>
      </w:r>
      <w:r>
        <w:rPr>
          <w:noProof/>
        </w:rPr>
        <mc:AlternateContent>
          <mc:Choice Requires="wps">
            <w:drawing>
              <wp:anchor distT="0" distB="0" distL="114300" distR="114300" simplePos="0" relativeHeight="252090368" behindDoc="0" locked="0" layoutInCell="1" allowOverlap="1" wp14:anchorId="6A32430A" wp14:editId="313B00F0">
                <wp:simplePos x="0" y="0"/>
                <wp:positionH relativeFrom="column">
                  <wp:posOffset>2684618</wp:posOffset>
                </wp:positionH>
                <wp:positionV relativeFrom="paragraph">
                  <wp:posOffset>293370</wp:posOffset>
                </wp:positionV>
                <wp:extent cx="822960" cy="619760"/>
                <wp:effectExtent l="0" t="0" r="15240" b="27940"/>
                <wp:wrapNone/>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19760"/>
                        </a:xfrm>
                        <a:prstGeom prst="rect">
                          <a:avLst/>
                        </a:prstGeom>
                        <a:solidFill>
                          <a:srgbClr val="FFFFFF"/>
                        </a:solidFill>
                        <a:ln w="9525">
                          <a:solidFill>
                            <a:srgbClr val="000000"/>
                          </a:solidFill>
                          <a:miter lim="800000"/>
                          <a:headEnd/>
                          <a:tailEnd/>
                        </a:ln>
                      </wps:spPr>
                      <wps:txbx>
                        <w:txbxContent>
                          <w:p w14:paraId="0CF86072"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2430A" id="_x0000_s1197" type="#_x0000_t202" style="position:absolute;left:0;text-align:left;margin-left:211.4pt;margin-top:23.1pt;width:64.8pt;height:48.8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uSFJwIAAE4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">
                <v:textbox>
                  <w:txbxContent>
                    <w:p w14:paraId="0CF86072" w14:textId="77777777" w:rsidR="00520CBB" w:rsidRPr="00107E82" w:rsidRDefault="00520CBB" w:rsidP="00D23F76">
                      <w:pPr>
                        <w:jc w:val="center"/>
                        <w:rPr>
                          <w:rFonts w:ascii="Times New Roman" w:hAnsi="Times New Roman" w:cs="Times New Roman"/>
                        </w:rPr>
                      </w:pPr>
                      <w:r>
                        <w:rPr>
                          <w:rFonts w:ascii="Times New Roman" w:hAnsi="Times New Roman" w:cs="Times New Roman"/>
                        </w:rPr>
                        <w:t>Sympathy towards the victim</w:t>
                      </w:r>
                    </w:p>
                  </w:txbxContent>
                </v:textbox>
              </v:shape>
            </w:pict>
          </mc:Fallback>
        </mc:AlternateContent>
      </w:r>
      <w:r w:rsidRPr="00D026A5">
        <w:rPr>
          <w:rFonts w:ascii="Times New Roman" w:eastAsia="Times New Roman" w:hAnsi="Times New Roman" w:cs="Times New Roman"/>
          <w:noProof/>
          <w:sz w:val="22"/>
          <w:szCs w:val="22"/>
        </w:rPr>
        <mc:AlternateContent>
          <mc:Choice Requires="wps">
            <w:drawing>
              <wp:anchor distT="45720" distB="45720" distL="114300" distR="114300" simplePos="0" relativeHeight="252093440" behindDoc="0" locked="0" layoutInCell="1" allowOverlap="1" wp14:anchorId="3F0D6375" wp14:editId="01A24D62">
                <wp:simplePos x="0" y="0"/>
                <wp:positionH relativeFrom="column">
                  <wp:posOffset>1219835</wp:posOffset>
                </wp:positionH>
                <wp:positionV relativeFrom="paragraph">
                  <wp:posOffset>253527</wp:posOffset>
                </wp:positionV>
                <wp:extent cx="1371600" cy="274320"/>
                <wp:effectExtent l="19050" t="190500" r="19050" b="201930"/>
                <wp:wrapSquare wrapText="bothSides"/>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371600" cy="274320"/>
                        </a:xfrm>
                        <a:prstGeom prst="rect">
                          <a:avLst/>
                        </a:prstGeom>
                        <a:solidFill>
                          <a:srgbClr val="FFFFFF"/>
                        </a:solidFill>
                        <a:ln w="9525">
                          <a:noFill/>
                          <a:miter lim="800000"/>
                          <a:headEnd/>
                          <a:tailEnd/>
                        </a:ln>
                      </wps:spPr>
                      <wps:txbx>
                        <w:txbxContent>
                          <w:p w14:paraId="11E6DE39" w14:textId="77777777" w:rsidR="00520CBB" w:rsidRPr="00C546BF" w:rsidRDefault="00520CBB" w:rsidP="00D23F76">
                            <w:r>
                              <w:rPr>
                                <w:rFonts w:ascii="Times New Roman" w:hAnsi="Times New Roman" w:cs="Times New Roman"/>
                                <w:sz w:val="20"/>
                                <w:szCs w:val="20"/>
                              </w:rPr>
                              <w:t>b= 1.153</w:t>
                            </w:r>
                            <w:r w:rsidRPr="00D026A5">
                              <w:rPr>
                                <w:vertAlign w:val="superscript"/>
                              </w:rPr>
                              <w:t>**</w:t>
                            </w:r>
                            <w:r>
                              <w:rPr>
                                <w:rFonts w:ascii="Times New Roman" w:hAnsi="Times New Roman" w:cs="Times New Roman"/>
                                <w:sz w:val="20"/>
                                <w:szCs w:val="20"/>
                              </w:rPr>
                              <w:t>(.182)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D6375" id="_x0000_s1198" type="#_x0000_t202" style="position:absolute;left:0;text-align:left;margin-left:96.05pt;margin-top:19.95pt;width:108pt;height:21.6pt;rotation:16;z-index:25209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" stroked="f">
                <v:textbox>
                  <w:txbxContent>
                    <w:p w14:paraId="11E6DE39" w14:textId="77777777" w:rsidR="00520CBB" w:rsidRPr="00C546BF" w:rsidRDefault="00520CBB" w:rsidP="00D23F76">
                      <w:r>
                        <w:rPr>
                          <w:rFonts w:ascii="Times New Roman" w:hAnsi="Times New Roman" w:cs="Times New Roman"/>
                          <w:sz w:val="20"/>
                          <w:szCs w:val="20"/>
                        </w:rPr>
                        <w:t>b= 1.153</w:t>
                      </w:r>
                      <w:r w:rsidRPr="00D026A5">
                        <w:rPr>
                          <w:vertAlign w:val="superscript"/>
                        </w:rPr>
                        <w:t>**</w:t>
                      </w:r>
                      <w:r>
                        <w:rPr>
                          <w:rFonts w:ascii="Times New Roman" w:hAnsi="Times New Roman" w:cs="Times New Roman"/>
                          <w:sz w:val="20"/>
                          <w:szCs w:val="20"/>
                        </w:rPr>
                        <w:t>(.182)</w:t>
                      </w:r>
                    </w:p>
                  </w:txbxContent>
                </v:textbox>
                <w10:wrap type="square"/>
              </v:shape>
            </w:pict>
          </mc:Fallback>
        </mc:AlternateContent>
      </w:r>
    </w:p>
    <w:p w14:paraId="4548673A" w14:textId="26B24F23" w:rsidR="00D23F76" w:rsidRDefault="00D23F76" w:rsidP="00D23F76">
      <w:pPr>
        <w:spacing w:line="480" w:lineRule="auto"/>
        <w:ind w:firstLine="720"/>
        <w:rPr>
          <w:rFonts w:ascii="Times New Roman" w:eastAsia="Times New Roman" w:hAnsi="Times New Roman" w:cs="Times New Roman"/>
          <w:sz w:val="22"/>
          <w:szCs w:val="22"/>
        </w:rPr>
      </w:pPr>
    </w:p>
    <w:p w14:paraId="05AD0174" w14:textId="77777777" w:rsidR="00D23F76" w:rsidRDefault="00D23F76" w:rsidP="00D23F76">
      <w:pPr>
        <w:spacing w:line="480" w:lineRule="auto"/>
        <w:ind w:firstLine="720"/>
        <w:rPr>
          <w:rFonts w:ascii="Times New Roman" w:eastAsia="Times New Roman" w:hAnsi="Times New Roman" w:cs="Times New Roman"/>
          <w:sz w:val="22"/>
          <w:szCs w:val="22"/>
        </w:rPr>
      </w:pPr>
    </w:p>
    <w:p w14:paraId="591D6966" w14:textId="77777777" w:rsidR="00D23F76" w:rsidRDefault="00D23F76" w:rsidP="00D23F76">
      <w:pPr>
        <w:spacing w:line="480" w:lineRule="auto"/>
        <w:jc w:val="center"/>
        <w:rPr>
          <w:rFonts w:ascii="Times New Roman" w:eastAsia="Times New Roman" w:hAnsi="Times New Roman" w:cs="Times New Roman"/>
          <w:sz w:val="22"/>
          <w:szCs w:val="22"/>
        </w:rPr>
      </w:pPr>
    </w:p>
    <w:p w14:paraId="586158FA" w14:textId="77777777" w:rsidR="00D23F76" w:rsidRPr="00151ACB" w:rsidRDefault="00D23F76" w:rsidP="00D23F76">
      <w:pPr>
        <w:spacing w:line="480" w:lineRule="auto"/>
        <w:rPr>
          <w:rFonts w:ascii="Times New Roman" w:eastAsia="Times New Roman" w:hAnsi="Times New Roman" w:cs="Times New Roman"/>
        </w:rPr>
      </w:pPr>
      <w:r w:rsidRPr="00151ACB">
        <w:rPr>
          <w:rFonts w:ascii="Times New Roman" w:eastAsia="Times New Roman" w:hAnsi="Times New Roman" w:cs="Times New Roman"/>
          <w:i/>
        </w:rPr>
        <w:t>Note</w:t>
      </w:r>
      <w:r w:rsidRPr="00151ACB">
        <w:rPr>
          <w:rFonts w:ascii="Times New Roman" w:eastAsia="Times New Roman" w:hAnsi="Times New Roman" w:cs="Times New Roman"/>
        </w:rPr>
        <w:t xml:space="preserve">. </w:t>
      </w:r>
      <w:r w:rsidRPr="00151ACB">
        <w:rPr>
          <w:rFonts w:ascii="Times New Roman" w:eastAsia="Times New Roman" w:hAnsi="Times New Roman" w:cs="Times New Roman"/>
          <w:i/>
        </w:rPr>
        <w:t>N</w:t>
      </w:r>
      <w:r w:rsidRPr="00151ACB">
        <w:rPr>
          <w:rFonts w:ascii="Times New Roman" w:eastAsia="Times New Roman" w:hAnsi="Times New Roman" w:cs="Times New Roman"/>
        </w:rPr>
        <w:t>=465. a, b, c, and cʹ are path coefficients showing unstandardized regression weights and standard errors (in parenthesis). The c path coefficient shows the total effect of severity of outcome on behavioral intention to not to text while driving. The c-prime path shows the direct effect of severity of outcome on behavioral intention to not to text while driving. *p&lt;.05, **p&lt;.001.</w:t>
      </w:r>
    </w:p>
    <w:p w14:paraId="395AE79F" w14:textId="77777777" w:rsidR="00D23F76" w:rsidRDefault="00D23F76" w:rsidP="00D23F76"/>
    <w:p w14:paraId="17929822" w14:textId="77777777" w:rsidR="007460E8" w:rsidRDefault="007460E8" w:rsidP="00D23F76"/>
    <w:p w14:paraId="6DE30373" w14:textId="77777777" w:rsidR="007460E8" w:rsidRDefault="007460E8" w:rsidP="00D23F76"/>
    <w:p w14:paraId="39084E56" w14:textId="77777777" w:rsidR="007460E8" w:rsidRDefault="007460E8" w:rsidP="00D23F76"/>
    <w:p w14:paraId="0EB200F4" w14:textId="77777777" w:rsidR="007460E8" w:rsidRDefault="007460E8" w:rsidP="00D23F76"/>
    <w:p w14:paraId="5DDB3D99" w14:textId="77777777" w:rsidR="007460E8" w:rsidRDefault="007460E8" w:rsidP="00D23F76"/>
    <w:p w14:paraId="3ED6EFD2" w14:textId="77777777" w:rsidR="007460E8" w:rsidRDefault="007460E8" w:rsidP="00D23F76"/>
    <w:p w14:paraId="56BB31F1" w14:textId="77777777" w:rsidR="007460E8" w:rsidRDefault="007460E8" w:rsidP="00D23F76"/>
    <w:p w14:paraId="337AA28B" w14:textId="77777777" w:rsidR="007460E8" w:rsidRPr="0061501B" w:rsidRDefault="007460E8" w:rsidP="007460E8">
      <w:pPr>
        <w:spacing w:line="480" w:lineRule="auto"/>
        <w:rPr>
          <w:rFonts w:ascii="Times New Roman" w:eastAsia="Times New Roman" w:hAnsi="Times New Roman" w:cs="Times New Roman"/>
          <w:b/>
          <w:bCs/>
        </w:rPr>
      </w:pPr>
      <w:r>
        <w:rPr>
          <w:rFonts w:ascii="Times New Roman" w:eastAsia="Times New Roman" w:hAnsi="Times New Roman" w:cs="Times New Roman"/>
          <w:b/>
          <w:bCs/>
        </w:rPr>
        <w:lastRenderedPageBreak/>
        <w:t>Figure 11</w:t>
      </w:r>
    </w:p>
    <w:p w14:paraId="02BA8C89" w14:textId="77777777" w:rsidR="007460E8" w:rsidRPr="00AE67E0" w:rsidRDefault="007460E8" w:rsidP="007460E8">
      <w:pPr>
        <w:spacing w:line="480" w:lineRule="auto"/>
        <w:rPr>
          <w:rFonts w:ascii="Times New Roman" w:eastAsia="Times New Roman" w:hAnsi="Times New Roman" w:cs="Times New Roman"/>
          <w:i/>
        </w:rPr>
      </w:pPr>
      <w:r w:rsidRPr="00AE67E0">
        <w:rPr>
          <w:rFonts w:ascii="Times New Roman" w:eastAsia="Times New Roman" w:hAnsi="Times New Roman" w:cs="Times New Roman"/>
          <w:bCs/>
          <w:i/>
        </w:rPr>
        <w:t>Indirect Effect Model for the Relationship between Narratives and Attribution of Responsibility to the Perpetrator/Responsible Driver by Internal Locus of Control, External Locus of Control, and Sympathy towards the Victim.</w:t>
      </w:r>
    </w:p>
    <w:p w14:paraId="49AE15AC" w14:textId="77777777" w:rsidR="007460E8" w:rsidRPr="002654BB" w:rsidRDefault="007460E8"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g">
            <w:drawing>
              <wp:anchor distT="0" distB="0" distL="114300" distR="114300" simplePos="0" relativeHeight="252097536" behindDoc="0" locked="0" layoutInCell="1" allowOverlap="1" wp14:anchorId="5F6F1507" wp14:editId="1D5A7039">
                <wp:simplePos x="0" y="0"/>
                <wp:positionH relativeFrom="column">
                  <wp:posOffset>42530</wp:posOffset>
                </wp:positionH>
                <wp:positionV relativeFrom="paragraph">
                  <wp:posOffset>256599</wp:posOffset>
                </wp:positionV>
                <wp:extent cx="5912522" cy="2239288"/>
                <wp:effectExtent l="0" t="0" r="12065" b="27940"/>
                <wp:wrapNone/>
                <wp:docPr id="388" name="Group 388"/>
                <wp:cNvGraphicFramePr/>
                <a:graphic xmlns:a="http://schemas.openxmlformats.org/drawingml/2006/main">
                  <a:graphicData uri="http://schemas.microsoft.com/office/word/2010/wordprocessingGroup">
                    <wpg:wgp>
                      <wpg:cNvGrpSpPr/>
                      <wpg:grpSpPr>
                        <a:xfrm>
                          <a:off x="0" y="0"/>
                          <a:ext cx="5912522" cy="2239288"/>
                          <a:chOff x="-118293" y="235229"/>
                          <a:chExt cx="5165457" cy="2314719"/>
                        </a:xfrm>
                      </wpg:grpSpPr>
                      <wps:wsp>
                        <wps:cNvPr id="389" name="Text Box 389"/>
                        <wps:cNvSpPr txBox="1">
                          <a:spLocks noChangeArrowheads="1"/>
                        </wps:cNvSpPr>
                        <wps:spPr bwMode="auto">
                          <a:xfrm>
                            <a:off x="-118293" y="1905160"/>
                            <a:ext cx="910290" cy="623463"/>
                          </a:xfrm>
                          <a:prstGeom prst="rect">
                            <a:avLst/>
                          </a:prstGeom>
                          <a:solidFill>
                            <a:srgbClr val="FFFFFF"/>
                          </a:solidFill>
                          <a:ln w="9525">
                            <a:solidFill>
                              <a:srgbClr val="000000"/>
                            </a:solidFill>
                            <a:miter lim="800000"/>
                            <a:headEnd/>
                            <a:tailEnd/>
                          </a:ln>
                        </wps:spPr>
                        <wps:txbx>
                          <w:txbxContent>
                            <w:p w14:paraId="7975F93B"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Narratives (endangering-others)</w:t>
                              </w:r>
                            </w:p>
                            <w:p w14:paraId="3DE74CDC" w14:textId="77777777" w:rsidR="00520CBB" w:rsidRPr="00107E82" w:rsidRDefault="00520CBB" w:rsidP="007460E8">
                              <w:pPr>
                                <w:rPr>
                                  <w:rFonts w:ascii="Times New Roman" w:hAnsi="Times New Roman" w:cs="Times New Roman"/>
                                </w:rPr>
                              </w:pPr>
                            </w:p>
                          </w:txbxContent>
                        </wps:txbx>
                        <wps:bodyPr rot="0" vert="horz" wrap="square" lIns="91440" tIns="45720" rIns="91440" bIns="45720" anchor="t" anchorCtr="0">
                          <a:noAutofit/>
                        </wps:bodyPr>
                      </wps:wsp>
                      <wps:wsp>
                        <wps:cNvPr id="390" name="Text Box 2"/>
                        <wps:cNvSpPr txBox="1">
                          <a:spLocks noChangeArrowheads="1"/>
                        </wps:cNvSpPr>
                        <wps:spPr bwMode="auto">
                          <a:xfrm>
                            <a:off x="4120419" y="1719242"/>
                            <a:ext cx="926745" cy="830706"/>
                          </a:xfrm>
                          <a:prstGeom prst="rect">
                            <a:avLst/>
                          </a:prstGeom>
                          <a:solidFill>
                            <a:srgbClr val="FFFFFF"/>
                          </a:solidFill>
                          <a:ln w="9525">
                            <a:solidFill>
                              <a:srgbClr val="000000"/>
                            </a:solidFill>
                            <a:miter lim="800000"/>
                            <a:headEnd/>
                            <a:tailEnd/>
                          </a:ln>
                        </wps:spPr>
                        <wps:txbx>
                          <w:txbxContent>
                            <w:p w14:paraId="6D7C7AA5"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Attribution of responsibility to the perpetrator</w:t>
                              </w:r>
                            </w:p>
                          </w:txbxContent>
                        </wps:txbx>
                        <wps:bodyPr rot="0" vert="horz" wrap="square" lIns="91440" tIns="45720" rIns="91440" bIns="45720" anchor="t" anchorCtr="0">
                          <a:noAutofit/>
                        </wps:bodyPr>
                      </wps:wsp>
                      <wps:wsp>
                        <wps:cNvPr id="391" name="Text Box 2"/>
                        <wps:cNvSpPr txBox="1">
                          <a:spLocks noChangeArrowheads="1"/>
                        </wps:cNvSpPr>
                        <wps:spPr bwMode="auto">
                          <a:xfrm>
                            <a:off x="2094487" y="235229"/>
                            <a:ext cx="963868" cy="472600"/>
                          </a:xfrm>
                          <a:prstGeom prst="rect">
                            <a:avLst/>
                          </a:prstGeom>
                          <a:solidFill>
                            <a:srgbClr val="FFFFFF"/>
                          </a:solidFill>
                          <a:ln w="9525">
                            <a:solidFill>
                              <a:srgbClr val="000000"/>
                            </a:solidFill>
                            <a:miter lim="800000"/>
                            <a:headEnd/>
                            <a:tailEnd/>
                          </a:ln>
                        </wps:spPr>
                        <wps:txbx>
                          <w:txbxContent>
                            <w:p w14:paraId="5B7A0D44"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Internal locus of control</w:t>
                              </w:r>
                            </w:p>
                          </w:txbxContent>
                        </wps:txbx>
                        <wps:bodyPr rot="0" vert="horz" wrap="square" lIns="91440" tIns="45720" rIns="91440" bIns="45720" anchor="t" anchorCtr="0">
                          <a:noAutofit/>
                        </wps:bodyPr>
                      </wps:wsp>
                      <wps:wsp>
                        <wps:cNvPr id="392" name="Straight Arrow Connector 392"/>
                        <wps:cNvCnPr/>
                        <wps:spPr>
                          <a:xfrm flipV="1">
                            <a:off x="717777" y="455322"/>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3" name="Text Box 2"/>
                        <wps:cNvSpPr txBox="1">
                          <a:spLocks noChangeArrowheads="1"/>
                        </wps:cNvSpPr>
                        <wps:spPr bwMode="auto">
                          <a:xfrm rot="8280000" flipV="1">
                            <a:off x="764501" y="999731"/>
                            <a:ext cx="920276" cy="30269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745BD752" w14:textId="77777777" w:rsidR="00520CBB" w:rsidRPr="006E608B" w:rsidRDefault="00520CBB" w:rsidP="007460E8">
                              <w:pPr>
                                <w:rPr>
                                  <w:rFonts w:ascii="Times New Roman" w:hAnsi="Times New Roman" w:cs="Times New Roman"/>
                                  <w:sz w:val="20"/>
                                  <w:szCs w:val="20"/>
                                </w:rPr>
                              </w:pPr>
                              <w:r>
                                <w:rPr>
                                  <w:rFonts w:ascii="Times New Roman" w:hAnsi="Times New Roman" w:cs="Times New Roman"/>
                                  <w:sz w:val="20"/>
                                  <w:szCs w:val="20"/>
                                </w:rPr>
                                <w:t>a=</w:t>
                              </w:r>
                              <w:r w:rsidRPr="00E3199E">
                                <w:rPr>
                                  <w:rFonts w:ascii="Times New Roman" w:hAnsi="Times New Roman" w:cs="Times New Roman"/>
                                  <w:sz w:val="20"/>
                                  <w:szCs w:val="20"/>
                                </w:rPr>
                                <w:t>.241</w:t>
                              </w:r>
                              <w:r w:rsidRPr="00F54688">
                                <w:rPr>
                                  <w:rFonts w:ascii="Times New Roman" w:hAnsi="Times New Roman" w:cs="Times New Roman"/>
                                  <w:sz w:val="20"/>
                                  <w:szCs w:val="20"/>
                                  <w:vertAlign w:val="superscript"/>
                                </w:rPr>
                                <w:t>**</w:t>
                              </w:r>
                              <w:r w:rsidRPr="00F54688">
                                <w:rPr>
                                  <w:rFonts w:ascii="Times New Roman" w:hAnsi="Times New Roman" w:cs="Times New Roman"/>
                                  <w:sz w:val="20"/>
                                  <w:szCs w:val="20"/>
                                </w:rPr>
                                <w:t xml:space="preserve"> (.051)</w:t>
                              </w:r>
                              <w:r>
                                <w:rPr>
                                  <w:rFonts w:ascii="Times New Roman" w:hAnsi="Times New Roman" w:cs="Times New Roman"/>
                                  <w:sz w:val="20"/>
                                  <w:szCs w:val="20"/>
                                </w:rPr>
                                <w:t xml:space="preserve"> </w:t>
                              </w:r>
                            </w:p>
                          </w:txbxContent>
                        </wps:txbx>
                        <wps:bodyPr rot="0" vert="horz" wrap="square" lIns="91440" tIns="45720" rIns="91440" bIns="45720" anchor="t" anchorCtr="0">
                          <a:noAutofit/>
                        </wps:bodyPr>
                      </wps:wsp>
                      <wps:wsp>
                        <wps:cNvPr id="394" name="Text Box 2"/>
                        <wps:cNvSpPr txBox="1">
                          <a:spLocks noChangeArrowheads="1"/>
                        </wps:cNvSpPr>
                        <wps:spPr bwMode="auto">
                          <a:xfrm rot="13200000" flipV="1">
                            <a:off x="3256842" y="649478"/>
                            <a:ext cx="953441" cy="27410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2605B08" w14:textId="77777777" w:rsidR="00520CBB" w:rsidRPr="00BF28A0" w:rsidRDefault="00520CBB" w:rsidP="007460E8">
                              <w:pPr>
                                <w:rPr>
                                  <w:rFonts w:ascii="Times New Roman" w:hAnsi="Times New Roman" w:cs="Times New Roman"/>
                                  <w:sz w:val="20"/>
                                  <w:szCs w:val="20"/>
                                </w:rPr>
                              </w:pPr>
                              <w:r w:rsidRPr="00BF28A0">
                                <w:rPr>
                                  <w:rFonts w:ascii="Times New Roman" w:hAnsi="Times New Roman" w:cs="Times New Roman"/>
                                  <w:sz w:val="20"/>
                                  <w:szCs w:val="20"/>
                                </w:rPr>
                                <w:t xml:space="preserve">b= .547 </w:t>
                              </w:r>
                              <w:r w:rsidRPr="00BF28A0">
                                <w:rPr>
                                  <w:rFonts w:ascii="Times New Roman" w:hAnsi="Times New Roman" w:cs="Times New Roman"/>
                                  <w:sz w:val="20"/>
                                  <w:szCs w:val="20"/>
                                  <w:vertAlign w:val="superscript"/>
                                </w:rPr>
                                <w:t>**</w:t>
                              </w:r>
                              <w:r w:rsidRPr="00BF28A0">
                                <w:rPr>
                                  <w:rFonts w:ascii="Times New Roman" w:hAnsi="Times New Roman" w:cs="Times New Roman"/>
                                  <w:sz w:val="20"/>
                                  <w:szCs w:val="20"/>
                                </w:rPr>
                                <w:t>(.047)</w:t>
                              </w:r>
                            </w:p>
                          </w:txbxContent>
                        </wps:txbx>
                        <wps:bodyPr rot="0" vert="horz" wrap="square" lIns="91440" tIns="45720" rIns="91440" bIns="45720" anchor="t" anchorCtr="0">
                          <a:noAutofit/>
                        </wps:bodyPr>
                      </wps:wsp>
                      <wps:wsp>
                        <wps:cNvPr id="395"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4590E74C" w14:textId="77777777" w:rsidR="00520CBB" w:rsidRPr="00167F82" w:rsidRDefault="00520CBB" w:rsidP="007460E8">
                              <w:pPr>
                                <w:jc w:val="center"/>
                                <w:rPr>
                                  <w:rFonts w:ascii="Times New Roman" w:hAnsi="Times New Roman" w:cs="Times New Roman"/>
                                  <w:sz w:val="20"/>
                                  <w:szCs w:val="20"/>
                                </w:rPr>
                              </w:pPr>
                              <w:r w:rsidRPr="00167F82">
                                <w:rPr>
                                  <w:rFonts w:ascii="Times New Roman" w:hAnsi="Times New Roman" w:cs="Times New Roman"/>
                                  <w:sz w:val="20"/>
                                  <w:szCs w:val="20"/>
                                </w:rPr>
                                <w:t>cʹ=.187</w:t>
                              </w:r>
                              <w:r w:rsidRPr="00167F82">
                                <w:rPr>
                                  <w:rFonts w:ascii="Times New Roman" w:hAnsi="Times New Roman" w:cs="Times New Roman"/>
                                  <w:sz w:val="20"/>
                                  <w:szCs w:val="20"/>
                                  <w:vertAlign w:val="superscript"/>
                                </w:rPr>
                                <w:t>*</w:t>
                              </w:r>
                              <w:r w:rsidRPr="00167F82">
                                <w:rPr>
                                  <w:rFonts w:ascii="Times New Roman" w:hAnsi="Times New Roman" w:cs="Times New Roman"/>
                                  <w:sz w:val="20"/>
                                  <w:szCs w:val="20"/>
                                </w:rPr>
                                <w:t xml:space="preserve">(.078) </w:t>
                              </w:r>
                            </w:p>
                          </w:txbxContent>
                        </wps:txbx>
                        <wps:bodyPr rot="0" vert="horz" wrap="square" lIns="91440" tIns="45720" rIns="91440" bIns="45720" anchor="t" anchorCtr="0">
                          <a:noAutofit/>
                        </wps:bodyPr>
                      </wps:wsp>
                      <wps:wsp>
                        <wps:cNvPr id="396" name="Straight Arrow Connector 396"/>
                        <wps:cNvCnPr/>
                        <wps:spPr>
                          <a:xfrm>
                            <a:off x="802447" y="2070872"/>
                            <a:ext cx="3337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F6F1507" id="Group 388" o:spid="_x0000_s1199" style="position:absolute;left:0;text-align:left;margin-left:3.35pt;margin-top:20.2pt;width:465.55pt;height:176.3pt;z-index:252097536;mso-width-relative:margin;mso-height-relative:margin" coordorigin="-1182,2352" coordsize="51654,2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">
                <v:shape id="Text Box 389" o:spid="_x0000_s1200" type="#_x0000_t202" style="position:absolute;left:-1182;top:19051;width:9101;height:6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4AMUA&#10;AADcAAAADwAAAGRycy9kb3ducmV2LnhtbESPQWvCQBSE70L/w/IKXkQ3raIxdRUpKPbWpmKvj+wz&#10;Cc2+jbtrTP99tyD0OMzMN8xq05tGdOR8bVnB0yQBQVxYXXOp4Pi5G6cgfEDW2FgmBT/kYbN+GKww&#10;0/bGH9TloRQRwj5DBVUIbSalLyoy6Ce2JY7e2TqDIUpXSu3wFuGmkc9JMpcGa44LFbb0WlHxnV+N&#10;gnR26L782/T9VMzPzTKMFt3+4pQaPvbbFxCB+vAfvrcPWsE0Xc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fgAxQAAANwAAAAPAAAAAAAAAAAAAAAAAJgCAABkcnMv&#10;ZG93bnJldi54bWxQSwUGAAAAAAQABAD1AAAAigMAAAAA&#10;">
                  <v:textbox>
                    <w:txbxContent>
                      <w:p w14:paraId="7975F93B"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Narratives (endangering-others)</w:t>
                        </w:r>
                      </w:p>
                      <w:p w14:paraId="3DE74CDC" w14:textId="77777777" w:rsidR="00520CBB" w:rsidRPr="00107E82" w:rsidRDefault="00520CBB" w:rsidP="007460E8">
                        <w:pPr>
                          <w:rPr>
                            <w:rFonts w:ascii="Times New Roman" w:hAnsi="Times New Roman" w:cs="Times New Roman"/>
                          </w:rPr>
                        </w:pPr>
                      </w:p>
                    </w:txbxContent>
                  </v:textbox>
                </v:shape>
                <v:shape id="_x0000_s1201" type="#_x0000_t202" style="position:absolute;left:41204;top:17192;width:9267;height:8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HQMIA&#10;AADcAAAADwAAAGRycy9kb3ducmV2LnhtbERPz2vCMBS+D/wfwhO8jJk6xdXOKGOg6M114q6P5tkW&#10;m5cuibX+9+Yw2PHj+71c96YRHTlfW1YwGScgiAuray4VHL83LykIH5A1NpZJwZ08rFeDpyVm2t74&#10;i7o8lCKGsM9QQRVCm0npi4oM+rFtiSN3ts5giNCVUju8xXDTyNckmUuDNceGClv6rKi45FejIJ3t&#10;uh+/nx5OxfzcLMLzW7f9dUqNhv3HO4hAffgX/7l3WsF0EefH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HsdAwgAAANwAAAAPAAAAAAAAAAAAAAAAAJgCAABkcnMvZG93&#10;bnJldi54bWxQSwUGAAAAAAQABAD1AAAAhwMAAAAA&#10;">
                  <v:textbox>
                    <w:txbxContent>
                      <w:p w14:paraId="6D7C7AA5"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Attribution of responsibility to the perpetrator</w:t>
                        </w:r>
                      </w:p>
                    </w:txbxContent>
                  </v:textbox>
                </v:shape>
                <v:shape id="_x0000_s1202" type="#_x0000_t202" style="position:absolute;left:20944;top:2352;width:9639;height:4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Ji28UA&#10;AADcAAAADwAAAGRycy9kb3ducmV2LnhtbESPW2sCMRSE3wv9D+EU+lI0axUvq1Gk0GLfvKGvh81x&#10;d3Fzsibpuv57UxB8HGbmG2a2aE0lGnK+tKyg101AEGdWl5wr2O++O2MQPiBrrCyTght5WMxfX2aY&#10;anvlDTXbkIsIYZ+igiKEOpXSZwUZ9F1bE0fvZJ3BEKXLpXZ4jXBTyc8kGUqDJceFAmv6Kig7b/+M&#10;gvFg1Rz9b399yIanahI+Rs3PxSn1/tYupyACteEZfrRXWkF/0o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mLbxQAAANwAAAAPAAAAAAAAAAAAAAAAAJgCAABkcnMv&#10;ZG93bnJldi54bWxQSwUGAAAAAAQABAD1AAAAigMAAAAA&#10;">
                  <v:textbox>
                    <w:txbxContent>
                      <w:p w14:paraId="5B7A0D44"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Internal locus of control</w:t>
                        </w:r>
                      </w:p>
                    </w:txbxContent>
                  </v:textbox>
                </v:shape>
                <v:shape id="Straight Arrow Connector 392" o:spid="_x0000_s1203" type="#_x0000_t32" style="position:absolute;left:7177;top:4553;width:13678;height:146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xoYMcAAADcAAAADwAAAGRycy9kb3ducmV2LnhtbESPQWvCQBSE7wX/w/IKXopuqq1odJU2&#10;UuhVK6i3R/aZTc2+TbNrTPvruwWhx2FmvmEWq85WoqXGl44VPA4TEMS50yUXCnYfb4MpCB+QNVaO&#10;ScE3eVgte3cLTLW78obabShEhLBPUYEJoU6l9Lkhi37oauLonVxjMUTZFFI3eI1wW8lRkkykxZLj&#10;gsGaMkP5eXuxCo6nZ92+ZusyN4dsvH94+vn6PKyV6t93L3MQgbrwH76137WC8WwE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jGhgxwAAANwAAAAPAAAAAAAA&#10;AAAAAAAAAKECAABkcnMvZG93bnJldi54bWxQSwUGAAAAAAQABAD5AAAAlQMAAAAA&#10;" strokecolor="#5b9bd5 [3204]" strokeweight=".5pt">
                  <v:stroke endarrow="block" joinstyle="miter"/>
                </v:shape>
                <v:shape id="_x0000_s1204" type="#_x0000_t202" style="position:absolute;left:7645;top:9997;width:9202;height:3027;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uyOsUA&#10;AADcAAAADwAAAGRycy9kb3ducmV2LnhtbESPQWsCMRSE7wX/Q3hCL0WzKkjdGkUFqb0UtFLo7bF5&#10;Jks3L8sm7q7/vhGEHoeZ+YZZrntXiZaaUHpWMBlnIIgLr0s2Cs5f+9EriBCRNVaeScGNAqxXg6cl&#10;5tp3fKT2FI1IEA45KrAx1rmUobDkMIx9TZy8i28cxiQbI3WDXYK7Sk6zbC4dlpwWLNa0s1T8nq5O&#10;weWn1fNgr/LDbO3n9/vCTF+6jVLPw37zBiJSH//Dj/ZBK5gtZnA/k4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O7I6xQAAANwAAAAPAAAAAAAAAAAAAAAAAJgCAABkcnMv&#10;ZG93bnJldi54bWxQSwUGAAAAAAQABAD1AAAAigMAAAAA&#10;" fillcolor="white [3201]" stroked="f" strokeweight="1pt">
                  <v:textbox>
                    <w:txbxContent>
                      <w:p w14:paraId="745BD752" w14:textId="77777777" w:rsidR="00520CBB" w:rsidRPr="006E608B" w:rsidRDefault="00520CBB" w:rsidP="007460E8">
                        <w:pPr>
                          <w:rPr>
                            <w:rFonts w:ascii="Times New Roman" w:hAnsi="Times New Roman" w:cs="Times New Roman"/>
                            <w:sz w:val="20"/>
                            <w:szCs w:val="20"/>
                          </w:rPr>
                        </w:pPr>
                        <w:r>
                          <w:rPr>
                            <w:rFonts w:ascii="Times New Roman" w:hAnsi="Times New Roman" w:cs="Times New Roman"/>
                            <w:sz w:val="20"/>
                            <w:szCs w:val="20"/>
                          </w:rPr>
                          <w:t>a=</w:t>
                        </w:r>
                        <w:r w:rsidRPr="00E3199E">
                          <w:rPr>
                            <w:rFonts w:ascii="Times New Roman" w:hAnsi="Times New Roman" w:cs="Times New Roman"/>
                            <w:sz w:val="20"/>
                            <w:szCs w:val="20"/>
                          </w:rPr>
                          <w:t>.241</w:t>
                        </w:r>
                        <w:r w:rsidRPr="00F54688">
                          <w:rPr>
                            <w:rFonts w:ascii="Times New Roman" w:hAnsi="Times New Roman" w:cs="Times New Roman"/>
                            <w:sz w:val="20"/>
                            <w:szCs w:val="20"/>
                            <w:vertAlign w:val="superscript"/>
                          </w:rPr>
                          <w:t>**</w:t>
                        </w:r>
                        <w:r w:rsidRPr="00F54688">
                          <w:rPr>
                            <w:rFonts w:ascii="Times New Roman" w:hAnsi="Times New Roman" w:cs="Times New Roman"/>
                            <w:sz w:val="20"/>
                            <w:szCs w:val="20"/>
                          </w:rPr>
                          <w:t xml:space="preserve"> (.051)</w:t>
                        </w:r>
                        <w:r>
                          <w:rPr>
                            <w:rFonts w:ascii="Times New Roman" w:hAnsi="Times New Roman" w:cs="Times New Roman"/>
                            <w:sz w:val="20"/>
                            <w:szCs w:val="20"/>
                          </w:rPr>
                          <w:t xml:space="preserve"> </w:t>
                        </w:r>
                      </w:p>
                    </w:txbxContent>
                  </v:textbox>
                </v:shape>
                <v:shape id="_x0000_s1205" type="#_x0000_t202" style="position:absolute;left:32568;top:6494;width:9534;height:2741;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uyNcUA&#10;AADcAAAADwAAAGRycy9kb3ducmV2LnhtbESP0WrCQBRE3wv9h+UW+lJ0YxXR6CoiiopPRj/gmr1N&#10;QrN34+4a4993C4U+DjNzhpkvO1OLlpyvLCsY9BMQxLnVFRcKLudtbwLCB2SNtWVS8CQPy8XryxxT&#10;bR98ojYLhYgQ9ikqKENoUil9XpJB37cNcfS+rDMYonSF1A4fEW5q+ZkkY2mw4rhQYkPrkvLv7G4U&#10;5PdWX9cfKxey23F73hyGg73eKfX+1q1mIAJ14T/8195rBcPpC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27I1xQAAANwAAAAPAAAAAAAAAAAAAAAAAJgCAABkcnMv&#10;ZG93bnJldi54bWxQSwUGAAAAAAQABAD1AAAAigMAAAAA&#10;" fillcolor="white [3201]" stroked="f" strokeweight="1pt">
                  <v:textbox>
                    <w:txbxContent>
                      <w:p w14:paraId="02605B08" w14:textId="77777777" w:rsidR="00520CBB" w:rsidRPr="00BF28A0" w:rsidRDefault="00520CBB" w:rsidP="007460E8">
                        <w:pPr>
                          <w:rPr>
                            <w:rFonts w:ascii="Times New Roman" w:hAnsi="Times New Roman" w:cs="Times New Roman"/>
                            <w:sz w:val="20"/>
                            <w:szCs w:val="20"/>
                          </w:rPr>
                        </w:pPr>
                        <w:r w:rsidRPr="00BF28A0">
                          <w:rPr>
                            <w:rFonts w:ascii="Times New Roman" w:hAnsi="Times New Roman" w:cs="Times New Roman"/>
                            <w:sz w:val="20"/>
                            <w:szCs w:val="20"/>
                          </w:rPr>
                          <w:t xml:space="preserve">b= .547 </w:t>
                        </w:r>
                        <w:r w:rsidRPr="00BF28A0">
                          <w:rPr>
                            <w:rFonts w:ascii="Times New Roman" w:hAnsi="Times New Roman" w:cs="Times New Roman"/>
                            <w:sz w:val="20"/>
                            <w:szCs w:val="20"/>
                            <w:vertAlign w:val="superscript"/>
                          </w:rPr>
                          <w:t>**</w:t>
                        </w:r>
                        <w:r w:rsidRPr="00BF28A0">
                          <w:rPr>
                            <w:rFonts w:ascii="Times New Roman" w:hAnsi="Times New Roman" w:cs="Times New Roman"/>
                            <w:sz w:val="20"/>
                            <w:szCs w:val="20"/>
                          </w:rPr>
                          <w:t>(.047)</w:t>
                        </w:r>
                      </w:p>
                    </w:txbxContent>
                  </v:textbox>
                </v:shape>
                <v:shape id="_x0000_s1206"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UX78MA&#10;AADcAAAADwAAAGRycy9kb3ducmV2LnhtbESP0YrCMBRE3xf8h3AFXxZNdVerXaPogouvaj/g2lzb&#10;ss1NaaKtf28EwcdhZs4wy3VnKnGjxpWWFYxHEQjizOqScwXpaTecg3AeWWNlmRTcycF61ftYYqJt&#10;ywe6HX0uAoRdggoK7+tESpcVZNCNbE0cvIttDPogm1zqBtsAN5WcRNFMGiw5LBRY029B2f/xahRc&#10;9u3ndNGe/3waH75nWyzjs70rNeh3mx8Qnjr/Dr/ae63gazGF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UX78MAAADcAAAADwAAAAAAAAAAAAAAAACYAgAAZHJzL2Rv&#10;d25yZXYueG1sUEsFBgAAAAAEAAQA9QAAAIgDAAAAAA==&#10;" stroked="f">
                  <v:textbox>
                    <w:txbxContent>
                      <w:p w14:paraId="4590E74C" w14:textId="77777777" w:rsidR="00520CBB" w:rsidRPr="00167F82" w:rsidRDefault="00520CBB" w:rsidP="007460E8">
                        <w:pPr>
                          <w:jc w:val="center"/>
                          <w:rPr>
                            <w:rFonts w:ascii="Times New Roman" w:hAnsi="Times New Roman" w:cs="Times New Roman"/>
                            <w:sz w:val="20"/>
                            <w:szCs w:val="20"/>
                          </w:rPr>
                        </w:pPr>
                        <w:r w:rsidRPr="00167F82">
                          <w:rPr>
                            <w:rFonts w:ascii="Times New Roman" w:hAnsi="Times New Roman" w:cs="Times New Roman"/>
                            <w:sz w:val="20"/>
                            <w:szCs w:val="20"/>
                          </w:rPr>
                          <w:t>cʹ=.187</w:t>
                        </w:r>
                        <w:r w:rsidRPr="00167F82">
                          <w:rPr>
                            <w:rFonts w:ascii="Times New Roman" w:hAnsi="Times New Roman" w:cs="Times New Roman"/>
                            <w:sz w:val="20"/>
                            <w:szCs w:val="20"/>
                            <w:vertAlign w:val="superscript"/>
                          </w:rPr>
                          <w:t>*</w:t>
                        </w:r>
                        <w:r w:rsidRPr="00167F82">
                          <w:rPr>
                            <w:rFonts w:ascii="Times New Roman" w:hAnsi="Times New Roman" w:cs="Times New Roman"/>
                            <w:sz w:val="20"/>
                            <w:szCs w:val="20"/>
                          </w:rPr>
                          <w:t xml:space="preserve">(.078) </w:t>
                        </w:r>
                      </w:p>
                    </w:txbxContent>
                  </v:textbox>
                </v:shape>
                <v:shape id="Straight Arrow Connector 396" o:spid="_x0000_s1207" type="#_x0000_t32" style="position:absolute;left:8024;top:20708;width:33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u7DMQAAADcAAAADwAAAGRycy9kb3ducmV2LnhtbESPW2vCQBCF3wv9D8sU+iK68VLR1FVK&#10;odjXpio+DtkxG8zOhuxU47/vFgo+Hs7l46w2vW/UhbpYBzYwHmWgiMtga64M7L4/hgtQUZAtNoHJ&#10;wI0ibNaPDyvMbbjyF10KqVQa4ZijASfS5lrH0pHHOAotcfJOofMoSXaVth1e07hv9CTL5tpjzYng&#10;sKV3R+W5+PGJS7vJoHgZLGfnLe6PBye32ViMeX7q315BCfVyD/+3P62B6XIOf2fSEd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67sMxAAAANwAAAAPAAAAAAAAAAAA&#10;AAAAAKECAABkcnMvZG93bnJldi54bWxQSwUGAAAAAAQABAD5AAAAkgMAAAAA&#10;" strokecolor="#5b9bd5 [3204]" strokeweight=".5pt">
                  <v:stroke endarrow="block" joinstyle="miter"/>
                </v:shape>
              </v:group>
            </w:pict>
          </mc:Fallback>
        </mc:AlternateContent>
      </w:r>
    </w:p>
    <w:p w14:paraId="36824047" w14:textId="258E49B6" w:rsidR="007460E8" w:rsidRPr="002654BB" w:rsidRDefault="00BF28A0" w:rsidP="007460E8">
      <w:pPr>
        <w:spacing w:line="480" w:lineRule="auto"/>
        <w:ind w:firstLine="720"/>
        <w:rPr>
          <w:rFonts w:ascii="Times New Roman" w:eastAsia="Times New Roman" w:hAnsi="Times New Roman" w:cs="Times New Roman"/>
          <w:highlight w:val="yellow"/>
        </w:rPr>
      </w:pPr>
      <w:r>
        <w:rPr>
          <w:rFonts w:ascii="Times New Roman" w:eastAsia="Times New Roman" w:hAnsi="Times New Roman" w:cs="Times New Roman"/>
          <w:noProof/>
        </w:rPr>
        <mc:AlternateContent>
          <mc:Choice Requires="wps">
            <w:drawing>
              <wp:anchor distT="0" distB="0" distL="114300" distR="114300" simplePos="0" relativeHeight="252171264" behindDoc="0" locked="0" layoutInCell="1" allowOverlap="1" wp14:anchorId="5EAEA362" wp14:editId="1CD5D83A">
                <wp:simplePos x="0" y="0"/>
                <wp:positionH relativeFrom="column">
                  <wp:posOffset>3693054</wp:posOffset>
                </wp:positionH>
                <wp:positionV relativeFrom="paragraph">
                  <wp:posOffset>124305</wp:posOffset>
                </wp:positionV>
                <wp:extent cx="1485001" cy="1222580"/>
                <wp:effectExtent l="0" t="0" r="77470" b="53975"/>
                <wp:wrapNone/>
                <wp:docPr id="36" name="Straight Arrow Connector 36"/>
                <wp:cNvGraphicFramePr/>
                <a:graphic xmlns:a="http://schemas.openxmlformats.org/drawingml/2006/main">
                  <a:graphicData uri="http://schemas.microsoft.com/office/word/2010/wordprocessingShape">
                    <wps:wsp>
                      <wps:cNvCnPr/>
                      <wps:spPr>
                        <a:xfrm>
                          <a:off x="0" y="0"/>
                          <a:ext cx="1485001" cy="1222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1F07AD" id="Straight Arrow Connector 36" o:spid="_x0000_s1026" type="#_x0000_t32" style="position:absolute;margin-left:290.8pt;margin-top:9.8pt;width:116.95pt;height:96.25pt;z-index:252171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" strokecolor="#5b9bd5 [3204]" strokeweight=".5pt">
                <v:stroke endarrow="block" joinstyle="miter"/>
              </v:shape>
            </w:pict>
          </mc:Fallback>
        </mc:AlternateContent>
      </w:r>
    </w:p>
    <w:p w14:paraId="3DE8B7A3" w14:textId="77777777" w:rsidR="007460E8" w:rsidRPr="002654BB" w:rsidRDefault="007460E8" w:rsidP="007460E8">
      <w:pPr>
        <w:spacing w:line="480" w:lineRule="auto"/>
        <w:ind w:firstLine="720"/>
        <w:rPr>
          <w:rFonts w:ascii="Times New Roman" w:eastAsia="Times New Roman" w:hAnsi="Times New Roman" w:cs="Times New Roman"/>
          <w:highlight w:val="yellow"/>
        </w:rPr>
      </w:pPr>
    </w:p>
    <w:p w14:paraId="23D9CBDF" w14:textId="489714FD" w:rsidR="007460E8" w:rsidRPr="002654BB" w:rsidRDefault="00900DD3"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01632" behindDoc="0" locked="0" layoutInCell="1" allowOverlap="1" wp14:anchorId="5E4E64C2" wp14:editId="768DED61">
                <wp:simplePos x="0" y="0"/>
                <wp:positionH relativeFrom="column">
                  <wp:posOffset>3790315</wp:posOffset>
                </wp:positionH>
                <wp:positionV relativeFrom="paragraph">
                  <wp:posOffset>230667</wp:posOffset>
                </wp:positionV>
                <wp:extent cx="986790" cy="274320"/>
                <wp:effectExtent l="19050" t="171450" r="0" b="163830"/>
                <wp:wrapSquare wrapText="bothSides"/>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986790" cy="274320"/>
                        </a:xfrm>
                        <a:prstGeom prst="rect">
                          <a:avLst/>
                        </a:prstGeom>
                        <a:solidFill>
                          <a:srgbClr val="FFFFFF"/>
                        </a:solidFill>
                        <a:ln w="9525">
                          <a:noFill/>
                          <a:miter lim="800000"/>
                          <a:headEnd/>
                          <a:tailEnd/>
                        </a:ln>
                      </wps:spPr>
                      <wps:txbx>
                        <w:txbxContent>
                          <w:p w14:paraId="60E428B0" w14:textId="77777777" w:rsidR="00520CBB" w:rsidRPr="00C546BF" w:rsidRDefault="00520CBB" w:rsidP="007460E8">
                            <w:pPr>
                              <w:rPr>
                                <w:rFonts w:ascii="Times New Roman" w:hAnsi="Times New Roman" w:cs="Times New Roman"/>
                                <w:sz w:val="20"/>
                                <w:szCs w:val="20"/>
                              </w:rPr>
                            </w:pPr>
                            <w:r>
                              <w:rPr>
                                <w:rFonts w:ascii="Times New Roman" w:hAnsi="Times New Roman" w:cs="Times New Roman"/>
                                <w:sz w:val="20"/>
                                <w:szCs w:val="20"/>
                              </w:rPr>
                              <w:t>b=-.086</w:t>
                            </w:r>
                            <w:r w:rsidRPr="00D026A5">
                              <w:rPr>
                                <w:rFonts w:ascii="Times New Roman" w:hAnsi="Times New Roman" w:cs="Times New Roman"/>
                                <w:sz w:val="20"/>
                                <w:szCs w:val="20"/>
                                <w:vertAlign w:val="superscript"/>
                              </w:rPr>
                              <w:t>*</w:t>
                            </w:r>
                            <w:r>
                              <w:rPr>
                                <w:rFonts w:ascii="Times New Roman" w:hAnsi="Times New Roman" w:cs="Times New Roman"/>
                                <w:sz w:val="20"/>
                                <w:szCs w:val="20"/>
                              </w:rPr>
                              <w:t>(.027)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E64C2" id="_x0000_s1208" type="#_x0000_t202" style="position:absolute;left:0;text-align:left;margin-left:298.45pt;margin-top:18.15pt;width:77.7pt;height:21.6pt;rotation:20;z-index:25210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" stroked="f">
                <v:textbox>
                  <w:txbxContent>
                    <w:p w14:paraId="60E428B0" w14:textId="77777777" w:rsidR="00520CBB" w:rsidRPr="00C546BF" w:rsidRDefault="00520CBB" w:rsidP="007460E8">
                      <w:pPr>
                        <w:rPr>
                          <w:rFonts w:ascii="Times New Roman" w:hAnsi="Times New Roman" w:cs="Times New Roman"/>
                          <w:sz w:val="20"/>
                          <w:szCs w:val="20"/>
                        </w:rPr>
                      </w:pPr>
                      <w:r>
                        <w:rPr>
                          <w:rFonts w:ascii="Times New Roman" w:hAnsi="Times New Roman" w:cs="Times New Roman"/>
                          <w:sz w:val="20"/>
                          <w:szCs w:val="20"/>
                        </w:rPr>
                        <w:t>b=-.086</w:t>
                      </w:r>
                      <w:r w:rsidRPr="00D026A5">
                        <w:rPr>
                          <w:rFonts w:ascii="Times New Roman" w:hAnsi="Times New Roman" w:cs="Times New Roman"/>
                          <w:sz w:val="20"/>
                          <w:szCs w:val="20"/>
                          <w:vertAlign w:val="superscript"/>
                        </w:rPr>
                        <w:t>*</w:t>
                      </w:r>
                      <w:r>
                        <w:rPr>
                          <w:rFonts w:ascii="Times New Roman" w:hAnsi="Times New Roman" w:cs="Times New Roman"/>
                          <w:sz w:val="20"/>
                          <w:szCs w:val="20"/>
                        </w:rPr>
                        <w:t>(.027)</w:t>
                      </w:r>
                    </w:p>
                  </w:txbxContent>
                </v:textbox>
                <w10:wrap type="square"/>
              </v:shape>
            </w:pict>
          </mc:Fallback>
        </mc:AlternateContent>
      </w:r>
      <w:r w:rsidR="00BF28A0">
        <w:rPr>
          <w:rFonts w:ascii="Times New Roman" w:eastAsia="Times New Roman" w:hAnsi="Times New Roman" w:cs="Times New Roman"/>
          <w:noProof/>
        </w:rPr>
        <mc:AlternateContent>
          <mc:Choice Requires="wps">
            <w:drawing>
              <wp:anchor distT="0" distB="0" distL="114300" distR="114300" simplePos="0" relativeHeight="252172288" behindDoc="0" locked="0" layoutInCell="1" allowOverlap="1" wp14:anchorId="2C70DA6C" wp14:editId="670D080C">
                <wp:simplePos x="0" y="0"/>
                <wp:positionH relativeFrom="column">
                  <wp:posOffset>3712889</wp:posOffset>
                </wp:positionH>
                <wp:positionV relativeFrom="paragraph">
                  <wp:posOffset>326789</wp:posOffset>
                </wp:positionV>
                <wp:extent cx="1181356" cy="514409"/>
                <wp:effectExtent l="0" t="0" r="76200" b="57150"/>
                <wp:wrapNone/>
                <wp:docPr id="37" name="Straight Arrow Connector 37"/>
                <wp:cNvGraphicFramePr/>
                <a:graphic xmlns:a="http://schemas.openxmlformats.org/drawingml/2006/main">
                  <a:graphicData uri="http://schemas.microsoft.com/office/word/2010/wordprocessingShape">
                    <wps:wsp>
                      <wps:cNvCnPr/>
                      <wps:spPr>
                        <a:xfrm>
                          <a:off x="0" y="0"/>
                          <a:ext cx="1181356" cy="5144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CC968E" id="Straight Arrow Connector 37" o:spid="_x0000_s1026" type="#_x0000_t32" style="position:absolute;margin-left:292.35pt;margin-top:25.75pt;width:93pt;height:40.5pt;z-index:252172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" strokecolor="#5b9bd5 [3204]" strokeweight=".5pt">
                <v:stroke endarrow="block" joinstyle="miter"/>
              </v:shape>
            </w:pict>
          </mc:Fallback>
        </mc:AlternateContent>
      </w:r>
      <w:r w:rsidR="00BF28A0" w:rsidRPr="002654BB">
        <w:rPr>
          <w:noProof/>
          <w:highlight w:val="yellow"/>
        </w:rPr>
        <mc:AlternateContent>
          <mc:Choice Requires="wps">
            <w:drawing>
              <wp:anchor distT="0" distB="0" distL="114300" distR="114300" simplePos="0" relativeHeight="252098560" behindDoc="0" locked="0" layoutInCell="1" allowOverlap="1" wp14:anchorId="19E211D4" wp14:editId="096D0148">
                <wp:simplePos x="0" y="0"/>
                <wp:positionH relativeFrom="column">
                  <wp:posOffset>2620807</wp:posOffset>
                </wp:positionH>
                <wp:positionV relativeFrom="paragraph">
                  <wp:posOffset>63500</wp:posOffset>
                </wp:positionV>
                <wp:extent cx="1097280" cy="459740"/>
                <wp:effectExtent l="0" t="0" r="26670" b="1651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9740"/>
                        </a:xfrm>
                        <a:prstGeom prst="rect">
                          <a:avLst/>
                        </a:prstGeom>
                        <a:solidFill>
                          <a:srgbClr val="FFFFFF"/>
                        </a:solidFill>
                        <a:ln w="9525">
                          <a:solidFill>
                            <a:srgbClr val="000000"/>
                          </a:solidFill>
                          <a:miter lim="800000"/>
                          <a:headEnd/>
                          <a:tailEnd/>
                        </a:ln>
                      </wps:spPr>
                      <wps:txbx>
                        <w:txbxContent>
                          <w:p w14:paraId="63061A96"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External locus of control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211D4" id="_x0000_s1209" type="#_x0000_t202" style="position:absolute;left:0;text-align:left;margin-left:206.35pt;margin-top:5pt;width:86.4pt;height:36.2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">
                <v:textbox>
                  <w:txbxContent>
                    <w:p w14:paraId="63061A96"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External locus of control</w:t>
                      </w:r>
                    </w:p>
                  </w:txbxContent>
                </v:textbox>
              </v:shape>
            </w:pict>
          </mc:Fallback>
        </mc:AlternateContent>
      </w:r>
      <w:r w:rsidR="00BF28A0"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00608" behindDoc="0" locked="0" layoutInCell="1" allowOverlap="1" wp14:anchorId="3BBEBDF3" wp14:editId="22356B95">
                <wp:simplePos x="0" y="0"/>
                <wp:positionH relativeFrom="column">
                  <wp:posOffset>1389380</wp:posOffset>
                </wp:positionH>
                <wp:positionV relativeFrom="paragraph">
                  <wp:posOffset>316068</wp:posOffset>
                </wp:positionV>
                <wp:extent cx="934720" cy="274320"/>
                <wp:effectExtent l="19050" t="171450" r="17780" b="182880"/>
                <wp:wrapSquare wrapText="bothSides"/>
                <wp:docPr id="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934720" cy="274320"/>
                        </a:xfrm>
                        <a:prstGeom prst="rect">
                          <a:avLst/>
                        </a:prstGeom>
                        <a:solidFill>
                          <a:srgbClr val="FFFFFF"/>
                        </a:solidFill>
                        <a:ln w="9525">
                          <a:noFill/>
                          <a:miter lim="800000"/>
                          <a:headEnd/>
                          <a:tailEnd/>
                        </a:ln>
                      </wps:spPr>
                      <wps:txbx>
                        <w:txbxContent>
                          <w:p w14:paraId="2BF9E4D8" w14:textId="77777777" w:rsidR="00520CBB" w:rsidRPr="00741381" w:rsidRDefault="00520CBB" w:rsidP="007460E8">
                            <w:pPr>
                              <w:rPr>
                                <w:rFonts w:ascii="Times New Roman" w:hAnsi="Times New Roman" w:cs="Times New Roman"/>
                                <w:sz w:val="20"/>
                                <w:szCs w:val="20"/>
                              </w:rPr>
                            </w:pPr>
                            <w:r>
                              <w:rPr>
                                <w:rFonts w:ascii="Times New Roman" w:hAnsi="Times New Roman" w:cs="Times New Roman"/>
                                <w:sz w:val="20"/>
                                <w:szCs w:val="20"/>
                              </w:rPr>
                              <w:t>a=-.282</w:t>
                            </w:r>
                            <w:r w:rsidRPr="007129B2">
                              <w:rPr>
                                <w:rFonts w:ascii="Times New Roman" w:hAnsi="Times New Roman" w:cs="Times New Roman"/>
                                <w:sz w:val="20"/>
                                <w:szCs w:val="20"/>
                                <w:vertAlign w:val="superscript"/>
                              </w:rPr>
                              <w:t>*</w:t>
                            </w:r>
                            <w:r>
                              <w:rPr>
                                <w:rFonts w:ascii="Times New Roman" w:hAnsi="Times New Roman" w:cs="Times New Roman"/>
                                <w:sz w:val="20"/>
                                <w:szCs w:val="20"/>
                              </w:rPr>
                              <w:t>(</w:t>
                            </w:r>
                            <w:r w:rsidRPr="00741381">
                              <w:rPr>
                                <w:rFonts w:ascii="Times New Roman" w:hAnsi="Times New Roman" w:cs="Times New Roman"/>
                                <w:sz w:val="20"/>
                                <w:szCs w:val="20"/>
                              </w:rPr>
                              <w:t>.</w:t>
                            </w:r>
                            <w:r>
                              <w:rPr>
                                <w:rFonts w:ascii="Times New Roman" w:hAnsi="Times New Roman" w:cs="Times New Roman"/>
                                <w:sz w:val="20"/>
                                <w:szCs w:val="20"/>
                              </w:rPr>
                              <w:t>089)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EBDF3" id="_x0000_s1210" type="#_x0000_t202" style="position:absolute;left:0;text-align:left;margin-left:109.4pt;margin-top:24.9pt;width:73.6pt;height:21.6pt;rotation:-22;z-index:25210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" stroked="f">
                <v:textbox>
                  <w:txbxContent>
                    <w:p w14:paraId="2BF9E4D8" w14:textId="77777777" w:rsidR="00520CBB" w:rsidRPr="00741381" w:rsidRDefault="00520CBB" w:rsidP="007460E8">
                      <w:pPr>
                        <w:rPr>
                          <w:rFonts w:ascii="Times New Roman" w:hAnsi="Times New Roman" w:cs="Times New Roman"/>
                          <w:sz w:val="20"/>
                          <w:szCs w:val="20"/>
                        </w:rPr>
                      </w:pPr>
                      <w:r>
                        <w:rPr>
                          <w:rFonts w:ascii="Times New Roman" w:hAnsi="Times New Roman" w:cs="Times New Roman"/>
                          <w:sz w:val="20"/>
                          <w:szCs w:val="20"/>
                        </w:rPr>
                        <w:t>a=-.282</w:t>
                      </w:r>
                      <w:r w:rsidRPr="007129B2">
                        <w:rPr>
                          <w:rFonts w:ascii="Times New Roman" w:hAnsi="Times New Roman" w:cs="Times New Roman"/>
                          <w:sz w:val="20"/>
                          <w:szCs w:val="20"/>
                          <w:vertAlign w:val="superscript"/>
                        </w:rPr>
                        <w:t>*</w:t>
                      </w:r>
                      <w:r>
                        <w:rPr>
                          <w:rFonts w:ascii="Times New Roman" w:hAnsi="Times New Roman" w:cs="Times New Roman"/>
                          <w:sz w:val="20"/>
                          <w:szCs w:val="20"/>
                        </w:rPr>
                        <w:t>(</w:t>
                      </w:r>
                      <w:r w:rsidRPr="00741381">
                        <w:rPr>
                          <w:rFonts w:ascii="Times New Roman" w:hAnsi="Times New Roman" w:cs="Times New Roman"/>
                          <w:sz w:val="20"/>
                          <w:szCs w:val="20"/>
                        </w:rPr>
                        <w:t>.</w:t>
                      </w:r>
                      <w:r>
                        <w:rPr>
                          <w:rFonts w:ascii="Times New Roman" w:hAnsi="Times New Roman" w:cs="Times New Roman"/>
                          <w:sz w:val="20"/>
                          <w:szCs w:val="20"/>
                        </w:rPr>
                        <w:t>089)</w:t>
                      </w:r>
                    </w:p>
                  </w:txbxContent>
                </v:textbox>
                <w10:wrap type="square"/>
              </v:shape>
            </w:pict>
          </mc:Fallback>
        </mc:AlternateContent>
      </w:r>
      <w:r w:rsidR="00BF28A0" w:rsidRPr="002654BB">
        <w:rPr>
          <w:rFonts w:ascii="Times New Roman" w:eastAsia="Times New Roman" w:hAnsi="Times New Roman" w:cs="Times New Roman"/>
          <w:noProof/>
          <w:highlight w:val="yellow"/>
        </w:rPr>
        <mc:AlternateContent>
          <mc:Choice Requires="wps">
            <w:drawing>
              <wp:anchor distT="0" distB="0" distL="114300" distR="114300" simplePos="0" relativeHeight="252099584" behindDoc="0" locked="0" layoutInCell="1" allowOverlap="1" wp14:anchorId="5F430D84" wp14:editId="0CE61BB1">
                <wp:simplePos x="0" y="0"/>
                <wp:positionH relativeFrom="column">
                  <wp:posOffset>1103157</wp:posOffset>
                </wp:positionH>
                <wp:positionV relativeFrom="paragraph">
                  <wp:posOffset>323215</wp:posOffset>
                </wp:positionV>
                <wp:extent cx="1496060" cy="612140"/>
                <wp:effectExtent l="0" t="38100" r="66040" b="35560"/>
                <wp:wrapNone/>
                <wp:docPr id="404" name="Straight Arrow Connector 404"/>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B189BF" id="Straight Arrow Connector 404" o:spid="_x0000_s1026" type="#_x0000_t32" style="position:absolute;margin-left:86.85pt;margin-top:25.45pt;width:117.8pt;height:48.2pt;flip:y;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" strokecolor="#5b9bd5 [3204]" strokeweight=".5pt">
                <v:stroke endarrow="block" joinstyle="miter"/>
              </v:shape>
            </w:pict>
          </mc:Fallback>
        </mc:AlternateContent>
      </w:r>
    </w:p>
    <w:p w14:paraId="756EF3D0" w14:textId="367EBC2A" w:rsidR="007460E8" w:rsidRPr="002654BB" w:rsidRDefault="007460E8"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09824" behindDoc="0" locked="0" layoutInCell="1" allowOverlap="1" wp14:anchorId="7B1E1036" wp14:editId="79C8122E">
                <wp:simplePos x="0" y="0"/>
                <wp:positionH relativeFrom="column">
                  <wp:posOffset>2528380</wp:posOffset>
                </wp:positionH>
                <wp:positionV relativeFrom="paragraph">
                  <wp:posOffset>350520</wp:posOffset>
                </wp:positionV>
                <wp:extent cx="1371600" cy="274320"/>
                <wp:effectExtent l="0" t="0" r="0" b="0"/>
                <wp:wrapSquare wrapText="bothSides"/>
                <wp:docPr id="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w="9525">
                          <a:noFill/>
                          <a:miter lim="800000"/>
                          <a:headEnd/>
                          <a:tailEnd/>
                        </a:ln>
                      </wps:spPr>
                      <wps:txbx>
                        <w:txbxContent>
                          <w:p w14:paraId="7C36E460"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.138</w:t>
                            </w:r>
                            <w:r w:rsidRPr="00153D3E">
                              <w:rPr>
                                <w:rFonts w:ascii="Times New Roman" w:hAnsi="Times New Roman" w:cs="Times New Roman"/>
                                <w:sz w:val="20"/>
                                <w:szCs w:val="20"/>
                              </w:rPr>
                              <w:t>(.0</w:t>
                            </w:r>
                            <w:r>
                              <w:rPr>
                                <w:rFonts w:ascii="Times New Roman" w:hAnsi="Times New Roman" w:cs="Times New Roman"/>
                                <w:sz w:val="20"/>
                                <w:szCs w:val="20"/>
                              </w:rPr>
                              <w:t>71</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E1036" id="_x0000_s1211" type="#_x0000_t202" style="position:absolute;left:0;text-align:left;margin-left:199.1pt;margin-top:27.6pt;width:108pt;height:21.6pt;z-index:252109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" stroked="f">
                <v:textbox>
                  <w:txbxContent>
                    <w:p w14:paraId="7C36E460"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.138</w:t>
                      </w:r>
                      <w:r w:rsidRPr="00153D3E">
                        <w:rPr>
                          <w:rFonts w:ascii="Times New Roman" w:hAnsi="Times New Roman" w:cs="Times New Roman"/>
                          <w:sz w:val="20"/>
                          <w:szCs w:val="20"/>
                        </w:rPr>
                        <w:t>(.0</w:t>
                      </w:r>
                      <w:r>
                        <w:rPr>
                          <w:rFonts w:ascii="Times New Roman" w:hAnsi="Times New Roman" w:cs="Times New Roman"/>
                          <w:sz w:val="20"/>
                          <w:szCs w:val="20"/>
                        </w:rPr>
                        <w:t>71</w:t>
                      </w:r>
                      <w:r w:rsidRPr="00153D3E">
                        <w:rPr>
                          <w:rFonts w:ascii="Times New Roman" w:hAnsi="Times New Roman" w:cs="Times New Roman"/>
                          <w:sz w:val="20"/>
                          <w:szCs w:val="20"/>
                        </w:rPr>
                        <w:t>)</w:t>
                      </w:r>
                    </w:p>
                  </w:txbxContent>
                </v:textbox>
                <w10:wrap type="square"/>
              </v:shape>
            </w:pict>
          </mc:Fallback>
        </mc:AlternateContent>
      </w:r>
    </w:p>
    <w:p w14:paraId="3C8C6F8B" w14:textId="2316251E" w:rsidR="007460E8" w:rsidRPr="002654BB" w:rsidRDefault="00BF28A0"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06752" behindDoc="0" locked="0" layoutInCell="1" allowOverlap="1" wp14:anchorId="13C18ABC" wp14:editId="395DB364">
                <wp:simplePos x="0" y="0"/>
                <wp:positionH relativeFrom="column">
                  <wp:posOffset>3484083</wp:posOffset>
                </wp:positionH>
                <wp:positionV relativeFrom="paragraph">
                  <wp:posOffset>340360</wp:posOffset>
                </wp:positionV>
                <wp:extent cx="1437005" cy="462915"/>
                <wp:effectExtent l="0" t="38100" r="48895" b="32385"/>
                <wp:wrapNone/>
                <wp:docPr id="407" name="Straight Arrow Connector 407"/>
                <wp:cNvGraphicFramePr/>
                <a:graphic xmlns:a="http://schemas.openxmlformats.org/drawingml/2006/main">
                  <a:graphicData uri="http://schemas.microsoft.com/office/word/2010/wordprocessingShape">
                    <wps:wsp>
                      <wps:cNvCnPr/>
                      <wps:spPr>
                        <a:xfrm flipV="1">
                          <a:off x="0" y="0"/>
                          <a:ext cx="1437005"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A5EB3C" id="Straight Arrow Connector 407" o:spid="_x0000_s1026" type="#_x0000_t32" style="position:absolute;margin-left:274.35pt;margin-top:26.8pt;width:113.15pt;height:36.45pt;flip:y;z-index:252106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" strokecolor="#5b9bd5 [3204]" strokeweight=".5pt">
                <v:stroke endarrow="block" joinstyle="miter"/>
              </v:shape>
            </w:pict>
          </mc:Fallback>
        </mc:AlternateContent>
      </w: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05728" behindDoc="0" locked="0" layoutInCell="1" allowOverlap="1" wp14:anchorId="64682C72" wp14:editId="010A661F">
                <wp:simplePos x="0" y="0"/>
                <wp:positionH relativeFrom="column">
                  <wp:posOffset>1068070</wp:posOffset>
                </wp:positionH>
                <wp:positionV relativeFrom="paragraph">
                  <wp:posOffset>318932</wp:posOffset>
                </wp:positionV>
                <wp:extent cx="1602740" cy="462915"/>
                <wp:effectExtent l="0" t="0" r="73660" b="70485"/>
                <wp:wrapNone/>
                <wp:docPr id="408" name="Straight Arrow Connector 408"/>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0634C9" id="Straight Arrow Connector 408" o:spid="_x0000_s1026" type="#_x0000_t32" style="position:absolute;margin-left:84.1pt;margin-top:25.1pt;width:126.2pt;height:36.45pt;z-index:252105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" strokecolor="#5b9bd5 [3204]" strokeweight=".5pt">
                <v:stroke endarrow="block" joinstyle="miter"/>
              </v:shape>
            </w:pict>
          </mc:Fallback>
        </mc:AlternateContent>
      </w:r>
    </w:p>
    <w:p w14:paraId="72A0006F" w14:textId="1A7440D0" w:rsidR="007460E8" w:rsidRPr="002654BB" w:rsidRDefault="00BF28A0"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08800" behindDoc="0" locked="0" layoutInCell="1" allowOverlap="1" wp14:anchorId="62E4455C" wp14:editId="052D73D0">
                <wp:simplePos x="0" y="0"/>
                <wp:positionH relativeFrom="column">
                  <wp:posOffset>3704117</wp:posOffset>
                </wp:positionH>
                <wp:positionV relativeFrom="paragraph">
                  <wp:posOffset>292100</wp:posOffset>
                </wp:positionV>
                <wp:extent cx="1008380" cy="274320"/>
                <wp:effectExtent l="19050" t="152400" r="20320" b="163830"/>
                <wp:wrapSquare wrapText="bothSides"/>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1008380" cy="274320"/>
                        </a:xfrm>
                        <a:prstGeom prst="rect">
                          <a:avLst/>
                        </a:prstGeom>
                        <a:solidFill>
                          <a:srgbClr val="FFFFFF"/>
                        </a:solidFill>
                        <a:ln w="9525">
                          <a:noFill/>
                          <a:miter lim="800000"/>
                          <a:headEnd/>
                          <a:tailEnd/>
                        </a:ln>
                      </wps:spPr>
                      <wps:txbx>
                        <w:txbxContent>
                          <w:p w14:paraId="503031F3" w14:textId="77777777" w:rsidR="00520CBB" w:rsidRPr="00C546BF" w:rsidRDefault="00520CBB" w:rsidP="007460E8">
                            <w:r>
                              <w:rPr>
                                <w:rFonts w:ascii="Times New Roman" w:hAnsi="Times New Roman" w:cs="Times New Roman"/>
                                <w:sz w:val="20"/>
                                <w:szCs w:val="20"/>
                              </w:rPr>
                              <w:t>b= -.006 (</w:t>
                            </w:r>
                            <w:r w:rsidRPr="00BA0626">
                              <w:rPr>
                                <w:rFonts w:ascii="Times New Roman" w:hAnsi="Times New Roman" w:cs="Times New Roman"/>
                                <w:sz w:val="20"/>
                                <w:szCs w:val="20"/>
                              </w:rPr>
                              <w:t>.01</w:t>
                            </w:r>
                            <w:r>
                              <w:rPr>
                                <w:rFonts w:ascii="Times New Roman" w:hAnsi="Times New Roman" w:cs="Times New Roman"/>
                                <w:sz w:val="20"/>
                                <w:szCs w:val="20"/>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4455C" id="_x0000_s1212" type="#_x0000_t202" style="position:absolute;left:0;text-align:left;margin-left:291.65pt;margin-top:23pt;width:79.4pt;height:21.6pt;rotation:-18;z-index:25210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" stroked="f">
                <v:textbox>
                  <w:txbxContent>
                    <w:p w14:paraId="503031F3" w14:textId="77777777" w:rsidR="00520CBB" w:rsidRPr="00C546BF" w:rsidRDefault="00520CBB" w:rsidP="007460E8">
                      <w:r>
                        <w:rPr>
                          <w:rFonts w:ascii="Times New Roman" w:hAnsi="Times New Roman" w:cs="Times New Roman"/>
                          <w:sz w:val="20"/>
                          <w:szCs w:val="20"/>
                        </w:rPr>
                        <w:t>b= -.006 (</w:t>
                      </w:r>
                      <w:r w:rsidRPr="00BA0626">
                        <w:rPr>
                          <w:rFonts w:ascii="Times New Roman" w:hAnsi="Times New Roman" w:cs="Times New Roman"/>
                          <w:sz w:val="20"/>
                          <w:szCs w:val="20"/>
                        </w:rPr>
                        <w:t>.01</w:t>
                      </w:r>
                      <w:r>
                        <w:rPr>
                          <w:rFonts w:ascii="Times New Roman" w:hAnsi="Times New Roman" w:cs="Times New Roman"/>
                          <w:sz w:val="20"/>
                          <w:szCs w:val="20"/>
                        </w:rPr>
                        <w:t>9)</w:t>
                      </w:r>
                    </w:p>
                  </w:txbxContent>
                </v:textbox>
                <w10:wrap type="square"/>
              </v:shape>
            </w:pict>
          </mc:Fallback>
        </mc:AlternateContent>
      </w:r>
      <w:r w:rsidRPr="002654BB">
        <w:rPr>
          <w:noProof/>
          <w:highlight w:val="yellow"/>
        </w:rPr>
        <mc:AlternateContent>
          <mc:Choice Requires="wps">
            <w:drawing>
              <wp:anchor distT="0" distB="0" distL="114300" distR="114300" simplePos="0" relativeHeight="252104704" behindDoc="0" locked="0" layoutInCell="1" allowOverlap="1" wp14:anchorId="7D62CF7C" wp14:editId="41489628">
                <wp:simplePos x="0" y="0"/>
                <wp:positionH relativeFrom="column">
                  <wp:posOffset>2673985</wp:posOffset>
                </wp:positionH>
                <wp:positionV relativeFrom="paragraph">
                  <wp:posOffset>242732</wp:posOffset>
                </wp:positionV>
                <wp:extent cx="822960" cy="617220"/>
                <wp:effectExtent l="0" t="0" r="15240" b="11430"/>
                <wp:wrapNone/>
                <wp:docPr id="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17220"/>
                        </a:xfrm>
                        <a:prstGeom prst="rect">
                          <a:avLst/>
                        </a:prstGeom>
                        <a:solidFill>
                          <a:srgbClr val="FFFFFF"/>
                        </a:solidFill>
                        <a:ln w="9525">
                          <a:solidFill>
                            <a:srgbClr val="000000"/>
                          </a:solidFill>
                          <a:miter lim="800000"/>
                          <a:headEnd/>
                          <a:tailEnd/>
                        </a:ln>
                      </wps:spPr>
                      <wps:txbx>
                        <w:txbxContent>
                          <w:p w14:paraId="63F91B61"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Sympathy</w:t>
                            </w:r>
                            <w:r>
                              <w:rPr>
                                <w:rFonts w:ascii="Times New Roman" w:hAnsi="Times New Roman" w:cs="Times New Roman"/>
                              </w:rPr>
                              <w:t xml:space="preserve">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2CF7C" id="_x0000_s1213" type="#_x0000_t202" style="position:absolute;left:0;text-align:left;margin-left:210.55pt;margin-top:19.1pt;width:64.8pt;height:48.6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">
                <v:textbox>
                  <w:txbxContent>
                    <w:p w14:paraId="63F91B61" w14:textId="77777777" w:rsidR="00520CBB" w:rsidRPr="0061501B" w:rsidRDefault="00520CBB" w:rsidP="007460E8">
                      <w:pPr>
                        <w:jc w:val="center"/>
                        <w:rPr>
                          <w:rFonts w:ascii="Times New Roman" w:hAnsi="Times New Roman" w:cs="Times New Roman"/>
                        </w:rPr>
                      </w:pPr>
                      <w:r w:rsidRPr="0061501B">
                        <w:rPr>
                          <w:rFonts w:ascii="Times New Roman" w:hAnsi="Times New Roman" w:cs="Times New Roman"/>
                        </w:rPr>
                        <w:t>Sympathy</w:t>
                      </w:r>
                      <w:r>
                        <w:rPr>
                          <w:rFonts w:ascii="Times New Roman" w:hAnsi="Times New Roman" w:cs="Times New Roman"/>
                        </w:rPr>
                        <w:t xml:space="preserve"> towards the victim</w:t>
                      </w:r>
                    </w:p>
                  </w:txbxContent>
                </v:textbox>
              </v:shape>
            </w:pict>
          </mc:Fallback>
        </mc:AlternateContent>
      </w:r>
      <w:r w:rsidR="007460E8"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07776" behindDoc="0" locked="0" layoutInCell="1" allowOverlap="1" wp14:anchorId="4F96D37C" wp14:editId="411BE1FC">
                <wp:simplePos x="0" y="0"/>
                <wp:positionH relativeFrom="column">
                  <wp:posOffset>1237142</wp:posOffset>
                </wp:positionH>
                <wp:positionV relativeFrom="paragraph">
                  <wp:posOffset>232410</wp:posOffset>
                </wp:positionV>
                <wp:extent cx="1076325" cy="274320"/>
                <wp:effectExtent l="19050" t="152400" r="28575" b="144780"/>
                <wp:wrapSquare wrapText="bothSides"/>
                <wp:docPr id="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076325" cy="274320"/>
                        </a:xfrm>
                        <a:prstGeom prst="rect">
                          <a:avLst/>
                        </a:prstGeom>
                        <a:solidFill>
                          <a:srgbClr val="FFFFFF"/>
                        </a:solidFill>
                        <a:ln w="9525">
                          <a:noFill/>
                          <a:miter lim="800000"/>
                          <a:headEnd/>
                          <a:tailEnd/>
                        </a:ln>
                      </wps:spPr>
                      <wps:txbx>
                        <w:txbxContent>
                          <w:p w14:paraId="2CCD0471" w14:textId="77777777" w:rsidR="00520CBB" w:rsidRPr="00C546BF" w:rsidRDefault="00520CBB" w:rsidP="007460E8">
                            <w:r>
                              <w:rPr>
                                <w:rFonts w:ascii="Times New Roman" w:hAnsi="Times New Roman" w:cs="Times New Roman"/>
                                <w:sz w:val="20"/>
                                <w:szCs w:val="20"/>
                              </w:rPr>
                              <w:t>a=3.063</w:t>
                            </w:r>
                            <w:r w:rsidRPr="00D026A5">
                              <w:rPr>
                                <w:vertAlign w:val="superscript"/>
                              </w:rPr>
                              <w:t>**</w:t>
                            </w:r>
                            <w:r>
                              <w:rPr>
                                <w:rFonts w:ascii="Times New Roman" w:hAnsi="Times New Roman" w:cs="Times New Roman"/>
                                <w:sz w:val="20"/>
                                <w:szCs w:val="20"/>
                              </w:rPr>
                              <w:t>(</w:t>
                            </w:r>
                            <w:r w:rsidRPr="00D026A5">
                              <w:rPr>
                                <w:rFonts w:ascii="Times New Roman" w:hAnsi="Times New Roman" w:cs="Times New Roman"/>
                                <w:sz w:val="20"/>
                                <w:szCs w:val="20"/>
                              </w:rPr>
                              <w:t>.1</w:t>
                            </w:r>
                            <w:r>
                              <w:rPr>
                                <w:rFonts w:ascii="Times New Roman" w:hAnsi="Times New Roman" w:cs="Times New Roman"/>
                                <w:sz w:val="20"/>
                                <w:szCs w:val="20"/>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6D37C" id="_x0000_s1214" type="#_x0000_t202" style="position:absolute;left:0;text-align:left;margin-left:97.4pt;margin-top:18.3pt;width:84.75pt;height:21.6pt;rotation:16;z-index:25210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" stroked="f">
                <v:textbox>
                  <w:txbxContent>
                    <w:p w14:paraId="2CCD0471" w14:textId="77777777" w:rsidR="00520CBB" w:rsidRPr="00C546BF" w:rsidRDefault="00520CBB" w:rsidP="007460E8">
                      <w:r>
                        <w:rPr>
                          <w:rFonts w:ascii="Times New Roman" w:hAnsi="Times New Roman" w:cs="Times New Roman"/>
                          <w:sz w:val="20"/>
                          <w:szCs w:val="20"/>
                        </w:rPr>
                        <w:t>a=3.063</w:t>
                      </w:r>
                      <w:r w:rsidRPr="00D026A5">
                        <w:rPr>
                          <w:vertAlign w:val="superscript"/>
                        </w:rPr>
                        <w:t>**</w:t>
                      </w:r>
                      <w:r>
                        <w:rPr>
                          <w:rFonts w:ascii="Times New Roman" w:hAnsi="Times New Roman" w:cs="Times New Roman"/>
                          <w:sz w:val="20"/>
                          <w:szCs w:val="20"/>
                        </w:rPr>
                        <w:t>(</w:t>
                      </w:r>
                      <w:r w:rsidRPr="00D026A5">
                        <w:rPr>
                          <w:rFonts w:ascii="Times New Roman" w:hAnsi="Times New Roman" w:cs="Times New Roman"/>
                          <w:sz w:val="20"/>
                          <w:szCs w:val="20"/>
                        </w:rPr>
                        <w:t>.1</w:t>
                      </w:r>
                      <w:r>
                        <w:rPr>
                          <w:rFonts w:ascii="Times New Roman" w:hAnsi="Times New Roman" w:cs="Times New Roman"/>
                          <w:sz w:val="20"/>
                          <w:szCs w:val="20"/>
                        </w:rPr>
                        <w:t>25)</w:t>
                      </w:r>
                    </w:p>
                  </w:txbxContent>
                </v:textbox>
                <w10:wrap type="square"/>
              </v:shape>
            </w:pict>
          </mc:Fallback>
        </mc:AlternateContent>
      </w:r>
    </w:p>
    <w:p w14:paraId="7F3D9376" w14:textId="2BCE0A77" w:rsidR="007460E8" w:rsidRPr="002654BB" w:rsidRDefault="007460E8" w:rsidP="007460E8">
      <w:pPr>
        <w:spacing w:line="480" w:lineRule="auto"/>
        <w:ind w:firstLine="720"/>
        <w:rPr>
          <w:rFonts w:ascii="Times New Roman" w:eastAsia="Times New Roman" w:hAnsi="Times New Roman" w:cs="Times New Roman"/>
          <w:sz w:val="22"/>
          <w:szCs w:val="22"/>
          <w:highlight w:val="yellow"/>
        </w:rPr>
      </w:pPr>
    </w:p>
    <w:p w14:paraId="784F20DB" w14:textId="77777777" w:rsidR="007460E8" w:rsidRPr="002654BB" w:rsidRDefault="007460E8" w:rsidP="007460E8">
      <w:pPr>
        <w:spacing w:line="480" w:lineRule="auto"/>
        <w:ind w:firstLine="720"/>
        <w:rPr>
          <w:rFonts w:ascii="Times New Roman" w:eastAsia="Times New Roman" w:hAnsi="Times New Roman" w:cs="Times New Roman"/>
          <w:sz w:val="22"/>
          <w:szCs w:val="22"/>
          <w:highlight w:val="yellow"/>
        </w:rPr>
      </w:pPr>
    </w:p>
    <w:p w14:paraId="0EAC6FAB" w14:textId="77777777" w:rsidR="007460E8" w:rsidRPr="002654BB" w:rsidRDefault="007460E8" w:rsidP="007460E8">
      <w:pPr>
        <w:spacing w:line="480" w:lineRule="auto"/>
        <w:rPr>
          <w:rFonts w:ascii="Times New Roman" w:eastAsia="Times New Roman" w:hAnsi="Times New Roman" w:cs="Times New Roman"/>
          <w:bCs/>
          <w:sz w:val="22"/>
          <w:szCs w:val="22"/>
          <w:highlight w:val="yellow"/>
        </w:rPr>
      </w:pPr>
    </w:p>
    <w:p w14:paraId="08449B36" w14:textId="77777777" w:rsidR="007460E8" w:rsidRPr="00151ACB" w:rsidRDefault="007460E8" w:rsidP="007460E8">
      <w:pPr>
        <w:spacing w:line="480" w:lineRule="auto"/>
        <w:rPr>
          <w:rFonts w:ascii="Times New Roman" w:eastAsia="Times New Roman" w:hAnsi="Times New Roman" w:cs="Times New Roman"/>
          <w:bCs/>
        </w:rPr>
      </w:pPr>
      <w:r w:rsidRPr="00151ACB">
        <w:rPr>
          <w:rFonts w:ascii="Times New Roman" w:eastAsia="Times New Roman" w:hAnsi="Times New Roman" w:cs="Times New Roman"/>
          <w:bCs/>
          <w:i/>
        </w:rPr>
        <w:t>Note</w:t>
      </w:r>
      <w:r w:rsidRPr="00151ACB">
        <w:rPr>
          <w:rFonts w:ascii="Times New Roman" w:eastAsia="Times New Roman" w:hAnsi="Times New Roman" w:cs="Times New Roman"/>
          <w:bCs/>
        </w:rPr>
        <w:t xml:space="preserve">. </w:t>
      </w:r>
      <w:r w:rsidRPr="00151ACB">
        <w:rPr>
          <w:rFonts w:ascii="Times New Roman" w:eastAsia="Times New Roman" w:hAnsi="Times New Roman" w:cs="Times New Roman"/>
          <w:bCs/>
          <w:i/>
        </w:rPr>
        <w:t>N</w:t>
      </w:r>
      <w:r w:rsidRPr="00151ACB">
        <w:rPr>
          <w:rFonts w:ascii="Times New Roman" w:eastAsia="Times New Roman" w:hAnsi="Times New Roman" w:cs="Times New Roman"/>
          <w:bCs/>
        </w:rPr>
        <w:t>=465. a, b, c, and cʹ are path coefficients showing unstandardized regression weights and standard errors (in parenthesis). The c path coefficient shows the total effect of narratives on attribution of responsibility to the perpetrator through the mediators. The c-prime path showing the direct effect of narratives on attribution of responsibility to the perpetrator. *p&lt;.05, **p&lt;.001.</w:t>
      </w:r>
    </w:p>
    <w:p w14:paraId="4B0320E9" w14:textId="77777777" w:rsidR="007460E8" w:rsidRDefault="007460E8" w:rsidP="007460E8"/>
    <w:p w14:paraId="5212709F" w14:textId="77777777" w:rsidR="007460E8" w:rsidRDefault="007460E8" w:rsidP="007460E8"/>
    <w:p w14:paraId="287765C5" w14:textId="77777777" w:rsidR="007460E8" w:rsidRDefault="007460E8" w:rsidP="007460E8"/>
    <w:p w14:paraId="07880086" w14:textId="77777777" w:rsidR="007460E8" w:rsidRDefault="007460E8" w:rsidP="007460E8"/>
    <w:p w14:paraId="0788D2E0" w14:textId="77777777" w:rsidR="007460E8" w:rsidRDefault="007460E8" w:rsidP="007460E8"/>
    <w:p w14:paraId="270E85B6" w14:textId="77777777" w:rsidR="007460E8" w:rsidRDefault="007460E8" w:rsidP="007460E8"/>
    <w:p w14:paraId="732C62A4" w14:textId="77777777" w:rsidR="007460E8" w:rsidRDefault="007460E8" w:rsidP="007460E8"/>
    <w:p w14:paraId="08D13161" w14:textId="77777777" w:rsidR="007460E8" w:rsidRDefault="007460E8" w:rsidP="007460E8"/>
    <w:p w14:paraId="6E4CE186" w14:textId="77777777" w:rsidR="007460E8" w:rsidRDefault="007460E8" w:rsidP="007460E8"/>
    <w:p w14:paraId="1AFAD8F9" w14:textId="77777777" w:rsidR="007460E8" w:rsidRPr="00D97FA5" w:rsidRDefault="007460E8" w:rsidP="007460E8">
      <w:pPr>
        <w:spacing w:line="480" w:lineRule="auto"/>
        <w:rPr>
          <w:rFonts w:ascii="Times New Roman" w:eastAsia="Times New Roman" w:hAnsi="Times New Roman" w:cs="Times New Roman"/>
          <w:b/>
        </w:rPr>
      </w:pPr>
      <w:r w:rsidRPr="00D97FA5">
        <w:rPr>
          <w:rFonts w:ascii="Times New Roman" w:eastAsia="Times New Roman" w:hAnsi="Times New Roman" w:cs="Times New Roman"/>
          <w:b/>
        </w:rPr>
        <w:t>Figrue 12</w:t>
      </w:r>
    </w:p>
    <w:p w14:paraId="246279E9" w14:textId="77777777" w:rsidR="007460E8" w:rsidRPr="00FA35B6" w:rsidRDefault="007460E8" w:rsidP="007460E8">
      <w:pPr>
        <w:spacing w:line="480" w:lineRule="auto"/>
        <w:rPr>
          <w:rFonts w:ascii="Times New Roman" w:eastAsia="Times New Roman" w:hAnsi="Times New Roman" w:cs="Times New Roman"/>
          <w:i/>
        </w:rPr>
      </w:pPr>
      <w:r w:rsidRPr="00D97FA5">
        <w:rPr>
          <w:rFonts w:ascii="Times New Roman" w:eastAsia="Times New Roman" w:hAnsi="Times New Roman" w:cs="Times New Roman"/>
          <w:bCs/>
          <w:i/>
        </w:rPr>
        <w:t>Indirect Effect Model for the Relationship between Narratives and Higher Fine by Internal Locus of Control, External Locus of Control, and Sympathy towards the Victim.</w:t>
      </w:r>
    </w:p>
    <w:p w14:paraId="70EBB4FC" w14:textId="6EE6D372" w:rsidR="007460E8" w:rsidRPr="002654BB" w:rsidRDefault="007460E8"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g">
            <w:drawing>
              <wp:anchor distT="0" distB="0" distL="114300" distR="114300" simplePos="0" relativeHeight="252110848" behindDoc="0" locked="0" layoutInCell="1" allowOverlap="1" wp14:anchorId="7C73ECA7" wp14:editId="4609A2CB">
                <wp:simplePos x="0" y="0"/>
                <wp:positionH relativeFrom="column">
                  <wp:posOffset>63795</wp:posOffset>
                </wp:positionH>
                <wp:positionV relativeFrom="paragraph">
                  <wp:posOffset>192449</wp:posOffset>
                </wp:positionV>
                <wp:extent cx="5848571" cy="2289845"/>
                <wp:effectExtent l="0" t="0" r="19050" b="15240"/>
                <wp:wrapNone/>
                <wp:docPr id="410" name="Group 410"/>
                <wp:cNvGraphicFramePr/>
                <a:graphic xmlns:a="http://schemas.openxmlformats.org/drawingml/2006/main">
                  <a:graphicData uri="http://schemas.microsoft.com/office/word/2010/wordprocessingGroup">
                    <wpg:wgp>
                      <wpg:cNvGrpSpPr/>
                      <wpg:grpSpPr>
                        <a:xfrm>
                          <a:off x="0" y="0"/>
                          <a:ext cx="5848571" cy="2289845"/>
                          <a:chOff x="-71847" y="161584"/>
                          <a:chExt cx="5010204" cy="2367510"/>
                        </a:xfrm>
                      </wpg:grpSpPr>
                      <wps:wsp>
                        <wps:cNvPr id="411" name="Text Box 411"/>
                        <wps:cNvSpPr txBox="1">
                          <a:spLocks noChangeArrowheads="1"/>
                        </wps:cNvSpPr>
                        <wps:spPr bwMode="auto">
                          <a:xfrm>
                            <a:off x="-71847" y="1905376"/>
                            <a:ext cx="917204" cy="623718"/>
                          </a:xfrm>
                          <a:prstGeom prst="rect">
                            <a:avLst/>
                          </a:prstGeom>
                          <a:solidFill>
                            <a:srgbClr val="FFFFFF"/>
                          </a:solidFill>
                          <a:ln w="9525">
                            <a:solidFill>
                              <a:srgbClr val="000000"/>
                            </a:solidFill>
                            <a:miter lim="800000"/>
                            <a:headEnd/>
                            <a:tailEnd/>
                          </a:ln>
                        </wps:spPr>
                        <wps:txbx>
                          <w:txbxContent>
                            <w:p w14:paraId="669C4BDA" w14:textId="77777777" w:rsidR="00520CBB" w:rsidRPr="00FA35B6" w:rsidRDefault="00520CBB" w:rsidP="007460E8">
                              <w:pPr>
                                <w:jc w:val="center"/>
                                <w:rPr>
                                  <w:rFonts w:ascii="Times New Roman" w:hAnsi="Times New Roman" w:cs="Times New Roman"/>
                                </w:rPr>
                              </w:pPr>
                              <w:r w:rsidRPr="00FA35B6">
                                <w:rPr>
                                  <w:rFonts w:ascii="Times New Roman" w:hAnsi="Times New Roman" w:cs="Times New Roman"/>
                                </w:rPr>
                                <w:t>Narratives (endangering-others)</w:t>
                              </w:r>
                            </w:p>
                            <w:p w14:paraId="1516CE74" w14:textId="77777777" w:rsidR="00520CBB" w:rsidRPr="00FA35B6" w:rsidRDefault="00520CBB" w:rsidP="007460E8">
                              <w:pPr>
                                <w:rPr>
                                  <w:rFonts w:ascii="Times New Roman" w:hAnsi="Times New Roman" w:cs="Times New Roman"/>
                                </w:rPr>
                              </w:pPr>
                            </w:p>
                          </w:txbxContent>
                        </wps:txbx>
                        <wps:bodyPr rot="0" vert="horz" wrap="square" lIns="91440" tIns="45720" rIns="91440" bIns="45720" anchor="t" anchorCtr="0">
                          <a:noAutofit/>
                        </wps:bodyPr>
                      </wps:wsp>
                      <wps:wsp>
                        <wps:cNvPr id="412" name="Text Box 2"/>
                        <wps:cNvSpPr txBox="1">
                          <a:spLocks noChangeArrowheads="1"/>
                        </wps:cNvSpPr>
                        <wps:spPr bwMode="auto">
                          <a:xfrm>
                            <a:off x="4391141" y="1876406"/>
                            <a:ext cx="547216" cy="429218"/>
                          </a:xfrm>
                          <a:prstGeom prst="rect">
                            <a:avLst/>
                          </a:prstGeom>
                          <a:solidFill>
                            <a:srgbClr val="FFFFFF"/>
                          </a:solidFill>
                          <a:ln w="9525">
                            <a:solidFill>
                              <a:srgbClr val="000000"/>
                            </a:solidFill>
                            <a:miter lim="800000"/>
                            <a:headEnd/>
                            <a:tailEnd/>
                          </a:ln>
                        </wps:spPr>
                        <wps:txbx>
                          <w:txbxContent>
                            <w:p w14:paraId="26FAECF8" w14:textId="77777777" w:rsidR="00520CBB" w:rsidRPr="00FA35B6" w:rsidRDefault="00520CBB" w:rsidP="007460E8">
                              <w:pPr>
                                <w:jc w:val="center"/>
                                <w:rPr>
                                  <w:rFonts w:ascii="Times New Roman" w:hAnsi="Times New Roman" w:cs="Times New Roman"/>
                                </w:rPr>
                              </w:pPr>
                              <w:r>
                                <w:rPr>
                                  <w:rFonts w:ascii="Times New Roman" w:hAnsi="Times New Roman" w:cs="Times New Roman"/>
                                </w:rPr>
                                <w:t>Higher fine</w:t>
                              </w:r>
                            </w:p>
                          </w:txbxContent>
                        </wps:txbx>
                        <wps:bodyPr rot="0" vert="horz" wrap="square" lIns="91440" tIns="45720" rIns="91440" bIns="45720" anchor="t" anchorCtr="0">
                          <a:noAutofit/>
                        </wps:bodyPr>
                      </wps:wsp>
                      <wps:wsp>
                        <wps:cNvPr id="413" name="Text Box 2"/>
                        <wps:cNvSpPr txBox="1">
                          <a:spLocks noChangeArrowheads="1"/>
                        </wps:cNvSpPr>
                        <wps:spPr bwMode="auto">
                          <a:xfrm>
                            <a:off x="2134733" y="161584"/>
                            <a:ext cx="948378" cy="472526"/>
                          </a:xfrm>
                          <a:prstGeom prst="rect">
                            <a:avLst/>
                          </a:prstGeom>
                          <a:solidFill>
                            <a:srgbClr val="FFFFFF"/>
                          </a:solidFill>
                          <a:ln w="9525">
                            <a:solidFill>
                              <a:srgbClr val="000000"/>
                            </a:solidFill>
                            <a:miter lim="800000"/>
                            <a:headEnd/>
                            <a:tailEnd/>
                          </a:ln>
                        </wps:spPr>
                        <wps:txbx>
                          <w:txbxContent>
                            <w:p w14:paraId="03619BBF" w14:textId="77777777" w:rsidR="00520CBB" w:rsidRPr="00FA35B6" w:rsidRDefault="00520CBB" w:rsidP="007460E8">
                              <w:pPr>
                                <w:jc w:val="center"/>
                                <w:rPr>
                                  <w:rFonts w:ascii="Times New Roman" w:hAnsi="Times New Roman" w:cs="Times New Roman"/>
                                </w:rPr>
                              </w:pPr>
                              <w:r w:rsidRPr="00FA35B6">
                                <w:rPr>
                                  <w:rFonts w:ascii="Times New Roman" w:hAnsi="Times New Roman" w:cs="Times New Roman"/>
                                </w:rPr>
                                <w:t>Internal locus of control</w:t>
                              </w:r>
                            </w:p>
                          </w:txbxContent>
                        </wps:txbx>
                        <wps:bodyPr rot="0" vert="horz" wrap="square" lIns="91440" tIns="45720" rIns="91440" bIns="45720" anchor="t" anchorCtr="0">
                          <a:noAutofit/>
                        </wps:bodyPr>
                      </wps:wsp>
                      <wps:wsp>
                        <wps:cNvPr id="414" name="Straight Arrow Connector 414"/>
                        <wps:cNvCnPr/>
                        <wps:spPr>
                          <a:xfrm flipV="1">
                            <a:off x="767118" y="433343"/>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5" name="Text Box 2"/>
                        <wps:cNvSpPr txBox="1">
                          <a:spLocks noChangeArrowheads="1"/>
                        </wps:cNvSpPr>
                        <wps:spPr bwMode="auto">
                          <a:xfrm rot="8280000" flipV="1">
                            <a:off x="718607" y="1087717"/>
                            <a:ext cx="878881" cy="27966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52A0A3F6" w14:textId="77777777" w:rsidR="00520CBB" w:rsidRPr="00FA35B6" w:rsidRDefault="00520CBB" w:rsidP="007460E8">
                              <w:pPr>
                                <w:rPr>
                                  <w:rFonts w:ascii="Times New Roman" w:hAnsi="Times New Roman" w:cs="Times New Roman"/>
                                  <w:sz w:val="20"/>
                                  <w:szCs w:val="20"/>
                                </w:rPr>
                              </w:pPr>
                              <w:r w:rsidRPr="00FA35B6">
                                <w:rPr>
                                  <w:rFonts w:ascii="Times New Roman" w:hAnsi="Times New Roman" w:cs="Times New Roman"/>
                                  <w:sz w:val="20"/>
                                  <w:szCs w:val="20"/>
                                </w:rPr>
                                <w:t>a= .244</w:t>
                              </w:r>
                              <w:r w:rsidRPr="00FA35B6">
                                <w:rPr>
                                  <w:rFonts w:ascii="Times New Roman" w:hAnsi="Times New Roman" w:cs="Times New Roman"/>
                                  <w:sz w:val="20"/>
                                  <w:szCs w:val="20"/>
                                  <w:vertAlign w:val="superscript"/>
                                </w:rPr>
                                <w:t>**</w:t>
                              </w:r>
                              <w:r w:rsidRPr="00FA35B6">
                                <w:rPr>
                                  <w:rFonts w:ascii="Times New Roman" w:hAnsi="Times New Roman" w:cs="Times New Roman"/>
                                  <w:sz w:val="20"/>
                                  <w:szCs w:val="20"/>
                                </w:rPr>
                                <w:t xml:space="preserve"> (.053) </w:t>
                              </w:r>
                            </w:p>
                          </w:txbxContent>
                        </wps:txbx>
                        <wps:bodyPr rot="0" vert="horz" wrap="square" lIns="91440" tIns="45720" rIns="91440" bIns="45720" anchor="t" anchorCtr="0">
                          <a:noAutofit/>
                        </wps:bodyPr>
                      </wps:wsp>
                      <wps:wsp>
                        <wps:cNvPr id="416" name="Text Box 2"/>
                        <wps:cNvSpPr txBox="1">
                          <a:spLocks noChangeArrowheads="1"/>
                        </wps:cNvSpPr>
                        <wps:spPr bwMode="auto">
                          <a:xfrm rot="13200000" flipV="1">
                            <a:off x="3302771" y="842958"/>
                            <a:ext cx="1294001" cy="27410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77BEE955" w14:textId="77777777" w:rsidR="00520CBB" w:rsidRPr="00FA35B6" w:rsidRDefault="00520CBB" w:rsidP="007460E8">
                              <w:pPr>
                                <w:rPr>
                                  <w:rFonts w:ascii="Times New Roman" w:hAnsi="Times New Roman" w:cs="Times New Roman"/>
                                  <w:sz w:val="20"/>
                                  <w:szCs w:val="20"/>
                                </w:rPr>
                              </w:pPr>
                              <w:r w:rsidRPr="00FA35B6">
                                <w:rPr>
                                  <w:rFonts w:ascii="Times New Roman" w:hAnsi="Times New Roman" w:cs="Times New Roman"/>
                                  <w:sz w:val="20"/>
                                  <w:szCs w:val="20"/>
                                </w:rPr>
                                <w:t>b= 4985.692</w:t>
                              </w:r>
                              <w:r w:rsidRPr="00FA35B6">
                                <w:rPr>
                                  <w:rFonts w:ascii="Times New Roman" w:hAnsi="Times New Roman" w:cs="Times New Roman"/>
                                  <w:sz w:val="20"/>
                                  <w:szCs w:val="20"/>
                                  <w:vertAlign w:val="superscript"/>
                                </w:rPr>
                                <w:t>*</w:t>
                              </w:r>
                              <w:r w:rsidRPr="00FA35B6">
                                <w:rPr>
                                  <w:rFonts w:ascii="Times New Roman" w:hAnsi="Times New Roman" w:cs="Times New Roman"/>
                                  <w:sz w:val="20"/>
                                  <w:szCs w:val="20"/>
                                </w:rPr>
                                <w:t>(2280.338)</w:t>
                              </w:r>
                            </w:p>
                          </w:txbxContent>
                        </wps:txbx>
                        <wps:bodyPr rot="0" vert="horz" wrap="square" lIns="91440" tIns="45720" rIns="91440" bIns="45720" anchor="t" anchorCtr="0">
                          <a:noAutofit/>
                        </wps:bodyPr>
                      </wps:wsp>
                      <wps:wsp>
                        <wps:cNvPr id="417"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720A6154" w14:textId="77777777" w:rsidR="00520CBB" w:rsidRPr="00FA35B6" w:rsidRDefault="00520CBB" w:rsidP="007460E8">
                              <w:pPr>
                                <w:jc w:val="center"/>
                                <w:rPr>
                                  <w:rFonts w:ascii="Times New Roman" w:hAnsi="Times New Roman" w:cs="Times New Roman"/>
                                  <w:sz w:val="20"/>
                                  <w:szCs w:val="20"/>
                                </w:rPr>
                              </w:pPr>
                              <w:r w:rsidRPr="00FA35B6">
                                <w:rPr>
                                  <w:rFonts w:ascii="Times New Roman" w:hAnsi="Times New Roman" w:cs="Times New Roman"/>
                                  <w:sz w:val="20"/>
                                  <w:szCs w:val="20"/>
                                </w:rPr>
                                <w:t>cʹ=</w:t>
                              </w:r>
                              <w:r>
                                <w:rPr>
                                  <w:rFonts w:ascii="Times New Roman" w:hAnsi="Times New Roman" w:cs="Times New Roman"/>
                                  <w:sz w:val="20"/>
                                  <w:szCs w:val="20"/>
                                </w:rPr>
                                <w:t xml:space="preserve"> </w:t>
                              </w:r>
                              <w:r w:rsidRPr="00FA35B6">
                                <w:rPr>
                                  <w:rFonts w:ascii="Times New Roman" w:hAnsi="Times New Roman" w:cs="Times New Roman"/>
                                  <w:sz w:val="20"/>
                                  <w:szCs w:val="20"/>
                                </w:rPr>
                                <w:t>31103.641</w:t>
                              </w:r>
                              <w:r w:rsidRPr="00FA35B6">
                                <w:rPr>
                                  <w:rFonts w:ascii="Times New Roman" w:hAnsi="Times New Roman" w:cs="Times New Roman"/>
                                  <w:sz w:val="20"/>
                                  <w:szCs w:val="20"/>
                                  <w:vertAlign w:val="superscript"/>
                                </w:rPr>
                                <w:t>**</w:t>
                              </w:r>
                              <w:r w:rsidRPr="00FA35B6">
                                <w:rPr>
                                  <w:rFonts w:ascii="Times New Roman" w:hAnsi="Times New Roman" w:cs="Times New Roman"/>
                                  <w:sz w:val="20"/>
                                  <w:szCs w:val="20"/>
                                </w:rPr>
                                <w:t xml:space="preserve">(3876.912) </w:t>
                              </w:r>
                            </w:p>
                          </w:txbxContent>
                        </wps:txbx>
                        <wps:bodyPr rot="0" vert="horz" wrap="square" lIns="91440" tIns="45720" rIns="91440" bIns="45720" anchor="t" anchorCtr="0">
                          <a:noAutofit/>
                        </wps:bodyPr>
                      </wps:wsp>
                      <wps:wsp>
                        <wps:cNvPr id="418" name="Straight Arrow Connector 418"/>
                        <wps:cNvCnPr/>
                        <wps:spPr>
                          <a:xfrm flipV="1">
                            <a:off x="851787" y="2046135"/>
                            <a:ext cx="3549447" cy="357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C73ECA7" id="Group 410" o:spid="_x0000_s1215" style="position:absolute;left:0;text-align:left;margin-left:5pt;margin-top:15.15pt;width:460.5pt;height:180.3pt;z-index:252110848;mso-width-relative:margin;mso-height-relative:margin" coordorigin="-718,1615" coordsize="50102,2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">
                <v:shape id="Text Box 411" o:spid="_x0000_s1216" type="#_x0000_t202" style="position:absolute;left:-718;top:19053;width:9171;height:6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s5MUA&#10;AADcAAAADwAAAGRycy9kb3ducmV2LnhtbESPQWvCQBSE70L/w/IKvYhuUkVt6iql0KI3m4q9PrLP&#10;JDT7Nt3dxvjvXUHwOMzMN8xy3ZtGdOR8bVlBOk5AEBdW11wq2H9/jBYgfEDW2FgmBWfysF49DJaY&#10;aXviL+ryUIoIYZ+hgiqENpPSFxUZ9GPbEkfvaJ3BEKUrpXZ4inDTyOckmUmDNceFClt6r6j4zf+N&#10;gsV00/347WR3KGbH5iUM593nn1Pq6bF/ewURqA/38K290Qqm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6zkxQAAANwAAAAPAAAAAAAAAAAAAAAAAJgCAABkcnMv&#10;ZG93bnJldi54bWxQSwUGAAAAAAQABAD1AAAAigMAAAAA&#10;">
                  <v:textbox>
                    <w:txbxContent>
                      <w:p w14:paraId="669C4BDA" w14:textId="77777777" w:rsidR="00520CBB" w:rsidRPr="00FA35B6" w:rsidRDefault="00520CBB" w:rsidP="007460E8">
                        <w:pPr>
                          <w:jc w:val="center"/>
                          <w:rPr>
                            <w:rFonts w:ascii="Times New Roman" w:hAnsi="Times New Roman" w:cs="Times New Roman"/>
                          </w:rPr>
                        </w:pPr>
                        <w:r w:rsidRPr="00FA35B6">
                          <w:rPr>
                            <w:rFonts w:ascii="Times New Roman" w:hAnsi="Times New Roman" w:cs="Times New Roman"/>
                          </w:rPr>
                          <w:t>Narratives (endangering-others)</w:t>
                        </w:r>
                      </w:p>
                      <w:p w14:paraId="1516CE74" w14:textId="77777777" w:rsidR="00520CBB" w:rsidRPr="00FA35B6" w:rsidRDefault="00520CBB" w:rsidP="007460E8">
                        <w:pPr>
                          <w:rPr>
                            <w:rFonts w:ascii="Times New Roman" w:hAnsi="Times New Roman" w:cs="Times New Roman"/>
                          </w:rPr>
                        </w:pPr>
                      </w:p>
                    </w:txbxContent>
                  </v:textbox>
                </v:shape>
                <v:shape id="_x0000_s1217" type="#_x0000_t202" style="position:absolute;left:43911;top:18764;width:5472;height: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kyk8YA&#10;AADcAAAADwAAAGRycy9kb3ducmV2LnhtbESPT2sCMRTE74LfIbyCF+lmtWJ1NYoIir1ZW9rrY/P2&#10;D928rElct9++KRR6HGbmN8x625tGdOR8bVnBJElBEOdW11wqeH87PC5A+ICssbFMCr7Jw3YzHKwx&#10;0/bOr9RdQikihH2GCqoQ2kxKn1dk0Ce2JY5eYZ3BEKUrpXZ4j3DTyGmazqXBmuNChS3tK8q/Ljej&#10;YDE7dZ/+5en8kc+LZhnGz93x6pQaPfS7FYhAffgP/7VPWsFsM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kyk8YAAADcAAAADwAAAAAAAAAAAAAAAACYAgAAZHJz&#10;L2Rvd25yZXYueG1sUEsFBgAAAAAEAAQA9QAAAIsDAAAAAA==&#10;">
                  <v:textbox>
                    <w:txbxContent>
                      <w:p w14:paraId="26FAECF8" w14:textId="77777777" w:rsidR="00520CBB" w:rsidRPr="00FA35B6" w:rsidRDefault="00520CBB" w:rsidP="007460E8">
                        <w:pPr>
                          <w:jc w:val="center"/>
                          <w:rPr>
                            <w:rFonts w:ascii="Times New Roman" w:hAnsi="Times New Roman" w:cs="Times New Roman"/>
                          </w:rPr>
                        </w:pPr>
                        <w:r>
                          <w:rPr>
                            <w:rFonts w:ascii="Times New Roman" w:hAnsi="Times New Roman" w:cs="Times New Roman"/>
                          </w:rPr>
                          <w:t>Higher fine</w:t>
                        </w:r>
                      </w:p>
                    </w:txbxContent>
                  </v:textbox>
                </v:shape>
                <v:shape id="_x0000_s1218" type="#_x0000_t202" style="position:absolute;left:21347;top:1615;width:9484;height:4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XCMYA&#10;AADcAAAADwAAAGRycy9kb3ducmV2LnhtbESPW2sCMRSE3wv9D+EIvpRu1gtqt0YpBYu+WS3t62Fz&#10;9oKbk20S1+2/N4LQx2FmvmGW6940oiPna8sKRkkKgji3uuZSwddx87wA4QOyxsYyKfgjD+vV48MS&#10;M20v/EndIZQiQthnqKAKoc2k9HlFBn1iW+LoFdYZDFG6UmqHlwg3jRyn6UwarDkuVNjSe0X56XA2&#10;ChbTbffjd5P9dz4rmpfwNO8+fp1Sw0H/9goiUB/+w/f2ViuYji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WXCMYAAADcAAAADwAAAAAAAAAAAAAAAACYAgAAZHJz&#10;L2Rvd25yZXYueG1sUEsFBgAAAAAEAAQA9QAAAIsDAAAAAA==&#10;">
                  <v:textbox>
                    <w:txbxContent>
                      <w:p w14:paraId="03619BBF" w14:textId="77777777" w:rsidR="00520CBB" w:rsidRPr="00FA35B6" w:rsidRDefault="00520CBB" w:rsidP="007460E8">
                        <w:pPr>
                          <w:jc w:val="center"/>
                          <w:rPr>
                            <w:rFonts w:ascii="Times New Roman" w:hAnsi="Times New Roman" w:cs="Times New Roman"/>
                          </w:rPr>
                        </w:pPr>
                        <w:r w:rsidRPr="00FA35B6">
                          <w:rPr>
                            <w:rFonts w:ascii="Times New Roman" w:hAnsi="Times New Roman" w:cs="Times New Roman"/>
                          </w:rPr>
                          <w:t>Internal locus of control</w:t>
                        </w:r>
                      </w:p>
                    </w:txbxContent>
                  </v:textbox>
                </v:shape>
                <v:shape id="Straight Arrow Connector 414" o:spid="_x0000_s1219" type="#_x0000_t32" style="position:absolute;left:7671;top:4333;width:13677;height:146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CbsMYAAADcAAAADwAAAGRycy9kb3ducmV2LnhtbESPQWvCQBSE74X+h+UVvJS60cYiqau0&#10;EcFrVVBvj+wzmzb7Ns2uMfXXd4VCj8PMfMPMFr2tRUetrxwrGA0TEMSF0xWXCnbb1dMUhA/IGmvH&#10;pOCHPCzm93czzLS78Ad1m1CKCGGfoQITQpNJ6QtDFv3QNcTRO7nWYoiyLaVu8RLhtpbjJHmRFiuO&#10;CwYbyg0VX5uzVXA8TXT3ni+rwhzy5/1jev3+PCyVGjz0b68gAvXhP/zXXmsF6SiF25l4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Qm7DGAAAA3AAAAA8AAAAAAAAA&#10;AAAAAAAAoQIAAGRycy9kb3ducmV2LnhtbFBLBQYAAAAABAAEAPkAAACUAwAAAAA=&#10;" strokecolor="#5b9bd5 [3204]" strokeweight=".5pt">
                  <v:stroke endarrow="block" joinstyle="miter"/>
                </v:shape>
                <v:shape id="_x0000_s1220" type="#_x0000_t202" style="position:absolute;left:7186;top:10877;width:8788;height:2796;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B6sYA&#10;AADcAAAADwAAAGRycy9kb3ducmV2LnhtbESPQWsCMRSE74X+h/AKvYhmlVbsahRbKLUXQS2F3h6b&#10;Z7K4eVk2cXf990YQehxm5htmsepdJVpqQulZwXiUgSAuvC7ZKPg5fA5nIEJE1lh5JgUXCrBaPj4s&#10;MNe+4x21+2hEgnDIUYGNsc6lDIUlh2Hka+LkHX3jMCbZGKkb7BLcVXKSZVPpsOS0YLGmD0vFaX92&#10;Co5/rZ4Ge5bf5t1uf7/ezGTQrZV6furXcxCR+vgfvrc3WsHL+BVuZ9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dB6sYAAADcAAAADwAAAAAAAAAAAAAAAACYAgAAZHJz&#10;L2Rvd25yZXYueG1sUEsFBgAAAAAEAAQA9QAAAIsDAAAAAA==&#10;" fillcolor="white [3201]" stroked="f" strokeweight="1pt">
                  <v:textbox>
                    <w:txbxContent>
                      <w:p w14:paraId="52A0A3F6" w14:textId="77777777" w:rsidR="00520CBB" w:rsidRPr="00FA35B6" w:rsidRDefault="00520CBB" w:rsidP="007460E8">
                        <w:pPr>
                          <w:rPr>
                            <w:rFonts w:ascii="Times New Roman" w:hAnsi="Times New Roman" w:cs="Times New Roman"/>
                            <w:sz w:val="20"/>
                            <w:szCs w:val="20"/>
                          </w:rPr>
                        </w:pPr>
                        <w:r w:rsidRPr="00FA35B6">
                          <w:rPr>
                            <w:rFonts w:ascii="Times New Roman" w:hAnsi="Times New Roman" w:cs="Times New Roman"/>
                            <w:sz w:val="20"/>
                            <w:szCs w:val="20"/>
                          </w:rPr>
                          <w:t>a= .244</w:t>
                        </w:r>
                        <w:r w:rsidRPr="00FA35B6">
                          <w:rPr>
                            <w:rFonts w:ascii="Times New Roman" w:hAnsi="Times New Roman" w:cs="Times New Roman"/>
                            <w:sz w:val="20"/>
                            <w:szCs w:val="20"/>
                            <w:vertAlign w:val="superscript"/>
                          </w:rPr>
                          <w:t>**</w:t>
                        </w:r>
                        <w:r w:rsidRPr="00FA35B6">
                          <w:rPr>
                            <w:rFonts w:ascii="Times New Roman" w:hAnsi="Times New Roman" w:cs="Times New Roman"/>
                            <w:sz w:val="20"/>
                            <w:szCs w:val="20"/>
                          </w:rPr>
                          <w:t xml:space="preserve"> (.053) </w:t>
                        </w:r>
                      </w:p>
                    </w:txbxContent>
                  </v:textbox>
                </v:shape>
                <v:shape id="_x0000_s1221" type="#_x0000_t202" style="position:absolute;left:33027;top:8429;width:12940;height:2741;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H5sUA&#10;AADcAAAADwAAAGRycy9kb3ducmV2LnhtbESP0WrCQBRE3wv+w3ILfSm6iS0iqauIKFX6ZPQDrtnb&#10;JDR7N+6uMf17VxB8HGbmDDNb9KYRHTlfW1aQjhIQxIXVNZcKjofNcArCB2SNjWVS8E8eFvPBywwz&#10;ba+8py4PpYgQ9hkqqEJoMyl9UZFBP7ItcfR+rTMYonSl1A6vEW4aOU6SiTRYc1yosKVVRcVffjEK&#10;ikunT6v3pQv5+WdzWO8+0q3+VurttV9+gQjUh2f40d5qBZ/pBO5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EfmxQAAANwAAAAPAAAAAAAAAAAAAAAAAJgCAABkcnMv&#10;ZG93bnJldi54bWxQSwUGAAAAAAQABAD1AAAAigMAAAAA&#10;" fillcolor="white [3201]" stroked="f" strokeweight="1pt">
                  <v:textbox>
                    <w:txbxContent>
                      <w:p w14:paraId="77BEE955" w14:textId="77777777" w:rsidR="00520CBB" w:rsidRPr="00FA35B6" w:rsidRDefault="00520CBB" w:rsidP="007460E8">
                        <w:pPr>
                          <w:rPr>
                            <w:rFonts w:ascii="Times New Roman" w:hAnsi="Times New Roman" w:cs="Times New Roman"/>
                            <w:sz w:val="20"/>
                            <w:szCs w:val="20"/>
                          </w:rPr>
                        </w:pPr>
                        <w:r w:rsidRPr="00FA35B6">
                          <w:rPr>
                            <w:rFonts w:ascii="Times New Roman" w:hAnsi="Times New Roman" w:cs="Times New Roman"/>
                            <w:sz w:val="20"/>
                            <w:szCs w:val="20"/>
                          </w:rPr>
                          <w:t>b= 4985.692</w:t>
                        </w:r>
                        <w:r w:rsidRPr="00FA35B6">
                          <w:rPr>
                            <w:rFonts w:ascii="Times New Roman" w:hAnsi="Times New Roman" w:cs="Times New Roman"/>
                            <w:sz w:val="20"/>
                            <w:szCs w:val="20"/>
                            <w:vertAlign w:val="superscript"/>
                          </w:rPr>
                          <w:t>*</w:t>
                        </w:r>
                        <w:r w:rsidRPr="00FA35B6">
                          <w:rPr>
                            <w:rFonts w:ascii="Times New Roman" w:hAnsi="Times New Roman" w:cs="Times New Roman"/>
                            <w:sz w:val="20"/>
                            <w:szCs w:val="20"/>
                          </w:rPr>
                          <w:t>(2280.338)</w:t>
                        </w:r>
                      </w:p>
                    </w:txbxContent>
                  </v:textbox>
                </v:shape>
                <v:shape id="_x0000_s1222"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LiPMMA&#10;AADcAAAADwAAAGRycy9kb3ducmV2LnhtbESP3YrCMBSE74V9h3AWvJE1VdSutVHWBcVbfx7g2Jz+&#10;sM1JaaKtb78RBC+HmfmGSTe9qcWdWldZVjAZRyCIM6srLhRczruvbxDOI2usLZOCBznYrD8GKSba&#10;dnyk+8kXIkDYJaig9L5JpHRZSQbd2DbEwctta9AH2RZSt9gFuKnlNIoW0mDFYaHEhn5Lyv5ON6Mg&#10;P3Sj+bK77v0lPs4WW6ziq30oNfzsf1YgPPX+HX61D1rBbBLD80w4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LiPMMAAADcAAAADwAAAAAAAAAAAAAAAACYAgAAZHJzL2Rv&#10;d25yZXYueG1sUEsFBgAAAAAEAAQA9QAAAIgDAAAAAA==&#10;" stroked="f">
                  <v:textbox>
                    <w:txbxContent>
                      <w:p w14:paraId="720A6154" w14:textId="77777777" w:rsidR="00520CBB" w:rsidRPr="00FA35B6" w:rsidRDefault="00520CBB" w:rsidP="007460E8">
                        <w:pPr>
                          <w:jc w:val="center"/>
                          <w:rPr>
                            <w:rFonts w:ascii="Times New Roman" w:hAnsi="Times New Roman" w:cs="Times New Roman"/>
                            <w:sz w:val="20"/>
                            <w:szCs w:val="20"/>
                          </w:rPr>
                        </w:pPr>
                        <w:r w:rsidRPr="00FA35B6">
                          <w:rPr>
                            <w:rFonts w:ascii="Times New Roman" w:hAnsi="Times New Roman" w:cs="Times New Roman"/>
                            <w:sz w:val="20"/>
                            <w:szCs w:val="20"/>
                          </w:rPr>
                          <w:t>cʹ=</w:t>
                        </w:r>
                        <w:r>
                          <w:rPr>
                            <w:rFonts w:ascii="Times New Roman" w:hAnsi="Times New Roman" w:cs="Times New Roman"/>
                            <w:sz w:val="20"/>
                            <w:szCs w:val="20"/>
                          </w:rPr>
                          <w:t xml:space="preserve"> </w:t>
                        </w:r>
                        <w:r w:rsidRPr="00FA35B6">
                          <w:rPr>
                            <w:rFonts w:ascii="Times New Roman" w:hAnsi="Times New Roman" w:cs="Times New Roman"/>
                            <w:sz w:val="20"/>
                            <w:szCs w:val="20"/>
                          </w:rPr>
                          <w:t>31103.641</w:t>
                        </w:r>
                        <w:r w:rsidRPr="00FA35B6">
                          <w:rPr>
                            <w:rFonts w:ascii="Times New Roman" w:hAnsi="Times New Roman" w:cs="Times New Roman"/>
                            <w:sz w:val="20"/>
                            <w:szCs w:val="20"/>
                            <w:vertAlign w:val="superscript"/>
                          </w:rPr>
                          <w:t>**</w:t>
                        </w:r>
                        <w:r w:rsidRPr="00FA35B6">
                          <w:rPr>
                            <w:rFonts w:ascii="Times New Roman" w:hAnsi="Times New Roman" w:cs="Times New Roman"/>
                            <w:sz w:val="20"/>
                            <w:szCs w:val="20"/>
                          </w:rPr>
                          <w:t xml:space="preserve">(3876.912) </w:t>
                        </w:r>
                      </w:p>
                    </w:txbxContent>
                  </v:textbox>
                </v:shape>
                <v:shape id="Straight Arrow Connector 418" o:spid="_x0000_s1223" type="#_x0000_t32" style="position:absolute;left:8517;top:20461;width:35495;height:3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2RtcMAAADcAAAADwAAAGRycy9kb3ducmV2LnhtbERPy2rCQBTdF/oPwy24KTrxUSmpo2hE&#10;cFstqLtL5ppJm7kTM2OM/frOQujycN6zRWcr0VLjS8cKhoMEBHHudMmFgq/9pv8OwgdkjZVjUnAn&#10;D4v589MMU+1u/EntLhQihrBPUYEJoU6l9Lkhi37gauLInV1jMUTYFFI3eIvhtpKjJJlKiyXHBoM1&#10;ZYbyn93VKjid33S7ytZlbo7Z+PA6+b18H9dK9V665QeIQF34Fz/cW61gMoxr45l4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dkbXDAAAA3AAAAA8AAAAAAAAAAAAA&#10;AAAAoQIAAGRycy9kb3ducmV2LnhtbFBLBQYAAAAABAAEAPkAAACRAwAAAAA=&#10;" strokecolor="#5b9bd5 [3204]" strokeweight=".5pt">
                  <v:stroke endarrow="block" joinstyle="miter"/>
                </v:shape>
              </v:group>
            </w:pict>
          </mc:Fallback>
        </mc:AlternateContent>
      </w:r>
    </w:p>
    <w:p w14:paraId="1D8B237B" w14:textId="284ABBA5" w:rsidR="007460E8" w:rsidRPr="002654BB" w:rsidRDefault="00900DD3"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15968" behindDoc="0" locked="0" layoutInCell="1" allowOverlap="1" wp14:anchorId="79EF7BB0" wp14:editId="7CC6AF2B">
                <wp:simplePos x="0" y="0"/>
                <wp:positionH relativeFrom="column">
                  <wp:posOffset>3739515</wp:posOffset>
                </wp:positionH>
                <wp:positionV relativeFrom="paragraph">
                  <wp:posOffset>25562</wp:posOffset>
                </wp:positionV>
                <wp:extent cx="1787525" cy="1459230"/>
                <wp:effectExtent l="0" t="0" r="79375" b="64770"/>
                <wp:wrapNone/>
                <wp:docPr id="324" name="Straight Arrow Connector 324"/>
                <wp:cNvGraphicFramePr/>
                <a:graphic xmlns:a="http://schemas.openxmlformats.org/drawingml/2006/main">
                  <a:graphicData uri="http://schemas.microsoft.com/office/word/2010/wordprocessingShape">
                    <wps:wsp>
                      <wps:cNvCnPr/>
                      <wps:spPr>
                        <a:xfrm>
                          <a:off x="0" y="0"/>
                          <a:ext cx="1787525" cy="14592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85D815" id="Straight Arrow Connector 324" o:spid="_x0000_s1026" type="#_x0000_t32" style="position:absolute;margin-left:294.45pt;margin-top:2pt;width:140.75pt;height:114.9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" strokecolor="#5b9bd5 [3204]" strokeweight=".5pt">
                <v:stroke endarrow="block" joinstyle="miter"/>
              </v:shape>
            </w:pict>
          </mc:Fallback>
        </mc:AlternateContent>
      </w:r>
    </w:p>
    <w:p w14:paraId="7DDCE9F1" w14:textId="77777777" w:rsidR="007460E8" w:rsidRPr="002654BB" w:rsidRDefault="007460E8" w:rsidP="007460E8">
      <w:pPr>
        <w:spacing w:line="480" w:lineRule="auto"/>
        <w:ind w:firstLine="720"/>
        <w:rPr>
          <w:rFonts w:ascii="Times New Roman" w:eastAsia="Times New Roman" w:hAnsi="Times New Roman" w:cs="Times New Roman"/>
          <w:highlight w:val="yellow"/>
        </w:rPr>
      </w:pPr>
    </w:p>
    <w:p w14:paraId="1F07AE9A" w14:textId="392BB238" w:rsidR="007460E8" w:rsidRPr="002654BB" w:rsidRDefault="00900DD3"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14944" behindDoc="0" locked="0" layoutInCell="1" allowOverlap="1" wp14:anchorId="7A390781" wp14:editId="2F2BACA8">
                <wp:simplePos x="0" y="0"/>
                <wp:positionH relativeFrom="column">
                  <wp:posOffset>3793017</wp:posOffset>
                </wp:positionH>
                <wp:positionV relativeFrom="paragraph">
                  <wp:posOffset>281940</wp:posOffset>
                </wp:positionV>
                <wp:extent cx="1494155" cy="256540"/>
                <wp:effectExtent l="0" t="266700" r="10795" b="257810"/>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1494155" cy="256540"/>
                        </a:xfrm>
                        <a:prstGeom prst="rect">
                          <a:avLst/>
                        </a:prstGeom>
                        <a:solidFill>
                          <a:srgbClr val="FFFFFF"/>
                        </a:solidFill>
                        <a:ln w="9525">
                          <a:noFill/>
                          <a:miter lim="800000"/>
                          <a:headEnd/>
                          <a:tailEnd/>
                        </a:ln>
                      </wps:spPr>
                      <wps:txbx>
                        <w:txbxContent>
                          <w:p w14:paraId="5252CD66" w14:textId="77777777" w:rsidR="00520CBB" w:rsidRPr="00FA35B6" w:rsidRDefault="00520CBB" w:rsidP="007460E8">
                            <w:pPr>
                              <w:rPr>
                                <w:rFonts w:ascii="Times New Roman" w:hAnsi="Times New Roman" w:cs="Times New Roman"/>
                                <w:sz w:val="20"/>
                                <w:szCs w:val="20"/>
                              </w:rPr>
                            </w:pPr>
                            <w:r w:rsidRPr="00FA35B6">
                              <w:rPr>
                                <w:rFonts w:ascii="Times New Roman" w:hAnsi="Times New Roman" w:cs="Times New Roman"/>
                                <w:sz w:val="20"/>
                                <w:szCs w:val="20"/>
                              </w:rPr>
                              <w:t>b=  -415.941(1329.982)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90781" id="_x0000_s1224" type="#_x0000_t202" style="position:absolute;left:0;text-align:left;margin-left:298.65pt;margin-top:22.2pt;width:117.65pt;height:20.2pt;rotation:20;z-index:252114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" stroked="f">
                <v:textbox>
                  <w:txbxContent>
                    <w:p w14:paraId="5252CD66" w14:textId="77777777" w:rsidR="00520CBB" w:rsidRPr="00FA35B6" w:rsidRDefault="00520CBB" w:rsidP="007460E8">
                      <w:pPr>
                        <w:rPr>
                          <w:rFonts w:ascii="Times New Roman" w:hAnsi="Times New Roman" w:cs="Times New Roman"/>
                          <w:sz w:val="20"/>
                          <w:szCs w:val="20"/>
                        </w:rPr>
                      </w:pPr>
                      <w:r w:rsidRPr="00FA35B6">
                        <w:rPr>
                          <w:rFonts w:ascii="Times New Roman" w:hAnsi="Times New Roman" w:cs="Times New Roman"/>
                          <w:sz w:val="20"/>
                          <w:szCs w:val="20"/>
                        </w:rPr>
                        <w:t>b=  -415.941(1329.982)</w:t>
                      </w:r>
                    </w:p>
                  </w:txbxContent>
                </v:textbox>
                <w10:wrap type="square"/>
              </v:shape>
            </w:pict>
          </mc:Fallback>
        </mc:AlternateContent>
      </w: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16992" behindDoc="0" locked="0" layoutInCell="1" allowOverlap="1" wp14:anchorId="440918A5" wp14:editId="492D7C1F">
                <wp:simplePos x="0" y="0"/>
                <wp:positionH relativeFrom="column">
                  <wp:posOffset>3757457</wp:posOffset>
                </wp:positionH>
                <wp:positionV relativeFrom="paragraph">
                  <wp:posOffset>316230</wp:posOffset>
                </wp:positionV>
                <wp:extent cx="1519555" cy="564515"/>
                <wp:effectExtent l="0" t="0" r="99695" b="64135"/>
                <wp:wrapNone/>
                <wp:docPr id="329" name="Straight Arrow Connector 329"/>
                <wp:cNvGraphicFramePr/>
                <a:graphic xmlns:a="http://schemas.openxmlformats.org/drawingml/2006/main">
                  <a:graphicData uri="http://schemas.microsoft.com/office/word/2010/wordprocessingShape">
                    <wps:wsp>
                      <wps:cNvCnPr/>
                      <wps:spPr>
                        <a:xfrm>
                          <a:off x="0" y="0"/>
                          <a:ext cx="1519555" cy="5645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8E01D7" id="Straight Arrow Connector 329" o:spid="_x0000_s1026" type="#_x0000_t32" style="position:absolute;margin-left:295.85pt;margin-top:24.9pt;width:119.65pt;height:44.4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" strokecolor="#5b9bd5 [3204]" strokeweight=".5pt">
                <v:stroke endarrow="block" joinstyle="miter"/>
              </v:shape>
            </w:pict>
          </mc:Fallback>
        </mc:AlternateContent>
      </w:r>
      <w:r w:rsidRPr="002654BB">
        <w:rPr>
          <w:noProof/>
          <w:highlight w:val="yellow"/>
        </w:rPr>
        <mc:AlternateContent>
          <mc:Choice Requires="wps">
            <w:drawing>
              <wp:anchor distT="0" distB="0" distL="114300" distR="114300" simplePos="0" relativeHeight="252111872" behindDoc="0" locked="0" layoutInCell="1" allowOverlap="1" wp14:anchorId="2045CC1A" wp14:editId="44A9790A">
                <wp:simplePos x="0" y="0"/>
                <wp:positionH relativeFrom="column">
                  <wp:posOffset>2640965</wp:posOffset>
                </wp:positionH>
                <wp:positionV relativeFrom="paragraph">
                  <wp:posOffset>36357</wp:posOffset>
                </wp:positionV>
                <wp:extent cx="1097280" cy="458470"/>
                <wp:effectExtent l="0" t="0" r="26670" b="1778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8470"/>
                        </a:xfrm>
                        <a:prstGeom prst="rect">
                          <a:avLst/>
                        </a:prstGeom>
                        <a:solidFill>
                          <a:srgbClr val="FFFFFF"/>
                        </a:solidFill>
                        <a:ln w="9525">
                          <a:solidFill>
                            <a:srgbClr val="000000"/>
                          </a:solidFill>
                          <a:miter lim="800000"/>
                          <a:headEnd/>
                          <a:tailEnd/>
                        </a:ln>
                      </wps:spPr>
                      <wps:txbx>
                        <w:txbxContent>
                          <w:p w14:paraId="1344D2AC" w14:textId="77777777" w:rsidR="00520CBB" w:rsidRPr="00FA35B6" w:rsidRDefault="00520CBB" w:rsidP="007460E8">
                            <w:pPr>
                              <w:jc w:val="center"/>
                              <w:rPr>
                                <w:rFonts w:ascii="Times New Roman" w:hAnsi="Times New Roman" w:cs="Times New Roman"/>
                              </w:rPr>
                            </w:pPr>
                            <w:r w:rsidRPr="00FA35B6">
                              <w:rPr>
                                <w:rFonts w:ascii="Times New Roman" w:hAnsi="Times New Roman" w:cs="Times New Roman"/>
                              </w:rPr>
                              <w:t>External locus of control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5CC1A" id="_x0000_s1225" type="#_x0000_t202" style="position:absolute;left:0;text-align:left;margin-left:207.95pt;margin-top:2.85pt;width:86.4pt;height:36.1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">
                <v:textbox>
                  <w:txbxContent>
                    <w:p w14:paraId="1344D2AC" w14:textId="77777777" w:rsidR="00520CBB" w:rsidRPr="00FA35B6" w:rsidRDefault="00520CBB" w:rsidP="007460E8">
                      <w:pPr>
                        <w:jc w:val="center"/>
                        <w:rPr>
                          <w:rFonts w:ascii="Times New Roman" w:hAnsi="Times New Roman" w:cs="Times New Roman"/>
                        </w:rPr>
                      </w:pPr>
                      <w:r w:rsidRPr="00FA35B6">
                        <w:rPr>
                          <w:rFonts w:ascii="Times New Roman" w:hAnsi="Times New Roman" w:cs="Times New Roman"/>
                        </w:rPr>
                        <w:t>External locus of control</w:t>
                      </w:r>
                    </w:p>
                  </w:txbxContent>
                </v:textbox>
              </v:shape>
            </w:pict>
          </mc:Fallback>
        </mc:AlternateContent>
      </w: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13920" behindDoc="0" locked="0" layoutInCell="1" allowOverlap="1" wp14:anchorId="13122544" wp14:editId="53919ED9">
                <wp:simplePos x="0" y="0"/>
                <wp:positionH relativeFrom="column">
                  <wp:posOffset>1409065</wp:posOffset>
                </wp:positionH>
                <wp:positionV relativeFrom="paragraph">
                  <wp:posOffset>312893</wp:posOffset>
                </wp:positionV>
                <wp:extent cx="984250" cy="274320"/>
                <wp:effectExtent l="0" t="190500" r="25400" b="182880"/>
                <wp:wrapSquare wrapText="bothSides"/>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984250" cy="274320"/>
                        </a:xfrm>
                        <a:prstGeom prst="rect">
                          <a:avLst/>
                        </a:prstGeom>
                        <a:solidFill>
                          <a:srgbClr val="FFFFFF"/>
                        </a:solidFill>
                        <a:ln w="9525">
                          <a:noFill/>
                          <a:miter lim="800000"/>
                          <a:headEnd/>
                          <a:tailEnd/>
                        </a:ln>
                      </wps:spPr>
                      <wps:txbx>
                        <w:txbxContent>
                          <w:p w14:paraId="5CAF253F" w14:textId="77777777" w:rsidR="00520CBB" w:rsidRPr="008562FD" w:rsidRDefault="00520CBB" w:rsidP="007460E8">
                            <w:pPr>
                              <w:rPr>
                                <w:rFonts w:ascii="Times New Roman" w:hAnsi="Times New Roman" w:cs="Times New Roman"/>
                                <w:sz w:val="20"/>
                                <w:szCs w:val="20"/>
                              </w:rPr>
                            </w:pPr>
                            <w:r w:rsidRPr="008562FD">
                              <w:rPr>
                                <w:rFonts w:ascii="Times New Roman" w:hAnsi="Times New Roman" w:cs="Times New Roman"/>
                                <w:sz w:val="20"/>
                                <w:szCs w:val="20"/>
                              </w:rPr>
                              <w:t>a=-.278</w:t>
                            </w:r>
                            <w:r w:rsidRPr="00936A93">
                              <w:rPr>
                                <w:rFonts w:ascii="Times New Roman" w:hAnsi="Times New Roman" w:cs="Times New Roman"/>
                                <w:sz w:val="20"/>
                                <w:szCs w:val="20"/>
                                <w:vertAlign w:val="superscript"/>
                              </w:rPr>
                              <w:t>*</w:t>
                            </w:r>
                            <w:r w:rsidRPr="008562FD">
                              <w:rPr>
                                <w:rFonts w:ascii="Times New Roman" w:hAnsi="Times New Roman" w:cs="Times New Roman"/>
                                <w:sz w:val="20"/>
                                <w:szCs w:val="20"/>
                              </w:rPr>
                              <w:t xml:space="preserve"> (.091)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22544" id="_x0000_s1226" type="#_x0000_t202" style="position:absolute;left:0;text-align:left;margin-left:110.95pt;margin-top:24.65pt;width:77.5pt;height:21.6pt;rotation:-22;z-index:25211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" stroked="f">
                <v:textbox>
                  <w:txbxContent>
                    <w:p w14:paraId="5CAF253F" w14:textId="77777777" w:rsidR="00520CBB" w:rsidRPr="008562FD" w:rsidRDefault="00520CBB" w:rsidP="007460E8">
                      <w:pPr>
                        <w:rPr>
                          <w:rFonts w:ascii="Times New Roman" w:hAnsi="Times New Roman" w:cs="Times New Roman"/>
                          <w:sz w:val="20"/>
                          <w:szCs w:val="20"/>
                        </w:rPr>
                      </w:pPr>
                      <w:r w:rsidRPr="008562FD">
                        <w:rPr>
                          <w:rFonts w:ascii="Times New Roman" w:hAnsi="Times New Roman" w:cs="Times New Roman"/>
                          <w:sz w:val="20"/>
                          <w:szCs w:val="20"/>
                        </w:rPr>
                        <w:t>a=-.278</w:t>
                      </w:r>
                      <w:r w:rsidRPr="00936A93">
                        <w:rPr>
                          <w:rFonts w:ascii="Times New Roman" w:hAnsi="Times New Roman" w:cs="Times New Roman"/>
                          <w:sz w:val="20"/>
                          <w:szCs w:val="20"/>
                          <w:vertAlign w:val="superscript"/>
                        </w:rPr>
                        <w:t>*</w:t>
                      </w:r>
                      <w:r w:rsidRPr="008562FD">
                        <w:rPr>
                          <w:rFonts w:ascii="Times New Roman" w:hAnsi="Times New Roman" w:cs="Times New Roman"/>
                          <w:sz w:val="20"/>
                          <w:szCs w:val="20"/>
                        </w:rPr>
                        <w:t xml:space="preserve"> (.091)</w:t>
                      </w:r>
                    </w:p>
                  </w:txbxContent>
                </v:textbox>
                <w10:wrap type="square"/>
              </v:shape>
            </w:pict>
          </mc:Fallback>
        </mc:AlternateContent>
      </w: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12896" behindDoc="0" locked="0" layoutInCell="1" allowOverlap="1" wp14:anchorId="52E64AB5" wp14:editId="5C60EA81">
                <wp:simplePos x="0" y="0"/>
                <wp:positionH relativeFrom="column">
                  <wp:posOffset>1143797</wp:posOffset>
                </wp:positionH>
                <wp:positionV relativeFrom="paragraph">
                  <wp:posOffset>323215</wp:posOffset>
                </wp:positionV>
                <wp:extent cx="1496060" cy="612140"/>
                <wp:effectExtent l="0" t="38100" r="66040" b="35560"/>
                <wp:wrapNone/>
                <wp:docPr id="330" name="Straight Arrow Connector 330"/>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659F4" id="Straight Arrow Connector 330" o:spid="_x0000_s1026" type="#_x0000_t32" style="position:absolute;margin-left:90.05pt;margin-top:25.45pt;width:117.8pt;height:48.2pt;flip:y;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" strokecolor="#5b9bd5 [3204]" strokeweight=".5pt">
                <v:stroke endarrow="block" joinstyle="miter"/>
              </v:shape>
            </w:pict>
          </mc:Fallback>
        </mc:AlternateContent>
      </w:r>
    </w:p>
    <w:p w14:paraId="04C1FABA" w14:textId="1CB932E3" w:rsidR="007460E8" w:rsidRPr="002654BB" w:rsidRDefault="007460E8"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23136" behindDoc="0" locked="0" layoutInCell="1" allowOverlap="1" wp14:anchorId="0CF8F6F1" wp14:editId="4E27D39E">
                <wp:simplePos x="0" y="0"/>
                <wp:positionH relativeFrom="column">
                  <wp:posOffset>2529205</wp:posOffset>
                </wp:positionH>
                <wp:positionV relativeFrom="paragraph">
                  <wp:posOffset>346075</wp:posOffset>
                </wp:positionV>
                <wp:extent cx="1508125" cy="274320"/>
                <wp:effectExtent l="0" t="0" r="0" b="0"/>
                <wp:wrapSquare wrapText="bothSides"/>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274320"/>
                        </a:xfrm>
                        <a:prstGeom prst="rect">
                          <a:avLst/>
                        </a:prstGeom>
                        <a:solidFill>
                          <a:srgbClr val="FFFFFF"/>
                        </a:solidFill>
                        <a:ln w="9525">
                          <a:noFill/>
                          <a:miter lim="800000"/>
                          <a:headEnd/>
                          <a:tailEnd/>
                        </a:ln>
                      </wps:spPr>
                      <wps:txbx>
                        <w:txbxContent>
                          <w:p w14:paraId="4D9EB5BE"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6891.552</w:t>
                            </w:r>
                            <w:r w:rsidRPr="00626D52">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sidRPr="00153D3E">
                              <w:rPr>
                                <w:rFonts w:ascii="Times New Roman" w:hAnsi="Times New Roman" w:cs="Times New Roman"/>
                                <w:sz w:val="20"/>
                                <w:szCs w:val="20"/>
                              </w:rPr>
                              <w:t>(</w:t>
                            </w:r>
                            <w:r>
                              <w:rPr>
                                <w:rFonts w:ascii="Times New Roman" w:hAnsi="Times New Roman" w:cs="Times New Roman"/>
                                <w:sz w:val="20"/>
                                <w:szCs w:val="20"/>
                              </w:rPr>
                              <w:t>2655.014</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8F6F1" id="_x0000_s1227" type="#_x0000_t202" style="position:absolute;left:0;text-align:left;margin-left:199.15pt;margin-top:27.25pt;width:118.75pt;height:21.6pt;z-index:25212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" stroked="f">
                <v:textbox>
                  <w:txbxContent>
                    <w:p w14:paraId="4D9EB5BE"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6891.552</w:t>
                      </w:r>
                      <w:r w:rsidRPr="00626D52">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sidRPr="00153D3E">
                        <w:rPr>
                          <w:rFonts w:ascii="Times New Roman" w:hAnsi="Times New Roman" w:cs="Times New Roman"/>
                          <w:sz w:val="20"/>
                          <w:szCs w:val="20"/>
                        </w:rPr>
                        <w:t>(</w:t>
                      </w:r>
                      <w:r>
                        <w:rPr>
                          <w:rFonts w:ascii="Times New Roman" w:hAnsi="Times New Roman" w:cs="Times New Roman"/>
                          <w:sz w:val="20"/>
                          <w:szCs w:val="20"/>
                        </w:rPr>
                        <w:t>2655.014</w:t>
                      </w:r>
                      <w:r w:rsidRPr="00153D3E">
                        <w:rPr>
                          <w:rFonts w:ascii="Times New Roman" w:hAnsi="Times New Roman" w:cs="Times New Roman"/>
                          <w:sz w:val="20"/>
                          <w:szCs w:val="20"/>
                        </w:rPr>
                        <w:t>)</w:t>
                      </w:r>
                    </w:p>
                  </w:txbxContent>
                </v:textbox>
                <w10:wrap type="square"/>
              </v:shape>
            </w:pict>
          </mc:Fallback>
        </mc:AlternateContent>
      </w:r>
    </w:p>
    <w:p w14:paraId="20BC6E90" w14:textId="60D0169B" w:rsidR="007460E8" w:rsidRPr="002654BB" w:rsidRDefault="00900DD3"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20064" behindDoc="0" locked="0" layoutInCell="1" allowOverlap="1" wp14:anchorId="3BB7895F" wp14:editId="3EDFC328">
                <wp:simplePos x="0" y="0"/>
                <wp:positionH relativeFrom="column">
                  <wp:posOffset>3590452</wp:posOffset>
                </wp:positionH>
                <wp:positionV relativeFrom="paragraph">
                  <wp:posOffset>299085</wp:posOffset>
                </wp:positionV>
                <wp:extent cx="1685925" cy="521970"/>
                <wp:effectExtent l="0" t="38100" r="47625" b="30480"/>
                <wp:wrapNone/>
                <wp:docPr id="333" name="Straight Arrow Connector 333"/>
                <wp:cNvGraphicFramePr/>
                <a:graphic xmlns:a="http://schemas.openxmlformats.org/drawingml/2006/main">
                  <a:graphicData uri="http://schemas.microsoft.com/office/word/2010/wordprocessingShape">
                    <wps:wsp>
                      <wps:cNvCnPr/>
                      <wps:spPr>
                        <a:xfrm flipV="1">
                          <a:off x="0" y="0"/>
                          <a:ext cx="1685925" cy="5219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958BA0" id="Straight Arrow Connector 333" o:spid="_x0000_s1026" type="#_x0000_t32" style="position:absolute;margin-left:282.7pt;margin-top:23.55pt;width:132.75pt;height:41.1pt;flip:y;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" strokecolor="#5b9bd5 [3204]" strokeweight=".5pt">
                <v:stroke endarrow="block" joinstyle="miter"/>
              </v:shape>
            </w:pict>
          </mc:Fallback>
        </mc:AlternateContent>
      </w: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19040" behindDoc="0" locked="0" layoutInCell="1" allowOverlap="1" wp14:anchorId="7EDC8EA4" wp14:editId="58ACD957">
                <wp:simplePos x="0" y="0"/>
                <wp:positionH relativeFrom="column">
                  <wp:posOffset>1157132</wp:posOffset>
                </wp:positionH>
                <wp:positionV relativeFrom="paragraph">
                  <wp:posOffset>327660</wp:posOffset>
                </wp:positionV>
                <wp:extent cx="1602740" cy="462915"/>
                <wp:effectExtent l="0" t="0" r="73660" b="70485"/>
                <wp:wrapNone/>
                <wp:docPr id="334" name="Straight Arrow Connector 334"/>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3B1649" id="Straight Arrow Connector 334" o:spid="_x0000_s1026" type="#_x0000_t32" style="position:absolute;margin-left:91.1pt;margin-top:25.8pt;width:126.2pt;height:36.45pt;z-index:252119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" strokecolor="#5b9bd5 [3204]" strokeweight=".5pt">
                <v:stroke endarrow="block" joinstyle="miter"/>
              </v:shape>
            </w:pict>
          </mc:Fallback>
        </mc:AlternateContent>
      </w:r>
    </w:p>
    <w:p w14:paraId="77EA5E9B" w14:textId="4951B5C7" w:rsidR="007460E8" w:rsidRPr="002654BB" w:rsidRDefault="00900DD3"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22112" behindDoc="0" locked="0" layoutInCell="1" allowOverlap="1" wp14:anchorId="6BF582CD" wp14:editId="37DDED16">
                <wp:simplePos x="0" y="0"/>
                <wp:positionH relativeFrom="column">
                  <wp:posOffset>3691417</wp:posOffset>
                </wp:positionH>
                <wp:positionV relativeFrom="paragraph">
                  <wp:posOffset>280035</wp:posOffset>
                </wp:positionV>
                <wp:extent cx="1377315" cy="231140"/>
                <wp:effectExtent l="19050" t="209550" r="0" b="226060"/>
                <wp:wrapSquare wrapText="bothSides"/>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1377315" cy="231140"/>
                        </a:xfrm>
                        <a:prstGeom prst="rect">
                          <a:avLst/>
                        </a:prstGeom>
                        <a:solidFill>
                          <a:srgbClr val="FFFFFF"/>
                        </a:solidFill>
                        <a:ln w="9525">
                          <a:noFill/>
                          <a:miter lim="800000"/>
                          <a:headEnd/>
                          <a:tailEnd/>
                        </a:ln>
                      </wps:spPr>
                      <wps:txbx>
                        <w:txbxContent>
                          <w:p w14:paraId="6FA84506" w14:textId="77777777" w:rsidR="00520CBB" w:rsidRPr="00C546BF" w:rsidRDefault="00520CBB" w:rsidP="007460E8">
                            <w:r>
                              <w:rPr>
                                <w:rFonts w:ascii="Times New Roman" w:hAnsi="Times New Roman" w:cs="Times New Roman"/>
                                <w:sz w:val="20"/>
                                <w:szCs w:val="20"/>
                              </w:rPr>
                              <w:t>b= 1814.252</w:t>
                            </w:r>
                            <w:r w:rsidRPr="00171708">
                              <w:rPr>
                                <w:rFonts w:ascii="Times New Roman" w:hAnsi="Times New Roman" w:cs="Times New Roman"/>
                                <w:sz w:val="20"/>
                                <w:szCs w:val="20"/>
                                <w:vertAlign w:val="superscript"/>
                              </w:rPr>
                              <w:t>*</w:t>
                            </w:r>
                            <w:r>
                              <w:rPr>
                                <w:rFonts w:ascii="Times New Roman" w:hAnsi="Times New Roman" w:cs="Times New Roman"/>
                                <w:sz w:val="20"/>
                                <w:szCs w:val="20"/>
                              </w:rPr>
                              <w:t>(930.564)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582CD" id="_x0000_s1228" type="#_x0000_t202" style="position:absolute;left:0;text-align:left;margin-left:290.65pt;margin-top:22.05pt;width:108.45pt;height:18.2pt;rotation:-18;z-index:252122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" stroked="f">
                <v:textbox>
                  <w:txbxContent>
                    <w:p w14:paraId="6FA84506" w14:textId="77777777" w:rsidR="00520CBB" w:rsidRPr="00C546BF" w:rsidRDefault="00520CBB" w:rsidP="007460E8">
                      <w:r>
                        <w:rPr>
                          <w:rFonts w:ascii="Times New Roman" w:hAnsi="Times New Roman" w:cs="Times New Roman"/>
                          <w:sz w:val="20"/>
                          <w:szCs w:val="20"/>
                        </w:rPr>
                        <w:t>b= 1814.252</w:t>
                      </w:r>
                      <w:r w:rsidRPr="00171708">
                        <w:rPr>
                          <w:rFonts w:ascii="Times New Roman" w:hAnsi="Times New Roman" w:cs="Times New Roman"/>
                          <w:sz w:val="20"/>
                          <w:szCs w:val="20"/>
                          <w:vertAlign w:val="superscript"/>
                        </w:rPr>
                        <w:t>*</w:t>
                      </w:r>
                      <w:r>
                        <w:rPr>
                          <w:rFonts w:ascii="Times New Roman" w:hAnsi="Times New Roman" w:cs="Times New Roman"/>
                          <w:sz w:val="20"/>
                          <w:szCs w:val="20"/>
                        </w:rPr>
                        <w:t>(930.564)</w:t>
                      </w:r>
                    </w:p>
                  </w:txbxContent>
                </v:textbox>
                <w10:wrap type="square"/>
              </v:shape>
            </w:pict>
          </mc:Fallback>
        </mc:AlternateContent>
      </w:r>
      <w:r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21088" behindDoc="0" locked="0" layoutInCell="1" allowOverlap="1" wp14:anchorId="115E356D" wp14:editId="6D2D4713">
                <wp:simplePos x="0" y="0"/>
                <wp:positionH relativeFrom="column">
                  <wp:posOffset>1313180</wp:posOffset>
                </wp:positionH>
                <wp:positionV relativeFrom="paragraph">
                  <wp:posOffset>245272</wp:posOffset>
                </wp:positionV>
                <wp:extent cx="1054735" cy="274320"/>
                <wp:effectExtent l="19050" t="152400" r="31115" b="144780"/>
                <wp:wrapSquare wrapText="bothSides"/>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054735" cy="274320"/>
                        </a:xfrm>
                        <a:prstGeom prst="rect">
                          <a:avLst/>
                        </a:prstGeom>
                        <a:solidFill>
                          <a:srgbClr val="FFFFFF"/>
                        </a:solidFill>
                        <a:ln w="9525">
                          <a:noFill/>
                          <a:miter lim="800000"/>
                          <a:headEnd/>
                          <a:tailEnd/>
                        </a:ln>
                      </wps:spPr>
                      <wps:txbx>
                        <w:txbxContent>
                          <w:p w14:paraId="4634B8F4" w14:textId="77777777" w:rsidR="00520CBB" w:rsidRPr="00C546BF" w:rsidRDefault="00520CBB" w:rsidP="007460E8">
                            <w:r>
                              <w:rPr>
                                <w:rFonts w:ascii="Times New Roman" w:hAnsi="Times New Roman" w:cs="Times New Roman"/>
                                <w:sz w:val="20"/>
                                <w:szCs w:val="20"/>
                              </w:rPr>
                              <w:t>a= 3.064</w:t>
                            </w:r>
                            <w:r w:rsidRPr="00D026A5">
                              <w:rPr>
                                <w:vertAlign w:val="superscript"/>
                              </w:rPr>
                              <w:t>**</w:t>
                            </w:r>
                            <w:r>
                              <w:rPr>
                                <w:rFonts w:ascii="Times New Roman" w:hAnsi="Times New Roman" w:cs="Times New Roman"/>
                                <w:sz w:val="20"/>
                                <w:szCs w:val="20"/>
                              </w:rPr>
                              <w:t>(</w:t>
                            </w:r>
                            <w:r w:rsidRPr="00D026A5">
                              <w:rPr>
                                <w:rFonts w:ascii="Times New Roman" w:hAnsi="Times New Roman" w:cs="Times New Roman"/>
                                <w:sz w:val="20"/>
                                <w:szCs w:val="20"/>
                              </w:rPr>
                              <w:t>.1</w:t>
                            </w:r>
                            <w:r>
                              <w:rPr>
                                <w:rFonts w:ascii="Times New Roman" w:hAnsi="Times New Roman" w:cs="Times New Roman"/>
                                <w:sz w:val="20"/>
                                <w:szCs w:val="20"/>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E356D" id="_x0000_s1229" type="#_x0000_t202" style="position:absolute;left:0;text-align:left;margin-left:103.4pt;margin-top:19.3pt;width:83.05pt;height:21.6pt;rotation:16;z-index:25212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" stroked="f">
                <v:textbox>
                  <w:txbxContent>
                    <w:p w14:paraId="4634B8F4" w14:textId="77777777" w:rsidR="00520CBB" w:rsidRPr="00C546BF" w:rsidRDefault="00520CBB" w:rsidP="007460E8">
                      <w:r>
                        <w:rPr>
                          <w:rFonts w:ascii="Times New Roman" w:hAnsi="Times New Roman" w:cs="Times New Roman"/>
                          <w:sz w:val="20"/>
                          <w:szCs w:val="20"/>
                        </w:rPr>
                        <w:t>a= 3.064</w:t>
                      </w:r>
                      <w:r w:rsidRPr="00D026A5">
                        <w:rPr>
                          <w:vertAlign w:val="superscript"/>
                        </w:rPr>
                        <w:t>**</w:t>
                      </w:r>
                      <w:r>
                        <w:rPr>
                          <w:rFonts w:ascii="Times New Roman" w:hAnsi="Times New Roman" w:cs="Times New Roman"/>
                          <w:sz w:val="20"/>
                          <w:szCs w:val="20"/>
                        </w:rPr>
                        <w:t>(</w:t>
                      </w:r>
                      <w:r w:rsidRPr="00D026A5">
                        <w:rPr>
                          <w:rFonts w:ascii="Times New Roman" w:hAnsi="Times New Roman" w:cs="Times New Roman"/>
                          <w:sz w:val="20"/>
                          <w:szCs w:val="20"/>
                        </w:rPr>
                        <w:t>.1</w:t>
                      </w:r>
                      <w:r>
                        <w:rPr>
                          <w:rFonts w:ascii="Times New Roman" w:hAnsi="Times New Roman" w:cs="Times New Roman"/>
                          <w:sz w:val="20"/>
                          <w:szCs w:val="20"/>
                        </w:rPr>
                        <w:t>25)</w:t>
                      </w:r>
                    </w:p>
                  </w:txbxContent>
                </v:textbox>
                <w10:wrap type="square"/>
              </v:shape>
            </w:pict>
          </mc:Fallback>
        </mc:AlternateContent>
      </w:r>
      <w:r w:rsidRPr="002654BB">
        <w:rPr>
          <w:noProof/>
          <w:highlight w:val="yellow"/>
        </w:rPr>
        <mc:AlternateContent>
          <mc:Choice Requires="wps">
            <w:drawing>
              <wp:anchor distT="0" distB="0" distL="114300" distR="114300" simplePos="0" relativeHeight="252118016" behindDoc="0" locked="0" layoutInCell="1" allowOverlap="1" wp14:anchorId="75F997ED" wp14:editId="3D6C53C6">
                <wp:simplePos x="0" y="0"/>
                <wp:positionH relativeFrom="column">
                  <wp:posOffset>2760345</wp:posOffset>
                </wp:positionH>
                <wp:positionV relativeFrom="paragraph">
                  <wp:posOffset>301152</wp:posOffset>
                </wp:positionV>
                <wp:extent cx="822960" cy="640715"/>
                <wp:effectExtent l="0" t="0" r="15240" b="26035"/>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40715"/>
                        </a:xfrm>
                        <a:prstGeom prst="rect">
                          <a:avLst/>
                        </a:prstGeom>
                        <a:solidFill>
                          <a:srgbClr val="FFFFFF"/>
                        </a:solidFill>
                        <a:ln w="9525">
                          <a:solidFill>
                            <a:srgbClr val="000000"/>
                          </a:solidFill>
                          <a:miter lim="800000"/>
                          <a:headEnd/>
                          <a:tailEnd/>
                        </a:ln>
                      </wps:spPr>
                      <wps:txbx>
                        <w:txbxContent>
                          <w:p w14:paraId="256CF5F6" w14:textId="77777777" w:rsidR="00520CBB" w:rsidRPr="00FA35B6" w:rsidRDefault="00520CBB" w:rsidP="007460E8">
                            <w:pPr>
                              <w:jc w:val="center"/>
                              <w:rPr>
                                <w:rFonts w:ascii="Times New Roman" w:hAnsi="Times New Roman" w:cs="Times New Roman"/>
                              </w:rPr>
                            </w:pPr>
                            <w:r w:rsidRPr="00FA35B6">
                              <w:rPr>
                                <w:rFonts w:ascii="Times New Roman" w:hAnsi="Times New Roman" w:cs="Times New Roman"/>
                              </w:rPr>
                              <w:t>Sympathy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997ED" id="_x0000_s1230" type="#_x0000_t202" style="position:absolute;left:0;text-align:left;margin-left:217.35pt;margin-top:23.7pt;width:64.8pt;height:50.4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">
                <v:textbox>
                  <w:txbxContent>
                    <w:p w14:paraId="256CF5F6" w14:textId="77777777" w:rsidR="00520CBB" w:rsidRPr="00FA35B6" w:rsidRDefault="00520CBB" w:rsidP="007460E8">
                      <w:pPr>
                        <w:jc w:val="center"/>
                        <w:rPr>
                          <w:rFonts w:ascii="Times New Roman" w:hAnsi="Times New Roman" w:cs="Times New Roman"/>
                        </w:rPr>
                      </w:pPr>
                      <w:r w:rsidRPr="00FA35B6">
                        <w:rPr>
                          <w:rFonts w:ascii="Times New Roman" w:hAnsi="Times New Roman" w:cs="Times New Roman"/>
                        </w:rPr>
                        <w:t>Sympathy towards the victim</w:t>
                      </w:r>
                    </w:p>
                  </w:txbxContent>
                </v:textbox>
              </v:shape>
            </w:pict>
          </mc:Fallback>
        </mc:AlternateContent>
      </w:r>
    </w:p>
    <w:p w14:paraId="753C4768" w14:textId="59270759" w:rsidR="007460E8" w:rsidRPr="002654BB" w:rsidRDefault="007460E8" w:rsidP="007460E8">
      <w:pPr>
        <w:spacing w:line="480" w:lineRule="auto"/>
        <w:ind w:firstLine="720"/>
        <w:rPr>
          <w:rFonts w:ascii="Times New Roman" w:eastAsia="Times New Roman" w:hAnsi="Times New Roman" w:cs="Times New Roman"/>
          <w:sz w:val="22"/>
          <w:szCs w:val="22"/>
          <w:highlight w:val="yellow"/>
        </w:rPr>
      </w:pPr>
    </w:p>
    <w:p w14:paraId="248C5E96" w14:textId="77777777" w:rsidR="007460E8" w:rsidRPr="002654BB" w:rsidRDefault="007460E8" w:rsidP="007460E8">
      <w:pPr>
        <w:spacing w:line="480" w:lineRule="auto"/>
        <w:rPr>
          <w:rFonts w:ascii="Times New Roman" w:eastAsia="Times New Roman" w:hAnsi="Times New Roman" w:cs="Times New Roman"/>
          <w:highlight w:val="yellow"/>
        </w:rPr>
      </w:pPr>
    </w:p>
    <w:p w14:paraId="3815796F" w14:textId="77777777" w:rsidR="007460E8" w:rsidRDefault="007460E8" w:rsidP="007460E8">
      <w:pPr>
        <w:spacing w:line="480" w:lineRule="auto"/>
        <w:rPr>
          <w:rFonts w:ascii="Times New Roman" w:eastAsia="Times New Roman" w:hAnsi="Times New Roman" w:cs="Times New Roman"/>
          <w:bCs/>
          <w:sz w:val="22"/>
          <w:szCs w:val="22"/>
          <w:highlight w:val="yellow"/>
        </w:rPr>
      </w:pPr>
    </w:p>
    <w:p w14:paraId="2AE0621B" w14:textId="77777777" w:rsidR="007460E8" w:rsidRPr="00151ACB" w:rsidRDefault="007460E8" w:rsidP="007460E8">
      <w:pPr>
        <w:spacing w:line="480" w:lineRule="auto"/>
        <w:rPr>
          <w:rFonts w:ascii="Times New Roman" w:eastAsia="Times New Roman" w:hAnsi="Times New Roman" w:cs="Times New Roman"/>
          <w:bCs/>
        </w:rPr>
      </w:pPr>
      <w:r w:rsidRPr="00151ACB">
        <w:rPr>
          <w:rFonts w:ascii="Times New Roman" w:eastAsia="Times New Roman" w:hAnsi="Times New Roman" w:cs="Times New Roman"/>
          <w:bCs/>
          <w:i/>
        </w:rPr>
        <w:t>Note</w:t>
      </w:r>
      <w:r w:rsidRPr="00151ACB">
        <w:rPr>
          <w:rFonts w:ascii="Times New Roman" w:eastAsia="Times New Roman" w:hAnsi="Times New Roman" w:cs="Times New Roman"/>
          <w:bCs/>
        </w:rPr>
        <w:t xml:space="preserve">. </w:t>
      </w:r>
      <w:r w:rsidRPr="00151ACB">
        <w:rPr>
          <w:rFonts w:ascii="Times New Roman" w:eastAsia="Times New Roman" w:hAnsi="Times New Roman" w:cs="Times New Roman"/>
          <w:bCs/>
          <w:i/>
        </w:rPr>
        <w:t>N</w:t>
      </w:r>
      <w:r w:rsidRPr="00151ACB">
        <w:rPr>
          <w:rFonts w:ascii="Times New Roman" w:eastAsia="Times New Roman" w:hAnsi="Times New Roman" w:cs="Times New Roman"/>
          <w:bCs/>
        </w:rPr>
        <w:t>=465. a, b, c, and cʹ are path coefficients showing unstandardized regression weights and standard errors (in parenthesis). The c path coefficient shows the total effect of narratives on assigning fine through the mediators. The c-prime path shows the direct effect of narratives on assigning fine. *p&lt;.05, **p&lt;.001.</w:t>
      </w:r>
    </w:p>
    <w:p w14:paraId="7D2063EC" w14:textId="77777777" w:rsidR="007460E8" w:rsidRDefault="007460E8" w:rsidP="007460E8">
      <w:pPr>
        <w:spacing w:line="480" w:lineRule="auto"/>
        <w:rPr>
          <w:rFonts w:ascii="Times New Roman" w:eastAsia="Times New Roman" w:hAnsi="Times New Roman" w:cs="Times New Roman"/>
          <w:b/>
          <w:bCs/>
          <w:sz w:val="22"/>
          <w:szCs w:val="22"/>
        </w:rPr>
      </w:pPr>
    </w:p>
    <w:p w14:paraId="5EA644D3" w14:textId="77777777" w:rsidR="007460E8" w:rsidRDefault="007460E8" w:rsidP="007460E8">
      <w:pPr>
        <w:spacing w:line="480" w:lineRule="auto"/>
        <w:rPr>
          <w:rFonts w:ascii="Times New Roman" w:eastAsia="Times New Roman" w:hAnsi="Times New Roman" w:cs="Times New Roman"/>
          <w:b/>
          <w:bCs/>
          <w:sz w:val="22"/>
          <w:szCs w:val="22"/>
        </w:rPr>
      </w:pPr>
    </w:p>
    <w:p w14:paraId="2BAB48AA" w14:textId="77777777" w:rsidR="007460E8" w:rsidRDefault="007460E8" w:rsidP="007460E8">
      <w:pPr>
        <w:spacing w:line="480" w:lineRule="auto"/>
        <w:rPr>
          <w:rFonts w:ascii="Times New Roman" w:eastAsia="Times New Roman" w:hAnsi="Times New Roman" w:cs="Times New Roman"/>
          <w:b/>
          <w:bCs/>
          <w:sz w:val="22"/>
          <w:szCs w:val="22"/>
        </w:rPr>
      </w:pPr>
    </w:p>
    <w:p w14:paraId="650F7ED1" w14:textId="77777777" w:rsidR="007460E8" w:rsidRDefault="007460E8" w:rsidP="007460E8">
      <w:pPr>
        <w:spacing w:line="480" w:lineRule="auto"/>
        <w:rPr>
          <w:rFonts w:ascii="Times New Roman" w:eastAsia="Times New Roman" w:hAnsi="Times New Roman" w:cs="Times New Roman"/>
          <w:b/>
          <w:bCs/>
          <w:sz w:val="22"/>
          <w:szCs w:val="22"/>
        </w:rPr>
      </w:pPr>
    </w:p>
    <w:p w14:paraId="1E8108B2" w14:textId="77777777" w:rsidR="007460E8" w:rsidRDefault="007460E8" w:rsidP="007460E8">
      <w:pPr>
        <w:spacing w:line="480" w:lineRule="auto"/>
        <w:rPr>
          <w:rFonts w:ascii="Times New Roman" w:eastAsia="Times New Roman" w:hAnsi="Times New Roman" w:cs="Times New Roman"/>
          <w:b/>
          <w:bCs/>
          <w:sz w:val="22"/>
          <w:szCs w:val="22"/>
        </w:rPr>
      </w:pPr>
    </w:p>
    <w:p w14:paraId="5737564D" w14:textId="77777777" w:rsidR="007460E8" w:rsidRDefault="007460E8" w:rsidP="007460E8">
      <w:pPr>
        <w:spacing w:line="480" w:lineRule="auto"/>
        <w:rPr>
          <w:rFonts w:ascii="Times New Roman" w:eastAsia="Times New Roman" w:hAnsi="Times New Roman" w:cs="Times New Roman"/>
          <w:b/>
          <w:bCs/>
          <w:sz w:val="22"/>
          <w:szCs w:val="22"/>
        </w:rPr>
      </w:pPr>
    </w:p>
    <w:p w14:paraId="00F6A650" w14:textId="77777777" w:rsidR="007460E8" w:rsidRDefault="007460E8" w:rsidP="007460E8">
      <w:pPr>
        <w:spacing w:line="480" w:lineRule="auto"/>
        <w:rPr>
          <w:rFonts w:ascii="Times New Roman" w:eastAsia="Times New Roman" w:hAnsi="Times New Roman" w:cs="Times New Roman"/>
          <w:b/>
          <w:bCs/>
          <w:sz w:val="22"/>
          <w:szCs w:val="22"/>
        </w:rPr>
      </w:pPr>
    </w:p>
    <w:p w14:paraId="6DBBBC54" w14:textId="77777777" w:rsidR="007460E8" w:rsidRPr="00D97FA5" w:rsidRDefault="007460E8" w:rsidP="007460E8">
      <w:pPr>
        <w:spacing w:line="480" w:lineRule="auto"/>
        <w:rPr>
          <w:rFonts w:ascii="Times New Roman" w:eastAsia="Times New Roman" w:hAnsi="Times New Roman" w:cs="Times New Roman"/>
          <w:b/>
          <w:bCs/>
        </w:rPr>
      </w:pPr>
      <w:r w:rsidRPr="00D97FA5">
        <w:rPr>
          <w:rFonts w:ascii="Times New Roman" w:eastAsia="Times New Roman" w:hAnsi="Times New Roman" w:cs="Times New Roman"/>
          <w:b/>
          <w:bCs/>
        </w:rPr>
        <w:lastRenderedPageBreak/>
        <w:t>Figure 13</w:t>
      </w:r>
    </w:p>
    <w:p w14:paraId="5634CFC3" w14:textId="77777777" w:rsidR="007460E8" w:rsidRPr="00D97FA5" w:rsidRDefault="007460E8" w:rsidP="007460E8">
      <w:pPr>
        <w:spacing w:line="480" w:lineRule="auto"/>
        <w:rPr>
          <w:rFonts w:ascii="Times New Roman" w:eastAsia="Times New Roman" w:hAnsi="Times New Roman" w:cs="Times New Roman"/>
          <w:i/>
        </w:rPr>
      </w:pPr>
      <w:r w:rsidRPr="00D97FA5">
        <w:rPr>
          <w:rFonts w:ascii="Times New Roman" w:eastAsia="Times New Roman" w:hAnsi="Times New Roman" w:cs="Times New Roman"/>
          <w:bCs/>
          <w:i/>
        </w:rPr>
        <w:t>Indirect Effect Model for the Relationship between Narratives and Attitude towards the Victim by Internal Locus of Control, External Locus of Control, and Sympathy towards the Victim.</w:t>
      </w:r>
    </w:p>
    <w:p w14:paraId="43133F63" w14:textId="77777777" w:rsidR="007460E8" w:rsidRPr="002654BB" w:rsidRDefault="007460E8"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g">
            <w:drawing>
              <wp:anchor distT="0" distB="0" distL="114300" distR="114300" simplePos="0" relativeHeight="252124160" behindDoc="0" locked="0" layoutInCell="1" allowOverlap="1" wp14:anchorId="3ACEE0A8" wp14:editId="42270549">
                <wp:simplePos x="0" y="0"/>
                <wp:positionH relativeFrom="column">
                  <wp:posOffset>42530</wp:posOffset>
                </wp:positionH>
                <wp:positionV relativeFrom="paragraph">
                  <wp:posOffset>298775</wp:posOffset>
                </wp:positionV>
                <wp:extent cx="5685528" cy="2213066"/>
                <wp:effectExtent l="0" t="0" r="10795" b="15875"/>
                <wp:wrapNone/>
                <wp:docPr id="336" name="Group 336"/>
                <wp:cNvGraphicFramePr/>
                <a:graphic xmlns:a="http://schemas.openxmlformats.org/drawingml/2006/main">
                  <a:graphicData uri="http://schemas.microsoft.com/office/word/2010/wordprocessingGroup">
                    <wpg:wgp>
                      <wpg:cNvGrpSpPr/>
                      <wpg:grpSpPr>
                        <a:xfrm>
                          <a:off x="0" y="0"/>
                          <a:ext cx="5685528" cy="2213066"/>
                          <a:chOff x="-117794" y="268202"/>
                          <a:chExt cx="4913998" cy="2287578"/>
                        </a:xfrm>
                      </wpg:grpSpPr>
                      <wps:wsp>
                        <wps:cNvPr id="337" name="Text Box 337"/>
                        <wps:cNvSpPr txBox="1">
                          <a:spLocks noChangeArrowheads="1"/>
                        </wps:cNvSpPr>
                        <wps:spPr bwMode="auto">
                          <a:xfrm>
                            <a:off x="-117794" y="1905117"/>
                            <a:ext cx="891402" cy="623564"/>
                          </a:xfrm>
                          <a:prstGeom prst="rect">
                            <a:avLst/>
                          </a:prstGeom>
                          <a:solidFill>
                            <a:srgbClr val="FFFFFF"/>
                          </a:solidFill>
                          <a:ln w="9525">
                            <a:solidFill>
                              <a:srgbClr val="000000"/>
                            </a:solidFill>
                            <a:miter lim="800000"/>
                            <a:headEnd/>
                            <a:tailEnd/>
                          </a:ln>
                        </wps:spPr>
                        <wps:txbx>
                          <w:txbxContent>
                            <w:p w14:paraId="60249EBB" w14:textId="77777777" w:rsidR="00520CBB" w:rsidRPr="00B27A3E" w:rsidRDefault="00520CBB" w:rsidP="007460E8">
                              <w:pPr>
                                <w:jc w:val="center"/>
                                <w:rPr>
                                  <w:rFonts w:ascii="Times New Roman" w:hAnsi="Times New Roman" w:cs="Times New Roman"/>
                                </w:rPr>
                              </w:pPr>
                              <w:r w:rsidRPr="00B27A3E">
                                <w:rPr>
                                  <w:rFonts w:ascii="Times New Roman" w:hAnsi="Times New Roman" w:cs="Times New Roman"/>
                                </w:rPr>
                                <w:t>Narratives (endangering-others)</w:t>
                              </w:r>
                            </w:p>
                            <w:p w14:paraId="77EA46E5" w14:textId="77777777" w:rsidR="00520CBB" w:rsidRPr="00107E82" w:rsidRDefault="00520CBB" w:rsidP="007460E8">
                              <w:pPr>
                                <w:rPr>
                                  <w:rFonts w:ascii="Times New Roman" w:hAnsi="Times New Roman" w:cs="Times New Roman"/>
                                </w:rPr>
                              </w:pPr>
                            </w:p>
                          </w:txbxContent>
                        </wps:txbx>
                        <wps:bodyPr rot="0" vert="horz" wrap="square" lIns="91440" tIns="45720" rIns="91440" bIns="45720" anchor="t" anchorCtr="0">
                          <a:noAutofit/>
                        </wps:bodyPr>
                      </wps:wsp>
                      <wps:wsp>
                        <wps:cNvPr id="338" name="Text Box 2"/>
                        <wps:cNvSpPr txBox="1">
                          <a:spLocks noChangeArrowheads="1"/>
                        </wps:cNvSpPr>
                        <wps:spPr bwMode="auto">
                          <a:xfrm>
                            <a:off x="4123170" y="1751712"/>
                            <a:ext cx="673034" cy="804068"/>
                          </a:xfrm>
                          <a:prstGeom prst="rect">
                            <a:avLst/>
                          </a:prstGeom>
                          <a:solidFill>
                            <a:srgbClr val="FFFFFF"/>
                          </a:solidFill>
                          <a:ln w="9525">
                            <a:solidFill>
                              <a:srgbClr val="000000"/>
                            </a:solidFill>
                            <a:miter lim="800000"/>
                            <a:headEnd/>
                            <a:tailEnd/>
                          </a:ln>
                        </wps:spPr>
                        <wps:txbx>
                          <w:txbxContent>
                            <w:p w14:paraId="71AEACA9" w14:textId="77777777" w:rsidR="00520CBB" w:rsidRPr="00CA4661" w:rsidRDefault="00520CBB" w:rsidP="007460E8">
                              <w:pPr>
                                <w:jc w:val="center"/>
                                <w:rPr>
                                  <w:rFonts w:ascii="Times New Roman" w:hAnsi="Times New Roman" w:cs="Times New Roman"/>
                                </w:rPr>
                              </w:pPr>
                              <w:r w:rsidRPr="00CA4661">
                                <w:rPr>
                                  <w:rFonts w:ascii="Times New Roman" w:hAnsi="Times New Roman" w:cs="Times New Roman"/>
                                </w:rPr>
                                <w:t>Attitudes toward the victim</w:t>
                              </w:r>
                            </w:p>
                          </w:txbxContent>
                        </wps:txbx>
                        <wps:bodyPr rot="0" vert="horz" wrap="square" lIns="91440" tIns="45720" rIns="91440" bIns="45720" anchor="t" anchorCtr="0">
                          <a:noAutofit/>
                        </wps:bodyPr>
                      </wps:wsp>
                      <wps:wsp>
                        <wps:cNvPr id="339" name="Text Box 2"/>
                        <wps:cNvSpPr txBox="1">
                          <a:spLocks noChangeArrowheads="1"/>
                        </wps:cNvSpPr>
                        <wps:spPr bwMode="auto">
                          <a:xfrm>
                            <a:off x="2096603" y="268202"/>
                            <a:ext cx="948378" cy="478731"/>
                          </a:xfrm>
                          <a:prstGeom prst="rect">
                            <a:avLst/>
                          </a:prstGeom>
                          <a:solidFill>
                            <a:srgbClr val="FFFFFF"/>
                          </a:solidFill>
                          <a:ln w="9525">
                            <a:solidFill>
                              <a:srgbClr val="000000"/>
                            </a:solidFill>
                            <a:miter lim="800000"/>
                            <a:headEnd/>
                            <a:tailEnd/>
                          </a:ln>
                        </wps:spPr>
                        <wps:txbx>
                          <w:txbxContent>
                            <w:p w14:paraId="5522B7C5" w14:textId="77777777" w:rsidR="00520CBB" w:rsidRPr="00B27A3E" w:rsidRDefault="00520CBB" w:rsidP="007460E8">
                              <w:pPr>
                                <w:jc w:val="center"/>
                                <w:rPr>
                                  <w:rFonts w:ascii="Times New Roman" w:hAnsi="Times New Roman" w:cs="Times New Roman"/>
                                </w:rPr>
                              </w:pPr>
                              <w:r w:rsidRPr="00B27A3E">
                                <w:rPr>
                                  <w:rFonts w:ascii="Times New Roman" w:hAnsi="Times New Roman" w:cs="Times New Roman"/>
                                </w:rPr>
                                <w:t>Internal locus of control</w:t>
                              </w:r>
                            </w:p>
                          </w:txbxContent>
                        </wps:txbx>
                        <wps:bodyPr rot="0" vert="horz" wrap="square" lIns="91440" tIns="45720" rIns="91440" bIns="45720" anchor="t" anchorCtr="0">
                          <a:noAutofit/>
                        </wps:bodyPr>
                      </wps:wsp>
                      <wps:wsp>
                        <wps:cNvPr id="340" name="Straight Arrow Connector 340"/>
                        <wps:cNvCnPr/>
                        <wps:spPr>
                          <a:xfrm flipV="1">
                            <a:off x="719867" y="433340"/>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1" name="Text Box 2"/>
                        <wps:cNvSpPr txBox="1">
                          <a:spLocks noChangeArrowheads="1"/>
                        </wps:cNvSpPr>
                        <wps:spPr bwMode="auto">
                          <a:xfrm rot="8280000" flipV="1">
                            <a:off x="742975" y="1047883"/>
                            <a:ext cx="869517" cy="26694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2FF0DB75" w14:textId="77777777" w:rsidR="00520CBB" w:rsidRPr="006E608B" w:rsidRDefault="00520CBB" w:rsidP="007460E8">
                              <w:pPr>
                                <w:rPr>
                                  <w:rFonts w:ascii="Times New Roman" w:hAnsi="Times New Roman" w:cs="Times New Roman"/>
                                  <w:sz w:val="20"/>
                                  <w:szCs w:val="20"/>
                                </w:rPr>
                              </w:pPr>
                              <w:r>
                                <w:rPr>
                                  <w:rFonts w:ascii="Times New Roman" w:hAnsi="Times New Roman" w:cs="Times New Roman"/>
                                  <w:sz w:val="20"/>
                                  <w:szCs w:val="20"/>
                                </w:rPr>
                                <w:t>a= .244</w:t>
                              </w:r>
                              <w:r w:rsidRPr="00E32FB1">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sidRPr="006E608B">
                                <w:rPr>
                                  <w:rFonts w:ascii="Times New Roman" w:hAnsi="Times New Roman" w:cs="Times New Roman"/>
                                  <w:sz w:val="20"/>
                                  <w:szCs w:val="20"/>
                                </w:rPr>
                                <w:t>.05</w:t>
                              </w:r>
                              <w:r>
                                <w:rPr>
                                  <w:rFonts w:ascii="Times New Roman" w:hAnsi="Times New Roman" w:cs="Times New Roman"/>
                                  <w:sz w:val="20"/>
                                  <w:szCs w:val="20"/>
                                </w:rPr>
                                <w:t xml:space="preserve">3) </w:t>
                              </w:r>
                            </w:p>
                          </w:txbxContent>
                        </wps:txbx>
                        <wps:bodyPr rot="0" vert="horz" wrap="square" lIns="91440" tIns="45720" rIns="91440" bIns="45720" anchor="t" anchorCtr="0">
                          <a:noAutofit/>
                        </wps:bodyPr>
                      </wps:wsp>
                      <wps:wsp>
                        <wps:cNvPr id="342" name="Text Box 2"/>
                        <wps:cNvSpPr txBox="1">
                          <a:spLocks noChangeArrowheads="1"/>
                        </wps:cNvSpPr>
                        <wps:spPr bwMode="auto">
                          <a:xfrm rot="13200000" flipV="1">
                            <a:off x="3342634" y="774102"/>
                            <a:ext cx="940883" cy="27410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461FD7A4" w14:textId="77777777" w:rsidR="00520CBB" w:rsidRPr="00C546BF" w:rsidRDefault="00520CBB" w:rsidP="007460E8">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-.018 (.085)</w:t>
                              </w:r>
                            </w:p>
                          </w:txbxContent>
                        </wps:txbx>
                        <wps:bodyPr rot="0" vert="horz" wrap="square" lIns="91440" tIns="45720" rIns="91440" bIns="45720" anchor="t" anchorCtr="0">
                          <a:noAutofit/>
                        </wps:bodyPr>
                      </wps:wsp>
                      <wps:wsp>
                        <wps:cNvPr id="343"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4EA09B00" w14:textId="77777777" w:rsidR="00520CBB" w:rsidRPr="00CA4661" w:rsidRDefault="00520CBB" w:rsidP="007460E8">
                              <w:pPr>
                                <w:jc w:val="center"/>
                                <w:rPr>
                                  <w:rFonts w:ascii="Times New Roman" w:hAnsi="Times New Roman" w:cs="Times New Roman"/>
                                  <w:sz w:val="20"/>
                                  <w:szCs w:val="20"/>
                                </w:rPr>
                              </w:pPr>
                              <w:r w:rsidRPr="00CA4661">
                                <w:rPr>
                                  <w:rFonts w:ascii="Times New Roman" w:hAnsi="Times New Roman" w:cs="Times New Roman"/>
                                  <w:sz w:val="20"/>
                                  <w:szCs w:val="20"/>
                                </w:rPr>
                                <w:t>cʹ=1.154</w:t>
                              </w:r>
                              <w:r w:rsidRPr="00CA4661">
                                <w:rPr>
                                  <w:rFonts w:ascii="Times New Roman" w:hAnsi="Times New Roman" w:cs="Times New Roman"/>
                                  <w:sz w:val="20"/>
                                  <w:szCs w:val="20"/>
                                  <w:vertAlign w:val="superscript"/>
                                </w:rPr>
                                <w:t>**</w:t>
                              </w:r>
                              <w:r w:rsidRPr="00CA4661">
                                <w:rPr>
                                  <w:rFonts w:ascii="Times New Roman" w:hAnsi="Times New Roman" w:cs="Times New Roman"/>
                                  <w:sz w:val="20"/>
                                  <w:szCs w:val="20"/>
                                </w:rPr>
                                <w:t xml:space="preserve">(.145) </w:t>
                              </w:r>
                            </w:p>
                          </w:txbxContent>
                        </wps:txbx>
                        <wps:bodyPr rot="0" vert="horz" wrap="square" lIns="91440" tIns="45720" rIns="91440" bIns="45720" anchor="t" anchorCtr="0">
                          <a:noAutofit/>
                        </wps:bodyPr>
                      </wps:wsp>
                      <wps:wsp>
                        <wps:cNvPr id="344" name="Straight Arrow Connector 344"/>
                        <wps:cNvCnPr/>
                        <wps:spPr>
                          <a:xfrm>
                            <a:off x="776967" y="2092854"/>
                            <a:ext cx="3337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CEE0A8" id="Group 336" o:spid="_x0000_s1231" style="position:absolute;left:0;text-align:left;margin-left:3.35pt;margin-top:23.55pt;width:447.7pt;height:174.25pt;z-index:252124160;mso-width-relative:margin;mso-height-relative:margin" coordorigin="-1177,2682" coordsize="49139,2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">
                <v:shape id="Text Box 337" o:spid="_x0000_s1232" type="#_x0000_t202" style="position:absolute;left:-1177;top:19051;width:8913;height:6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ADsYA&#10;AADcAAAADwAAAGRycy9kb3ducmV2LnhtbESPW2vCQBSE3wv+h+UIvhTdaIqX6CpFaLFv9YK+HrLH&#10;JJg9m+6uMf333UKhj8PMfMOsNp2pRUvOV5YVjEcJCOLc6ooLBafj23AOwgdkjbVlUvBNHjbr3tMK&#10;M20fvKf2EAoRIewzVFCG0GRS+rwkg35kG+LoXa0zGKJ0hdQOHxFuajlJkqk0WHFcKLGhbUn57XA3&#10;CuYvu/biP9LPcz691ovwPGvfv5xSg373ugQRqAv/4b/2TitI0x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EADsYAAADcAAAADwAAAAAAAAAAAAAAAACYAgAAZHJz&#10;L2Rvd25yZXYueG1sUEsFBgAAAAAEAAQA9QAAAIsDAAAAAA==&#10;">
                  <v:textbox>
                    <w:txbxContent>
                      <w:p w14:paraId="60249EBB" w14:textId="77777777" w:rsidR="00520CBB" w:rsidRPr="00B27A3E" w:rsidRDefault="00520CBB" w:rsidP="007460E8">
                        <w:pPr>
                          <w:jc w:val="center"/>
                          <w:rPr>
                            <w:rFonts w:ascii="Times New Roman" w:hAnsi="Times New Roman" w:cs="Times New Roman"/>
                          </w:rPr>
                        </w:pPr>
                        <w:r w:rsidRPr="00B27A3E">
                          <w:rPr>
                            <w:rFonts w:ascii="Times New Roman" w:hAnsi="Times New Roman" w:cs="Times New Roman"/>
                          </w:rPr>
                          <w:t>Narratives (endangering-others)</w:t>
                        </w:r>
                      </w:p>
                      <w:p w14:paraId="77EA46E5" w14:textId="77777777" w:rsidR="00520CBB" w:rsidRPr="00107E82" w:rsidRDefault="00520CBB" w:rsidP="007460E8">
                        <w:pPr>
                          <w:rPr>
                            <w:rFonts w:ascii="Times New Roman" w:hAnsi="Times New Roman" w:cs="Times New Roman"/>
                          </w:rPr>
                        </w:pPr>
                      </w:p>
                    </w:txbxContent>
                  </v:textbox>
                </v:shape>
                <v:shape id="_x0000_s1233" type="#_x0000_t202" style="position:absolute;left:41231;top:17517;width:6731;height:8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6UfMIA&#10;AADcAAAADwAAAGRycy9kb3ducmV2LnhtbERPy2rCQBTdC/7DcAtuik40xUd0lCIodueLdnvJXJPQ&#10;zJ10Zozp33cWBZeH815tOlOLlpyvLCsYjxIQxLnVFRcKrpfdcA7CB2SNtWVS8EseNut+b4WZtg8+&#10;UXsOhYgh7DNUUIbQZFL6vCSDfmQb4sjdrDMYInSF1A4fMdzUcpIkU2mw4thQYkPbkvLv890omL8d&#10;2i//kR4/8+mtXoTXWbv/cUoNXrr3JYhAXXiK/90HrSBN49p4Jh4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DpR8wgAAANwAAAAPAAAAAAAAAAAAAAAAAJgCAABkcnMvZG93&#10;bnJldi54bWxQSwUGAAAAAAQABAD1AAAAhwMAAAAA&#10;">
                  <v:textbox>
                    <w:txbxContent>
                      <w:p w14:paraId="71AEACA9" w14:textId="77777777" w:rsidR="00520CBB" w:rsidRPr="00CA4661" w:rsidRDefault="00520CBB" w:rsidP="007460E8">
                        <w:pPr>
                          <w:jc w:val="center"/>
                          <w:rPr>
                            <w:rFonts w:ascii="Times New Roman" w:hAnsi="Times New Roman" w:cs="Times New Roman"/>
                          </w:rPr>
                        </w:pPr>
                        <w:r w:rsidRPr="00CA4661">
                          <w:rPr>
                            <w:rFonts w:ascii="Times New Roman" w:hAnsi="Times New Roman" w:cs="Times New Roman"/>
                          </w:rPr>
                          <w:t>Attitudes toward the victim</w:t>
                        </w:r>
                      </w:p>
                    </w:txbxContent>
                  </v:textbox>
                </v:shape>
                <v:shape id="_x0000_s1234" type="#_x0000_t202" style="position:absolute;left:20966;top:2682;width:9483;height:4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Ix58YA&#10;AADcAAAADwAAAGRycy9kb3ducmV2LnhtbESPT2vCQBTE74V+h+UVvBTd1BT/pK5SBEVv1oq9PrLP&#10;JDT7Nt1dY/z2rlDwOMzMb5jZojO1aMn5yrKCt0ECgji3uuJCweF71Z+A8AFZY22ZFFzJw2L+/DTD&#10;TNsLf1G7D4WIEPYZKihDaDIpfV6SQT+wDXH0TtYZDFG6QmqHlwg3tRwmyUgarDgulNjQsqT8d382&#10;Cibvm/bHb9PdMR+d6ml4HbfrP6dU76X7/AARqAuP8H97oxWk6RT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Ix58YAAADcAAAADwAAAAAAAAAAAAAAAACYAgAAZHJz&#10;L2Rvd25yZXYueG1sUEsFBgAAAAAEAAQA9QAAAIsDAAAAAA==&#10;">
                  <v:textbox>
                    <w:txbxContent>
                      <w:p w14:paraId="5522B7C5" w14:textId="77777777" w:rsidR="00520CBB" w:rsidRPr="00B27A3E" w:rsidRDefault="00520CBB" w:rsidP="007460E8">
                        <w:pPr>
                          <w:jc w:val="center"/>
                          <w:rPr>
                            <w:rFonts w:ascii="Times New Roman" w:hAnsi="Times New Roman" w:cs="Times New Roman"/>
                          </w:rPr>
                        </w:pPr>
                        <w:r w:rsidRPr="00B27A3E">
                          <w:rPr>
                            <w:rFonts w:ascii="Times New Roman" w:hAnsi="Times New Roman" w:cs="Times New Roman"/>
                          </w:rPr>
                          <w:t>Internal locus of control</w:t>
                        </w:r>
                      </w:p>
                    </w:txbxContent>
                  </v:textbox>
                </v:shape>
                <v:shape id="Straight Arrow Connector 340" o:spid="_x0000_s1235" type="#_x0000_t32" style="position:absolute;left:7198;top:4333;width:13677;height:146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J/y8MAAADcAAAADwAAAGRycy9kb3ducmV2LnhtbERPy2rCQBTdF/oPwy24kTrx0VJSR9GI&#10;4FYt1O4umWsmbeZOzIwx+vXOQujycN7TeWcr0VLjS8cKhoMEBHHudMmFgq/9+vUDhA/IGivHpOBK&#10;Huaz56cpptpdeEvtLhQihrBPUYEJoU6l9Lkhi37gauLIHV1jMUTYFFI3eInhtpKjJHmXFkuODQZr&#10;ygzlf7uzVfBzfNPtMluVuTlk4+/+5Hb6PayU6r10i08QgbrwL364N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yf8vDAAAA3AAAAA8AAAAAAAAAAAAA&#10;AAAAoQIAAGRycy9kb3ducmV2LnhtbFBLBQYAAAAABAAEAPkAAACRAwAAAAA=&#10;" strokecolor="#5b9bd5 [3204]" strokeweight=".5pt">
                  <v:stroke endarrow="block" joinstyle="miter"/>
                </v:shape>
                <v:shape id="_x0000_s1236" type="#_x0000_t202" style="position:absolute;left:7429;top:10478;width:8695;height:2670;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WlkcYA&#10;AADcAAAADwAAAGRycy9kb3ducmV2LnhtbESPQWsCMRSE74X+h/AKvYhmtUXsahRbKLUXQS2F3h6b&#10;Z7K4eVk2cXf990YQehxm5htmsepdJVpqQulZwXiUgSAuvC7ZKPg5fA5nIEJE1lh5JgUXCrBaPj4s&#10;MNe+4x21+2hEgnDIUYGNsc6lDIUlh2Hka+LkHX3jMCbZGKkb7BLcVXKSZVPpsOS0YLGmD0vFaX92&#10;Co5/rZ4Ge5bf5t1uf7/ezGTQrZV6furXcxCR+vgfvrc3WsHL6xhuZ9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WlkcYAAADcAAAADwAAAAAAAAAAAAAAAACYAgAAZHJz&#10;L2Rvd25yZXYueG1sUEsFBgAAAAAEAAQA9QAAAIsDAAAAAA==&#10;" fillcolor="white [3201]" stroked="f" strokeweight="1pt">
                  <v:textbox>
                    <w:txbxContent>
                      <w:p w14:paraId="2FF0DB75" w14:textId="77777777" w:rsidR="00520CBB" w:rsidRPr="006E608B" w:rsidRDefault="00520CBB" w:rsidP="007460E8">
                        <w:pPr>
                          <w:rPr>
                            <w:rFonts w:ascii="Times New Roman" w:hAnsi="Times New Roman" w:cs="Times New Roman"/>
                            <w:sz w:val="20"/>
                            <w:szCs w:val="20"/>
                          </w:rPr>
                        </w:pPr>
                        <w:r>
                          <w:rPr>
                            <w:rFonts w:ascii="Times New Roman" w:hAnsi="Times New Roman" w:cs="Times New Roman"/>
                            <w:sz w:val="20"/>
                            <w:szCs w:val="20"/>
                          </w:rPr>
                          <w:t>a= .244</w:t>
                        </w:r>
                        <w:r w:rsidRPr="00E32FB1">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sidRPr="006E608B">
                          <w:rPr>
                            <w:rFonts w:ascii="Times New Roman" w:hAnsi="Times New Roman" w:cs="Times New Roman"/>
                            <w:sz w:val="20"/>
                            <w:szCs w:val="20"/>
                          </w:rPr>
                          <w:t>.05</w:t>
                        </w:r>
                        <w:r>
                          <w:rPr>
                            <w:rFonts w:ascii="Times New Roman" w:hAnsi="Times New Roman" w:cs="Times New Roman"/>
                            <w:sz w:val="20"/>
                            <w:szCs w:val="20"/>
                          </w:rPr>
                          <w:t xml:space="preserve">3) </w:t>
                        </w:r>
                      </w:p>
                    </w:txbxContent>
                  </v:textbox>
                </v:shape>
                <v:shape id="_x0000_s1237" type="#_x0000_t202" style="position:absolute;left:33426;top:7741;width:9409;height:2741;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6jncUA&#10;AADcAAAADwAAAGRycy9kb3ducmV2LnhtbESP3WrCQBSE7wXfYTlCb0Q3/lAkuopIpZZeGfsAx+wx&#10;CWbPprtrjG/vFgpeDjPzDbPadKYWLTlfWVYwGScgiHOrKy4U/Jz2owUIH5A11pZJwYM8bNb93gpT&#10;be98pDYLhYgQ9ikqKENoUil9XpJBP7YNcfQu1hkMUbpCaof3CDe1nCbJuzRYcVwosaFdSfk1uxkF&#10;+a3V591w60L2+70/fXzNJgf9qdTboNsuQQTqwiv83z5oBbP5FP7OxCM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qOdxQAAANwAAAAPAAAAAAAAAAAAAAAAAJgCAABkcnMv&#10;ZG93bnJldi54bWxQSwUGAAAAAAQABAD1AAAAigMAAAAA&#10;" fillcolor="white [3201]" stroked="f" strokeweight="1pt">
                  <v:textbox>
                    <w:txbxContent>
                      <w:p w14:paraId="461FD7A4" w14:textId="77777777" w:rsidR="00520CBB" w:rsidRPr="00C546BF" w:rsidRDefault="00520CBB" w:rsidP="007460E8">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-.018 (.085)</w:t>
                        </w:r>
                      </w:p>
                    </w:txbxContent>
                  </v:textbox>
                </v:shape>
                <v:shape id="_x0000_s1238"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AGR8MA&#10;AADcAAAADwAAAGRycy9kb3ducmV2LnhtbESP3YrCMBSE7xd8h3CEvVk09bdajeIuuHjrzwOcNse2&#10;2JyUJtr69hthwcthZr5h1tvOVOJBjSstKxgNIxDEmdUl5wou5/1gAcJ5ZI2VZVLwJAfbTe9jjYm2&#10;LR/pcfK5CBB2CSoovK8TKV1WkEE3tDVx8K62MeiDbHKpG2wD3FRyHEVzabDksFBgTT8FZbfT3Si4&#10;Htqv2bJNf/0lPk7n31jGqX0q9dnvdisQnjr/Dv+3D1rBZDqB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AGR8MAAADcAAAADwAAAAAAAAAAAAAAAACYAgAAZHJzL2Rv&#10;d25yZXYueG1sUEsFBgAAAAAEAAQA9QAAAIgDAAAAAA==&#10;" stroked="f">
                  <v:textbox>
                    <w:txbxContent>
                      <w:p w14:paraId="4EA09B00" w14:textId="77777777" w:rsidR="00520CBB" w:rsidRPr="00CA4661" w:rsidRDefault="00520CBB" w:rsidP="007460E8">
                        <w:pPr>
                          <w:jc w:val="center"/>
                          <w:rPr>
                            <w:rFonts w:ascii="Times New Roman" w:hAnsi="Times New Roman" w:cs="Times New Roman"/>
                            <w:sz w:val="20"/>
                            <w:szCs w:val="20"/>
                          </w:rPr>
                        </w:pPr>
                        <w:r w:rsidRPr="00CA4661">
                          <w:rPr>
                            <w:rFonts w:ascii="Times New Roman" w:hAnsi="Times New Roman" w:cs="Times New Roman"/>
                            <w:sz w:val="20"/>
                            <w:szCs w:val="20"/>
                          </w:rPr>
                          <w:t>cʹ=1.154</w:t>
                        </w:r>
                        <w:r w:rsidRPr="00CA4661">
                          <w:rPr>
                            <w:rFonts w:ascii="Times New Roman" w:hAnsi="Times New Roman" w:cs="Times New Roman"/>
                            <w:sz w:val="20"/>
                            <w:szCs w:val="20"/>
                            <w:vertAlign w:val="superscript"/>
                          </w:rPr>
                          <w:t>**</w:t>
                        </w:r>
                        <w:r w:rsidRPr="00CA4661">
                          <w:rPr>
                            <w:rFonts w:ascii="Times New Roman" w:hAnsi="Times New Roman" w:cs="Times New Roman"/>
                            <w:sz w:val="20"/>
                            <w:szCs w:val="20"/>
                          </w:rPr>
                          <w:t xml:space="preserve">(.145) </w:t>
                        </w:r>
                      </w:p>
                    </w:txbxContent>
                  </v:textbox>
                </v:shape>
                <v:shape id="Straight Arrow Connector 344" o:spid="_x0000_s1239" type="#_x0000_t32" style="position:absolute;left:7769;top:20928;width:33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Wsp8QAAADcAAAADwAAAGRycy9kb3ducmV2LnhtbESPT0vDQBDF7wW/wzKCl9JuWqPU2G0R&#10;QfTaGEuPQ3bMhmZnQ3Zs02/vCkKPj/fnx1tvR9+pEw2xDWxgMc9AEdfBttwYqD7fZitQUZAtdoHJ&#10;wIUibDc3kzUWNpx5R6dSGpVGOBZowIn0hdaxduQxzkNPnLzvMHiUJIdG2wHPadx3epllj9pjy4ng&#10;sKdXR/Wx/PGJS9VyWj5Mn/LjO34d9k4u+UKMubsdX55BCY1yDf+3P6yB+zyHvzPpCO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FaynxAAAANwAAAAPAAAAAAAAAAAA&#10;AAAAAKECAABkcnMvZG93bnJldi54bWxQSwUGAAAAAAQABAD5AAAAkgMAAAAA&#10;" strokecolor="#5b9bd5 [3204]" strokeweight=".5pt">
                  <v:stroke endarrow="block" joinstyle="miter"/>
                </v:shape>
              </v:group>
            </w:pict>
          </mc:Fallback>
        </mc:AlternateContent>
      </w:r>
    </w:p>
    <w:p w14:paraId="547380BF" w14:textId="50C046CF" w:rsidR="007460E8" w:rsidRPr="002654BB" w:rsidRDefault="00900DD3" w:rsidP="007460E8">
      <w:pPr>
        <w:spacing w:line="480" w:lineRule="auto"/>
        <w:ind w:firstLine="720"/>
        <w:rPr>
          <w:rFonts w:ascii="Times New Roman" w:eastAsia="Times New Roman" w:hAnsi="Times New Roman" w:cs="Times New Roman"/>
          <w:highlight w:val="yellow"/>
        </w:rPr>
      </w:pPr>
      <w:r>
        <w:rPr>
          <w:rFonts w:ascii="Times New Roman" w:eastAsia="Times New Roman" w:hAnsi="Times New Roman" w:cs="Times New Roman"/>
          <w:noProof/>
        </w:rPr>
        <mc:AlternateContent>
          <mc:Choice Requires="wps">
            <w:drawing>
              <wp:anchor distT="0" distB="0" distL="114300" distR="114300" simplePos="0" relativeHeight="252173312" behindDoc="0" locked="0" layoutInCell="1" allowOverlap="1" wp14:anchorId="7B6962B0" wp14:editId="17F5776E">
                <wp:simplePos x="0" y="0"/>
                <wp:positionH relativeFrom="column">
                  <wp:posOffset>3701648</wp:posOffset>
                </wp:positionH>
                <wp:positionV relativeFrom="paragraph">
                  <wp:posOffset>108006</wp:posOffset>
                </wp:positionV>
                <wp:extent cx="1625263" cy="1275377"/>
                <wp:effectExtent l="0" t="0" r="51435" b="58420"/>
                <wp:wrapNone/>
                <wp:docPr id="38" name="Straight Arrow Connector 38"/>
                <wp:cNvGraphicFramePr/>
                <a:graphic xmlns:a="http://schemas.openxmlformats.org/drawingml/2006/main">
                  <a:graphicData uri="http://schemas.microsoft.com/office/word/2010/wordprocessingShape">
                    <wps:wsp>
                      <wps:cNvCnPr/>
                      <wps:spPr>
                        <a:xfrm>
                          <a:off x="0" y="0"/>
                          <a:ext cx="1625263" cy="12753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FD36C0" id="Straight Arrow Connector 38" o:spid="_x0000_s1026" type="#_x0000_t32" style="position:absolute;margin-left:291.45pt;margin-top:8.5pt;width:127.95pt;height:100.4pt;z-index:252173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" strokecolor="#5b9bd5 [3204]" strokeweight=".5pt">
                <v:stroke endarrow="block" joinstyle="miter"/>
              </v:shape>
            </w:pict>
          </mc:Fallback>
        </mc:AlternateContent>
      </w:r>
    </w:p>
    <w:p w14:paraId="6E1EF9AC" w14:textId="77777777" w:rsidR="007460E8" w:rsidRPr="002654BB" w:rsidRDefault="007460E8" w:rsidP="007460E8">
      <w:pPr>
        <w:spacing w:line="480" w:lineRule="auto"/>
        <w:ind w:firstLine="720"/>
        <w:rPr>
          <w:rFonts w:ascii="Times New Roman" w:eastAsia="Times New Roman" w:hAnsi="Times New Roman" w:cs="Times New Roman"/>
          <w:highlight w:val="yellow"/>
        </w:rPr>
      </w:pPr>
    </w:p>
    <w:p w14:paraId="355D36F8" w14:textId="669B3A56" w:rsidR="007460E8" w:rsidRPr="002654BB" w:rsidRDefault="00900DD3"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30304" behindDoc="0" locked="0" layoutInCell="1" allowOverlap="1" wp14:anchorId="3F35DD7E" wp14:editId="2AA5CAE3">
                <wp:simplePos x="0" y="0"/>
                <wp:positionH relativeFrom="column">
                  <wp:posOffset>3663950</wp:posOffset>
                </wp:positionH>
                <wp:positionV relativeFrom="paragraph">
                  <wp:posOffset>325282</wp:posOffset>
                </wp:positionV>
                <wp:extent cx="1270000" cy="450850"/>
                <wp:effectExtent l="0" t="0" r="82550" b="63500"/>
                <wp:wrapNone/>
                <wp:docPr id="350" name="Straight Arrow Connector 350"/>
                <wp:cNvGraphicFramePr/>
                <a:graphic xmlns:a="http://schemas.openxmlformats.org/drawingml/2006/main">
                  <a:graphicData uri="http://schemas.microsoft.com/office/word/2010/wordprocessingShape">
                    <wps:wsp>
                      <wps:cNvCnPr/>
                      <wps:spPr>
                        <a:xfrm>
                          <a:off x="0" y="0"/>
                          <a:ext cx="1270000" cy="450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9D4C84" id="Straight Arrow Connector 350" o:spid="_x0000_s1026" type="#_x0000_t32" style="position:absolute;margin-left:288.5pt;margin-top:25.6pt;width:100pt;height:35.5pt;z-index:252130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" strokecolor="#5b9bd5 [3204]" strokeweight=".5pt">
                <v:stroke endarrow="block" joinstyle="miter"/>
              </v:shape>
            </w:pict>
          </mc:Fallback>
        </mc:AlternateContent>
      </w:r>
      <w:r w:rsidRPr="002654BB">
        <w:rPr>
          <w:noProof/>
          <w:highlight w:val="yellow"/>
        </w:rPr>
        <mc:AlternateContent>
          <mc:Choice Requires="wps">
            <w:drawing>
              <wp:anchor distT="0" distB="0" distL="114300" distR="114300" simplePos="0" relativeHeight="252125184" behindDoc="0" locked="0" layoutInCell="1" allowOverlap="1" wp14:anchorId="4436FB54" wp14:editId="4EAFCFB3">
                <wp:simplePos x="0" y="0"/>
                <wp:positionH relativeFrom="column">
                  <wp:posOffset>2577627</wp:posOffset>
                </wp:positionH>
                <wp:positionV relativeFrom="paragraph">
                  <wp:posOffset>139700</wp:posOffset>
                </wp:positionV>
                <wp:extent cx="1097280" cy="448310"/>
                <wp:effectExtent l="0" t="0" r="26670" b="2794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48310"/>
                        </a:xfrm>
                        <a:prstGeom prst="rect">
                          <a:avLst/>
                        </a:prstGeom>
                        <a:solidFill>
                          <a:srgbClr val="FFFFFF"/>
                        </a:solidFill>
                        <a:ln w="9525">
                          <a:solidFill>
                            <a:srgbClr val="000000"/>
                          </a:solidFill>
                          <a:miter lim="800000"/>
                          <a:headEnd/>
                          <a:tailEnd/>
                        </a:ln>
                      </wps:spPr>
                      <wps:txbx>
                        <w:txbxContent>
                          <w:p w14:paraId="02672279" w14:textId="77777777" w:rsidR="00520CBB" w:rsidRPr="00CA4661" w:rsidRDefault="00520CBB" w:rsidP="007460E8">
                            <w:pPr>
                              <w:jc w:val="center"/>
                              <w:rPr>
                                <w:rFonts w:ascii="Times New Roman" w:hAnsi="Times New Roman" w:cs="Times New Roman"/>
                              </w:rPr>
                            </w:pPr>
                            <w:r w:rsidRPr="00CA4661">
                              <w:rPr>
                                <w:rFonts w:ascii="Times New Roman" w:hAnsi="Times New Roman" w:cs="Times New Roman"/>
                              </w:rPr>
                              <w:t>External locus of control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6FB54" id="_x0000_s1240" type="#_x0000_t202" style="position:absolute;left:0;text-align:left;margin-left:202.95pt;margin-top:11pt;width:86.4pt;height:35.3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">
                <v:textbox>
                  <w:txbxContent>
                    <w:p w14:paraId="02672279" w14:textId="77777777" w:rsidR="00520CBB" w:rsidRPr="00CA4661" w:rsidRDefault="00520CBB" w:rsidP="007460E8">
                      <w:pPr>
                        <w:jc w:val="center"/>
                        <w:rPr>
                          <w:rFonts w:ascii="Times New Roman" w:hAnsi="Times New Roman" w:cs="Times New Roman"/>
                        </w:rPr>
                      </w:pPr>
                      <w:r w:rsidRPr="00CA4661">
                        <w:rPr>
                          <w:rFonts w:ascii="Times New Roman" w:hAnsi="Times New Roman" w:cs="Times New Roman"/>
                        </w:rPr>
                        <w:t>External locus of control</w:t>
                      </w:r>
                    </w:p>
                  </w:txbxContent>
                </v:textbox>
              </v:shape>
            </w:pict>
          </mc:Fallback>
        </mc:AlternateContent>
      </w: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28256" behindDoc="0" locked="0" layoutInCell="1" allowOverlap="1" wp14:anchorId="2766613B" wp14:editId="6C19F5E4">
                <wp:simplePos x="0" y="0"/>
                <wp:positionH relativeFrom="column">
                  <wp:posOffset>3832225</wp:posOffset>
                </wp:positionH>
                <wp:positionV relativeFrom="paragraph">
                  <wp:posOffset>303057</wp:posOffset>
                </wp:positionV>
                <wp:extent cx="1081405" cy="232410"/>
                <wp:effectExtent l="19050" t="190500" r="4445" b="186690"/>
                <wp:wrapSquare wrapText="bothSides"/>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1081405" cy="232410"/>
                        </a:xfrm>
                        <a:prstGeom prst="rect">
                          <a:avLst/>
                        </a:prstGeom>
                        <a:solidFill>
                          <a:srgbClr val="FFFFFF"/>
                        </a:solidFill>
                        <a:ln w="9525">
                          <a:noFill/>
                          <a:miter lim="800000"/>
                          <a:headEnd/>
                          <a:tailEnd/>
                        </a:ln>
                      </wps:spPr>
                      <wps:txbx>
                        <w:txbxContent>
                          <w:p w14:paraId="49A23CC5" w14:textId="77777777" w:rsidR="00520CBB" w:rsidRPr="00C546BF" w:rsidRDefault="00520CBB" w:rsidP="007460E8">
                            <w:pPr>
                              <w:rPr>
                                <w:rFonts w:ascii="Times New Roman" w:hAnsi="Times New Roman" w:cs="Times New Roman"/>
                                <w:sz w:val="20"/>
                                <w:szCs w:val="20"/>
                              </w:rPr>
                            </w:pPr>
                            <w:r>
                              <w:rPr>
                                <w:rFonts w:ascii="Times New Roman" w:hAnsi="Times New Roman" w:cs="Times New Roman"/>
                                <w:sz w:val="20"/>
                                <w:szCs w:val="20"/>
                              </w:rPr>
                              <w:t>b=  -.032(.050)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6613B" id="_x0000_s1241" type="#_x0000_t202" style="position:absolute;left:0;text-align:left;margin-left:301.75pt;margin-top:23.85pt;width:85.15pt;height:18.3pt;rotation:20;z-index:25212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" stroked="f">
                <v:textbox>
                  <w:txbxContent>
                    <w:p w14:paraId="49A23CC5" w14:textId="77777777" w:rsidR="00520CBB" w:rsidRPr="00C546BF" w:rsidRDefault="00520CBB" w:rsidP="007460E8">
                      <w:pPr>
                        <w:rPr>
                          <w:rFonts w:ascii="Times New Roman" w:hAnsi="Times New Roman" w:cs="Times New Roman"/>
                          <w:sz w:val="20"/>
                          <w:szCs w:val="20"/>
                        </w:rPr>
                      </w:pPr>
                      <w:r>
                        <w:rPr>
                          <w:rFonts w:ascii="Times New Roman" w:hAnsi="Times New Roman" w:cs="Times New Roman"/>
                          <w:sz w:val="20"/>
                          <w:szCs w:val="20"/>
                        </w:rPr>
                        <w:t>b=  -.032(.050)</w:t>
                      </w:r>
                    </w:p>
                  </w:txbxContent>
                </v:textbox>
                <w10:wrap type="square"/>
              </v:shape>
            </w:pict>
          </mc:Fallback>
        </mc:AlternateContent>
      </w: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27232" behindDoc="0" locked="0" layoutInCell="1" allowOverlap="1" wp14:anchorId="0D15C9FA" wp14:editId="343EB085">
                <wp:simplePos x="0" y="0"/>
                <wp:positionH relativeFrom="column">
                  <wp:posOffset>1385570</wp:posOffset>
                </wp:positionH>
                <wp:positionV relativeFrom="paragraph">
                  <wp:posOffset>333213</wp:posOffset>
                </wp:positionV>
                <wp:extent cx="1041400" cy="274320"/>
                <wp:effectExtent l="19050" t="190500" r="25400" b="201930"/>
                <wp:wrapSquare wrapText="bothSides"/>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1041400" cy="274320"/>
                        </a:xfrm>
                        <a:prstGeom prst="rect">
                          <a:avLst/>
                        </a:prstGeom>
                        <a:solidFill>
                          <a:srgbClr val="FFFFFF"/>
                        </a:solidFill>
                        <a:ln w="9525">
                          <a:noFill/>
                          <a:miter lim="800000"/>
                          <a:headEnd/>
                          <a:tailEnd/>
                        </a:ln>
                      </wps:spPr>
                      <wps:txbx>
                        <w:txbxContent>
                          <w:p w14:paraId="1EF77592" w14:textId="77777777" w:rsidR="00520CBB" w:rsidRPr="00741381" w:rsidRDefault="00520CBB" w:rsidP="007460E8">
                            <w:pPr>
                              <w:rPr>
                                <w:rFonts w:ascii="Times New Roman" w:hAnsi="Times New Roman" w:cs="Times New Roman"/>
                                <w:sz w:val="20"/>
                                <w:szCs w:val="20"/>
                              </w:rPr>
                            </w:pPr>
                            <w:r>
                              <w:rPr>
                                <w:rFonts w:ascii="Times New Roman" w:hAnsi="Times New Roman" w:cs="Times New Roman"/>
                                <w:sz w:val="20"/>
                                <w:szCs w:val="20"/>
                              </w:rPr>
                              <w:t>a= -.282</w:t>
                            </w:r>
                            <w:r w:rsidRPr="00171708">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sidRPr="00741381">
                              <w:rPr>
                                <w:rFonts w:ascii="Times New Roman" w:hAnsi="Times New Roman" w:cs="Times New Roman"/>
                                <w:sz w:val="20"/>
                                <w:szCs w:val="20"/>
                              </w:rPr>
                              <w:t>.</w:t>
                            </w:r>
                            <w:r>
                              <w:rPr>
                                <w:rFonts w:ascii="Times New Roman" w:hAnsi="Times New Roman" w:cs="Times New Roman"/>
                                <w:sz w:val="20"/>
                                <w:szCs w:val="20"/>
                              </w:rPr>
                              <w:t>091)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5C9FA" id="_x0000_s1242" type="#_x0000_t202" style="position:absolute;left:0;text-align:left;margin-left:109.1pt;margin-top:26.25pt;width:82pt;height:21.6pt;rotation:-22;z-index:25212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" stroked="f">
                <v:textbox>
                  <w:txbxContent>
                    <w:p w14:paraId="1EF77592" w14:textId="77777777" w:rsidR="00520CBB" w:rsidRPr="00741381" w:rsidRDefault="00520CBB" w:rsidP="007460E8">
                      <w:pPr>
                        <w:rPr>
                          <w:rFonts w:ascii="Times New Roman" w:hAnsi="Times New Roman" w:cs="Times New Roman"/>
                          <w:sz w:val="20"/>
                          <w:szCs w:val="20"/>
                        </w:rPr>
                      </w:pPr>
                      <w:r>
                        <w:rPr>
                          <w:rFonts w:ascii="Times New Roman" w:hAnsi="Times New Roman" w:cs="Times New Roman"/>
                          <w:sz w:val="20"/>
                          <w:szCs w:val="20"/>
                        </w:rPr>
                        <w:t>a= -.282</w:t>
                      </w:r>
                      <w:r w:rsidRPr="00171708">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sidRPr="00741381">
                        <w:rPr>
                          <w:rFonts w:ascii="Times New Roman" w:hAnsi="Times New Roman" w:cs="Times New Roman"/>
                          <w:sz w:val="20"/>
                          <w:szCs w:val="20"/>
                        </w:rPr>
                        <w:t>.</w:t>
                      </w:r>
                      <w:r>
                        <w:rPr>
                          <w:rFonts w:ascii="Times New Roman" w:hAnsi="Times New Roman" w:cs="Times New Roman"/>
                          <w:sz w:val="20"/>
                          <w:szCs w:val="20"/>
                        </w:rPr>
                        <w:t>091)</w:t>
                      </w:r>
                    </w:p>
                  </w:txbxContent>
                </v:textbox>
                <w10:wrap type="square"/>
              </v:shape>
            </w:pict>
          </mc:Fallback>
        </mc:AlternateContent>
      </w:r>
    </w:p>
    <w:p w14:paraId="541288C2" w14:textId="520AFA49" w:rsidR="007460E8" w:rsidRPr="002654BB" w:rsidRDefault="00900DD3"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26208" behindDoc="0" locked="0" layoutInCell="1" allowOverlap="1" wp14:anchorId="719C26D4" wp14:editId="4E3D3FE5">
                <wp:simplePos x="0" y="0"/>
                <wp:positionH relativeFrom="column">
                  <wp:posOffset>1081567</wp:posOffset>
                </wp:positionH>
                <wp:positionV relativeFrom="paragraph">
                  <wp:posOffset>15875</wp:posOffset>
                </wp:positionV>
                <wp:extent cx="1496060" cy="612140"/>
                <wp:effectExtent l="0" t="38100" r="66040" b="35560"/>
                <wp:wrapNone/>
                <wp:docPr id="351" name="Straight Arrow Connector 351"/>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145C72" id="Straight Arrow Connector 351" o:spid="_x0000_s1026" type="#_x0000_t32" style="position:absolute;margin-left:85.15pt;margin-top:1.25pt;width:117.8pt;height:48.2pt;flip:y;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" strokecolor="#5b9bd5 [3204]" strokeweight=".5pt">
                <v:stroke endarrow="block" joinstyle="miter"/>
              </v:shape>
            </w:pict>
          </mc:Fallback>
        </mc:AlternateContent>
      </w:r>
      <w:r w:rsidR="007460E8"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36448" behindDoc="0" locked="0" layoutInCell="1" allowOverlap="1" wp14:anchorId="0A32F3AA" wp14:editId="7FD19983">
                <wp:simplePos x="0" y="0"/>
                <wp:positionH relativeFrom="column">
                  <wp:posOffset>2528380</wp:posOffset>
                </wp:positionH>
                <wp:positionV relativeFrom="paragraph">
                  <wp:posOffset>350520</wp:posOffset>
                </wp:positionV>
                <wp:extent cx="1371600" cy="274320"/>
                <wp:effectExtent l="0" t="0" r="0" b="0"/>
                <wp:wrapSquare wrapText="bothSides"/>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w="9525">
                          <a:noFill/>
                          <a:miter lim="800000"/>
                          <a:headEnd/>
                          <a:tailEnd/>
                        </a:ln>
                      </wps:spPr>
                      <wps:txbx>
                        <w:txbxContent>
                          <w:p w14:paraId="70022FFA"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1.154</w:t>
                            </w:r>
                            <w:r w:rsidRPr="00D15869">
                              <w:rPr>
                                <w:rFonts w:ascii="Times New Roman" w:hAnsi="Times New Roman" w:cs="Times New Roman"/>
                                <w:sz w:val="20"/>
                                <w:szCs w:val="20"/>
                                <w:vertAlign w:val="superscript"/>
                              </w:rPr>
                              <w:t>*</w:t>
                            </w:r>
                            <w:r w:rsidRPr="00153D3E">
                              <w:rPr>
                                <w:rFonts w:ascii="Times New Roman" w:hAnsi="Times New Roman" w:cs="Times New Roman"/>
                                <w:sz w:val="20"/>
                                <w:szCs w:val="20"/>
                              </w:rPr>
                              <w:t>(</w:t>
                            </w:r>
                            <w:r>
                              <w:rPr>
                                <w:rFonts w:ascii="Times New Roman" w:hAnsi="Times New Roman" w:cs="Times New Roman"/>
                                <w:sz w:val="20"/>
                                <w:szCs w:val="20"/>
                              </w:rPr>
                              <w:t>.127</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2F3AA" id="_x0000_s1243" type="#_x0000_t202" style="position:absolute;left:0;text-align:left;margin-left:199.1pt;margin-top:27.6pt;width:108pt;height:21.6pt;z-index:25213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" stroked="f">
                <v:textbox>
                  <w:txbxContent>
                    <w:p w14:paraId="70022FFA"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1.154</w:t>
                      </w:r>
                      <w:r w:rsidRPr="00D15869">
                        <w:rPr>
                          <w:rFonts w:ascii="Times New Roman" w:hAnsi="Times New Roman" w:cs="Times New Roman"/>
                          <w:sz w:val="20"/>
                          <w:szCs w:val="20"/>
                          <w:vertAlign w:val="superscript"/>
                        </w:rPr>
                        <w:t>*</w:t>
                      </w:r>
                      <w:r w:rsidRPr="00153D3E">
                        <w:rPr>
                          <w:rFonts w:ascii="Times New Roman" w:hAnsi="Times New Roman" w:cs="Times New Roman"/>
                          <w:sz w:val="20"/>
                          <w:szCs w:val="20"/>
                        </w:rPr>
                        <w:t>(</w:t>
                      </w:r>
                      <w:r>
                        <w:rPr>
                          <w:rFonts w:ascii="Times New Roman" w:hAnsi="Times New Roman" w:cs="Times New Roman"/>
                          <w:sz w:val="20"/>
                          <w:szCs w:val="20"/>
                        </w:rPr>
                        <w:t>.127</w:t>
                      </w:r>
                      <w:r w:rsidRPr="00153D3E">
                        <w:rPr>
                          <w:rFonts w:ascii="Times New Roman" w:hAnsi="Times New Roman" w:cs="Times New Roman"/>
                          <w:sz w:val="20"/>
                          <w:szCs w:val="20"/>
                        </w:rPr>
                        <w:t>)</w:t>
                      </w:r>
                    </w:p>
                  </w:txbxContent>
                </v:textbox>
                <w10:wrap type="square"/>
              </v:shape>
            </w:pict>
          </mc:Fallback>
        </mc:AlternateContent>
      </w:r>
    </w:p>
    <w:p w14:paraId="66154AF3" w14:textId="6C143073" w:rsidR="007460E8" w:rsidRPr="002654BB" w:rsidRDefault="00900DD3"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32352" behindDoc="0" locked="0" layoutInCell="1" allowOverlap="1" wp14:anchorId="031739F9" wp14:editId="05170F7C">
                <wp:simplePos x="0" y="0"/>
                <wp:positionH relativeFrom="column">
                  <wp:posOffset>1092200</wp:posOffset>
                </wp:positionH>
                <wp:positionV relativeFrom="paragraph">
                  <wp:posOffset>340522</wp:posOffset>
                </wp:positionV>
                <wp:extent cx="1602740" cy="462915"/>
                <wp:effectExtent l="0" t="0" r="73660" b="70485"/>
                <wp:wrapNone/>
                <wp:docPr id="355" name="Straight Arrow Connector 355"/>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685EFF" id="Straight Arrow Connector 355" o:spid="_x0000_s1026" type="#_x0000_t32" style="position:absolute;margin-left:86pt;margin-top:26.8pt;width:126.2pt;height:36.45pt;z-index:252132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" strokecolor="#5b9bd5 [3204]" strokeweight=".5pt">
                <v:stroke endarrow="block" joinstyle="miter"/>
              </v:shape>
            </w:pict>
          </mc:Fallback>
        </mc:AlternateContent>
      </w:r>
    </w:p>
    <w:p w14:paraId="59E92943" w14:textId="0B332E40" w:rsidR="007460E8" w:rsidRPr="002654BB" w:rsidRDefault="00900DD3"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33376" behindDoc="0" locked="0" layoutInCell="1" allowOverlap="1" wp14:anchorId="37A2254B" wp14:editId="1B888FD0">
                <wp:simplePos x="0" y="0"/>
                <wp:positionH relativeFrom="column">
                  <wp:posOffset>3518697</wp:posOffset>
                </wp:positionH>
                <wp:positionV relativeFrom="paragraph">
                  <wp:posOffset>9525</wp:posOffset>
                </wp:positionV>
                <wp:extent cx="1437005" cy="462915"/>
                <wp:effectExtent l="0" t="38100" r="48895" b="32385"/>
                <wp:wrapNone/>
                <wp:docPr id="354" name="Straight Arrow Connector 354"/>
                <wp:cNvGraphicFramePr/>
                <a:graphic xmlns:a="http://schemas.openxmlformats.org/drawingml/2006/main">
                  <a:graphicData uri="http://schemas.microsoft.com/office/word/2010/wordprocessingShape">
                    <wps:wsp>
                      <wps:cNvCnPr/>
                      <wps:spPr>
                        <a:xfrm flipV="1">
                          <a:off x="0" y="0"/>
                          <a:ext cx="1437005"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CFC32A" id="Straight Arrow Connector 354" o:spid="_x0000_s1026" type="#_x0000_t32" style="position:absolute;margin-left:277.05pt;margin-top:.75pt;width:113.15pt;height:36.45pt;flip:y;z-index:252133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" strokecolor="#5b9bd5 [3204]" strokeweight=".5pt">
                <v:stroke endarrow="block" joinstyle="miter"/>
              </v:shape>
            </w:pict>
          </mc:Fallback>
        </mc:AlternateContent>
      </w:r>
      <w:r w:rsidRPr="002654BB">
        <w:rPr>
          <w:noProof/>
          <w:highlight w:val="yellow"/>
        </w:rPr>
        <mc:AlternateContent>
          <mc:Choice Requires="wps">
            <w:drawing>
              <wp:anchor distT="0" distB="0" distL="114300" distR="114300" simplePos="0" relativeHeight="252131328" behindDoc="0" locked="0" layoutInCell="1" allowOverlap="1" wp14:anchorId="6D32895B" wp14:editId="761D53CA">
                <wp:simplePos x="0" y="0"/>
                <wp:positionH relativeFrom="column">
                  <wp:posOffset>2695575</wp:posOffset>
                </wp:positionH>
                <wp:positionV relativeFrom="paragraph">
                  <wp:posOffset>258607</wp:posOffset>
                </wp:positionV>
                <wp:extent cx="822960" cy="605155"/>
                <wp:effectExtent l="0" t="0" r="15240" b="23495"/>
                <wp:wrapNone/>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05155"/>
                        </a:xfrm>
                        <a:prstGeom prst="rect">
                          <a:avLst/>
                        </a:prstGeom>
                        <a:solidFill>
                          <a:srgbClr val="FFFFFF"/>
                        </a:solidFill>
                        <a:ln w="9525">
                          <a:solidFill>
                            <a:srgbClr val="000000"/>
                          </a:solidFill>
                          <a:miter lim="800000"/>
                          <a:headEnd/>
                          <a:tailEnd/>
                        </a:ln>
                      </wps:spPr>
                      <wps:txbx>
                        <w:txbxContent>
                          <w:p w14:paraId="37F4EA25" w14:textId="77777777" w:rsidR="00520CBB" w:rsidRPr="00CA4661" w:rsidRDefault="00520CBB" w:rsidP="007460E8">
                            <w:pPr>
                              <w:jc w:val="center"/>
                              <w:rPr>
                                <w:rFonts w:ascii="Times New Roman" w:hAnsi="Times New Roman" w:cs="Times New Roman"/>
                              </w:rPr>
                            </w:pPr>
                            <w:r w:rsidRPr="00CA4661">
                              <w:rPr>
                                <w:rFonts w:ascii="Times New Roman" w:hAnsi="Times New Roman" w:cs="Times New Roman"/>
                              </w:rPr>
                              <w:t>Sympathy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2895B" id="_x0000_s1244" type="#_x0000_t202" style="position:absolute;left:0;text-align:left;margin-left:212.25pt;margin-top:20.35pt;width:64.8pt;height:47.6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">
                <v:textbox>
                  <w:txbxContent>
                    <w:p w14:paraId="37F4EA25" w14:textId="77777777" w:rsidR="00520CBB" w:rsidRPr="00CA4661" w:rsidRDefault="00520CBB" w:rsidP="007460E8">
                      <w:pPr>
                        <w:jc w:val="center"/>
                        <w:rPr>
                          <w:rFonts w:ascii="Times New Roman" w:hAnsi="Times New Roman" w:cs="Times New Roman"/>
                        </w:rPr>
                      </w:pPr>
                      <w:r w:rsidRPr="00CA4661">
                        <w:rPr>
                          <w:rFonts w:ascii="Times New Roman" w:hAnsi="Times New Roman" w:cs="Times New Roman"/>
                        </w:rPr>
                        <w:t>Sympathy towards the victim</w:t>
                      </w:r>
                    </w:p>
                  </w:txbxContent>
                </v:textbox>
              </v:shape>
            </w:pict>
          </mc:Fallback>
        </mc:AlternateContent>
      </w:r>
      <w:r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35424" behindDoc="0" locked="0" layoutInCell="1" allowOverlap="1" wp14:anchorId="0146E434" wp14:editId="45821375">
                <wp:simplePos x="0" y="0"/>
                <wp:positionH relativeFrom="column">
                  <wp:posOffset>3743325</wp:posOffset>
                </wp:positionH>
                <wp:positionV relativeFrom="paragraph">
                  <wp:posOffset>293843</wp:posOffset>
                </wp:positionV>
                <wp:extent cx="1051560" cy="335915"/>
                <wp:effectExtent l="38100" t="171450" r="34290" b="159385"/>
                <wp:wrapSquare wrapText="bothSides"/>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1051560" cy="335915"/>
                        </a:xfrm>
                        <a:prstGeom prst="rect">
                          <a:avLst/>
                        </a:prstGeom>
                        <a:solidFill>
                          <a:srgbClr val="FFFFFF"/>
                        </a:solidFill>
                        <a:ln w="9525">
                          <a:noFill/>
                          <a:miter lim="800000"/>
                          <a:headEnd/>
                          <a:tailEnd/>
                        </a:ln>
                      </wps:spPr>
                      <wps:txbx>
                        <w:txbxContent>
                          <w:p w14:paraId="667F2D2C" w14:textId="77777777" w:rsidR="00520CBB" w:rsidRPr="00C546BF" w:rsidRDefault="00520CBB" w:rsidP="007460E8">
                            <w:r>
                              <w:rPr>
                                <w:rFonts w:ascii="Times New Roman" w:hAnsi="Times New Roman" w:cs="Times New Roman"/>
                                <w:sz w:val="20"/>
                                <w:szCs w:val="20"/>
                              </w:rPr>
                              <w:t>b= .374</w:t>
                            </w:r>
                            <w:r w:rsidRPr="00171708">
                              <w:rPr>
                                <w:rFonts w:ascii="Times New Roman" w:hAnsi="Times New Roman" w:cs="Times New Roman"/>
                                <w:sz w:val="20"/>
                                <w:szCs w:val="20"/>
                                <w:vertAlign w:val="superscript"/>
                              </w:rPr>
                              <w:t>**</w:t>
                            </w:r>
                            <w:r>
                              <w:rPr>
                                <w:rFonts w:ascii="Times New Roman" w:hAnsi="Times New Roman" w:cs="Times New Roman"/>
                                <w:sz w:val="20"/>
                                <w:szCs w:val="20"/>
                              </w:rPr>
                              <w:t xml:space="preserve"> (.035)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6E434" id="_x0000_s1245" type="#_x0000_t202" style="position:absolute;left:0;text-align:left;margin-left:294.75pt;margin-top:23.15pt;width:82.8pt;height:26.45pt;rotation:-18;z-index:252135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" stroked="f">
                <v:textbox>
                  <w:txbxContent>
                    <w:p w14:paraId="667F2D2C" w14:textId="77777777" w:rsidR="00520CBB" w:rsidRPr="00C546BF" w:rsidRDefault="00520CBB" w:rsidP="007460E8">
                      <w:r>
                        <w:rPr>
                          <w:rFonts w:ascii="Times New Roman" w:hAnsi="Times New Roman" w:cs="Times New Roman"/>
                          <w:sz w:val="20"/>
                          <w:szCs w:val="20"/>
                        </w:rPr>
                        <w:t>b= .374</w:t>
                      </w:r>
                      <w:r w:rsidRPr="00171708">
                        <w:rPr>
                          <w:rFonts w:ascii="Times New Roman" w:hAnsi="Times New Roman" w:cs="Times New Roman"/>
                          <w:sz w:val="20"/>
                          <w:szCs w:val="20"/>
                          <w:vertAlign w:val="superscript"/>
                        </w:rPr>
                        <w:t>**</w:t>
                      </w:r>
                      <w:r>
                        <w:rPr>
                          <w:rFonts w:ascii="Times New Roman" w:hAnsi="Times New Roman" w:cs="Times New Roman"/>
                          <w:sz w:val="20"/>
                          <w:szCs w:val="20"/>
                        </w:rPr>
                        <w:t xml:space="preserve"> (.035)</w:t>
                      </w:r>
                    </w:p>
                  </w:txbxContent>
                </v:textbox>
                <w10:wrap type="square"/>
              </v:shape>
            </w:pict>
          </mc:Fallback>
        </mc:AlternateContent>
      </w:r>
      <w:r w:rsidR="007460E8"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34400" behindDoc="0" locked="0" layoutInCell="1" allowOverlap="1" wp14:anchorId="7372B1C8" wp14:editId="71CFB296">
                <wp:simplePos x="0" y="0"/>
                <wp:positionH relativeFrom="column">
                  <wp:posOffset>1193165</wp:posOffset>
                </wp:positionH>
                <wp:positionV relativeFrom="paragraph">
                  <wp:posOffset>242097</wp:posOffset>
                </wp:positionV>
                <wp:extent cx="1106170" cy="274320"/>
                <wp:effectExtent l="19050" t="152400" r="17780" b="163830"/>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106170" cy="274320"/>
                        </a:xfrm>
                        <a:prstGeom prst="rect">
                          <a:avLst/>
                        </a:prstGeom>
                        <a:solidFill>
                          <a:srgbClr val="FFFFFF"/>
                        </a:solidFill>
                        <a:ln w="9525">
                          <a:noFill/>
                          <a:miter lim="800000"/>
                          <a:headEnd/>
                          <a:tailEnd/>
                        </a:ln>
                      </wps:spPr>
                      <wps:txbx>
                        <w:txbxContent>
                          <w:p w14:paraId="16661D4F" w14:textId="77777777" w:rsidR="00520CBB" w:rsidRPr="00C546BF" w:rsidRDefault="00520CBB" w:rsidP="007460E8">
                            <w:r>
                              <w:rPr>
                                <w:rFonts w:ascii="Times New Roman" w:hAnsi="Times New Roman" w:cs="Times New Roman"/>
                                <w:sz w:val="20"/>
                                <w:szCs w:val="20"/>
                              </w:rPr>
                              <w:t>a= 3.071</w:t>
                            </w:r>
                            <w:r w:rsidRPr="00D026A5">
                              <w:rPr>
                                <w:vertAlign w:val="superscript"/>
                              </w:rPr>
                              <w:t>**</w:t>
                            </w:r>
                            <w:r>
                              <w:rPr>
                                <w:rFonts w:ascii="Times New Roman" w:hAnsi="Times New Roman" w:cs="Times New Roman"/>
                                <w:sz w:val="20"/>
                                <w:szCs w:val="20"/>
                              </w:rPr>
                              <w:t>(.125)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2B1C8" id="_x0000_s1246" type="#_x0000_t202" style="position:absolute;left:0;text-align:left;margin-left:93.95pt;margin-top:19.05pt;width:87.1pt;height:21.6pt;rotation:16;z-index:252134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" stroked="f">
                <v:textbox>
                  <w:txbxContent>
                    <w:p w14:paraId="16661D4F" w14:textId="77777777" w:rsidR="00520CBB" w:rsidRPr="00C546BF" w:rsidRDefault="00520CBB" w:rsidP="007460E8">
                      <w:r>
                        <w:rPr>
                          <w:rFonts w:ascii="Times New Roman" w:hAnsi="Times New Roman" w:cs="Times New Roman"/>
                          <w:sz w:val="20"/>
                          <w:szCs w:val="20"/>
                        </w:rPr>
                        <w:t>a= 3.071</w:t>
                      </w:r>
                      <w:r w:rsidRPr="00D026A5">
                        <w:rPr>
                          <w:vertAlign w:val="superscript"/>
                        </w:rPr>
                        <w:t>**</w:t>
                      </w:r>
                      <w:r>
                        <w:rPr>
                          <w:rFonts w:ascii="Times New Roman" w:hAnsi="Times New Roman" w:cs="Times New Roman"/>
                          <w:sz w:val="20"/>
                          <w:szCs w:val="20"/>
                        </w:rPr>
                        <w:t>(.125)</w:t>
                      </w:r>
                    </w:p>
                  </w:txbxContent>
                </v:textbox>
                <w10:wrap type="square"/>
              </v:shape>
            </w:pict>
          </mc:Fallback>
        </mc:AlternateContent>
      </w:r>
    </w:p>
    <w:p w14:paraId="60E0D923" w14:textId="3C437FA4" w:rsidR="007460E8" w:rsidRPr="002654BB" w:rsidRDefault="007460E8" w:rsidP="007460E8">
      <w:pPr>
        <w:spacing w:line="480" w:lineRule="auto"/>
        <w:ind w:firstLine="720"/>
        <w:rPr>
          <w:rFonts w:ascii="Times New Roman" w:eastAsia="Times New Roman" w:hAnsi="Times New Roman" w:cs="Times New Roman"/>
          <w:sz w:val="22"/>
          <w:szCs w:val="22"/>
          <w:highlight w:val="yellow"/>
        </w:rPr>
      </w:pPr>
    </w:p>
    <w:p w14:paraId="2CF6FFD6" w14:textId="77777777" w:rsidR="007460E8" w:rsidRPr="002654BB" w:rsidRDefault="007460E8" w:rsidP="007460E8">
      <w:pPr>
        <w:spacing w:line="480" w:lineRule="auto"/>
        <w:rPr>
          <w:rFonts w:ascii="Times New Roman" w:eastAsia="Times New Roman" w:hAnsi="Times New Roman" w:cs="Times New Roman"/>
          <w:highlight w:val="yellow"/>
        </w:rPr>
      </w:pPr>
    </w:p>
    <w:p w14:paraId="1AC192B4" w14:textId="77777777" w:rsidR="007460E8" w:rsidRDefault="007460E8" w:rsidP="007460E8">
      <w:pPr>
        <w:spacing w:line="480" w:lineRule="auto"/>
        <w:rPr>
          <w:rFonts w:ascii="Times New Roman" w:eastAsia="Times New Roman" w:hAnsi="Times New Roman" w:cs="Times New Roman"/>
          <w:bCs/>
          <w:sz w:val="22"/>
          <w:szCs w:val="22"/>
          <w:highlight w:val="yellow"/>
        </w:rPr>
      </w:pPr>
    </w:p>
    <w:p w14:paraId="0F25D4B1" w14:textId="77777777" w:rsidR="007460E8" w:rsidRPr="00893A85" w:rsidRDefault="007460E8" w:rsidP="007460E8">
      <w:pPr>
        <w:spacing w:line="480" w:lineRule="auto"/>
        <w:rPr>
          <w:rFonts w:ascii="Times New Roman" w:eastAsia="Times New Roman" w:hAnsi="Times New Roman" w:cs="Times New Roman"/>
          <w:bCs/>
        </w:rPr>
      </w:pPr>
      <w:r w:rsidRPr="00893A85">
        <w:rPr>
          <w:rFonts w:ascii="Times New Roman" w:eastAsia="Times New Roman" w:hAnsi="Times New Roman" w:cs="Times New Roman"/>
          <w:bCs/>
          <w:i/>
        </w:rPr>
        <w:t>Note</w:t>
      </w:r>
      <w:r w:rsidRPr="00893A85">
        <w:rPr>
          <w:rFonts w:ascii="Times New Roman" w:eastAsia="Times New Roman" w:hAnsi="Times New Roman" w:cs="Times New Roman"/>
          <w:bCs/>
        </w:rPr>
        <w:t xml:space="preserve">. </w:t>
      </w:r>
      <w:r w:rsidRPr="00893A85">
        <w:rPr>
          <w:rFonts w:ascii="Times New Roman" w:eastAsia="Times New Roman" w:hAnsi="Times New Roman" w:cs="Times New Roman"/>
          <w:bCs/>
          <w:i/>
        </w:rPr>
        <w:t>N</w:t>
      </w:r>
      <w:r w:rsidRPr="00893A85">
        <w:rPr>
          <w:rFonts w:ascii="Times New Roman" w:eastAsia="Times New Roman" w:hAnsi="Times New Roman" w:cs="Times New Roman"/>
          <w:bCs/>
        </w:rPr>
        <w:t>=463. a, b, c, and cʹ are path coefficients shows unstandardized regression weights and standard errors (in parenthesis). The c path coefficient shows the total effect of narratives on attitudes toward the victim through the mediators. The c-prime path shows the direct effect of narratives on attitudes toward the victim. *p&lt;.05, **p&lt;.001.</w:t>
      </w:r>
    </w:p>
    <w:p w14:paraId="395D40D9" w14:textId="77777777" w:rsidR="007460E8" w:rsidRDefault="007460E8" w:rsidP="007460E8"/>
    <w:p w14:paraId="498DA7AA" w14:textId="77777777" w:rsidR="007460E8" w:rsidRDefault="007460E8" w:rsidP="007460E8"/>
    <w:p w14:paraId="5A65EEA3" w14:textId="77777777" w:rsidR="007460E8" w:rsidRDefault="007460E8" w:rsidP="007460E8"/>
    <w:p w14:paraId="1380C0CE" w14:textId="77777777" w:rsidR="007460E8" w:rsidRDefault="007460E8" w:rsidP="007460E8"/>
    <w:p w14:paraId="4D714D4A" w14:textId="77777777" w:rsidR="007460E8" w:rsidRDefault="007460E8" w:rsidP="007460E8"/>
    <w:p w14:paraId="0EAF0167" w14:textId="77777777" w:rsidR="007460E8" w:rsidRDefault="007460E8" w:rsidP="007460E8"/>
    <w:p w14:paraId="6AD58702" w14:textId="77777777" w:rsidR="007460E8" w:rsidRDefault="007460E8" w:rsidP="007460E8"/>
    <w:p w14:paraId="1CA95994" w14:textId="77777777" w:rsidR="007460E8" w:rsidRDefault="007460E8" w:rsidP="007460E8"/>
    <w:p w14:paraId="27DE545D" w14:textId="77777777" w:rsidR="007460E8" w:rsidRDefault="007460E8" w:rsidP="007460E8"/>
    <w:p w14:paraId="17574636" w14:textId="77777777" w:rsidR="007460E8" w:rsidRDefault="007460E8" w:rsidP="007460E8"/>
    <w:p w14:paraId="0A2D319B" w14:textId="77777777" w:rsidR="007460E8" w:rsidRDefault="007460E8" w:rsidP="007460E8"/>
    <w:p w14:paraId="02D4AC54" w14:textId="77777777" w:rsidR="007460E8" w:rsidRDefault="007460E8" w:rsidP="007460E8"/>
    <w:p w14:paraId="42A2C4CB" w14:textId="77777777" w:rsidR="007460E8" w:rsidRPr="00D97FA5" w:rsidRDefault="007460E8" w:rsidP="007460E8">
      <w:pPr>
        <w:spacing w:line="480" w:lineRule="auto"/>
        <w:rPr>
          <w:rFonts w:ascii="Times New Roman" w:eastAsia="Times New Roman" w:hAnsi="Times New Roman" w:cs="Times New Roman"/>
          <w:b/>
        </w:rPr>
      </w:pPr>
      <w:r w:rsidRPr="00D97FA5">
        <w:rPr>
          <w:rFonts w:ascii="Times New Roman" w:eastAsia="Times New Roman" w:hAnsi="Times New Roman" w:cs="Times New Roman"/>
          <w:b/>
        </w:rPr>
        <w:lastRenderedPageBreak/>
        <w:t>Figure 14</w:t>
      </w:r>
    </w:p>
    <w:p w14:paraId="79648964" w14:textId="77777777" w:rsidR="007460E8" w:rsidRPr="00D97FA5" w:rsidRDefault="007460E8" w:rsidP="007460E8">
      <w:pPr>
        <w:spacing w:line="480" w:lineRule="auto"/>
        <w:rPr>
          <w:rFonts w:ascii="Times New Roman" w:eastAsia="Times New Roman" w:hAnsi="Times New Roman" w:cs="Times New Roman"/>
          <w:i/>
        </w:rPr>
      </w:pPr>
      <w:r w:rsidRPr="00D97FA5">
        <w:rPr>
          <w:rFonts w:ascii="Times New Roman" w:eastAsia="Times New Roman" w:hAnsi="Times New Roman" w:cs="Times New Roman"/>
          <w:bCs/>
          <w:i/>
        </w:rPr>
        <w:t>Indirect Effect Model for the Relationship between Narratives and Driver’s Traits through Internal Locus of Control, External Locus of Control, and Sympathy towards the Victim.</w:t>
      </w:r>
    </w:p>
    <w:p w14:paraId="20F7C5E1" w14:textId="77777777" w:rsidR="007460E8" w:rsidRPr="002654BB" w:rsidRDefault="007460E8"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g">
            <w:drawing>
              <wp:anchor distT="0" distB="0" distL="114300" distR="114300" simplePos="0" relativeHeight="252137472" behindDoc="0" locked="0" layoutInCell="1" allowOverlap="1" wp14:anchorId="29DB7ECC" wp14:editId="50D266DD">
                <wp:simplePos x="0" y="0"/>
                <wp:positionH relativeFrom="column">
                  <wp:posOffset>42530</wp:posOffset>
                </wp:positionH>
                <wp:positionV relativeFrom="paragraph">
                  <wp:posOffset>219045</wp:posOffset>
                </wp:positionV>
                <wp:extent cx="5697273" cy="2247345"/>
                <wp:effectExtent l="0" t="0" r="17780" b="19685"/>
                <wp:wrapNone/>
                <wp:docPr id="419" name="Group 419"/>
                <wp:cNvGraphicFramePr/>
                <a:graphic xmlns:a="http://schemas.openxmlformats.org/drawingml/2006/main">
                  <a:graphicData uri="http://schemas.microsoft.com/office/word/2010/wordprocessingGroup">
                    <wpg:wgp>
                      <wpg:cNvGrpSpPr/>
                      <wpg:grpSpPr>
                        <a:xfrm>
                          <a:off x="0" y="0"/>
                          <a:ext cx="5697273" cy="2247345"/>
                          <a:chOff x="-123166" y="193267"/>
                          <a:chExt cx="4924151" cy="2323011"/>
                        </a:xfrm>
                      </wpg:grpSpPr>
                      <wps:wsp>
                        <wps:cNvPr id="420" name="Text Box 420"/>
                        <wps:cNvSpPr txBox="1">
                          <a:spLocks noChangeArrowheads="1"/>
                        </wps:cNvSpPr>
                        <wps:spPr bwMode="auto">
                          <a:xfrm>
                            <a:off x="-123166" y="1904989"/>
                            <a:ext cx="967788" cy="611289"/>
                          </a:xfrm>
                          <a:prstGeom prst="rect">
                            <a:avLst/>
                          </a:prstGeom>
                          <a:solidFill>
                            <a:srgbClr val="FFFFFF"/>
                          </a:solidFill>
                          <a:ln w="9525">
                            <a:solidFill>
                              <a:srgbClr val="000000"/>
                            </a:solidFill>
                            <a:miter lim="800000"/>
                            <a:headEnd/>
                            <a:tailEnd/>
                          </a:ln>
                        </wps:spPr>
                        <wps:txbx>
                          <w:txbxContent>
                            <w:p w14:paraId="49C75C44"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Narratives (endangering-others)</w:t>
                              </w:r>
                            </w:p>
                            <w:p w14:paraId="002B79D8" w14:textId="77777777" w:rsidR="00520CBB" w:rsidRPr="0074400D" w:rsidRDefault="00520CBB" w:rsidP="007460E8">
                              <w:pPr>
                                <w:rPr>
                                  <w:rFonts w:ascii="Times New Roman" w:hAnsi="Times New Roman" w:cs="Times New Roman"/>
                                </w:rPr>
                              </w:pPr>
                            </w:p>
                          </w:txbxContent>
                        </wps:txbx>
                        <wps:bodyPr rot="0" vert="horz" wrap="square" lIns="91440" tIns="45720" rIns="91440" bIns="45720" anchor="t" anchorCtr="0">
                          <a:noAutofit/>
                        </wps:bodyPr>
                      </wps:wsp>
                      <wps:wsp>
                        <wps:cNvPr id="421" name="Text Box 2"/>
                        <wps:cNvSpPr txBox="1">
                          <a:spLocks noChangeArrowheads="1"/>
                        </wps:cNvSpPr>
                        <wps:spPr bwMode="auto">
                          <a:xfrm>
                            <a:off x="4188031" y="1767199"/>
                            <a:ext cx="612954" cy="476204"/>
                          </a:xfrm>
                          <a:prstGeom prst="rect">
                            <a:avLst/>
                          </a:prstGeom>
                          <a:solidFill>
                            <a:srgbClr val="FFFFFF"/>
                          </a:solidFill>
                          <a:ln w="9525">
                            <a:solidFill>
                              <a:srgbClr val="000000"/>
                            </a:solidFill>
                            <a:miter lim="800000"/>
                            <a:headEnd/>
                            <a:tailEnd/>
                          </a:ln>
                        </wps:spPr>
                        <wps:txbx>
                          <w:txbxContent>
                            <w:p w14:paraId="1EEDFE7B"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Driver’s traits</w:t>
                              </w:r>
                            </w:p>
                          </w:txbxContent>
                        </wps:txbx>
                        <wps:bodyPr rot="0" vert="horz" wrap="square" lIns="91440" tIns="45720" rIns="91440" bIns="45720" anchor="t" anchorCtr="0">
                          <a:noAutofit/>
                        </wps:bodyPr>
                      </wps:wsp>
                      <wps:wsp>
                        <wps:cNvPr id="422" name="Text Box 2"/>
                        <wps:cNvSpPr txBox="1">
                          <a:spLocks noChangeArrowheads="1"/>
                        </wps:cNvSpPr>
                        <wps:spPr bwMode="auto">
                          <a:xfrm>
                            <a:off x="2115095" y="193267"/>
                            <a:ext cx="948378" cy="484744"/>
                          </a:xfrm>
                          <a:prstGeom prst="rect">
                            <a:avLst/>
                          </a:prstGeom>
                          <a:solidFill>
                            <a:srgbClr val="FFFFFF"/>
                          </a:solidFill>
                          <a:ln w="9525">
                            <a:solidFill>
                              <a:srgbClr val="000000"/>
                            </a:solidFill>
                            <a:miter lim="800000"/>
                            <a:headEnd/>
                            <a:tailEnd/>
                          </a:ln>
                        </wps:spPr>
                        <wps:txbx>
                          <w:txbxContent>
                            <w:p w14:paraId="2B487234"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Internal locus of control</w:t>
                              </w:r>
                            </w:p>
                          </w:txbxContent>
                        </wps:txbx>
                        <wps:bodyPr rot="0" vert="horz" wrap="square" lIns="91440" tIns="45720" rIns="91440" bIns="45720" anchor="t" anchorCtr="0">
                          <a:noAutofit/>
                        </wps:bodyPr>
                      </wps:wsp>
                      <wps:wsp>
                        <wps:cNvPr id="423" name="Straight Arrow Connector 423"/>
                        <wps:cNvCnPr/>
                        <wps:spPr>
                          <a:xfrm flipV="1">
                            <a:off x="756626" y="455322"/>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24" name="Text Box 2"/>
                        <wps:cNvSpPr txBox="1">
                          <a:spLocks noChangeArrowheads="1"/>
                        </wps:cNvSpPr>
                        <wps:spPr bwMode="auto">
                          <a:xfrm rot="8280000" flipV="1">
                            <a:off x="684138" y="1065652"/>
                            <a:ext cx="1044904" cy="267401"/>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1551FBA0" w14:textId="77777777" w:rsidR="00520CBB" w:rsidRPr="006E608B" w:rsidRDefault="00520CBB" w:rsidP="007460E8">
                              <w:pPr>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8"/>
                                  <w:szCs w:val="20"/>
                                </w:rPr>
                                <w:t xml:space="preserve"> </w:t>
                              </w:r>
                              <w:r w:rsidRPr="00B42C07">
                                <w:rPr>
                                  <w:rFonts w:ascii="Times New Roman" w:hAnsi="Times New Roman" w:cs="Times New Roman"/>
                                  <w:sz w:val="20"/>
                                  <w:szCs w:val="20"/>
                                </w:rPr>
                                <w:t>.241</w:t>
                              </w:r>
                              <w:r w:rsidRPr="00B42C07">
                                <w:rPr>
                                  <w:rFonts w:ascii="Times New Roman" w:hAnsi="Times New Roman" w:cs="Times New Roman"/>
                                  <w:sz w:val="20"/>
                                  <w:szCs w:val="20"/>
                                  <w:vertAlign w:val="superscript"/>
                                </w:rPr>
                                <w:t>**</w:t>
                              </w:r>
                              <w:r w:rsidRPr="00B42C07">
                                <w:rPr>
                                  <w:rFonts w:ascii="Times New Roman" w:hAnsi="Times New Roman" w:cs="Times New Roman"/>
                                  <w:sz w:val="20"/>
                                  <w:szCs w:val="20"/>
                                </w:rPr>
                                <w:t xml:space="preserve"> (.051)</w:t>
                              </w:r>
                              <w:r>
                                <w:rPr>
                                  <w:rFonts w:ascii="Times New Roman" w:hAnsi="Times New Roman" w:cs="Times New Roman"/>
                                  <w:sz w:val="20"/>
                                  <w:szCs w:val="20"/>
                                </w:rPr>
                                <w:t xml:space="preserve"> </w:t>
                              </w:r>
                            </w:p>
                          </w:txbxContent>
                        </wps:txbx>
                        <wps:bodyPr rot="0" vert="horz" wrap="square" lIns="91440" tIns="45720" rIns="91440" bIns="45720" anchor="t" anchorCtr="0">
                          <a:noAutofit/>
                        </wps:bodyPr>
                      </wps:wsp>
                      <wps:wsp>
                        <wps:cNvPr id="425" name="Text Box 2"/>
                        <wps:cNvSpPr txBox="1">
                          <a:spLocks noChangeArrowheads="1"/>
                        </wps:cNvSpPr>
                        <wps:spPr bwMode="auto">
                          <a:xfrm rot="13200000" flipV="1">
                            <a:off x="3368370" y="771425"/>
                            <a:ext cx="962696" cy="27410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52EEE96" w14:textId="77777777" w:rsidR="00520CBB" w:rsidRPr="00C546BF" w:rsidRDefault="00520CBB" w:rsidP="007460E8">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-.431</w:t>
                              </w:r>
                              <w:r w:rsidRPr="00E86238">
                                <w:rPr>
                                  <w:rFonts w:ascii="Times New Roman" w:hAnsi="Times New Roman" w:cs="Times New Roman"/>
                                  <w:sz w:val="20"/>
                                  <w:szCs w:val="20"/>
                                  <w:vertAlign w:val="superscript"/>
                                </w:rPr>
                                <w:t>**</w:t>
                              </w:r>
                              <w:r>
                                <w:rPr>
                                  <w:rFonts w:ascii="Times New Roman" w:hAnsi="Times New Roman" w:cs="Times New Roman"/>
                                  <w:sz w:val="20"/>
                                  <w:szCs w:val="20"/>
                                </w:rPr>
                                <w:t xml:space="preserve"> (.061)</w:t>
                              </w:r>
                            </w:p>
                          </w:txbxContent>
                        </wps:txbx>
                        <wps:bodyPr rot="0" vert="horz" wrap="square" lIns="91440" tIns="45720" rIns="91440" bIns="45720" anchor="t" anchorCtr="0">
                          <a:noAutofit/>
                        </wps:bodyPr>
                      </wps:wsp>
                      <wps:wsp>
                        <wps:cNvPr id="426"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7483B293" w14:textId="77777777" w:rsidR="00520CBB" w:rsidRPr="00107E82" w:rsidRDefault="00520CBB" w:rsidP="007460E8">
                              <w:pPr>
                                <w:jc w:val="center"/>
                                <w:rPr>
                                  <w:rFonts w:ascii="Times New Roman" w:hAnsi="Times New Roman" w:cs="Times New Roman"/>
                                  <w:sz w:val="22"/>
                                  <w:szCs w:val="22"/>
                                </w:rPr>
                              </w:pPr>
                              <w:r>
                                <w:rPr>
                                  <w:rFonts w:ascii="Times New Roman" w:hAnsi="Times New Roman" w:cs="Times New Roman"/>
                                  <w:sz w:val="22"/>
                                  <w:szCs w:val="22"/>
                                </w:rPr>
                                <w:t>cʹ=-.364</w:t>
                              </w:r>
                              <w:r>
                                <w:rPr>
                                  <w:rFonts w:ascii="Times New Roman" w:hAnsi="Times New Roman" w:cs="Times New Roman"/>
                                  <w:sz w:val="22"/>
                                  <w:szCs w:val="22"/>
                                  <w:vertAlign w:val="superscript"/>
                                </w:rPr>
                                <w:t>*</w:t>
                              </w:r>
                              <w:r>
                                <w:rPr>
                                  <w:rFonts w:ascii="Times New Roman" w:hAnsi="Times New Roman" w:cs="Times New Roman"/>
                                  <w:sz w:val="22"/>
                                  <w:szCs w:val="22"/>
                                </w:rPr>
                                <w:t xml:space="preserve">(.101) </w:t>
                              </w:r>
                            </w:p>
                          </w:txbxContent>
                        </wps:txbx>
                        <wps:bodyPr rot="0" vert="horz" wrap="square" lIns="91440" tIns="45720" rIns="91440" bIns="45720" anchor="t" anchorCtr="0">
                          <a:noAutofit/>
                        </wps:bodyPr>
                      </wps:wsp>
                      <wps:wsp>
                        <wps:cNvPr id="427" name="Straight Arrow Connector 427"/>
                        <wps:cNvCnPr/>
                        <wps:spPr>
                          <a:xfrm>
                            <a:off x="850487" y="2070872"/>
                            <a:ext cx="3337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9DB7ECC" id="Group 419" o:spid="_x0000_s1247" style="position:absolute;left:0;text-align:left;margin-left:3.35pt;margin-top:17.25pt;width:448.6pt;height:176.95pt;z-index:252137472;mso-width-relative:margin;mso-height-relative:margin" coordorigin="-1231,1932" coordsize="49241,2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">
                <v:shape id="Text Box 420" o:spid="_x0000_s1248" type="#_x0000_t202" style="position:absolute;left:-1231;top:19049;width:9677;height:6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vDwsMA&#10;AADcAAAADwAAAGRycy9kb3ducmV2LnhtbERPy2oCMRTdF/oP4RbciJOplVGnRikFxe6sFd1eJnce&#10;dHIzTeI4/ftmIXR5OO/VZjCt6Mn5xrKC5yQFQVxY3XCl4PS1nSxA+ICssbVMCn7Jw2b9+LDCXNsb&#10;f1J/DJWIIexzVFCH0OVS+qImgz6xHXHkSusMhghdJbXDWww3rZymaSYNNhwbauzovabi+3g1Chaz&#10;fX/xHy+Hc5GV7TKM5/3uxyk1ehreXkEEGsK/+O7eawWza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vDwsMAAADcAAAADwAAAAAAAAAAAAAAAACYAgAAZHJzL2Rv&#10;d25yZXYueG1sUEsFBgAAAAAEAAQA9QAAAIgDAAAAAA==&#10;">
                  <v:textbox>
                    <w:txbxContent>
                      <w:p w14:paraId="49C75C44"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Narratives (endangering-others)</w:t>
                        </w:r>
                      </w:p>
                      <w:p w14:paraId="002B79D8" w14:textId="77777777" w:rsidR="00520CBB" w:rsidRPr="0074400D" w:rsidRDefault="00520CBB" w:rsidP="007460E8">
                        <w:pPr>
                          <w:rPr>
                            <w:rFonts w:ascii="Times New Roman" w:hAnsi="Times New Roman" w:cs="Times New Roman"/>
                          </w:rPr>
                        </w:pPr>
                      </w:p>
                    </w:txbxContent>
                  </v:textbox>
                </v:shape>
                <v:shape id="_x0000_s1249" type="#_x0000_t202" style="position:absolute;left:41880;top:17671;width:6129;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dmWcYA&#10;AADcAAAADwAAAGRycy9kb3ducmV2LnhtbESPT2sCMRTE74LfIbyCF+lmtWJ1NYoIir1ZW9rrY/P2&#10;D928rElct9++KRR6HGbmN8x625tGdOR8bVnBJElBEOdW11wqeH87PC5A+ICssbFMCr7Jw3YzHKwx&#10;0/bOr9RdQikihH2GCqoQ2kxKn1dk0Ce2JY5eYZ3BEKUrpXZ4j3DTyGmazqXBmuNChS3tK8q/Ljej&#10;YDE7dZ/+5en8kc+LZhnGz93x6pQaPfS7FYhAffgP/7VPWsFsOoH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dmWcYAAADcAAAADwAAAAAAAAAAAAAAAACYAgAAZHJz&#10;L2Rvd25yZXYueG1sUEsFBgAAAAAEAAQA9QAAAIsDAAAAAA==&#10;">
                  <v:textbox>
                    <w:txbxContent>
                      <w:p w14:paraId="1EEDFE7B"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Driver’s traits</w:t>
                        </w:r>
                      </w:p>
                    </w:txbxContent>
                  </v:textbox>
                </v:shape>
                <v:shape id="_x0000_s1250" type="#_x0000_t202" style="position:absolute;left:21150;top:1932;width:9484;height:4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4LsUA&#10;AADcAAAADwAAAGRycy9kb3ducmV2LnhtbESPQWvCQBSE70L/w/IKvYhuGkVt6iql0KI3m4q9PrLP&#10;JDT7Nt3dxvjvXUHwOMzMN8xy3ZtGdOR8bVnB8zgBQVxYXXOpYP/9MVqA8AFZY2OZFJzJw3r1MFhi&#10;pu2Jv6jLQykihH2GCqoQ2kxKX1Rk0I9tSxy9o3UGQ5SulNrhKcJNI9MkmUmDNceFClt6r6j4zf+N&#10;gsV00/347WR3KGbH5iUM593nn1Pq6bF/ewURqA/38K290Qqm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lfguxQAAANwAAAAPAAAAAAAAAAAAAAAAAJgCAABkcnMv&#10;ZG93bnJldi54bWxQSwUGAAAAAAQABAD1AAAAigMAAAAA&#10;">
                  <v:textbox>
                    <w:txbxContent>
                      <w:p w14:paraId="2B487234"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Internal locus of control</w:t>
                        </w:r>
                      </w:p>
                    </w:txbxContent>
                  </v:textbox>
                </v:shape>
                <v:shape id="Straight Arrow Connector 423" o:spid="_x0000_s1251" type="#_x0000_t32" style="position:absolute;left:7566;top:4553;width:13677;height:146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XJeccAAADcAAAADwAAAGRycy9kb3ducmV2LnhtbESPT2vCQBTE7wW/w/KEXkQ3/mkpqato&#10;pOC1WqjeHtlnNm32bcxuY+qn7wpCj8PM/IaZLztbiZYaXzpWMB4lIIhzp0suFHzs34YvIHxA1lg5&#10;JgW/5GG56D3MMdXuwu/U7kIhIoR9igpMCHUqpc8NWfQjVxNH7+QaiyHKppC6wUuE20pOkuRZWiw5&#10;LhisKTOUf+9+rILj6Um362xT5uaQTT8Hs+v567BR6rHfrV5BBOrCf/je3moFs8kUbm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cl5xwAAANwAAAAPAAAAAAAA&#10;AAAAAAAAAKECAABkcnMvZG93bnJldi54bWxQSwUGAAAAAAQABAD5AAAAlQMAAAAA&#10;" strokecolor="#5b9bd5 [3204]" strokeweight=".5pt">
                  <v:stroke endarrow="block" joinstyle="miter"/>
                </v:shape>
                <v:shape id="_x0000_s1252" type="#_x0000_t202" style="position:absolute;left:6841;top:10656;width:10449;height:2674;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uzMUA&#10;AADcAAAADwAAAGRycy9kb3ducmV2LnhtbESPQWsCMRSE74X+h/AKvUjNuoi0W6OoIK0XoSqF3h6b&#10;Z7J087Js4u723xtB6HGYmW+Y+XJwteioDZVnBZNxBoK49Lpio+B03L68gggRWWPtmRT8UYDl4vFh&#10;joX2PX9Rd4hGJAiHAhXYGJtCylBachjGviFO3tm3DmOSrZG6xT7BXS3zLJtJhxWnBYsNbSyVv4eL&#10;U3D+6fQs2IvcmbXdf3+8mXzUr5R6fhpW7yAiDfE/fG9/agXTfAq3M+k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y7MxQAAANwAAAAPAAAAAAAAAAAAAAAAAJgCAABkcnMv&#10;ZG93bnJldi54bWxQSwUGAAAAAAQABAD1AAAAigMAAAAA&#10;" fillcolor="white [3201]" stroked="f" strokeweight="1pt">
                  <v:textbox>
                    <w:txbxContent>
                      <w:p w14:paraId="1551FBA0" w14:textId="77777777" w:rsidR="00520CBB" w:rsidRPr="006E608B" w:rsidRDefault="00520CBB" w:rsidP="007460E8">
                        <w:pPr>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8"/>
                            <w:szCs w:val="20"/>
                          </w:rPr>
                          <w:t xml:space="preserve"> </w:t>
                        </w:r>
                        <w:r w:rsidRPr="00B42C07">
                          <w:rPr>
                            <w:rFonts w:ascii="Times New Roman" w:hAnsi="Times New Roman" w:cs="Times New Roman"/>
                            <w:sz w:val="20"/>
                            <w:szCs w:val="20"/>
                          </w:rPr>
                          <w:t>.241</w:t>
                        </w:r>
                        <w:r w:rsidRPr="00B42C07">
                          <w:rPr>
                            <w:rFonts w:ascii="Times New Roman" w:hAnsi="Times New Roman" w:cs="Times New Roman"/>
                            <w:sz w:val="20"/>
                            <w:szCs w:val="20"/>
                            <w:vertAlign w:val="superscript"/>
                          </w:rPr>
                          <w:t>**</w:t>
                        </w:r>
                        <w:r w:rsidRPr="00B42C07">
                          <w:rPr>
                            <w:rFonts w:ascii="Times New Roman" w:hAnsi="Times New Roman" w:cs="Times New Roman"/>
                            <w:sz w:val="20"/>
                            <w:szCs w:val="20"/>
                          </w:rPr>
                          <w:t xml:space="preserve"> (.051)</w:t>
                        </w:r>
                        <w:r>
                          <w:rPr>
                            <w:rFonts w:ascii="Times New Roman" w:hAnsi="Times New Roman" w:cs="Times New Roman"/>
                            <w:sz w:val="20"/>
                            <w:szCs w:val="20"/>
                          </w:rPr>
                          <w:t xml:space="preserve"> </w:t>
                        </w:r>
                      </w:p>
                    </w:txbxContent>
                  </v:textbox>
                </v:shape>
                <v:shape id="_x0000_s1253" type="#_x0000_t202" style="position:absolute;left:33683;top:7714;width:9627;height:2741;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TLMUA&#10;AADcAAAADwAAAGRycy9kb3ducmV2LnhtbESP0WrCQBRE3wv9h+UW+lJ0o1aR6CoiSi0+Gf2Aa/Y2&#10;Cc3ejbtrjH/vCoU+DjNzhpkvO1OLlpyvLCsY9BMQxLnVFRcKTsdtbwrCB2SNtWVScCcPy8XryxxT&#10;bW98oDYLhYgQ9ikqKENoUil9XpJB37cNcfR+rDMYonSF1A5vEW5qOUySiTRYcVwosaF1SflvdjUK&#10;8murz+uPlQvZZb89br5Hg53+Uur9rVvNQATqwn/4r73TCj6HY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ghMsxQAAANwAAAAPAAAAAAAAAAAAAAAAAJgCAABkcnMv&#10;ZG93bnJldi54bWxQSwUGAAAAAAQABAD1AAAAigMAAAAA&#10;" fillcolor="white [3201]" stroked="f" strokeweight="1pt">
                  <v:textbox>
                    <w:txbxContent>
                      <w:p w14:paraId="052EEE96" w14:textId="77777777" w:rsidR="00520CBB" w:rsidRPr="00C546BF" w:rsidRDefault="00520CBB" w:rsidP="007460E8">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-.431</w:t>
                        </w:r>
                        <w:r w:rsidRPr="00E86238">
                          <w:rPr>
                            <w:rFonts w:ascii="Times New Roman" w:hAnsi="Times New Roman" w:cs="Times New Roman"/>
                            <w:sz w:val="20"/>
                            <w:szCs w:val="20"/>
                            <w:vertAlign w:val="superscript"/>
                          </w:rPr>
                          <w:t>**</w:t>
                        </w:r>
                        <w:r>
                          <w:rPr>
                            <w:rFonts w:ascii="Times New Roman" w:hAnsi="Times New Roman" w:cs="Times New Roman"/>
                            <w:sz w:val="20"/>
                            <w:szCs w:val="20"/>
                          </w:rPr>
                          <w:t xml:space="preserve"> (.061)</w:t>
                        </w:r>
                      </w:p>
                    </w:txbxContent>
                  </v:textbox>
                </v:shape>
                <v:shape id="_x0000_s1254"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NG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2TSB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KNGsMAAADcAAAADwAAAAAAAAAAAAAAAACYAgAAZHJzL2Rv&#10;d25yZXYueG1sUEsFBgAAAAAEAAQA9QAAAIgDAAAAAA==&#10;" stroked="f">
                  <v:textbox>
                    <w:txbxContent>
                      <w:p w14:paraId="7483B293" w14:textId="77777777" w:rsidR="00520CBB" w:rsidRPr="00107E82" w:rsidRDefault="00520CBB" w:rsidP="007460E8">
                        <w:pPr>
                          <w:jc w:val="center"/>
                          <w:rPr>
                            <w:rFonts w:ascii="Times New Roman" w:hAnsi="Times New Roman" w:cs="Times New Roman"/>
                            <w:sz w:val="22"/>
                            <w:szCs w:val="22"/>
                          </w:rPr>
                        </w:pPr>
                        <w:r>
                          <w:rPr>
                            <w:rFonts w:ascii="Times New Roman" w:hAnsi="Times New Roman" w:cs="Times New Roman"/>
                            <w:sz w:val="22"/>
                            <w:szCs w:val="22"/>
                          </w:rPr>
                          <w:t>cʹ=-.364</w:t>
                        </w:r>
                        <w:r>
                          <w:rPr>
                            <w:rFonts w:ascii="Times New Roman" w:hAnsi="Times New Roman" w:cs="Times New Roman"/>
                            <w:sz w:val="22"/>
                            <w:szCs w:val="22"/>
                            <w:vertAlign w:val="superscript"/>
                          </w:rPr>
                          <w:t>*</w:t>
                        </w:r>
                        <w:r>
                          <w:rPr>
                            <w:rFonts w:ascii="Times New Roman" w:hAnsi="Times New Roman" w:cs="Times New Roman"/>
                            <w:sz w:val="22"/>
                            <w:szCs w:val="22"/>
                          </w:rPr>
                          <w:t xml:space="preserve">(.101) </w:t>
                        </w:r>
                      </w:p>
                    </w:txbxContent>
                  </v:textbox>
                </v:shape>
                <v:shape id="Straight Arrow Connector 427" o:spid="_x0000_s1255" type="#_x0000_t32" style="position:absolute;left:8504;top:20708;width:33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IaFcQAAADcAAAADwAAAGRycy9kb3ducmV2LnhtbESPW2vCQBCF3wv+h2UKfRHdGNKLqatI&#10;obSvTa30cciO2WB2NmSnGv99t1Dw8XAuH2e1GX2nTjTENrCBxTwDRVwH23JjYPf5OnsCFQXZYheY&#10;DFwowmY9uVlhacOZP+hUSaPSCMcSDTiRvtQ61o48xnnoiZN3CINHSXJotB3wnMZ9p/Mse9AeW04E&#10;hz29OKqP1Y9PXNrl0+p+uiyOb/j1vXdyKRZizN3tuH0GJTTKNfzffrcGivwR/s6kI6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shoVxAAAANwAAAAPAAAAAAAAAAAA&#10;AAAAAKECAABkcnMvZG93bnJldi54bWxQSwUGAAAAAAQABAD5AAAAkgMAAAAA&#10;" strokecolor="#5b9bd5 [3204]" strokeweight=".5pt">
                  <v:stroke endarrow="block" joinstyle="miter"/>
                </v:shape>
              </v:group>
            </w:pict>
          </mc:Fallback>
        </mc:AlternateContent>
      </w:r>
    </w:p>
    <w:p w14:paraId="5C6F08A7" w14:textId="338A7A7C" w:rsidR="007460E8" w:rsidRPr="002654BB" w:rsidRDefault="00893A85" w:rsidP="007460E8">
      <w:pPr>
        <w:spacing w:line="480" w:lineRule="auto"/>
        <w:ind w:firstLine="720"/>
        <w:rPr>
          <w:rFonts w:ascii="Times New Roman" w:eastAsia="Times New Roman" w:hAnsi="Times New Roman" w:cs="Times New Roman"/>
          <w:highlight w:val="yellow"/>
        </w:rPr>
      </w:pPr>
      <w:r>
        <w:rPr>
          <w:rFonts w:ascii="Times New Roman" w:eastAsia="Times New Roman" w:hAnsi="Times New Roman" w:cs="Times New Roman"/>
          <w:noProof/>
        </w:rPr>
        <mc:AlternateContent>
          <mc:Choice Requires="wps">
            <w:drawing>
              <wp:anchor distT="0" distB="0" distL="114300" distR="114300" simplePos="0" relativeHeight="252174336" behindDoc="0" locked="0" layoutInCell="1" allowOverlap="1" wp14:anchorId="6289C1C9" wp14:editId="784DD3DA">
                <wp:simplePos x="0" y="0"/>
                <wp:positionH relativeFrom="column">
                  <wp:posOffset>3753293</wp:posOffset>
                </wp:positionH>
                <wp:positionV relativeFrom="paragraph">
                  <wp:posOffset>102442</wp:posOffset>
                </wp:positionV>
                <wp:extent cx="1605516" cy="1297172"/>
                <wp:effectExtent l="0" t="0" r="52070" b="55880"/>
                <wp:wrapNone/>
                <wp:docPr id="39" name="Straight Arrow Connector 39"/>
                <wp:cNvGraphicFramePr/>
                <a:graphic xmlns:a="http://schemas.openxmlformats.org/drawingml/2006/main">
                  <a:graphicData uri="http://schemas.microsoft.com/office/word/2010/wordprocessingShape">
                    <wps:wsp>
                      <wps:cNvCnPr/>
                      <wps:spPr>
                        <a:xfrm>
                          <a:off x="0" y="0"/>
                          <a:ext cx="1605516" cy="12971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0F2462" id="Straight Arrow Connector 39" o:spid="_x0000_s1026" type="#_x0000_t32" style="position:absolute;margin-left:295.55pt;margin-top:8.05pt;width:126.4pt;height:102.1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" strokecolor="#5b9bd5 [3204]" strokeweight=".5pt">
                <v:stroke endarrow="block" joinstyle="miter"/>
              </v:shape>
            </w:pict>
          </mc:Fallback>
        </mc:AlternateContent>
      </w:r>
    </w:p>
    <w:p w14:paraId="2AABC630" w14:textId="77777777" w:rsidR="007460E8" w:rsidRPr="002654BB" w:rsidRDefault="007460E8" w:rsidP="007460E8">
      <w:pPr>
        <w:spacing w:line="480" w:lineRule="auto"/>
        <w:ind w:firstLine="720"/>
        <w:rPr>
          <w:rFonts w:ascii="Times New Roman" w:eastAsia="Times New Roman" w:hAnsi="Times New Roman" w:cs="Times New Roman"/>
          <w:highlight w:val="yellow"/>
        </w:rPr>
      </w:pPr>
    </w:p>
    <w:p w14:paraId="1ADED8E9" w14:textId="2126E50B" w:rsidR="007460E8" w:rsidRPr="002654BB" w:rsidRDefault="00893A85"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43616" behindDoc="0" locked="0" layoutInCell="1" allowOverlap="1" wp14:anchorId="536A07AA" wp14:editId="24026DE1">
                <wp:simplePos x="0" y="0"/>
                <wp:positionH relativeFrom="column">
                  <wp:posOffset>3771900</wp:posOffset>
                </wp:positionH>
                <wp:positionV relativeFrom="paragraph">
                  <wp:posOffset>325282</wp:posOffset>
                </wp:positionV>
                <wp:extent cx="1270000" cy="450850"/>
                <wp:effectExtent l="0" t="0" r="82550" b="63500"/>
                <wp:wrapNone/>
                <wp:docPr id="368" name="Straight Arrow Connector 368"/>
                <wp:cNvGraphicFramePr/>
                <a:graphic xmlns:a="http://schemas.openxmlformats.org/drawingml/2006/main">
                  <a:graphicData uri="http://schemas.microsoft.com/office/word/2010/wordprocessingShape">
                    <wps:wsp>
                      <wps:cNvCnPr/>
                      <wps:spPr>
                        <a:xfrm>
                          <a:off x="0" y="0"/>
                          <a:ext cx="1270000" cy="450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4E3E5D" id="Straight Arrow Connector 368" o:spid="_x0000_s1026" type="#_x0000_t32" style="position:absolute;margin-left:297pt;margin-top:25.6pt;width:100pt;height:35.5pt;z-index:252143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" strokecolor="#5b9bd5 [3204]" strokeweight=".5pt">
                <v:stroke endarrow="block" joinstyle="miter"/>
              </v:shape>
            </w:pict>
          </mc:Fallback>
        </mc:AlternateContent>
      </w: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39520" behindDoc="0" locked="0" layoutInCell="1" allowOverlap="1" wp14:anchorId="29BD835F" wp14:editId="2AE4B907">
                <wp:simplePos x="0" y="0"/>
                <wp:positionH relativeFrom="column">
                  <wp:posOffset>1167765</wp:posOffset>
                </wp:positionH>
                <wp:positionV relativeFrom="paragraph">
                  <wp:posOffset>289560</wp:posOffset>
                </wp:positionV>
                <wp:extent cx="1496060" cy="612140"/>
                <wp:effectExtent l="0" t="38100" r="66040" b="35560"/>
                <wp:wrapNone/>
                <wp:docPr id="369" name="Straight Arrow Connector 369"/>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0AB3DF" id="Straight Arrow Connector 369" o:spid="_x0000_s1026" type="#_x0000_t32" style="position:absolute;margin-left:91.95pt;margin-top:22.8pt;width:117.8pt;height:48.2pt;flip:y;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" strokecolor="#5b9bd5 [3204]" strokeweight=".5pt">
                <v:stroke endarrow="block" joinstyle="miter"/>
              </v:shape>
            </w:pict>
          </mc:Fallback>
        </mc:AlternateContent>
      </w:r>
      <w:r w:rsidRPr="002654BB">
        <w:rPr>
          <w:noProof/>
          <w:highlight w:val="yellow"/>
        </w:rPr>
        <mc:AlternateContent>
          <mc:Choice Requires="wps">
            <w:drawing>
              <wp:anchor distT="0" distB="0" distL="114300" distR="114300" simplePos="0" relativeHeight="252138496" behindDoc="0" locked="0" layoutInCell="1" allowOverlap="1" wp14:anchorId="1AB0624F" wp14:editId="079E7F31">
                <wp:simplePos x="0" y="0"/>
                <wp:positionH relativeFrom="column">
                  <wp:posOffset>2674620</wp:posOffset>
                </wp:positionH>
                <wp:positionV relativeFrom="paragraph">
                  <wp:posOffset>36992</wp:posOffset>
                </wp:positionV>
                <wp:extent cx="1097280" cy="488950"/>
                <wp:effectExtent l="0" t="0" r="26670" b="25400"/>
                <wp:wrapNone/>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88950"/>
                        </a:xfrm>
                        <a:prstGeom prst="rect">
                          <a:avLst/>
                        </a:prstGeom>
                        <a:solidFill>
                          <a:srgbClr val="FFFFFF"/>
                        </a:solidFill>
                        <a:ln w="9525">
                          <a:solidFill>
                            <a:srgbClr val="000000"/>
                          </a:solidFill>
                          <a:miter lim="800000"/>
                          <a:headEnd/>
                          <a:tailEnd/>
                        </a:ln>
                      </wps:spPr>
                      <wps:txbx>
                        <w:txbxContent>
                          <w:p w14:paraId="7B66B98B"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External locus of control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0624F" id="_x0000_s1256" type="#_x0000_t202" style="position:absolute;left:0;text-align:left;margin-left:210.6pt;margin-top:2.9pt;width:86.4pt;height:38.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">
                <v:textbox>
                  <w:txbxContent>
                    <w:p w14:paraId="7B66B98B"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External locus of control</w:t>
                      </w:r>
                    </w:p>
                  </w:txbxContent>
                </v:textbox>
              </v:shape>
            </w:pict>
          </mc:Fallback>
        </mc:AlternateContent>
      </w: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40544" behindDoc="0" locked="0" layoutInCell="1" allowOverlap="1" wp14:anchorId="6186AF12" wp14:editId="4FEC0495">
                <wp:simplePos x="0" y="0"/>
                <wp:positionH relativeFrom="column">
                  <wp:posOffset>1514475</wp:posOffset>
                </wp:positionH>
                <wp:positionV relativeFrom="paragraph">
                  <wp:posOffset>265268</wp:posOffset>
                </wp:positionV>
                <wp:extent cx="1048385" cy="274320"/>
                <wp:effectExtent l="19050" t="190500" r="18415" b="201930"/>
                <wp:wrapSquare wrapText="bothSides"/>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1048385" cy="274320"/>
                        </a:xfrm>
                        <a:prstGeom prst="rect">
                          <a:avLst/>
                        </a:prstGeom>
                        <a:solidFill>
                          <a:srgbClr val="FFFFFF"/>
                        </a:solidFill>
                        <a:ln w="9525">
                          <a:noFill/>
                          <a:miter lim="800000"/>
                          <a:headEnd/>
                          <a:tailEnd/>
                        </a:ln>
                      </wps:spPr>
                      <wps:txbx>
                        <w:txbxContent>
                          <w:p w14:paraId="6C934AE1" w14:textId="77777777" w:rsidR="00520CBB" w:rsidRPr="007F21F6" w:rsidRDefault="00520CBB" w:rsidP="007460E8">
                            <w:pPr>
                              <w:rPr>
                                <w:rFonts w:ascii="Times New Roman" w:hAnsi="Times New Roman" w:cs="Times New Roman"/>
                                <w:sz w:val="20"/>
                                <w:szCs w:val="20"/>
                              </w:rPr>
                            </w:pPr>
                            <w:r w:rsidRPr="007F21F6">
                              <w:rPr>
                                <w:rFonts w:ascii="Times New Roman" w:hAnsi="Times New Roman" w:cs="Times New Roman"/>
                                <w:sz w:val="20"/>
                                <w:szCs w:val="20"/>
                              </w:rPr>
                              <w:t>a=</w:t>
                            </w:r>
                            <w:r>
                              <w:rPr>
                                <w:rFonts w:ascii="Times New Roman" w:hAnsi="Times New Roman" w:cs="Times New Roman"/>
                                <w:sz w:val="20"/>
                                <w:szCs w:val="20"/>
                              </w:rPr>
                              <w:t xml:space="preserve"> </w:t>
                            </w:r>
                            <w:r w:rsidRPr="00B42C07">
                              <w:rPr>
                                <w:rFonts w:ascii="Times New Roman" w:hAnsi="Times New Roman" w:cs="Times New Roman"/>
                                <w:sz w:val="20"/>
                                <w:szCs w:val="20"/>
                              </w:rPr>
                              <w:t>-.290</w:t>
                            </w:r>
                            <w:r w:rsidRPr="00B42C07">
                              <w:rPr>
                                <w:rFonts w:ascii="Times New Roman" w:hAnsi="Times New Roman" w:cs="Times New Roman"/>
                                <w:sz w:val="20"/>
                                <w:szCs w:val="20"/>
                                <w:vertAlign w:val="superscript"/>
                              </w:rPr>
                              <w:t>*</w:t>
                            </w:r>
                            <w:r w:rsidRPr="00B42C07">
                              <w:rPr>
                                <w:rFonts w:ascii="Times New Roman" w:hAnsi="Times New Roman" w:cs="Times New Roman"/>
                                <w:sz w:val="20"/>
                                <w:szCs w:val="20"/>
                              </w:rPr>
                              <w:t xml:space="preserve"> (.089)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6AF12" id="_x0000_s1257" type="#_x0000_t202" style="position:absolute;left:0;text-align:left;margin-left:119.25pt;margin-top:20.9pt;width:82.55pt;height:21.6pt;rotation:-22;z-index:25214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" stroked="f">
                <v:textbox>
                  <w:txbxContent>
                    <w:p w14:paraId="6C934AE1" w14:textId="77777777" w:rsidR="00520CBB" w:rsidRPr="007F21F6" w:rsidRDefault="00520CBB" w:rsidP="007460E8">
                      <w:pPr>
                        <w:rPr>
                          <w:rFonts w:ascii="Times New Roman" w:hAnsi="Times New Roman" w:cs="Times New Roman"/>
                          <w:sz w:val="20"/>
                          <w:szCs w:val="20"/>
                        </w:rPr>
                      </w:pPr>
                      <w:r w:rsidRPr="007F21F6">
                        <w:rPr>
                          <w:rFonts w:ascii="Times New Roman" w:hAnsi="Times New Roman" w:cs="Times New Roman"/>
                          <w:sz w:val="20"/>
                          <w:szCs w:val="20"/>
                        </w:rPr>
                        <w:t>a=</w:t>
                      </w:r>
                      <w:r>
                        <w:rPr>
                          <w:rFonts w:ascii="Times New Roman" w:hAnsi="Times New Roman" w:cs="Times New Roman"/>
                          <w:sz w:val="20"/>
                          <w:szCs w:val="20"/>
                        </w:rPr>
                        <w:t xml:space="preserve"> </w:t>
                      </w:r>
                      <w:r w:rsidRPr="00B42C07">
                        <w:rPr>
                          <w:rFonts w:ascii="Times New Roman" w:hAnsi="Times New Roman" w:cs="Times New Roman"/>
                          <w:sz w:val="20"/>
                          <w:szCs w:val="20"/>
                        </w:rPr>
                        <w:t>-.290</w:t>
                      </w:r>
                      <w:r w:rsidRPr="00B42C07">
                        <w:rPr>
                          <w:rFonts w:ascii="Times New Roman" w:hAnsi="Times New Roman" w:cs="Times New Roman"/>
                          <w:sz w:val="20"/>
                          <w:szCs w:val="20"/>
                          <w:vertAlign w:val="superscript"/>
                        </w:rPr>
                        <w:t>*</w:t>
                      </w:r>
                      <w:r w:rsidRPr="00B42C07">
                        <w:rPr>
                          <w:rFonts w:ascii="Times New Roman" w:hAnsi="Times New Roman" w:cs="Times New Roman"/>
                          <w:sz w:val="20"/>
                          <w:szCs w:val="20"/>
                        </w:rPr>
                        <w:t xml:space="preserve"> (.089)</w:t>
                      </w:r>
                    </w:p>
                  </w:txbxContent>
                </v:textbox>
                <w10:wrap type="square"/>
              </v:shape>
            </w:pict>
          </mc:Fallback>
        </mc:AlternateContent>
      </w:r>
    </w:p>
    <w:p w14:paraId="72342255" w14:textId="1155BC56" w:rsidR="007460E8" w:rsidRPr="002654BB" w:rsidRDefault="007460E8"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41568" behindDoc="0" locked="0" layoutInCell="1" allowOverlap="1" wp14:anchorId="61734DFA" wp14:editId="1F8353B4">
                <wp:simplePos x="0" y="0"/>
                <wp:positionH relativeFrom="column">
                  <wp:posOffset>3928110</wp:posOffset>
                </wp:positionH>
                <wp:positionV relativeFrom="paragraph">
                  <wp:posOffset>5715</wp:posOffset>
                </wp:positionV>
                <wp:extent cx="1122680" cy="209550"/>
                <wp:effectExtent l="19050" t="190500" r="20320" b="19050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1122680" cy="209550"/>
                        </a:xfrm>
                        <a:prstGeom prst="rect">
                          <a:avLst/>
                        </a:prstGeom>
                        <a:solidFill>
                          <a:srgbClr val="FFFFFF"/>
                        </a:solidFill>
                        <a:ln w="9525">
                          <a:noFill/>
                          <a:miter lim="800000"/>
                          <a:headEnd/>
                          <a:tailEnd/>
                        </a:ln>
                      </wps:spPr>
                      <wps:txbx>
                        <w:txbxContent>
                          <w:p w14:paraId="2EE90B59" w14:textId="77777777" w:rsidR="00520CBB" w:rsidRPr="0074400D" w:rsidRDefault="00520CBB" w:rsidP="007460E8">
                            <w:pPr>
                              <w:rPr>
                                <w:rFonts w:ascii="Times New Roman" w:hAnsi="Times New Roman" w:cs="Times New Roman"/>
                                <w:sz w:val="20"/>
                                <w:szCs w:val="20"/>
                              </w:rPr>
                            </w:pPr>
                            <w:r w:rsidRPr="0074400D">
                              <w:rPr>
                                <w:rFonts w:ascii="Times New Roman" w:hAnsi="Times New Roman" w:cs="Times New Roman"/>
                                <w:sz w:val="20"/>
                                <w:szCs w:val="20"/>
                              </w:rPr>
                              <w:t>b=</w:t>
                            </w:r>
                            <w:r>
                              <w:rPr>
                                <w:rFonts w:ascii="Times New Roman" w:hAnsi="Times New Roman" w:cs="Times New Roman"/>
                                <w:sz w:val="20"/>
                                <w:szCs w:val="20"/>
                              </w:rPr>
                              <w:t xml:space="preserve"> </w:t>
                            </w:r>
                            <w:r w:rsidRPr="0074400D">
                              <w:rPr>
                                <w:rFonts w:ascii="Times New Roman" w:hAnsi="Times New Roman" w:cs="Times New Roman"/>
                                <w:sz w:val="20"/>
                                <w:szCs w:val="20"/>
                              </w:rPr>
                              <w:t>.108</w:t>
                            </w:r>
                            <w:r w:rsidRPr="0074400D">
                              <w:rPr>
                                <w:rFonts w:ascii="Times New Roman" w:hAnsi="Times New Roman" w:cs="Times New Roman"/>
                                <w:sz w:val="20"/>
                                <w:szCs w:val="20"/>
                                <w:vertAlign w:val="superscript"/>
                              </w:rPr>
                              <w:t>*</w:t>
                            </w:r>
                            <w:r w:rsidRPr="0074400D">
                              <w:rPr>
                                <w:rFonts w:ascii="Times New Roman" w:hAnsi="Times New Roman" w:cs="Times New Roman"/>
                                <w:sz w:val="20"/>
                                <w:szCs w:val="20"/>
                              </w:rPr>
                              <w:t>(.035)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34DFA" id="_x0000_s1258" type="#_x0000_t202" style="position:absolute;left:0;text-align:left;margin-left:309.3pt;margin-top:.45pt;width:88.4pt;height:16.5pt;rotation:20;z-index:25214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" stroked="f">
                <v:textbox>
                  <w:txbxContent>
                    <w:p w14:paraId="2EE90B59" w14:textId="77777777" w:rsidR="00520CBB" w:rsidRPr="0074400D" w:rsidRDefault="00520CBB" w:rsidP="007460E8">
                      <w:pPr>
                        <w:rPr>
                          <w:rFonts w:ascii="Times New Roman" w:hAnsi="Times New Roman" w:cs="Times New Roman"/>
                          <w:sz w:val="20"/>
                          <w:szCs w:val="20"/>
                        </w:rPr>
                      </w:pPr>
                      <w:r w:rsidRPr="0074400D">
                        <w:rPr>
                          <w:rFonts w:ascii="Times New Roman" w:hAnsi="Times New Roman" w:cs="Times New Roman"/>
                          <w:sz w:val="20"/>
                          <w:szCs w:val="20"/>
                        </w:rPr>
                        <w:t>b=</w:t>
                      </w:r>
                      <w:r>
                        <w:rPr>
                          <w:rFonts w:ascii="Times New Roman" w:hAnsi="Times New Roman" w:cs="Times New Roman"/>
                          <w:sz w:val="20"/>
                          <w:szCs w:val="20"/>
                        </w:rPr>
                        <w:t xml:space="preserve"> </w:t>
                      </w:r>
                      <w:r w:rsidRPr="0074400D">
                        <w:rPr>
                          <w:rFonts w:ascii="Times New Roman" w:hAnsi="Times New Roman" w:cs="Times New Roman"/>
                          <w:sz w:val="20"/>
                          <w:szCs w:val="20"/>
                        </w:rPr>
                        <w:t>.108</w:t>
                      </w:r>
                      <w:r w:rsidRPr="0074400D">
                        <w:rPr>
                          <w:rFonts w:ascii="Times New Roman" w:hAnsi="Times New Roman" w:cs="Times New Roman"/>
                          <w:sz w:val="20"/>
                          <w:szCs w:val="20"/>
                          <w:vertAlign w:val="superscript"/>
                        </w:rPr>
                        <w:t>*</w:t>
                      </w:r>
                      <w:r w:rsidRPr="0074400D">
                        <w:rPr>
                          <w:rFonts w:ascii="Times New Roman" w:hAnsi="Times New Roman" w:cs="Times New Roman"/>
                          <w:sz w:val="20"/>
                          <w:szCs w:val="20"/>
                        </w:rPr>
                        <w:t>(.035)</w:t>
                      </w:r>
                    </w:p>
                  </w:txbxContent>
                </v:textbox>
                <w10:wrap type="square"/>
              </v:shape>
            </w:pict>
          </mc:Fallback>
        </mc:AlternateContent>
      </w: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49760" behindDoc="0" locked="0" layoutInCell="1" allowOverlap="1" wp14:anchorId="0C2ED8BD" wp14:editId="5A1E35DA">
                <wp:simplePos x="0" y="0"/>
                <wp:positionH relativeFrom="column">
                  <wp:posOffset>2528380</wp:posOffset>
                </wp:positionH>
                <wp:positionV relativeFrom="paragraph">
                  <wp:posOffset>350520</wp:posOffset>
                </wp:positionV>
                <wp:extent cx="1371600" cy="274320"/>
                <wp:effectExtent l="0" t="0" r="0" b="0"/>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w="9525">
                          <a:noFill/>
                          <a:miter lim="800000"/>
                          <a:headEnd/>
                          <a:tailEnd/>
                        </a:ln>
                      </wps:spPr>
                      <wps:txbx>
                        <w:txbxContent>
                          <w:p w14:paraId="3D6526EE"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.119 </w:t>
                            </w:r>
                            <w:r w:rsidRPr="00153D3E">
                              <w:rPr>
                                <w:rFonts w:ascii="Times New Roman" w:hAnsi="Times New Roman" w:cs="Times New Roman"/>
                                <w:sz w:val="20"/>
                                <w:szCs w:val="20"/>
                              </w:rPr>
                              <w:t>(</w:t>
                            </w:r>
                            <w:r>
                              <w:rPr>
                                <w:rFonts w:ascii="Times New Roman" w:hAnsi="Times New Roman" w:cs="Times New Roman"/>
                                <w:sz w:val="20"/>
                                <w:szCs w:val="20"/>
                              </w:rPr>
                              <w:t>.086</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ED8BD" id="_x0000_s1259" type="#_x0000_t202" style="position:absolute;left:0;text-align:left;margin-left:199.1pt;margin-top:27.6pt;width:108pt;height:21.6pt;z-index:25214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" stroked="f">
                <v:textbox>
                  <w:txbxContent>
                    <w:p w14:paraId="3D6526EE"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.119 </w:t>
                      </w:r>
                      <w:r w:rsidRPr="00153D3E">
                        <w:rPr>
                          <w:rFonts w:ascii="Times New Roman" w:hAnsi="Times New Roman" w:cs="Times New Roman"/>
                          <w:sz w:val="20"/>
                          <w:szCs w:val="20"/>
                        </w:rPr>
                        <w:t>(</w:t>
                      </w:r>
                      <w:r>
                        <w:rPr>
                          <w:rFonts w:ascii="Times New Roman" w:hAnsi="Times New Roman" w:cs="Times New Roman"/>
                          <w:sz w:val="20"/>
                          <w:szCs w:val="20"/>
                        </w:rPr>
                        <w:t>.086</w:t>
                      </w:r>
                      <w:r w:rsidRPr="00153D3E">
                        <w:rPr>
                          <w:rFonts w:ascii="Times New Roman" w:hAnsi="Times New Roman" w:cs="Times New Roman"/>
                          <w:sz w:val="20"/>
                          <w:szCs w:val="20"/>
                        </w:rPr>
                        <w:t>)</w:t>
                      </w:r>
                    </w:p>
                  </w:txbxContent>
                </v:textbox>
                <w10:wrap type="square"/>
              </v:shape>
            </w:pict>
          </mc:Fallback>
        </mc:AlternateContent>
      </w:r>
    </w:p>
    <w:p w14:paraId="5515FFDA" w14:textId="59828FC0" w:rsidR="007460E8" w:rsidRPr="002654BB" w:rsidRDefault="00893A85"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46688" behindDoc="0" locked="0" layoutInCell="1" allowOverlap="1" wp14:anchorId="6202A0CF" wp14:editId="19C9E44F">
                <wp:simplePos x="0" y="0"/>
                <wp:positionH relativeFrom="column">
                  <wp:posOffset>3594262</wp:posOffset>
                </wp:positionH>
                <wp:positionV relativeFrom="paragraph">
                  <wp:posOffset>351155</wp:posOffset>
                </wp:positionV>
                <wp:extent cx="1437005" cy="462915"/>
                <wp:effectExtent l="0" t="38100" r="48895" b="32385"/>
                <wp:wrapNone/>
                <wp:docPr id="372" name="Straight Arrow Connector 372"/>
                <wp:cNvGraphicFramePr/>
                <a:graphic xmlns:a="http://schemas.openxmlformats.org/drawingml/2006/main">
                  <a:graphicData uri="http://schemas.microsoft.com/office/word/2010/wordprocessingShape">
                    <wps:wsp>
                      <wps:cNvCnPr/>
                      <wps:spPr>
                        <a:xfrm flipV="1">
                          <a:off x="0" y="0"/>
                          <a:ext cx="1437005"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BD2D68" id="Straight Arrow Connector 372" o:spid="_x0000_s1026" type="#_x0000_t32" style="position:absolute;margin-left:283pt;margin-top:27.65pt;width:113.15pt;height:36.45pt;flip:y;z-index:252146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" strokecolor="#5b9bd5 [3204]" strokeweight=".5pt">
                <v:stroke endarrow="block" joinstyle="miter"/>
              </v:shape>
            </w:pict>
          </mc:Fallback>
        </mc:AlternateContent>
      </w: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45664" behindDoc="0" locked="0" layoutInCell="1" allowOverlap="1" wp14:anchorId="42E021F1" wp14:editId="65B9A36D">
                <wp:simplePos x="0" y="0"/>
                <wp:positionH relativeFrom="column">
                  <wp:posOffset>1178722</wp:posOffset>
                </wp:positionH>
                <wp:positionV relativeFrom="paragraph">
                  <wp:posOffset>329565</wp:posOffset>
                </wp:positionV>
                <wp:extent cx="1602740" cy="462915"/>
                <wp:effectExtent l="0" t="0" r="73660" b="70485"/>
                <wp:wrapNone/>
                <wp:docPr id="373" name="Straight Arrow Connector 373"/>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A18EE0" id="Straight Arrow Connector 373" o:spid="_x0000_s1026" type="#_x0000_t32" style="position:absolute;margin-left:92.8pt;margin-top:25.95pt;width:126.2pt;height:36.45pt;z-index:252145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" strokecolor="#5b9bd5 [3204]" strokeweight=".5pt">
                <v:stroke endarrow="block" joinstyle="miter"/>
              </v:shape>
            </w:pict>
          </mc:Fallback>
        </mc:AlternateContent>
      </w:r>
    </w:p>
    <w:p w14:paraId="48053A77" w14:textId="1429D59E" w:rsidR="007460E8" w:rsidRPr="002654BB" w:rsidRDefault="00893A85"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48736" behindDoc="0" locked="0" layoutInCell="1" allowOverlap="1" wp14:anchorId="64D231B6" wp14:editId="2597CD35">
                <wp:simplePos x="0" y="0"/>
                <wp:positionH relativeFrom="column">
                  <wp:posOffset>3771900</wp:posOffset>
                </wp:positionH>
                <wp:positionV relativeFrom="paragraph">
                  <wp:posOffset>308772</wp:posOffset>
                </wp:positionV>
                <wp:extent cx="990600" cy="280670"/>
                <wp:effectExtent l="38100" t="152400" r="19050" b="157480"/>
                <wp:wrapSquare wrapText="bothSides"/>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990600" cy="280670"/>
                        </a:xfrm>
                        <a:prstGeom prst="rect">
                          <a:avLst/>
                        </a:prstGeom>
                        <a:solidFill>
                          <a:srgbClr val="FFFFFF"/>
                        </a:solidFill>
                        <a:ln w="9525">
                          <a:noFill/>
                          <a:miter lim="800000"/>
                          <a:headEnd/>
                          <a:tailEnd/>
                        </a:ln>
                      </wps:spPr>
                      <wps:txbx>
                        <w:txbxContent>
                          <w:p w14:paraId="69AC9272" w14:textId="77777777" w:rsidR="00520CBB" w:rsidRPr="00C546BF" w:rsidRDefault="00520CBB" w:rsidP="007460E8">
                            <w:r>
                              <w:rPr>
                                <w:rFonts w:ascii="Times New Roman" w:hAnsi="Times New Roman" w:cs="Times New Roman"/>
                                <w:sz w:val="20"/>
                                <w:szCs w:val="20"/>
                              </w:rPr>
                              <w:t>b= .083</w:t>
                            </w:r>
                            <w:r w:rsidRPr="00171708">
                              <w:rPr>
                                <w:rFonts w:ascii="Times New Roman" w:hAnsi="Times New Roman" w:cs="Times New Roman"/>
                                <w:sz w:val="20"/>
                                <w:szCs w:val="20"/>
                                <w:vertAlign w:val="superscript"/>
                              </w:rPr>
                              <w:t>*</w:t>
                            </w:r>
                            <w:r>
                              <w:rPr>
                                <w:rFonts w:ascii="Times New Roman" w:hAnsi="Times New Roman" w:cs="Times New Roman"/>
                                <w:sz w:val="20"/>
                                <w:szCs w:val="20"/>
                              </w:rPr>
                              <w:t xml:space="preserve"> (.024)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231B6" id="_x0000_s1260" type="#_x0000_t202" style="position:absolute;left:0;text-align:left;margin-left:297pt;margin-top:24.3pt;width:78pt;height:22.1pt;rotation:-18;z-index:25214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" stroked="f">
                <v:textbox>
                  <w:txbxContent>
                    <w:p w14:paraId="69AC9272" w14:textId="77777777" w:rsidR="00520CBB" w:rsidRPr="00C546BF" w:rsidRDefault="00520CBB" w:rsidP="007460E8">
                      <w:r>
                        <w:rPr>
                          <w:rFonts w:ascii="Times New Roman" w:hAnsi="Times New Roman" w:cs="Times New Roman"/>
                          <w:sz w:val="20"/>
                          <w:szCs w:val="20"/>
                        </w:rPr>
                        <w:t>b= .083</w:t>
                      </w:r>
                      <w:r w:rsidRPr="00171708">
                        <w:rPr>
                          <w:rFonts w:ascii="Times New Roman" w:hAnsi="Times New Roman" w:cs="Times New Roman"/>
                          <w:sz w:val="20"/>
                          <w:szCs w:val="20"/>
                          <w:vertAlign w:val="superscript"/>
                        </w:rPr>
                        <w:t>*</w:t>
                      </w:r>
                      <w:r>
                        <w:rPr>
                          <w:rFonts w:ascii="Times New Roman" w:hAnsi="Times New Roman" w:cs="Times New Roman"/>
                          <w:sz w:val="20"/>
                          <w:szCs w:val="20"/>
                        </w:rPr>
                        <w:t xml:space="preserve"> (.024)</w:t>
                      </w:r>
                    </w:p>
                  </w:txbxContent>
                </v:textbox>
                <w10:wrap type="square"/>
              </v:shape>
            </w:pict>
          </mc:Fallback>
        </mc:AlternateContent>
      </w:r>
      <w:r w:rsidRPr="002654BB">
        <w:rPr>
          <w:noProof/>
          <w:highlight w:val="yellow"/>
        </w:rPr>
        <mc:AlternateContent>
          <mc:Choice Requires="wps">
            <w:drawing>
              <wp:anchor distT="0" distB="0" distL="114300" distR="114300" simplePos="0" relativeHeight="252144640" behindDoc="0" locked="0" layoutInCell="1" allowOverlap="1" wp14:anchorId="585F8396" wp14:editId="05F391C8">
                <wp:simplePos x="0" y="0"/>
                <wp:positionH relativeFrom="column">
                  <wp:posOffset>2771302</wp:posOffset>
                </wp:positionH>
                <wp:positionV relativeFrom="paragraph">
                  <wp:posOffset>295910</wp:posOffset>
                </wp:positionV>
                <wp:extent cx="822960" cy="783590"/>
                <wp:effectExtent l="0" t="0" r="15240" b="16510"/>
                <wp:wrapNone/>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783590"/>
                        </a:xfrm>
                        <a:prstGeom prst="rect">
                          <a:avLst/>
                        </a:prstGeom>
                        <a:solidFill>
                          <a:srgbClr val="FFFFFF"/>
                        </a:solidFill>
                        <a:ln w="9525">
                          <a:solidFill>
                            <a:srgbClr val="000000"/>
                          </a:solidFill>
                          <a:miter lim="800000"/>
                          <a:headEnd/>
                          <a:tailEnd/>
                        </a:ln>
                      </wps:spPr>
                      <wps:txbx>
                        <w:txbxContent>
                          <w:p w14:paraId="3850DAE7"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Sympathy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F8396" id="_x0000_s1261" type="#_x0000_t202" style="position:absolute;left:0;text-align:left;margin-left:218.2pt;margin-top:23.3pt;width:64.8pt;height:61.7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">
                <v:textbox>
                  <w:txbxContent>
                    <w:p w14:paraId="3850DAE7" w14:textId="77777777" w:rsidR="00520CBB" w:rsidRPr="0074400D" w:rsidRDefault="00520CBB" w:rsidP="007460E8">
                      <w:pPr>
                        <w:jc w:val="center"/>
                        <w:rPr>
                          <w:rFonts w:ascii="Times New Roman" w:hAnsi="Times New Roman" w:cs="Times New Roman"/>
                        </w:rPr>
                      </w:pPr>
                      <w:r w:rsidRPr="0074400D">
                        <w:rPr>
                          <w:rFonts w:ascii="Times New Roman" w:hAnsi="Times New Roman" w:cs="Times New Roman"/>
                        </w:rPr>
                        <w:t>Sympathy towards the victim.</w:t>
                      </w:r>
                    </w:p>
                  </w:txbxContent>
                </v:textbox>
              </v:shape>
            </w:pict>
          </mc:Fallback>
        </mc:AlternateContent>
      </w:r>
      <w:r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47712" behindDoc="0" locked="0" layoutInCell="1" allowOverlap="1" wp14:anchorId="56ECDE23" wp14:editId="78E92663">
                <wp:simplePos x="0" y="0"/>
                <wp:positionH relativeFrom="column">
                  <wp:posOffset>1280160</wp:posOffset>
                </wp:positionH>
                <wp:positionV relativeFrom="paragraph">
                  <wp:posOffset>221777</wp:posOffset>
                </wp:positionV>
                <wp:extent cx="1076325" cy="274320"/>
                <wp:effectExtent l="19050" t="152400" r="28575" b="144780"/>
                <wp:wrapSquare wrapText="bothSides"/>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076325" cy="274320"/>
                        </a:xfrm>
                        <a:prstGeom prst="rect">
                          <a:avLst/>
                        </a:prstGeom>
                        <a:solidFill>
                          <a:srgbClr val="FFFFFF"/>
                        </a:solidFill>
                        <a:ln w="9525">
                          <a:noFill/>
                          <a:miter lim="800000"/>
                          <a:headEnd/>
                          <a:tailEnd/>
                        </a:ln>
                      </wps:spPr>
                      <wps:txbx>
                        <w:txbxContent>
                          <w:p w14:paraId="1C7B113C" w14:textId="77777777" w:rsidR="00520CBB" w:rsidRPr="00C546BF" w:rsidRDefault="00520CBB" w:rsidP="007460E8">
                            <w:r>
                              <w:rPr>
                                <w:rFonts w:ascii="Times New Roman" w:hAnsi="Times New Roman" w:cs="Times New Roman"/>
                                <w:sz w:val="20"/>
                                <w:szCs w:val="20"/>
                              </w:rPr>
                              <w:t>a= 3.059</w:t>
                            </w:r>
                            <w:r w:rsidRPr="00D026A5">
                              <w:rPr>
                                <w:vertAlign w:val="superscript"/>
                              </w:rPr>
                              <w:t>**</w:t>
                            </w:r>
                            <w:r>
                              <w:rPr>
                                <w:rFonts w:ascii="Times New Roman" w:hAnsi="Times New Roman" w:cs="Times New Roman"/>
                                <w:sz w:val="20"/>
                                <w:szCs w:val="20"/>
                              </w:rPr>
                              <w:t>(.125)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CDE23" id="_x0000_s1262" type="#_x0000_t202" style="position:absolute;left:0;text-align:left;margin-left:100.8pt;margin-top:17.45pt;width:84.75pt;height:21.6pt;rotation:16;z-index:25214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" stroked="f">
                <v:textbox>
                  <w:txbxContent>
                    <w:p w14:paraId="1C7B113C" w14:textId="77777777" w:rsidR="00520CBB" w:rsidRPr="00C546BF" w:rsidRDefault="00520CBB" w:rsidP="007460E8">
                      <w:r>
                        <w:rPr>
                          <w:rFonts w:ascii="Times New Roman" w:hAnsi="Times New Roman" w:cs="Times New Roman"/>
                          <w:sz w:val="20"/>
                          <w:szCs w:val="20"/>
                        </w:rPr>
                        <w:t>a= 3.059</w:t>
                      </w:r>
                      <w:r w:rsidRPr="00D026A5">
                        <w:rPr>
                          <w:vertAlign w:val="superscript"/>
                        </w:rPr>
                        <w:t>**</w:t>
                      </w:r>
                      <w:r>
                        <w:rPr>
                          <w:rFonts w:ascii="Times New Roman" w:hAnsi="Times New Roman" w:cs="Times New Roman"/>
                          <w:sz w:val="20"/>
                          <w:szCs w:val="20"/>
                        </w:rPr>
                        <w:t>(.125)</w:t>
                      </w:r>
                    </w:p>
                  </w:txbxContent>
                </v:textbox>
                <w10:wrap type="square"/>
              </v:shape>
            </w:pict>
          </mc:Fallback>
        </mc:AlternateContent>
      </w:r>
    </w:p>
    <w:p w14:paraId="0BA0D321" w14:textId="14517608" w:rsidR="007460E8" w:rsidRPr="002654BB" w:rsidRDefault="007460E8" w:rsidP="007460E8">
      <w:pPr>
        <w:spacing w:line="480" w:lineRule="auto"/>
        <w:ind w:firstLine="720"/>
        <w:rPr>
          <w:rFonts w:ascii="Times New Roman" w:eastAsia="Times New Roman" w:hAnsi="Times New Roman" w:cs="Times New Roman"/>
          <w:sz w:val="22"/>
          <w:szCs w:val="22"/>
          <w:highlight w:val="yellow"/>
        </w:rPr>
      </w:pPr>
    </w:p>
    <w:p w14:paraId="33D0620B" w14:textId="77777777" w:rsidR="007460E8" w:rsidRPr="002654BB" w:rsidRDefault="007460E8" w:rsidP="007460E8">
      <w:pPr>
        <w:spacing w:line="480" w:lineRule="auto"/>
        <w:rPr>
          <w:rFonts w:ascii="Times New Roman" w:eastAsia="Times New Roman" w:hAnsi="Times New Roman" w:cs="Times New Roman"/>
          <w:highlight w:val="yellow"/>
        </w:rPr>
      </w:pPr>
    </w:p>
    <w:p w14:paraId="5C4E1DA8" w14:textId="77777777" w:rsidR="007460E8" w:rsidRDefault="007460E8" w:rsidP="007460E8">
      <w:pPr>
        <w:spacing w:line="480" w:lineRule="auto"/>
        <w:rPr>
          <w:rFonts w:ascii="Times New Roman" w:eastAsia="Times New Roman" w:hAnsi="Times New Roman" w:cs="Times New Roman"/>
          <w:bCs/>
          <w:sz w:val="22"/>
          <w:szCs w:val="22"/>
          <w:highlight w:val="yellow"/>
        </w:rPr>
      </w:pPr>
    </w:p>
    <w:p w14:paraId="3BD491D2" w14:textId="77777777" w:rsidR="007460E8" w:rsidRPr="00893A85" w:rsidRDefault="007460E8" w:rsidP="007460E8">
      <w:pPr>
        <w:spacing w:line="480" w:lineRule="auto"/>
        <w:rPr>
          <w:rFonts w:ascii="Times New Roman" w:eastAsia="Times New Roman" w:hAnsi="Times New Roman" w:cs="Times New Roman"/>
          <w:bCs/>
        </w:rPr>
      </w:pPr>
      <w:r w:rsidRPr="00893A85">
        <w:rPr>
          <w:rFonts w:ascii="Times New Roman" w:eastAsia="Times New Roman" w:hAnsi="Times New Roman" w:cs="Times New Roman"/>
          <w:bCs/>
          <w:i/>
        </w:rPr>
        <w:t>Note</w:t>
      </w:r>
      <w:r w:rsidRPr="00893A85">
        <w:rPr>
          <w:rFonts w:ascii="Times New Roman" w:eastAsia="Times New Roman" w:hAnsi="Times New Roman" w:cs="Times New Roman"/>
          <w:bCs/>
        </w:rPr>
        <w:t xml:space="preserve">. </w:t>
      </w:r>
      <w:r w:rsidRPr="00893A85">
        <w:rPr>
          <w:rFonts w:ascii="Times New Roman" w:eastAsia="Times New Roman" w:hAnsi="Times New Roman" w:cs="Times New Roman"/>
          <w:bCs/>
          <w:i/>
        </w:rPr>
        <w:t>N</w:t>
      </w:r>
      <w:r w:rsidRPr="00893A85">
        <w:rPr>
          <w:rFonts w:ascii="Times New Roman" w:eastAsia="Times New Roman" w:hAnsi="Times New Roman" w:cs="Times New Roman"/>
          <w:bCs/>
        </w:rPr>
        <w:t>=464. a, b, c, and cʹ are path coefficients showing unstandardized regression weights and standard errors (in parenthesis). The c path coefficient shows the total effect of narratives on driver’s traits through the mediators. The c-prime path shows the direct effect of narratives on driver’s traits. *p&lt;.05, **p&lt;.001.</w:t>
      </w:r>
    </w:p>
    <w:p w14:paraId="64EAEC52" w14:textId="77777777" w:rsidR="007460E8" w:rsidRDefault="007460E8" w:rsidP="007460E8"/>
    <w:p w14:paraId="2378E71F" w14:textId="77777777" w:rsidR="007460E8" w:rsidRDefault="007460E8" w:rsidP="007460E8">
      <w:pPr>
        <w:spacing w:line="480" w:lineRule="auto"/>
        <w:rPr>
          <w:rFonts w:ascii="Times New Roman" w:eastAsia="Times New Roman" w:hAnsi="Times New Roman" w:cs="Times New Roman"/>
          <w:b/>
          <w:bCs/>
          <w:sz w:val="22"/>
          <w:szCs w:val="22"/>
        </w:rPr>
      </w:pPr>
    </w:p>
    <w:p w14:paraId="7047683A" w14:textId="77777777" w:rsidR="007460E8" w:rsidRDefault="007460E8" w:rsidP="007460E8">
      <w:pPr>
        <w:spacing w:line="480" w:lineRule="auto"/>
        <w:rPr>
          <w:rFonts w:ascii="Times New Roman" w:eastAsia="Times New Roman" w:hAnsi="Times New Roman" w:cs="Times New Roman"/>
          <w:b/>
          <w:bCs/>
          <w:sz w:val="22"/>
          <w:szCs w:val="22"/>
        </w:rPr>
      </w:pPr>
    </w:p>
    <w:p w14:paraId="7E765C59" w14:textId="77777777" w:rsidR="007460E8" w:rsidRDefault="007460E8" w:rsidP="007460E8">
      <w:pPr>
        <w:spacing w:line="480" w:lineRule="auto"/>
        <w:rPr>
          <w:rFonts w:ascii="Times New Roman" w:eastAsia="Times New Roman" w:hAnsi="Times New Roman" w:cs="Times New Roman"/>
          <w:b/>
          <w:bCs/>
          <w:sz w:val="22"/>
          <w:szCs w:val="22"/>
        </w:rPr>
      </w:pPr>
    </w:p>
    <w:p w14:paraId="1DC1B619" w14:textId="77777777" w:rsidR="007460E8" w:rsidRDefault="007460E8" w:rsidP="007460E8">
      <w:pPr>
        <w:spacing w:line="480" w:lineRule="auto"/>
        <w:rPr>
          <w:rFonts w:ascii="Times New Roman" w:eastAsia="Times New Roman" w:hAnsi="Times New Roman" w:cs="Times New Roman"/>
          <w:b/>
          <w:bCs/>
          <w:sz w:val="22"/>
          <w:szCs w:val="22"/>
        </w:rPr>
      </w:pPr>
    </w:p>
    <w:p w14:paraId="2B73A8FC" w14:textId="77777777" w:rsidR="007460E8" w:rsidRDefault="007460E8" w:rsidP="007460E8">
      <w:pPr>
        <w:spacing w:line="480" w:lineRule="auto"/>
        <w:rPr>
          <w:rFonts w:ascii="Times New Roman" w:eastAsia="Times New Roman" w:hAnsi="Times New Roman" w:cs="Times New Roman"/>
          <w:b/>
          <w:bCs/>
          <w:sz w:val="22"/>
          <w:szCs w:val="22"/>
        </w:rPr>
      </w:pPr>
    </w:p>
    <w:p w14:paraId="0F26A577" w14:textId="77777777" w:rsidR="007460E8" w:rsidRDefault="007460E8" w:rsidP="007460E8">
      <w:pPr>
        <w:spacing w:line="480" w:lineRule="auto"/>
        <w:rPr>
          <w:rFonts w:ascii="Times New Roman" w:eastAsia="Times New Roman" w:hAnsi="Times New Roman" w:cs="Times New Roman"/>
          <w:b/>
          <w:bCs/>
          <w:sz w:val="22"/>
          <w:szCs w:val="22"/>
        </w:rPr>
      </w:pPr>
    </w:p>
    <w:p w14:paraId="31900DBB" w14:textId="77777777" w:rsidR="00151ACB" w:rsidRDefault="00151ACB" w:rsidP="007460E8">
      <w:pPr>
        <w:spacing w:line="480" w:lineRule="auto"/>
        <w:rPr>
          <w:rFonts w:ascii="Times New Roman" w:eastAsia="Times New Roman" w:hAnsi="Times New Roman" w:cs="Times New Roman"/>
          <w:b/>
          <w:bCs/>
          <w:sz w:val="22"/>
          <w:szCs w:val="22"/>
        </w:rPr>
      </w:pPr>
    </w:p>
    <w:p w14:paraId="4B091EBC" w14:textId="77777777" w:rsidR="007460E8" w:rsidRPr="00D97FA5" w:rsidRDefault="007460E8" w:rsidP="007460E8">
      <w:pPr>
        <w:spacing w:line="480" w:lineRule="auto"/>
        <w:rPr>
          <w:rFonts w:ascii="Times New Roman" w:eastAsia="Times New Roman" w:hAnsi="Times New Roman" w:cs="Times New Roman"/>
          <w:b/>
          <w:bCs/>
        </w:rPr>
      </w:pPr>
      <w:r w:rsidRPr="00D97FA5">
        <w:rPr>
          <w:rFonts w:ascii="Times New Roman" w:eastAsia="Times New Roman" w:hAnsi="Times New Roman" w:cs="Times New Roman"/>
          <w:b/>
          <w:bCs/>
        </w:rPr>
        <w:lastRenderedPageBreak/>
        <w:t>Figure 15</w:t>
      </w:r>
    </w:p>
    <w:p w14:paraId="37ED00E4" w14:textId="77777777" w:rsidR="007460E8" w:rsidRPr="00D97FA5" w:rsidRDefault="007460E8" w:rsidP="007460E8">
      <w:pPr>
        <w:spacing w:line="480" w:lineRule="auto"/>
        <w:rPr>
          <w:rFonts w:ascii="Times New Roman" w:eastAsia="Times New Roman" w:hAnsi="Times New Roman" w:cs="Times New Roman"/>
          <w:i/>
        </w:rPr>
      </w:pPr>
      <w:r w:rsidRPr="00D97FA5">
        <w:rPr>
          <w:rFonts w:ascii="Times New Roman" w:eastAsia="Times New Roman" w:hAnsi="Times New Roman" w:cs="Times New Roman"/>
          <w:bCs/>
          <w:i/>
        </w:rPr>
        <w:t>Indirect Effect Model for the Relationship between Narratives and Behavioral Intention to not to Text while Drive by Internal Locus of Control, External Locus of Control, and Sympathy towards the Victim.</w:t>
      </w:r>
    </w:p>
    <w:p w14:paraId="1A480891" w14:textId="77777777" w:rsidR="007460E8" w:rsidRPr="002654BB" w:rsidRDefault="007460E8"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g">
            <w:drawing>
              <wp:anchor distT="0" distB="0" distL="114300" distR="114300" simplePos="0" relativeHeight="252150784" behindDoc="0" locked="0" layoutInCell="1" allowOverlap="1" wp14:anchorId="5C8B85FA" wp14:editId="644844E8">
                <wp:simplePos x="0" y="0"/>
                <wp:positionH relativeFrom="column">
                  <wp:posOffset>10633</wp:posOffset>
                </wp:positionH>
                <wp:positionV relativeFrom="paragraph">
                  <wp:posOffset>203436</wp:posOffset>
                </wp:positionV>
                <wp:extent cx="5830577" cy="2408673"/>
                <wp:effectExtent l="0" t="0" r="17780" b="10795"/>
                <wp:wrapNone/>
                <wp:docPr id="375" name="Group 375"/>
                <wp:cNvGraphicFramePr/>
                <a:graphic xmlns:a="http://schemas.openxmlformats.org/drawingml/2006/main">
                  <a:graphicData uri="http://schemas.microsoft.com/office/word/2010/wordprocessingGroup">
                    <wpg:wgp>
                      <wpg:cNvGrpSpPr/>
                      <wpg:grpSpPr>
                        <a:xfrm>
                          <a:off x="0" y="0"/>
                          <a:ext cx="5830577" cy="2408673"/>
                          <a:chOff x="-136176" y="172569"/>
                          <a:chExt cx="5039366" cy="2489770"/>
                        </a:xfrm>
                      </wpg:grpSpPr>
                      <wps:wsp>
                        <wps:cNvPr id="376" name="Text Box 376"/>
                        <wps:cNvSpPr txBox="1">
                          <a:spLocks noChangeArrowheads="1"/>
                        </wps:cNvSpPr>
                        <wps:spPr bwMode="auto">
                          <a:xfrm>
                            <a:off x="-136176" y="1905218"/>
                            <a:ext cx="900592" cy="684839"/>
                          </a:xfrm>
                          <a:prstGeom prst="rect">
                            <a:avLst/>
                          </a:prstGeom>
                          <a:solidFill>
                            <a:srgbClr val="FFFFFF"/>
                          </a:solidFill>
                          <a:ln w="9525">
                            <a:solidFill>
                              <a:srgbClr val="000000"/>
                            </a:solidFill>
                            <a:miter lim="800000"/>
                            <a:headEnd/>
                            <a:tailEnd/>
                          </a:ln>
                        </wps:spPr>
                        <wps:txbx>
                          <w:txbxContent>
                            <w:p w14:paraId="10EA9AED"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Narratives (endangering-others)</w:t>
                              </w:r>
                            </w:p>
                            <w:p w14:paraId="134622C2" w14:textId="77777777" w:rsidR="00520CBB" w:rsidRPr="00C74CCF" w:rsidRDefault="00520CBB" w:rsidP="007460E8">
                              <w:pPr>
                                <w:rPr>
                                  <w:rFonts w:ascii="Times New Roman" w:hAnsi="Times New Roman" w:cs="Times New Roman"/>
                                </w:rPr>
                              </w:pPr>
                            </w:p>
                          </w:txbxContent>
                        </wps:txbx>
                        <wps:bodyPr rot="0" vert="horz" wrap="square" lIns="91440" tIns="45720" rIns="91440" bIns="45720" anchor="t" anchorCtr="0">
                          <a:noAutofit/>
                        </wps:bodyPr>
                      </wps:wsp>
                      <wps:wsp>
                        <wps:cNvPr id="377" name="Text Box 2"/>
                        <wps:cNvSpPr txBox="1">
                          <a:spLocks noChangeArrowheads="1"/>
                        </wps:cNvSpPr>
                        <wps:spPr bwMode="auto">
                          <a:xfrm>
                            <a:off x="4123115" y="1650237"/>
                            <a:ext cx="780075" cy="1012102"/>
                          </a:xfrm>
                          <a:prstGeom prst="rect">
                            <a:avLst/>
                          </a:prstGeom>
                          <a:solidFill>
                            <a:srgbClr val="FFFFFF"/>
                          </a:solidFill>
                          <a:ln w="9525">
                            <a:solidFill>
                              <a:srgbClr val="000000"/>
                            </a:solidFill>
                            <a:miter lim="800000"/>
                            <a:headEnd/>
                            <a:tailEnd/>
                          </a:ln>
                        </wps:spPr>
                        <wps:txbx>
                          <w:txbxContent>
                            <w:p w14:paraId="04B029D9"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Behavioral intention not to text while driving.</w:t>
                              </w:r>
                            </w:p>
                          </w:txbxContent>
                        </wps:txbx>
                        <wps:bodyPr rot="0" vert="horz" wrap="square" lIns="91440" tIns="45720" rIns="91440" bIns="45720" anchor="t" anchorCtr="0">
                          <a:noAutofit/>
                        </wps:bodyPr>
                      </wps:wsp>
                      <wps:wsp>
                        <wps:cNvPr id="378" name="Text Box 2"/>
                        <wps:cNvSpPr txBox="1">
                          <a:spLocks noChangeArrowheads="1"/>
                        </wps:cNvSpPr>
                        <wps:spPr bwMode="auto">
                          <a:xfrm>
                            <a:off x="2069032" y="172569"/>
                            <a:ext cx="948378" cy="472449"/>
                          </a:xfrm>
                          <a:prstGeom prst="rect">
                            <a:avLst/>
                          </a:prstGeom>
                          <a:solidFill>
                            <a:srgbClr val="FFFFFF"/>
                          </a:solidFill>
                          <a:ln w="9525">
                            <a:solidFill>
                              <a:srgbClr val="000000"/>
                            </a:solidFill>
                            <a:miter lim="800000"/>
                            <a:headEnd/>
                            <a:tailEnd/>
                          </a:ln>
                        </wps:spPr>
                        <wps:txbx>
                          <w:txbxContent>
                            <w:p w14:paraId="7542143D"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Internal locus of control</w:t>
                              </w:r>
                            </w:p>
                          </w:txbxContent>
                        </wps:txbx>
                        <wps:bodyPr rot="0" vert="horz" wrap="square" lIns="91440" tIns="45720" rIns="91440" bIns="45720" anchor="t" anchorCtr="0">
                          <a:noAutofit/>
                        </wps:bodyPr>
                      </wps:wsp>
                      <wps:wsp>
                        <wps:cNvPr id="379" name="Straight Arrow Connector 379"/>
                        <wps:cNvCnPr/>
                        <wps:spPr>
                          <a:xfrm flipV="1">
                            <a:off x="701485" y="433340"/>
                            <a:ext cx="1367731" cy="1465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0" name="Text Box 2"/>
                        <wps:cNvSpPr txBox="1">
                          <a:spLocks noChangeArrowheads="1"/>
                        </wps:cNvSpPr>
                        <wps:spPr bwMode="auto">
                          <a:xfrm rot="8280000" flipV="1">
                            <a:off x="606733" y="1015303"/>
                            <a:ext cx="1119323" cy="262916"/>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30F6106" w14:textId="77777777" w:rsidR="00520CBB" w:rsidRPr="006E608B" w:rsidRDefault="00520CBB" w:rsidP="007460E8">
                              <w:pPr>
                                <w:rPr>
                                  <w:rFonts w:ascii="Times New Roman" w:hAnsi="Times New Roman" w:cs="Times New Roman"/>
                                  <w:sz w:val="20"/>
                                  <w:szCs w:val="20"/>
                                </w:rPr>
                              </w:pPr>
                              <w:r>
                                <w:rPr>
                                  <w:rFonts w:ascii="Times New Roman" w:hAnsi="Times New Roman" w:cs="Times New Roman"/>
                                  <w:sz w:val="20"/>
                                  <w:szCs w:val="20"/>
                                </w:rPr>
                                <w:t>a= -.241</w:t>
                              </w:r>
                              <w:r w:rsidRPr="00E32FB1">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sidRPr="006E608B">
                                <w:rPr>
                                  <w:rFonts w:ascii="Times New Roman" w:hAnsi="Times New Roman" w:cs="Times New Roman"/>
                                  <w:sz w:val="20"/>
                                  <w:szCs w:val="20"/>
                                </w:rPr>
                                <w:t>.05</w:t>
                              </w:r>
                              <w:r>
                                <w:rPr>
                                  <w:rFonts w:ascii="Times New Roman" w:hAnsi="Times New Roman" w:cs="Times New Roman"/>
                                  <w:sz w:val="20"/>
                                  <w:szCs w:val="20"/>
                                </w:rPr>
                                <w:t xml:space="preserve">1) </w:t>
                              </w:r>
                            </w:p>
                          </w:txbxContent>
                        </wps:txbx>
                        <wps:bodyPr rot="0" vert="horz" wrap="square" lIns="91440" tIns="45720" rIns="91440" bIns="45720" anchor="t" anchorCtr="0">
                          <a:noAutofit/>
                        </wps:bodyPr>
                      </wps:wsp>
                      <wps:wsp>
                        <wps:cNvPr id="381" name="Text Box 2"/>
                        <wps:cNvSpPr txBox="1">
                          <a:spLocks noChangeArrowheads="1"/>
                        </wps:cNvSpPr>
                        <wps:spPr bwMode="auto">
                          <a:xfrm rot="13200000" flipV="1">
                            <a:off x="3215867" y="700882"/>
                            <a:ext cx="1008005" cy="274104"/>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009D636" w14:textId="77777777" w:rsidR="00520CBB" w:rsidRPr="00C546BF" w:rsidRDefault="00520CBB" w:rsidP="007460E8">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-.088 (.079)</w:t>
                              </w:r>
                            </w:p>
                          </w:txbxContent>
                        </wps:txbx>
                        <wps:bodyPr rot="0" vert="horz" wrap="square" lIns="91440" tIns="45720" rIns="91440" bIns="45720" anchor="t" anchorCtr="0">
                          <a:noAutofit/>
                        </wps:bodyPr>
                      </wps:wsp>
                      <wps:wsp>
                        <wps:cNvPr id="382" name="Text Box 2"/>
                        <wps:cNvSpPr txBox="1">
                          <a:spLocks noChangeArrowheads="1"/>
                        </wps:cNvSpPr>
                        <wps:spPr bwMode="auto">
                          <a:xfrm>
                            <a:off x="1603169" y="2105129"/>
                            <a:ext cx="2373630" cy="260985"/>
                          </a:xfrm>
                          <a:prstGeom prst="rect">
                            <a:avLst/>
                          </a:prstGeom>
                          <a:solidFill>
                            <a:srgbClr val="FFFFFF"/>
                          </a:solidFill>
                          <a:ln w="9525">
                            <a:noFill/>
                            <a:miter lim="800000"/>
                            <a:headEnd/>
                            <a:tailEnd/>
                          </a:ln>
                        </wps:spPr>
                        <wps:txbx>
                          <w:txbxContent>
                            <w:p w14:paraId="146B7D7C" w14:textId="77777777" w:rsidR="00520CBB" w:rsidRPr="00107E82" w:rsidRDefault="00520CBB" w:rsidP="007460E8">
                              <w:pPr>
                                <w:jc w:val="center"/>
                                <w:rPr>
                                  <w:rFonts w:ascii="Times New Roman" w:hAnsi="Times New Roman" w:cs="Times New Roman"/>
                                  <w:sz w:val="22"/>
                                  <w:szCs w:val="22"/>
                                </w:rPr>
                              </w:pPr>
                              <w:r>
                                <w:rPr>
                                  <w:rFonts w:ascii="Times New Roman" w:hAnsi="Times New Roman" w:cs="Times New Roman"/>
                                  <w:sz w:val="22"/>
                                  <w:szCs w:val="22"/>
                                </w:rPr>
                                <w:t xml:space="preserve">cʹ=.058 (.131) </w:t>
                              </w:r>
                            </w:p>
                          </w:txbxContent>
                        </wps:txbx>
                        <wps:bodyPr rot="0" vert="horz" wrap="square" lIns="91440" tIns="45720" rIns="91440" bIns="45720" anchor="t" anchorCtr="0">
                          <a:noAutofit/>
                        </wps:bodyPr>
                      </wps:wsp>
                      <wps:wsp>
                        <wps:cNvPr id="383" name="Straight Arrow Connector 383"/>
                        <wps:cNvCnPr/>
                        <wps:spPr>
                          <a:xfrm>
                            <a:off x="786156" y="2125827"/>
                            <a:ext cx="333754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C8B85FA" id="Group 375" o:spid="_x0000_s1263" style="position:absolute;left:0;text-align:left;margin-left:.85pt;margin-top:16pt;width:459.1pt;height:189.65pt;z-index:252150784;mso-width-relative:margin;mso-height-relative:margin" coordorigin="-1361,1725" coordsize="50393,2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">
                <v:shape id="Text Box 376" o:spid="_x0000_s1264" type="#_x0000_t202" style="position:absolute;left:-1361;top:19052;width:9005;height:6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cVcUA&#10;AADcAAAADwAAAGRycy9kb3ducmV2LnhtbESPQWvCQBSE7wX/w/KEXkrdqCVqdBURWvRWtbTXR/aZ&#10;BLNv4+42xn/vCoUeh5n5hlmsOlOLlpyvLCsYDhIQxLnVFRcKvo7vr1MQPiBrrC2Tght5WC17TwvM&#10;tL3yntpDKESEsM9QQRlCk0np85IM+oFtiKN3ss5giNIVUju8Rrip5ShJUmmw4rhQYkObkvLz4dco&#10;mL5t2x+/G39+5+mpnoWXSftxcUo997v1HESgLvyH/9pbrWA8Se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txxVxQAAANwAAAAPAAAAAAAAAAAAAAAAAJgCAABkcnMv&#10;ZG93bnJldi54bWxQSwUGAAAAAAQABAD1AAAAigMAAAAA&#10;">
                  <v:textbox>
                    <w:txbxContent>
                      <w:p w14:paraId="10EA9AED"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Narratives (endangering-others)</w:t>
                        </w:r>
                      </w:p>
                      <w:p w14:paraId="134622C2" w14:textId="77777777" w:rsidR="00520CBB" w:rsidRPr="00C74CCF" w:rsidRDefault="00520CBB" w:rsidP="007460E8">
                        <w:pPr>
                          <w:rPr>
                            <w:rFonts w:ascii="Times New Roman" w:hAnsi="Times New Roman" w:cs="Times New Roman"/>
                          </w:rPr>
                        </w:pPr>
                      </w:p>
                    </w:txbxContent>
                  </v:textbox>
                </v:shape>
                <v:shape id="_x0000_s1265" type="#_x0000_t202" style="position:absolute;left:41231;top:16502;width:7800;height:10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zsYA&#10;AADcAAAADwAAAGRycy9kb3ducmV2LnhtbESPT2vCQBTE74LfYXlCL6IbqxiNrlIKLfZW/6DXR/aZ&#10;BLNv091tTL99tyD0OMzMb5j1tjO1aMn5yrKCyTgBQZxbXXGh4HR8Gy1A+ICssbZMCn7Iw3bT760x&#10;0/bOe2oPoRARwj5DBWUITSalz0sy6Me2IY7e1TqDIUpXSO3wHuGmls9JMpcGK44LJTb0WlJ+O3wb&#10;BYvZrr34j+nnOZ9f62UYpu37l1PqadC9rEAE6sJ/+NHeaQXTNIW/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5zsYAAADcAAAADwAAAAAAAAAAAAAAAACYAgAAZHJz&#10;L2Rvd25yZXYueG1sUEsFBgAAAAAEAAQA9QAAAIsDAAAAAA==&#10;">
                  <v:textbox>
                    <w:txbxContent>
                      <w:p w14:paraId="04B029D9"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Behavioral intention not to text while driving.</w:t>
                        </w:r>
                      </w:p>
                    </w:txbxContent>
                  </v:textbox>
                </v:shape>
                <v:shape id="_x0000_s1266" type="#_x0000_t202" style="position:absolute;left:20690;top:1725;width:9484;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tvMIA&#10;AADcAAAADwAAAGRycy9kb3ducmV2LnhtbERPz2vCMBS+C/4P4Q12kZk6pWo1igw29Obc0OujebZl&#10;zUtNslr/e3MQPH58v5frztSiJecrywpGwwQEcW51xYWC35/PtxkIH5A11pZJwY08rFf93hIzba/8&#10;Te0hFCKGsM9QQRlCk0np85IM+qFtiCN3ts5giNAVUju8xnBTy/ckSaXBimNDiQ19lJT/Hf6Ngtlk&#10;2578brw/5um5nofBtP26OKVeX7rNAkSgLjzFD/dWKxhP49p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ZC28wgAAANwAAAAPAAAAAAAAAAAAAAAAAJgCAABkcnMvZG93&#10;bnJldi54bWxQSwUGAAAAAAQABAD1AAAAhwMAAAAA&#10;">
                  <v:textbox>
                    <w:txbxContent>
                      <w:p w14:paraId="7542143D"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Internal locus of control</w:t>
                        </w:r>
                      </w:p>
                    </w:txbxContent>
                  </v:textbox>
                </v:shape>
                <v:shape id="Straight Arrow Connector 379" o:spid="_x0000_s1267" type="#_x0000_t32" style="position:absolute;left:7014;top:4333;width:13678;height:146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Qc68cAAADcAAAADwAAAGRycy9kb3ducmV2LnhtbESPQU/CQBSE7yb+h80z4WJgKwhiZSFY&#10;YuJVIBFuL91Ht9p9W7tLKfx618SE42RmvsnMFp2tREuNLx0reBgkIIhzp0suFGw3b/0pCB+QNVaO&#10;ScGZPCzmtzczTLU78Qe161CICGGfogITQp1K6XNDFv3A1cTRO7jGYoiyKaRu8BThtpLDJJlIiyXH&#10;BYM1ZYby7/XRKtgfxrp9zVZlbnbZ6PP+8fLztVsp1bvrli8gAnXhGv5vv2sFo6dn+DsTj4C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JBzrxwAAANwAAAAPAAAAAAAA&#10;AAAAAAAAAKECAABkcnMvZG93bnJldi54bWxQSwUGAAAAAAQABAD5AAAAlQMAAAAA&#10;" strokecolor="#5b9bd5 [3204]" strokeweight=".5pt">
                  <v:stroke endarrow="block" joinstyle="miter"/>
                </v:shape>
                <v:shape id="_x0000_s1268" type="#_x0000_t202" style="position:absolute;left:6067;top:10153;width:11193;height:2629;rotation:-13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6kMIA&#10;AADcAAAADwAAAGRycy9kb3ducmV2LnhtbERPy2oCMRTdF/oP4RbcFM1UQXRqFCuIuin4oNDdZXJN&#10;hk5uhkmcGf/eLIQuD+e9WPWuEi01ofSs4GOUgSAuvC7ZKLict8MZiBCRNVaeScGdAqyWry8LzLXv&#10;+EjtKRqRQjjkqMDGWOdShsKSwzDyNXHirr5xGBNsjNQNdincVXKcZVPpsOTUYLGmjaXi73RzCq6/&#10;rZ4Ge5MH82W/f3ZzM37v1koN3vr1J4hIffwXP917rWAyS/PTmXQ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MLqQwgAAANwAAAAPAAAAAAAAAAAAAAAAAJgCAABkcnMvZG93&#10;bnJldi54bWxQSwUGAAAAAAQABAD1AAAAhwMAAAAA&#10;" fillcolor="white [3201]" stroked="f" strokeweight="1pt">
                  <v:textbox>
                    <w:txbxContent>
                      <w:p w14:paraId="030F6106" w14:textId="77777777" w:rsidR="00520CBB" w:rsidRPr="006E608B" w:rsidRDefault="00520CBB" w:rsidP="007460E8">
                        <w:pPr>
                          <w:rPr>
                            <w:rFonts w:ascii="Times New Roman" w:hAnsi="Times New Roman" w:cs="Times New Roman"/>
                            <w:sz w:val="20"/>
                            <w:szCs w:val="20"/>
                          </w:rPr>
                        </w:pPr>
                        <w:r>
                          <w:rPr>
                            <w:rFonts w:ascii="Times New Roman" w:hAnsi="Times New Roman" w:cs="Times New Roman"/>
                            <w:sz w:val="20"/>
                            <w:szCs w:val="20"/>
                          </w:rPr>
                          <w:t>a= -.241</w:t>
                        </w:r>
                        <w:r w:rsidRPr="00E32FB1">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sidRPr="006E608B">
                          <w:rPr>
                            <w:rFonts w:ascii="Times New Roman" w:hAnsi="Times New Roman" w:cs="Times New Roman"/>
                            <w:sz w:val="20"/>
                            <w:szCs w:val="20"/>
                          </w:rPr>
                          <w:t>.05</w:t>
                        </w:r>
                        <w:r>
                          <w:rPr>
                            <w:rFonts w:ascii="Times New Roman" w:hAnsi="Times New Roman" w:cs="Times New Roman"/>
                            <w:sz w:val="20"/>
                            <w:szCs w:val="20"/>
                          </w:rPr>
                          <w:t xml:space="preserve">1) </w:t>
                        </w:r>
                      </w:p>
                    </w:txbxContent>
                  </v:textbox>
                </v:shape>
                <v:shape id="_x0000_s1269" type="#_x0000_t202" style="position:absolute;left:32158;top:7008;width:10080;height:2741;rotation:1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HcMQA&#10;AADcAAAADwAAAGRycy9kb3ducmV2LnhtbESP0WrCQBRE3wv+w3IFX0rdRKFIdBURRaVPjf2Aa/aa&#10;BLN34+4a49+7hUIfh5k5wyxWvWlER87XlhWk4wQEcWF1zaWCn9PuYwbCB2SNjWVS8CQPq+XgbYGZ&#10;tg/+pi4PpYgQ9hkqqEJoMyl9UZFBP7YtcfQu1hkMUbpSaoePCDeNnCTJpzRYc1yosKVNRcU1vxsF&#10;xb3T58372oX89rU7bY/T9KD3So2G/XoOIlAf/sN/7YNWMJ2l8HsmH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1h3DEAAAA3AAAAA8AAAAAAAAAAAAAAAAAmAIAAGRycy9k&#10;b3ducmV2LnhtbFBLBQYAAAAABAAEAPUAAACJAwAAAAA=&#10;" fillcolor="white [3201]" stroked="f" strokeweight="1pt">
                  <v:textbox>
                    <w:txbxContent>
                      <w:p w14:paraId="0009D636" w14:textId="77777777" w:rsidR="00520CBB" w:rsidRPr="00C546BF" w:rsidRDefault="00520CBB" w:rsidP="007460E8">
                        <w:pPr>
                          <w:rPr>
                            <w:rFonts w:ascii="Times New Roman" w:hAnsi="Times New Roman" w:cs="Times New Roman"/>
                            <w:sz w:val="20"/>
                            <w:szCs w:val="20"/>
                          </w:rPr>
                        </w:pPr>
                        <w:r w:rsidRPr="00107E82">
                          <w:rPr>
                            <w:rFonts w:ascii="Times New Roman" w:hAnsi="Times New Roman" w:cs="Times New Roman"/>
                            <w:sz w:val="20"/>
                            <w:szCs w:val="20"/>
                          </w:rPr>
                          <w:t>b=</w:t>
                        </w:r>
                        <w:r>
                          <w:rPr>
                            <w:rFonts w:ascii="Times New Roman" w:hAnsi="Times New Roman" w:cs="Times New Roman"/>
                            <w:sz w:val="20"/>
                            <w:szCs w:val="20"/>
                          </w:rPr>
                          <w:t xml:space="preserve"> -.088 (.079)</w:t>
                        </w:r>
                      </w:p>
                    </w:txbxContent>
                  </v:textbox>
                </v:shape>
                <v:shape id="_x0000_s1270" type="#_x0000_t202" style="position:absolute;left:16031;top:21051;width:2373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ZRsUA&#10;AADcAAAADwAAAGRycy9kb3ducmV2LnhtbESP3WrCQBSE7wXfYTmF3ojZ+NMYo6u0QsVbNQ9wzB6T&#10;0OzZkN2a+PbdQqGXw8x8w2z3g2nEgzpXW1Ywi2IQxIXVNZcK8uvnNAXhPLLGxjIpeJKD/W482mKm&#10;bc9nelx8KQKEXYYKKu/bTEpXVGTQRbYlDt7ddgZ9kF0pdYd9gJtGzuM4kQZrDgsVtnSoqPi6fBsF&#10;91M/eVv3t6PPV+dl8oH16mafSr2+DO8bEJ4G/x/+a5+0gkU6h9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RlGxQAAANwAAAAPAAAAAAAAAAAAAAAAAJgCAABkcnMv&#10;ZG93bnJldi54bWxQSwUGAAAAAAQABAD1AAAAigMAAAAA&#10;" stroked="f">
                  <v:textbox>
                    <w:txbxContent>
                      <w:p w14:paraId="146B7D7C" w14:textId="77777777" w:rsidR="00520CBB" w:rsidRPr="00107E82" w:rsidRDefault="00520CBB" w:rsidP="007460E8">
                        <w:pPr>
                          <w:jc w:val="center"/>
                          <w:rPr>
                            <w:rFonts w:ascii="Times New Roman" w:hAnsi="Times New Roman" w:cs="Times New Roman"/>
                            <w:sz w:val="22"/>
                            <w:szCs w:val="22"/>
                          </w:rPr>
                        </w:pPr>
                        <w:r>
                          <w:rPr>
                            <w:rFonts w:ascii="Times New Roman" w:hAnsi="Times New Roman" w:cs="Times New Roman"/>
                            <w:sz w:val="22"/>
                            <w:szCs w:val="22"/>
                          </w:rPr>
                          <w:t xml:space="preserve">cʹ=.058 (.131) </w:t>
                        </w:r>
                      </w:p>
                    </w:txbxContent>
                  </v:textbox>
                </v:shape>
                <v:shape id="Straight Arrow Connector 383" o:spid="_x0000_s1271" type="#_x0000_t32" style="position:absolute;left:7861;top:21258;width:33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WOScMAAADcAAAADwAAAGRycy9kb3ducmV2LnhtbESPW2vCQBCF3wv+h2UEX6RuvBWbukoR&#10;xL422tLHITvNBrOzITvV+O+7hYKPh3P5OOtt7xt1oS7WgQ1MJxko4jLYmisDp+P+cQUqCrLFJjAZ&#10;uFGE7WbwsMbchiu/06WQSqURjjkacCJtrnUsHXmMk9ASJ+87dB4lya7StsNrGveNnmXZk/ZYcyI4&#10;bGnnqDwXPz5x6TQbF8vx8+J8wI+vTye3xVSMGQ371xdQQr3cw//tN2tgvprD35l0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FjknDAAAA3AAAAA8AAAAAAAAAAAAA&#10;AAAAoQIAAGRycy9kb3ducmV2LnhtbFBLBQYAAAAABAAEAPkAAACRAwAAAAA=&#10;" strokecolor="#5b9bd5 [3204]" strokeweight=".5pt">
                  <v:stroke endarrow="block" joinstyle="miter"/>
                </v:shape>
              </v:group>
            </w:pict>
          </mc:Fallback>
        </mc:AlternateContent>
      </w:r>
    </w:p>
    <w:p w14:paraId="587D5F11" w14:textId="27371B48" w:rsidR="007460E8" w:rsidRPr="002654BB" w:rsidRDefault="00C301A5" w:rsidP="007460E8">
      <w:pPr>
        <w:spacing w:line="480" w:lineRule="auto"/>
        <w:ind w:firstLine="720"/>
        <w:rPr>
          <w:rFonts w:ascii="Times New Roman" w:eastAsia="Times New Roman" w:hAnsi="Times New Roman" w:cs="Times New Roman"/>
          <w:highlight w:val="yellow"/>
        </w:rPr>
      </w:pPr>
      <w:r>
        <w:rPr>
          <w:rFonts w:ascii="Times New Roman" w:eastAsia="Times New Roman" w:hAnsi="Times New Roman" w:cs="Times New Roman"/>
          <w:noProof/>
        </w:rPr>
        <mc:AlternateContent>
          <mc:Choice Requires="wps">
            <w:drawing>
              <wp:anchor distT="0" distB="0" distL="114300" distR="114300" simplePos="0" relativeHeight="252175360" behindDoc="0" locked="0" layoutInCell="1" allowOverlap="1" wp14:anchorId="081E6EF4" wp14:editId="62E75BF4">
                <wp:simplePos x="0" y="0"/>
                <wp:positionH relativeFrom="column">
                  <wp:posOffset>3668233</wp:posOffset>
                </wp:positionH>
                <wp:positionV relativeFrom="paragraph">
                  <wp:posOffset>20078</wp:posOffset>
                </wp:positionV>
                <wp:extent cx="1424762" cy="1268086"/>
                <wp:effectExtent l="0" t="0" r="61595" b="66040"/>
                <wp:wrapNone/>
                <wp:docPr id="40" name="Straight Arrow Connector 40"/>
                <wp:cNvGraphicFramePr/>
                <a:graphic xmlns:a="http://schemas.openxmlformats.org/drawingml/2006/main">
                  <a:graphicData uri="http://schemas.microsoft.com/office/word/2010/wordprocessingShape">
                    <wps:wsp>
                      <wps:cNvCnPr/>
                      <wps:spPr>
                        <a:xfrm>
                          <a:off x="0" y="0"/>
                          <a:ext cx="1424762" cy="12680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65D01E" id="Straight Arrow Connector 40" o:spid="_x0000_s1026" type="#_x0000_t32" style="position:absolute;margin-left:288.85pt;margin-top:1.6pt;width:112.2pt;height:99.85pt;z-index:252175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" strokecolor="#5b9bd5 [3204]" strokeweight=".5pt">
                <v:stroke endarrow="block" joinstyle="miter"/>
              </v:shape>
            </w:pict>
          </mc:Fallback>
        </mc:AlternateContent>
      </w:r>
    </w:p>
    <w:p w14:paraId="5CB4F873" w14:textId="77777777" w:rsidR="007460E8" w:rsidRPr="002654BB" w:rsidRDefault="007460E8" w:rsidP="007460E8">
      <w:pPr>
        <w:spacing w:line="480" w:lineRule="auto"/>
        <w:ind w:firstLine="720"/>
        <w:rPr>
          <w:rFonts w:ascii="Times New Roman" w:eastAsia="Times New Roman" w:hAnsi="Times New Roman" w:cs="Times New Roman"/>
          <w:highlight w:val="yellow"/>
        </w:rPr>
      </w:pPr>
    </w:p>
    <w:p w14:paraId="25AC357C" w14:textId="1F4658C5" w:rsidR="007460E8" w:rsidRPr="002654BB" w:rsidRDefault="00C301A5"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54880" behindDoc="0" locked="0" layoutInCell="1" allowOverlap="1" wp14:anchorId="374B0941" wp14:editId="40B3FECE">
                <wp:simplePos x="0" y="0"/>
                <wp:positionH relativeFrom="column">
                  <wp:posOffset>3798732</wp:posOffset>
                </wp:positionH>
                <wp:positionV relativeFrom="paragraph">
                  <wp:posOffset>282575</wp:posOffset>
                </wp:positionV>
                <wp:extent cx="988695" cy="238760"/>
                <wp:effectExtent l="19050" t="171450" r="20955" b="180340"/>
                <wp:wrapSquare wrapText="bothSides"/>
                <wp:docPr id="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00000">
                          <a:off x="0" y="0"/>
                          <a:ext cx="988695" cy="238760"/>
                        </a:xfrm>
                        <a:prstGeom prst="rect">
                          <a:avLst/>
                        </a:prstGeom>
                        <a:solidFill>
                          <a:srgbClr val="FFFFFF"/>
                        </a:solidFill>
                        <a:ln w="9525">
                          <a:noFill/>
                          <a:miter lim="800000"/>
                          <a:headEnd/>
                          <a:tailEnd/>
                        </a:ln>
                      </wps:spPr>
                      <wps:txbx>
                        <w:txbxContent>
                          <w:p w14:paraId="42320CA1" w14:textId="77777777" w:rsidR="00520CBB" w:rsidRPr="00C546BF" w:rsidRDefault="00520CBB" w:rsidP="007460E8">
                            <w:pPr>
                              <w:rPr>
                                <w:rFonts w:ascii="Times New Roman" w:hAnsi="Times New Roman" w:cs="Times New Roman"/>
                                <w:sz w:val="20"/>
                                <w:szCs w:val="20"/>
                              </w:rPr>
                            </w:pPr>
                            <w:r>
                              <w:rPr>
                                <w:rFonts w:ascii="Times New Roman" w:hAnsi="Times New Roman" w:cs="Times New Roman"/>
                                <w:sz w:val="20"/>
                                <w:szCs w:val="20"/>
                              </w:rPr>
                              <w:t>b= -.010</w:t>
                            </w:r>
                            <w:r>
                              <w:rPr>
                                <w:rFonts w:ascii="Times New Roman" w:hAnsi="Times New Roman" w:cs="Times New Roman"/>
                                <w:sz w:val="20"/>
                                <w:szCs w:val="20"/>
                                <w:vertAlign w:val="superscript"/>
                              </w:rPr>
                              <w:t xml:space="preserve"> </w:t>
                            </w:r>
                            <w:r>
                              <w:rPr>
                                <w:rFonts w:ascii="Times New Roman" w:hAnsi="Times New Roman" w:cs="Times New Roman"/>
                                <w:sz w:val="20"/>
                                <w:szCs w:val="20"/>
                              </w:rPr>
                              <w:t>(.046)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B0941" id="_x0000_s1272" type="#_x0000_t202" style="position:absolute;left:0;text-align:left;margin-left:299.1pt;margin-top:22.25pt;width:77.85pt;height:18.8pt;rotation:20;z-index:25215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" stroked="f">
                <v:textbox>
                  <w:txbxContent>
                    <w:p w14:paraId="42320CA1" w14:textId="77777777" w:rsidR="00520CBB" w:rsidRPr="00C546BF" w:rsidRDefault="00520CBB" w:rsidP="007460E8">
                      <w:pPr>
                        <w:rPr>
                          <w:rFonts w:ascii="Times New Roman" w:hAnsi="Times New Roman" w:cs="Times New Roman"/>
                          <w:sz w:val="20"/>
                          <w:szCs w:val="20"/>
                        </w:rPr>
                      </w:pPr>
                      <w:r>
                        <w:rPr>
                          <w:rFonts w:ascii="Times New Roman" w:hAnsi="Times New Roman" w:cs="Times New Roman"/>
                          <w:sz w:val="20"/>
                          <w:szCs w:val="20"/>
                        </w:rPr>
                        <w:t>b= -.010</w:t>
                      </w:r>
                      <w:r>
                        <w:rPr>
                          <w:rFonts w:ascii="Times New Roman" w:hAnsi="Times New Roman" w:cs="Times New Roman"/>
                          <w:sz w:val="20"/>
                          <w:szCs w:val="20"/>
                          <w:vertAlign w:val="superscript"/>
                        </w:rPr>
                        <w:t xml:space="preserve"> </w:t>
                      </w:r>
                      <w:r>
                        <w:rPr>
                          <w:rFonts w:ascii="Times New Roman" w:hAnsi="Times New Roman" w:cs="Times New Roman"/>
                          <w:sz w:val="20"/>
                          <w:szCs w:val="20"/>
                        </w:rPr>
                        <w:t>(.046)</w:t>
                      </w:r>
                    </w:p>
                  </w:txbxContent>
                </v:textbox>
                <w10:wrap type="square"/>
              </v:shape>
            </w:pict>
          </mc:Fallback>
        </mc:AlternateContent>
      </w: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56928" behindDoc="0" locked="0" layoutInCell="1" allowOverlap="1" wp14:anchorId="4999D3C3" wp14:editId="1BE78E29">
                <wp:simplePos x="0" y="0"/>
                <wp:positionH relativeFrom="column">
                  <wp:posOffset>3664112</wp:posOffset>
                </wp:positionH>
                <wp:positionV relativeFrom="paragraph">
                  <wp:posOffset>335280</wp:posOffset>
                </wp:positionV>
                <wp:extent cx="1270000" cy="450850"/>
                <wp:effectExtent l="0" t="0" r="82550" b="63500"/>
                <wp:wrapNone/>
                <wp:docPr id="433" name="Straight Arrow Connector 433"/>
                <wp:cNvGraphicFramePr/>
                <a:graphic xmlns:a="http://schemas.openxmlformats.org/drawingml/2006/main">
                  <a:graphicData uri="http://schemas.microsoft.com/office/word/2010/wordprocessingShape">
                    <wps:wsp>
                      <wps:cNvCnPr/>
                      <wps:spPr>
                        <a:xfrm>
                          <a:off x="0" y="0"/>
                          <a:ext cx="1270000" cy="450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787208" id="Straight Arrow Connector 433" o:spid="_x0000_s1026" type="#_x0000_t32" style="position:absolute;margin-left:288.5pt;margin-top:26.4pt;width:100pt;height:35.5pt;z-index:252156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" strokecolor="#5b9bd5 [3204]" strokeweight=".5pt">
                <v:stroke endarrow="block" joinstyle="miter"/>
              </v:shape>
            </w:pict>
          </mc:Fallback>
        </mc:AlternateContent>
      </w:r>
      <w:r w:rsidR="007460E8" w:rsidRPr="002654BB">
        <w:rPr>
          <w:noProof/>
          <w:highlight w:val="yellow"/>
        </w:rPr>
        <mc:AlternateContent>
          <mc:Choice Requires="wps">
            <w:drawing>
              <wp:anchor distT="0" distB="0" distL="114300" distR="114300" simplePos="0" relativeHeight="252151808" behindDoc="0" locked="0" layoutInCell="1" allowOverlap="1" wp14:anchorId="2ACAF7CF" wp14:editId="4089FDFA">
                <wp:simplePos x="0" y="0"/>
                <wp:positionH relativeFrom="column">
                  <wp:posOffset>2578100</wp:posOffset>
                </wp:positionH>
                <wp:positionV relativeFrom="paragraph">
                  <wp:posOffset>102397</wp:posOffset>
                </wp:positionV>
                <wp:extent cx="1097280" cy="489363"/>
                <wp:effectExtent l="0" t="0" r="26670" b="25400"/>
                <wp:wrapNone/>
                <wp:docPr id="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89363"/>
                        </a:xfrm>
                        <a:prstGeom prst="rect">
                          <a:avLst/>
                        </a:prstGeom>
                        <a:solidFill>
                          <a:srgbClr val="FFFFFF"/>
                        </a:solidFill>
                        <a:ln w="9525">
                          <a:solidFill>
                            <a:srgbClr val="000000"/>
                          </a:solidFill>
                          <a:miter lim="800000"/>
                          <a:headEnd/>
                          <a:tailEnd/>
                        </a:ln>
                      </wps:spPr>
                      <wps:txbx>
                        <w:txbxContent>
                          <w:p w14:paraId="7AB9BA6E"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External locus of control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AF7CF" id="_x0000_s1273" type="#_x0000_t202" style="position:absolute;left:0;text-align:left;margin-left:203pt;margin-top:8.05pt;width:86.4pt;height:38.5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1r9KQIAAE8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">
                <v:textbox>
                  <w:txbxContent>
                    <w:p w14:paraId="7AB9BA6E"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External locus of control</w:t>
                      </w:r>
                    </w:p>
                  </w:txbxContent>
                </v:textbox>
              </v:shape>
            </w:pict>
          </mc:Fallback>
        </mc:AlternateContent>
      </w:r>
    </w:p>
    <w:p w14:paraId="5A8CAA7D" w14:textId="7C067869" w:rsidR="007460E8" w:rsidRPr="002654BB" w:rsidRDefault="00C301A5"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52832" behindDoc="0" locked="0" layoutInCell="1" allowOverlap="1" wp14:anchorId="021BBDB2" wp14:editId="087A014E">
                <wp:simplePos x="0" y="0"/>
                <wp:positionH relativeFrom="column">
                  <wp:posOffset>1070772</wp:posOffset>
                </wp:positionH>
                <wp:positionV relativeFrom="paragraph">
                  <wp:posOffset>46355</wp:posOffset>
                </wp:positionV>
                <wp:extent cx="1496060" cy="612140"/>
                <wp:effectExtent l="0" t="38100" r="66040" b="35560"/>
                <wp:wrapNone/>
                <wp:docPr id="434" name="Straight Arrow Connector 434"/>
                <wp:cNvGraphicFramePr/>
                <a:graphic xmlns:a="http://schemas.openxmlformats.org/drawingml/2006/main">
                  <a:graphicData uri="http://schemas.microsoft.com/office/word/2010/wordprocessingShape">
                    <wps:wsp>
                      <wps:cNvCnPr/>
                      <wps:spPr>
                        <a:xfrm flipV="1">
                          <a:off x="0" y="0"/>
                          <a:ext cx="1496060" cy="612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DAF3D4" id="Straight Arrow Connector 434" o:spid="_x0000_s1026" type="#_x0000_t32" style="position:absolute;margin-left:84.3pt;margin-top:3.65pt;width:117.8pt;height:48.2pt;flip:y;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" strokecolor="#5b9bd5 [3204]" strokeweight=".5pt">
                <v:stroke endarrow="block" joinstyle="miter"/>
              </v:shape>
            </w:pict>
          </mc:Fallback>
        </mc:AlternateContent>
      </w:r>
      <w:r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53856" behindDoc="0" locked="0" layoutInCell="1" allowOverlap="1" wp14:anchorId="46B2E291" wp14:editId="68C84485">
                <wp:simplePos x="0" y="0"/>
                <wp:positionH relativeFrom="column">
                  <wp:posOffset>1298575</wp:posOffset>
                </wp:positionH>
                <wp:positionV relativeFrom="paragraph">
                  <wp:posOffset>44923</wp:posOffset>
                </wp:positionV>
                <wp:extent cx="1188720" cy="274320"/>
                <wp:effectExtent l="19050" t="228600" r="0" b="220980"/>
                <wp:wrapSquare wrapText="bothSides"/>
                <wp:docPr id="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80000">
                          <a:off x="0" y="0"/>
                          <a:ext cx="1188720" cy="274320"/>
                        </a:xfrm>
                        <a:prstGeom prst="rect">
                          <a:avLst/>
                        </a:prstGeom>
                        <a:solidFill>
                          <a:srgbClr val="FFFFFF"/>
                        </a:solidFill>
                        <a:ln w="9525">
                          <a:noFill/>
                          <a:miter lim="800000"/>
                          <a:headEnd/>
                          <a:tailEnd/>
                        </a:ln>
                      </wps:spPr>
                      <wps:txbx>
                        <w:txbxContent>
                          <w:p w14:paraId="524D82E6" w14:textId="77777777" w:rsidR="00520CBB" w:rsidRPr="00E40F06" w:rsidRDefault="00520CBB" w:rsidP="007460E8">
                            <w:pPr>
                              <w:rPr>
                                <w:rFonts w:ascii="Times New Roman" w:hAnsi="Times New Roman" w:cs="Times New Roman"/>
                                <w:sz w:val="20"/>
                                <w:szCs w:val="20"/>
                              </w:rPr>
                            </w:pPr>
                            <w:r w:rsidRPr="00C01C75">
                              <w:rPr>
                                <w:rFonts w:ascii="Times New Roman" w:hAnsi="Times New Roman" w:cs="Times New Roman"/>
                                <w:sz w:val="20"/>
                                <w:szCs w:val="20"/>
                              </w:rPr>
                              <w:t>a=</w:t>
                            </w:r>
                            <w:r>
                              <w:rPr>
                                <w:rFonts w:ascii="Times New Roman" w:hAnsi="Times New Roman" w:cs="Times New Roman"/>
                                <w:sz w:val="20"/>
                                <w:szCs w:val="20"/>
                              </w:rPr>
                              <w:t xml:space="preserve"> </w:t>
                            </w:r>
                            <w:r w:rsidRPr="00C01C75">
                              <w:rPr>
                                <w:rFonts w:ascii="Times New Roman" w:hAnsi="Times New Roman" w:cs="Times New Roman"/>
                                <w:sz w:val="20"/>
                                <w:szCs w:val="20"/>
                              </w:rPr>
                              <w:t>-.298</w:t>
                            </w:r>
                            <w:r w:rsidRPr="004B6F51">
                              <w:rPr>
                                <w:rFonts w:ascii="Times New Roman" w:hAnsi="Times New Roman" w:cs="Times New Roman"/>
                                <w:sz w:val="20"/>
                                <w:szCs w:val="20"/>
                                <w:vertAlign w:val="superscript"/>
                              </w:rPr>
                              <w:t>*</w:t>
                            </w:r>
                            <w:r w:rsidRPr="004B6F51">
                              <w:rPr>
                                <w:rFonts w:ascii="Times New Roman" w:hAnsi="Times New Roman" w:cs="Times New Roman"/>
                                <w:sz w:val="20"/>
                                <w:szCs w:val="20"/>
                              </w:rPr>
                              <w:t xml:space="preserve"> (.089)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2E291" id="_x0000_s1274" type="#_x0000_t202" style="position:absolute;left:0;text-align:left;margin-left:102.25pt;margin-top:3.55pt;width:93.6pt;height:21.6pt;rotation:-22;z-index:25215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" stroked="f">
                <v:textbox>
                  <w:txbxContent>
                    <w:p w14:paraId="524D82E6" w14:textId="77777777" w:rsidR="00520CBB" w:rsidRPr="00E40F06" w:rsidRDefault="00520CBB" w:rsidP="007460E8">
                      <w:pPr>
                        <w:rPr>
                          <w:rFonts w:ascii="Times New Roman" w:hAnsi="Times New Roman" w:cs="Times New Roman"/>
                          <w:sz w:val="20"/>
                          <w:szCs w:val="20"/>
                        </w:rPr>
                      </w:pPr>
                      <w:r w:rsidRPr="00C01C75">
                        <w:rPr>
                          <w:rFonts w:ascii="Times New Roman" w:hAnsi="Times New Roman" w:cs="Times New Roman"/>
                          <w:sz w:val="20"/>
                          <w:szCs w:val="20"/>
                        </w:rPr>
                        <w:t>a=</w:t>
                      </w:r>
                      <w:r>
                        <w:rPr>
                          <w:rFonts w:ascii="Times New Roman" w:hAnsi="Times New Roman" w:cs="Times New Roman"/>
                          <w:sz w:val="20"/>
                          <w:szCs w:val="20"/>
                        </w:rPr>
                        <w:t xml:space="preserve"> </w:t>
                      </w:r>
                      <w:r w:rsidRPr="00C01C75">
                        <w:rPr>
                          <w:rFonts w:ascii="Times New Roman" w:hAnsi="Times New Roman" w:cs="Times New Roman"/>
                          <w:sz w:val="20"/>
                          <w:szCs w:val="20"/>
                        </w:rPr>
                        <w:t>-.298</w:t>
                      </w:r>
                      <w:r w:rsidRPr="004B6F51">
                        <w:rPr>
                          <w:rFonts w:ascii="Times New Roman" w:hAnsi="Times New Roman" w:cs="Times New Roman"/>
                          <w:sz w:val="20"/>
                          <w:szCs w:val="20"/>
                          <w:vertAlign w:val="superscript"/>
                        </w:rPr>
                        <w:t>*</w:t>
                      </w:r>
                      <w:r w:rsidRPr="004B6F51">
                        <w:rPr>
                          <w:rFonts w:ascii="Times New Roman" w:hAnsi="Times New Roman" w:cs="Times New Roman"/>
                          <w:sz w:val="20"/>
                          <w:szCs w:val="20"/>
                        </w:rPr>
                        <w:t xml:space="preserve"> (.089)</w:t>
                      </w:r>
                    </w:p>
                  </w:txbxContent>
                </v:textbox>
                <w10:wrap type="square"/>
              </v:shape>
            </w:pict>
          </mc:Fallback>
        </mc:AlternateContent>
      </w:r>
      <w:r w:rsidR="007460E8" w:rsidRPr="002654BB">
        <w:rPr>
          <w:rFonts w:ascii="Times New Roman" w:eastAsia="Times New Roman" w:hAnsi="Times New Roman" w:cs="Times New Roman"/>
          <w:noProof/>
          <w:highlight w:val="yellow"/>
        </w:rPr>
        <mc:AlternateContent>
          <mc:Choice Requires="wps">
            <w:drawing>
              <wp:anchor distT="45720" distB="45720" distL="114300" distR="114300" simplePos="0" relativeHeight="252163072" behindDoc="0" locked="0" layoutInCell="1" allowOverlap="1" wp14:anchorId="52E4A478" wp14:editId="37A484E6">
                <wp:simplePos x="0" y="0"/>
                <wp:positionH relativeFrom="column">
                  <wp:posOffset>2528380</wp:posOffset>
                </wp:positionH>
                <wp:positionV relativeFrom="paragraph">
                  <wp:posOffset>350520</wp:posOffset>
                </wp:positionV>
                <wp:extent cx="1371600" cy="274320"/>
                <wp:effectExtent l="0" t="0" r="0" b="0"/>
                <wp:wrapSquare wrapText="bothSides"/>
                <wp:docPr id="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FFFFFF"/>
                        </a:solidFill>
                        <a:ln w="9525">
                          <a:noFill/>
                          <a:miter lim="800000"/>
                          <a:headEnd/>
                          <a:tailEnd/>
                        </a:ln>
                      </wps:spPr>
                      <wps:txbx>
                        <w:txbxContent>
                          <w:p w14:paraId="151B45B2"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-.096 </w:t>
                            </w:r>
                            <w:r w:rsidRPr="00153D3E">
                              <w:rPr>
                                <w:rFonts w:ascii="Times New Roman" w:hAnsi="Times New Roman" w:cs="Times New Roman"/>
                                <w:sz w:val="20"/>
                                <w:szCs w:val="20"/>
                              </w:rPr>
                              <w:t>(</w:t>
                            </w:r>
                            <w:r>
                              <w:rPr>
                                <w:rFonts w:ascii="Times New Roman" w:hAnsi="Times New Roman" w:cs="Times New Roman"/>
                                <w:sz w:val="20"/>
                                <w:szCs w:val="20"/>
                              </w:rPr>
                              <w:t>.106</w:t>
                            </w:r>
                            <w:r w:rsidRPr="00153D3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4A478" id="_x0000_s1275" type="#_x0000_t202" style="position:absolute;left:0;text-align:left;margin-left:199.1pt;margin-top:27.6pt;width:108pt;height:21.6pt;z-index:25216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" stroked="f">
                <v:textbox>
                  <w:txbxContent>
                    <w:p w14:paraId="151B45B2" w14:textId="77777777" w:rsidR="00520CBB" w:rsidRPr="00153D3E" w:rsidRDefault="00520CBB" w:rsidP="007460E8">
                      <w:pPr>
                        <w:jc w:val="center"/>
                        <w:rPr>
                          <w:rFonts w:ascii="Times New Roman" w:hAnsi="Times New Roman" w:cs="Times New Roman"/>
                          <w:sz w:val="20"/>
                          <w:szCs w:val="20"/>
                        </w:rPr>
                      </w:pPr>
                      <w:r>
                        <w:rPr>
                          <w:rFonts w:ascii="Times New Roman" w:hAnsi="Times New Roman" w:cs="Times New Roman"/>
                          <w:sz w:val="20"/>
                          <w:szCs w:val="20"/>
                        </w:rPr>
                        <w:t>c</w:t>
                      </w:r>
                      <w:r w:rsidRPr="00153D3E">
                        <w:rPr>
                          <w:rFonts w:ascii="Times New Roman" w:hAnsi="Times New Roman" w:cs="Times New Roman"/>
                          <w:sz w:val="20"/>
                          <w:szCs w:val="20"/>
                        </w:rPr>
                        <w:t>=</w:t>
                      </w:r>
                      <w:r>
                        <w:rPr>
                          <w:rFonts w:ascii="Times New Roman" w:hAnsi="Times New Roman" w:cs="Times New Roman"/>
                          <w:sz w:val="20"/>
                          <w:szCs w:val="20"/>
                        </w:rPr>
                        <w:t xml:space="preserve"> -.096 </w:t>
                      </w:r>
                      <w:r w:rsidRPr="00153D3E">
                        <w:rPr>
                          <w:rFonts w:ascii="Times New Roman" w:hAnsi="Times New Roman" w:cs="Times New Roman"/>
                          <w:sz w:val="20"/>
                          <w:szCs w:val="20"/>
                        </w:rPr>
                        <w:t>(</w:t>
                      </w:r>
                      <w:r>
                        <w:rPr>
                          <w:rFonts w:ascii="Times New Roman" w:hAnsi="Times New Roman" w:cs="Times New Roman"/>
                          <w:sz w:val="20"/>
                          <w:szCs w:val="20"/>
                        </w:rPr>
                        <w:t>.106</w:t>
                      </w:r>
                      <w:r w:rsidRPr="00153D3E">
                        <w:rPr>
                          <w:rFonts w:ascii="Times New Roman" w:hAnsi="Times New Roman" w:cs="Times New Roman"/>
                          <w:sz w:val="20"/>
                          <w:szCs w:val="20"/>
                        </w:rPr>
                        <w:t>)</w:t>
                      </w:r>
                    </w:p>
                  </w:txbxContent>
                </v:textbox>
                <w10:wrap type="square"/>
              </v:shape>
            </w:pict>
          </mc:Fallback>
        </mc:AlternateContent>
      </w:r>
    </w:p>
    <w:p w14:paraId="61757272" w14:textId="77777777" w:rsidR="007460E8" w:rsidRPr="002654BB" w:rsidRDefault="007460E8" w:rsidP="007460E8">
      <w:pPr>
        <w:spacing w:line="480" w:lineRule="auto"/>
        <w:ind w:firstLine="720"/>
        <w:rPr>
          <w:rFonts w:ascii="Times New Roman" w:eastAsia="Times New Roman" w:hAnsi="Times New Roman" w:cs="Times New Roman"/>
          <w:highlight w:val="yellow"/>
        </w:rPr>
      </w:pPr>
    </w:p>
    <w:p w14:paraId="71B474F9" w14:textId="338A5034" w:rsidR="007460E8" w:rsidRPr="002654BB" w:rsidRDefault="00C301A5" w:rsidP="007460E8">
      <w:pPr>
        <w:spacing w:line="480" w:lineRule="auto"/>
        <w:ind w:firstLine="720"/>
        <w:rPr>
          <w:rFonts w:ascii="Times New Roman" w:eastAsia="Times New Roman" w:hAnsi="Times New Roman" w:cs="Times New Roman"/>
          <w:highlight w:val="yellow"/>
        </w:rPr>
      </w:pPr>
      <w:r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62048" behindDoc="0" locked="0" layoutInCell="1" allowOverlap="1" wp14:anchorId="20F0C4D5" wp14:editId="492096E4">
                <wp:simplePos x="0" y="0"/>
                <wp:positionH relativeFrom="column">
                  <wp:posOffset>3660937</wp:posOffset>
                </wp:positionH>
                <wp:positionV relativeFrom="paragraph">
                  <wp:posOffset>344805</wp:posOffset>
                </wp:positionV>
                <wp:extent cx="982980" cy="262255"/>
                <wp:effectExtent l="19050" t="152400" r="7620" b="156845"/>
                <wp:wrapSquare wrapText="bothSides"/>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0000">
                          <a:off x="0" y="0"/>
                          <a:ext cx="982980" cy="262255"/>
                        </a:xfrm>
                        <a:prstGeom prst="rect">
                          <a:avLst/>
                        </a:prstGeom>
                        <a:solidFill>
                          <a:srgbClr val="FFFFFF"/>
                        </a:solidFill>
                        <a:ln w="9525">
                          <a:noFill/>
                          <a:miter lim="800000"/>
                          <a:headEnd/>
                          <a:tailEnd/>
                        </a:ln>
                      </wps:spPr>
                      <wps:txbx>
                        <w:txbxContent>
                          <w:p w14:paraId="5635FE3A" w14:textId="77777777" w:rsidR="00520CBB" w:rsidRPr="00C546BF" w:rsidRDefault="00520CBB" w:rsidP="007460E8">
                            <w:r>
                              <w:rPr>
                                <w:rFonts w:ascii="Times New Roman" w:hAnsi="Times New Roman" w:cs="Times New Roman"/>
                                <w:sz w:val="20"/>
                                <w:szCs w:val="20"/>
                              </w:rPr>
                              <w:t>b= -.024 (.031)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0C4D5" id="_x0000_s1276" type="#_x0000_t202" style="position:absolute;left:0;text-align:left;margin-left:288.25pt;margin-top:27.15pt;width:77.4pt;height:20.65pt;rotation:-18;z-index:25216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" stroked="f">
                <v:textbox>
                  <w:txbxContent>
                    <w:p w14:paraId="5635FE3A" w14:textId="77777777" w:rsidR="00520CBB" w:rsidRPr="00C546BF" w:rsidRDefault="00520CBB" w:rsidP="007460E8">
                      <w:r>
                        <w:rPr>
                          <w:rFonts w:ascii="Times New Roman" w:hAnsi="Times New Roman" w:cs="Times New Roman"/>
                          <w:sz w:val="20"/>
                          <w:szCs w:val="20"/>
                        </w:rPr>
                        <w:t>b= -.024 (.031)</w:t>
                      </w:r>
                    </w:p>
                  </w:txbxContent>
                </v:textbox>
                <w10:wrap type="square"/>
              </v:shape>
            </w:pict>
          </mc:Fallback>
        </mc:AlternateContent>
      </w: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60000" behindDoc="0" locked="0" layoutInCell="1" allowOverlap="1" wp14:anchorId="3E4AF4F0" wp14:editId="5C33B09B">
                <wp:simplePos x="0" y="0"/>
                <wp:positionH relativeFrom="column">
                  <wp:posOffset>3486150</wp:posOffset>
                </wp:positionH>
                <wp:positionV relativeFrom="paragraph">
                  <wp:posOffset>43977</wp:posOffset>
                </wp:positionV>
                <wp:extent cx="1437005" cy="462915"/>
                <wp:effectExtent l="0" t="38100" r="48895" b="32385"/>
                <wp:wrapNone/>
                <wp:docPr id="436" name="Straight Arrow Connector 436"/>
                <wp:cNvGraphicFramePr/>
                <a:graphic xmlns:a="http://schemas.openxmlformats.org/drawingml/2006/main">
                  <a:graphicData uri="http://schemas.microsoft.com/office/word/2010/wordprocessingShape">
                    <wps:wsp>
                      <wps:cNvCnPr/>
                      <wps:spPr>
                        <a:xfrm flipV="1">
                          <a:off x="0" y="0"/>
                          <a:ext cx="1437005"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BE1454" id="Straight Arrow Connector 436" o:spid="_x0000_s1026" type="#_x0000_t32" style="position:absolute;margin-left:274.5pt;margin-top:3.45pt;width:113.15pt;height:36.45pt;flip:y;z-index:252160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" strokecolor="#5b9bd5 [3204]" strokeweight=".5pt">
                <v:stroke endarrow="block" joinstyle="miter"/>
              </v:shape>
            </w:pict>
          </mc:Fallback>
        </mc:AlternateContent>
      </w:r>
      <w:r w:rsidRPr="002654BB">
        <w:rPr>
          <w:noProof/>
          <w:highlight w:val="yellow"/>
        </w:rPr>
        <mc:AlternateContent>
          <mc:Choice Requires="wps">
            <w:drawing>
              <wp:anchor distT="0" distB="0" distL="114300" distR="114300" simplePos="0" relativeHeight="252157952" behindDoc="0" locked="0" layoutInCell="1" allowOverlap="1" wp14:anchorId="74CE3F22" wp14:editId="7EB6D505">
                <wp:simplePos x="0" y="0"/>
                <wp:positionH relativeFrom="column">
                  <wp:posOffset>2674147</wp:posOffset>
                </wp:positionH>
                <wp:positionV relativeFrom="paragraph">
                  <wp:posOffset>327025</wp:posOffset>
                </wp:positionV>
                <wp:extent cx="822960" cy="795020"/>
                <wp:effectExtent l="0" t="0" r="15240" b="24130"/>
                <wp:wrapNone/>
                <wp:docPr id="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795020"/>
                        </a:xfrm>
                        <a:prstGeom prst="rect">
                          <a:avLst/>
                        </a:prstGeom>
                        <a:solidFill>
                          <a:srgbClr val="FFFFFF"/>
                        </a:solidFill>
                        <a:ln w="9525">
                          <a:solidFill>
                            <a:srgbClr val="000000"/>
                          </a:solidFill>
                          <a:miter lim="800000"/>
                          <a:headEnd/>
                          <a:tailEnd/>
                        </a:ln>
                      </wps:spPr>
                      <wps:txbx>
                        <w:txbxContent>
                          <w:p w14:paraId="7066D15C"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Sympathy towards the victim.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E3F22" id="_x0000_s1277" type="#_x0000_t202" style="position:absolute;left:0;text-align:left;margin-left:210.55pt;margin-top:25.75pt;width:64.8pt;height:62.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">
                <v:textbox>
                  <w:txbxContent>
                    <w:p w14:paraId="7066D15C" w14:textId="77777777" w:rsidR="00520CBB" w:rsidRPr="00C74CCF" w:rsidRDefault="00520CBB" w:rsidP="007460E8">
                      <w:pPr>
                        <w:jc w:val="center"/>
                        <w:rPr>
                          <w:rFonts w:ascii="Times New Roman" w:hAnsi="Times New Roman" w:cs="Times New Roman"/>
                        </w:rPr>
                      </w:pPr>
                      <w:r w:rsidRPr="00C74CCF">
                        <w:rPr>
                          <w:rFonts w:ascii="Times New Roman" w:hAnsi="Times New Roman" w:cs="Times New Roman"/>
                        </w:rPr>
                        <w:t>Sympathy towards the victim.</w:t>
                      </w:r>
                    </w:p>
                  </w:txbxContent>
                </v:textbox>
              </v:shape>
            </w:pict>
          </mc:Fallback>
        </mc:AlternateContent>
      </w:r>
      <w:r w:rsidRPr="002654BB">
        <w:rPr>
          <w:rFonts w:ascii="Times New Roman" w:eastAsia="Times New Roman" w:hAnsi="Times New Roman" w:cs="Times New Roman"/>
          <w:noProof/>
          <w:sz w:val="22"/>
          <w:szCs w:val="22"/>
          <w:highlight w:val="yellow"/>
        </w:rPr>
        <mc:AlternateContent>
          <mc:Choice Requires="wps">
            <w:drawing>
              <wp:anchor distT="45720" distB="45720" distL="114300" distR="114300" simplePos="0" relativeHeight="252161024" behindDoc="0" locked="0" layoutInCell="1" allowOverlap="1" wp14:anchorId="73781834" wp14:editId="3854E510">
                <wp:simplePos x="0" y="0"/>
                <wp:positionH relativeFrom="column">
                  <wp:posOffset>1183005</wp:posOffset>
                </wp:positionH>
                <wp:positionV relativeFrom="paragraph">
                  <wp:posOffset>257972</wp:posOffset>
                </wp:positionV>
                <wp:extent cx="1063625" cy="274320"/>
                <wp:effectExtent l="19050" t="152400" r="22225" b="144780"/>
                <wp:wrapSquare wrapText="bothSides"/>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0000">
                          <a:off x="0" y="0"/>
                          <a:ext cx="1063625" cy="274320"/>
                        </a:xfrm>
                        <a:prstGeom prst="rect">
                          <a:avLst/>
                        </a:prstGeom>
                        <a:solidFill>
                          <a:srgbClr val="FFFFFF"/>
                        </a:solidFill>
                        <a:ln w="9525">
                          <a:noFill/>
                          <a:miter lim="800000"/>
                          <a:headEnd/>
                          <a:tailEnd/>
                        </a:ln>
                      </wps:spPr>
                      <wps:txbx>
                        <w:txbxContent>
                          <w:p w14:paraId="02A3851B" w14:textId="77777777" w:rsidR="00520CBB" w:rsidRPr="00C546BF" w:rsidRDefault="00520CBB" w:rsidP="007460E8">
                            <w:r>
                              <w:rPr>
                                <w:rFonts w:ascii="Times New Roman" w:hAnsi="Times New Roman" w:cs="Times New Roman"/>
                                <w:sz w:val="20"/>
                                <w:szCs w:val="20"/>
                              </w:rPr>
                              <w:t>a= 3.059</w:t>
                            </w:r>
                            <w:r w:rsidRPr="00D026A5">
                              <w:rPr>
                                <w:vertAlign w:val="superscript"/>
                              </w:rPr>
                              <w:t>**</w:t>
                            </w:r>
                            <w:r>
                              <w:rPr>
                                <w:rFonts w:ascii="Times New Roman" w:hAnsi="Times New Roman" w:cs="Times New Roman"/>
                                <w:sz w:val="20"/>
                                <w:szCs w:val="20"/>
                              </w:rPr>
                              <w:t>(.126)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81834" id="_x0000_s1278" type="#_x0000_t202" style="position:absolute;left:0;text-align:left;margin-left:93.15pt;margin-top:20.3pt;width:83.75pt;height:21.6pt;rotation:16;z-index:25216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" stroked="f">
                <v:textbox>
                  <w:txbxContent>
                    <w:p w14:paraId="02A3851B" w14:textId="77777777" w:rsidR="00520CBB" w:rsidRPr="00C546BF" w:rsidRDefault="00520CBB" w:rsidP="007460E8">
                      <w:r>
                        <w:rPr>
                          <w:rFonts w:ascii="Times New Roman" w:hAnsi="Times New Roman" w:cs="Times New Roman"/>
                          <w:sz w:val="20"/>
                          <w:szCs w:val="20"/>
                        </w:rPr>
                        <w:t>a= 3.059</w:t>
                      </w:r>
                      <w:r w:rsidRPr="00D026A5">
                        <w:rPr>
                          <w:vertAlign w:val="superscript"/>
                        </w:rPr>
                        <w:t>**</w:t>
                      </w:r>
                      <w:r>
                        <w:rPr>
                          <w:rFonts w:ascii="Times New Roman" w:hAnsi="Times New Roman" w:cs="Times New Roman"/>
                          <w:sz w:val="20"/>
                          <w:szCs w:val="20"/>
                        </w:rPr>
                        <w:t>(.126)</w:t>
                      </w:r>
                    </w:p>
                  </w:txbxContent>
                </v:textbox>
                <w10:wrap type="square"/>
              </v:shape>
            </w:pict>
          </mc:Fallback>
        </mc:AlternateContent>
      </w:r>
      <w:r w:rsidRPr="002654BB">
        <w:rPr>
          <w:rFonts w:ascii="Times New Roman" w:eastAsia="Times New Roman" w:hAnsi="Times New Roman" w:cs="Times New Roman"/>
          <w:noProof/>
          <w:highlight w:val="yellow"/>
        </w:rPr>
        <mc:AlternateContent>
          <mc:Choice Requires="wps">
            <w:drawing>
              <wp:anchor distT="0" distB="0" distL="114300" distR="114300" simplePos="0" relativeHeight="252158976" behindDoc="0" locked="0" layoutInCell="1" allowOverlap="1" wp14:anchorId="055D4443" wp14:editId="083A45AA">
                <wp:simplePos x="0" y="0"/>
                <wp:positionH relativeFrom="column">
                  <wp:posOffset>1070448</wp:posOffset>
                </wp:positionH>
                <wp:positionV relativeFrom="paragraph">
                  <wp:posOffset>22225</wp:posOffset>
                </wp:positionV>
                <wp:extent cx="1602740" cy="462915"/>
                <wp:effectExtent l="0" t="0" r="73660" b="70485"/>
                <wp:wrapNone/>
                <wp:docPr id="437" name="Straight Arrow Connector 437"/>
                <wp:cNvGraphicFramePr/>
                <a:graphic xmlns:a="http://schemas.openxmlformats.org/drawingml/2006/main">
                  <a:graphicData uri="http://schemas.microsoft.com/office/word/2010/wordprocessingShape">
                    <wps:wsp>
                      <wps:cNvCnPr/>
                      <wps:spPr>
                        <a:xfrm>
                          <a:off x="0" y="0"/>
                          <a:ext cx="1602740" cy="462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A22F37" id="Straight Arrow Connector 437" o:spid="_x0000_s1026" type="#_x0000_t32" style="position:absolute;margin-left:84.3pt;margin-top:1.75pt;width:126.2pt;height:36.45pt;z-index:252158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" strokecolor="#5b9bd5 [3204]" strokeweight=".5pt">
                <v:stroke endarrow="block" joinstyle="miter"/>
              </v:shape>
            </w:pict>
          </mc:Fallback>
        </mc:AlternateContent>
      </w:r>
    </w:p>
    <w:p w14:paraId="32F87470" w14:textId="5D0D3F78" w:rsidR="007460E8" w:rsidRPr="002654BB" w:rsidRDefault="007460E8" w:rsidP="007460E8">
      <w:pPr>
        <w:spacing w:line="480" w:lineRule="auto"/>
        <w:ind w:firstLine="720"/>
        <w:rPr>
          <w:rFonts w:ascii="Times New Roman" w:eastAsia="Times New Roman" w:hAnsi="Times New Roman" w:cs="Times New Roman"/>
          <w:sz w:val="22"/>
          <w:szCs w:val="22"/>
          <w:highlight w:val="yellow"/>
        </w:rPr>
      </w:pPr>
    </w:p>
    <w:p w14:paraId="0097A975" w14:textId="77777777" w:rsidR="007460E8" w:rsidRPr="002654BB" w:rsidRDefault="007460E8" w:rsidP="007460E8">
      <w:pPr>
        <w:spacing w:line="480" w:lineRule="auto"/>
        <w:rPr>
          <w:rFonts w:ascii="Times New Roman" w:eastAsia="Times New Roman" w:hAnsi="Times New Roman" w:cs="Times New Roman"/>
          <w:highlight w:val="yellow"/>
        </w:rPr>
      </w:pPr>
    </w:p>
    <w:p w14:paraId="554CACE4" w14:textId="77777777" w:rsidR="007460E8" w:rsidRPr="002654BB" w:rsidRDefault="007460E8" w:rsidP="007460E8">
      <w:pPr>
        <w:spacing w:line="480" w:lineRule="auto"/>
        <w:rPr>
          <w:rFonts w:ascii="Times New Roman" w:eastAsia="Times New Roman" w:hAnsi="Times New Roman" w:cs="Times New Roman"/>
          <w:bCs/>
          <w:sz w:val="22"/>
          <w:szCs w:val="22"/>
          <w:highlight w:val="yellow"/>
        </w:rPr>
      </w:pPr>
    </w:p>
    <w:p w14:paraId="79919A4A" w14:textId="77777777" w:rsidR="007460E8" w:rsidRPr="00C301A5" w:rsidRDefault="007460E8" w:rsidP="007460E8">
      <w:pPr>
        <w:spacing w:line="480" w:lineRule="auto"/>
        <w:rPr>
          <w:rFonts w:ascii="Times New Roman" w:eastAsia="Times New Roman" w:hAnsi="Times New Roman" w:cs="Times New Roman"/>
          <w:bCs/>
        </w:rPr>
      </w:pPr>
      <w:r w:rsidRPr="00C301A5">
        <w:rPr>
          <w:rFonts w:ascii="Times New Roman" w:eastAsia="Times New Roman" w:hAnsi="Times New Roman" w:cs="Times New Roman"/>
          <w:bCs/>
          <w:i/>
        </w:rPr>
        <w:t>Note</w:t>
      </w:r>
      <w:r w:rsidRPr="00C301A5">
        <w:rPr>
          <w:rFonts w:ascii="Times New Roman" w:eastAsia="Times New Roman" w:hAnsi="Times New Roman" w:cs="Times New Roman"/>
          <w:bCs/>
        </w:rPr>
        <w:t xml:space="preserve">. </w:t>
      </w:r>
      <w:r w:rsidRPr="00C301A5">
        <w:rPr>
          <w:rFonts w:ascii="Times New Roman" w:eastAsia="Times New Roman" w:hAnsi="Times New Roman" w:cs="Times New Roman"/>
          <w:bCs/>
          <w:i/>
        </w:rPr>
        <w:t>N</w:t>
      </w:r>
      <w:r w:rsidRPr="00C301A5">
        <w:rPr>
          <w:rFonts w:ascii="Times New Roman" w:eastAsia="Times New Roman" w:hAnsi="Times New Roman" w:cs="Times New Roman"/>
          <w:bCs/>
        </w:rPr>
        <w:t>=465. a, b, c, and cʹ are path coefficients showing unstandardized regression weights and standard errors (in parenthesis). The c path coefficient shows the total effect of narratives on behavioral intention not to text while driving through the mediators. The c-prime path shows the direct effect of narratives on behavioral intention not to text while driving. *p&lt;.05, **p&lt;.001.</w:t>
      </w:r>
    </w:p>
    <w:p w14:paraId="4BCB2572" w14:textId="77777777" w:rsidR="00916981" w:rsidRDefault="00916981" w:rsidP="00916981">
      <w:pPr>
        <w:spacing w:line="480" w:lineRule="auto"/>
        <w:rPr>
          <w:rFonts w:ascii="Times New Roman" w:hAnsi="Times New Roman" w:cs="Times New Roman"/>
          <w:b/>
        </w:rPr>
      </w:pPr>
    </w:p>
    <w:p w14:paraId="4B6856F6" w14:textId="77777777" w:rsidR="00916981" w:rsidRDefault="00916981" w:rsidP="00916981">
      <w:pPr>
        <w:spacing w:line="480" w:lineRule="auto"/>
        <w:rPr>
          <w:rFonts w:ascii="Times New Roman" w:hAnsi="Times New Roman" w:cs="Times New Roman"/>
          <w:b/>
        </w:rPr>
      </w:pPr>
    </w:p>
    <w:p w14:paraId="7CDCFF51" w14:textId="77777777" w:rsidR="00916981" w:rsidRDefault="00916981" w:rsidP="00916981">
      <w:pPr>
        <w:spacing w:line="480" w:lineRule="auto"/>
        <w:rPr>
          <w:rFonts w:ascii="Times New Roman" w:hAnsi="Times New Roman" w:cs="Times New Roman"/>
          <w:b/>
        </w:rPr>
      </w:pPr>
    </w:p>
    <w:p w14:paraId="453BD277" w14:textId="77777777" w:rsidR="00916981" w:rsidRDefault="00916981" w:rsidP="00916981">
      <w:pPr>
        <w:spacing w:line="480" w:lineRule="auto"/>
        <w:rPr>
          <w:rFonts w:ascii="Times New Roman" w:hAnsi="Times New Roman" w:cs="Times New Roman"/>
          <w:b/>
        </w:rPr>
      </w:pPr>
    </w:p>
    <w:p w14:paraId="23060BCE" w14:textId="77777777" w:rsidR="00916981" w:rsidRDefault="00916981" w:rsidP="00916981">
      <w:pPr>
        <w:spacing w:line="480" w:lineRule="auto"/>
        <w:rPr>
          <w:rFonts w:ascii="Times New Roman" w:hAnsi="Times New Roman" w:cs="Times New Roman"/>
          <w:b/>
        </w:rPr>
      </w:pPr>
    </w:p>
    <w:p w14:paraId="39FF98E1" w14:textId="77777777" w:rsidR="00916981" w:rsidRDefault="00916981" w:rsidP="00916981">
      <w:pPr>
        <w:spacing w:line="480" w:lineRule="auto"/>
        <w:rPr>
          <w:rFonts w:ascii="Times New Roman" w:hAnsi="Times New Roman" w:cs="Times New Roman"/>
          <w:b/>
        </w:rPr>
      </w:pPr>
    </w:p>
    <w:p w14:paraId="7AEFAC0B" w14:textId="77777777" w:rsidR="00916981" w:rsidRDefault="00916981" w:rsidP="00916981">
      <w:pPr>
        <w:spacing w:line="480" w:lineRule="auto"/>
        <w:rPr>
          <w:rFonts w:ascii="Times New Roman" w:hAnsi="Times New Roman" w:cs="Times New Roman"/>
          <w:b/>
        </w:rPr>
      </w:pPr>
      <w:r w:rsidRPr="009C0507">
        <w:rPr>
          <w:rFonts w:ascii="Times New Roman" w:hAnsi="Times New Roman" w:cs="Times New Roman"/>
          <w:b/>
        </w:rPr>
        <w:lastRenderedPageBreak/>
        <w:t xml:space="preserve">Figure </w:t>
      </w:r>
      <w:r>
        <w:rPr>
          <w:rFonts w:ascii="Times New Roman" w:hAnsi="Times New Roman" w:cs="Times New Roman"/>
          <w:b/>
        </w:rPr>
        <w:t>16</w:t>
      </w:r>
    </w:p>
    <w:p w14:paraId="57A82D49" w14:textId="77777777" w:rsidR="00916981" w:rsidRPr="00876C12" w:rsidRDefault="00916981" w:rsidP="00916981">
      <w:pPr>
        <w:spacing w:line="480" w:lineRule="auto"/>
        <w:rPr>
          <w:color w:val="0E101A"/>
          <w:highlight w:val="yellow"/>
        </w:rPr>
      </w:pPr>
      <w:r w:rsidRPr="009C0507">
        <w:rPr>
          <w:rFonts w:ascii="Times New Roman" w:hAnsi="Times New Roman" w:cs="Times New Roman"/>
          <w:i/>
        </w:rPr>
        <w:t>Severity of Outcome and Situational Similarity with the Perpetrator on Behavioral Intention not to Text while Driving.</w:t>
      </w:r>
      <w:r w:rsidRPr="009C0507">
        <w:rPr>
          <w:rFonts w:ascii="Times New Roman" w:hAnsi="Times New Roman" w:cs="Times New Roman"/>
          <w:color w:val="0E101A"/>
        </w:rPr>
        <w:t xml:space="preserve"> </w:t>
      </w:r>
      <w:r>
        <w:rPr>
          <w:noProof/>
        </w:rPr>
        <w:drawing>
          <wp:inline distT="0" distB="0" distL="0" distR="0" wp14:anchorId="2FEC28FE" wp14:editId="5393B95F">
            <wp:extent cx="5593221" cy="2588820"/>
            <wp:effectExtent l="0" t="0" r="7620" b="254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9DE3D22" w14:textId="77777777" w:rsidR="00916981" w:rsidRDefault="00916981" w:rsidP="00916981"/>
    <w:p w14:paraId="0DDC259C" w14:textId="77777777" w:rsidR="00916981" w:rsidRPr="00E77D3F" w:rsidRDefault="00916981" w:rsidP="00916981">
      <w:pPr>
        <w:spacing w:line="480" w:lineRule="auto"/>
        <w:rPr>
          <w:rFonts w:ascii="Times New Roman" w:eastAsia="Times New Roman" w:hAnsi="Times New Roman" w:cs="Times New Roman"/>
          <w:b/>
        </w:rPr>
      </w:pPr>
      <w:r>
        <w:rPr>
          <w:rFonts w:ascii="Times New Roman" w:eastAsia="Times New Roman" w:hAnsi="Times New Roman" w:cs="Times New Roman"/>
          <w:b/>
        </w:rPr>
        <w:t>Figure 17</w:t>
      </w:r>
      <w:r w:rsidRPr="00E77D3F">
        <w:rPr>
          <w:rFonts w:ascii="Times New Roman" w:eastAsia="Times New Roman" w:hAnsi="Times New Roman" w:cs="Times New Roman"/>
          <w:b/>
        </w:rPr>
        <w:t xml:space="preserve"> </w:t>
      </w:r>
    </w:p>
    <w:p w14:paraId="519B867F" w14:textId="77777777" w:rsidR="00916981" w:rsidRPr="00E77D3F" w:rsidRDefault="00916981" w:rsidP="00916981">
      <w:pPr>
        <w:spacing w:line="480" w:lineRule="auto"/>
        <w:rPr>
          <w:rFonts w:ascii="Times New Roman" w:eastAsia="Times New Roman" w:hAnsi="Times New Roman" w:cs="Times New Roman"/>
          <w:i/>
        </w:rPr>
      </w:pPr>
      <w:r w:rsidRPr="00E77D3F">
        <w:rPr>
          <w:rFonts w:ascii="Times New Roman" w:eastAsia="Times New Roman" w:hAnsi="Times New Roman" w:cs="Times New Roman"/>
          <w:i/>
        </w:rPr>
        <w:t>Narratives and Situational Similarity with the Perpetrator on Attitudes toward the Victim</w:t>
      </w:r>
    </w:p>
    <w:p w14:paraId="56839226" w14:textId="77777777" w:rsidR="00916981" w:rsidRPr="00876C12" w:rsidRDefault="00916981" w:rsidP="00601FE2">
      <w:pPr>
        <w:spacing w:line="480" w:lineRule="auto"/>
        <w:ind w:hanging="810"/>
        <w:jc w:val="center"/>
        <w:rPr>
          <w:rFonts w:ascii="Times New Roman" w:hAnsi="Times New Roman" w:cs="Times New Roman"/>
          <w:color w:val="0E101A"/>
          <w:highlight w:val="yellow"/>
        </w:rPr>
      </w:pPr>
      <w:r>
        <w:rPr>
          <w:noProof/>
        </w:rPr>
        <w:drawing>
          <wp:inline distT="0" distB="0" distL="0" distR="0" wp14:anchorId="5D22D580" wp14:editId="553BA9AA">
            <wp:extent cx="4805813" cy="2743200"/>
            <wp:effectExtent l="0" t="0" r="13970" b="0"/>
            <wp:docPr id="440" name="Chart 4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08A97BF" w14:textId="77777777" w:rsidR="00916981" w:rsidRPr="00D97FA5" w:rsidRDefault="00916981" w:rsidP="00916981"/>
    <w:p w14:paraId="6D29191B" w14:textId="77777777" w:rsidR="00916981" w:rsidRDefault="00916981" w:rsidP="00320A69">
      <w:pPr>
        <w:rPr>
          <w:rFonts w:ascii="Times New Roman" w:hAnsi="Times New Roman" w:cs="Times New Roman"/>
          <w:b/>
        </w:rPr>
        <w:sectPr w:rsidR="00916981" w:rsidSect="00916981">
          <w:pgSz w:w="12240" w:h="15840"/>
          <w:pgMar w:top="1440" w:right="1440" w:bottom="1440" w:left="1440" w:header="720" w:footer="720" w:gutter="0"/>
          <w:cols w:space="720"/>
          <w:docGrid w:linePitch="360"/>
        </w:sectPr>
      </w:pPr>
    </w:p>
    <w:p w14:paraId="2CC1EC77" w14:textId="746475F5" w:rsidR="009E00CF" w:rsidRDefault="00F95019" w:rsidP="00F95019">
      <w:pPr>
        <w:jc w:val="center"/>
        <w:rPr>
          <w:rFonts w:ascii="Times New Roman" w:hAnsi="Times New Roman" w:cs="Times New Roman"/>
          <w:b/>
        </w:rPr>
      </w:pPr>
      <w:r>
        <w:rPr>
          <w:rFonts w:ascii="Times New Roman" w:hAnsi="Times New Roman" w:cs="Times New Roman"/>
          <w:b/>
        </w:rPr>
        <w:lastRenderedPageBreak/>
        <w:t>Appendix 3 – IRB Approval Letters</w:t>
      </w:r>
    </w:p>
    <w:p w14:paraId="269959D6" w14:textId="77777777" w:rsidR="009E00CF" w:rsidRDefault="009E00CF" w:rsidP="00320A69">
      <w:pPr>
        <w:rPr>
          <w:rFonts w:ascii="Times New Roman" w:hAnsi="Times New Roman" w:cs="Times New Roman"/>
          <w:b/>
        </w:rPr>
      </w:pPr>
    </w:p>
    <w:p w14:paraId="2CA21C46" w14:textId="77777777" w:rsidR="00D216A1" w:rsidRDefault="00D216A1" w:rsidP="00320A69">
      <w:pPr>
        <w:rPr>
          <w:rFonts w:ascii="Times New Roman" w:hAnsi="Times New Roman" w:cs="Times New Roman"/>
          <w:b/>
        </w:rPr>
      </w:pPr>
    </w:p>
    <w:p w14:paraId="53F5E0C9" w14:textId="77777777" w:rsidR="00320A69" w:rsidRDefault="00320A69" w:rsidP="00320A69">
      <w:pPr>
        <w:rPr>
          <w:rFonts w:ascii="Times New Roman" w:hAnsi="Times New Roman" w:cs="Times New Roman"/>
          <w:b/>
        </w:rPr>
      </w:pPr>
      <w:r w:rsidRPr="000B7D01">
        <w:rPr>
          <w:rFonts w:ascii="Times New Roman" w:hAnsi="Times New Roman" w:cs="Times New Roman"/>
          <w:b/>
        </w:rPr>
        <w:t>IRB approval letter – Pretest</w:t>
      </w:r>
    </w:p>
    <w:p w14:paraId="2A4BBAA2" w14:textId="77777777" w:rsidR="00320A69" w:rsidRDefault="00320A69" w:rsidP="00320A69">
      <w:pPr>
        <w:rPr>
          <w:rFonts w:ascii="Times New Roman" w:hAnsi="Times New Roman" w:cs="Times New Roman"/>
          <w:b/>
        </w:rPr>
      </w:pPr>
    </w:p>
    <w:p w14:paraId="7D865219" w14:textId="77777777" w:rsidR="00EA6202" w:rsidRDefault="00EA6202" w:rsidP="00320A69">
      <w:pPr>
        <w:rPr>
          <w:rFonts w:ascii="Times New Roman" w:hAnsi="Times New Roman" w:cs="Times New Roman"/>
          <w:b/>
        </w:rPr>
      </w:pPr>
    </w:p>
    <w:p w14:paraId="7F4C63C8" w14:textId="77777777" w:rsidR="00EA6202" w:rsidRDefault="00EA6202">
      <w:pPr>
        <w:spacing w:after="286" w:line="259" w:lineRule="auto"/>
        <w:ind w:left="2520"/>
      </w:pPr>
      <w:r>
        <w:rPr>
          <w:noProof/>
        </w:rPr>
        <w:drawing>
          <wp:inline distT="0" distB="0" distL="0" distR="0" wp14:anchorId="3CAFF10C" wp14:editId="44BF3FDC">
            <wp:extent cx="2743200" cy="4191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6"/>
                    <a:stretch>
                      <a:fillRect/>
                    </a:stretch>
                  </pic:blipFill>
                  <pic:spPr>
                    <a:xfrm>
                      <a:off x="0" y="0"/>
                      <a:ext cx="2743200" cy="419100"/>
                    </a:xfrm>
                    <a:prstGeom prst="rect">
                      <a:avLst/>
                    </a:prstGeom>
                  </pic:spPr>
                </pic:pic>
              </a:graphicData>
            </a:graphic>
          </wp:inline>
        </w:drawing>
      </w:r>
    </w:p>
    <w:p w14:paraId="309CDCD4" w14:textId="77777777" w:rsidR="00EA6202" w:rsidRDefault="00EA6202">
      <w:pPr>
        <w:spacing w:after="100" w:line="259" w:lineRule="auto"/>
        <w:ind w:left="34"/>
        <w:jc w:val="center"/>
      </w:pPr>
      <w:r>
        <w:rPr>
          <w:rFonts w:ascii="Arial" w:eastAsia="Arial" w:hAnsi="Arial" w:cs="Arial"/>
          <w:b/>
          <w:color w:val="C00000"/>
          <w:sz w:val="22"/>
        </w:rPr>
        <w:t>Institutional Review Board for the Protection of Human Subjects</w:t>
      </w:r>
    </w:p>
    <w:p w14:paraId="0CD07D85" w14:textId="77777777" w:rsidR="00EA6202" w:rsidRDefault="00EA6202">
      <w:pPr>
        <w:spacing w:line="259" w:lineRule="auto"/>
        <w:ind w:left="33"/>
        <w:jc w:val="center"/>
      </w:pPr>
      <w:r>
        <w:rPr>
          <w:rFonts w:ascii="Arial" w:eastAsia="Arial" w:hAnsi="Arial" w:cs="Arial"/>
          <w:b/>
          <w:sz w:val="22"/>
        </w:rPr>
        <w:t>Approval of Initial Submission – Exempt from IRB Review – AP01</w:t>
      </w:r>
    </w:p>
    <w:p w14:paraId="356C1C40" w14:textId="77777777" w:rsidR="00EA6202" w:rsidRDefault="00EA6202">
      <w:pPr>
        <w:spacing w:line="259" w:lineRule="auto"/>
        <w:ind w:left="34"/>
        <w:jc w:val="center"/>
      </w:pPr>
      <w:r>
        <w:rPr>
          <w:rFonts w:ascii="Arial" w:eastAsia="Arial" w:hAnsi="Arial" w:cs="Arial"/>
          <w:b/>
          <w:sz w:val="22"/>
        </w:rPr>
        <w:t xml:space="preserve"> </w:t>
      </w:r>
    </w:p>
    <w:p w14:paraId="0F84A14A" w14:textId="77777777" w:rsidR="00EA6202" w:rsidRDefault="00EA6202">
      <w:pPr>
        <w:tabs>
          <w:tab w:val="center" w:pos="2017"/>
          <w:tab w:val="center" w:pos="6398"/>
        </w:tabs>
        <w:ind w:left="-15"/>
      </w:pPr>
      <w:r>
        <w:rPr>
          <w:rFonts w:ascii="Arial" w:eastAsia="Arial" w:hAnsi="Arial" w:cs="Arial"/>
          <w:b/>
        </w:rPr>
        <w:t>Date:</w:t>
      </w:r>
      <w:r>
        <w:rPr>
          <w:rFonts w:ascii="Arial" w:eastAsia="Arial" w:hAnsi="Arial" w:cs="Arial"/>
          <w:b/>
        </w:rPr>
        <w:tab/>
      </w:r>
      <w:r>
        <w:t>April 09, 2021</w:t>
      </w:r>
      <w:r>
        <w:rPr>
          <w:rFonts w:ascii="Arial" w:eastAsia="Arial" w:hAnsi="Arial" w:cs="Arial"/>
          <w:b/>
        </w:rPr>
        <w:t xml:space="preserve"> </w:t>
      </w:r>
      <w:r>
        <w:rPr>
          <w:rFonts w:ascii="Arial" w:eastAsia="Arial" w:hAnsi="Arial" w:cs="Arial"/>
          <w:b/>
        </w:rPr>
        <w:tab/>
        <w:t xml:space="preserve"> IRB#: </w:t>
      </w:r>
      <w:r>
        <w:t>13258</w:t>
      </w:r>
    </w:p>
    <w:p w14:paraId="6E2C45C8" w14:textId="77777777" w:rsidR="00EA6202" w:rsidRDefault="00EA6202">
      <w:pPr>
        <w:spacing w:line="259" w:lineRule="auto"/>
      </w:pPr>
      <w:r>
        <w:rPr>
          <w:rFonts w:ascii="Arial" w:eastAsia="Arial" w:hAnsi="Arial" w:cs="Arial"/>
          <w:b/>
        </w:rPr>
        <w:t xml:space="preserve"> </w:t>
      </w:r>
    </w:p>
    <w:p w14:paraId="337E08D0" w14:textId="77777777" w:rsidR="00EA6202" w:rsidRDefault="00EA6202">
      <w:pPr>
        <w:tabs>
          <w:tab w:val="center" w:pos="7000"/>
        </w:tabs>
        <w:spacing w:after="3" w:line="259" w:lineRule="auto"/>
        <w:ind w:left="-15"/>
      </w:pPr>
      <w:r>
        <w:rPr>
          <w:rFonts w:ascii="Arial" w:eastAsia="Arial" w:hAnsi="Arial" w:cs="Arial"/>
          <w:b/>
        </w:rPr>
        <w:t>Principal</w:t>
      </w:r>
      <w:r>
        <w:rPr>
          <w:rFonts w:ascii="Arial" w:eastAsia="Arial" w:hAnsi="Arial" w:cs="Arial"/>
          <w:b/>
        </w:rPr>
        <w:tab/>
        <w:t xml:space="preserve">Approval Date: </w:t>
      </w:r>
      <w:r>
        <w:t>04/09/2021</w:t>
      </w:r>
    </w:p>
    <w:p w14:paraId="0524D07C" w14:textId="77777777" w:rsidR="00EA6202" w:rsidRDefault="00EA6202">
      <w:pPr>
        <w:tabs>
          <w:tab w:val="center" w:pos="2218"/>
        </w:tabs>
        <w:spacing w:after="226"/>
        <w:ind w:left="-15"/>
      </w:pPr>
      <w:r>
        <w:rPr>
          <w:rFonts w:ascii="Arial" w:eastAsia="Arial" w:hAnsi="Arial" w:cs="Arial"/>
          <w:b/>
        </w:rPr>
        <w:t>Investigator:</w:t>
      </w:r>
      <w:r>
        <w:rPr>
          <w:rFonts w:ascii="Arial" w:eastAsia="Arial" w:hAnsi="Arial" w:cs="Arial"/>
          <w:b/>
        </w:rPr>
        <w:tab/>
      </w:r>
      <w:r>
        <w:t>Nafida Adib Banu</w:t>
      </w:r>
    </w:p>
    <w:p w14:paraId="705ECC02" w14:textId="77777777" w:rsidR="00EA6202" w:rsidRDefault="00EA6202">
      <w:pPr>
        <w:spacing w:after="3" w:line="259" w:lineRule="auto"/>
        <w:ind w:left="-5"/>
      </w:pPr>
      <w:r>
        <w:rPr>
          <w:rFonts w:ascii="Arial" w:eastAsia="Arial" w:hAnsi="Arial" w:cs="Arial"/>
          <w:b/>
        </w:rPr>
        <w:t>Exempt Category:</w:t>
      </w:r>
      <w:r>
        <w:t xml:space="preserve"> 2            </w:t>
      </w:r>
    </w:p>
    <w:p w14:paraId="7FC553F2" w14:textId="77777777" w:rsidR="00EA6202" w:rsidRDefault="00EA6202">
      <w:pPr>
        <w:spacing w:line="259" w:lineRule="auto"/>
      </w:pPr>
      <w:r>
        <w:t xml:space="preserve"> </w:t>
      </w:r>
    </w:p>
    <w:p w14:paraId="5032686B" w14:textId="77777777" w:rsidR="00EA6202" w:rsidRDefault="00EA6202">
      <w:pPr>
        <w:ind w:left="-5"/>
      </w:pPr>
      <w:r>
        <w:rPr>
          <w:rFonts w:ascii="Arial" w:eastAsia="Arial" w:hAnsi="Arial" w:cs="Arial"/>
          <w:b/>
        </w:rPr>
        <w:t>Study Title:</w:t>
      </w:r>
      <w:r>
        <w:rPr>
          <w:rFonts w:ascii="Arial" w:eastAsia="Arial" w:hAnsi="Arial" w:cs="Arial"/>
          <w:b/>
        </w:rPr>
        <w:tab/>
      </w:r>
      <w:r>
        <w:t>Texting while driving narratives and assignment of responsibility to the perpetrator: mediating effect of situational similarity, perceived locus of control, and perceived controllability.</w:t>
      </w:r>
    </w:p>
    <w:p w14:paraId="38DCB44D" w14:textId="77777777" w:rsidR="00EA6202" w:rsidRDefault="00EA6202">
      <w:pPr>
        <w:spacing w:line="259" w:lineRule="auto"/>
      </w:pPr>
      <w:r>
        <w:t xml:space="preserve"> </w:t>
      </w:r>
    </w:p>
    <w:p w14:paraId="741DE5C6" w14:textId="52530603" w:rsidR="00EA6202" w:rsidRDefault="00EA6202">
      <w:pPr>
        <w:ind w:left="-5"/>
      </w:pPr>
      <w:r>
        <w:t xml:space="preserve">On behalf of the Institutional Review Board (IRB), I have reviewed the above-referenced research study and determined that it meets the criteria for exemption from IRB review. To view the documents approved for this submission, open this study from the </w:t>
      </w:r>
      <w:r>
        <w:rPr>
          <w:rFonts w:ascii="Arial" w:eastAsia="Arial" w:hAnsi="Arial" w:cs="Arial"/>
          <w:i/>
        </w:rPr>
        <w:t>My Studies</w:t>
      </w:r>
      <w:r>
        <w:t xml:space="preserve"> option, go to </w:t>
      </w:r>
      <w:r>
        <w:rPr>
          <w:rFonts w:ascii="Arial" w:eastAsia="Arial" w:hAnsi="Arial" w:cs="Arial"/>
          <w:i/>
        </w:rPr>
        <w:t>Submission History</w:t>
      </w:r>
      <w:r>
        <w:t xml:space="preserve">, go to </w:t>
      </w:r>
      <w:r>
        <w:rPr>
          <w:rFonts w:ascii="Arial" w:eastAsia="Arial" w:hAnsi="Arial" w:cs="Arial"/>
          <w:i/>
        </w:rPr>
        <w:t>Completed Submissions</w:t>
      </w:r>
      <w:r>
        <w:t xml:space="preserve"> tab and then click the </w:t>
      </w:r>
      <w:r>
        <w:rPr>
          <w:rFonts w:ascii="Arial" w:eastAsia="Arial" w:hAnsi="Arial" w:cs="Arial"/>
          <w:i/>
        </w:rPr>
        <w:t>Details</w:t>
      </w:r>
      <w:r>
        <w:t xml:space="preserve"> icon.</w:t>
      </w:r>
    </w:p>
    <w:p w14:paraId="3A04DB1C" w14:textId="77777777" w:rsidR="00EA6202" w:rsidRDefault="00EA6202">
      <w:pPr>
        <w:spacing w:line="259" w:lineRule="auto"/>
      </w:pPr>
      <w:r>
        <w:t xml:space="preserve"> </w:t>
      </w:r>
    </w:p>
    <w:p w14:paraId="67569683" w14:textId="77777777" w:rsidR="00EA6202" w:rsidRDefault="00EA6202">
      <w:pPr>
        <w:ind w:left="-5"/>
      </w:pPr>
      <w:r>
        <w:t>As principal investigator of this research study, you are responsible to:</w:t>
      </w:r>
    </w:p>
    <w:p w14:paraId="7FD91B85" w14:textId="77777777" w:rsidR="00EA6202" w:rsidRDefault="00EA6202" w:rsidP="00EA6202">
      <w:pPr>
        <w:numPr>
          <w:ilvl w:val="0"/>
          <w:numId w:val="45"/>
        </w:numPr>
        <w:spacing w:after="4" w:line="250" w:lineRule="auto"/>
        <w:ind w:hanging="360"/>
      </w:pPr>
      <w:r>
        <w:t>Conduct the research study in a manner consistent with the requirements of the IRB and federal regulations 45 CFR 46.</w:t>
      </w:r>
    </w:p>
    <w:p w14:paraId="4701A7CA" w14:textId="77777777" w:rsidR="00EA6202" w:rsidRDefault="00EA6202" w:rsidP="00EA6202">
      <w:pPr>
        <w:numPr>
          <w:ilvl w:val="0"/>
          <w:numId w:val="45"/>
        </w:numPr>
        <w:spacing w:after="4" w:line="250" w:lineRule="auto"/>
        <w:ind w:hanging="360"/>
      </w:pPr>
      <w:r>
        <w:t>Request approval from the IRB prior to implementing any/all modifications as changes could affect the exempt status determination.</w:t>
      </w:r>
    </w:p>
    <w:p w14:paraId="258ECE92" w14:textId="77777777" w:rsidR="00EA6202" w:rsidRDefault="00EA6202" w:rsidP="00EA6202">
      <w:pPr>
        <w:numPr>
          <w:ilvl w:val="0"/>
          <w:numId w:val="45"/>
        </w:numPr>
        <w:spacing w:after="242" w:line="250" w:lineRule="auto"/>
        <w:ind w:hanging="360"/>
      </w:pPr>
      <w:r>
        <w:t xml:space="preserve">Maintain accurate and complete study records for evaluation by the HRPP Quality Improvement Program and, if applicable, inspection by regulatory agencies and/or the study sponsor. </w:t>
      </w:r>
      <w:r>
        <w:rPr>
          <w:rFonts w:ascii="Segoe UI Symbol" w:eastAsia="Segoe UI Symbol" w:hAnsi="Segoe UI Symbol" w:cs="Segoe UI Symbol"/>
        </w:rPr>
        <w:t xml:space="preserve"> </w:t>
      </w:r>
      <w:r>
        <w:t>Notify the IRB at the completion of the project.</w:t>
      </w:r>
    </w:p>
    <w:p w14:paraId="729776E0" w14:textId="77777777" w:rsidR="00EA6202" w:rsidRDefault="00EA6202">
      <w:pPr>
        <w:spacing w:after="272"/>
        <w:ind w:left="-5"/>
      </w:pPr>
      <w:r>
        <w:t xml:space="preserve">If you have questions about this notification or using iRIS, contact the IRB @ 405-325-8110 or </w:t>
      </w:r>
      <w:r>
        <w:rPr>
          <w:color w:val="0000FF"/>
          <w:u w:val="single" w:color="0000FF"/>
        </w:rPr>
        <w:t>irb@ou.edu</w:t>
      </w:r>
      <w:r>
        <w:t>.</w:t>
      </w:r>
    </w:p>
    <w:p w14:paraId="37B86649" w14:textId="77777777" w:rsidR="00EA6202" w:rsidRDefault="00EA6202">
      <w:pPr>
        <w:spacing w:after="40"/>
        <w:ind w:left="-5"/>
      </w:pPr>
      <w:r>
        <w:t>Cordially,</w:t>
      </w:r>
    </w:p>
    <w:p w14:paraId="3838E28D" w14:textId="77777777" w:rsidR="00EA6202" w:rsidRDefault="00EA6202">
      <w:pPr>
        <w:spacing w:after="322" w:line="259" w:lineRule="auto"/>
      </w:pPr>
      <w:r>
        <w:rPr>
          <w:noProof/>
        </w:rPr>
        <w:lastRenderedPageBreak/>
        <w:drawing>
          <wp:inline distT="0" distB="0" distL="0" distR="0" wp14:anchorId="7801C757" wp14:editId="77494E70">
            <wp:extent cx="1538021" cy="43754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7"/>
                    <a:stretch>
                      <a:fillRect/>
                    </a:stretch>
                  </pic:blipFill>
                  <pic:spPr>
                    <a:xfrm>
                      <a:off x="0" y="0"/>
                      <a:ext cx="1538021" cy="437540"/>
                    </a:xfrm>
                    <a:prstGeom prst="rect">
                      <a:avLst/>
                    </a:prstGeom>
                  </pic:spPr>
                </pic:pic>
              </a:graphicData>
            </a:graphic>
          </wp:inline>
        </w:drawing>
      </w:r>
    </w:p>
    <w:p w14:paraId="79580181" w14:textId="77777777" w:rsidR="00EA6202" w:rsidRDefault="00EA6202">
      <w:pPr>
        <w:ind w:left="-5"/>
      </w:pPr>
      <w:r>
        <w:t>Lara Mayeux, Ph.D.</w:t>
      </w:r>
    </w:p>
    <w:p w14:paraId="403E9A3D" w14:textId="77777777" w:rsidR="00EA6202" w:rsidRDefault="00EA6202">
      <w:pPr>
        <w:ind w:left="-5"/>
      </w:pPr>
      <w:r>
        <w:t>Chair, Institutional Review Board</w:t>
      </w:r>
    </w:p>
    <w:p w14:paraId="25087CEC" w14:textId="77777777" w:rsidR="00EA6202" w:rsidRDefault="00EA6202" w:rsidP="00320A69">
      <w:pPr>
        <w:rPr>
          <w:rFonts w:ascii="Times New Roman" w:hAnsi="Times New Roman" w:cs="Times New Roman"/>
          <w:b/>
        </w:rPr>
      </w:pPr>
    </w:p>
    <w:p w14:paraId="3643B371" w14:textId="77777777" w:rsidR="00320A69" w:rsidRPr="000B7D01" w:rsidRDefault="00320A69" w:rsidP="00320A69">
      <w:pPr>
        <w:rPr>
          <w:rFonts w:ascii="Times New Roman" w:hAnsi="Times New Roman" w:cs="Times New Roman"/>
          <w:b/>
        </w:rPr>
      </w:pPr>
    </w:p>
    <w:p w14:paraId="6478C065" w14:textId="77777777" w:rsidR="00320A69" w:rsidRDefault="00320A69" w:rsidP="00320A69">
      <w:pPr>
        <w:rPr>
          <w:rFonts w:ascii="Times New Roman" w:hAnsi="Times New Roman" w:cs="Times New Roman"/>
          <w:b/>
        </w:rPr>
      </w:pPr>
    </w:p>
    <w:p w14:paraId="0779D69C" w14:textId="77777777" w:rsidR="00320A69" w:rsidRPr="00351CAB" w:rsidRDefault="00320A69" w:rsidP="00320A69">
      <w:pPr>
        <w:rPr>
          <w:rFonts w:ascii="Times New Roman" w:hAnsi="Times New Roman" w:cs="Times New Roman"/>
          <w:b/>
        </w:rPr>
      </w:pPr>
      <w:r w:rsidRPr="00351CAB">
        <w:rPr>
          <w:rFonts w:ascii="Times New Roman" w:hAnsi="Times New Roman" w:cs="Times New Roman"/>
          <w:b/>
        </w:rPr>
        <w:t xml:space="preserve">IRB approval letter – </w:t>
      </w:r>
      <w:r>
        <w:rPr>
          <w:rFonts w:ascii="Times New Roman" w:hAnsi="Times New Roman" w:cs="Times New Roman"/>
          <w:b/>
        </w:rPr>
        <w:t>Main</w:t>
      </w:r>
      <w:r w:rsidRPr="00351CAB">
        <w:rPr>
          <w:rFonts w:ascii="Times New Roman" w:hAnsi="Times New Roman" w:cs="Times New Roman"/>
          <w:b/>
        </w:rPr>
        <w:t xml:space="preserve"> study</w:t>
      </w:r>
    </w:p>
    <w:p w14:paraId="5E47C0AE" w14:textId="77777777" w:rsidR="00320A69" w:rsidRDefault="00320A69" w:rsidP="00320A69">
      <w:pPr>
        <w:autoSpaceDE w:val="0"/>
        <w:autoSpaceDN w:val="0"/>
        <w:adjustRightInd w:val="0"/>
        <w:spacing w:line="480" w:lineRule="auto"/>
        <w:rPr>
          <w:rFonts w:ascii="Times New Roman" w:hAnsi="Times New Roman" w:cs="Times New Roman"/>
          <w:b/>
          <w:bCs/>
          <w:color w:val="C10000"/>
        </w:rPr>
      </w:pPr>
    </w:p>
    <w:p w14:paraId="556619DA" w14:textId="77777777" w:rsidR="004B2158" w:rsidRDefault="004B2158">
      <w:pPr>
        <w:spacing w:after="50" w:line="259" w:lineRule="auto"/>
        <w:ind w:left="2520"/>
      </w:pPr>
      <w:r>
        <w:rPr>
          <w:noProof/>
        </w:rPr>
        <w:drawing>
          <wp:inline distT="0" distB="0" distL="0" distR="0" wp14:anchorId="1B6F0DAD" wp14:editId="0E6C6D55">
            <wp:extent cx="2743200" cy="4191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6"/>
                    <a:stretch>
                      <a:fillRect/>
                    </a:stretch>
                  </pic:blipFill>
                  <pic:spPr>
                    <a:xfrm>
                      <a:off x="0" y="0"/>
                      <a:ext cx="2743200" cy="419100"/>
                    </a:xfrm>
                    <a:prstGeom prst="rect">
                      <a:avLst/>
                    </a:prstGeom>
                  </pic:spPr>
                </pic:pic>
              </a:graphicData>
            </a:graphic>
          </wp:inline>
        </w:drawing>
      </w:r>
    </w:p>
    <w:p w14:paraId="48FAA8CC" w14:textId="77777777" w:rsidR="004B2158" w:rsidRDefault="004B2158">
      <w:pPr>
        <w:spacing w:line="259" w:lineRule="auto"/>
        <w:ind w:left="67"/>
        <w:jc w:val="center"/>
      </w:pPr>
      <w:r>
        <w:rPr>
          <w:rFonts w:ascii="Arial" w:eastAsia="Arial" w:hAnsi="Arial" w:cs="Arial"/>
          <w:b/>
        </w:rPr>
        <w:t xml:space="preserve"> </w:t>
      </w:r>
    </w:p>
    <w:p w14:paraId="532A6377" w14:textId="77777777" w:rsidR="004B2158" w:rsidRDefault="004B2158">
      <w:pPr>
        <w:spacing w:after="100" w:line="259" w:lineRule="auto"/>
        <w:ind w:left="67"/>
        <w:jc w:val="center"/>
      </w:pPr>
      <w:r>
        <w:rPr>
          <w:rFonts w:ascii="Arial" w:eastAsia="Arial" w:hAnsi="Arial" w:cs="Arial"/>
          <w:b/>
          <w:color w:val="C00000"/>
          <w:sz w:val="22"/>
        </w:rPr>
        <w:t>Institutional Review Board for the Protection of Human Subjects</w:t>
      </w:r>
    </w:p>
    <w:p w14:paraId="1C369F67" w14:textId="77777777" w:rsidR="004B2158" w:rsidRDefault="004B2158">
      <w:pPr>
        <w:spacing w:line="259" w:lineRule="auto"/>
        <w:ind w:left="67"/>
        <w:jc w:val="center"/>
      </w:pPr>
      <w:r>
        <w:rPr>
          <w:rFonts w:ascii="Arial" w:eastAsia="Arial" w:hAnsi="Arial" w:cs="Arial"/>
          <w:b/>
          <w:sz w:val="22"/>
        </w:rPr>
        <w:t>Approval of Study Modification – Expedited Review – AP0</w:t>
      </w:r>
    </w:p>
    <w:p w14:paraId="768DFDB8" w14:textId="77777777" w:rsidR="004B2158" w:rsidRDefault="004B2158">
      <w:pPr>
        <w:spacing w:line="259" w:lineRule="auto"/>
      </w:pPr>
      <w:r>
        <w:rPr>
          <w:rFonts w:ascii="Arial" w:eastAsia="Arial" w:hAnsi="Arial" w:cs="Arial"/>
          <w:b/>
          <w:sz w:val="22"/>
        </w:rPr>
        <w:t xml:space="preserve"> </w:t>
      </w:r>
    </w:p>
    <w:p w14:paraId="404B6ABD" w14:textId="77777777" w:rsidR="004B2158" w:rsidRDefault="004B2158">
      <w:pPr>
        <w:spacing w:line="259" w:lineRule="auto"/>
      </w:pPr>
      <w:r>
        <w:rPr>
          <w:rFonts w:ascii="Arial" w:eastAsia="Arial" w:hAnsi="Arial" w:cs="Arial"/>
          <w:b/>
        </w:rPr>
        <w:t xml:space="preserve"> </w:t>
      </w:r>
    </w:p>
    <w:p w14:paraId="284AA7E8" w14:textId="77777777" w:rsidR="004B2158" w:rsidRDefault="004B2158">
      <w:pPr>
        <w:tabs>
          <w:tab w:val="center" w:pos="3873"/>
        </w:tabs>
        <w:ind w:left="-15"/>
      </w:pPr>
      <w:r>
        <w:rPr>
          <w:rFonts w:ascii="Arial" w:eastAsia="Arial" w:hAnsi="Arial" w:cs="Arial"/>
          <w:b/>
        </w:rPr>
        <w:t>Date:</w:t>
      </w:r>
      <w:r>
        <w:rPr>
          <w:rFonts w:ascii="Arial" w:eastAsia="Arial" w:hAnsi="Arial" w:cs="Arial"/>
          <w:b/>
        </w:rPr>
        <w:tab/>
      </w:r>
      <w:r>
        <w:t xml:space="preserve">September 20, 2021                                  </w:t>
      </w:r>
      <w:r>
        <w:rPr>
          <w:rFonts w:ascii="Arial" w:eastAsia="Arial" w:hAnsi="Arial" w:cs="Arial"/>
          <w:b/>
        </w:rPr>
        <w:t xml:space="preserve">IRB#:   </w:t>
      </w:r>
      <w:r>
        <w:t>13258</w:t>
      </w:r>
    </w:p>
    <w:p w14:paraId="5318418D" w14:textId="77777777" w:rsidR="004B2158" w:rsidRDefault="004B2158">
      <w:pPr>
        <w:spacing w:line="259" w:lineRule="auto"/>
      </w:pPr>
      <w:r>
        <w:rPr>
          <w:rFonts w:ascii="Arial" w:eastAsia="Arial" w:hAnsi="Arial" w:cs="Arial"/>
          <w:b/>
        </w:rPr>
        <w:t xml:space="preserve"> </w:t>
      </w:r>
    </w:p>
    <w:p w14:paraId="6497A8FE" w14:textId="77777777" w:rsidR="004B2158" w:rsidRDefault="004B2158">
      <w:pPr>
        <w:tabs>
          <w:tab w:val="center" w:pos="6107"/>
        </w:tabs>
        <w:spacing w:line="259" w:lineRule="auto"/>
        <w:ind w:left="-15"/>
      </w:pPr>
      <w:r>
        <w:rPr>
          <w:rFonts w:ascii="Arial" w:eastAsia="Arial" w:hAnsi="Arial" w:cs="Arial"/>
          <w:b/>
        </w:rPr>
        <w:t xml:space="preserve">Principal </w:t>
      </w:r>
      <w:r>
        <w:rPr>
          <w:rFonts w:ascii="Arial" w:eastAsia="Arial" w:hAnsi="Arial" w:cs="Arial"/>
          <w:b/>
        </w:rPr>
        <w:tab/>
        <w:t>Reference No:  719824</w:t>
      </w:r>
    </w:p>
    <w:p w14:paraId="293B1242" w14:textId="77777777" w:rsidR="004B2158" w:rsidRDefault="004B2158">
      <w:pPr>
        <w:spacing w:after="237"/>
        <w:ind w:left="-5"/>
      </w:pPr>
      <w:r>
        <w:rPr>
          <w:rFonts w:ascii="Arial" w:eastAsia="Arial" w:hAnsi="Arial" w:cs="Arial"/>
          <w:b/>
        </w:rPr>
        <w:t xml:space="preserve">Investigator: </w:t>
      </w:r>
      <w:r>
        <w:t>Nafida Adib Banu</w:t>
      </w:r>
    </w:p>
    <w:p w14:paraId="5A383CBA" w14:textId="77777777" w:rsidR="004B2158" w:rsidRDefault="004B2158">
      <w:pPr>
        <w:ind w:left="-5"/>
      </w:pPr>
      <w:r>
        <w:rPr>
          <w:rFonts w:ascii="Arial" w:eastAsia="Arial" w:hAnsi="Arial" w:cs="Arial"/>
          <w:b/>
        </w:rPr>
        <w:t>Study Title:</w:t>
      </w:r>
      <w:r>
        <w:rPr>
          <w:rFonts w:ascii="Arial" w:eastAsia="Arial" w:hAnsi="Arial" w:cs="Arial"/>
          <w:b/>
        </w:rPr>
        <w:tab/>
      </w:r>
      <w:r>
        <w:t>Texting while driving narratives and assignment of responsibility to the perpetrator: mediating effect of situational similarity, perceived locus of control, and perceived controllability.</w:t>
      </w:r>
    </w:p>
    <w:p w14:paraId="3A7E81BD" w14:textId="77777777" w:rsidR="004B2158" w:rsidRDefault="004B2158">
      <w:pPr>
        <w:spacing w:line="259" w:lineRule="auto"/>
      </w:pPr>
      <w:r>
        <w:rPr>
          <w:rFonts w:ascii="Arial" w:eastAsia="Arial" w:hAnsi="Arial" w:cs="Arial"/>
          <w:b/>
        </w:rPr>
        <w:t xml:space="preserve"> </w:t>
      </w:r>
    </w:p>
    <w:p w14:paraId="22440528" w14:textId="77777777" w:rsidR="004B2158" w:rsidRDefault="004B2158">
      <w:pPr>
        <w:spacing w:line="259" w:lineRule="auto"/>
        <w:ind w:left="-5"/>
      </w:pPr>
      <w:r>
        <w:rPr>
          <w:rFonts w:ascii="Arial" w:eastAsia="Arial" w:hAnsi="Arial" w:cs="Arial"/>
          <w:b/>
        </w:rPr>
        <w:t xml:space="preserve">Approval Date: </w:t>
      </w:r>
      <w:r>
        <w:t>09/20/2021</w:t>
      </w:r>
    </w:p>
    <w:p w14:paraId="26868CAD" w14:textId="77777777" w:rsidR="004B2158" w:rsidRDefault="004B2158">
      <w:pPr>
        <w:spacing w:line="259" w:lineRule="auto"/>
      </w:pPr>
      <w:r>
        <w:rPr>
          <w:rFonts w:ascii="Arial" w:eastAsia="Arial" w:hAnsi="Arial" w:cs="Arial"/>
          <w:b/>
        </w:rPr>
        <w:t xml:space="preserve"> </w:t>
      </w:r>
    </w:p>
    <w:p w14:paraId="12CF84B8" w14:textId="77777777" w:rsidR="004B2158" w:rsidRDefault="004B2158">
      <w:pPr>
        <w:spacing w:line="259" w:lineRule="auto"/>
        <w:ind w:left="-5"/>
      </w:pPr>
      <w:r>
        <w:rPr>
          <w:rFonts w:ascii="Arial" w:eastAsia="Arial" w:hAnsi="Arial" w:cs="Arial"/>
          <w:b/>
        </w:rPr>
        <w:t xml:space="preserve">Modification Description: </w:t>
      </w:r>
    </w:p>
    <w:p w14:paraId="3E233F57" w14:textId="77777777" w:rsidR="004B2158" w:rsidRDefault="004B2158">
      <w:pPr>
        <w:ind w:left="-5"/>
      </w:pPr>
      <w:r>
        <w:t>The current study modifies the pilot study by (1) asking each participant to read two stories and answer questions after that, (2) The new survey questionnaire is included (3) New participants (wants to recruit 800 participants) will be recruited from prolific - a survey site,(4)Each participant will get $2 compensation for their participation in the study.</w:t>
      </w:r>
    </w:p>
    <w:p w14:paraId="6941C4CB" w14:textId="77777777" w:rsidR="004B2158" w:rsidRDefault="004B2158">
      <w:pPr>
        <w:spacing w:line="259" w:lineRule="auto"/>
      </w:pPr>
      <w:r>
        <w:rPr>
          <w:rFonts w:ascii="Times New Roman" w:eastAsia="Times New Roman" w:hAnsi="Times New Roman" w:cs="Times New Roman"/>
        </w:rPr>
        <w:t xml:space="preserve"> </w:t>
      </w:r>
    </w:p>
    <w:p w14:paraId="1B2797EF" w14:textId="77777777" w:rsidR="004B2158" w:rsidRDefault="004B2158">
      <w:pPr>
        <w:spacing w:line="259" w:lineRule="auto"/>
      </w:pPr>
      <w:r>
        <w:t xml:space="preserve"> </w:t>
      </w:r>
    </w:p>
    <w:p w14:paraId="58FC6CC9" w14:textId="77777777" w:rsidR="004B2158" w:rsidRDefault="004B2158">
      <w:pPr>
        <w:ind w:left="-5"/>
      </w:pPr>
      <w:r>
        <w:t>The review and approval of this submission is based on the determination that the study, as amended, will continue to be conducted in a manner consistent with the requirements of 45 CFR 46.</w:t>
      </w:r>
    </w:p>
    <w:p w14:paraId="66E6475D" w14:textId="77777777" w:rsidR="004B2158" w:rsidRDefault="004B2158">
      <w:pPr>
        <w:spacing w:line="259" w:lineRule="auto"/>
      </w:pPr>
      <w:r>
        <w:t xml:space="preserve"> </w:t>
      </w:r>
    </w:p>
    <w:p w14:paraId="2B4CADA7" w14:textId="77777777" w:rsidR="004B2158" w:rsidRDefault="004B2158">
      <w:pPr>
        <w:ind w:left="-5"/>
      </w:pPr>
      <w:r>
        <w:lastRenderedPageBreak/>
        <w:t>To view the approved documents for this submission, open this study from the My Studies option, go to Submission History, go to Completed Submissions tab and then click the Details icon.</w:t>
      </w:r>
    </w:p>
    <w:p w14:paraId="37AEA49A" w14:textId="77777777" w:rsidR="004B2158" w:rsidRDefault="004B2158">
      <w:pPr>
        <w:spacing w:line="259" w:lineRule="auto"/>
      </w:pPr>
      <w:r>
        <w:t xml:space="preserve"> </w:t>
      </w:r>
    </w:p>
    <w:p w14:paraId="41ED85FB" w14:textId="77777777" w:rsidR="004B2158" w:rsidRDefault="004B2158">
      <w:pPr>
        <w:spacing w:after="272"/>
        <w:ind w:left="-5"/>
      </w:pPr>
      <w:r>
        <w:t>If the consent form(s) were revised as a part of this modification, discontinue use of all previous versions of the consent form.</w:t>
      </w:r>
    </w:p>
    <w:p w14:paraId="5039C673" w14:textId="77777777" w:rsidR="004B2158" w:rsidRDefault="004B2158">
      <w:pPr>
        <w:spacing w:after="272"/>
        <w:ind w:left="-5"/>
      </w:pPr>
      <w:r>
        <w:t xml:space="preserve">If you have questions about this notification or using iRIS, contact the HRPP office at (405) 325-8110 or </w:t>
      </w:r>
      <w:r>
        <w:rPr>
          <w:color w:val="0000FF"/>
          <w:u w:val="single" w:color="0000FF"/>
        </w:rPr>
        <w:t>irb@ou.edu</w:t>
      </w:r>
      <w:r>
        <w:t>.  The HRPP Administrator assigned for this submission: Kat L Braswell.</w:t>
      </w:r>
    </w:p>
    <w:p w14:paraId="537F0291" w14:textId="77777777" w:rsidR="004B2158" w:rsidRDefault="004B2158">
      <w:pPr>
        <w:spacing w:after="40"/>
        <w:ind w:left="-5"/>
      </w:pPr>
      <w:r>
        <w:t>Cordially,</w:t>
      </w:r>
    </w:p>
    <w:p w14:paraId="4A9257E1" w14:textId="77777777" w:rsidR="004B2158" w:rsidRDefault="004B2158">
      <w:pPr>
        <w:spacing w:after="322" w:line="259" w:lineRule="auto"/>
      </w:pPr>
      <w:r>
        <w:rPr>
          <w:noProof/>
        </w:rPr>
        <w:drawing>
          <wp:inline distT="0" distB="0" distL="0" distR="0" wp14:anchorId="70AB144B" wp14:editId="6E3666D9">
            <wp:extent cx="2209800" cy="62865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47"/>
                    <a:stretch>
                      <a:fillRect/>
                    </a:stretch>
                  </pic:blipFill>
                  <pic:spPr>
                    <a:xfrm>
                      <a:off x="0" y="0"/>
                      <a:ext cx="2209800" cy="628650"/>
                    </a:xfrm>
                    <a:prstGeom prst="rect">
                      <a:avLst/>
                    </a:prstGeom>
                  </pic:spPr>
                </pic:pic>
              </a:graphicData>
            </a:graphic>
          </wp:inline>
        </w:drawing>
      </w:r>
    </w:p>
    <w:p w14:paraId="6B423F75" w14:textId="77777777" w:rsidR="004B2158" w:rsidRDefault="004B2158">
      <w:pPr>
        <w:ind w:left="-5"/>
      </w:pPr>
      <w:r>
        <w:t>Lara Mayeux, Ph.D.</w:t>
      </w:r>
    </w:p>
    <w:p w14:paraId="67895AD8" w14:textId="77777777" w:rsidR="004B2158" w:rsidRDefault="004B2158">
      <w:pPr>
        <w:ind w:left="-5"/>
      </w:pPr>
      <w:r>
        <w:t>Chair, Institutional Review Board</w:t>
      </w:r>
    </w:p>
    <w:p w14:paraId="5ADC98E3" w14:textId="77777777" w:rsidR="00320A69" w:rsidRDefault="00320A69" w:rsidP="00320A69">
      <w:pPr>
        <w:spacing w:line="480" w:lineRule="auto"/>
        <w:ind w:left="630" w:hanging="630"/>
        <w:contextualSpacing/>
        <w:rPr>
          <w:rFonts w:ascii="Times" w:hAnsi="Times"/>
        </w:rPr>
      </w:pPr>
    </w:p>
    <w:p w14:paraId="5BE22104" w14:textId="77777777" w:rsidR="00320A69" w:rsidRDefault="00320A69" w:rsidP="00320A69">
      <w:pPr>
        <w:spacing w:line="480" w:lineRule="auto"/>
        <w:ind w:left="630" w:hanging="630"/>
        <w:contextualSpacing/>
        <w:rPr>
          <w:rFonts w:ascii="Times" w:hAnsi="Times"/>
        </w:rPr>
      </w:pPr>
    </w:p>
    <w:p w14:paraId="0D198D85" w14:textId="77777777" w:rsidR="00320A69" w:rsidRDefault="00320A69" w:rsidP="00320A69">
      <w:pPr>
        <w:spacing w:line="480" w:lineRule="auto"/>
        <w:ind w:left="630" w:hanging="630"/>
        <w:contextualSpacing/>
        <w:rPr>
          <w:rFonts w:ascii="Times" w:hAnsi="Times"/>
        </w:rPr>
      </w:pPr>
    </w:p>
    <w:p w14:paraId="2856CC7C" w14:textId="77777777" w:rsidR="00320A69" w:rsidRDefault="00320A69" w:rsidP="00320A69">
      <w:pPr>
        <w:spacing w:line="480" w:lineRule="auto"/>
        <w:ind w:left="630" w:hanging="630"/>
        <w:contextualSpacing/>
        <w:rPr>
          <w:rFonts w:ascii="Times" w:hAnsi="Times"/>
        </w:rPr>
      </w:pPr>
    </w:p>
    <w:p w14:paraId="24EF681F" w14:textId="77777777" w:rsidR="00320A69" w:rsidRDefault="00320A69" w:rsidP="00320A69">
      <w:pPr>
        <w:spacing w:line="480" w:lineRule="auto"/>
        <w:ind w:left="630" w:hanging="630"/>
        <w:contextualSpacing/>
        <w:rPr>
          <w:rFonts w:ascii="Times" w:hAnsi="Times"/>
        </w:rPr>
      </w:pPr>
    </w:p>
    <w:p w14:paraId="0F7A3426" w14:textId="77777777" w:rsidR="00320A69" w:rsidRDefault="00320A69" w:rsidP="00320A69">
      <w:pPr>
        <w:spacing w:line="480" w:lineRule="auto"/>
        <w:ind w:left="630" w:hanging="630"/>
        <w:contextualSpacing/>
        <w:rPr>
          <w:rFonts w:ascii="Times" w:hAnsi="Times"/>
        </w:rPr>
      </w:pPr>
    </w:p>
    <w:p w14:paraId="5E2F42D6" w14:textId="77777777" w:rsidR="00320A69" w:rsidRDefault="00320A69" w:rsidP="00320A69">
      <w:pPr>
        <w:spacing w:line="480" w:lineRule="auto"/>
        <w:ind w:left="630" w:hanging="630"/>
        <w:contextualSpacing/>
        <w:rPr>
          <w:rFonts w:ascii="Times" w:hAnsi="Times"/>
        </w:rPr>
      </w:pPr>
    </w:p>
    <w:p w14:paraId="5623EBF3" w14:textId="77777777" w:rsidR="00320A69" w:rsidRDefault="00320A69" w:rsidP="00320A69">
      <w:pPr>
        <w:spacing w:line="480" w:lineRule="auto"/>
        <w:ind w:left="630" w:hanging="630"/>
        <w:contextualSpacing/>
        <w:rPr>
          <w:rFonts w:ascii="Times" w:hAnsi="Times"/>
        </w:rPr>
      </w:pPr>
    </w:p>
    <w:p w14:paraId="3B1FABCF" w14:textId="77777777" w:rsidR="00320A69" w:rsidRDefault="00320A69" w:rsidP="00320A69">
      <w:pPr>
        <w:spacing w:line="480" w:lineRule="auto"/>
        <w:ind w:left="630" w:hanging="630"/>
        <w:contextualSpacing/>
        <w:rPr>
          <w:rFonts w:ascii="Times" w:hAnsi="Times"/>
        </w:rPr>
      </w:pPr>
    </w:p>
    <w:p w14:paraId="490EF891" w14:textId="77777777" w:rsidR="00320A69" w:rsidRDefault="00320A69" w:rsidP="00320A69">
      <w:pPr>
        <w:spacing w:line="480" w:lineRule="auto"/>
        <w:ind w:left="630" w:hanging="630"/>
        <w:contextualSpacing/>
        <w:rPr>
          <w:rFonts w:ascii="Times" w:hAnsi="Times"/>
        </w:rPr>
      </w:pPr>
    </w:p>
    <w:p w14:paraId="5E62C0BE" w14:textId="77777777" w:rsidR="00320A69" w:rsidRDefault="00320A69" w:rsidP="00320A69">
      <w:pPr>
        <w:spacing w:line="480" w:lineRule="auto"/>
        <w:ind w:left="630" w:hanging="630"/>
        <w:contextualSpacing/>
        <w:rPr>
          <w:rFonts w:ascii="Times" w:hAnsi="Times"/>
        </w:rPr>
      </w:pPr>
    </w:p>
    <w:p w14:paraId="4BE61210" w14:textId="77777777" w:rsidR="00916981" w:rsidRDefault="00916981" w:rsidP="00320A69">
      <w:pPr>
        <w:rPr>
          <w:rFonts w:ascii="Times New Roman" w:hAnsi="Times New Roman" w:cs="Times New Roman"/>
          <w:b/>
        </w:rPr>
      </w:pPr>
    </w:p>
    <w:p w14:paraId="544FD0C5" w14:textId="77777777" w:rsidR="00916981" w:rsidRDefault="00916981" w:rsidP="00320A69">
      <w:pPr>
        <w:rPr>
          <w:rFonts w:ascii="Times New Roman" w:hAnsi="Times New Roman" w:cs="Times New Roman"/>
          <w:b/>
        </w:rPr>
      </w:pPr>
    </w:p>
    <w:p w14:paraId="1508F10F" w14:textId="77777777" w:rsidR="00916981" w:rsidRDefault="00916981" w:rsidP="00320A69">
      <w:pPr>
        <w:rPr>
          <w:rFonts w:ascii="Times New Roman" w:hAnsi="Times New Roman" w:cs="Times New Roman"/>
          <w:b/>
        </w:rPr>
      </w:pPr>
    </w:p>
    <w:p w14:paraId="1314779C" w14:textId="77777777" w:rsidR="00916981" w:rsidRDefault="00916981" w:rsidP="00320A69">
      <w:pPr>
        <w:rPr>
          <w:rFonts w:ascii="Times New Roman" w:hAnsi="Times New Roman" w:cs="Times New Roman"/>
          <w:b/>
        </w:rPr>
      </w:pPr>
    </w:p>
    <w:p w14:paraId="133D6721" w14:textId="77777777" w:rsidR="00916981" w:rsidRDefault="00916981" w:rsidP="00320A69">
      <w:pPr>
        <w:rPr>
          <w:rFonts w:ascii="Times New Roman" w:hAnsi="Times New Roman" w:cs="Times New Roman"/>
          <w:b/>
        </w:rPr>
      </w:pPr>
    </w:p>
    <w:p w14:paraId="35AA0D18" w14:textId="77777777" w:rsidR="00916981" w:rsidRDefault="00916981" w:rsidP="00320A69">
      <w:pPr>
        <w:rPr>
          <w:rFonts w:ascii="Times New Roman" w:hAnsi="Times New Roman" w:cs="Times New Roman"/>
          <w:b/>
        </w:rPr>
      </w:pPr>
    </w:p>
    <w:p w14:paraId="6B5C9919" w14:textId="2FCA4D4F" w:rsidR="00320A69" w:rsidRDefault="00F95019" w:rsidP="00F95019">
      <w:pPr>
        <w:jc w:val="center"/>
        <w:rPr>
          <w:rFonts w:ascii="Times New Roman" w:hAnsi="Times New Roman" w:cs="Times New Roman"/>
          <w:b/>
        </w:rPr>
      </w:pPr>
      <w:r>
        <w:rPr>
          <w:rFonts w:ascii="Times New Roman" w:hAnsi="Times New Roman" w:cs="Times New Roman"/>
          <w:b/>
        </w:rPr>
        <w:lastRenderedPageBreak/>
        <w:t>Appendix 4 - Manipulation stories</w:t>
      </w:r>
    </w:p>
    <w:p w14:paraId="5A6A3736" w14:textId="77777777" w:rsidR="00320A69" w:rsidRDefault="00320A69" w:rsidP="00320A69">
      <w:pPr>
        <w:rPr>
          <w:rFonts w:ascii="Times New Roman" w:hAnsi="Times New Roman" w:cs="Times New Roman"/>
          <w:b/>
        </w:rPr>
      </w:pPr>
    </w:p>
    <w:p w14:paraId="37D4F872" w14:textId="77777777" w:rsidR="00320A69" w:rsidRDefault="00320A69" w:rsidP="00320A69">
      <w:pPr>
        <w:spacing w:line="480" w:lineRule="auto"/>
        <w:rPr>
          <w:rFonts w:ascii="Times New Roman" w:hAnsi="Times New Roman" w:cs="Times New Roman"/>
          <w:b/>
        </w:rPr>
      </w:pPr>
      <w:r w:rsidRPr="00CF705F">
        <w:rPr>
          <w:rFonts w:ascii="Times New Roman" w:hAnsi="Times New Roman" w:cs="Times New Roman"/>
          <w:b/>
        </w:rPr>
        <w:t xml:space="preserve">Endangering-self story 1 </w:t>
      </w:r>
      <w:r>
        <w:rPr>
          <w:rFonts w:ascii="Times New Roman" w:hAnsi="Times New Roman" w:cs="Times New Roman"/>
          <w:b/>
        </w:rPr>
        <w:t>(severe outcome) [69 words]</w:t>
      </w:r>
    </w:p>
    <w:p w14:paraId="004C017D" w14:textId="77777777" w:rsidR="00320A69" w:rsidRPr="00CF705F" w:rsidRDefault="00320A69" w:rsidP="00320A69">
      <w:pPr>
        <w:spacing w:line="480" w:lineRule="auto"/>
        <w:rPr>
          <w:rFonts w:ascii="Times New Roman" w:eastAsia="Times New Roman" w:hAnsi="Times New Roman" w:cs="Times New Roman"/>
        </w:rPr>
      </w:pPr>
      <w:r w:rsidRPr="00CF705F">
        <w:rPr>
          <w:rFonts w:ascii="Times New Roman" w:eastAsia="Times New Roman" w:hAnsi="Times New Roman" w:cs="Times New Roman"/>
          <w:color w:val="0E101A"/>
        </w:rPr>
        <w:t>On May 26, 2018, 22-year-old Gabrielle was texting on Snapchat while driving her Chevy. Gabrielle was driving eastbound on U.S. 56 in Larned when her Chevy rear-ended a semi-truck that was turning right.</w:t>
      </w:r>
    </w:p>
    <w:p w14:paraId="7EE1C43D" w14:textId="77777777" w:rsidR="00320A69" w:rsidRDefault="00320A69" w:rsidP="00320A69">
      <w:pPr>
        <w:spacing w:line="480" w:lineRule="auto"/>
        <w:rPr>
          <w:rFonts w:ascii="Times New Roman" w:eastAsia="Times New Roman" w:hAnsi="Times New Roman" w:cs="Times New Roman"/>
          <w:color w:val="0E101A"/>
        </w:rPr>
      </w:pPr>
      <w:r w:rsidRPr="00CF705F">
        <w:rPr>
          <w:rFonts w:ascii="Times New Roman" w:eastAsia="Times New Roman" w:hAnsi="Times New Roman" w:cs="Times New Roman"/>
          <w:color w:val="0E101A"/>
        </w:rPr>
        <w:t>Gabrielle was quickly transported to a local hospital from where she was airlifted to a trauma center in Wichita.</w:t>
      </w:r>
      <w:r w:rsidRPr="00CF705F">
        <w:rPr>
          <w:rFonts w:ascii="Times New Roman" w:eastAsia="Times New Roman" w:hAnsi="Times New Roman" w:cs="Times New Roman"/>
          <w:color w:val="0E101A"/>
        </w:rPr>
        <w:br/>
        <w:t>Gabrielle died on the operating table at the trauma center as a result of a severed artery.</w:t>
      </w:r>
    </w:p>
    <w:p w14:paraId="36326255" w14:textId="77777777" w:rsidR="00320A69" w:rsidRDefault="00320A69" w:rsidP="00320A69">
      <w:pPr>
        <w:spacing w:line="480" w:lineRule="auto"/>
        <w:rPr>
          <w:rFonts w:ascii="Times New Roman" w:hAnsi="Times New Roman" w:cs="Times New Roman"/>
          <w:b/>
        </w:rPr>
      </w:pPr>
      <w:r w:rsidRPr="00CF705F">
        <w:rPr>
          <w:rFonts w:ascii="Times New Roman" w:hAnsi="Times New Roman" w:cs="Times New Roman"/>
          <w:b/>
        </w:rPr>
        <w:t xml:space="preserve">Endangering-self story 1 </w:t>
      </w:r>
      <w:r>
        <w:rPr>
          <w:rFonts w:ascii="Times New Roman" w:hAnsi="Times New Roman" w:cs="Times New Roman"/>
          <w:b/>
        </w:rPr>
        <w:t>(mild outcome) [69 words]</w:t>
      </w:r>
    </w:p>
    <w:p w14:paraId="45F316A5" w14:textId="77777777" w:rsidR="00320A69" w:rsidRPr="00995B98" w:rsidRDefault="00320A69" w:rsidP="00320A69">
      <w:pPr>
        <w:spacing w:line="480" w:lineRule="auto"/>
        <w:rPr>
          <w:rFonts w:ascii="Times New Roman" w:eastAsia="Times New Roman" w:hAnsi="Times New Roman" w:cs="Times New Roman"/>
        </w:rPr>
      </w:pPr>
      <w:r w:rsidRPr="00995B98">
        <w:rPr>
          <w:rFonts w:ascii="Times New Roman" w:eastAsia="Times New Roman" w:hAnsi="Times New Roman" w:cs="Times New Roman"/>
          <w:color w:val="0E101A"/>
        </w:rPr>
        <w:t>On May 26, 2018, 22-year-old Gabrielle was texting on Snapchat while driving her Chevy. Gabrielle was driving eastbound on U.S. 56 in Larned when her Chevy rear-ended a semi-truck that was turning right.</w:t>
      </w:r>
    </w:p>
    <w:p w14:paraId="19B88186" w14:textId="77777777" w:rsidR="00320A69" w:rsidRDefault="00320A69" w:rsidP="00320A69">
      <w:pPr>
        <w:spacing w:line="480" w:lineRule="auto"/>
        <w:rPr>
          <w:rFonts w:ascii="Times New Roman" w:hAnsi="Times New Roman" w:cs="Times New Roman"/>
          <w:b/>
        </w:rPr>
      </w:pPr>
      <w:r w:rsidRPr="00995B98">
        <w:rPr>
          <w:rFonts w:ascii="Times New Roman" w:eastAsia="Times New Roman" w:hAnsi="Times New Roman" w:cs="Times New Roman"/>
        </w:rPr>
        <w:t> </w:t>
      </w:r>
      <w:r w:rsidRPr="00995B98">
        <w:rPr>
          <w:rFonts w:ascii="Times New Roman" w:eastAsia="Times New Roman" w:hAnsi="Times New Roman" w:cs="Times New Roman"/>
          <w:color w:val="0E101A"/>
        </w:rPr>
        <w:t>Gabrielle was quickly transported to a local hospital from where she was airlifted to a trauma center in Wichita.</w:t>
      </w:r>
      <w:r w:rsidRPr="00995B98">
        <w:rPr>
          <w:rFonts w:ascii="Times New Roman" w:eastAsia="Times New Roman" w:hAnsi="Times New Roman" w:cs="Times New Roman"/>
          <w:color w:val="0E101A"/>
        </w:rPr>
        <w:br/>
        <w:t>Gabrielle’s car was damaged during the crash. Luckily, Gabrielle was unharmed and send home from the hospital.</w:t>
      </w:r>
    </w:p>
    <w:p w14:paraId="564DB364" w14:textId="77777777" w:rsidR="00320A69" w:rsidRDefault="00320A69" w:rsidP="00320A69">
      <w:pPr>
        <w:spacing w:line="480" w:lineRule="auto"/>
        <w:rPr>
          <w:rFonts w:ascii="Times New Roman" w:hAnsi="Times New Roman" w:cs="Times New Roman"/>
          <w:b/>
        </w:rPr>
      </w:pPr>
      <w:r>
        <w:rPr>
          <w:rFonts w:ascii="Times New Roman" w:hAnsi="Times New Roman" w:cs="Times New Roman"/>
          <w:b/>
        </w:rPr>
        <w:t>Endangering-self story 2 (severe outcome) [85 words]</w:t>
      </w:r>
    </w:p>
    <w:p w14:paraId="7DE7E8A1" w14:textId="77777777" w:rsidR="00320A69" w:rsidRDefault="00320A69" w:rsidP="00320A69">
      <w:pPr>
        <w:spacing w:line="480" w:lineRule="auto"/>
        <w:rPr>
          <w:rFonts w:ascii="Times New Roman" w:hAnsi="Times New Roman" w:cs="Times New Roman"/>
          <w:color w:val="0E101A"/>
        </w:rPr>
      </w:pPr>
      <w:r w:rsidRPr="00915CF4">
        <w:rPr>
          <w:rFonts w:ascii="Times New Roman" w:hAnsi="Times New Roman" w:cs="Times New Roman"/>
          <w:color w:val="0E101A"/>
        </w:rPr>
        <w:t>On May 2009, 19 years old Oliver was texting his elder sister Amanda while driving. "My mom called 30 minutes later and said Oliver had been in an accident", Amanda said.</w:t>
      </w:r>
      <w:r w:rsidRPr="00915CF4">
        <w:rPr>
          <w:rFonts w:ascii="Times New Roman" w:hAnsi="Times New Roman" w:cs="Times New Roman"/>
        </w:rPr>
        <w:br/>
      </w:r>
      <w:r w:rsidRPr="00915CF4">
        <w:rPr>
          <w:rFonts w:ascii="Times New Roman" w:hAnsi="Times New Roman" w:cs="Times New Roman"/>
          <w:color w:val="0E101A"/>
        </w:rPr>
        <w:t>Oliver was reading Amanda's message when he had clipped the median on the road's left-hand side. His truck flipped. Oliver was ejected through the driver's side door, and he landed in a ditch about 300 feet from his truck. Oliver was not wearing a seat belt during the accident.</w:t>
      </w:r>
      <w:r w:rsidRPr="00915CF4">
        <w:rPr>
          <w:rFonts w:ascii="Times New Roman" w:hAnsi="Times New Roman" w:cs="Times New Roman"/>
          <w:color w:val="0E101A"/>
        </w:rPr>
        <w:br/>
        <w:t>He died three days later.</w:t>
      </w:r>
    </w:p>
    <w:p w14:paraId="21543BFC" w14:textId="77777777" w:rsidR="00320A69" w:rsidRDefault="00320A69" w:rsidP="00320A69">
      <w:pPr>
        <w:spacing w:line="480" w:lineRule="auto"/>
        <w:rPr>
          <w:rFonts w:ascii="Times New Roman" w:hAnsi="Times New Roman" w:cs="Times New Roman"/>
          <w:b/>
          <w:color w:val="0E101A"/>
        </w:rPr>
      </w:pPr>
      <w:r w:rsidRPr="007F38F2">
        <w:rPr>
          <w:rFonts w:ascii="Times New Roman" w:hAnsi="Times New Roman" w:cs="Times New Roman"/>
          <w:b/>
          <w:color w:val="0E101A"/>
        </w:rPr>
        <w:lastRenderedPageBreak/>
        <w:t>Endangering-self story 2 (mild outcome)</w:t>
      </w:r>
      <w:r>
        <w:rPr>
          <w:rFonts w:ascii="Times New Roman" w:hAnsi="Times New Roman" w:cs="Times New Roman"/>
          <w:b/>
          <w:color w:val="0E101A"/>
        </w:rPr>
        <w:t xml:space="preserve"> [88 words]</w:t>
      </w:r>
    </w:p>
    <w:p w14:paraId="378DF456" w14:textId="77777777" w:rsidR="00320A69" w:rsidRDefault="00320A69" w:rsidP="00320A69">
      <w:pPr>
        <w:spacing w:line="480" w:lineRule="auto"/>
        <w:rPr>
          <w:rFonts w:ascii="Times New Roman" w:hAnsi="Times New Roman" w:cs="Times New Roman"/>
          <w:color w:val="0E101A"/>
        </w:rPr>
      </w:pPr>
      <w:r w:rsidRPr="007F38F2">
        <w:rPr>
          <w:rFonts w:ascii="Times New Roman" w:hAnsi="Times New Roman" w:cs="Times New Roman"/>
          <w:color w:val="0E101A"/>
        </w:rPr>
        <w:t>On May 2009, 19 years old Oliver was texting his elder sister Amanda while driving. "My mom called 30 minutes later and said Oliver had been in an accident", Amanda said.</w:t>
      </w:r>
      <w:r w:rsidRPr="007F38F2">
        <w:rPr>
          <w:rFonts w:ascii="Times New Roman" w:hAnsi="Times New Roman" w:cs="Times New Roman"/>
        </w:rPr>
        <w:br/>
      </w:r>
      <w:r w:rsidRPr="007F38F2">
        <w:rPr>
          <w:rFonts w:ascii="Times New Roman" w:hAnsi="Times New Roman" w:cs="Times New Roman"/>
          <w:color w:val="0E101A"/>
        </w:rPr>
        <w:t>Oliver was reading Amanda's message when he had clipped the median on the road's left-hand side. His truck flipped. Oliver was ejected through the driver's side door, and he landed in a ditch about 300 feet from his truck. Oliver was not wearing a seat belt during the accident.</w:t>
      </w:r>
      <w:r w:rsidRPr="007F38F2">
        <w:rPr>
          <w:rFonts w:ascii="Times New Roman" w:hAnsi="Times New Roman" w:cs="Times New Roman"/>
          <w:color w:val="0E101A"/>
        </w:rPr>
        <w:br/>
        <w:t>Oliver’s car was damaged. Luckily, Oliver was unhurt.</w:t>
      </w:r>
    </w:p>
    <w:p w14:paraId="5BE34D26" w14:textId="77777777" w:rsidR="00320A69" w:rsidRDefault="00320A69" w:rsidP="00320A69">
      <w:pPr>
        <w:spacing w:line="480" w:lineRule="auto"/>
        <w:rPr>
          <w:rFonts w:ascii="Times New Roman" w:hAnsi="Times New Roman" w:cs="Times New Roman"/>
          <w:b/>
          <w:color w:val="0E101A"/>
        </w:rPr>
      </w:pPr>
      <w:r>
        <w:rPr>
          <w:rFonts w:ascii="Times New Roman" w:hAnsi="Times New Roman" w:cs="Times New Roman"/>
          <w:b/>
          <w:color w:val="0E101A"/>
        </w:rPr>
        <w:t>Endangering-others story 1 (severe outcome) [93 words]</w:t>
      </w:r>
    </w:p>
    <w:p w14:paraId="3A1396B4" w14:textId="77777777" w:rsidR="00320A69" w:rsidRPr="00A051C3" w:rsidRDefault="00320A69" w:rsidP="00320A69">
      <w:pPr>
        <w:spacing w:line="480" w:lineRule="auto"/>
        <w:rPr>
          <w:rFonts w:ascii="Times New Roman" w:hAnsi="Times New Roman" w:cs="Times New Roman"/>
          <w:b/>
          <w:color w:val="0E101A"/>
        </w:rPr>
      </w:pPr>
      <w:r w:rsidRPr="00A051C3">
        <w:rPr>
          <w:rFonts w:ascii="Times New Roman" w:hAnsi="Times New Roman" w:cs="Times New Roman"/>
          <w:color w:val="0E101A"/>
        </w:rPr>
        <w:t>On Feb.1, 2012, 24 year-old Heather was texting while driving. She was traveling in the center of three southbound lanes, started drifting, and crossed over into the northbound lanes, crashing into a car head-on at approximately 75 mph. </w:t>
      </w:r>
      <w:r w:rsidRPr="00A051C3">
        <w:rPr>
          <w:rFonts w:ascii="Times New Roman" w:hAnsi="Times New Roman" w:cs="Times New Roman"/>
        </w:rPr>
        <w:br/>
      </w:r>
      <w:r w:rsidRPr="00A051C3">
        <w:rPr>
          <w:rFonts w:ascii="Times New Roman" w:hAnsi="Times New Roman" w:cs="Times New Roman"/>
          <w:color w:val="0E101A"/>
        </w:rPr>
        <w:t>The crashed car driver Connor and his passenger were driving northbound in the curb lane on Hwy 55 in Memphis, TN. The impact spun Connor’s car counterclockwise and it was struck again by a day care bus.</w:t>
      </w:r>
      <w:r w:rsidRPr="00A051C3">
        <w:rPr>
          <w:rFonts w:ascii="Times New Roman" w:hAnsi="Times New Roman" w:cs="Times New Roman"/>
          <w:color w:val="0E101A"/>
        </w:rPr>
        <w:br/>
        <w:t>Connor was kept on life support for 2 days and was pronounced brain dead on Feb 3, 2012.</w:t>
      </w:r>
    </w:p>
    <w:p w14:paraId="1C894073" w14:textId="77777777" w:rsidR="00320A69" w:rsidRPr="00CE7B2C" w:rsidRDefault="00320A69" w:rsidP="00320A69">
      <w:pPr>
        <w:spacing w:line="480" w:lineRule="auto"/>
        <w:rPr>
          <w:rFonts w:ascii="Times New Roman" w:hAnsi="Times New Roman" w:cs="Times New Roman"/>
          <w:b/>
        </w:rPr>
      </w:pPr>
      <w:r w:rsidRPr="00CE7B2C">
        <w:rPr>
          <w:rFonts w:ascii="Times New Roman" w:hAnsi="Times New Roman" w:cs="Times New Roman"/>
          <w:b/>
          <w:color w:val="0E101A"/>
        </w:rPr>
        <w:t>Endangering-others story 1 (mild outcome)</w:t>
      </w:r>
      <w:r>
        <w:rPr>
          <w:rFonts w:ascii="Times New Roman" w:hAnsi="Times New Roman" w:cs="Times New Roman"/>
          <w:b/>
          <w:color w:val="0E101A"/>
        </w:rPr>
        <w:t xml:space="preserve"> [86 words]</w:t>
      </w:r>
    </w:p>
    <w:p w14:paraId="587A3313" w14:textId="77777777" w:rsidR="00320A69" w:rsidRDefault="00320A69" w:rsidP="00320A69">
      <w:pPr>
        <w:spacing w:line="480" w:lineRule="auto"/>
        <w:rPr>
          <w:rFonts w:ascii="Times New Roman" w:hAnsi="Times New Roman" w:cs="Times New Roman"/>
          <w:color w:val="0E101A"/>
        </w:rPr>
      </w:pPr>
      <w:r w:rsidRPr="00497909">
        <w:rPr>
          <w:rFonts w:ascii="Times New Roman" w:hAnsi="Times New Roman" w:cs="Times New Roman"/>
          <w:color w:val="0E101A"/>
        </w:rPr>
        <w:t>On Feb.1, 2012, 24 year-old Heather was texting while driving. She was traveling in the center of three southbound lanes, started drifting, and crossed over into the northbound lanes, crashing into a car head-on at approximately 75 mph. </w:t>
      </w:r>
      <w:r w:rsidRPr="00497909">
        <w:rPr>
          <w:rFonts w:ascii="Times New Roman" w:hAnsi="Times New Roman" w:cs="Times New Roman"/>
        </w:rPr>
        <w:br/>
      </w:r>
      <w:r w:rsidRPr="00497909">
        <w:rPr>
          <w:rFonts w:ascii="Times New Roman" w:hAnsi="Times New Roman" w:cs="Times New Roman"/>
          <w:color w:val="0E101A"/>
        </w:rPr>
        <w:t>The crashed car driver Connor and his passenger were driving northbound in the curb lane on Hwy 55 in Memphis, TN. The impact spun Connor’s car counterclockwise and it was struck again by a day care bus.</w:t>
      </w:r>
      <w:r w:rsidRPr="00497909">
        <w:rPr>
          <w:rFonts w:ascii="Times New Roman" w:hAnsi="Times New Roman" w:cs="Times New Roman"/>
          <w:color w:val="0E101A"/>
        </w:rPr>
        <w:br/>
        <w:t>Connor’s car was damaged. Luckily, Connor was unhurt at the accident.</w:t>
      </w:r>
    </w:p>
    <w:p w14:paraId="63063BB0" w14:textId="77777777" w:rsidR="00320A69" w:rsidRDefault="00320A69" w:rsidP="00320A69">
      <w:pPr>
        <w:spacing w:line="480" w:lineRule="auto"/>
        <w:rPr>
          <w:rFonts w:ascii="Times New Roman" w:hAnsi="Times New Roman" w:cs="Times New Roman"/>
          <w:b/>
          <w:color w:val="0E101A"/>
        </w:rPr>
      </w:pPr>
      <w:r>
        <w:rPr>
          <w:rFonts w:ascii="Times New Roman" w:hAnsi="Times New Roman" w:cs="Times New Roman"/>
          <w:b/>
          <w:color w:val="0E101A"/>
        </w:rPr>
        <w:lastRenderedPageBreak/>
        <w:t>Endangering-others story 2 (severe outcome) (91 words)</w:t>
      </w:r>
    </w:p>
    <w:p w14:paraId="012CBC56" w14:textId="77777777" w:rsidR="00320A69" w:rsidRPr="009922D0" w:rsidRDefault="00320A69" w:rsidP="00320A69">
      <w:pPr>
        <w:spacing w:line="480" w:lineRule="auto"/>
        <w:rPr>
          <w:rFonts w:ascii="Times New Roman" w:eastAsia="Times New Roman" w:hAnsi="Times New Roman" w:cs="Times New Roman"/>
        </w:rPr>
      </w:pPr>
      <w:r w:rsidRPr="009922D0">
        <w:rPr>
          <w:rFonts w:ascii="Times New Roman" w:eastAsia="Times New Roman" w:hAnsi="Times New Roman" w:cs="Times New Roman"/>
          <w:color w:val="0E101A"/>
        </w:rPr>
        <w:t>On January 3, 2008, 24 year old James was driving a truck at 65 miles per hour and texting with his company in Orlando, Florida.</w:t>
      </w:r>
      <w:r w:rsidRPr="009922D0">
        <w:rPr>
          <w:rFonts w:ascii="Times New Roman" w:eastAsia="Times New Roman" w:hAnsi="Times New Roman" w:cs="Times New Roman"/>
          <w:color w:val="0E101A"/>
        </w:rPr>
        <w:br/>
        <w:t>20 year old Hailey and her fiancée were traveling on the same highway to meet her parents at their wedding planner’s office. On the way, James hit Hailey’s car and eight other cars while they were stopped at a red light.</w:t>
      </w:r>
    </w:p>
    <w:p w14:paraId="2C41EA36" w14:textId="77777777" w:rsidR="00320A69" w:rsidRPr="009922D0" w:rsidRDefault="00320A69" w:rsidP="00320A69">
      <w:pPr>
        <w:spacing w:line="480" w:lineRule="auto"/>
        <w:rPr>
          <w:rFonts w:ascii="Times New Roman" w:eastAsia="Times New Roman" w:hAnsi="Times New Roman" w:cs="Times New Roman"/>
        </w:rPr>
      </w:pPr>
      <w:r w:rsidRPr="009922D0">
        <w:rPr>
          <w:rFonts w:ascii="Times New Roman" w:eastAsia="Times New Roman" w:hAnsi="Times New Roman" w:cs="Times New Roman"/>
          <w:color w:val="0E101A"/>
        </w:rPr>
        <w:t xml:space="preserve">The truck driver, James, who was texting with his company at the time of the crash, never applied his brakes. </w:t>
      </w:r>
    </w:p>
    <w:p w14:paraId="77C2F195" w14:textId="77777777" w:rsidR="00320A69" w:rsidRPr="009922D0" w:rsidRDefault="00320A69" w:rsidP="00320A69">
      <w:pPr>
        <w:spacing w:line="480" w:lineRule="auto"/>
        <w:rPr>
          <w:rFonts w:ascii="Times New Roman" w:eastAsia="Times New Roman" w:hAnsi="Times New Roman" w:cs="Times New Roman"/>
        </w:rPr>
      </w:pPr>
      <w:r w:rsidRPr="009922D0">
        <w:rPr>
          <w:rFonts w:ascii="Times New Roman" w:eastAsia="Times New Roman" w:hAnsi="Times New Roman" w:cs="Times New Roman"/>
          <w:color w:val="0E101A"/>
        </w:rPr>
        <w:t>Hailey died at the scene.</w:t>
      </w:r>
    </w:p>
    <w:p w14:paraId="0CBACFEA" w14:textId="77777777" w:rsidR="00320A69" w:rsidRDefault="00320A69" w:rsidP="00320A69">
      <w:pPr>
        <w:spacing w:line="480" w:lineRule="auto"/>
        <w:rPr>
          <w:rFonts w:ascii="Times New Roman" w:hAnsi="Times New Roman" w:cs="Times New Roman"/>
          <w:b/>
          <w:color w:val="0E101A"/>
        </w:rPr>
      </w:pPr>
      <w:r w:rsidRPr="00497909">
        <w:rPr>
          <w:rFonts w:ascii="Times New Roman" w:hAnsi="Times New Roman" w:cs="Times New Roman"/>
          <w:b/>
          <w:color w:val="0E101A"/>
        </w:rPr>
        <w:t xml:space="preserve">Endangering-others story 2 (mild outcome) </w:t>
      </w:r>
      <w:r>
        <w:rPr>
          <w:rFonts w:ascii="Times New Roman" w:hAnsi="Times New Roman" w:cs="Times New Roman"/>
          <w:b/>
          <w:color w:val="0E101A"/>
        </w:rPr>
        <w:t>(94 words)</w:t>
      </w:r>
    </w:p>
    <w:p w14:paraId="75C6F9BA" w14:textId="77777777" w:rsidR="00320A69" w:rsidRPr="002E1432" w:rsidRDefault="00320A69" w:rsidP="00320A69">
      <w:pPr>
        <w:spacing w:line="480" w:lineRule="auto"/>
        <w:rPr>
          <w:rFonts w:ascii="Times New Roman" w:hAnsi="Times New Roman" w:cs="Times New Roman"/>
          <w:b/>
        </w:rPr>
      </w:pPr>
      <w:r w:rsidRPr="002E1432">
        <w:rPr>
          <w:rFonts w:ascii="Times New Roman" w:hAnsi="Times New Roman" w:cs="Times New Roman"/>
          <w:color w:val="0E101A"/>
        </w:rPr>
        <w:t>On January 3, 2008, 24 year old James was driving a truck at 65 miles per hour and texting with his company in Orlando, Florida.</w:t>
      </w:r>
      <w:r w:rsidRPr="002E1432">
        <w:rPr>
          <w:rFonts w:ascii="Times New Roman" w:hAnsi="Times New Roman" w:cs="Times New Roman"/>
          <w:color w:val="0E101A"/>
        </w:rPr>
        <w:br/>
        <w:t>20 year old Hailey and her fiancée were traveling on the same highway to meet her parents at their wedding planner’s office. On the way, James hit Hailey’s car and eight other cars while they were stopped at a red light. The truck driver, James, who was texting with his company at the time of the crash, never applied his brakes.</w:t>
      </w:r>
      <w:r w:rsidRPr="002E1432">
        <w:rPr>
          <w:rFonts w:ascii="Times New Roman" w:hAnsi="Times New Roman" w:cs="Times New Roman"/>
          <w:color w:val="0E101A"/>
        </w:rPr>
        <w:br/>
        <w:t>Hailey’s car was damaged. Luckily, Hailey was unhurt.</w:t>
      </w:r>
    </w:p>
    <w:p w14:paraId="6D675DD6" w14:textId="77777777" w:rsidR="00320A69" w:rsidRDefault="00320A69" w:rsidP="00320A69">
      <w:pPr>
        <w:rPr>
          <w:rFonts w:ascii="Times New Roman" w:hAnsi="Times New Roman" w:cs="Times New Roman"/>
          <w:b/>
        </w:rPr>
      </w:pPr>
    </w:p>
    <w:p w14:paraId="3017CAD7" w14:textId="77777777" w:rsidR="00320A69" w:rsidRDefault="00320A69" w:rsidP="00320A69">
      <w:pPr>
        <w:rPr>
          <w:rFonts w:ascii="Times New Roman" w:hAnsi="Times New Roman" w:cs="Times New Roman"/>
          <w:b/>
        </w:rPr>
      </w:pPr>
    </w:p>
    <w:p w14:paraId="1BCD7179" w14:textId="77777777" w:rsidR="00320A69" w:rsidRDefault="00320A69" w:rsidP="00320A69">
      <w:pPr>
        <w:rPr>
          <w:rFonts w:ascii="Times New Roman" w:hAnsi="Times New Roman" w:cs="Times New Roman"/>
          <w:b/>
        </w:rPr>
      </w:pPr>
    </w:p>
    <w:p w14:paraId="338700DB" w14:textId="77777777" w:rsidR="00320A69" w:rsidRDefault="00320A69" w:rsidP="00320A69">
      <w:pPr>
        <w:rPr>
          <w:rFonts w:ascii="Times New Roman" w:hAnsi="Times New Roman" w:cs="Times New Roman"/>
          <w:b/>
        </w:rPr>
      </w:pPr>
    </w:p>
    <w:p w14:paraId="5D38997D" w14:textId="77777777" w:rsidR="00320A69" w:rsidRDefault="00320A69" w:rsidP="00320A69">
      <w:pPr>
        <w:rPr>
          <w:rFonts w:ascii="Times New Roman" w:hAnsi="Times New Roman" w:cs="Times New Roman"/>
          <w:b/>
        </w:rPr>
      </w:pPr>
    </w:p>
    <w:p w14:paraId="5F6538A2" w14:textId="77777777" w:rsidR="00320A69" w:rsidRDefault="00320A69" w:rsidP="00320A69">
      <w:pPr>
        <w:rPr>
          <w:rFonts w:ascii="Times New Roman" w:hAnsi="Times New Roman" w:cs="Times New Roman"/>
          <w:b/>
        </w:rPr>
      </w:pPr>
    </w:p>
    <w:p w14:paraId="493A9217" w14:textId="77777777" w:rsidR="00320A69" w:rsidRDefault="00320A69" w:rsidP="00320A69">
      <w:pPr>
        <w:rPr>
          <w:rFonts w:ascii="Times New Roman" w:hAnsi="Times New Roman" w:cs="Times New Roman"/>
          <w:b/>
        </w:rPr>
      </w:pPr>
    </w:p>
    <w:p w14:paraId="67036421" w14:textId="77777777" w:rsidR="00320A69" w:rsidRDefault="00320A69" w:rsidP="00320A69">
      <w:pPr>
        <w:rPr>
          <w:rFonts w:ascii="Times New Roman" w:hAnsi="Times New Roman" w:cs="Times New Roman"/>
          <w:b/>
        </w:rPr>
      </w:pPr>
    </w:p>
    <w:p w14:paraId="628C9A48" w14:textId="77777777" w:rsidR="00937C86" w:rsidRDefault="00937C86" w:rsidP="00320A69">
      <w:pPr>
        <w:rPr>
          <w:rFonts w:ascii="Times New Roman" w:hAnsi="Times New Roman" w:cs="Times New Roman"/>
          <w:b/>
        </w:rPr>
      </w:pPr>
    </w:p>
    <w:p w14:paraId="47079B8A" w14:textId="77777777" w:rsidR="00937C86" w:rsidRDefault="00937C86" w:rsidP="00320A69">
      <w:pPr>
        <w:rPr>
          <w:rFonts w:ascii="Times New Roman" w:hAnsi="Times New Roman" w:cs="Times New Roman"/>
          <w:b/>
        </w:rPr>
      </w:pPr>
    </w:p>
    <w:p w14:paraId="09E6DFBE" w14:textId="77777777" w:rsidR="00937C86" w:rsidRDefault="00937C86" w:rsidP="00320A69">
      <w:pPr>
        <w:rPr>
          <w:rFonts w:ascii="Times New Roman" w:hAnsi="Times New Roman" w:cs="Times New Roman"/>
          <w:b/>
        </w:rPr>
      </w:pPr>
    </w:p>
    <w:p w14:paraId="792230FF" w14:textId="77777777" w:rsidR="00937C86" w:rsidRDefault="00937C86" w:rsidP="00320A69">
      <w:pPr>
        <w:rPr>
          <w:rFonts w:ascii="Times New Roman" w:hAnsi="Times New Roman" w:cs="Times New Roman"/>
          <w:b/>
        </w:rPr>
      </w:pPr>
    </w:p>
    <w:p w14:paraId="3187D1F4" w14:textId="411AAB95" w:rsidR="00320A69" w:rsidRPr="00CF705F" w:rsidRDefault="00AB2DA0" w:rsidP="00AB2DA0">
      <w:pPr>
        <w:jc w:val="center"/>
        <w:rPr>
          <w:rFonts w:ascii="Times New Roman" w:hAnsi="Times New Roman" w:cs="Times New Roman"/>
          <w:b/>
        </w:rPr>
      </w:pPr>
      <w:r>
        <w:rPr>
          <w:rFonts w:ascii="Times New Roman" w:hAnsi="Times New Roman" w:cs="Times New Roman"/>
          <w:b/>
        </w:rPr>
        <w:lastRenderedPageBreak/>
        <w:t xml:space="preserve">Appendix 5 - </w:t>
      </w:r>
      <w:r w:rsidR="00320A69" w:rsidRPr="00CF705F">
        <w:rPr>
          <w:rFonts w:ascii="Times New Roman" w:hAnsi="Times New Roman" w:cs="Times New Roman"/>
          <w:b/>
        </w:rPr>
        <w:t>Survey Questionnaire</w:t>
      </w:r>
    </w:p>
    <w:p w14:paraId="082535C9" w14:textId="77777777" w:rsidR="00320A69" w:rsidRDefault="00320A69" w:rsidP="00320A69">
      <w:pPr>
        <w:rPr>
          <w:rFonts w:ascii="Times New Roman" w:hAnsi="Times New Roman" w:cs="Times New Roman"/>
          <w:b/>
        </w:rPr>
      </w:pPr>
    </w:p>
    <w:p w14:paraId="428E572E" w14:textId="77777777" w:rsidR="00320A69" w:rsidRPr="00CF705F" w:rsidRDefault="00320A69" w:rsidP="00320A69">
      <w:pPr>
        <w:rPr>
          <w:rFonts w:ascii="Times New Roman" w:hAnsi="Times New Roman" w:cs="Times New Roman"/>
          <w:b/>
        </w:rPr>
      </w:pPr>
      <w:r w:rsidRPr="00CF705F">
        <w:rPr>
          <w:rFonts w:ascii="Times New Roman" w:hAnsi="Times New Roman" w:cs="Times New Roman"/>
          <w:b/>
        </w:rPr>
        <w:t>Consent form</w:t>
      </w:r>
    </w:p>
    <w:p w14:paraId="168D13CC" w14:textId="77777777" w:rsidR="00320A69" w:rsidRDefault="00320A69" w:rsidP="00320A69">
      <w:pPr>
        <w:spacing w:line="480" w:lineRule="auto"/>
        <w:rPr>
          <w:rFonts w:ascii="Times New Roman" w:hAnsi="Times New Roman" w:cs="Times New Roman"/>
          <w:b/>
        </w:rPr>
      </w:pPr>
      <w:r w:rsidRPr="00CF705F">
        <w:rPr>
          <w:rFonts w:ascii="Times New Roman" w:hAnsi="Times New Roman" w:cs="Times New Roman"/>
          <w:b/>
          <w:bCs/>
          <w:u w:val="single"/>
        </w:rPr>
        <w:t>Consent to Participate in Research at the University of Oklahoma</w:t>
      </w:r>
      <w:r w:rsidRPr="00CF705F">
        <w:rPr>
          <w:rFonts w:ascii="Times New Roman" w:hAnsi="Times New Roman" w:cs="Times New Roman"/>
        </w:rPr>
        <w:br/>
        <w:t>[OU-NC IRB Number: 13258              Approval Date: September 20, 2021 ]</w:t>
      </w:r>
      <w:r w:rsidRPr="00CF705F">
        <w:rPr>
          <w:rFonts w:ascii="Times New Roman" w:hAnsi="Times New Roman" w:cs="Times New Roman"/>
        </w:rPr>
        <w:br/>
        <w:t>You are invited to participate in research about processing of texting while driving narratives</w:t>
      </w:r>
      <w:r w:rsidRPr="00CF705F">
        <w:rPr>
          <w:rFonts w:ascii="Times New Roman" w:hAnsi="Times New Roman" w:cs="Times New Roman"/>
          <w:b/>
          <w:bCs/>
          <w:color w:val="FF0000"/>
        </w:rPr>
        <w:t>.</w:t>
      </w:r>
      <w:r w:rsidRPr="00CF705F">
        <w:rPr>
          <w:rFonts w:ascii="Times New Roman" w:hAnsi="Times New Roman" w:cs="Times New Roman"/>
        </w:rPr>
        <w:br/>
        <w:t xml:space="preserve">If you agree to participate, you will </w:t>
      </w:r>
      <w:r w:rsidRPr="00CF705F">
        <w:rPr>
          <w:rFonts w:ascii="Times New Roman" w:hAnsi="Times New Roman" w:cs="Times New Roman"/>
          <w:b/>
          <w:bCs/>
        </w:rPr>
        <w:t>complete this approximately 12 minutes online survey.</w:t>
      </w:r>
      <w:r w:rsidRPr="00CF705F">
        <w:rPr>
          <w:rFonts w:ascii="Times New Roman" w:hAnsi="Times New Roman" w:cs="Times New Roman"/>
        </w:rPr>
        <w:br/>
        <w:t>There are no risks or benefits.</w:t>
      </w:r>
      <w:r w:rsidRPr="00CF705F">
        <w:rPr>
          <w:rFonts w:ascii="Times New Roman" w:hAnsi="Times New Roman" w:cs="Times New Roman"/>
        </w:rPr>
        <w:br/>
        <w:t xml:space="preserve">If you participate, you will receive this compensation: You will receive $2 compensation for your participation in the study. </w:t>
      </w:r>
      <w:r w:rsidRPr="00CF705F">
        <w:rPr>
          <w:rFonts w:ascii="Times New Roman" w:hAnsi="Times New Roman" w:cs="Times New Roman"/>
        </w:rPr>
        <w:br/>
        <w:t xml:space="preserve">Your participation is voluntary and your responses will be anonymous. We will not share your data or use it in future research projects. </w:t>
      </w:r>
      <w:r w:rsidRPr="00CF705F">
        <w:rPr>
          <w:rFonts w:ascii="Times New Roman" w:hAnsi="Times New Roman" w:cs="Times New Roman"/>
        </w:rPr>
        <w:br/>
        <w:t xml:space="preserve">Even if you choose to participate now, you may stop participating at any time and for any reason. </w:t>
      </w:r>
      <w:r w:rsidRPr="00CF705F">
        <w:rPr>
          <w:rFonts w:ascii="Times New Roman" w:hAnsi="Times New Roman" w:cs="Times New Roman"/>
        </w:rPr>
        <w:br/>
        <w:t>Data are collected via an online platform not hosted by OU that has its own privacy and security policies for keeping your information confidential. No assurance can be made as to their use of the data you provide.</w:t>
      </w:r>
      <w:r w:rsidRPr="00CF705F">
        <w:rPr>
          <w:rFonts w:ascii="Times New Roman" w:hAnsi="Times New Roman" w:cs="Times New Roman"/>
        </w:rPr>
        <w:br/>
        <w:t xml:space="preserve">If you have questions about this research, please contact: Nafida Banu at </w:t>
      </w:r>
      <w:hyperlink r:id="rId48" w:history="1">
        <w:r w:rsidRPr="00CF705F">
          <w:rPr>
            <w:rStyle w:val="Hyperlink"/>
            <w:rFonts w:ascii="Times New Roman" w:hAnsi="Times New Roman" w:cs="Times New Roman"/>
          </w:rPr>
          <w:t>nafida@ou.edu</w:t>
        </w:r>
      </w:hyperlink>
      <w:r w:rsidRPr="00CF705F">
        <w:rPr>
          <w:rFonts w:ascii="Times New Roman" w:hAnsi="Times New Roman" w:cs="Times New Roman"/>
        </w:rPr>
        <w:t xml:space="preserve"> or Glenn Leshner at </w:t>
      </w:r>
      <w:hyperlink r:id="rId49" w:history="1">
        <w:r w:rsidRPr="00CF705F">
          <w:rPr>
            <w:rStyle w:val="Hyperlink"/>
            <w:rFonts w:ascii="Times New Roman" w:hAnsi="Times New Roman" w:cs="Times New Roman"/>
          </w:rPr>
          <w:t>leshnerg@ou.edu</w:t>
        </w:r>
      </w:hyperlink>
      <w:r w:rsidRPr="00CF705F">
        <w:rPr>
          <w:rFonts w:ascii="Times New Roman" w:hAnsi="Times New Roman" w:cs="Times New Roman"/>
        </w:rPr>
        <w:t xml:space="preserve">. You can also contact the University of Oklahoma – Norman Campus Institutional Review Board at 405-325-8110 or </w:t>
      </w:r>
      <w:hyperlink r:id="rId50" w:history="1">
        <w:r w:rsidRPr="00CF705F">
          <w:rPr>
            <w:rStyle w:val="Hyperlink"/>
            <w:rFonts w:ascii="Times New Roman" w:hAnsi="Times New Roman" w:cs="Times New Roman"/>
          </w:rPr>
          <w:t>irb@ou.edu</w:t>
        </w:r>
      </w:hyperlink>
      <w:r w:rsidRPr="00CF705F">
        <w:rPr>
          <w:rFonts w:ascii="Times New Roman" w:hAnsi="Times New Roman" w:cs="Times New Roman"/>
        </w:rPr>
        <w:t xml:space="preserve"> with questions, concerns or complaints about your rights as a research participant, or if you don’t want to talk to the researcher.</w:t>
      </w:r>
      <w:r w:rsidRPr="00CF705F">
        <w:rPr>
          <w:rFonts w:ascii="Times New Roman" w:hAnsi="Times New Roman" w:cs="Times New Roman"/>
        </w:rPr>
        <w:br/>
      </w:r>
      <w:r w:rsidRPr="00CF705F">
        <w:rPr>
          <w:rFonts w:ascii="Times New Roman" w:hAnsi="Times New Roman" w:cs="Times New Roman"/>
          <w:i/>
          <w:iCs/>
        </w:rPr>
        <w:t xml:space="preserve">Please print this document for your records. By providing information to the researcher(s), I am agreeing to participate in this </w:t>
      </w:r>
      <w:r w:rsidRPr="00CF705F">
        <w:rPr>
          <w:rFonts w:ascii="Times New Roman" w:hAnsi="Times New Roman" w:cs="Times New Roman"/>
        </w:rPr>
        <w:t>research</w:t>
      </w:r>
      <w:r w:rsidRPr="00CF705F">
        <w:rPr>
          <w:rFonts w:ascii="Times New Roman" w:hAnsi="Times New Roman" w:cs="Times New Roman"/>
          <w:i/>
          <w:iCs/>
        </w:rPr>
        <w:t xml:space="preserve">. </w:t>
      </w:r>
      <w:r w:rsidRPr="00CF705F">
        <w:rPr>
          <w:rFonts w:ascii="Times New Roman" w:hAnsi="Times New Roman" w:cs="Times New Roman"/>
        </w:rPr>
        <w:br/>
      </w:r>
    </w:p>
    <w:p w14:paraId="71D84626" w14:textId="77777777" w:rsidR="00320A69" w:rsidRDefault="00320A69" w:rsidP="00320A69">
      <w:pPr>
        <w:spacing w:line="480" w:lineRule="auto"/>
        <w:rPr>
          <w:rFonts w:ascii="Times New Roman" w:hAnsi="Times New Roman" w:cs="Times New Roman"/>
          <w:b/>
        </w:rPr>
      </w:pPr>
    </w:p>
    <w:p w14:paraId="69B35BDF" w14:textId="3D3D404B" w:rsidR="00320A69" w:rsidRDefault="00320A69" w:rsidP="00320A69">
      <w:pPr>
        <w:spacing w:line="480" w:lineRule="auto"/>
        <w:rPr>
          <w:rFonts w:ascii="Times New Roman" w:hAnsi="Times New Roman" w:cs="Times New Roman"/>
          <w:b/>
        </w:rPr>
      </w:pPr>
      <w:r w:rsidRPr="00CF705F">
        <w:rPr>
          <w:rFonts w:ascii="Times New Roman" w:hAnsi="Times New Roman" w:cs="Times New Roman"/>
          <w:b/>
        </w:rPr>
        <w:lastRenderedPageBreak/>
        <w:t>Covariate</w:t>
      </w:r>
      <w:r>
        <w:rPr>
          <w:rFonts w:ascii="Times New Roman" w:hAnsi="Times New Roman" w:cs="Times New Roman"/>
          <w:b/>
        </w:rPr>
        <w:t>s questions</w:t>
      </w:r>
    </w:p>
    <w:p w14:paraId="20D863E3" w14:textId="77777777" w:rsidR="00320A69" w:rsidRPr="00CF705F" w:rsidRDefault="00320A69" w:rsidP="00320A69">
      <w:pPr>
        <w:spacing w:line="480" w:lineRule="auto"/>
        <w:rPr>
          <w:rFonts w:ascii="Times New Roman" w:hAnsi="Times New Roman" w:cs="Times New Roman"/>
        </w:rPr>
      </w:pPr>
      <w:r w:rsidRPr="00CF705F">
        <w:rPr>
          <w:rFonts w:ascii="Times New Roman" w:hAnsi="Times New Roman" w:cs="Times New Roman"/>
          <w:b/>
        </w:rPr>
        <w:t>Car ownership</w:t>
      </w:r>
      <w:r>
        <w:rPr>
          <w:rFonts w:ascii="Times New Roman" w:hAnsi="Times New Roman" w:cs="Times New Roman"/>
        </w:rPr>
        <w:t xml:space="preserve"> - </w:t>
      </w:r>
      <w:r w:rsidRPr="00CF705F">
        <w:rPr>
          <w:rFonts w:ascii="Times New Roman" w:hAnsi="Times New Roman" w:cs="Times New Roman"/>
        </w:rPr>
        <w:t>Do you own or lease a car?</w:t>
      </w:r>
    </w:p>
    <w:p w14:paraId="287CC831" w14:textId="77777777" w:rsidR="00320A69" w:rsidRDefault="00320A69" w:rsidP="00320A69">
      <w:pPr>
        <w:pStyle w:val="ListParagraph"/>
        <w:numPr>
          <w:ilvl w:val="0"/>
          <w:numId w:val="13"/>
        </w:numPr>
        <w:spacing w:line="480" w:lineRule="auto"/>
        <w:rPr>
          <w:rFonts w:ascii="Times New Roman" w:hAnsi="Times New Roman" w:cs="Times New Roman"/>
        </w:rPr>
      </w:pPr>
      <w:r>
        <w:rPr>
          <w:rFonts w:ascii="Times New Roman" w:hAnsi="Times New Roman" w:cs="Times New Roman"/>
        </w:rPr>
        <w:t>Own (b) Lease (c) Do not own</w:t>
      </w:r>
    </w:p>
    <w:p w14:paraId="5618D9A4" w14:textId="77777777" w:rsidR="00320A69" w:rsidRDefault="00320A69" w:rsidP="00320A69">
      <w:pPr>
        <w:spacing w:line="480" w:lineRule="auto"/>
        <w:rPr>
          <w:rFonts w:ascii="Times New Roman" w:hAnsi="Times New Roman" w:cs="Times New Roman"/>
        </w:rPr>
      </w:pPr>
      <w:r w:rsidRPr="00CF705F">
        <w:rPr>
          <w:rFonts w:ascii="Times New Roman" w:hAnsi="Times New Roman" w:cs="Times New Roman"/>
          <w:b/>
        </w:rPr>
        <w:t>Driving frequency</w:t>
      </w:r>
      <w:r>
        <w:rPr>
          <w:rFonts w:ascii="Times New Roman" w:hAnsi="Times New Roman" w:cs="Times New Roman"/>
        </w:rPr>
        <w:t xml:space="preserve"> – How many days per week do you drive?</w:t>
      </w:r>
    </w:p>
    <w:p w14:paraId="12623A41" w14:textId="77777777" w:rsidR="00320A69" w:rsidRDefault="00320A69" w:rsidP="00320A69">
      <w:pPr>
        <w:pStyle w:val="ListParagraph"/>
        <w:numPr>
          <w:ilvl w:val="0"/>
          <w:numId w:val="14"/>
        </w:numPr>
        <w:spacing w:line="480" w:lineRule="auto"/>
        <w:rPr>
          <w:rFonts w:ascii="Times New Roman" w:hAnsi="Times New Roman" w:cs="Times New Roman"/>
        </w:rPr>
      </w:pPr>
      <w:r>
        <w:rPr>
          <w:rFonts w:ascii="Times New Roman" w:hAnsi="Times New Roman" w:cs="Times New Roman"/>
        </w:rPr>
        <w:t>0 days (b) 1 day (c) 2 days (d) 3 days (e) 4 days (f) 5 days (g) 6 days (h) 7 days</w:t>
      </w:r>
    </w:p>
    <w:p w14:paraId="5D6182A3" w14:textId="77777777" w:rsidR="00320A69" w:rsidRDefault="00320A69" w:rsidP="00320A69">
      <w:pPr>
        <w:spacing w:line="480" w:lineRule="auto"/>
        <w:rPr>
          <w:rFonts w:ascii="Times New Roman" w:hAnsi="Times New Roman" w:cs="Times New Roman"/>
          <w:b/>
        </w:rPr>
      </w:pPr>
      <w:r w:rsidRPr="00CF705F">
        <w:rPr>
          <w:rFonts w:ascii="Times New Roman" w:hAnsi="Times New Roman" w:cs="Times New Roman"/>
          <w:b/>
        </w:rPr>
        <w:t>Attitudes toward texting-while-driving</w:t>
      </w:r>
      <w:r>
        <w:rPr>
          <w:rFonts w:ascii="Times New Roman" w:hAnsi="Times New Roman" w:cs="Times New Roman"/>
          <w:b/>
        </w:rPr>
        <w:t xml:space="preserve"> </w:t>
      </w:r>
      <w:r w:rsidRPr="00CF705F">
        <w:rPr>
          <w:rFonts w:ascii="Times New Roman" w:hAnsi="Times New Roman" w:cs="Times New Roman"/>
          <w:b/>
        </w:rPr>
        <w:t>(3 items 1-7 point scale)</w:t>
      </w:r>
    </w:p>
    <w:p w14:paraId="00DD9BCF"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 xml:space="preserve">It is unsafe to text while driving. </w:t>
      </w:r>
    </w:p>
    <w:p w14:paraId="50AEF996" w14:textId="77777777" w:rsidR="00320A69" w:rsidRDefault="00320A69" w:rsidP="00320A69">
      <w:pPr>
        <w:pStyle w:val="ListParagraph"/>
        <w:numPr>
          <w:ilvl w:val="0"/>
          <w:numId w:val="15"/>
        </w:numPr>
        <w:spacing w:line="480" w:lineRule="auto"/>
        <w:rPr>
          <w:rFonts w:ascii="Times New Roman" w:hAnsi="Times New Roman" w:cs="Times New Roman"/>
        </w:rPr>
      </w:pPr>
      <w:r>
        <w:rPr>
          <w:rFonts w:ascii="Times New Roman" w:hAnsi="Times New Roman" w:cs="Times New Roman"/>
        </w:rPr>
        <w:t>Strongly disagree, (7) strongly agree.</w:t>
      </w:r>
    </w:p>
    <w:p w14:paraId="63A9E1D5"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It should be illegal to text while driving.</w:t>
      </w:r>
    </w:p>
    <w:p w14:paraId="074994BB" w14:textId="77777777" w:rsidR="00320A69" w:rsidRDefault="00320A69" w:rsidP="00320A69">
      <w:pPr>
        <w:pStyle w:val="ListParagraph"/>
        <w:numPr>
          <w:ilvl w:val="0"/>
          <w:numId w:val="16"/>
        </w:numPr>
        <w:spacing w:line="480" w:lineRule="auto"/>
        <w:rPr>
          <w:rFonts w:ascii="Times New Roman" w:hAnsi="Times New Roman" w:cs="Times New Roman"/>
        </w:rPr>
      </w:pPr>
      <w:r>
        <w:rPr>
          <w:rFonts w:ascii="Times New Roman" w:hAnsi="Times New Roman" w:cs="Times New Roman"/>
        </w:rPr>
        <w:t>Strongly disagree, (7) strongly agree.</w:t>
      </w:r>
    </w:p>
    <w:p w14:paraId="2CDB7013"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Texting-while-driving is distracting.</w:t>
      </w:r>
    </w:p>
    <w:p w14:paraId="79674DD5" w14:textId="77777777" w:rsidR="00320A69" w:rsidRDefault="00320A69" w:rsidP="00320A69">
      <w:pPr>
        <w:pStyle w:val="ListParagraph"/>
        <w:numPr>
          <w:ilvl w:val="0"/>
          <w:numId w:val="17"/>
        </w:numPr>
        <w:spacing w:line="480" w:lineRule="auto"/>
        <w:rPr>
          <w:rFonts w:ascii="Times New Roman" w:hAnsi="Times New Roman" w:cs="Times New Roman"/>
        </w:rPr>
      </w:pPr>
      <w:r>
        <w:rPr>
          <w:rFonts w:ascii="Times New Roman" w:hAnsi="Times New Roman" w:cs="Times New Roman"/>
        </w:rPr>
        <w:t>Strongly disagree, (7) strongly agree.</w:t>
      </w:r>
    </w:p>
    <w:p w14:paraId="0B21E8C8" w14:textId="77777777" w:rsidR="00320A69" w:rsidRPr="00CF705F" w:rsidRDefault="00320A69" w:rsidP="00320A69">
      <w:pPr>
        <w:spacing w:line="480" w:lineRule="auto"/>
        <w:rPr>
          <w:rFonts w:ascii="Times New Roman" w:hAnsi="Times New Roman" w:cs="Times New Roman"/>
        </w:rPr>
      </w:pPr>
      <w:r w:rsidRPr="00CF705F">
        <w:rPr>
          <w:rFonts w:ascii="Times New Roman" w:hAnsi="Times New Roman" w:cs="Times New Roman"/>
          <w:b/>
        </w:rPr>
        <w:t>Cell phone plan</w:t>
      </w:r>
      <w:r>
        <w:rPr>
          <w:rFonts w:ascii="Times New Roman" w:hAnsi="Times New Roman" w:cs="Times New Roman"/>
          <w:b/>
        </w:rPr>
        <w:t xml:space="preserve"> - </w:t>
      </w:r>
      <w:r w:rsidRPr="00CF705F">
        <w:rPr>
          <w:rFonts w:ascii="Times New Roman" w:hAnsi="Times New Roman" w:cs="Times New Roman"/>
        </w:rPr>
        <w:t>Do your cell phone plan included unlimited text messaging?</w:t>
      </w:r>
    </w:p>
    <w:p w14:paraId="2EEBF2A3" w14:textId="77777777" w:rsidR="00320A69" w:rsidRPr="00CF705F" w:rsidRDefault="00320A69" w:rsidP="00320A69">
      <w:pPr>
        <w:pStyle w:val="ListParagraph"/>
        <w:numPr>
          <w:ilvl w:val="0"/>
          <w:numId w:val="18"/>
        </w:numPr>
        <w:spacing w:line="480" w:lineRule="auto"/>
        <w:rPr>
          <w:rFonts w:ascii="Times New Roman" w:hAnsi="Times New Roman" w:cs="Times New Roman"/>
        </w:rPr>
      </w:pPr>
      <w:r w:rsidRPr="00CF705F">
        <w:rPr>
          <w:rFonts w:ascii="Times New Roman" w:hAnsi="Times New Roman" w:cs="Times New Roman"/>
        </w:rPr>
        <w:t xml:space="preserve">Yes </w:t>
      </w:r>
      <w:r>
        <w:rPr>
          <w:rFonts w:ascii="Times New Roman" w:hAnsi="Times New Roman" w:cs="Times New Roman"/>
        </w:rPr>
        <w:t>(b) No</w:t>
      </w:r>
      <w:r w:rsidRPr="00CF705F">
        <w:rPr>
          <w:rFonts w:ascii="Times New Roman" w:hAnsi="Times New Roman" w:cs="Times New Roman"/>
        </w:rPr>
        <w:t xml:space="preserve">  </w:t>
      </w:r>
    </w:p>
    <w:p w14:paraId="2CC8109D" w14:textId="2CDC197C" w:rsidR="00320A69" w:rsidRDefault="00320A69" w:rsidP="00320A69">
      <w:pPr>
        <w:spacing w:line="480" w:lineRule="auto"/>
        <w:rPr>
          <w:rFonts w:ascii="Times New Roman" w:hAnsi="Times New Roman" w:cs="Times New Roman"/>
          <w:b/>
        </w:rPr>
      </w:pPr>
      <w:r w:rsidRPr="00CF705F">
        <w:rPr>
          <w:rFonts w:ascii="Times New Roman" w:hAnsi="Times New Roman" w:cs="Times New Roman"/>
          <w:b/>
        </w:rPr>
        <w:t>Moderating variables</w:t>
      </w:r>
      <w:r w:rsidR="004534B4">
        <w:rPr>
          <w:rFonts w:ascii="Times New Roman" w:hAnsi="Times New Roman" w:cs="Times New Roman"/>
          <w:b/>
        </w:rPr>
        <w:t xml:space="preserve"> (need to believe in a just world, situational similarity with the perpetrator, situational similarity with the victim)</w:t>
      </w:r>
    </w:p>
    <w:p w14:paraId="12320FC2" w14:textId="77777777" w:rsidR="00320A69" w:rsidRDefault="00320A69" w:rsidP="00320A69">
      <w:pPr>
        <w:spacing w:line="480" w:lineRule="auto"/>
        <w:rPr>
          <w:rFonts w:ascii="Times New Roman" w:hAnsi="Times New Roman" w:cs="Times New Roman"/>
          <w:b/>
        </w:rPr>
      </w:pPr>
      <w:r>
        <w:rPr>
          <w:rFonts w:ascii="Times New Roman" w:hAnsi="Times New Roman" w:cs="Times New Roman"/>
          <w:b/>
        </w:rPr>
        <w:t>Need to belief in a just world (4</w:t>
      </w:r>
      <w:r w:rsidRPr="00CF705F">
        <w:rPr>
          <w:rFonts w:ascii="Times New Roman" w:hAnsi="Times New Roman" w:cs="Times New Roman"/>
          <w:b/>
        </w:rPr>
        <w:t xml:space="preserve"> items 1-7 point scale)</w:t>
      </w:r>
    </w:p>
    <w:p w14:paraId="25934C36"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 feel that people get what they deserve.</w:t>
      </w:r>
    </w:p>
    <w:p w14:paraId="1EDF7914" w14:textId="77777777" w:rsidR="00320A69" w:rsidRDefault="00320A69" w:rsidP="00320A69">
      <w:pPr>
        <w:pStyle w:val="ListParagraph"/>
        <w:numPr>
          <w:ilvl w:val="0"/>
          <w:numId w:val="19"/>
        </w:numPr>
        <w:spacing w:line="480" w:lineRule="auto"/>
        <w:rPr>
          <w:rFonts w:ascii="Times New Roman" w:hAnsi="Times New Roman" w:cs="Times New Roman"/>
        </w:rPr>
      </w:pPr>
      <w:r>
        <w:rPr>
          <w:rFonts w:ascii="Times New Roman" w:hAnsi="Times New Roman" w:cs="Times New Roman"/>
        </w:rPr>
        <w:t>Strongly disagree, (7) strongly agree.</w:t>
      </w:r>
    </w:p>
    <w:p w14:paraId="7E34B659"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 feel that people earn the rewards and punishments they get.</w:t>
      </w:r>
    </w:p>
    <w:p w14:paraId="47447C7A" w14:textId="77777777" w:rsidR="00320A69" w:rsidRDefault="00320A69" w:rsidP="00320A69">
      <w:pPr>
        <w:pStyle w:val="ListParagraph"/>
        <w:numPr>
          <w:ilvl w:val="0"/>
          <w:numId w:val="20"/>
        </w:numPr>
        <w:spacing w:line="480" w:lineRule="auto"/>
        <w:rPr>
          <w:rFonts w:ascii="Times New Roman" w:hAnsi="Times New Roman" w:cs="Times New Roman"/>
        </w:rPr>
      </w:pPr>
      <w:r>
        <w:rPr>
          <w:rFonts w:ascii="Times New Roman" w:hAnsi="Times New Roman" w:cs="Times New Roman"/>
        </w:rPr>
        <w:t>Strongly disagree, (7) strongly agree.</w:t>
      </w:r>
    </w:p>
    <w:p w14:paraId="29682FCF"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 feel that people get what they are entitled to have.</w:t>
      </w:r>
    </w:p>
    <w:p w14:paraId="1CFEE9B9" w14:textId="77777777" w:rsidR="00320A69" w:rsidRDefault="00320A69" w:rsidP="00320A69">
      <w:pPr>
        <w:pStyle w:val="ListParagraph"/>
        <w:numPr>
          <w:ilvl w:val="0"/>
          <w:numId w:val="21"/>
        </w:numPr>
        <w:spacing w:line="480" w:lineRule="auto"/>
        <w:rPr>
          <w:rFonts w:ascii="Times New Roman" w:hAnsi="Times New Roman" w:cs="Times New Roman"/>
        </w:rPr>
      </w:pPr>
      <w:r>
        <w:rPr>
          <w:rFonts w:ascii="Times New Roman" w:hAnsi="Times New Roman" w:cs="Times New Roman"/>
        </w:rPr>
        <w:t>Strongly disagree, (7) strongly agree.</w:t>
      </w:r>
    </w:p>
    <w:p w14:paraId="7A5929A8" w14:textId="77777777" w:rsidR="00320A69" w:rsidRDefault="00320A69" w:rsidP="00320A69">
      <w:pPr>
        <w:spacing w:line="480" w:lineRule="auto"/>
        <w:rPr>
          <w:rFonts w:ascii="Times New Roman" w:hAnsi="Times New Roman" w:cs="Times New Roman"/>
        </w:rPr>
      </w:pPr>
      <w:r>
        <w:rPr>
          <w:rFonts w:ascii="Times New Roman" w:hAnsi="Times New Roman" w:cs="Times New Roman"/>
        </w:rPr>
        <w:lastRenderedPageBreak/>
        <w:t>I feel that when people meet with misfortune, they have brought it upon themselves.</w:t>
      </w:r>
    </w:p>
    <w:p w14:paraId="49A00EDD" w14:textId="77777777" w:rsidR="00320A69" w:rsidRDefault="00320A69" w:rsidP="00320A69">
      <w:pPr>
        <w:pStyle w:val="ListParagraph"/>
        <w:numPr>
          <w:ilvl w:val="0"/>
          <w:numId w:val="22"/>
        </w:numPr>
        <w:spacing w:line="480" w:lineRule="auto"/>
        <w:rPr>
          <w:rFonts w:ascii="Times New Roman" w:hAnsi="Times New Roman" w:cs="Times New Roman"/>
        </w:rPr>
      </w:pPr>
      <w:r>
        <w:rPr>
          <w:rFonts w:ascii="Times New Roman" w:hAnsi="Times New Roman" w:cs="Times New Roman"/>
        </w:rPr>
        <w:t>Strongly disagree, (7) strongly agree.</w:t>
      </w:r>
    </w:p>
    <w:p w14:paraId="1C66FF71" w14:textId="77777777" w:rsidR="00320A69" w:rsidRDefault="00320A69" w:rsidP="00320A69">
      <w:pPr>
        <w:tabs>
          <w:tab w:val="left" w:pos="7574"/>
        </w:tabs>
        <w:spacing w:line="480" w:lineRule="auto"/>
        <w:rPr>
          <w:rFonts w:ascii="Times New Roman" w:hAnsi="Times New Roman" w:cs="Times New Roman"/>
          <w:b/>
        </w:rPr>
      </w:pPr>
      <w:r w:rsidRPr="00CF705F">
        <w:rPr>
          <w:rFonts w:ascii="Times New Roman" w:hAnsi="Times New Roman" w:cs="Times New Roman"/>
          <w:b/>
        </w:rPr>
        <w:t xml:space="preserve">Situational similarities with the perpetrator </w:t>
      </w:r>
      <w:r>
        <w:rPr>
          <w:rFonts w:ascii="Times New Roman" w:hAnsi="Times New Roman" w:cs="Times New Roman"/>
          <w:b/>
        </w:rPr>
        <w:t>(3</w:t>
      </w:r>
      <w:r w:rsidRPr="00CF705F">
        <w:rPr>
          <w:rFonts w:ascii="Times New Roman" w:hAnsi="Times New Roman" w:cs="Times New Roman"/>
          <w:b/>
        </w:rPr>
        <w:t xml:space="preserve"> items 1-7 point scale)</w:t>
      </w:r>
      <w:r>
        <w:rPr>
          <w:rFonts w:ascii="Times New Roman" w:hAnsi="Times New Roman" w:cs="Times New Roman"/>
          <w:b/>
        </w:rPr>
        <w:tab/>
      </w:r>
    </w:p>
    <w:p w14:paraId="36624CA5"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In the past, how often have your vehicle drifted into adjacent lane because you were texting-while-driving?</w:t>
      </w:r>
    </w:p>
    <w:p w14:paraId="7423316D" w14:textId="77777777" w:rsidR="00320A69" w:rsidRDefault="00320A69" w:rsidP="00320A69">
      <w:pPr>
        <w:pStyle w:val="ListParagraph"/>
        <w:numPr>
          <w:ilvl w:val="0"/>
          <w:numId w:val="23"/>
        </w:numPr>
        <w:spacing w:line="480" w:lineRule="auto"/>
        <w:rPr>
          <w:rFonts w:ascii="Times New Roman" w:hAnsi="Times New Roman" w:cs="Times New Roman"/>
        </w:rPr>
      </w:pPr>
      <w:r>
        <w:rPr>
          <w:rFonts w:ascii="Times New Roman" w:hAnsi="Times New Roman" w:cs="Times New Roman"/>
        </w:rPr>
        <w:t>None, (7) often.</w:t>
      </w:r>
    </w:p>
    <w:p w14:paraId="052C1A7D"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In the past, how often have you run a stop sign because you were texting-while-driving?</w:t>
      </w:r>
    </w:p>
    <w:p w14:paraId="0800D281" w14:textId="77777777" w:rsidR="00320A69" w:rsidRDefault="00320A69" w:rsidP="00320A69">
      <w:pPr>
        <w:pStyle w:val="ListParagraph"/>
        <w:numPr>
          <w:ilvl w:val="0"/>
          <w:numId w:val="24"/>
        </w:numPr>
        <w:spacing w:line="480" w:lineRule="auto"/>
        <w:rPr>
          <w:rFonts w:ascii="Times New Roman" w:hAnsi="Times New Roman" w:cs="Times New Roman"/>
        </w:rPr>
      </w:pPr>
      <w:r>
        <w:rPr>
          <w:rFonts w:ascii="Times New Roman" w:hAnsi="Times New Roman" w:cs="Times New Roman"/>
        </w:rPr>
        <w:t>None, (7) often.</w:t>
      </w:r>
    </w:p>
    <w:p w14:paraId="22984EF8"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In the past, how often have you exceeded the speed limit because you were texting-while-driving?</w:t>
      </w:r>
    </w:p>
    <w:p w14:paraId="481A4B19" w14:textId="77777777" w:rsidR="00320A69" w:rsidRDefault="00320A69" w:rsidP="00320A69">
      <w:pPr>
        <w:pStyle w:val="ListParagraph"/>
        <w:numPr>
          <w:ilvl w:val="0"/>
          <w:numId w:val="25"/>
        </w:numPr>
        <w:spacing w:line="480" w:lineRule="auto"/>
        <w:rPr>
          <w:rFonts w:ascii="Times New Roman" w:hAnsi="Times New Roman" w:cs="Times New Roman"/>
        </w:rPr>
      </w:pPr>
      <w:r>
        <w:rPr>
          <w:rFonts w:ascii="Times New Roman" w:hAnsi="Times New Roman" w:cs="Times New Roman"/>
        </w:rPr>
        <w:t>None, (7) often.</w:t>
      </w:r>
    </w:p>
    <w:p w14:paraId="33BFD11B" w14:textId="77777777" w:rsidR="00320A69" w:rsidRDefault="00320A69" w:rsidP="00320A69">
      <w:pPr>
        <w:spacing w:line="480" w:lineRule="auto"/>
        <w:rPr>
          <w:rFonts w:ascii="Times New Roman" w:hAnsi="Times New Roman" w:cs="Times New Roman"/>
          <w:b/>
        </w:rPr>
      </w:pPr>
      <w:r w:rsidRPr="00CF705F">
        <w:rPr>
          <w:rFonts w:ascii="Times New Roman" w:hAnsi="Times New Roman" w:cs="Times New Roman"/>
          <w:b/>
        </w:rPr>
        <w:t xml:space="preserve">Situational similarities with the </w:t>
      </w:r>
      <w:r>
        <w:rPr>
          <w:rFonts w:ascii="Times New Roman" w:hAnsi="Times New Roman" w:cs="Times New Roman"/>
          <w:b/>
        </w:rPr>
        <w:t>victim</w:t>
      </w:r>
      <w:r w:rsidRPr="00CF705F">
        <w:rPr>
          <w:rFonts w:ascii="Times New Roman" w:hAnsi="Times New Roman" w:cs="Times New Roman"/>
          <w:b/>
        </w:rPr>
        <w:t xml:space="preserve"> </w:t>
      </w:r>
      <w:r>
        <w:rPr>
          <w:rFonts w:ascii="Times New Roman" w:hAnsi="Times New Roman" w:cs="Times New Roman"/>
          <w:b/>
        </w:rPr>
        <w:t>(3</w:t>
      </w:r>
      <w:r w:rsidRPr="00CF705F">
        <w:rPr>
          <w:rFonts w:ascii="Times New Roman" w:hAnsi="Times New Roman" w:cs="Times New Roman"/>
          <w:b/>
        </w:rPr>
        <w:t xml:space="preserve"> items 1-7 point scale)</w:t>
      </w:r>
      <w:r>
        <w:rPr>
          <w:rFonts w:ascii="Times New Roman" w:hAnsi="Times New Roman" w:cs="Times New Roman"/>
          <w:b/>
        </w:rPr>
        <w:tab/>
      </w:r>
    </w:p>
    <w:p w14:paraId="60C5B62C"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In the past, how often has someone drifted to your lane because that driver was texting-while-driving?</w:t>
      </w:r>
    </w:p>
    <w:p w14:paraId="1BEAAD1F" w14:textId="77777777" w:rsidR="00320A69" w:rsidRDefault="00320A69" w:rsidP="00320A69">
      <w:pPr>
        <w:pStyle w:val="ListParagraph"/>
        <w:numPr>
          <w:ilvl w:val="0"/>
          <w:numId w:val="26"/>
        </w:numPr>
        <w:spacing w:line="480" w:lineRule="auto"/>
        <w:rPr>
          <w:rFonts w:ascii="Times New Roman" w:hAnsi="Times New Roman" w:cs="Times New Roman"/>
        </w:rPr>
      </w:pPr>
      <w:r>
        <w:rPr>
          <w:rFonts w:ascii="Times New Roman" w:hAnsi="Times New Roman" w:cs="Times New Roman"/>
        </w:rPr>
        <w:t>None, (7) often.</w:t>
      </w:r>
    </w:p>
    <w:p w14:paraId="150050C3"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In the past, how often has someone run a stop sign and near hit your vehicle because that driver was texting-while-driving?</w:t>
      </w:r>
    </w:p>
    <w:p w14:paraId="4826FBCA" w14:textId="77777777" w:rsidR="00320A69" w:rsidRDefault="00320A69" w:rsidP="00320A69">
      <w:pPr>
        <w:pStyle w:val="ListParagraph"/>
        <w:numPr>
          <w:ilvl w:val="0"/>
          <w:numId w:val="27"/>
        </w:numPr>
        <w:spacing w:line="480" w:lineRule="auto"/>
        <w:rPr>
          <w:rFonts w:ascii="Times New Roman" w:hAnsi="Times New Roman" w:cs="Times New Roman"/>
        </w:rPr>
      </w:pPr>
      <w:r>
        <w:rPr>
          <w:rFonts w:ascii="Times New Roman" w:hAnsi="Times New Roman" w:cs="Times New Roman"/>
        </w:rPr>
        <w:t>None, (7) often.</w:t>
      </w:r>
    </w:p>
    <w:p w14:paraId="1A966201" w14:textId="77777777" w:rsidR="00320A69" w:rsidRDefault="00320A69" w:rsidP="00320A69">
      <w:pPr>
        <w:spacing w:line="480" w:lineRule="auto"/>
        <w:rPr>
          <w:rFonts w:ascii="Times New Roman" w:hAnsi="Times New Roman" w:cs="Times New Roman"/>
        </w:rPr>
      </w:pPr>
      <w:r>
        <w:rPr>
          <w:rFonts w:ascii="Times New Roman" w:hAnsi="Times New Roman" w:cs="Times New Roman"/>
        </w:rPr>
        <w:t>In the past, how often has someone exceeded the speed limit and near hit your vehicle because that driver was texting-while-driving?</w:t>
      </w:r>
    </w:p>
    <w:p w14:paraId="163A903D" w14:textId="77777777" w:rsidR="00320A69" w:rsidRDefault="00320A69" w:rsidP="00320A69">
      <w:pPr>
        <w:pStyle w:val="ListParagraph"/>
        <w:numPr>
          <w:ilvl w:val="0"/>
          <w:numId w:val="28"/>
        </w:numPr>
        <w:spacing w:line="480" w:lineRule="auto"/>
        <w:rPr>
          <w:rFonts w:ascii="Times New Roman" w:hAnsi="Times New Roman" w:cs="Times New Roman"/>
        </w:rPr>
      </w:pPr>
      <w:r>
        <w:rPr>
          <w:rFonts w:ascii="Times New Roman" w:hAnsi="Times New Roman" w:cs="Times New Roman"/>
        </w:rPr>
        <w:t>None, (7) often.</w:t>
      </w:r>
    </w:p>
    <w:p w14:paraId="2FBE9096" w14:textId="77777777" w:rsidR="00937C86" w:rsidRDefault="00937C86" w:rsidP="00320A69">
      <w:pPr>
        <w:spacing w:line="480" w:lineRule="auto"/>
        <w:rPr>
          <w:rFonts w:ascii="Times New Roman" w:hAnsi="Times New Roman" w:cs="Times New Roman"/>
          <w:b/>
        </w:rPr>
      </w:pPr>
    </w:p>
    <w:p w14:paraId="3CBD9E56" w14:textId="77777777" w:rsidR="00937C86" w:rsidRDefault="00937C86" w:rsidP="00320A69">
      <w:pPr>
        <w:spacing w:line="480" w:lineRule="auto"/>
        <w:rPr>
          <w:rFonts w:ascii="Times New Roman" w:hAnsi="Times New Roman" w:cs="Times New Roman"/>
          <w:b/>
        </w:rPr>
      </w:pPr>
    </w:p>
    <w:p w14:paraId="5FBC3FC3" w14:textId="0B617A24" w:rsidR="00320A69" w:rsidRDefault="00320A69" w:rsidP="00320A69">
      <w:pPr>
        <w:spacing w:line="480" w:lineRule="auto"/>
        <w:rPr>
          <w:rFonts w:ascii="Times New Roman" w:hAnsi="Times New Roman" w:cs="Times New Roman"/>
          <w:b/>
        </w:rPr>
      </w:pPr>
      <w:r>
        <w:rPr>
          <w:rFonts w:ascii="Times New Roman" w:hAnsi="Times New Roman" w:cs="Times New Roman"/>
          <w:b/>
        </w:rPr>
        <w:lastRenderedPageBreak/>
        <w:t>Manipulation check questions. (Used in pretest and the main study)</w:t>
      </w:r>
    </w:p>
    <w:p w14:paraId="53E7003E" w14:textId="77777777" w:rsidR="00320A69" w:rsidRDefault="00320A69" w:rsidP="00320A69">
      <w:pPr>
        <w:spacing w:line="480" w:lineRule="auto"/>
        <w:rPr>
          <w:rFonts w:ascii="Times New Roman" w:hAnsi="Times New Roman" w:cs="Times New Roman"/>
        </w:rPr>
      </w:pPr>
      <w:r w:rsidRPr="00CF705F">
        <w:rPr>
          <w:rFonts w:ascii="Times New Roman" w:hAnsi="Times New Roman" w:cs="Times New Roman"/>
          <w:b/>
        </w:rPr>
        <w:t>Endangering-self manipulation check</w:t>
      </w:r>
      <w:r>
        <w:rPr>
          <w:rFonts w:ascii="Times New Roman" w:hAnsi="Times New Roman" w:cs="Times New Roman"/>
        </w:rPr>
        <w:t xml:space="preserve"> - </w:t>
      </w:r>
      <w:r w:rsidRPr="00CF705F">
        <w:rPr>
          <w:rFonts w:ascii="Times New Roman" w:hAnsi="Times New Roman" w:cs="Times New Roman"/>
        </w:rPr>
        <w:t>To what extent do you think the story includes the consequences of the driver who was texting while driving?</w:t>
      </w:r>
    </w:p>
    <w:p w14:paraId="600133A5" w14:textId="77777777" w:rsidR="00320A69" w:rsidRDefault="00320A69" w:rsidP="00320A69">
      <w:pPr>
        <w:pStyle w:val="ListParagraph"/>
        <w:numPr>
          <w:ilvl w:val="0"/>
          <w:numId w:val="29"/>
        </w:numPr>
        <w:spacing w:line="480" w:lineRule="auto"/>
        <w:rPr>
          <w:rFonts w:ascii="Times New Roman" w:hAnsi="Times New Roman" w:cs="Times New Roman"/>
        </w:rPr>
      </w:pPr>
      <w:r>
        <w:rPr>
          <w:rFonts w:ascii="Times New Roman" w:hAnsi="Times New Roman" w:cs="Times New Roman"/>
        </w:rPr>
        <w:t>Not at all, (7) A lot.</w:t>
      </w:r>
    </w:p>
    <w:p w14:paraId="29273B14" w14:textId="77777777" w:rsidR="00320A69" w:rsidRDefault="00320A69" w:rsidP="00320A69">
      <w:pPr>
        <w:spacing w:line="480" w:lineRule="auto"/>
        <w:rPr>
          <w:rFonts w:ascii="Times New Roman" w:hAnsi="Times New Roman" w:cs="Times New Roman"/>
        </w:rPr>
      </w:pPr>
      <w:r w:rsidRPr="00CF705F">
        <w:rPr>
          <w:rFonts w:ascii="Times New Roman" w:hAnsi="Times New Roman" w:cs="Times New Roman"/>
          <w:b/>
        </w:rPr>
        <w:t>Endangering-</w:t>
      </w:r>
      <w:r>
        <w:rPr>
          <w:rFonts w:ascii="Times New Roman" w:hAnsi="Times New Roman" w:cs="Times New Roman"/>
          <w:b/>
        </w:rPr>
        <w:t>others</w:t>
      </w:r>
      <w:r w:rsidRPr="00CF705F">
        <w:rPr>
          <w:rFonts w:ascii="Times New Roman" w:hAnsi="Times New Roman" w:cs="Times New Roman"/>
          <w:b/>
        </w:rPr>
        <w:t xml:space="preserve"> manipulation check</w:t>
      </w:r>
      <w:r w:rsidRPr="00CF705F">
        <w:rPr>
          <w:rFonts w:ascii="Times New Roman" w:hAnsi="Times New Roman" w:cs="Times New Roman"/>
        </w:rPr>
        <w:t xml:space="preserve"> </w:t>
      </w:r>
      <w:r>
        <w:rPr>
          <w:rFonts w:ascii="Times New Roman" w:hAnsi="Times New Roman" w:cs="Times New Roman"/>
        </w:rPr>
        <w:t xml:space="preserve">- </w:t>
      </w:r>
      <w:r w:rsidRPr="00CF705F">
        <w:rPr>
          <w:rFonts w:ascii="Times New Roman" w:hAnsi="Times New Roman" w:cs="Times New Roman"/>
        </w:rPr>
        <w:t>To what extent do you think the story includes the consequences that affected other people (e.g., other drivers, pedestrians)?</w:t>
      </w:r>
    </w:p>
    <w:p w14:paraId="61122496" w14:textId="77777777" w:rsidR="00320A69" w:rsidRDefault="00320A69" w:rsidP="00320A69">
      <w:pPr>
        <w:pStyle w:val="ListParagraph"/>
        <w:numPr>
          <w:ilvl w:val="0"/>
          <w:numId w:val="30"/>
        </w:numPr>
        <w:spacing w:line="480" w:lineRule="auto"/>
        <w:rPr>
          <w:rFonts w:ascii="Times New Roman" w:hAnsi="Times New Roman" w:cs="Times New Roman"/>
        </w:rPr>
      </w:pPr>
      <w:r>
        <w:rPr>
          <w:rFonts w:ascii="Times New Roman" w:hAnsi="Times New Roman" w:cs="Times New Roman"/>
        </w:rPr>
        <w:t>Not at all, (7) A lot.</w:t>
      </w:r>
    </w:p>
    <w:p w14:paraId="101282C9" w14:textId="77777777" w:rsidR="00320A69" w:rsidRDefault="00320A69" w:rsidP="00320A69">
      <w:pPr>
        <w:spacing w:line="480" w:lineRule="auto"/>
        <w:rPr>
          <w:rFonts w:ascii="Times New Roman" w:hAnsi="Times New Roman" w:cs="Times New Roman"/>
          <w:b/>
        </w:rPr>
      </w:pPr>
      <w:r>
        <w:rPr>
          <w:rFonts w:ascii="Times New Roman" w:hAnsi="Times New Roman" w:cs="Times New Roman"/>
          <w:b/>
        </w:rPr>
        <w:t>Severity of outcome manipulation check (2 items 1-7 point scales)</w:t>
      </w:r>
    </w:p>
    <w:p w14:paraId="313008E6" w14:textId="77777777" w:rsidR="00320A69" w:rsidRDefault="00320A69" w:rsidP="00320A69">
      <w:pPr>
        <w:spacing w:line="480" w:lineRule="auto"/>
        <w:rPr>
          <w:rFonts w:ascii="Times New Roman" w:hAnsi="Times New Roman" w:cs="Times New Roman"/>
        </w:rPr>
      </w:pPr>
      <w:r w:rsidRPr="00CF705F">
        <w:rPr>
          <w:rFonts w:ascii="Times New Roman" w:hAnsi="Times New Roman" w:cs="Times New Roman"/>
        </w:rPr>
        <w:t>To what extent do you think the driver’s [Gabrielle] condition was severe?</w:t>
      </w:r>
    </w:p>
    <w:p w14:paraId="1AD23C05" w14:textId="77777777" w:rsidR="00320A69" w:rsidRDefault="00320A69" w:rsidP="00320A69">
      <w:pPr>
        <w:pStyle w:val="ListParagraph"/>
        <w:numPr>
          <w:ilvl w:val="0"/>
          <w:numId w:val="31"/>
        </w:numPr>
        <w:spacing w:line="480" w:lineRule="auto"/>
        <w:rPr>
          <w:rFonts w:ascii="Times New Roman" w:hAnsi="Times New Roman" w:cs="Times New Roman"/>
        </w:rPr>
      </w:pPr>
      <w:r>
        <w:rPr>
          <w:rFonts w:ascii="Times New Roman" w:hAnsi="Times New Roman" w:cs="Times New Roman"/>
        </w:rPr>
        <w:t>Not at all, (7) Very much.</w:t>
      </w:r>
    </w:p>
    <w:p w14:paraId="0E5544D7" w14:textId="77777777" w:rsidR="00320A69" w:rsidRDefault="00320A69" w:rsidP="00320A69">
      <w:pPr>
        <w:spacing w:line="480" w:lineRule="auto"/>
        <w:rPr>
          <w:rFonts w:ascii="Times New Roman" w:hAnsi="Times New Roman" w:cs="Times New Roman"/>
        </w:rPr>
      </w:pPr>
      <w:r w:rsidRPr="00CF705F">
        <w:rPr>
          <w:rFonts w:ascii="Times New Roman" w:hAnsi="Times New Roman" w:cs="Times New Roman"/>
        </w:rPr>
        <w:t xml:space="preserve">To what extent do you think the driver’s </w:t>
      </w:r>
      <w:r>
        <w:rPr>
          <w:rFonts w:ascii="Times New Roman" w:hAnsi="Times New Roman" w:cs="Times New Roman"/>
        </w:rPr>
        <w:t>[Gabrielle] condition was serious</w:t>
      </w:r>
      <w:r w:rsidRPr="00CF705F">
        <w:rPr>
          <w:rFonts w:ascii="Times New Roman" w:hAnsi="Times New Roman" w:cs="Times New Roman"/>
        </w:rPr>
        <w:t>?</w:t>
      </w:r>
    </w:p>
    <w:p w14:paraId="783EA858" w14:textId="77777777" w:rsidR="00320A69" w:rsidRDefault="00320A69" w:rsidP="00320A69">
      <w:pPr>
        <w:pStyle w:val="ListParagraph"/>
        <w:numPr>
          <w:ilvl w:val="0"/>
          <w:numId w:val="32"/>
        </w:numPr>
        <w:spacing w:line="480" w:lineRule="auto"/>
        <w:rPr>
          <w:rFonts w:ascii="Times New Roman" w:hAnsi="Times New Roman" w:cs="Times New Roman"/>
        </w:rPr>
      </w:pPr>
      <w:r>
        <w:rPr>
          <w:rFonts w:ascii="Times New Roman" w:hAnsi="Times New Roman" w:cs="Times New Roman"/>
        </w:rPr>
        <w:t>Not at all, (7) Very much.</w:t>
      </w:r>
    </w:p>
    <w:p w14:paraId="16CD39AC" w14:textId="77777777" w:rsidR="00320A69" w:rsidRDefault="00320A69" w:rsidP="00320A69">
      <w:pPr>
        <w:spacing w:line="480" w:lineRule="auto"/>
        <w:rPr>
          <w:rFonts w:ascii="Times New Roman" w:hAnsi="Times New Roman" w:cs="Times New Roman"/>
          <w:b/>
        </w:rPr>
      </w:pPr>
      <w:r>
        <w:rPr>
          <w:rFonts w:ascii="Times New Roman" w:hAnsi="Times New Roman" w:cs="Times New Roman"/>
          <w:b/>
        </w:rPr>
        <w:t>Mediating variables (internal locus of control, external locus of control, and sympathy towards the victim) questions</w:t>
      </w:r>
    </w:p>
    <w:p w14:paraId="5A2A3F25" w14:textId="77777777" w:rsidR="00320A69" w:rsidRDefault="00320A69" w:rsidP="00320A69">
      <w:pPr>
        <w:spacing w:line="480" w:lineRule="auto"/>
        <w:rPr>
          <w:rFonts w:ascii="Times New Roman" w:hAnsi="Times New Roman" w:cs="Times New Roman"/>
          <w:b/>
        </w:rPr>
      </w:pPr>
      <w:r>
        <w:rPr>
          <w:rFonts w:ascii="Times New Roman" w:hAnsi="Times New Roman" w:cs="Times New Roman"/>
          <w:b/>
        </w:rPr>
        <w:t>Internal locus of control (3 items 1-7 point scales)</w:t>
      </w:r>
    </w:p>
    <w:p w14:paraId="21C5491B" w14:textId="77777777" w:rsidR="00320A69" w:rsidRPr="00CF705F" w:rsidRDefault="00320A69" w:rsidP="00320A69">
      <w:pPr>
        <w:spacing w:line="480" w:lineRule="auto"/>
        <w:rPr>
          <w:rFonts w:ascii="Times New Roman" w:hAnsi="Times New Roman" w:cs="Times New Roman"/>
          <w:b/>
        </w:rPr>
      </w:pPr>
      <w:r w:rsidRPr="00CF705F">
        <w:rPr>
          <w:rFonts w:ascii="Times New Roman" w:hAnsi="Times New Roman" w:cs="Times New Roman"/>
        </w:rPr>
        <w:t>If the driver (</w:t>
      </w:r>
      <w:r>
        <w:rPr>
          <w:rFonts w:ascii="Times New Roman" w:hAnsi="Times New Roman" w:cs="Times New Roman"/>
        </w:rPr>
        <w:t>driver’s name</w:t>
      </w:r>
      <w:r w:rsidRPr="00CF705F">
        <w:rPr>
          <w:rFonts w:ascii="Times New Roman" w:hAnsi="Times New Roman" w:cs="Times New Roman"/>
        </w:rPr>
        <w:t xml:space="preserve">) took the right action (e.g., not texting while driving), </w:t>
      </w:r>
      <w:r>
        <w:rPr>
          <w:rFonts w:ascii="Times New Roman" w:hAnsi="Times New Roman" w:cs="Times New Roman"/>
        </w:rPr>
        <w:t>he/</w:t>
      </w:r>
      <w:r w:rsidRPr="00CF705F">
        <w:rPr>
          <w:rFonts w:ascii="Times New Roman" w:hAnsi="Times New Roman" w:cs="Times New Roman"/>
        </w:rPr>
        <w:t>she could have avoided the accident.</w:t>
      </w:r>
    </w:p>
    <w:p w14:paraId="28926268" w14:textId="77777777" w:rsidR="00320A69" w:rsidRDefault="00320A69" w:rsidP="00320A69">
      <w:pPr>
        <w:pStyle w:val="ListParagraph"/>
        <w:numPr>
          <w:ilvl w:val="0"/>
          <w:numId w:val="33"/>
        </w:numPr>
        <w:spacing w:line="480" w:lineRule="auto"/>
        <w:rPr>
          <w:rFonts w:ascii="Times New Roman" w:hAnsi="Times New Roman" w:cs="Times New Roman"/>
        </w:rPr>
      </w:pPr>
      <w:r>
        <w:rPr>
          <w:rFonts w:ascii="Times New Roman" w:hAnsi="Times New Roman" w:cs="Times New Roman"/>
        </w:rPr>
        <w:t>Strongly disagree, (7) strongly agree.</w:t>
      </w:r>
    </w:p>
    <w:p w14:paraId="12D60235" w14:textId="77777777" w:rsidR="00320A69" w:rsidRPr="00CF705F" w:rsidRDefault="00320A69" w:rsidP="00320A69">
      <w:pPr>
        <w:spacing w:line="480" w:lineRule="auto"/>
        <w:rPr>
          <w:rFonts w:ascii="Times New Roman" w:hAnsi="Times New Roman" w:cs="Times New Roman"/>
        </w:rPr>
      </w:pPr>
      <w:r w:rsidRPr="00CF705F">
        <w:rPr>
          <w:rFonts w:ascii="Times New Roman" w:hAnsi="Times New Roman" w:cs="Times New Roman"/>
        </w:rPr>
        <w:t>If the driver (</w:t>
      </w:r>
      <w:r>
        <w:rPr>
          <w:rFonts w:ascii="Times New Roman" w:hAnsi="Times New Roman" w:cs="Times New Roman"/>
        </w:rPr>
        <w:t>driver’s name</w:t>
      </w:r>
      <w:r w:rsidRPr="00CF705F">
        <w:rPr>
          <w:rFonts w:ascii="Times New Roman" w:hAnsi="Times New Roman" w:cs="Times New Roman"/>
        </w:rPr>
        <w:t xml:space="preserve">) followed the road safety rules and regulations, </w:t>
      </w:r>
      <w:r>
        <w:rPr>
          <w:rFonts w:ascii="Times New Roman" w:hAnsi="Times New Roman" w:cs="Times New Roman"/>
        </w:rPr>
        <w:t>he/</w:t>
      </w:r>
      <w:r w:rsidRPr="00CF705F">
        <w:rPr>
          <w:rFonts w:ascii="Times New Roman" w:hAnsi="Times New Roman" w:cs="Times New Roman"/>
        </w:rPr>
        <w:t>she could have avoided this accident.</w:t>
      </w:r>
    </w:p>
    <w:p w14:paraId="371F573D" w14:textId="77777777" w:rsidR="00320A69" w:rsidRDefault="00320A69" w:rsidP="00320A69">
      <w:pPr>
        <w:pStyle w:val="ListParagraph"/>
        <w:numPr>
          <w:ilvl w:val="0"/>
          <w:numId w:val="34"/>
        </w:numPr>
        <w:spacing w:line="480" w:lineRule="auto"/>
        <w:rPr>
          <w:rFonts w:ascii="Times New Roman" w:hAnsi="Times New Roman" w:cs="Times New Roman"/>
        </w:rPr>
      </w:pPr>
      <w:r>
        <w:rPr>
          <w:rFonts w:ascii="Times New Roman" w:hAnsi="Times New Roman" w:cs="Times New Roman"/>
        </w:rPr>
        <w:t>Strongly disagree, (7) strongly agree.</w:t>
      </w:r>
    </w:p>
    <w:p w14:paraId="48628A8A" w14:textId="77777777" w:rsidR="00320A69" w:rsidRDefault="00320A69" w:rsidP="00320A69">
      <w:pPr>
        <w:spacing w:line="480" w:lineRule="auto"/>
        <w:rPr>
          <w:rFonts w:ascii="Times New Roman" w:hAnsi="Times New Roman" w:cs="Times New Roman"/>
        </w:rPr>
      </w:pPr>
      <w:r w:rsidRPr="00CF705F">
        <w:rPr>
          <w:rFonts w:ascii="Times New Roman" w:hAnsi="Times New Roman" w:cs="Times New Roman"/>
        </w:rPr>
        <w:t>The accident happened because the driver (</w:t>
      </w:r>
      <w:r>
        <w:rPr>
          <w:rFonts w:ascii="Times New Roman" w:hAnsi="Times New Roman" w:cs="Times New Roman"/>
        </w:rPr>
        <w:t>driver’s name</w:t>
      </w:r>
      <w:r w:rsidRPr="00CF705F">
        <w:rPr>
          <w:rFonts w:ascii="Times New Roman" w:hAnsi="Times New Roman" w:cs="Times New Roman"/>
        </w:rPr>
        <w:t>) was not careful enough.</w:t>
      </w:r>
    </w:p>
    <w:p w14:paraId="07699FA3" w14:textId="77777777" w:rsidR="00320A69" w:rsidRDefault="00320A69" w:rsidP="00320A69">
      <w:pPr>
        <w:pStyle w:val="ListParagraph"/>
        <w:numPr>
          <w:ilvl w:val="0"/>
          <w:numId w:val="35"/>
        </w:numPr>
        <w:spacing w:line="480" w:lineRule="auto"/>
        <w:rPr>
          <w:rFonts w:ascii="Times New Roman" w:hAnsi="Times New Roman" w:cs="Times New Roman"/>
        </w:rPr>
      </w:pPr>
      <w:r>
        <w:rPr>
          <w:rFonts w:ascii="Times New Roman" w:hAnsi="Times New Roman" w:cs="Times New Roman"/>
        </w:rPr>
        <w:t>Strongly disagree, (7) strongly agree.</w:t>
      </w:r>
    </w:p>
    <w:p w14:paraId="7A1DD8F9" w14:textId="77777777" w:rsidR="00320A69" w:rsidRDefault="00320A69" w:rsidP="00320A69">
      <w:pPr>
        <w:spacing w:line="480" w:lineRule="auto"/>
        <w:rPr>
          <w:rFonts w:ascii="Times New Roman" w:hAnsi="Times New Roman" w:cs="Times New Roman"/>
          <w:b/>
        </w:rPr>
      </w:pPr>
      <w:r>
        <w:rPr>
          <w:rFonts w:ascii="Times New Roman" w:hAnsi="Times New Roman" w:cs="Times New Roman"/>
          <w:b/>
        </w:rPr>
        <w:lastRenderedPageBreak/>
        <w:t>External locus of control (3 items 1-7 point scales)</w:t>
      </w:r>
    </w:p>
    <w:p w14:paraId="6619C177" w14:textId="77777777" w:rsidR="00320A69" w:rsidRDefault="00320A69" w:rsidP="00320A69">
      <w:pPr>
        <w:spacing w:line="480" w:lineRule="auto"/>
        <w:rPr>
          <w:rFonts w:ascii="Times New Roman" w:hAnsi="Times New Roman" w:cs="Times New Roman"/>
        </w:rPr>
      </w:pPr>
      <w:r w:rsidRPr="00A12795">
        <w:rPr>
          <w:rFonts w:ascii="Times New Roman" w:hAnsi="Times New Roman" w:cs="Times New Roman"/>
        </w:rPr>
        <w:t>I think the driver’s (</w:t>
      </w:r>
      <w:r>
        <w:rPr>
          <w:rFonts w:ascii="Times New Roman" w:hAnsi="Times New Roman" w:cs="Times New Roman"/>
        </w:rPr>
        <w:t>driver’s name</w:t>
      </w:r>
      <w:r w:rsidRPr="00A12795">
        <w:rPr>
          <w:rFonts w:ascii="Times New Roman" w:hAnsi="Times New Roman" w:cs="Times New Roman"/>
        </w:rPr>
        <w:t>) accident was mostly a matter of fate, chance or bad luck.</w:t>
      </w:r>
    </w:p>
    <w:p w14:paraId="051FD98F" w14:textId="77777777" w:rsidR="00320A69" w:rsidRDefault="00320A69" w:rsidP="00320A69">
      <w:pPr>
        <w:pStyle w:val="ListParagraph"/>
        <w:numPr>
          <w:ilvl w:val="0"/>
          <w:numId w:val="36"/>
        </w:numPr>
        <w:spacing w:line="480" w:lineRule="auto"/>
        <w:rPr>
          <w:rFonts w:ascii="Times New Roman" w:hAnsi="Times New Roman" w:cs="Times New Roman"/>
        </w:rPr>
      </w:pPr>
      <w:r>
        <w:rPr>
          <w:rFonts w:ascii="Times New Roman" w:hAnsi="Times New Roman" w:cs="Times New Roman"/>
        </w:rPr>
        <w:t>Strongly disagree, (7) strongly agree.</w:t>
      </w:r>
    </w:p>
    <w:p w14:paraId="31EA08EF" w14:textId="77777777" w:rsidR="00320A69" w:rsidRDefault="00320A69" w:rsidP="00320A69">
      <w:pPr>
        <w:spacing w:line="480" w:lineRule="auto"/>
        <w:rPr>
          <w:rFonts w:ascii="Times New Roman" w:hAnsi="Times New Roman" w:cs="Times New Roman"/>
        </w:rPr>
      </w:pPr>
      <w:r w:rsidRPr="003E3349">
        <w:rPr>
          <w:rFonts w:ascii="Times New Roman" w:hAnsi="Times New Roman" w:cs="Times New Roman"/>
        </w:rPr>
        <w:t>I</w:t>
      </w:r>
      <w:r>
        <w:rPr>
          <w:rFonts w:ascii="Times New Roman" w:hAnsi="Times New Roman" w:cs="Times New Roman"/>
        </w:rPr>
        <w:t xml:space="preserve"> think the driver’s (driver’s name</w:t>
      </w:r>
      <w:r w:rsidRPr="003E3349">
        <w:rPr>
          <w:rFonts w:ascii="Times New Roman" w:hAnsi="Times New Roman" w:cs="Times New Roman"/>
        </w:rPr>
        <w:t>) accident was caused by accidental happening outside her control.</w:t>
      </w:r>
    </w:p>
    <w:p w14:paraId="7A658553" w14:textId="77777777" w:rsidR="00320A69" w:rsidRDefault="00320A69" w:rsidP="00320A69">
      <w:pPr>
        <w:pStyle w:val="ListParagraph"/>
        <w:numPr>
          <w:ilvl w:val="0"/>
          <w:numId w:val="37"/>
        </w:numPr>
        <w:spacing w:line="480" w:lineRule="auto"/>
        <w:rPr>
          <w:rFonts w:ascii="Times New Roman" w:hAnsi="Times New Roman" w:cs="Times New Roman"/>
        </w:rPr>
      </w:pPr>
      <w:r>
        <w:rPr>
          <w:rFonts w:ascii="Times New Roman" w:hAnsi="Times New Roman" w:cs="Times New Roman"/>
        </w:rPr>
        <w:t>Strongly disagree, (7) strongly agree.</w:t>
      </w:r>
    </w:p>
    <w:p w14:paraId="23B8AC74" w14:textId="77777777" w:rsidR="00320A69" w:rsidRDefault="00320A69" w:rsidP="00320A69">
      <w:pPr>
        <w:spacing w:line="480" w:lineRule="auto"/>
        <w:rPr>
          <w:rFonts w:ascii="Times New Roman" w:hAnsi="Times New Roman" w:cs="Times New Roman"/>
        </w:rPr>
      </w:pPr>
      <w:r w:rsidRPr="003E3349">
        <w:rPr>
          <w:rFonts w:ascii="Times New Roman" w:hAnsi="Times New Roman" w:cs="Times New Roman"/>
        </w:rPr>
        <w:t>I think the driver’s (</w:t>
      </w:r>
      <w:r>
        <w:rPr>
          <w:rFonts w:ascii="Times New Roman" w:hAnsi="Times New Roman" w:cs="Times New Roman"/>
        </w:rPr>
        <w:t>driver’s name</w:t>
      </w:r>
      <w:r w:rsidRPr="003E3349">
        <w:rPr>
          <w:rFonts w:ascii="Times New Roman" w:hAnsi="Times New Roman" w:cs="Times New Roman"/>
        </w:rPr>
        <w:t>) accident happened due to the technology (texting feature on phone).</w:t>
      </w:r>
    </w:p>
    <w:p w14:paraId="7EBC95CF" w14:textId="77777777" w:rsidR="00320A69" w:rsidRDefault="00320A69" w:rsidP="00320A69">
      <w:pPr>
        <w:pStyle w:val="ListParagraph"/>
        <w:numPr>
          <w:ilvl w:val="0"/>
          <w:numId w:val="38"/>
        </w:numPr>
        <w:spacing w:line="480" w:lineRule="auto"/>
        <w:rPr>
          <w:rFonts w:ascii="Times New Roman" w:hAnsi="Times New Roman" w:cs="Times New Roman"/>
        </w:rPr>
      </w:pPr>
      <w:r>
        <w:rPr>
          <w:rFonts w:ascii="Times New Roman" w:hAnsi="Times New Roman" w:cs="Times New Roman"/>
        </w:rPr>
        <w:t>Strongly disagree, (7) strongly agree.</w:t>
      </w:r>
    </w:p>
    <w:p w14:paraId="23CC24D5" w14:textId="77777777" w:rsidR="00320A69" w:rsidRDefault="00320A69" w:rsidP="00320A69">
      <w:pPr>
        <w:spacing w:line="480" w:lineRule="auto"/>
        <w:rPr>
          <w:rFonts w:ascii="Times New Roman" w:hAnsi="Times New Roman" w:cs="Times New Roman"/>
          <w:b/>
        </w:rPr>
      </w:pPr>
      <w:r w:rsidRPr="00774094">
        <w:rPr>
          <w:rFonts w:ascii="Times New Roman" w:hAnsi="Times New Roman" w:cs="Times New Roman"/>
          <w:b/>
        </w:rPr>
        <w:t>Sympathy towards the victim</w:t>
      </w:r>
      <w:r>
        <w:rPr>
          <w:rFonts w:ascii="Times New Roman" w:hAnsi="Times New Roman" w:cs="Times New Roman"/>
        </w:rPr>
        <w:t xml:space="preserve"> </w:t>
      </w:r>
      <w:r>
        <w:rPr>
          <w:rFonts w:ascii="Times New Roman" w:hAnsi="Times New Roman" w:cs="Times New Roman"/>
          <w:b/>
        </w:rPr>
        <w:t>(2 items 1-7 point scales)</w:t>
      </w:r>
    </w:p>
    <w:p w14:paraId="69ADB1F4" w14:textId="77777777" w:rsidR="00320A69" w:rsidRDefault="00320A69" w:rsidP="00320A69">
      <w:pPr>
        <w:spacing w:line="480" w:lineRule="auto"/>
        <w:rPr>
          <w:rFonts w:ascii="Times New Roman" w:hAnsi="Times New Roman" w:cs="Times New Roman"/>
          <w:color w:val="0E101A"/>
        </w:rPr>
      </w:pPr>
      <w:r w:rsidRPr="00FC615E">
        <w:rPr>
          <w:rFonts w:ascii="Times New Roman" w:hAnsi="Times New Roman" w:cs="Times New Roman"/>
          <w:color w:val="0E101A"/>
        </w:rPr>
        <w:t>How much sympathy do you feel toward the driver [</w:t>
      </w:r>
      <w:r>
        <w:rPr>
          <w:rFonts w:ascii="Times New Roman" w:hAnsi="Times New Roman" w:cs="Times New Roman"/>
          <w:color w:val="0E101A"/>
        </w:rPr>
        <w:t>driver’s name</w:t>
      </w:r>
      <w:r w:rsidRPr="00FC615E">
        <w:rPr>
          <w:rFonts w:ascii="Times New Roman" w:hAnsi="Times New Roman" w:cs="Times New Roman"/>
          <w:color w:val="0E101A"/>
        </w:rPr>
        <w:t>]?</w:t>
      </w:r>
    </w:p>
    <w:p w14:paraId="4790CEC8" w14:textId="77777777" w:rsidR="00320A69" w:rsidRDefault="00320A69" w:rsidP="00320A69">
      <w:pPr>
        <w:pStyle w:val="ListParagraph"/>
        <w:numPr>
          <w:ilvl w:val="0"/>
          <w:numId w:val="39"/>
        </w:numPr>
        <w:spacing w:line="480" w:lineRule="auto"/>
        <w:rPr>
          <w:rFonts w:ascii="Times New Roman" w:hAnsi="Times New Roman" w:cs="Times New Roman"/>
        </w:rPr>
      </w:pPr>
      <w:r>
        <w:rPr>
          <w:rFonts w:ascii="Times New Roman" w:hAnsi="Times New Roman" w:cs="Times New Roman"/>
        </w:rPr>
        <w:t>Not at all, (7) A great deal.</w:t>
      </w:r>
    </w:p>
    <w:p w14:paraId="1959B323" w14:textId="77777777" w:rsidR="00320A69" w:rsidRDefault="00320A69" w:rsidP="00320A69">
      <w:pPr>
        <w:spacing w:line="480" w:lineRule="auto"/>
        <w:ind w:left="360"/>
        <w:rPr>
          <w:rFonts w:ascii="Times New Roman" w:hAnsi="Times New Roman" w:cs="Times New Roman"/>
          <w:color w:val="0E101A"/>
        </w:rPr>
      </w:pPr>
      <w:r w:rsidRPr="004B318D">
        <w:rPr>
          <w:rFonts w:ascii="Times New Roman" w:hAnsi="Times New Roman" w:cs="Times New Roman"/>
          <w:color w:val="0E101A"/>
        </w:rPr>
        <w:t>How much compassion do you feel toward the driver [</w:t>
      </w:r>
      <w:r>
        <w:rPr>
          <w:rFonts w:ascii="Times New Roman" w:hAnsi="Times New Roman" w:cs="Times New Roman"/>
          <w:color w:val="0E101A"/>
        </w:rPr>
        <w:t>driver’s name</w:t>
      </w:r>
      <w:r w:rsidRPr="004B318D">
        <w:rPr>
          <w:rFonts w:ascii="Times New Roman" w:hAnsi="Times New Roman" w:cs="Times New Roman"/>
          <w:color w:val="0E101A"/>
        </w:rPr>
        <w:t>]?</w:t>
      </w:r>
    </w:p>
    <w:p w14:paraId="213A0F72" w14:textId="77777777" w:rsidR="00320A69" w:rsidRDefault="00320A69" w:rsidP="00320A69">
      <w:pPr>
        <w:pStyle w:val="ListParagraph"/>
        <w:numPr>
          <w:ilvl w:val="0"/>
          <w:numId w:val="39"/>
        </w:numPr>
        <w:spacing w:line="480" w:lineRule="auto"/>
        <w:rPr>
          <w:rFonts w:ascii="Times New Roman" w:hAnsi="Times New Roman" w:cs="Times New Roman"/>
        </w:rPr>
      </w:pPr>
      <w:r>
        <w:rPr>
          <w:rFonts w:ascii="Times New Roman" w:hAnsi="Times New Roman" w:cs="Times New Roman"/>
        </w:rPr>
        <w:t>Not at all, (7) A great deal.</w:t>
      </w:r>
    </w:p>
    <w:p w14:paraId="4B6F5810" w14:textId="77777777" w:rsidR="00320A69" w:rsidRPr="00E51E37" w:rsidRDefault="00320A69" w:rsidP="00320A69">
      <w:pPr>
        <w:spacing w:line="480" w:lineRule="auto"/>
        <w:rPr>
          <w:rFonts w:ascii="Times New Roman" w:hAnsi="Times New Roman" w:cs="Times New Roman"/>
          <w:b/>
        </w:rPr>
      </w:pPr>
      <w:r w:rsidRPr="00E51E37">
        <w:rPr>
          <w:rFonts w:ascii="Times New Roman" w:hAnsi="Times New Roman" w:cs="Times New Roman"/>
          <w:b/>
        </w:rPr>
        <w:t>Dependent variables</w:t>
      </w:r>
    </w:p>
    <w:p w14:paraId="09923AE1" w14:textId="77777777" w:rsidR="00320A69" w:rsidRDefault="00320A69" w:rsidP="00320A69">
      <w:pPr>
        <w:spacing w:line="480" w:lineRule="auto"/>
        <w:rPr>
          <w:rFonts w:ascii="Times New Roman" w:hAnsi="Times New Roman" w:cs="Times New Roman"/>
          <w:b/>
        </w:rPr>
      </w:pPr>
      <w:r>
        <w:rPr>
          <w:rFonts w:ascii="Times New Roman" w:hAnsi="Times New Roman" w:cs="Times New Roman"/>
          <w:b/>
        </w:rPr>
        <w:t xml:space="preserve">DV1: </w:t>
      </w:r>
      <w:r w:rsidRPr="00E51E37">
        <w:rPr>
          <w:rFonts w:ascii="Times New Roman" w:hAnsi="Times New Roman" w:cs="Times New Roman"/>
          <w:b/>
        </w:rPr>
        <w:t>Attribution of responsibility towards the perpetrator/responsible driver</w:t>
      </w:r>
      <w:r>
        <w:rPr>
          <w:rFonts w:ascii="Times New Roman" w:hAnsi="Times New Roman" w:cs="Times New Roman"/>
          <w:b/>
        </w:rPr>
        <w:t xml:space="preserve"> (3 items 1-7 point scales)</w:t>
      </w:r>
    </w:p>
    <w:p w14:paraId="49E96DC7" w14:textId="77777777" w:rsidR="00320A69" w:rsidRPr="00E51E37" w:rsidRDefault="00320A69" w:rsidP="00320A69">
      <w:pPr>
        <w:spacing w:line="480" w:lineRule="auto"/>
        <w:rPr>
          <w:rFonts w:ascii="Times New Roman" w:hAnsi="Times New Roman" w:cs="Times New Roman"/>
          <w:b/>
        </w:rPr>
      </w:pPr>
      <w:r w:rsidRPr="00E51E37">
        <w:rPr>
          <w:rFonts w:ascii="Times New Roman" w:hAnsi="Times New Roman" w:cs="Times New Roman"/>
          <w:color w:val="0E101A"/>
        </w:rPr>
        <w:t>To what extent do you believe that the driver (</w:t>
      </w:r>
      <w:r>
        <w:rPr>
          <w:rFonts w:ascii="Times New Roman" w:hAnsi="Times New Roman" w:cs="Times New Roman"/>
          <w:color w:val="0E101A"/>
        </w:rPr>
        <w:t>driver’s name</w:t>
      </w:r>
      <w:r w:rsidRPr="00E51E37">
        <w:rPr>
          <w:rFonts w:ascii="Times New Roman" w:hAnsi="Times New Roman" w:cs="Times New Roman"/>
          <w:color w:val="0E101A"/>
        </w:rPr>
        <w:t>) is responsible for the accident outcome?</w:t>
      </w:r>
    </w:p>
    <w:p w14:paraId="1B25534C" w14:textId="77777777" w:rsidR="00320A69" w:rsidRDefault="00320A69" w:rsidP="00320A69">
      <w:pPr>
        <w:pStyle w:val="ListParagraph"/>
        <w:numPr>
          <w:ilvl w:val="0"/>
          <w:numId w:val="40"/>
        </w:numPr>
        <w:spacing w:line="480" w:lineRule="auto"/>
        <w:rPr>
          <w:rFonts w:ascii="Times New Roman" w:hAnsi="Times New Roman" w:cs="Times New Roman"/>
        </w:rPr>
      </w:pPr>
      <w:r>
        <w:rPr>
          <w:rFonts w:ascii="Times New Roman" w:hAnsi="Times New Roman" w:cs="Times New Roman"/>
        </w:rPr>
        <w:t>Not at all, (7) Very much.</w:t>
      </w:r>
    </w:p>
    <w:p w14:paraId="01F94296" w14:textId="77777777" w:rsidR="00320A69" w:rsidRPr="00B038C6" w:rsidRDefault="00320A69" w:rsidP="00320A69">
      <w:pPr>
        <w:spacing w:line="480" w:lineRule="auto"/>
        <w:rPr>
          <w:rFonts w:ascii="Times New Roman" w:eastAsia="Times New Roman" w:hAnsi="Times New Roman" w:cs="Times New Roman"/>
        </w:rPr>
      </w:pPr>
      <w:r w:rsidRPr="00B038C6">
        <w:rPr>
          <w:rFonts w:ascii="Times New Roman" w:eastAsia="Times New Roman" w:hAnsi="Times New Roman" w:cs="Times New Roman"/>
          <w:color w:val="0E101A"/>
        </w:rPr>
        <w:t>To what extent do you believe that the driver (</w:t>
      </w:r>
      <w:r>
        <w:rPr>
          <w:rFonts w:ascii="Times New Roman" w:eastAsia="Times New Roman" w:hAnsi="Times New Roman" w:cs="Times New Roman"/>
          <w:color w:val="0E101A"/>
        </w:rPr>
        <w:t>driver’s name</w:t>
      </w:r>
      <w:r w:rsidRPr="00B038C6">
        <w:rPr>
          <w:rFonts w:ascii="Times New Roman" w:eastAsia="Times New Roman" w:hAnsi="Times New Roman" w:cs="Times New Roman"/>
          <w:color w:val="0E101A"/>
        </w:rPr>
        <w:t>) is accountable for the accident outcome?</w:t>
      </w:r>
    </w:p>
    <w:p w14:paraId="527C1BE7" w14:textId="77777777" w:rsidR="00320A69" w:rsidRDefault="00320A69" w:rsidP="00320A69">
      <w:pPr>
        <w:pStyle w:val="ListParagraph"/>
        <w:numPr>
          <w:ilvl w:val="0"/>
          <w:numId w:val="41"/>
        </w:numPr>
        <w:spacing w:line="480" w:lineRule="auto"/>
        <w:rPr>
          <w:rFonts w:ascii="Times New Roman" w:hAnsi="Times New Roman" w:cs="Times New Roman"/>
        </w:rPr>
      </w:pPr>
      <w:r>
        <w:rPr>
          <w:rFonts w:ascii="Times New Roman" w:hAnsi="Times New Roman" w:cs="Times New Roman"/>
        </w:rPr>
        <w:t>Not at all, (7) Very much.</w:t>
      </w:r>
    </w:p>
    <w:p w14:paraId="7E475B96" w14:textId="77777777" w:rsidR="00320A69" w:rsidRPr="00B038C6" w:rsidRDefault="00320A69" w:rsidP="00320A69">
      <w:pPr>
        <w:spacing w:line="480" w:lineRule="auto"/>
        <w:rPr>
          <w:rFonts w:ascii="Times New Roman" w:eastAsia="Times New Roman" w:hAnsi="Times New Roman" w:cs="Times New Roman"/>
        </w:rPr>
      </w:pPr>
      <w:r w:rsidRPr="00B038C6">
        <w:rPr>
          <w:rFonts w:ascii="Times New Roman" w:eastAsia="Times New Roman" w:hAnsi="Times New Roman" w:cs="Times New Roman"/>
          <w:color w:val="0E101A"/>
        </w:rPr>
        <w:lastRenderedPageBreak/>
        <w:t>To what extent do you believe that the driver (</w:t>
      </w:r>
      <w:r>
        <w:rPr>
          <w:rFonts w:ascii="Times New Roman" w:eastAsia="Times New Roman" w:hAnsi="Times New Roman" w:cs="Times New Roman"/>
          <w:color w:val="0E101A"/>
        </w:rPr>
        <w:t>driver’s name</w:t>
      </w:r>
      <w:r w:rsidRPr="00B038C6">
        <w:rPr>
          <w:rFonts w:ascii="Times New Roman" w:eastAsia="Times New Roman" w:hAnsi="Times New Roman" w:cs="Times New Roman"/>
          <w:color w:val="0E101A"/>
        </w:rPr>
        <w:t>) is to blame for the accident outcome?</w:t>
      </w:r>
    </w:p>
    <w:p w14:paraId="12918534" w14:textId="77777777" w:rsidR="00320A69" w:rsidRDefault="00320A69" w:rsidP="00320A69">
      <w:pPr>
        <w:pStyle w:val="ListParagraph"/>
        <w:numPr>
          <w:ilvl w:val="0"/>
          <w:numId w:val="42"/>
        </w:numPr>
        <w:spacing w:line="480" w:lineRule="auto"/>
        <w:rPr>
          <w:rFonts w:ascii="Times New Roman" w:hAnsi="Times New Roman" w:cs="Times New Roman"/>
        </w:rPr>
      </w:pPr>
      <w:r>
        <w:rPr>
          <w:rFonts w:ascii="Times New Roman" w:hAnsi="Times New Roman" w:cs="Times New Roman"/>
        </w:rPr>
        <w:t>Not at all, (7) Very much.</w:t>
      </w:r>
    </w:p>
    <w:p w14:paraId="73AFCB2B" w14:textId="77777777" w:rsidR="00320A69" w:rsidRPr="00AB1AE8" w:rsidRDefault="00320A69" w:rsidP="00320A69">
      <w:pPr>
        <w:spacing w:line="480" w:lineRule="auto"/>
        <w:rPr>
          <w:rFonts w:ascii="Times New Roman" w:hAnsi="Times New Roman" w:cs="Times New Roman"/>
          <w:b/>
        </w:rPr>
      </w:pPr>
      <w:r w:rsidRPr="00AB1AE8">
        <w:rPr>
          <w:rFonts w:ascii="Times New Roman" w:hAnsi="Times New Roman" w:cs="Times New Roman"/>
          <w:b/>
        </w:rPr>
        <w:t>DV2: Assigning higher fine to the perpetrator/responsible driver (1 item presented in a slider)</w:t>
      </w:r>
    </w:p>
    <w:p w14:paraId="3A122210" w14:textId="77777777" w:rsidR="00320A69" w:rsidRDefault="00320A69" w:rsidP="00320A69">
      <w:pPr>
        <w:spacing w:line="480" w:lineRule="auto"/>
        <w:rPr>
          <w:rFonts w:ascii="Times New Roman" w:hAnsi="Times New Roman" w:cs="Times New Roman"/>
          <w:color w:val="0E101A"/>
        </w:rPr>
      </w:pPr>
      <w:r w:rsidRPr="00AB1AE8">
        <w:rPr>
          <w:rFonts w:ascii="Times New Roman" w:hAnsi="Times New Roman" w:cs="Times New Roman"/>
          <w:color w:val="0E101A"/>
        </w:rPr>
        <w:t>Please choose the compen</w:t>
      </w:r>
      <w:r>
        <w:rPr>
          <w:rFonts w:ascii="Times New Roman" w:hAnsi="Times New Roman" w:cs="Times New Roman"/>
          <w:color w:val="0E101A"/>
        </w:rPr>
        <w:t>sation the driver’s [driver’s name</w:t>
      </w:r>
      <w:r w:rsidRPr="00AB1AE8">
        <w:rPr>
          <w:rFonts w:ascii="Times New Roman" w:hAnsi="Times New Roman" w:cs="Times New Roman"/>
          <w:color w:val="0E101A"/>
        </w:rPr>
        <w:t xml:space="preserve">] insurance company should pay to recover damages </w:t>
      </w:r>
      <w:r>
        <w:rPr>
          <w:rFonts w:ascii="Times New Roman" w:hAnsi="Times New Roman" w:cs="Times New Roman"/>
          <w:color w:val="0E101A"/>
        </w:rPr>
        <w:t>–</w:t>
      </w:r>
    </w:p>
    <w:p w14:paraId="64B199F3" w14:textId="77777777" w:rsidR="00320A69" w:rsidRDefault="00320A69" w:rsidP="00320A69">
      <w:pPr>
        <w:spacing w:line="480" w:lineRule="auto"/>
        <w:rPr>
          <w:rFonts w:ascii="Times New Roman" w:hAnsi="Times New Roman" w:cs="Times New Roman"/>
          <w:color w:val="0E101A"/>
        </w:rPr>
      </w:pPr>
      <w:r>
        <w:rPr>
          <w:rFonts w:ascii="Times New Roman" w:hAnsi="Times New Roman" w:cs="Times New Roman"/>
          <w:color w:val="0E101A"/>
        </w:rPr>
        <w:t>$0 - $100,000</w:t>
      </w:r>
    </w:p>
    <w:p w14:paraId="0C6BECD3" w14:textId="77777777" w:rsidR="00320A69" w:rsidRDefault="00320A69" w:rsidP="00320A69">
      <w:pPr>
        <w:spacing w:line="480" w:lineRule="auto"/>
        <w:rPr>
          <w:rFonts w:ascii="Times New Roman" w:hAnsi="Times New Roman" w:cs="Times New Roman"/>
          <w:b/>
          <w:color w:val="0E101A"/>
        </w:rPr>
      </w:pPr>
      <w:r w:rsidRPr="00AB1AE8">
        <w:rPr>
          <w:rFonts w:ascii="Times New Roman" w:hAnsi="Times New Roman" w:cs="Times New Roman"/>
          <w:b/>
          <w:color w:val="0E101A"/>
        </w:rPr>
        <w:t>DV3: Attitudes toward the perpetrator</w:t>
      </w:r>
    </w:p>
    <w:p w14:paraId="2369238F" w14:textId="77777777" w:rsidR="00320A69" w:rsidRDefault="00320A69" w:rsidP="00320A69">
      <w:pPr>
        <w:spacing w:line="480" w:lineRule="auto"/>
        <w:rPr>
          <w:rFonts w:ascii="Times New Roman" w:hAnsi="Times New Roman" w:cs="Times New Roman"/>
          <w:b/>
          <w:color w:val="0E101A"/>
        </w:rPr>
      </w:pPr>
      <w:r>
        <w:rPr>
          <w:rFonts w:ascii="Times New Roman" w:hAnsi="Times New Roman" w:cs="Times New Roman"/>
          <w:b/>
          <w:color w:val="0E101A"/>
        </w:rPr>
        <w:t>DV4: Attitudes toward the victim (7-point Likert scale items)</w:t>
      </w:r>
    </w:p>
    <w:p w14:paraId="1385F4AD" w14:textId="77777777" w:rsidR="00320A69" w:rsidRPr="00A97E54" w:rsidRDefault="00320A69" w:rsidP="00320A69">
      <w:pPr>
        <w:spacing w:line="480" w:lineRule="auto"/>
        <w:rPr>
          <w:rFonts w:ascii="Times New Roman" w:hAnsi="Times New Roman" w:cs="Times New Roman"/>
          <w:b/>
          <w:color w:val="0E101A"/>
        </w:rPr>
      </w:pPr>
      <w:r w:rsidRPr="00A97E54">
        <w:rPr>
          <w:rFonts w:ascii="Times New Roman" w:hAnsi="Times New Roman" w:cs="Times New Roman"/>
          <w:color w:val="0E101A"/>
        </w:rPr>
        <w:t>How would you rate your overall impression of the driver [</w:t>
      </w:r>
      <w:r>
        <w:rPr>
          <w:rFonts w:ascii="Times New Roman" w:hAnsi="Times New Roman" w:cs="Times New Roman"/>
          <w:color w:val="0E101A"/>
        </w:rPr>
        <w:t>driver’s name</w:t>
      </w:r>
      <w:r w:rsidRPr="00A97E54">
        <w:rPr>
          <w:rFonts w:ascii="Times New Roman" w:hAnsi="Times New Roman" w:cs="Times New Roman"/>
          <w:color w:val="0E101A"/>
        </w:rPr>
        <w:t>]?</w:t>
      </w:r>
      <w:r>
        <w:rPr>
          <w:rFonts w:ascii="Times New Roman" w:hAnsi="Times New Roman" w:cs="Times New Roman"/>
          <w:color w:val="0E101A"/>
        </w:rPr>
        <w:t xml:space="preserve"> </w:t>
      </w:r>
    </w:p>
    <w:p w14:paraId="15084E84" w14:textId="77777777" w:rsidR="00320A69" w:rsidRPr="00A97E54" w:rsidRDefault="00320A69" w:rsidP="00320A69">
      <w:pPr>
        <w:pStyle w:val="ListParagraph"/>
        <w:numPr>
          <w:ilvl w:val="0"/>
          <w:numId w:val="43"/>
        </w:numPr>
        <w:spacing w:line="480" w:lineRule="auto"/>
        <w:rPr>
          <w:rFonts w:ascii="Times New Roman" w:hAnsi="Times New Roman" w:cs="Times New Roman"/>
        </w:rPr>
      </w:pPr>
      <w:r w:rsidRPr="00A97E54">
        <w:rPr>
          <w:rFonts w:ascii="Times New Roman" w:hAnsi="Times New Roman" w:cs="Times New Roman"/>
        </w:rPr>
        <w:t>Bad – Good (7), (1) Negative – positive (7)</w:t>
      </w:r>
    </w:p>
    <w:p w14:paraId="7AB8E43C" w14:textId="77777777" w:rsidR="00320A69" w:rsidRDefault="00320A69" w:rsidP="00320A69">
      <w:pPr>
        <w:spacing w:line="480" w:lineRule="auto"/>
        <w:rPr>
          <w:rFonts w:ascii="Times New Roman" w:hAnsi="Times New Roman" w:cs="Times New Roman"/>
          <w:b/>
        </w:rPr>
      </w:pPr>
      <w:r>
        <w:rPr>
          <w:rFonts w:ascii="Times New Roman" w:hAnsi="Times New Roman" w:cs="Times New Roman"/>
          <w:b/>
        </w:rPr>
        <w:t>DV 5: Driver traits</w:t>
      </w:r>
    </w:p>
    <w:p w14:paraId="2218BA2D" w14:textId="77777777" w:rsidR="00320A69" w:rsidRDefault="00320A69" w:rsidP="00320A69">
      <w:pPr>
        <w:spacing w:line="480" w:lineRule="auto"/>
        <w:rPr>
          <w:rFonts w:ascii="Times New Roman" w:eastAsia="Times New Roman" w:hAnsi="Times New Roman" w:cs="Times New Roman"/>
        </w:rPr>
      </w:pPr>
      <w:r w:rsidRPr="00A97E54">
        <w:rPr>
          <w:rFonts w:ascii="Times New Roman" w:eastAsia="Times New Roman" w:hAnsi="Times New Roman" w:cs="Times New Roman"/>
          <w:color w:val="0E101A"/>
        </w:rPr>
        <w:t>How would you rate the driver [</w:t>
      </w:r>
      <w:r>
        <w:rPr>
          <w:rFonts w:ascii="Times New Roman" w:eastAsia="Times New Roman" w:hAnsi="Times New Roman" w:cs="Times New Roman"/>
          <w:color w:val="0E101A"/>
        </w:rPr>
        <w:t>driver’s name</w:t>
      </w:r>
      <w:r w:rsidRPr="00A97E54">
        <w:rPr>
          <w:rFonts w:ascii="Times New Roman" w:eastAsia="Times New Roman" w:hAnsi="Times New Roman" w:cs="Times New Roman"/>
          <w:color w:val="0E101A"/>
        </w:rPr>
        <w:t>] based on the following traits?</w:t>
      </w:r>
      <w:r>
        <w:rPr>
          <w:rFonts w:ascii="Times New Roman" w:eastAsia="Times New Roman" w:hAnsi="Times New Roman" w:cs="Times New Roman"/>
        </w:rPr>
        <w:br/>
      </w:r>
      <w:r w:rsidRPr="00B740C8">
        <w:rPr>
          <w:rFonts w:ascii="Times New Roman" w:eastAsia="Times New Roman" w:hAnsi="Times New Roman" w:cs="Times New Roman"/>
        </w:rPr>
        <w:t>Self discipline – (1) Not at all – a lot (7)</w:t>
      </w:r>
      <w:r>
        <w:rPr>
          <w:rFonts w:ascii="Times New Roman" w:eastAsia="Times New Roman" w:hAnsi="Times New Roman" w:cs="Times New Roman"/>
        </w:rPr>
        <w:t>.</w:t>
      </w:r>
    </w:p>
    <w:p w14:paraId="29AB04E0" w14:textId="77777777" w:rsidR="00320A69" w:rsidRDefault="00320A69" w:rsidP="00320A69">
      <w:pPr>
        <w:spacing w:line="480" w:lineRule="auto"/>
        <w:rPr>
          <w:rFonts w:ascii="Times New Roman" w:eastAsia="Times New Roman" w:hAnsi="Times New Roman" w:cs="Times New Roman"/>
        </w:rPr>
      </w:pPr>
      <w:r>
        <w:rPr>
          <w:rFonts w:ascii="Times New Roman" w:eastAsia="Times New Roman" w:hAnsi="Times New Roman" w:cs="Times New Roman"/>
        </w:rPr>
        <w:t xml:space="preserve">Patience - </w:t>
      </w:r>
      <w:r w:rsidRPr="00B740C8">
        <w:rPr>
          <w:rFonts w:ascii="Times New Roman" w:eastAsia="Times New Roman" w:hAnsi="Times New Roman" w:cs="Times New Roman"/>
        </w:rPr>
        <w:t>(1) Not at all – a lot (7)</w:t>
      </w:r>
      <w:r>
        <w:rPr>
          <w:rFonts w:ascii="Times New Roman" w:eastAsia="Times New Roman" w:hAnsi="Times New Roman" w:cs="Times New Roman"/>
        </w:rPr>
        <w:t>.</w:t>
      </w:r>
    </w:p>
    <w:p w14:paraId="20E6C584" w14:textId="77777777" w:rsidR="00320A69" w:rsidRDefault="00320A69" w:rsidP="00320A69">
      <w:pPr>
        <w:spacing w:line="480" w:lineRule="auto"/>
        <w:rPr>
          <w:rFonts w:ascii="Times New Roman" w:eastAsia="Times New Roman" w:hAnsi="Times New Roman" w:cs="Times New Roman"/>
        </w:rPr>
      </w:pPr>
      <w:r>
        <w:rPr>
          <w:rFonts w:ascii="Times New Roman" w:eastAsia="Times New Roman" w:hAnsi="Times New Roman" w:cs="Times New Roman"/>
        </w:rPr>
        <w:t xml:space="preserve">Alertness </w:t>
      </w:r>
      <w:r w:rsidRPr="00B740C8">
        <w:rPr>
          <w:rFonts w:ascii="Times New Roman" w:eastAsia="Times New Roman" w:hAnsi="Times New Roman" w:cs="Times New Roman"/>
        </w:rPr>
        <w:t>(1) Not at all – a lot (7)</w:t>
      </w:r>
      <w:r>
        <w:rPr>
          <w:rFonts w:ascii="Times New Roman" w:eastAsia="Times New Roman" w:hAnsi="Times New Roman" w:cs="Times New Roman"/>
        </w:rPr>
        <w:t>.</w:t>
      </w:r>
    </w:p>
    <w:p w14:paraId="50341F03" w14:textId="77777777" w:rsidR="00320A69" w:rsidRPr="00B740C8" w:rsidRDefault="00320A69" w:rsidP="00320A69">
      <w:pPr>
        <w:spacing w:line="480" w:lineRule="auto"/>
        <w:rPr>
          <w:rFonts w:ascii="Times New Roman" w:eastAsia="Times New Roman" w:hAnsi="Times New Roman" w:cs="Times New Roman"/>
          <w:b/>
        </w:rPr>
      </w:pPr>
      <w:r w:rsidRPr="00B740C8">
        <w:rPr>
          <w:rFonts w:ascii="Times New Roman" w:eastAsia="Times New Roman" w:hAnsi="Times New Roman" w:cs="Times New Roman"/>
          <w:b/>
        </w:rPr>
        <w:t>DV 6: Behavioral intention not to text while driving</w:t>
      </w:r>
    </w:p>
    <w:p w14:paraId="7A96898F" w14:textId="77777777" w:rsidR="00320A69" w:rsidRDefault="00320A69" w:rsidP="00320A69">
      <w:pPr>
        <w:spacing w:line="480" w:lineRule="auto"/>
        <w:rPr>
          <w:rFonts w:ascii="Times New Roman" w:hAnsi="Times New Roman" w:cs="Times New Roman"/>
          <w:b/>
        </w:rPr>
      </w:pPr>
      <w:r w:rsidRPr="00B740C8">
        <w:rPr>
          <w:rFonts w:ascii="Times New Roman" w:hAnsi="Times New Roman" w:cs="Times New Roman"/>
          <w:color w:val="0E101A"/>
        </w:rPr>
        <w:t>After seeing the message, how likely are you to text while drive?</w:t>
      </w:r>
    </w:p>
    <w:p w14:paraId="7C281A1F" w14:textId="77777777" w:rsidR="00320A69" w:rsidRDefault="00320A69" w:rsidP="00320A69">
      <w:pPr>
        <w:pStyle w:val="ListParagraph"/>
        <w:numPr>
          <w:ilvl w:val="0"/>
          <w:numId w:val="44"/>
        </w:numPr>
        <w:spacing w:line="480" w:lineRule="auto"/>
        <w:rPr>
          <w:rFonts w:ascii="Times New Roman" w:hAnsi="Times New Roman" w:cs="Times New Roman"/>
        </w:rPr>
      </w:pPr>
      <w:r>
        <w:rPr>
          <w:rFonts w:ascii="Times New Roman" w:hAnsi="Times New Roman" w:cs="Times New Roman"/>
        </w:rPr>
        <w:t>Not at all likely – extremely likely (7).</w:t>
      </w:r>
    </w:p>
    <w:p w14:paraId="0C6639F6" w14:textId="193A7931" w:rsidR="00320A69" w:rsidRDefault="00320A69" w:rsidP="000F063C">
      <w:pPr>
        <w:spacing w:line="480" w:lineRule="auto"/>
        <w:rPr>
          <w:rFonts w:ascii="Times New Roman" w:hAnsi="Times New Roman" w:cs="Times New Roman"/>
          <w:b/>
        </w:rPr>
      </w:pPr>
      <w:r w:rsidRPr="002917F1">
        <w:rPr>
          <w:rFonts w:ascii="Times New Roman" w:hAnsi="Times New Roman" w:cs="Times New Roman"/>
          <w:b/>
        </w:rPr>
        <w:t xml:space="preserve">Demographic questions </w:t>
      </w:r>
      <w:r w:rsidR="00093763">
        <w:rPr>
          <w:rFonts w:ascii="Times New Roman" w:hAnsi="Times New Roman" w:cs="Times New Roman"/>
          <w:b/>
        </w:rPr>
        <w:t>[asked at the end of the survey]</w:t>
      </w:r>
    </w:p>
    <w:p w14:paraId="3B88D364" w14:textId="28FF8A59" w:rsidR="00093763" w:rsidRPr="00093763" w:rsidRDefault="00093763" w:rsidP="00093763">
      <w:pPr>
        <w:spacing w:line="480" w:lineRule="auto"/>
        <w:rPr>
          <w:rFonts w:ascii="Times New Roman" w:eastAsia="Times New Roman" w:hAnsi="Times New Roman" w:cs="Times New Roman"/>
          <w:b/>
          <w:color w:val="0E101A"/>
        </w:rPr>
      </w:pPr>
      <w:r w:rsidRPr="00093763">
        <w:rPr>
          <w:rFonts w:ascii="Times New Roman" w:eastAsia="Times New Roman" w:hAnsi="Times New Roman" w:cs="Times New Roman"/>
          <w:b/>
          <w:iCs/>
          <w:color w:val="0E101A"/>
        </w:rPr>
        <w:t>Education</w:t>
      </w:r>
      <w:r>
        <w:rPr>
          <w:rFonts w:ascii="Times New Roman" w:eastAsia="Times New Roman" w:hAnsi="Times New Roman" w:cs="Times New Roman"/>
          <w:b/>
          <w:iCs/>
          <w:color w:val="0E101A"/>
        </w:rPr>
        <w:t xml:space="preserve"> question.</w:t>
      </w:r>
    </w:p>
    <w:p w14:paraId="0B2282F1"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What is the highest degree or level of education you have completed?</w:t>
      </w:r>
    </w:p>
    <w:p w14:paraId="46060256"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lastRenderedPageBreak/>
        <w:t>No schooling completed</w:t>
      </w:r>
    </w:p>
    <w:p w14:paraId="6F946C37"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Some high school, no diploma</w:t>
      </w:r>
    </w:p>
    <w:p w14:paraId="2C08650E"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High school graduate, diploma, or the equivalent</w:t>
      </w:r>
    </w:p>
    <w:p w14:paraId="5919934A"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Some college credit, no degree</w:t>
      </w:r>
    </w:p>
    <w:p w14:paraId="4534697B"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Associate degree</w:t>
      </w:r>
    </w:p>
    <w:p w14:paraId="06BF673C"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Bachelor's degree</w:t>
      </w:r>
    </w:p>
    <w:p w14:paraId="77E80A36"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Master's degree</w:t>
      </w:r>
    </w:p>
    <w:p w14:paraId="1BDCBA46"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Professional degree</w:t>
      </w:r>
    </w:p>
    <w:p w14:paraId="7DE2BE42"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Doctorate</w:t>
      </w:r>
    </w:p>
    <w:p w14:paraId="7EA9D7F8" w14:textId="21DE05F7" w:rsidR="00093763" w:rsidRPr="00093763" w:rsidRDefault="00093763" w:rsidP="00093763">
      <w:pPr>
        <w:spacing w:line="480" w:lineRule="auto"/>
        <w:rPr>
          <w:rFonts w:ascii="Times New Roman" w:eastAsia="Times New Roman" w:hAnsi="Times New Roman" w:cs="Times New Roman"/>
          <w:b/>
          <w:color w:val="0E101A"/>
        </w:rPr>
      </w:pPr>
      <w:r w:rsidRPr="00093763">
        <w:rPr>
          <w:rFonts w:ascii="Times New Roman" w:eastAsia="Times New Roman" w:hAnsi="Times New Roman" w:cs="Times New Roman"/>
          <w:b/>
          <w:iCs/>
          <w:color w:val="0E101A"/>
        </w:rPr>
        <w:t>Ethnicity</w:t>
      </w:r>
      <w:r>
        <w:rPr>
          <w:rFonts w:ascii="Times New Roman" w:eastAsia="Times New Roman" w:hAnsi="Times New Roman" w:cs="Times New Roman"/>
          <w:b/>
          <w:iCs/>
          <w:color w:val="0E101A"/>
        </w:rPr>
        <w:t xml:space="preserve"> question.</w:t>
      </w:r>
    </w:p>
    <w:p w14:paraId="54CF37CF"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Please specify your ethnicity -</w:t>
      </w:r>
    </w:p>
    <w:p w14:paraId="2C9CDDA3"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White</w:t>
      </w:r>
    </w:p>
    <w:p w14:paraId="18EF7D1A"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Hispanic or Latino</w:t>
      </w:r>
    </w:p>
    <w:p w14:paraId="369EFB7A"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African American</w:t>
      </w:r>
    </w:p>
    <w:p w14:paraId="0C225788"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Native American </w:t>
      </w:r>
    </w:p>
    <w:p w14:paraId="1C84B893"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Asian/ Pacific Islander</w:t>
      </w:r>
    </w:p>
    <w:p w14:paraId="2AA9B3C6"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Other</w:t>
      </w:r>
    </w:p>
    <w:p w14:paraId="4B627AA3" w14:textId="5D97A607" w:rsidR="00093763" w:rsidRPr="00093763" w:rsidRDefault="00093763" w:rsidP="00093763">
      <w:pPr>
        <w:spacing w:line="480" w:lineRule="auto"/>
        <w:rPr>
          <w:rFonts w:ascii="Times New Roman" w:eastAsia="Times New Roman" w:hAnsi="Times New Roman" w:cs="Times New Roman"/>
          <w:b/>
          <w:color w:val="0E101A"/>
        </w:rPr>
      </w:pPr>
      <w:r w:rsidRPr="00093763">
        <w:rPr>
          <w:rFonts w:ascii="Times New Roman" w:eastAsia="Times New Roman" w:hAnsi="Times New Roman" w:cs="Times New Roman"/>
          <w:b/>
          <w:iCs/>
          <w:color w:val="0E101A"/>
        </w:rPr>
        <w:t>Employment status</w:t>
      </w:r>
      <w:r>
        <w:rPr>
          <w:rFonts w:ascii="Times New Roman" w:eastAsia="Times New Roman" w:hAnsi="Times New Roman" w:cs="Times New Roman"/>
          <w:b/>
          <w:iCs/>
          <w:color w:val="0E101A"/>
        </w:rPr>
        <w:t xml:space="preserve"> question</w:t>
      </w:r>
    </w:p>
    <w:p w14:paraId="1C07928A"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Are you currently...?</w:t>
      </w:r>
    </w:p>
    <w:p w14:paraId="698D6B02"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Employed for wages</w:t>
      </w:r>
    </w:p>
    <w:p w14:paraId="714F1260"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Self-employed</w:t>
      </w:r>
    </w:p>
    <w:p w14:paraId="0180E73D"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A student</w:t>
      </w:r>
    </w:p>
    <w:p w14:paraId="4933B419"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Military</w:t>
      </w:r>
    </w:p>
    <w:p w14:paraId="5F9111FA"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lastRenderedPageBreak/>
        <w:t>Retired</w:t>
      </w:r>
    </w:p>
    <w:p w14:paraId="5B6B8287"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Unable to work</w:t>
      </w:r>
    </w:p>
    <w:p w14:paraId="467B65A9" w14:textId="458E2C83" w:rsidR="00093763" w:rsidRPr="004534B4" w:rsidRDefault="00093763" w:rsidP="00093763">
      <w:pPr>
        <w:spacing w:line="480" w:lineRule="auto"/>
        <w:rPr>
          <w:rFonts w:ascii="Times New Roman" w:eastAsia="Times New Roman" w:hAnsi="Times New Roman" w:cs="Times New Roman"/>
          <w:b/>
          <w:color w:val="0E101A"/>
        </w:rPr>
      </w:pPr>
      <w:r w:rsidRPr="004534B4">
        <w:rPr>
          <w:rFonts w:ascii="Times New Roman" w:eastAsia="Times New Roman" w:hAnsi="Times New Roman" w:cs="Times New Roman"/>
          <w:b/>
          <w:iCs/>
          <w:color w:val="0E101A"/>
        </w:rPr>
        <w:t>Income</w:t>
      </w:r>
      <w:r w:rsidR="004534B4">
        <w:rPr>
          <w:rFonts w:ascii="Times New Roman" w:eastAsia="Times New Roman" w:hAnsi="Times New Roman" w:cs="Times New Roman"/>
          <w:b/>
          <w:iCs/>
          <w:color w:val="0E101A"/>
        </w:rPr>
        <w:t xml:space="preserve"> question.</w:t>
      </w:r>
    </w:p>
    <w:p w14:paraId="06F7DE76"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What is your income last year?</w:t>
      </w:r>
    </w:p>
    <w:p w14:paraId="6E1E1514"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Less than $10,000</w:t>
      </w:r>
    </w:p>
    <w:p w14:paraId="131B93A9"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$10,000 to $19,999</w:t>
      </w:r>
    </w:p>
    <w:p w14:paraId="23FC6362"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$20,000 to $29,999</w:t>
      </w:r>
    </w:p>
    <w:p w14:paraId="247D67CB"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$30,000 to $39,999</w:t>
      </w:r>
    </w:p>
    <w:p w14:paraId="7A038B45"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$40,000 to $49,999</w:t>
      </w:r>
    </w:p>
    <w:p w14:paraId="7502BC91"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$50,000 to $59,999</w:t>
      </w:r>
    </w:p>
    <w:p w14:paraId="0508F31A"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$60,000 to $69,999</w:t>
      </w:r>
    </w:p>
    <w:p w14:paraId="4362D9A1" w14:textId="77777777" w:rsidR="00093763" w:rsidRPr="00D00C5F" w:rsidRDefault="00093763" w:rsidP="00093763">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$70,000 and above</w:t>
      </w:r>
    </w:p>
    <w:p w14:paraId="708580C0" w14:textId="51076CCD" w:rsidR="00A35E29" w:rsidRDefault="00093763" w:rsidP="00916981">
      <w:pPr>
        <w:spacing w:line="480" w:lineRule="auto"/>
        <w:rPr>
          <w:rFonts w:ascii="Times New Roman" w:eastAsia="Times New Roman" w:hAnsi="Times New Roman" w:cs="Times New Roman"/>
          <w:color w:val="0E101A"/>
        </w:rPr>
      </w:pPr>
      <w:r w:rsidRPr="00D00C5F">
        <w:rPr>
          <w:rFonts w:ascii="Times New Roman" w:eastAsia="Times New Roman" w:hAnsi="Times New Roman" w:cs="Times New Roman"/>
          <w:color w:val="0E101A"/>
        </w:rPr>
        <w:t>Prefer not to answer</w:t>
      </w:r>
    </w:p>
    <w:p w14:paraId="1FD1335F" w14:textId="0F38ABD7" w:rsidR="00A35E29" w:rsidRPr="007D5A1F" w:rsidRDefault="00A35E29" w:rsidP="007D5A1F">
      <w:pPr>
        <w:pStyle w:val="NormalWeb"/>
        <w:spacing w:before="0" w:beforeAutospacing="0" w:after="0" w:afterAutospacing="0" w:line="480" w:lineRule="auto"/>
        <w:rPr>
          <w:color w:val="0E101A"/>
        </w:rPr>
      </w:pPr>
    </w:p>
    <w:sectPr w:rsidR="00A35E29" w:rsidRPr="007D5A1F" w:rsidSect="004C7C55">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A34EF" w16cex:dateUtc="2022-05-02T15:46:00Z"/>
  <w16cex:commentExtensible w16cex:durableId="261A364B" w16cex:dateUtc="2022-05-02T15:51:00Z"/>
  <w16cex:commentExtensible w16cex:durableId="261A360F" w16cex:dateUtc="2022-05-02T15:50:00Z"/>
  <w16cex:commentExtensible w16cex:durableId="261A36E0" w16cex:dateUtc="2022-05-02T15:54:00Z"/>
  <w16cex:commentExtensible w16cex:durableId="261A380E" w16cex:dateUtc="2022-05-02T15:59:00Z"/>
  <w16cex:commentExtensible w16cex:durableId="261A37CB" w16cex:dateUtc="2022-05-02T15:58:00Z"/>
  <w16cex:commentExtensible w16cex:durableId="261A38B0" w16cex:dateUtc="2022-05-02T16:02:00Z"/>
  <w16cex:commentExtensible w16cex:durableId="261A38D1" w16cex:dateUtc="2022-05-02T1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CB692F" w16cid:durableId="261A34EF"/>
  <w16cid:commentId w16cid:paraId="3A036BB2" w16cid:durableId="261A364B"/>
  <w16cid:commentId w16cid:paraId="5145EF5A" w16cid:durableId="261A360F"/>
  <w16cid:commentId w16cid:paraId="6A400BC3" w16cid:durableId="261A36E0"/>
  <w16cid:commentId w16cid:paraId="1631BBB6" w16cid:durableId="261A380E"/>
  <w16cid:commentId w16cid:paraId="62D59407" w16cid:durableId="261A37CB"/>
  <w16cid:commentId w16cid:paraId="49E37617" w16cid:durableId="261A38B0"/>
  <w16cid:commentId w16cid:paraId="234907DA" w16cid:durableId="261A38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8DA7A" w14:textId="77777777" w:rsidR="006639A5" w:rsidRDefault="006639A5" w:rsidP="0088492F">
      <w:r>
        <w:separator/>
      </w:r>
    </w:p>
  </w:endnote>
  <w:endnote w:type="continuationSeparator" w:id="0">
    <w:p w14:paraId="0D06036C" w14:textId="77777777" w:rsidR="006639A5" w:rsidRDefault="006639A5" w:rsidP="0088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99F55" w14:textId="36FE7A47" w:rsidR="00520CBB" w:rsidRDefault="00520CBB">
    <w:pPr>
      <w:pStyle w:val="Footer"/>
      <w:jc w:val="right"/>
    </w:pPr>
  </w:p>
  <w:p w14:paraId="72937B87" w14:textId="77777777" w:rsidR="00520CBB" w:rsidRDefault="00520C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82973" w14:textId="254023EB" w:rsidR="00520CBB" w:rsidRDefault="00520CBB">
    <w:pPr>
      <w:pStyle w:val="Footer"/>
      <w:jc w:val="right"/>
    </w:pPr>
  </w:p>
  <w:p w14:paraId="347B00C3" w14:textId="77777777" w:rsidR="00520CBB" w:rsidRDefault="00520C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32E96" w14:textId="52F6047E" w:rsidR="00520CBB" w:rsidRDefault="00520CBB">
    <w:pPr>
      <w:pStyle w:val="Footer"/>
      <w:jc w:val="center"/>
    </w:pPr>
  </w:p>
  <w:p w14:paraId="3C6BF942" w14:textId="77777777" w:rsidR="00520CBB" w:rsidRDefault="00520C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613D0" w14:textId="77777777" w:rsidR="006639A5" w:rsidRDefault="006639A5" w:rsidP="0088492F">
      <w:r>
        <w:separator/>
      </w:r>
    </w:p>
  </w:footnote>
  <w:footnote w:type="continuationSeparator" w:id="0">
    <w:p w14:paraId="2579360D" w14:textId="77777777" w:rsidR="006639A5" w:rsidRDefault="006639A5" w:rsidP="008849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443872"/>
      <w:docPartObj>
        <w:docPartGallery w:val="Page Numbers (Top of Page)"/>
        <w:docPartUnique/>
      </w:docPartObj>
    </w:sdtPr>
    <w:sdtEndPr>
      <w:rPr>
        <w:noProof/>
      </w:rPr>
    </w:sdtEndPr>
    <w:sdtContent>
      <w:p w14:paraId="47EEDC02" w14:textId="12DA604C" w:rsidR="00520CBB" w:rsidRDefault="006639A5">
        <w:pPr>
          <w:pStyle w:val="Header"/>
          <w:jc w:val="right"/>
        </w:pPr>
      </w:p>
    </w:sdtContent>
  </w:sdt>
  <w:p w14:paraId="158899D1" w14:textId="77777777" w:rsidR="00520CBB" w:rsidRDefault="00520C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2636851"/>
      <w:docPartObj>
        <w:docPartGallery w:val="Page Numbers (Top of Page)"/>
        <w:docPartUnique/>
      </w:docPartObj>
    </w:sdtPr>
    <w:sdtEndPr>
      <w:rPr>
        <w:noProof/>
      </w:rPr>
    </w:sdtEndPr>
    <w:sdtContent>
      <w:p w14:paraId="0375259B" w14:textId="1BCDA9E4" w:rsidR="00D95157" w:rsidRDefault="00D9515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3B682A" w14:textId="77777777" w:rsidR="00520CBB" w:rsidRDefault="00520C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252872"/>
      <w:docPartObj>
        <w:docPartGallery w:val="Page Numbers (Top of Page)"/>
        <w:docPartUnique/>
      </w:docPartObj>
    </w:sdtPr>
    <w:sdtEndPr>
      <w:rPr>
        <w:noProof/>
      </w:rPr>
    </w:sdtEndPr>
    <w:sdtContent>
      <w:p w14:paraId="54AAEF74" w14:textId="718F8E39" w:rsidR="00520CBB" w:rsidRDefault="00520CBB">
        <w:pPr>
          <w:pStyle w:val="Header"/>
          <w:jc w:val="right"/>
        </w:pPr>
        <w:r>
          <w:fldChar w:fldCharType="begin"/>
        </w:r>
        <w:r>
          <w:instrText xml:space="preserve"> PAGE   \* MERGEFORMAT </w:instrText>
        </w:r>
        <w:r>
          <w:fldChar w:fldCharType="separate"/>
        </w:r>
        <w:r w:rsidR="00D95157">
          <w:rPr>
            <w:noProof/>
          </w:rPr>
          <w:t>211</w:t>
        </w:r>
        <w:r>
          <w:rPr>
            <w:noProof/>
          </w:rPr>
          <w:fldChar w:fldCharType="end"/>
        </w:r>
      </w:p>
    </w:sdtContent>
  </w:sdt>
  <w:p w14:paraId="480C857C" w14:textId="121A1642" w:rsidR="00520CBB" w:rsidRDefault="00520CB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1116E"/>
    <w:multiLevelType w:val="hybridMultilevel"/>
    <w:tmpl w:val="588206D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05B6"/>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13216"/>
    <w:multiLevelType w:val="hybridMultilevel"/>
    <w:tmpl w:val="4E1AC5A6"/>
    <w:lvl w:ilvl="0" w:tplc="E7B6CCF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48B10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043F1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306DC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3A5B8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AA129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260C98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EEE4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1AD15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C386E2C"/>
    <w:multiLevelType w:val="multilevel"/>
    <w:tmpl w:val="9E86001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E9475BF"/>
    <w:multiLevelType w:val="hybridMultilevel"/>
    <w:tmpl w:val="19DA4686"/>
    <w:lvl w:ilvl="0" w:tplc="64C2EC3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C2862"/>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26BD9"/>
    <w:multiLevelType w:val="hybridMultilevel"/>
    <w:tmpl w:val="C42A3822"/>
    <w:lvl w:ilvl="0" w:tplc="4D8A19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E77D51"/>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AD046C"/>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50366"/>
    <w:multiLevelType w:val="hybridMultilevel"/>
    <w:tmpl w:val="9CBC782E"/>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B20A9"/>
    <w:multiLevelType w:val="hybridMultilevel"/>
    <w:tmpl w:val="E74AC1A2"/>
    <w:lvl w:ilvl="0" w:tplc="99363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3E5A21"/>
    <w:multiLevelType w:val="multilevel"/>
    <w:tmpl w:val="414EC79A"/>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8D3FC4"/>
    <w:multiLevelType w:val="hybridMultilevel"/>
    <w:tmpl w:val="25AE0164"/>
    <w:lvl w:ilvl="0" w:tplc="796ED6D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10E96"/>
    <w:multiLevelType w:val="hybridMultilevel"/>
    <w:tmpl w:val="F72E4ECE"/>
    <w:lvl w:ilvl="0" w:tplc="801E610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C3D76"/>
    <w:multiLevelType w:val="hybridMultilevel"/>
    <w:tmpl w:val="1CD69E0E"/>
    <w:lvl w:ilvl="0" w:tplc="404E5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3410A1"/>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341829"/>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C65991"/>
    <w:multiLevelType w:val="hybridMultilevel"/>
    <w:tmpl w:val="DCECEC88"/>
    <w:lvl w:ilvl="0" w:tplc="7F4CFBC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31762F67"/>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DD203E"/>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A4727B"/>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716D43"/>
    <w:multiLevelType w:val="hybridMultilevel"/>
    <w:tmpl w:val="F7201E76"/>
    <w:lvl w:ilvl="0" w:tplc="0409000F">
      <w:start w:val="1"/>
      <w:numFmt w:val="decimal"/>
      <w:lvlText w:val="%1."/>
      <w:lvlJc w:val="left"/>
      <w:pPr>
        <w:ind w:left="779" w:hanging="360"/>
      </w:p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2" w15:restartNumberingAfterBreak="0">
    <w:nsid w:val="3AD00DE6"/>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D54310"/>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EB5DFA"/>
    <w:multiLevelType w:val="hybridMultilevel"/>
    <w:tmpl w:val="7A7ED080"/>
    <w:lvl w:ilvl="0" w:tplc="8A323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47131F"/>
    <w:multiLevelType w:val="hybridMultilevel"/>
    <w:tmpl w:val="F2786E74"/>
    <w:lvl w:ilvl="0" w:tplc="C150C4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F434FA"/>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C6075A"/>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2273E"/>
    <w:multiLevelType w:val="multilevel"/>
    <w:tmpl w:val="5950B0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D91008"/>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A06A11"/>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76A1"/>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B73A80"/>
    <w:multiLevelType w:val="multilevel"/>
    <w:tmpl w:val="12522BE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7D12F0B"/>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5F7518"/>
    <w:multiLevelType w:val="hybridMultilevel"/>
    <w:tmpl w:val="C482278E"/>
    <w:lvl w:ilvl="0" w:tplc="BF8E45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1A4187"/>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56521D"/>
    <w:multiLevelType w:val="hybridMultilevel"/>
    <w:tmpl w:val="D8C49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520654"/>
    <w:multiLevelType w:val="hybridMultilevel"/>
    <w:tmpl w:val="043E0DDC"/>
    <w:lvl w:ilvl="0" w:tplc="6DA81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E21A92"/>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70BCA"/>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515DB0"/>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D63EAA"/>
    <w:multiLevelType w:val="hybridMultilevel"/>
    <w:tmpl w:val="1CD69E0E"/>
    <w:lvl w:ilvl="0" w:tplc="404E5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8816CD"/>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845FD0"/>
    <w:multiLevelType w:val="multilevel"/>
    <w:tmpl w:val="F7201E76"/>
    <w:lvl w:ilvl="0">
      <w:start w:val="1"/>
      <w:numFmt w:val="decimal"/>
      <w:lvlText w:val="%1."/>
      <w:lvlJc w:val="left"/>
      <w:pPr>
        <w:ind w:left="779" w:hanging="360"/>
      </w:pPr>
    </w:lvl>
    <w:lvl w:ilvl="1">
      <w:start w:val="1"/>
      <w:numFmt w:val="lowerLetter"/>
      <w:lvlText w:val="%2."/>
      <w:lvlJc w:val="left"/>
      <w:pPr>
        <w:ind w:left="1499" w:hanging="360"/>
      </w:pPr>
    </w:lvl>
    <w:lvl w:ilvl="2">
      <w:start w:val="1"/>
      <w:numFmt w:val="lowerRoman"/>
      <w:lvlText w:val="%3."/>
      <w:lvlJc w:val="right"/>
      <w:pPr>
        <w:ind w:left="2219" w:hanging="180"/>
      </w:pPr>
    </w:lvl>
    <w:lvl w:ilvl="3">
      <w:start w:val="1"/>
      <w:numFmt w:val="decimal"/>
      <w:lvlText w:val="%4."/>
      <w:lvlJc w:val="left"/>
      <w:pPr>
        <w:ind w:left="2939" w:hanging="360"/>
      </w:pPr>
    </w:lvl>
    <w:lvl w:ilvl="4">
      <w:start w:val="1"/>
      <w:numFmt w:val="lowerLetter"/>
      <w:lvlText w:val="%5."/>
      <w:lvlJc w:val="left"/>
      <w:pPr>
        <w:ind w:left="3659" w:hanging="360"/>
      </w:pPr>
    </w:lvl>
    <w:lvl w:ilvl="5">
      <w:start w:val="1"/>
      <w:numFmt w:val="lowerRoman"/>
      <w:lvlText w:val="%6."/>
      <w:lvlJc w:val="right"/>
      <w:pPr>
        <w:ind w:left="4379" w:hanging="180"/>
      </w:pPr>
    </w:lvl>
    <w:lvl w:ilvl="6">
      <w:start w:val="1"/>
      <w:numFmt w:val="decimal"/>
      <w:lvlText w:val="%7."/>
      <w:lvlJc w:val="left"/>
      <w:pPr>
        <w:ind w:left="5099" w:hanging="360"/>
      </w:pPr>
    </w:lvl>
    <w:lvl w:ilvl="7">
      <w:start w:val="1"/>
      <w:numFmt w:val="lowerLetter"/>
      <w:lvlText w:val="%8."/>
      <w:lvlJc w:val="left"/>
      <w:pPr>
        <w:ind w:left="5819" w:hanging="360"/>
      </w:pPr>
    </w:lvl>
    <w:lvl w:ilvl="8">
      <w:start w:val="1"/>
      <w:numFmt w:val="lowerRoman"/>
      <w:lvlText w:val="%9."/>
      <w:lvlJc w:val="right"/>
      <w:pPr>
        <w:ind w:left="6539" w:hanging="180"/>
      </w:pPr>
    </w:lvl>
  </w:abstractNum>
  <w:abstractNum w:abstractNumId="44" w15:restartNumberingAfterBreak="0">
    <w:nsid w:val="71807EE3"/>
    <w:multiLevelType w:val="hybridMultilevel"/>
    <w:tmpl w:val="676E4F48"/>
    <w:lvl w:ilvl="0" w:tplc="86527086">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7201A8"/>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046E5A"/>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F0136A"/>
    <w:multiLevelType w:val="hybridMultilevel"/>
    <w:tmpl w:val="CCF68CA2"/>
    <w:lvl w:ilvl="0" w:tplc="DAAA6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327F60"/>
    <w:multiLevelType w:val="multilevel"/>
    <w:tmpl w:val="733AD5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F8A29E7"/>
    <w:multiLevelType w:val="hybridMultilevel"/>
    <w:tmpl w:val="733AD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8"/>
  </w:num>
  <w:num w:numId="3">
    <w:abstractNumId w:val="3"/>
  </w:num>
  <w:num w:numId="4">
    <w:abstractNumId w:val="11"/>
  </w:num>
  <w:num w:numId="5">
    <w:abstractNumId w:val="32"/>
  </w:num>
  <w:num w:numId="6">
    <w:abstractNumId w:val="44"/>
  </w:num>
  <w:num w:numId="7">
    <w:abstractNumId w:val="37"/>
  </w:num>
  <w:num w:numId="8">
    <w:abstractNumId w:val="6"/>
  </w:num>
  <w:num w:numId="9">
    <w:abstractNumId w:val="4"/>
  </w:num>
  <w:num w:numId="10">
    <w:abstractNumId w:val="24"/>
  </w:num>
  <w:num w:numId="11">
    <w:abstractNumId w:val="12"/>
  </w:num>
  <w:num w:numId="12">
    <w:abstractNumId w:val="17"/>
  </w:num>
  <w:num w:numId="13">
    <w:abstractNumId w:val="34"/>
  </w:num>
  <w:num w:numId="14">
    <w:abstractNumId w:val="25"/>
  </w:num>
  <w:num w:numId="15">
    <w:abstractNumId w:val="1"/>
  </w:num>
  <w:num w:numId="16">
    <w:abstractNumId w:val="41"/>
  </w:num>
  <w:num w:numId="17">
    <w:abstractNumId w:val="14"/>
  </w:num>
  <w:num w:numId="18">
    <w:abstractNumId w:val="13"/>
  </w:num>
  <w:num w:numId="19">
    <w:abstractNumId w:val="40"/>
  </w:num>
  <w:num w:numId="20">
    <w:abstractNumId w:val="47"/>
  </w:num>
  <w:num w:numId="21">
    <w:abstractNumId w:val="45"/>
  </w:num>
  <w:num w:numId="22">
    <w:abstractNumId w:val="27"/>
  </w:num>
  <w:num w:numId="23">
    <w:abstractNumId w:val="35"/>
  </w:num>
  <w:num w:numId="24">
    <w:abstractNumId w:val="29"/>
  </w:num>
  <w:num w:numId="25">
    <w:abstractNumId w:val="16"/>
  </w:num>
  <w:num w:numId="26">
    <w:abstractNumId w:val="18"/>
  </w:num>
  <w:num w:numId="27">
    <w:abstractNumId w:val="39"/>
  </w:num>
  <w:num w:numId="28">
    <w:abstractNumId w:val="38"/>
  </w:num>
  <w:num w:numId="29">
    <w:abstractNumId w:val="15"/>
  </w:num>
  <w:num w:numId="30">
    <w:abstractNumId w:val="30"/>
  </w:num>
  <w:num w:numId="31">
    <w:abstractNumId w:val="46"/>
  </w:num>
  <w:num w:numId="32">
    <w:abstractNumId w:val="33"/>
  </w:num>
  <w:num w:numId="33">
    <w:abstractNumId w:val="22"/>
  </w:num>
  <w:num w:numId="34">
    <w:abstractNumId w:val="26"/>
  </w:num>
  <w:num w:numId="35">
    <w:abstractNumId w:val="7"/>
  </w:num>
  <w:num w:numId="36">
    <w:abstractNumId w:val="23"/>
  </w:num>
  <w:num w:numId="37">
    <w:abstractNumId w:val="5"/>
  </w:num>
  <w:num w:numId="38">
    <w:abstractNumId w:val="20"/>
  </w:num>
  <w:num w:numId="39">
    <w:abstractNumId w:val="42"/>
  </w:num>
  <w:num w:numId="40">
    <w:abstractNumId w:val="8"/>
  </w:num>
  <w:num w:numId="41">
    <w:abstractNumId w:val="31"/>
  </w:num>
  <w:num w:numId="42">
    <w:abstractNumId w:val="19"/>
  </w:num>
  <w:num w:numId="43">
    <w:abstractNumId w:val="9"/>
  </w:num>
  <w:num w:numId="44">
    <w:abstractNumId w:val="0"/>
  </w:num>
  <w:num w:numId="45">
    <w:abstractNumId w:val="2"/>
  </w:num>
  <w:num w:numId="46">
    <w:abstractNumId w:val="21"/>
  </w:num>
  <w:num w:numId="47">
    <w:abstractNumId w:val="43"/>
  </w:num>
  <w:num w:numId="48">
    <w:abstractNumId w:val="49"/>
  </w:num>
  <w:num w:numId="49">
    <w:abstractNumId w:val="48"/>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867"/>
    <w:rsid w:val="00000242"/>
    <w:rsid w:val="00000494"/>
    <w:rsid w:val="000008D5"/>
    <w:rsid w:val="000009DB"/>
    <w:rsid w:val="00000B13"/>
    <w:rsid w:val="00000D84"/>
    <w:rsid w:val="00000DA7"/>
    <w:rsid w:val="00001265"/>
    <w:rsid w:val="00001DE7"/>
    <w:rsid w:val="00002248"/>
    <w:rsid w:val="00002519"/>
    <w:rsid w:val="00002673"/>
    <w:rsid w:val="00002725"/>
    <w:rsid w:val="00002934"/>
    <w:rsid w:val="00002C1E"/>
    <w:rsid w:val="00002D70"/>
    <w:rsid w:val="00002E33"/>
    <w:rsid w:val="00002E3E"/>
    <w:rsid w:val="000030B9"/>
    <w:rsid w:val="000031A0"/>
    <w:rsid w:val="000034CF"/>
    <w:rsid w:val="00003864"/>
    <w:rsid w:val="000045C8"/>
    <w:rsid w:val="00004FB2"/>
    <w:rsid w:val="00005211"/>
    <w:rsid w:val="00006A84"/>
    <w:rsid w:val="00006C17"/>
    <w:rsid w:val="00006DC6"/>
    <w:rsid w:val="00006FC1"/>
    <w:rsid w:val="00007C04"/>
    <w:rsid w:val="00007C35"/>
    <w:rsid w:val="00007E3D"/>
    <w:rsid w:val="000109B1"/>
    <w:rsid w:val="00011305"/>
    <w:rsid w:val="00011687"/>
    <w:rsid w:val="00011C04"/>
    <w:rsid w:val="00011CA0"/>
    <w:rsid w:val="00012378"/>
    <w:rsid w:val="000124FF"/>
    <w:rsid w:val="00012D50"/>
    <w:rsid w:val="000131AD"/>
    <w:rsid w:val="000134E3"/>
    <w:rsid w:val="0001358B"/>
    <w:rsid w:val="00013BBC"/>
    <w:rsid w:val="00013C21"/>
    <w:rsid w:val="00013EDA"/>
    <w:rsid w:val="00014225"/>
    <w:rsid w:val="000145D4"/>
    <w:rsid w:val="0001464C"/>
    <w:rsid w:val="00014CF9"/>
    <w:rsid w:val="00014DEE"/>
    <w:rsid w:val="00015C62"/>
    <w:rsid w:val="00015D8C"/>
    <w:rsid w:val="00015DE9"/>
    <w:rsid w:val="00016058"/>
    <w:rsid w:val="00016562"/>
    <w:rsid w:val="00016924"/>
    <w:rsid w:val="00016C53"/>
    <w:rsid w:val="00016F05"/>
    <w:rsid w:val="00020495"/>
    <w:rsid w:val="000204C1"/>
    <w:rsid w:val="000204F9"/>
    <w:rsid w:val="00020DEA"/>
    <w:rsid w:val="0002121A"/>
    <w:rsid w:val="00021BCD"/>
    <w:rsid w:val="00021C20"/>
    <w:rsid w:val="000221E9"/>
    <w:rsid w:val="0002236E"/>
    <w:rsid w:val="0002271A"/>
    <w:rsid w:val="00022DBB"/>
    <w:rsid w:val="0002347B"/>
    <w:rsid w:val="00023D49"/>
    <w:rsid w:val="0002463E"/>
    <w:rsid w:val="00024881"/>
    <w:rsid w:val="00024B2A"/>
    <w:rsid w:val="00024BA7"/>
    <w:rsid w:val="00025090"/>
    <w:rsid w:val="00025C0A"/>
    <w:rsid w:val="00025E2D"/>
    <w:rsid w:val="00026C33"/>
    <w:rsid w:val="00026ED9"/>
    <w:rsid w:val="00027137"/>
    <w:rsid w:val="000271E6"/>
    <w:rsid w:val="0002754C"/>
    <w:rsid w:val="00027A75"/>
    <w:rsid w:val="00027B84"/>
    <w:rsid w:val="00027BED"/>
    <w:rsid w:val="00031D48"/>
    <w:rsid w:val="000322E0"/>
    <w:rsid w:val="0003279A"/>
    <w:rsid w:val="0003298D"/>
    <w:rsid w:val="00032E40"/>
    <w:rsid w:val="00033480"/>
    <w:rsid w:val="000337D1"/>
    <w:rsid w:val="00033D03"/>
    <w:rsid w:val="00033E82"/>
    <w:rsid w:val="000342D4"/>
    <w:rsid w:val="00034921"/>
    <w:rsid w:val="00034A98"/>
    <w:rsid w:val="00034EE9"/>
    <w:rsid w:val="0003583C"/>
    <w:rsid w:val="00035B81"/>
    <w:rsid w:val="00035F29"/>
    <w:rsid w:val="000361EB"/>
    <w:rsid w:val="000364F5"/>
    <w:rsid w:val="00036548"/>
    <w:rsid w:val="0003793E"/>
    <w:rsid w:val="0004015B"/>
    <w:rsid w:val="0004022D"/>
    <w:rsid w:val="000410D0"/>
    <w:rsid w:val="000412C9"/>
    <w:rsid w:val="00041479"/>
    <w:rsid w:val="00041BB2"/>
    <w:rsid w:val="00042399"/>
    <w:rsid w:val="000423B5"/>
    <w:rsid w:val="000425B4"/>
    <w:rsid w:val="000433E1"/>
    <w:rsid w:val="0004345A"/>
    <w:rsid w:val="00043ADB"/>
    <w:rsid w:val="00043DD8"/>
    <w:rsid w:val="00043EA2"/>
    <w:rsid w:val="00044614"/>
    <w:rsid w:val="0004499D"/>
    <w:rsid w:val="00044A73"/>
    <w:rsid w:val="00045320"/>
    <w:rsid w:val="0004626D"/>
    <w:rsid w:val="00046708"/>
    <w:rsid w:val="00046746"/>
    <w:rsid w:val="0004736D"/>
    <w:rsid w:val="00047A8D"/>
    <w:rsid w:val="00047AEC"/>
    <w:rsid w:val="00050949"/>
    <w:rsid w:val="000511C1"/>
    <w:rsid w:val="000511D1"/>
    <w:rsid w:val="000515EA"/>
    <w:rsid w:val="00051907"/>
    <w:rsid w:val="000527FD"/>
    <w:rsid w:val="00053621"/>
    <w:rsid w:val="00053A7B"/>
    <w:rsid w:val="00053E4A"/>
    <w:rsid w:val="00055207"/>
    <w:rsid w:val="000556F1"/>
    <w:rsid w:val="0005578C"/>
    <w:rsid w:val="00055B3D"/>
    <w:rsid w:val="00055F17"/>
    <w:rsid w:val="00055F41"/>
    <w:rsid w:val="00056E22"/>
    <w:rsid w:val="000575CC"/>
    <w:rsid w:val="000576E7"/>
    <w:rsid w:val="0005794D"/>
    <w:rsid w:val="00057B4D"/>
    <w:rsid w:val="00057DC3"/>
    <w:rsid w:val="0006025B"/>
    <w:rsid w:val="00060727"/>
    <w:rsid w:val="00060FCE"/>
    <w:rsid w:val="00061416"/>
    <w:rsid w:val="00061526"/>
    <w:rsid w:val="00061947"/>
    <w:rsid w:val="0006271A"/>
    <w:rsid w:val="00062731"/>
    <w:rsid w:val="0006278A"/>
    <w:rsid w:val="0006344C"/>
    <w:rsid w:val="0006350A"/>
    <w:rsid w:val="000638F0"/>
    <w:rsid w:val="00063F01"/>
    <w:rsid w:val="00064765"/>
    <w:rsid w:val="00064872"/>
    <w:rsid w:val="00064938"/>
    <w:rsid w:val="00064B6C"/>
    <w:rsid w:val="00064BF3"/>
    <w:rsid w:val="00064D17"/>
    <w:rsid w:val="00064D97"/>
    <w:rsid w:val="0006504C"/>
    <w:rsid w:val="00065500"/>
    <w:rsid w:val="00065556"/>
    <w:rsid w:val="000657E4"/>
    <w:rsid w:val="00065886"/>
    <w:rsid w:val="00066904"/>
    <w:rsid w:val="0006754D"/>
    <w:rsid w:val="0006767E"/>
    <w:rsid w:val="00067E5F"/>
    <w:rsid w:val="000706B6"/>
    <w:rsid w:val="000707D4"/>
    <w:rsid w:val="00071A75"/>
    <w:rsid w:val="0007230C"/>
    <w:rsid w:val="00072E6F"/>
    <w:rsid w:val="00072F87"/>
    <w:rsid w:val="00073176"/>
    <w:rsid w:val="0007366F"/>
    <w:rsid w:val="00073DCD"/>
    <w:rsid w:val="00074E1D"/>
    <w:rsid w:val="00075690"/>
    <w:rsid w:val="000756A7"/>
    <w:rsid w:val="00075B07"/>
    <w:rsid w:val="00075BCA"/>
    <w:rsid w:val="000762CD"/>
    <w:rsid w:val="000766C3"/>
    <w:rsid w:val="0007698A"/>
    <w:rsid w:val="000769E3"/>
    <w:rsid w:val="00076A35"/>
    <w:rsid w:val="00076E60"/>
    <w:rsid w:val="00076F8D"/>
    <w:rsid w:val="00077A02"/>
    <w:rsid w:val="000804F9"/>
    <w:rsid w:val="00080884"/>
    <w:rsid w:val="0008094C"/>
    <w:rsid w:val="0008105E"/>
    <w:rsid w:val="0008178E"/>
    <w:rsid w:val="00081E3D"/>
    <w:rsid w:val="00081E85"/>
    <w:rsid w:val="0008208F"/>
    <w:rsid w:val="000820C5"/>
    <w:rsid w:val="000822D0"/>
    <w:rsid w:val="00082598"/>
    <w:rsid w:val="000827AB"/>
    <w:rsid w:val="00082CE7"/>
    <w:rsid w:val="000832D3"/>
    <w:rsid w:val="00083572"/>
    <w:rsid w:val="00083D0B"/>
    <w:rsid w:val="000843A2"/>
    <w:rsid w:val="00084702"/>
    <w:rsid w:val="00084D60"/>
    <w:rsid w:val="0008542A"/>
    <w:rsid w:val="000855B3"/>
    <w:rsid w:val="00086026"/>
    <w:rsid w:val="000862D8"/>
    <w:rsid w:val="000864BF"/>
    <w:rsid w:val="000873AF"/>
    <w:rsid w:val="00087829"/>
    <w:rsid w:val="00087ABA"/>
    <w:rsid w:val="00087C79"/>
    <w:rsid w:val="00087F4B"/>
    <w:rsid w:val="00090013"/>
    <w:rsid w:val="000900E2"/>
    <w:rsid w:val="000901CE"/>
    <w:rsid w:val="00090E1D"/>
    <w:rsid w:val="000910BF"/>
    <w:rsid w:val="000919CD"/>
    <w:rsid w:val="00091BA6"/>
    <w:rsid w:val="00091CF5"/>
    <w:rsid w:val="0009206B"/>
    <w:rsid w:val="000924D4"/>
    <w:rsid w:val="00093180"/>
    <w:rsid w:val="00093197"/>
    <w:rsid w:val="000936E8"/>
    <w:rsid w:val="00093763"/>
    <w:rsid w:val="00093970"/>
    <w:rsid w:val="000939AC"/>
    <w:rsid w:val="00093B2F"/>
    <w:rsid w:val="00093B8C"/>
    <w:rsid w:val="000944CE"/>
    <w:rsid w:val="00094555"/>
    <w:rsid w:val="00094608"/>
    <w:rsid w:val="000948C2"/>
    <w:rsid w:val="00094C55"/>
    <w:rsid w:val="00095C04"/>
    <w:rsid w:val="00095CD0"/>
    <w:rsid w:val="00096400"/>
    <w:rsid w:val="0009668A"/>
    <w:rsid w:val="00096B31"/>
    <w:rsid w:val="00096CBF"/>
    <w:rsid w:val="00096D6B"/>
    <w:rsid w:val="0009710C"/>
    <w:rsid w:val="00097144"/>
    <w:rsid w:val="000971DE"/>
    <w:rsid w:val="0009728A"/>
    <w:rsid w:val="00097326"/>
    <w:rsid w:val="00097354"/>
    <w:rsid w:val="00097509"/>
    <w:rsid w:val="00097937"/>
    <w:rsid w:val="00097C41"/>
    <w:rsid w:val="00097CBB"/>
    <w:rsid w:val="00097F10"/>
    <w:rsid w:val="000A0384"/>
    <w:rsid w:val="000A0453"/>
    <w:rsid w:val="000A0514"/>
    <w:rsid w:val="000A1173"/>
    <w:rsid w:val="000A157D"/>
    <w:rsid w:val="000A1787"/>
    <w:rsid w:val="000A195F"/>
    <w:rsid w:val="000A1DE3"/>
    <w:rsid w:val="000A206A"/>
    <w:rsid w:val="000A2B57"/>
    <w:rsid w:val="000A2C6F"/>
    <w:rsid w:val="000A2FFD"/>
    <w:rsid w:val="000A33D0"/>
    <w:rsid w:val="000A3671"/>
    <w:rsid w:val="000A3D5B"/>
    <w:rsid w:val="000A3DCA"/>
    <w:rsid w:val="000A4065"/>
    <w:rsid w:val="000A42E6"/>
    <w:rsid w:val="000A42FF"/>
    <w:rsid w:val="000A4333"/>
    <w:rsid w:val="000A45B1"/>
    <w:rsid w:val="000A46EA"/>
    <w:rsid w:val="000A5B2C"/>
    <w:rsid w:val="000A5FEE"/>
    <w:rsid w:val="000A630F"/>
    <w:rsid w:val="000A63A6"/>
    <w:rsid w:val="000A695F"/>
    <w:rsid w:val="000A69F2"/>
    <w:rsid w:val="000A6A0E"/>
    <w:rsid w:val="000A6E8B"/>
    <w:rsid w:val="000B032B"/>
    <w:rsid w:val="000B06DA"/>
    <w:rsid w:val="000B0D08"/>
    <w:rsid w:val="000B0E97"/>
    <w:rsid w:val="000B11BE"/>
    <w:rsid w:val="000B175D"/>
    <w:rsid w:val="000B183B"/>
    <w:rsid w:val="000B2673"/>
    <w:rsid w:val="000B3287"/>
    <w:rsid w:val="000B32DA"/>
    <w:rsid w:val="000B349F"/>
    <w:rsid w:val="000B356F"/>
    <w:rsid w:val="000B3A63"/>
    <w:rsid w:val="000B3EE4"/>
    <w:rsid w:val="000B44C3"/>
    <w:rsid w:val="000B4555"/>
    <w:rsid w:val="000B4759"/>
    <w:rsid w:val="000B4B51"/>
    <w:rsid w:val="000B4F63"/>
    <w:rsid w:val="000B53D4"/>
    <w:rsid w:val="000B59BF"/>
    <w:rsid w:val="000B6175"/>
    <w:rsid w:val="000B6388"/>
    <w:rsid w:val="000B663E"/>
    <w:rsid w:val="000B6EE9"/>
    <w:rsid w:val="000C033E"/>
    <w:rsid w:val="000C03E3"/>
    <w:rsid w:val="000C09BC"/>
    <w:rsid w:val="000C12D8"/>
    <w:rsid w:val="000C15A7"/>
    <w:rsid w:val="000C1AB9"/>
    <w:rsid w:val="000C1D18"/>
    <w:rsid w:val="000C2256"/>
    <w:rsid w:val="000C2BF4"/>
    <w:rsid w:val="000C3033"/>
    <w:rsid w:val="000C3070"/>
    <w:rsid w:val="000C325B"/>
    <w:rsid w:val="000C45EB"/>
    <w:rsid w:val="000C486A"/>
    <w:rsid w:val="000C4AA9"/>
    <w:rsid w:val="000C4DDA"/>
    <w:rsid w:val="000C4E91"/>
    <w:rsid w:val="000C5689"/>
    <w:rsid w:val="000C5815"/>
    <w:rsid w:val="000C5C0B"/>
    <w:rsid w:val="000C5C92"/>
    <w:rsid w:val="000C68AB"/>
    <w:rsid w:val="000C6E60"/>
    <w:rsid w:val="000C731A"/>
    <w:rsid w:val="000C7BD1"/>
    <w:rsid w:val="000C7E68"/>
    <w:rsid w:val="000C7EFE"/>
    <w:rsid w:val="000D0951"/>
    <w:rsid w:val="000D0C05"/>
    <w:rsid w:val="000D0D9B"/>
    <w:rsid w:val="000D101B"/>
    <w:rsid w:val="000D1224"/>
    <w:rsid w:val="000D174F"/>
    <w:rsid w:val="000D1EB0"/>
    <w:rsid w:val="000D215C"/>
    <w:rsid w:val="000D25D1"/>
    <w:rsid w:val="000D2994"/>
    <w:rsid w:val="000D2A8F"/>
    <w:rsid w:val="000D2B15"/>
    <w:rsid w:val="000D3BFA"/>
    <w:rsid w:val="000D45A1"/>
    <w:rsid w:val="000D5302"/>
    <w:rsid w:val="000D594E"/>
    <w:rsid w:val="000D5E3F"/>
    <w:rsid w:val="000D68CC"/>
    <w:rsid w:val="000D6B77"/>
    <w:rsid w:val="000E0591"/>
    <w:rsid w:val="000E09ED"/>
    <w:rsid w:val="000E0DC3"/>
    <w:rsid w:val="000E2407"/>
    <w:rsid w:val="000E305B"/>
    <w:rsid w:val="000E3F6D"/>
    <w:rsid w:val="000E42AC"/>
    <w:rsid w:val="000E4736"/>
    <w:rsid w:val="000E48ED"/>
    <w:rsid w:val="000E51A6"/>
    <w:rsid w:val="000E54FA"/>
    <w:rsid w:val="000E5E0F"/>
    <w:rsid w:val="000E69A9"/>
    <w:rsid w:val="000E69C4"/>
    <w:rsid w:val="000E7413"/>
    <w:rsid w:val="000E76FB"/>
    <w:rsid w:val="000F0262"/>
    <w:rsid w:val="000F05E5"/>
    <w:rsid w:val="000F063C"/>
    <w:rsid w:val="000F068C"/>
    <w:rsid w:val="000F0CD7"/>
    <w:rsid w:val="000F1EA9"/>
    <w:rsid w:val="000F20C7"/>
    <w:rsid w:val="000F2322"/>
    <w:rsid w:val="000F293D"/>
    <w:rsid w:val="000F2BB4"/>
    <w:rsid w:val="000F2BCB"/>
    <w:rsid w:val="000F2E31"/>
    <w:rsid w:val="000F2F31"/>
    <w:rsid w:val="000F33F8"/>
    <w:rsid w:val="000F3DC7"/>
    <w:rsid w:val="000F44DD"/>
    <w:rsid w:val="000F53AE"/>
    <w:rsid w:val="000F5462"/>
    <w:rsid w:val="000F5C06"/>
    <w:rsid w:val="000F6070"/>
    <w:rsid w:val="000F638B"/>
    <w:rsid w:val="000F65B0"/>
    <w:rsid w:val="000F7666"/>
    <w:rsid w:val="000F7DB8"/>
    <w:rsid w:val="0010088E"/>
    <w:rsid w:val="0010092F"/>
    <w:rsid w:val="00100968"/>
    <w:rsid w:val="00100C6B"/>
    <w:rsid w:val="00101EC3"/>
    <w:rsid w:val="001022C1"/>
    <w:rsid w:val="001022FB"/>
    <w:rsid w:val="00102304"/>
    <w:rsid w:val="00102327"/>
    <w:rsid w:val="00102FEC"/>
    <w:rsid w:val="00103DDB"/>
    <w:rsid w:val="00103E76"/>
    <w:rsid w:val="00104068"/>
    <w:rsid w:val="001040F8"/>
    <w:rsid w:val="00104644"/>
    <w:rsid w:val="0010490E"/>
    <w:rsid w:val="00104975"/>
    <w:rsid w:val="00104BCF"/>
    <w:rsid w:val="00106372"/>
    <w:rsid w:val="00106658"/>
    <w:rsid w:val="0010689B"/>
    <w:rsid w:val="00106BC4"/>
    <w:rsid w:val="00110D72"/>
    <w:rsid w:val="00110ECE"/>
    <w:rsid w:val="001110EC"/>
    <w:rsid w:val="001112F5"/>
    <w:rsid w:val="0011144C"/>
    <w:rsid w:val="0011154C"/>
    <w:rsid w:val="001122E2"/>
    <w:rsid w:val="00112ABF"/>
    <w:rsid w:val="00112CF1"/>
    <w:rsid w:val="00112DB4"/>
    <w:rsid w:val="001134AD"/>
    <w:rsid w:val="00114A91"/>
    <w:rsid w:val="00114CAD"/>
    <w:rsid w:val="00114E51"/>
    <w:rsid w:val="0011600F"/>
    <w:rsid w:val="00116370"/>
    <w:rsid w:val="00116651"/>
    <w:rsid w:val="00116C12"/>
    <w:rsid w:val="00117692"/>
    <w:rsid w:val="001178EA"/>
    <w:rsid w:val="00117CFE"/>
    <w:rsid w:val="001204D2"/>
    <w:rsid w:val="0012132A"/>
    <w:rsid w:val="00122A36"/>
    <w:rsid w:val="00123331"/>
    <w:rsid w:val="001233DF"/>
    <w:rsid w:val="0012395F"/>
    <w:rsid w:val="00123B35"/>
    <w:rsid w:val="00123B50"/>
    <w:rsid w:val="00123C41"/>
    <w:rsid w:val="001240CC"/>
    <w:rsid w:val="0012416D"/>
    <w:rsid w:val="00124431"/>
    <w:rsid w:val="0012479B"/>
    <w:rsid w:val="001248F4"/>
    <w:rsid w:val="00125061"/>
    <w:rsid w:val="001255FF"/>
    <w:rsid w:val="001256E1"/>
    <w:rsid w:val="00125E22"/>
    <w:rsid w:val="00126288"/>
    <w:rsid w:val="00126420"/>
    <w:rsid w:val="001266A1"/>
    <w:rsid w:val="00127126"/>
    <w:rsid w:val="00127C1F"/>
    <w:rsid w:val="00127EB7"/>
    <w:rsid w:val="00130A9E"/>
    <w:rsid w:val="00130DF5"/>
    <w:rsid w:val="00131B25"/>
    <w:rsid w:val="00131BDE"/>
    <w:rsid w:val="00131CA4"/>
    <w:rsid w:val="001321EA"/>
    <w:rsid w:val="0013269E"/>
    <w:rsid w:val="001327D4"/>
    <w:rsid w:val="00132A08"/>
    <w:rsid w:val="00132AEE"/>
    <w:rsid w:val="00132FD2"/>
    <w:rsid w:val="001331A8"/>
    <w:rsid w:val="0013371B"/>
    <w:rsid w:val="00133B33"/>
    <w:rsid w:val="00133B6C"/>
    <w:rsid w:val="00134BF6"/>
    <w:rsid w:val="00135348"/>
    <w:rsid w:val="00135863"/>
    <w:rsid w:val="001361C0"/>
    <w:rsid w:val="0013745D"/>
    <w:rsid w:val="00137544"/>
    <w:rsid w:val="0013761A"/>
    <w:rsid w:val="001377FD"/>
    <w:rsid w:val="001378E9"/>
    <w:rsid w:val="0014005F"/>
    <w:rsid w:val="00140377"/>
    <w:rsid w:val="00140EE1"/>
    <w:rsid w:val="0014127C"/>
    <w:rsid w:val="00141323"/>
    <w:rsid w:val="0014160B"/>
    <w:rsid w:val="00141A0B"/>
    <w:rsid w:val="00141ABF"/>
    <w:rsid w:val="00141C7F"/>
    <w:rsid w:val="0014229F"/>
    <w:rsid w:val="0014242C"/>
    <w:rsid w:val="00142F5F"/>
    <w:rsid w:val="00143C67"/>
    <w:rsid w:val="00143DE2"/>
    <w:rsid w:val="00144FF5"/>
    <w:rsid w:val="0014590D"/>
    <w:rsid w:val="0014635F"/>
    <w:rsid w:val="001468AC"/>
    <w:rsid w:val="00146B07"/>
    <w:rsid w:val="00146D7C"/>
    <w:rsid w:val="001477FE"/>
    <w:rsid w:val="00147B1A"/>
    <w:rsid w:val="00147EF3"/>
    <w:rsid w:val="0015025E"/>
    <w:rsid w:val="00150D1E"/>
    <w:rsid w:val="0015110B"/>
    <w:rsid w:val="00151187"/>
    <w:rsid w:val="0015118E"/>
    <w:rsid w:val="001515C7"/>
    <w:rsid w:val="00151932"/>
    <w:rsid w:val="00151ACB"/>
    <w:rsid w:val="00151C67"/>
    <w:rsid w:val="00152C97"/>
    <w:rsid w:val="00153945"/>
    <w:rsid w:val="00153E7F"/>
    <w:rsid w:val="0015425F"/>
    <w:rsid w:val="001543A2"/>
    <w:rsid w:val="00155B38"/>
    <w:rsid w:val="00156626"/>
    <w:rsid w:val="00156A0F"/>
    <w:rsid w:val="00156A23"/>
    <w:rsid w:val="0015710B"/>
    <w:rsid w:val="0015733A"/>
    <w:rsid w:val="00157403"/>
    <w:rsid w:val="00157C4D"/>
    <w:rsid w:val="00160442"/>
    <w:rsid w:val="00160697"/>
    <w:rsid w:val="001609A1"/>
    <w:rsid w:val="00161417"/>
    <w:rsid w:val="00161B58"/>
    <w:rsid w:val="00161FF4"/>
    <w:rsid w:val="0016217F"/>
    <w:rsid w:val="001624F7"/>
    <w:rsid w:val="00162E96"/>
    <w:rsid w:val="00163D1A"/>
    <w:rsid w:val="00163E13"/>
    <w:rsid w:val="0016433C"/>
    <w:rsid w:val="001645DA"/>
    <w:rsid w:val="001649E8"/>
    <w:rsid w:val="00164E9E"/>
    <w:rsid w:val="00165687"/>
    <w:rsid w:val="00165C0B"/>
    <w:rsid w:val="0016641F"/>
    <w:rsid w:val="001664BF"/>
    <w:rsid w:val="001665EE"/>
    <w:rsid w:val="0016688B"/>
    <w:rsid w:val="001668BC"/>
    <w:rsid w:val="001674D2"/>
    <w:rsid w:val="00167B26"/>
    <w:rsid w:val="00167FE8"/>
    <w:rsid w:val="00170053"/>
    <w:rsid w:val="0017020E"/>
    <w:rsid w:val="00170698"/>
    <w:rsid w:val="001710E1"/>
    <w:rsid w:val="001711B2"/>
    <w:rsid w:val="00171B7A"/>
    <w:rsid w:val="00171CF8"/>
    <w:rsid w:val="00172152"/>
    <w:rsid w:val="001725D6"/>
    <w:rsid w:val="001733B1"/>
    <w:rsid w:val="0017371A"/>
    <w:rsid w:val="00173742"/>
    <w:rsid w:val="00173885"/>
    <w:rsid w:val="00173B83"/>
    <w:rsid w:val="00173BFD"/>
    <w:rsid w:val="00173F87"/>
    <w:rsid w:val="00174C6A"/>
    <w:rsid w:val="00175278"/>
    <w:rsid w:val="00175650"/>
    <w:rsid w:val="00175701"/>
    <w:rsid w:val="0017663A"/>
    <w:rsid w:val="00176DA9"/>
    <w:rsid w:val="00177F69"/>
    <w:rsid w:val="00180DD6"/>
    <w:rsid w:val="00181435"/>
    <w:rsid w:val="00181A92"/>
    <w:rsid w:val="00182005"/>
    <w:rsid w:val="00182172"/>
    <w:rsid w:val="00182D7E"/>
    <w:rsid w:val="00182EE9"/>
    <w:rsid w:val="0018324C"/>
    <w:rsid w:val="00183500"/>
    <w:rsid w:val="00183556"/>
    <w:rsid w:val="00183E70"/>
    <w:rsid w:val="0018406E"/>
    <w:rsid w:val="001840C7"/>
    <w:rsid w:val="00184329"/>
    <w:rsid w:val="00184634"/>
    <w:rsid w:val="001848F7"/>
    <w:rsid w:val="00184E8C"/>
    <w:rsid w:val="001854B2"/>
    <w:rsid w:val="0018565F"/>
    <w:rsid w:val="001859CF"/>
    <w:rsid w:val="00186ED0"/>
    <w:rsid w:val="00187368"/>
    <w:rsid w:val="001873A5"/>
    <w:rsid w:val="0019007C"/>
    <w:rsid w:val="00190118"/>
    <w:rsid w:val="001901F4"/>
    <w:rsid w:val="0019030A"/>
    <w:rsid w:val="00190630"/>
    <w:rsid w:val="00190E91"/>
    <w:rsid w:val="0019164C"/>
    <w:rsid w:val="00191734"/>
    <w:rsid w:val="001930B7"/>
    <w:rsid w:val="00193168"/>
    <w:rsid w:val="0019351A"/>
    <w:rsid w:val="00193EB2"/>
    <w:rsid w:val="00194640"/>
    <w:rsid w:val="001948D7"/>
    <w:rsid w:val="00194926"/>
    <w:rsid w:val="00194DDA"/>
    <w:rsid w:val="00194E1C"/>
    <w:rsid w:val="00194FDF"/>
    <w:rsid w:val="00195B66"/>
    <w:rsid w:val="00195B98"/>
    <w:rsid w:val="00195E99"/>
    <w:rsid w:val="00195F4C"/>
    <w:rsid w:val="0019658B"/>
    <w:rsid w:val="00196791"/>
    <w:rsid w:val="0019736D"/>
    <w:rsid w:val="00197476"/>
    <w:rsid w:val="00197B08"/>
    <w:rsid w:val="001A01EC"/>
    <w:rsid w:val="001A0222"/>
    <w:rsid w:val="001A02D3"/>
    <w:rsid w:val="001A083D"/>
    <w:rsid w:val="001A087C"/>
    <w:rsid w:val="001A0A49"/>
    <w:rsid w:val="001A0D28"/>
    <w:rsid w:val="001A0DC7"/>
    <w:rsid w:val="001A0DEF"/>
    <w:rsid w:val="001A0ED1"/>
    <w:rsid w:val="001A19C7"/>
    <w:rsid w:val="001A1DBA"/>
    <w:rsid w:val="001A3AD7"/>
    <w:rsid w:val="001A4147"/>
    <w:rsid w:val="001A4B68"/>
    <w:rsid w:val="001A5188"/>
    <w:rsid w:val="001A590B"/>
    <w:rsid w:val="001A5DD2"/>
    <w:rsid w:val="001A6025"/>
    <w:rsid w:val="001A6531"/>
    <w:rsid w:val="001A670A"/>
    <w:rsid w:val="001A6A74"/>
    <w:rsid w:val="001A6D18"/>
    <w:rsid w:val="001A72A2"/>
    <w:rsid w:val="001A777C"/>
    <w:rsid w:val="001A785D"/>
    <w:rsid w:val="001A785F"/>
    <w:rsid w:val="001A78B5"/>
    <w:rsid w:val="001A7FEA"/>
    <w:rsid w:val="001B0285"/>
    <w:rsid w:val="001B0439"/>
    <w:rsid w:val="001B0588"/>
    <w:rsid w:val="001B0C46"/>
    <w:rsid w:val="001B0E2A"/>
    <w:rsid w:val="001B144F"/>
    <w:rsid w:val="001B2362"/>
    <w:rsid w:val="001B23D1"/>
    <w:rsid w:val="001B2BC9"/>
    <w:rsid w:val="001B2C2A"/>
    <w:rsid w:val="001B2C8F"/>
    <w:rsid w:val="001B2D90"/>
    <w:rsid w:val="001B2E40"/>
    <w:rsid w:val="001B381D"/>
    <w:rsid w:val="001B3EA2"/>
    <w:rsid w:val="001B3F4E"/>
    <w:rsid w:val="001B41E2"/>
    <w:rsid w:val="001B428D"/>
    <w:rsid w:val="001B4663"/>
    <w:rsid w:val="001B46B4"/>
    <w:rsid w:val="001B4A14"/>
    <w:rsid w:val="001B5EB4"/>
    <w:rsid w:val="001B61E7"/>
    <w:rsid w:val="001B6776"/>
    <w:rsid w:val="001B7685"/>
    <w:rsid w:val="001B794C"/>
    <w:rsid w:val="001C0214"/>
    <w:rsid w:val="001C027B"/>
    <w:rsid w:val="001C0533"/>
    <w:rsid w:val="001C08B6"/>
    <w:rsid w:val="001C1094"/>
    <w:rsid w:val="001C1B05"/>
    <w:rsid w:val="001C1EA2"/>
    <w:rsid w:val="001C1FCC"/>
    <w:rsid w:val="001C212A"/>
    <w:rsid w:val="001C2872"/>
    <w:rsid w:val="001C2951"/>
    <w:rsid w:val="001C2CE5"/>
    <w:rsid w:val="001C30E8"/>
    <w:rsid w:val="001C344B"/>
    <w:rsid w:val="001C35C8"/>
    <w:rsid w:val="001C3F6A"/>
    <w:rsid w:val="001C4576"/>
    <w:rsid w:val="001C4810"/>
    <w:rsid w:val="001C576B"/>
    <w:rsid w:val="001C59FA"/>
    <w:rsid w:val="001C5C30"/>
    <w:rsid w:val="001C5DF9"/>
    <w:rsid w:val="001C6585"/>
    <w:rsid w:val="001C65CB"/>
    <w:rsid w:val="001C6764"/>
    <w:rsid w:val="001C734A"/>
    <w:rsid w:val="001C7514"/>
    <w:rsid w:val="001D006C"/>
    <w:rsid w:val="001D0C82"/>
    <w:rsid w:val="001D1EC1"/>
    <w:rsid w:val="001D27A3"/>
    <w:rsid w:val="001D2879"/>
    <w:rsid w:val="001D2CB6"/>
    <w:rsid w:val="001D3211"/>
    <w:rsid w:val="001D34A4"/>
    <w:rsid w:val="001D39C8"/>
    <w:rsid w:val="001D4167"/>
    <w:rsid w:val="001D4750"/>
    <w:rsid w:val="001D48D4"/>
    <w:rsid w:val="001D4BA8"/>
    <w:rsid w:val="001D4E3F"/>
    <w:rsid w:val="001D5325"/>
    <w:rsid w:val="001D59E0"/>
    <w:rsid w:val="001D5CA9"/>
    <w:rsid w:val="001D6447"/>
    <w:rsid w:val="001D6636"/>
    <w:rsid w:val="001D66D7"/>
    <w:rsid w:val="001D7895"/>
    <w:rsid w:val="001D78E7"/>
    <w:rsid w:val="001D7BF1"/>
    <w:rsid w:val="001E04D4"/>
    <w:rsid w:val="001E06D0"/>
    <w:rsid w:val="001E0757"/>
    <w:rsid w:val="001E08E7"/>
    <w:rsid w:val="001E15B6"/>
    <w:rsid w:val="001E18AE"/>
    <w:rsid w:val="001E1AF6"/>
    <w:rsid w:val="001E234C"/>
    <w:rsid w:val="001E26A3"/>
    <w:rsid w:val="001E2BE1"/>
    <w:rsid w:val="001E2DB4"/>
    <w:rsid w:val="001E3E64"/>
    <w:rsid w:val="001E41AC"/>
    <w:rsid w:val="001E4608"/>
    <w:rsid w:val="001E4D08"/>
    <w:rsid w:val="001E5706"/>
    <w:rsid w:val="001E5CD0"/>
    <w:rsid w:val="001E5DAE"/>
    <w:rsid w:val="001E60D3"/>
    <w:rsid w:val="001E65C1"/>
    <w:rsid w:val="001E701B"/>
    <w:rsid w:val="001E7180"/>
    <w:rsid w:val="001E7578"/>
    <w:rsid w:val="001E7D9F"/>
    <w:rsid w:val="001F00CE"/>
    <w:rsid w:val="001F0593"/>
    <w:rsid w:val="001F05C4"/>
    <w:rsid w:val="001F0841"/>
    <w:rsid w:val="001F0C25"/>
    <w:rsid w:val="001F10CF"/>
    <w:rsid w:val="001F1542"/>
    <w:rsid w:val="001F1859"/>
    <w:rsid w:val="001F18B3"/>
    <w:rsid w:val="001F1F2E"/>
    <w:rsid w:val="001F2F50"/>
    <w:rsid w:val="001F3017"/>
    <w:rsid w:val="001F3AFA"/>
    <w:rsid w:val="001F3E4E"/>
    <w:rsid w:val="001F439C"/>
    <w:rsid w:val="001F44C2"/>
    <w:rsid w:val="001F4BCA"/>
    <w:rsid w:val="001F4E11"/>
    <w:rsid w:val="001F5516"/>
    <w:rsid w:val="001F59F7"/>
    <w:rsid w:val="001F664E"/>
    <w:rsid w:val="001F6738"/>
    <w:rsid w:val="001F6CD3"/>
    <w:rsid w:val="001F6D89"/>
    <w:rsid w:val="001F722D"/>
    <w:rsid w:val="001F75FD"/>
    <w:rsid w:val="001F7C0B"/>
    <w:rsid w:val="001F7D35"/>
    <w:rsid w:val="002000E1"/>
    <w:rsid w:val="002008EA"/>
    <w:rsid w:val="0020114D"/>
    <w:rsid w:val="00201415"/>
    <w:rsid w:val="00201828"/>
    <w:rsid w:val="002018F9"/>
    <w:rsid w:val="00201E62"/>
    <w:rsid w:val="002027C7"/>
    <w:rsid w:val="00202B8D"/>
    <w:rsid w:val="00202C36"/>
    <w:rsid w:val="00202DF4"/>
    <w:rsid w:val="0020320C"/>
    <w:rsid w:val="00203A28"/>
    <w:rsid w:val="00203D8B"/>
    <w:rsid w:val="00203DAA"/>
    <w:rsid w:val="00204933"/>
    <w:rsid w:val="00205482"/>
    <w:rsid w:val="002064CC"/>
    <w:rsid w:val="00207028"/>
    <w:rsid w:val="002076A7"/>
    <w:rsid w:val="002077FD"/>
    <w:rsid w:val="00207B3F"/>
    <w:rsid w:val="00207C20"/>
    <w:rsid w:val="00210186"/>
    <w:rsid w:val="00210B7E"/>
    <w:rsid w:val="00210C84"/>
    <w:rsid w:val="00210CAA"/>
    <w:rsid w:val="00211116"/>
    <w:rsid w:val="002112CC"/>
    <w:rsid w:val="00211D17"/>
    <w:rsid w:val="00211E72"/>
    <w:rsid w:val="00211F5C"/>
    <w:rsid w:val="002120D6"/>
    <w:rsid w:val="0021214B"/>
    <w:rsid w:val="00212616"/>
    <w:rsid w:val="00213880"/>
    <w:rsid w:val="00213F66"/>
    <w:rsid w:val="00213FC3"/>
    <w:rsid w:val="0021451D"/>
    <w:rsid w:val="00214890"/>
    <w:rsid w:val="00214D6D"/>
    <w:rsid w:val="00215AEE"/>
    <w:rsid w:val="00216028"/>
    <w:rsid w:val="00216268"/>
    <w:rsid w:val="002164D5"/>
    <w:rsid w:val="00216CA7"/>
    <w:rsid w:val="00216FCD"/>
    <w:rsid w:val="00217398"/>
    <w:rsid w:val="00217693"/>
    <w:rsid w:val="00217FD6"/>
    <w:rsid w:val="00220238"/>
    <w:rsid w:val="002202B1"/>
    <w:rsid w:val="0022043D"/>
    <w:rsid w:val="00220474"/>
    <w:rsid w:val="002207B8"/>
    <w:rsid w:val="00220969"/>
    <w:rsid w:val="002213F3"/>
    <w:rsid w:val="00221AED"/>
    <w:rsid w:val="00221C37"/>
    <w:rsid w:val="0022219E"/>
    <w:rsid w:val="002223ED"/>
    <w:rsid w:val="00222636"/>
    <w:rsid w:val="00222E37"/>
    <w:rsid w:val="00222EED"/>
    <w:rsid w:val="00223039"/>
    <w:rsid w:val="00223257"/>
    <w:rsid w:val="00224064"/>
    <w:rsid w:val="00224610"/>
    <w:rsid w:val="002246B4"/>
    <w:rsid w:val="00224C50"/>
    <w:rsid w:val="002261FE"/>
    <w:rsid w:val="00226A44"/>
    <w:rsid w:val="00226CF6"/>
    <w:rsid w:val="00226ED6"/>
    <w:rsid w:val="00227C75"/>
    <w:rsid w:val="00230D23"/>
    <w:rsid w:val="00230DB6"/>
    <w:rsid w:val="00230E6B"/>
    <w:rsid w:val="0023110C"/>
    <w:rsid w:val="00231643"/>
    <w:rsid w:val="00232776"/>
    <w:rsid w:val="00232929"/>
    <w:rsid w:val="00232A6E"/>
    <w:rsid w:val="00232B37"/>
    <w:rsid w:val="00232E08"/>
    <w:rsid w:val="0023322F"/>
    <w:rsid w:val="002338CC"/>
    <w:rsid w:val="00233931"/>
    <w:rsid w:val="00234269"/>
    <w:rsid w:val="00234504"/>
    <w:rsid w:val="0023555C"/>
    <w:rsid w:val="00235DF2"/>
    <w:rsid w:val="0023625D"/>
    <w:rsid w:val="00236271"/>
    <w:rsid w:val="00236885"/>
    <w:rsid w:val="002368F7"/>
    <w:rsid w:val="00236CE4"/>
    <w:rsid w:val="00240D99"/>
    <w:rsid w:val="002410A8"/>
    <w:rsid w:val="00242139"/>
    <w:rsid w:val="00242642"/>
    <w:rsid w:val="00242722"/>
    <w:rsid w:val="00242886"/>
    <w:rsid w:val="0024289C"/>
    <w:rsid w:val="0024373C"/>
    <w:rsid w:val="002437C0"/>
    <w:rsid w:val="00244ADE"/>
    <w:rsid w:val="00244E7B"/>
    <w:rsid w:val="0024507A"/>
    <w:rsid w:val="002453D2"/>
    <w:rsid w:val="002454E1"/>
    <w:rsid w:val="00245815"/>
    <w:rsid w:val="00245AE3"/>
    <w:rsid w:val="00246495"/>
    <w:rsid w:val="0024678B"/>
    <w:rsid w:val="002467FC"/>
    <w:rsid w:val="002469D4"/>
    <w:rsid w:val="00247A54"/>
    <w:rsid w:val="00247B37"/>
    <w:rsid w:val="00250781"/>
    <w:rsid w:val="00250797"/>
    <w:rsid w:val="002508A2"/>
    <w:rsid w:val="00250A7D"/>
    <w:rsid w:val="00250BE7"/>
    <w:rsid w:val="00250D8E"/>
    <w:rsid w:val="002513F3"/>
    <w:rsid w:val="0025152E"/>
    <w:rsid w:val="0025224B"/>
    <w:rsid w:val="00252885"/>
    <w:rsid w:val="00252FE0"/>
    <w:rsid w:val="0025379A"/>
    <w:rsid w:val="00253A8D"/>
    <w:rsid w:val="00253B12"/>
    <w:rsid w:val="002542F7"/>
    <w:rsid w:val="002544A6"/>
    <w:rsid w:val="0025465E"/>
    <w:rsid w:val="00254AF2"/>
    <w:rsid w:val="00254DB9"/>
    <w:rsid w:val="00255466"/>
    <w:rsid w:val="00256043"/>
    <w:rsid w:val="00256511"/>
    <w:rsid w:val="002568B4"/>
    <w:rsid w:val="00257637"/>
    <w:rsid w:val="00257B5B"/>
    <w:rsid w:val="00257E2C"/>
    <w:rsid w:val="00260132"/>
    <w:rsid w:val="002605F3"/>
    <w:rsid w:val="00261658"/>
    <w:rsid w:val="00261B24"/>
    <w:rsid w:val="00262818"/>
    <w:rsid w:val="00263622"/>
    <w:rsid w:val="002636D9"/>
    <w:rsid w:val="0026494C"/>
    <w:rsid w:val="002649BA"/>
    <w:rsid w:val="00264CE4"/>
    <w:rsid w:val="00264D35"/>
    <w:rsid w:val="00266D76"/>
    <w:rsid w:val="00267428"/>
    <w:rsid w:val="00267952"/>
    <w:rsid w:val="00267FA9"/>
    <w:rsid w:val="00270210"/>
    <w:rsid w:val="00270C4A"/>
    <w:rsid w:val="00271045"/>
    <w:rsid w:val="002715FD"/>
    <w:rsid w:val="002717D7"/>
    <w:rsid w:val="00271916"/>
    <w:rsid w:val="00272EDB"/>
    <w:rsid w:val="00273B70"/>
    <w:rsid w:val="00273C21"/>
    <w:rsid w:val="00273E2A"/>
    <w:rsid w:val="00273FC4"/>
    <w:rsid w:val="0027465F"/>
    <w:rsid w:val="002757E6"/>
    <w:rsid w:val="00275884"/>
    <w:rsid w:val="002758EE"/>
    <w:rsid w:val="00275A3D"/>
    <w:rsid w:val="00275B90"/>
    <w:rsid w:val="00275D79"/>
    <w:rsid w:val="00276791"/>
    <w:rsid w:val="002768D4"/>
    <w:rsid w:val="00276D12"/>
    <w:rsid w:val="00277ED7"/>
    <w:rsid w:val="00277EF5"/>
    <w:rsid w:val="002800C9"/>
    <w:rsid w:val="00280803"/>
    <w:rsid w:val="00280811"/>
    <w:rsid w:val="00280A1C"/>
    <w:rsid w:val="00280AFE"/>
    <w:rsid w:val="00281B0D"/>
    <w:rsid w:val="00282FD7"/>
    <w:rsid w:val="00283CD7"/>
    <w:rsid w:val="00284DB5"/>
    <w:rsid w:val="002852BB"/>
    <w:rsid w:val="002858FF"/>
    <w:rsid w:val="00285FCC"/>
    <w:rsid w:val="00286711"/>
    <w:rsid w:val="00286B5C"/>
    <w:rsid w:val="002871AA"/>
    <w:rsid w:val="0029027F"/>
    <w:rsid w:val="00290994"/>
    <w:rsid w:val="00290F08"/>
    <w:rsid w:val="0029174F"/>
    <w:rsid w:val="00291A21"/>
    <w:rsid w:val="00291BDE"/>
    <w:rsid w:val="00291E45"/>
    <w:rsid w:val="002922B0"/>
    <w:rsid w:val="002925A8"/>
    <w:rsid w:val="00292615"/>
    <w:rsid w:val="00292B8C"/>
    <w:rsid w:val="00292F86"/>
    <w:rsid w:val="002931A6"/>
    <w:rsid w:val="00293234"/>
    <w:rsid w:val="00293310"/>
    <w:rsid w:val="00293339"/>
    <w:rsid w:val="0029344B"/>
    <w:rsid w:val="00293941"/>
    <w:rsid w:val="002939DF"/>
    <w:rsid w:val="00293B31"/>
    <w:rsid w:val="00293C4E"/>
    <w:rsid w:val="00293CA4"/>
    <w:rsid w:val="00294037"/>
    <w:rsid w:val="00294260"/>
    <w:rsid w:val="00294C24"/>
    <w:rsid w:val="00295700"/>
    <w:rsid w:val="00295881"/>
    <w:rsid w:val="00296A9A"/>
    <w:rsid w:val="00296C39"/>
    <w:rsid w:val="002A05AE"/>
    <w:rsid w:val="002A07F6"/>
    <w:rsid w:val="002A0F96"/>
    <w:rsid w:val="002A1387"/>
    <w:rsid w:val="002A1642"/>
    <w:rsid w:val="002A1912"/>
    <w:rsid w:val="002A1EF3"/>
    <w:rsid w:val="002A2013"/>
    <w:rsid w:val="002A234A"/>
    <w:rsid w:val="002A2868"/>
    <w:rsid w:val="002A3366"/>
    <w:rsid w:val="002A3AD9"/>
    <w:rsid w:val="002A3BBC"/>
    <w:rsid w:val="002A3CA8"/>
    <w:rsid w:val="002A3DFB"/>
    <w:rsid w:val="002A3EDE"/>
    <w:rsid w:val="002A4086"/>
    <w:rsid w:val="002A42A0"/>
    <w:rsid w:val="002A4679"/>
    <w:rsid w:val="002A5025"/>
    <w:rsid w:val="002A511A"/>
    <w:rsid w:val="002A53C7"/>
    <w:rsid w:val="002A58A3"/>
    <w:rsid w:val="002A6E8F"/>
    <w:rsid w:val="002A707B"/>
    <w:rsid w:val="002A7577"/>
    <w:rsid w:val="002A78E7"/>
    <w:rsid w:val="002A7ADD"/>
    <w:rsid w:val="002B0122"/>
    <w:rsid w:val="002B076E"/>
    <w:rsid w:val="002B0A54"/>
    <w:rsid w:val="002B19E1"/>
    <w:rsid w:val="002B1CD1"/>
    <w:rsid w:val="002B2AC5"/>
    <w:rsid w:val="002B2F81"/>
    <w:rsid w:val="002B3A4C"/>
    <w:rsid w:val="002B4242"/>
    <w:rsid w:val="002B484C"/>
    <w:rsid w:val="002B4B23"/>
    <w:rsid w:val="002B50A0"/>
    <w:rsid w:val="002B5899"/>
    <w:rsid w:val="002B5FC6"/>
    <w:rsid w:val="002B6103"/>
    <w:rsid w:val="002B67F1"/>
    <w:rsid w:val="002C0383"/>
    <w:rsid w:val="002C0F81"/>
    <w:rsid w:val="002C0FF4"/>
    <w:rsid w:val="002C2021"/>
    <w:rsid w:val="002C2590"/>
    <w:rsid w:val="002C25E4"/>
    <w:rsid w:val="002C2D77"/>
    <w:rsid w:val="002C31C0"/>
    <w:rsid w:val="002C3CE4"/>
    <w:rsid w:val="002C3CED"/>
    <w:rsid w:val="002C3F5B"/>
    <w:rsid w:val="002C48D6"/>
    <w:rsid w:val="002C4BB6"/>
    <w:rsid w:val="002C4C48"/>
    <w:rsid w:val="002C4D03"/>
    <w:rsid w:val="002C4D29"/>
    <w:rsid w:val="002C54C2"/>
    <w:rsid w:val="002C5667"/>
    <w:rsid w:val="002C5757"/>
    <w:rsid w:val="002C6528"/>
    <w:rsid w:val="002C65EE"/>
    <w:rsid w:val="002C7098"/>
    <w:rsid w:val="002C74F6"/>
    <w:rsid w:val="002C78F6"/>
    <w:rsid w:val="002C79DB"/>
    <w:rsid w:val="002C7EFC"/>
    <w:rsid w:val="002D03C9"/>
    <w:rsid w:val="002D06BC"/>
    <w:rsid w:val="002D0BB6"/>
    <w:rsid w:val="002D115F"/>
    <w:rsid w:val="002D136B"/>
    <w:rsid w:val="002D1CF0"/>
    <w:rsid w:val="002D22E3"/>
    <w:rsid w:val="002D2D27"/>
    <w:rsid w:val="002D2D99"/>
    <w:rsid w:val="002D44BF"/>
    <w:rsid w:val="002D4E9E"/>
    <w:rsid w:val="002D5F1D"/>
    <w:rsid w:val="002D6FBF"/>
    <w:rsid w:val="002D75B1"/>
    <w:rsid w:val="002D75DC"/>
    <w:rsid w:val="002D7D44"/>
    <w:rsid w:val="002E018A"/>
    <w:rsid w:val="002E0559"/>
    <w:rsid w:val="002E0903"/>
    <w:rsid w:val="002E0AAE"/>
    <w:rsid w:val="002E0D3C"/>
    <w:rsid w:val="002E1726"/>
    <w:rsid w:val="002E17B7"/>
    <w:rsid w:val="002E1C09"/>
    <w:rsid w:val="002E361A"/>
    <w:rsid w:val="002E39D9"/>
    <w:rsid w:val="002E4476"/>
    <w:rsid w:val="002E46E7"/>
    <w:rsid w:val="002E4C16"/>
    <w:rsid w:val="002E55A7"/>
    <w:rsid w:val="002E5FD0"/>
    <w:rsid w:val="002E7478"/>
    <w:rsid w:val="002E74F2"/>
    <w:rsid w:val="002E796B"/>
    <w:rsid w:val="002E7F62"/>
    <w:rsid w:val="002F0126"/>
    <w:rsid w:val="002F0192"/>
    <w:rsid w:val="002F0772"/>
    <w:rsid w:val="002F10A3"/>
    <w:rsid w:val="002F126E"/>
    <w:rsid w:val="002F1663"/>
    <w:rsid w:val="002F1E43"/>
    <w:rsid w:val="002F1F48"/>
    <w:rsid w:val="002F28FA"/>
    <w:rsid w:val="002F2B0F"/>
    <w:rsid w:val="002F2EC8"/>
    <w:rsid w:val="002F2FD7"/>
    <w:rsid w:val="002F36C6"/>
    <w:rsid w:val="002F3F8B"/>
    <w:rsid w:val="002F464E"/>
    <w:rsid w:val="002F4B19"/>
    <w:rsid w:val="002F5A88"/>
    <w:rsid w:val="002F5D8B"/>
    <w:rsid w:val="002F5DD7"/>
    <w:rsid w:val="002F6AAA"/>
    <w:rsid w:val="002F6B49"/>
    <w:rsid w:val="002F6E0E"/>
    <w:rsid w:val="002F719F"/>
    <w:rsid w:val="002F748D"/>
    <w:rsid w:val="002F749E"/>
    <w:rsid w:val="002F793C"/>
    <w:rsid w:val="002F7F3A"/>
    <w:rsid w:val="0030008A"/>
    <w:rsid w:val="00300B78"/>
    <w:rsid w:val="00300C98"/>
    <w:rsid w:val="00301474"/>
    <w:rsid w:val="00302914"/>
    <w:rsid w:val="00302AF4"/>
    <w:rsid w:val="00303491"/>
    <w:rsid w:val="00303924"/>
    <w:rsid w:val="00303A0B"/>
    <w:rsid w:val="0030445B"/>
    <w:rsid w:val="003045B5"/>
    <w:rsid w:val="003046E3"/>
    <w:rsid w:val="00304711"/>
    <w:rsid w:val="0030487B"/>
    <w:rsid w:val="00305294"/>
    <w:rsid w:val="003056B6"/>
    <w:rsid w:val="0030570F"/>
    <w:rsid w:val="00305D20"/>
    <w:rsid w:val="0030653F"/>
    <w:rsid w:val="00307386"/>
    <w:rsid w:val="00307762"/>
    <w:rsid w:val="00307A6F"/>
    <w:rsid w:val="0031003A"/>
    <w:rsid w:val="0031067B"/>
    <w:rsid w:val="00310817"/>
    <w:rsid w:val="00310C99"/>
    <w:rsid w:val="00310FC1"/>
    <w:rsid w:val="00311E89"/>
    <w:rsid w:val="003128B8"/>
    <w:rsid w:val="00312BF1"/>
    <w:rsid w:val="00312DBB"/>
    <w:rsid w:val="003136FC"/>
    <w:rsid w:val="003137EE"/>
    <w:rsid w:val="003138AA"/>
    <w:rsid w:val="00313E82"/>
    <w:rsid w:val="00314379"/>
    <w:rsid w:val="003144EB"/>
    <w:rsid w:val="00314D6F"/>
    <w:rsid w:val="00314F86"/>
    <w:rsid w:val="003154D3"/>
    <w:rsid w:val="00315745"/>
    <w:rsid w:val="00315F06"/>
    <w:rsid w:val="00316180"/>
    <w:rsid w:val="00316764"/>
    <w:rsid w:val="00316ABA"/>
    <w:rsid w:val="00316C1D"/>
    <w:rsid w:val="00317443"/>
    <w:rsid w:val="00317921"/>
    <w:rsid w:val="00317CA1"/>
    <w:rsid w:val="00317F74"/>
    <w:rsid w:val="00320241"/>
    <w:rsid w:val="003209BD"/>
    <w:rsid w:val="00320A69"/>
    <w:rsid w:val="00320CA2"/>
    <w:rsid w:val="003212F8"/>
    <w:rsid w:val="0032142D"/>
    <w:rsid w:val="003216BD"/>
    <w:rsid w:val="003225C7"/>
    <w:rsid w:val="00322A35"/>
    <w:rsid w:val="00322ADC"/>
    <w:rsid w:val="00322F71"/>
    <w:rsid w:val="0032378F"/>
    <w:rsid w:val="00323E5F"/>
    <w:rsid w:val="00323EAB"/>
    <w:rsid w:val="003247D6"/>
    <w:rsid w:val="00324C97"/>
    <w:rsid w:val="00325A38"/>
    <w:rsid w:val="003263AF"/>
    <w:rsid w:val="003266A7"/>
    <w:rsid w:val="003270A1"/>
    <w:rsid w:val="0032769A"/>
    <w:rsid w:val="00327A45"/>
    <w:rsid w:val="00327C65"/>
    <w:rsid w:val="003300BB"/>
    <w:rsid w:val="003301F2"/>
    <w:rsid w:val="0033128B"/>
    <w:rsid w:val="00331662"/>
    <w:rsid w:val="00331901"/>
    <w:rsid w:val="00332202"/>
    <w:rsid w:val="0033239C"/>
    <w:rsid w:val="003325F7"/>
    <w:rsid w:val="00332E5E"/>
    <w:rsid w:val="00332F7A"/>
    <w:rsid w:val="003334EE"/>
    <w:rsid w:val="0033432C"/>
    <w:rsid w:val="003349A3"/>
    <w:rsid w:val="00334BC9"/>
    <w:rsid w:val="00334E90"/>
    <w:rsid w:val="003350A9"/>
    <w:rsid w:val="00335288"/>
    <w:rsid w:val="0033550B"/>
    <w:rsid w:val="003356FE"/>
    <w:rsid w:val="003359D1"/>
    <w:rsid w:val="003364E4"/>
    <w:rsid w:val="00336CC0"/>
    <w:rsid w:val="00336D56"/>
    <w:rsid w:val="00337030"/>
    <w:rsid w:val="003371DD"/>
    <w:rsid w:val="00337325"/>
    <w:rsid w:val="00337814"/>
    <w:rsid w:val="00337F19"/>
    <w:rsid w:val="00340A8B"/>
    <w:rsid w:val="0034138B"/>
    <w:rsid w:val="003415F6"/>
    <w:rsid w:val="00341AAB"/>
    <w:rsid w:val="003421E6"/>
    <w:rsid w:val="00342CC3"/>
    <w:rsid w:val="003430D4"/>
    <w:rsid w:val="00343445"/>
    <w:rsid w:val="00343AA6"/>
    <w:rsid w:val="00343D45"/>
    <w:rsid w:val="00343E13"/>
    <w:rsid w:val="00344224"/>
    <w:rsid w:val="00344AC3"/>
    <w:rsid w:val="003456C8"/>
    <w:rsid w:val="0034611E"/>
    <w:rsid w:val="00346636"/>
    <w:rsid w:val="00346898"/>
    <w:rsid w:val="00346E29"/>
    <w:rsid w:val="0034709E"/>
    <w:rsid w:val="003474BA"/>
    <w:rsid w:val="00347A78"/>
    <w:rsid w:val="00350090"/>
    <w:rsid w:val="00350247"/>
    <w:rsid w:val="003504A9"/>
    <w:rsid w:val="00350C4E"/>
    <w:rsid w:val="00351385"/>
    <w:rsid w:val="00351B8A"/>
    <w:rsid w:val="00352571"/>
    <w:rsid w:val="003527FA"/>
    <w:rsid w:val="00352C22"/>
    <w:rsid w:val="00352F1F"/>
    <w:rsid w:val="00353166"/>
    <w:rsid w:val="003531AA"/>
    <w:rsid w:val="00353328"/>
    <w:rsid w:val="00353875"/>
    <w:rsid w:val="00353D0F"/>
    <w:rsid w:val="00354399"/>
    <w:rsid w:val="00354BC0"/>
    <w:rsid w:val="00355CB3"/>
    <w:rsid w:val="00355E99"/>
    <w:rsid w:val="00356219"/>
    <w:rsid w:val="003564BE"/>
    <w:rsid w:val="003567A6"/>
    <w:rsid w:val="003569DB"/>
    <w:rsid w:val="00357CAC"/>
    <w:rsid w:val="00360A46"/>
    <w:rsid w:val="00360C2A"/>
    <w:rsid w:val="00361111"/>
    <w:rsid w:val="0036135E"/>
    <w:rsid w:val="0036153A"/>
    <w:rsid w:val="0036154A"/>
    <w:rsid w:val="0036222A"/>
    <w:rsid w:val="003622BE"/>
    <w:rsid w:val="00362737"/>
    <w:rsid w:val="00362837"/>
    <w:rsid w:val="003636F4"/>
    <w:rsid w:val="00363C0D"/>
    <w:rsid w:val="003643FF"/>
    <w:rsid w:val="003647B7"/>
    <w:rsid w:val="003649B4"/>
    <w:rsid w:val="003652D0"/>
    <w:rsid w:val="0036577D"/>
    <w:rsid w:val="003658B3"/>
    <w:rsid w:val="00365F70"/>
    <w:rsid w:val="00366366"/>
    <w:rsid w:val="003665C2"/>
    <w:rsid w:val="00366C04"/>
    <w:rsid w:val="00367D4D"/>
    <w:rsid w:val="003708CF"/>
    <w:rsid w:val="003708E8"/>
    <w:rsid w:val="003717FF"/>
    <w:rsid w:val="00371EA4"/>
    <w:rsid w:val="00372A68"/>
    <w:rsid w:val="00372BB0"/>
    <w:rsid w:val="00372C2D"/>
    <w:rsid w:val="00372CE5"/>
    <w:rsid w:val="00373B04"/>
    <w:rsid w:val="00373B6B"/>
    <w:rsid w:val="0037488D"/>
    <w:rsid w:val="0037495F"/>
    <w:rsid w:val="00374EA6"/>
    <w:rsid w:val="00374F28"/>
    <w:rsid w:val="00374F83"/>
    <w:rsid w:val="00375563"/>
    <w:rsid w:val="003756D0"/>
    <w:rsid w:val="00375B61"/>
    <w:rsid w:val="00375CA0"/>
    <w:rsid w:val="00375DB7"/>
    <w:rsid w:val="00375FC2"/>
    <w:rsid w:val="00376698"/>
    <w:rsid w:val="00377F83"/>
    <w:rsid w:val="00380A01"/>
    <w:rsid w:val="00380EC8"/>
    <w:rsid w:val="00381611"/>
    <w:rsid w:val="0038198D"/>
    <w:rsid w:val="00381B34"/>
    <w:rsid w:val="00382081"/>
    <w:rsid w:val="0038217E"/>
    <w:rsid w:val="00382372"/>
    <w:rsid w:val="00382A92"/>
    <w:rsid w:val="003830BF"/>
    <w:rsid w:val="003834C5"/>
    <w:rsid w:val="00383BC9"/>
    <w:rsid w:val="00383DC8"/>
    <w:rsid w:val="00383FD5"/>
    <w:rsid w:val="00384353"/>
    <w:rsid w:val="003857FA"/>
    <w:rsid w:val="00385BC5"/>
    <w:rsid w:val="00385C13"/>
    <w:rsid w:val="00386357"/>
    <w:rsid w:val="003863E0"/>
    <w:rsid w:val="00386637"/>
    <w:rsid w:val="003868FB"/>
    <w:rsid w:val="00386E6F"/>
    <w:rsid w:val="00386E88"/>
    <w:rsid w:val="003874D8"/>
    <w:rsid w:val="0038774F"/>
    <w:rsid w:val="00387955"/>
    <w:rsid w:val="00387A1E"/>
    <w:rsid w:val="00390065"/>
    <w:rsid w:val="00390E11"/>
    <w:rsid w:val="003911AE"/>
    <w:rsid w:val="00391897"/>
    <w:rsid w:val="00392037"/>
    <w:rsid w:val="003925C0"/>
    <w:rsid w:val="003927D8"/>
    <w:rsid w:val="00392D47"/>
    <w:rsid w:val="00393A0E"/>
    <w:rsid w:val="00393CBC"/>
    <w:rsid w:val="00393FEF"/>
    <w:rsid w:val="003941DB"/>
    <w:rsid w:val="003945F4"/>
    <w:rsid w:val="00395414"/>
    <w:rsid w:val="003969FC"/>
    <w:rsid w:val="00396CBC"/>
    <w:rsid w:val="0039755E"/>
    <w:rsid w:val="00397815"/>
    <w:rsid w:val="00397EBB"/>
    <w:rsid w:val="003A02B3"/>
    <w:rsid w:val="003A050B"/>
    <w:rsid w:val="003A0C9D"/>
    <w:rsid w:val="003A19A5"/>
    <w:rsid w:val="003A2866"/>
    <w:rsid w:val="003A2D5F"/>
    <w:rsid w:val="003A3790"/>
    <w:rsid w:val="003A4188"/>
    <w:rsid w:val="003A42E0"/>
    <w:rsid w:val="003A47FD"/>
    <w:rsid w:val="003A4E13"/>
    <w:rsid w:val="003A5054"/>
    <w:rsid w:val="003A523D"/>
    <w:rsid w:val="003A6136"/>
    <w:rsid w:val="003A67D1"/>
    <w:rsid w:val="003A74F3"/>
    <w:rsid w:val="003A7CEA"/>
    <w:rsid w:val="003B029D"/>
    <w:rsid w:val="003B0FB1"/>
    <w:rsid w:val="003B1624"/>
    <w:rsid w:val="003B1801"/>
    <w:rsid w:val="003B1A31"/>
    <w:rsid w:val="003B1A99"/>
    <w:rsid w:val="003B1C02"/>
    <w:rsid w:val="003B1CD8"/>
    <w:rsid w:val="003B2284"/>
    <w:rsid w:val="003B2554"/>
    <w:rsid w:val="003B2781"/>
    <w:rsid w:val="003B2AA5"/>
    <w:rsid w:val="003B2DB9"/>
    <w:rsid w:val="003B2E75"/>
    <w:rsid w:val="003B44EA"/>
    <w:rsid w:val="003B4A81"/>
    <w:rsid w:val="003B4E3C"/>
    <w:rsid w:val="003B5266"/>
    <w:rsid w:val="003B52BF"/>
    <w:rsid w:val="003B5384"/>
    <w:rsid w:val="003B5B8E"/>
    <w:rsid w:val="003B5CC7"/>
    <w:rsid w:val="003B6051"/>
    <w:rsid w:val="003B6154"/>
    <w:rsid w:val="003B6C4C"/>
    <w:rsid w:val="003B784E"/>
    <w:rsid w:val="003B7C84"/>
    <w:rsid w:val="003B7C90"/>
    <w:rsid w:val="003C0418"/>
    <w:rsid w:val="003C0489"/>
    <w:rsid w:val="003C06B5"/>
    <w:rsid w:val="003C0E1A"/>
    <w:rsid w:val="003C10E4"/>
    <w:rsid w:val="003C1133"/>
    <w:rsid w:val="003C1921"/>
    <w:rsid w:val="003C1E3A"/>
    <w:rsid w:val="003C1E54"/>
    <w:rsid w:val="003C2E44"/>
    <w:rsid w:val="003C39ED"/>
    <w:rsid w:val="003C3EB5"/>
    <w:rsid w:val="003C40AE"/>
    <w:rsid w:val="003C423C"/>
    <w:rsid w:val="003C48E8"/>
    <w:rsid w:val="003C4B59"/>
    <w:rsid w:val="003C4EE8"/>
    <w:rsid w:val="003C4FAE"/>
    <w:rsid w:val="003C5429"/>
    <w:rsid w:val="003C5AFA"/>
    <w:rsid w:val="003C602B"/>
    <w:rsid w:val="003C668A"/>
    <w:rsid w:val="003C682A"/>
    <w:rsid w:val="003C6D06"/>
    <w:rsid w:val="003D0455"/>
    <w:rsid w:val="003D089E"/>
    <w:rsid w:val="003D0E19"/>
    <w:rsid w:val="003D165B"/>
    <w:rsid w:val="003D16DF"/>
    <w:rsid w:val="003D1E72"/>
    <w:rsid w:val="003D2015"/>
    <w:rsid w:val="003D24C0"/>
    <w:rsid w:val="003D25C6"/>
    <w:rsid w:val="003D2E02"/>
    <w:rsid w:val="003D2E75"/>
    <w:rsid w:val="003D33C1"/>
    <w:rsid w:val="003D3403"/>
    <w:rsid w:val="003D3ACD"/>
    <w:rsid w:val="003D3CB4"/>
    <w:rsid w:val="003D3F84"/>
    <w:rsid w:val="003D4B13"/>
    <w:rsid w:val="003D4E37"/>
    <w:rsid w:val="003D5838"/>
    <w:rsid w:val="003D5950"/>
    <w:rsid w:val="003D5A93"/>
    <w:rsid w:val="003D5B47"/>
    <w:rsid w:val="003D6A41"/>
    <w:rsid w:val="003D7447"/>
    <w:rsid w:val="003D779C"/>
    <w:rsid w:val="003D7BA2"/>
    <w:rsid w:val="003D7E6E"/>
    <w:rsid w:val="003D7FDC"/>
    <w:rsid w:val="003E07BE"/>
    <w:rsid w:val="003E132D"/>
    <w:rsid w:val="003E134F"/>
    <w:rsid w:val="003E25C6"/>
    <w:rsid w:val="003E2EE0"/>
    <w:rsid w:val="003E2F20"/>
    <w:rsid w:val="003E313E"/>
    <w:rsid w:val="003E3744"/>
    <w:rsid w:val="003E387C"/>
    <w:rsid w:val="003E3C0B"/>
    <w:rsid w:val="003E3C9E"/>
    <w:rsid w:val="003E4059"/>
    <w:rsid w:val="003E4305"/>
    <w:rsid w:val="003E439C"/>
    <w:rsid w:val="003E4732"/>
    <w:rsid w:val="003E55BE"/>
    <w:rsid w:val="003E6317"/>
    <w:rsid w:val="003E66BC"/>
    <w:rsid w:val="003E685F"/>
    <w:rsid w:val="003E7285"/>
    <w:rsid w:val="003E764A"/>
    <w:rsid w:val="003E7682"/>
    <w:rsid w:val="003F0027"/>
    <w:rsid w:val="003F05EE"/>
    <w:rsid w:val="003F0750"/>
    <w:rsid w:val="003F0870"/>
    <w:rsid w:val="003F0956"/>
    <w:rsid w:val="003F0A68"/>
    <w:rsid w:val="003F155D"/>
    <w:rsid w:val="003F1B90"/>
    <w:rsid w:val="003F1E21"/>
    <w:rsid w:val="003F1FEB"/>
    <w:rsid w:val="003F1FF2"/>
    <w:rsid w:val="003F2850"/>
    <w:rsid w:val="003F3D3A"/>
    <w:rsid w:val="003F4296"/>
    <w:rsid w:val="003F4461"/>
    <w:rsid w:val="003F4CDA"/>
    <w:rsid w:val="003F4EBD"/>
    <w:rsid w:val="003F5137"/>
    <w:rsid w:val="003F5187"/>
    <w:rsid w:val="003F52D2"/>
    <w:rsid w:val="003F53CE"/>
    <w:rsid w:val="003F5721"/>
    <w:rsid w:val="003F58EB"/>
    <w:rsid w:val="003F5B61"/>
    <w:rsid w:val="003F5F54"/>
    <w:rsid w:val="003F631F"/>
    <w:rsid w:val="003F6326"/>
    <w:rsid w:val="003F634A"/>
    <w:rsid w:val="003F6401"/>
    <w:rsid w:val="003F7181"/>
    <w:rsid w:val="003F750F"/>
    <w:rsid w:val="003F7ABA"/>
    <w:rsid w:val="00400A06"/>
    <w:rsid w:val="00400A20"/>
    <w:rsid w:val="004011ED"/>
    <w:rsid w:val="00401809"/>
    <w:rsid w:val="0040188D"/>
    <w:rsid w:val="00401B66"/>
    <w:rsid w:val="00401E5A"/>
    <w:rsid w:val="00402DE2"/>
    <w:rsid w:val="0040326B"/>
    <w:rsid w:val="004045A8"/>
    <w:rsid w:val="00404648"/>
    <w:rsid w:val="0040469E"/>
    <w:rsid w:val="004047C9"/>
    <w:rsid w:val="0040553F"/>
    <w:rsid w:val="00405905"/>
    <w:rsid w:val="00405A90"/>
    <w:rsid w:val="00405CF5"/>
    <w:rsid w:val="00406098"/>
    <w:rsid w:val="0040640D"/>
    <w:rsid w:val="004064AF"/>
    <w:rsid w:val="004066FD"/>
    <w:rsid w:val="004067A8"/>
    <w:rsid w:val="00406BAC"/>
    <w:rsid w:val="00406FD6"/>
    <w:rsid w:val="00407347"/>
    <w:rsid w:val="004077D1"/>
    <w:rsid w:val="00407AC1"/>
    <w:rsid w:val="00407C9F"/>
    <w:rsid w:val="004109A7"/>
    <w:rsid w:val="00411615"/>
    <w:rsid w:val="00411CD5"/>
    <w:rsid w:val="004137C1"/>
    <w:rsid w:val="00413851"/>
    <w:rsid w:val="004138D4"/>
    <w:rsid w:val="00413A67"/>
    <w:rsid w:val="0041462F"/>
    <w:rsid w:val="00414A3E"/>
    <w:rsid w:val="00414C49"/>
    <w:rsid w:val="00414DB4"/>
    <w:rsid w:val="0041527E"/>
    <w:rsid w:val="00415C3D"/>
    <w:rsid w:val="00416BD0"/>
    <w:rsid w:val="00417E6B"/>
    <w:rsid w:val="0042005F"/>
    <w:rsid w:val="00420D54"/>
    <w:rsid w:val="00420DE6"/>
    <w:rsid w:val="004217BA"/>
    <w:rsid w:val="004218D0"/>
    <w:rsid w:val="00421914"/>
    <w:rsid w:val="00421CD7"/>
    <w:rsid w:val="00422145"/>
    <w:rsid w:val="004223AA"/>
    <w:rsid w:val="00422477"/>
    <w:rsid w:val="00422E1C"/>
    <w:rsid w:val="0042369C"/>
    <w:rsid w:val="0042390C"/>
    <w:rsid w:val="0042593A"/>
    <w:rsid w:val="00425A0E"/>
    <w:rsid w:val="0042601D"/>
    <w:rsid w:val="004267EA"/>
    <w:rsid w:val="00426B15"/>
    <w:rsid w:val="00426D2C"/>
    <w:rsid w:val="00430315"/>
    <w:rsid w:val="004303A7"/>
    <w:rsid w:val="0043043E"/>
    <w:rsid w:val="004306A2"/>
    <w:rsid w:val="00431052"/>
    <w:rsid w:val="00431126"/>
    <w:rsid w:val="00431A35"/>
    <w:rsid w:val="00432352"/>
    <w:rsid w:val="004325E6"/>
    <w:rsid w:val="00432905"/>
    <w:rsid w:val="00433266"/>
    <w:rsid w:val="004333AE"/>
    <w:rsid w:val="00434211"/>
    <w:rsid w:val="00434D63"/>
    <w:rsid w:val="0043526F"/>
    <w:rsid w:val="00435860"/>
    <w:rsid w:val="00435915"/>
    <w:rsid w:val="004363CD"/>
    <w:rsid w:val="00436623"/>
    <w:rsid w:val="00436B1B"/>
    <w:rsid w:val="00436B51"/>
    <w:rsid w:val="00436EED"/>
    <w:rsid w:val="00437045"/>
    <w:rsid w:val="0043739B"/>
    <w:rsid w:val="004374E0"/>
    <w:rsid w:val="004377F4"/>
    <w:rsid w:val="00437D69"/>
    <w:rsid w:val="00440150"/>
    <w:rsid w:val="0044148E"/>
    <w:rsid w:val="00441FC4"/>
    <w:rsid w:val="004420FA"/>
    <w:rsid w:val="004422CF"/>
    <w:rsid w:val="00443096"/>
    <w:rsid w:val="00443E70"/>
    <w:rsid w:val="004448AC"/>
    <w:rsid w:val="004448C8"/>
    <w:rsid w:val="004455AD"/>
    <w:rsid w:val="00445947"/>
    <w:rsid w:val="00445AB4"/>
    <w:rsid w:val="00445AF2"/>
    <w:rsid w:val="00445C42"/>
    <w:rsid w:val="00445DBA"/>
    <w:rsid w:val="00447106"/>
    <w:rsid w:val="0045058A"/>
    <w:rsid w:val="004509FB"/>
    <w:rsid w:val="00450EC7"/>
    <w:rsid w:val="00451A81"/>
    <w:rsid w:val="00452C17"/>
    <w:rsid w:val="00452F62"/>
    <w:rsid w:val="004534B4"/>
    <w:rsid w:val="00453B1D"/>
    <w:rsid w:val="00453E9B"/>
    <w:rsid w:val="0045437D"/>
    <w:rsid w:val="004543A6"/>
    <w:rsid w:val="00454BE6"/>
    <w:rsid w:val="00454E1E"/>
    <w:rsid w:val="00455338"/>
    <w:rsid w:val="00455340"/>
    <w:rsid w:val="004554BA"/>
    <w:rsid w:val="00455F40"/>
    <w:rsid w:val="0045639F"/>
    <w:rsid w:val="00456677"/>
    <w:rsid w:val="00456722"/>
    <w:rsid w:val="00456885"/>
    <w:rsid w:val="004570C4"/>
    <w:rsid w:val="0045722B"/>
    <w:rsid w:val="0045779E"/>
    <w:rsid w:val="004602F4"/>
    <w:rsid w:val="004603F4"/>
    <w:rsid w:val="004604E2"/>
    <w:rsid w:val="00460FD3"/>
    <w:rsid w:val="0046166B"/>
    <w:rsid w:val="00461FF1"/>
    <w:rsid w:val="0046236A"/>
    <w:rsid w:val="00462AA2"/>
    <w:rsid w:val="00462EB6"/>
    <w:rsid w:val="004636C3"/>
    <w:rsid w:val="00463BAC"/>
    <w:rsid w:val="00463C0E"/>
    <w:rsid w:val="00464313"/>
    <w:rsid w:val="004648CC"/>
    <w:rsid w:val="00465232"/>
    <w:rsid w:val="0046529B"/>
    <w:rsid w:val="004658F8"/>
    <w:rsid w:val="004659EC"/>
    <w:rsid w:val="00465BFA"/>
    <w:rsid w:val="0046602E"/>
    <w:rsid w:val="0046606B"/>
    <w:rsid w:val="0046641A"/>
    <w:rsid w:val="00467B13"/>
    <w:rsid w:val="004705B5"/>
    <w:rsid w:val="00470996"/>
    <w:rsid w:val="004709A9"/>
    <w:rsid w:val="00470BB8"/>
    <w:rsid w:val="00470CF6"/>
    <w:rsid w:val="00471289"/>
    <w:rsid w:val="00471C6F"/>
    <w:rsid w:val="00471E12"/>
    <w:rsid w:val="004723C6"/>
    <w:rsid w:val="00472A02"/>
    <w:rsid w:val="00472E3B"/>
    <w:rsid w:val="004733ED"/>
    <w:rsid w:val="00473E21"/>
    <w:rsid w:val="004740DC"/>
    <w:rsid w:val="004741A4"/>
    <w:rsid w:val="004744E1"/>
    <w:rsid w:val="00474891"/>
    <w:rsid w:val="00474F3C"/>
    <w:rsid w:val="00474FEB"/>
    <w:rsid w:val="00475835"/>
    <w:rsid w:val="00475A08"/>
    <w:rsid w:val="00475B9F"/>
    <w:rsid w:val="00475CAE"/>
    <w:rsid w:val="00476734"/>
    <w:rsid w:val="004768CF"/>
    <w:rsid w:val="00476C1B"/>
    <w:rsid w:val="0047763E"/>
    <w:rsid w:val="00477FE1"/>
    <w:rsid w:val="004808FF"/>
    <w:rsid w:val="00480932"/>
    <w:rsid w:val="00480995"/>
    <w:rsid w:val="004809CC"/>
    <w:rsid w:val="00480C78"/>
    <w:rsid w:val="00480DE3"/>
    <w:rsid w:val="00480DF7"/>
    <w:rsid w:val="0048144B"/>
    <w:rsid w:val="00481BDB"/>
    <w:rsid w:val="00481F0F"/>
    <w:rsid w:val="0048222A"/>
    <w:rsid w:val="004831EF"/>
    <w:rsid w:val="00483768"/>
    <w:rsid w:val="00483B2D"/>
    <w:rsid w:val="00483BB9"/>
    <w:rsid w:val="00485473"/>
    <w:rsid w:val="00485643"/>
    <w:rsid w:val="00485DB8"/>
    <w:rsid w:val="00487111"/>
    <w:rsid w:val="00487278"/>
    <w:rsid w:val="0048771A"/>
    <w:rsid w:val="00487758"/>
    <w:rsid w:val="004878D2"/>
    <w:rsid w:val="00487A5F"/>
    <w:rsid w:val="00490010"/>
    <w:rsid w:val="00490464"/>
    <w:rsid w:val="00491572"/>
    <w:rsid w:val="00491AF8"/>
    <w:rsid w:val="00491D63"/>
    <w:rsid w:val="004920B1"/>
    <w:rsid w:val="004926EE"/>
    <w:rsid w:val="0049318E"/>
    <w:rsid w:val="004935A6"/>
    <w:rsid w:val="00493940"/>
    <w:rsid w:val="00493BA1"/>
    <w:rsid w:val="00493D86"/>
    <w:rsid w:val="0049415C"/>
    <w:rsid w:val="004942F9"/>
    <w:rsid w:val="0049434E"/>
    <w:rsid w:val="00494829"/>
    <w:rsid w:val="00494865"/>
    <w:rsid w:val="004951CC"/>
    <w:rsid w:val="00495C77"/>
    <w:rsid w:val="00495DA8"/>
    <w:rsid w:val="00495DB6"/>
    <w:rsid w:val="0049613C"/>
    <w:rsid w:val="004961AF"/>
    <w:rsid w:val="00496261"/>
    <w:rsid w:val="00496284"/>
    <w:rsid w:val="0049687C"/>
    <w:rsid w:val="00496CF8"/>
    <w:rsid w:val="00497261"/>
    <w:rsid w:val="00497A6C"/>
    <w:rsid w:val="00497FF7"/>
    <w:rsid w:val="004A0A0B"/>
    <w:rsid w:val="004A0A49"/>
    <w:rsid w:val="004A1447"/>
    <w:rsid w:val="004A1B12"/>
    <w:rsid w:val="004A1E9B"/>
    <w:rsid w:val="004A2071"/>
    <w:rsid w:val="004A246F"/>
    <w:rsid w:val="004A25A3"/>
    <w:rsid w:val="004A2D8B"/>
    <w:rsid w:val="004A2E60"/>
    <w:rsid w:val="004A2FC0"/>
    <w:rsid w:val="004A3269"/>
    <w:rsid w:val="004A49A2"/>
    <w:rsid w:val="004A4A7D"/>
    <w:rsid w:val="004A520B"/>
    <w:rsid w:val="004A5503"/>
    <w:rsid w:val="004A5707"/>
    <w:rsid w:val="004A5909"/>
    <w:rsid w:val="004A592E"/>
    <w:rsid w:val="004A5A46"/>
    <w:rsid w:val="004A678D"/>
    <w:rsid w:val="004A6C96"/>
    <w:rsid w:val="004A6F1B"/>
    <w:rsid w:val="004A7AE8"/>
    <w:rsid w:val="004A7CC8"/>
    <w:rsid w:val="004B0CF2"/>
    <w:rsid w:val="004B10FB"/>
    <w:rsid w:val="004B1685"/>
    <w:rsid w:val="004B18E2"/>
    <w:rsid w:val="004B2158"/>
    <w:rsid w:val="004B2241"/>
    <w:rsid w:val="004B288F"/>
    <w:rsid w:val="004B2A30"/>
    <w:rsid w:val="004B2C7A"/>
    <w:rsid w:val="004B3695"/>
    <w:rsid w:val="004B3759"/>
    <w:rsid w:val="004B3C99"/>
    <w:rsid w:val="004B3EB2"/>
    <w:rsid w:val="004B40CE"/>
    <w:rsid w:val="004B4320"/>
    <w:rsid w:val="004B474A"/>
    <w:rsid w:val="004B47AA"/>
    <w:rsid w:val="004B4A81"/>
    <w:rsid w:val="004B4C1B"/>
    <w:rsid w:val="004B50F3"/>
    <w:rsid w:val="004B545D"/>
    <w:rsid w:val="004B598D"/>
    <w:rsid w:val="004B62E7"/>
    <w:rsid w:val="004B66E6"/>
    <w:rsid w:val="004B72FD"/>
    <w:rsid w:val="004B784C"/>
    <w:rsid w:val="004B7AD4"/>
    <w:rsid w:val="004C0294"/>
    <w:rsid w:val="004C02FE"/>
    <w:rsid w:val="004C0C6D"/>
    <w:rsid w:val="004C0E5E"/>
    <w:rsid w:val="004C12DA"/>
    <w:rsid w:val="004C1653"/>
    <w:rsid w:val="004C1B79"/>
    <w:rsid w:val="004C205B"/>
    <w:rsid w:val="004C24C5"/>
    <w:rsid w:val="004C2565"/>
    <w:rsid w:val="004C27BE"/>
    <w:rsid w:val="004C29CF"/>
    <w:rsid w:val="004C2AA9"/>
    <w:rsid w:val="004C3157"/>
    <w:rsid w:val="004C349B"/>
    <w:rsid w:val="004C38E4"/>
    <w:rsid w:val="004C39B7"/>
    <w:rsid w:val="004C3A84"/>
    <w:rsid w:val="004C3D89"/>
    <w:rsid w:val="004C4F46"/>
    <w:rsid w:val="004C514E"/>
    <w:rsid w:val="004C5688"/>
    <w:rsid w:val="004C5BE2"/>
    <w:rsid w:val="004C5C54"/>
    <w:rsid w:val="004C6370"/>
    <w:rsid w:val="004C645A"/>
    <w:rsid w:val="004C669E"/>
    <w:rsid w:val="004C6732"/>
    <w:rsid w:val="004C6A42"/>
    <w:rsid w:val="004C6E2E"/>
    <w:rsid w:val="004C7471"/>
    <w:rsid w:val="004C7C0E"/>
    <w:rsid w:val="004C7C55"/>
    <w:rsid w:val="004C7F1D"/>
    <w:rsid w:val="004D0662"/>
    <w:rsid w:val="004D0CAB"/>
    <w:rsid w:val="004D1161"/>
    <w:rsid w:val="004D215B"/>
    <w:rsid w:val="004D29CF"/>
    <w:rsid w:val="004D34A9"/>
    <w:rsid w:val="004D3F79"/>
    <w:rsid w:val="004D425E"/>
    <w:rsid w:val="004D452F"/>
    <w:rsid w:val="004D46BD"/>
    <w:rsid w:val="004D4853"/>
    <w:rsid w:val="004D4B7C"/>
    <w:rsid w:val="004D4DE4"/>
    <w:rsid w:val="004D554B"/>
    <w:rsid w:val="004D5A25"/>
    <w:rsid w:val="004D61AA"/>
    <w:rsid w:val="004D66B1"/>
    <w:rsid w:val="004D6DE6"/>
    <w:rsid w:val="004D71E2"/>
    <w:rsid w:val="004D737C"/>
    <w:rsid w:val="004D791C"/>
    <w:rsid w:val="004E001B"/>
    <w:rsid w:val="004E04E5"/>
    <w:rsid w:val="004E0809"/>
    <w:rsid w:val="004E0DA7"/>
    <w:rsid w:val="004E0F57"/>
    <w:rsid w:val="004E0FD5"/>
    <w:rsid w:val="004E2352"/>
    <w:rsid w:val="004E2647"/>
    <w:rsid w:val="004E2989"/>
    <w:rsid w:val="004E2A9D"/>
    <w:rsid w:val="004E2D93"/>
    <w:rsid w:val="004E3916"/>
    <w:rsid w:val="004E3EC2"/>
    <w:rsid w:val="004E48A3"/>
    <w:rsid w:val="004E4BC3"/>
    <w:rsid w:val="004E5151"/>
    <w:rsid w:val="004E5309"/>
    <w:rsid w:val="004E5561"/>
    <w:rsid w:val="004E5717"/>
    <w:rsid w:val="004E5B68"/>
    <w:rsid w:val="004E5B90"/>
    <w:rsid w:val="004E663E"/>
    <w:rsid w:val="004F021B"/>
    <w:rsid w:val="004F0466"/>
    <w:rsid w:val="004F12C1"/>
    <w:rsid w:val="004F158F"/>
    <w:rsid w:val="004F20FD"/>
    <w:rsid w:val="004F31CF"/>
    <w:rsid w:val="004F3461"/>
    <w:rsid w:val="004F397F"/>
    <w:rsid w:val="004F3A12"/>
    <w:rsid w:val="004F3BB9"/>
    <w:rsid w:val="004F3D61"/>
    <w:rsid w:val="004F3EEB"/>
    <w:rsid w:val="004F4183"/>
    <w:rsid w:val="004F4519"/>
    <w:rsid w:val="004F4BC0"/>
    <w:rsid w:val="004F56E2"/>
    <w:rsid w:val="004F5E84"/>
    <w:rsid w:val="004F5ECB"/>
    <w:rsid w:val="004F5F56"/>
    <w:rsid w:val="004F63ED"/>
    <w:rsid w:val="004F69E2"/>
    <w:rsid w:val="004F7406"/>
    <w:rsid w:val="004F7978"/>
    <w:rsid w:val="004F7E17"/>
    <w:rsid w:val="0050025F"/>
    <w:rsid w:val="00500604"/>
    <w:rsid w:val="00500610"/>
    <w:rsid w:val="005007B9"/>
    <w:rsid w:val="00500C09"/>
    <w:rsid w:val="00500D4F"/>
    <w:rsid w:val="0050157B"/>
    <w:rsid w:val="00501D18"/>
    <w:rsid w:val="00501DB3"/>
    <w:rsid w:val="00501F1B"/>
    <w:rsid w:val="005022C9"/>
    <w:rsid w:val="0050275B"/>
    <w:rsid w:val="0050291F"/>
    <w:rsid w:val="00502FE2"/>
    <w:rsid w:val="00503407"/>
    <w:rsid w:val="00503854"/>
    <w:rsid w:val="00503CE5"/>
    <w:rsid w:val="00503E2B"/>
    <w:rsid w:val="005040FE"/>
    <w:rsid w:val="0050422C"/>
    <w:rsid w:val="0050426E"/>
    <w:rsid w:val="0050431C"/>
    <w:rsid w:val="005048D2"/>
    <w:rsid w:val="00504A5E"/>
    <w:rsid w:val="00504D41"/>
    <w:rsid w:val="005050A4"/>
    <w:rsid w:val="00505412"/>
    <w:rsid w:val="0050552E"/>
    <w:rsid w:val="00505B0F"/>
    <w:rsid w:val="005061FA"/>
    <w:rsid w:val="00506240"/>
    <w:rsid w:val="00507119"/>
    <w:rsid w:val="00507800"/>
    <w:rsid w:val="00507E13"/>
    <w:rsid w:val="005100F3"/>
    <w:rsid w:val="0051020D"/>
    <w:rsid w:val="00510311"/>
    <w:rsid w:val="00510A85"/>
    <w:rsid w:val="00510FDE"/>
    <w:rsid w:val="005110E3"/>
    <w:rsid w:val="005119FD"/>
    <w:rsid w:val="00511D2F"/>
    <w:rsid w:val="00511D3E"/>
    <w:rsid w:val="00511E63"/>
    <w:rsid w:val="00511EBE"/>
    <w:rsid w:val="00512782"/>
    <w:rsid w:val="00512A4E"/>
    <w:rsid w:val="00512F90"/>
    <w:rsid w:val="00513C7C"/>
    <w:rsid w:val="0051407C"/>
    <w:rsid w:val="0051407E"/>
    <w:rsid w:val="0051446C"/>
    <w:rsid w:val="0051567F"/>
    <w:rsid w:val="00516038"/>
    <w:rsid w:val="005160DB"/>
    <w:rsid w:val="00516B27"/>
    <w:rsid w:val="00516BC1"/>
    <w:rsid w:val="005203F3"/>
    <w:rsid w:val="005205F5"/>
    <w:rsid w:val="0052073D"/>
    <w:rsid w:val="005208E4"/>
    <w:rsid w:val="00520980"/>
    <w:rsid w:val="00520CBB"/>
    <w:rsid w:val="00520EA2"/>
    <w:rsid w:val="0052121B"/>
    <w:rsid w:val="00522061"/>
    <w:rsid w:val="0052398A"/>
    <w:rsid w:val="00523E3B"/>
    <w:rsid w:val="0052429D"/>
    <w:rsid w:val="005243BC"/>
    <w:rsid w:val="00524BB6"/>
    <w:rsid w:val="00524EC8"/>
    <w:rsid w:val="00524FEC"/>
    <w:rsid w:val="005253C2"/>
    <w:rsid w:val="00525734"/>
    <w:rsid w:val="00525E0F"/>
    <w:rsid w:val="00525EE1"/>
    <w:rsid w:val="00526590"/>
    <w:rsid w:val="00526D65"/>
    <w:rsid w:val="00526FD2"/>
    <w:rsid w:val="00527766"/>
    <w:rsid w:val="00527D34"/>
    <w:rsid w:val="005303B8"/>
    <w:rsid w:val="0053109E"/>
    <w:rsid w:val="00531BA1"/>
    <w:rsid w:val="005320CA"/>
    <w:rsid w:val="005321A3"/>
    <w:rsid w:val="005322CC"/>
    <w:rsid w:val="005326E5"/>
    <w:rsid w:val="0053274D"/>
    <w:rsid w:val="00532936"/>
    <w:rsid w:val="00532B00"/>
    <w:rsid w:val="005333F7"/>
    <w:rsid w:val="00534310"/>
    <w:rsid w:val="00534315"/>
    <w:rsid w:val="0053444A"/>
    <w:rsid w:val="00534816"/>
    <w:rsid w:val="00534B25"/>
    <w:rsid w:val="00535263"/>
    <w:rsid w:val="0053569A"/>
    <w:rsid w:val="005357C8"/>
    <w:rsid w:val="00535EE3"/>
    <w:rsid w:val="00536206"/>
    <w:rsid w:val="0053642F"/>
    <w:rsid w:val="00536707"/>
    <w:rsid w:val="0053687F"/>
    <w:rsid w:val="0053730C"/>
    <w:rsid w:val="00537D7B"/>
    <w:rsid w:val="005403E5"/>
    <w:rsid w:val="00540424"/>
    <w:rsid w:val="00540477"/>
    <w:rsid w:val="00540F98"/>
    <w:rsid w:val="00541146"/>
    <w:rsid w:val="00541164"/>
    <w:rsid w:val="00541352"/>
    <w:rsid w:val="005416F5"/>
    <w:rsid w:val="005422C0"/>
    <w:rsid w:val="00542509"/>
    <w:rsid w:val="005426E3"/>
    <w:rsid w:val="00542A3B"/>
    <w:rsid w:val="00543128"/>
    <w:rsid w:val="00543226"/>
    <w:rsid w:val="00543385"/>
    <w:rsid w:val="0054355B"/>
    <w:rsid w:val="005440A7"/>
    <w:rsid w:val="005440C0"/>
    <w:rsid w:val="00544DBE"/>
    <w:rsid w:val="00545D11"/>
    <w:rsid w:val="0054677B"/>
    <w:rsid w:val="005468CD"/>
    <w:rsid w:val="00546C19"/>
    <w:rsid w:val="00546E65"/>
    <w:rsid w:val="0054753F"/>
    <w:rsid w:val="00550076"/>
    <w:rsid w:val="00550F27"/>
    <w:rsid w:val="00551C00"/>
    <w:rsid w:val="00551F06"/>
    <w:rsid w:val="005520AC"/>
    <w:rsid w:val="00552377"/>
    <w:rsid w:val="005523DF"/>
    <w:rsid w:val="0055338B"/>
    <w:rsid w:val="00553A5C"/>
    <w:rsid w:val="00554524"/>
    <w:rsid w:val="00555768"/>
    <w:rsid w:val="00555813"/>
    <w:rsid w:val="005570E3"/>
    <w:rsid w:val="005572A2"/>
    <w:rsid w:val="005575EF"/>
    <w:rsid w:val="0055780B"/>
    <w:rsid w:val="00557840"/>
    <w:rsid w:val="005602A9"/>
    <w:rsid w:val="00560881"/>
    <w:rsid w:val="00560AAB"/>
    <w:rsid w:val="00561BD5"/>
    <w:rsid w:val="00562903"/>
    <w:rsid w:val="005632B4"/>
    <w:rsid w:val="00563471"/>
    <w:rsid w:val="00564754"/>
    <w:rsid w:val="00564A8F"/>
    <w:rsid w:val="00564B18"/>
    <w:rsid w:val="00565CE6"/>
    <w:rsid w:val="00565F27"/>
    <w:rsid w:val="00566076"/>
    <w:rsid w:val="0056620D"/>
    <w:rsid w:val="00566436"/>
    <w:rsid w:val="00566ADB"/>
    <w:rsid w:val="00566B49"/>
    <w:rsid w:val="005674AE"/>
    <w:rsid w:val="0056761B"/>
    <w:rsid w:val="00567E31"/>
    <w:rsid w:val="005704A4"/>
    <w:rsid w:val="00570613"/>
    <w:rsid w:val="00570B0F"/>
    <w:rsid w:val="00571D84"/>
    <w:rsid w:val="00571EE0"/>
    <w:rsid w:val="0057221A"/>
    <w:rsid w:val="0057229B"/>
    <w:rsid w:val="00572EE5"/>
    <w:rsid w:val="00572F06"/>
    <w:rsid w:val="0057330C"/>
    <w:rsid w:val="005735AF"/>
    <w:rsid w:val="00573754"/>
    <w:rsid w:val="00573B84"/>
    <w:rsid w:val="0057470C"/>
    <w:rsid w:val="005757BB"/>
    <w:rsid w:val="00575931"/>
    <w:rsid w:val="005762DA"/>
    <w:rsid w:val="00576ABB"/>
    <w:rsid w:val="00576ED0"/>
    <w:rsid w:val="00576FA5"/>
    <w:rsid w:val="005770A9"/>
    <w:rsid w:val="0057759A"/>
    <w:rsid w:val="00577829"/>
    <w:rsid w:val="00577853"/>
    <w:rsid w:val="00577880"/>
    <w:rsid w:val="00577B15"/>
    <w:rsid w:val="00577F05"/>
    <w:rsid w:val="005807DD"/>
    <w:rsid w:val="0058092F"/>
    <w:rsid w:val="00581177"/>
    <w:rsid w:val="0058121F"/>
    <w:rsid w:val="005813A9"/>
    <w:rsid w:val="00581F1E"/>
    <w:rsid w:val="005822F1"/>
    <w:rsid w:val="005823D9"/>
    <w:rsid w:val="0058276B"/>
    <w:rsid w:val="00582BF4"/>
    <w:rsid w:val="0058325E"/>
    <w:rsid w:val="005832A1"/>
    <w:rsid w:val="0058339A"/>
    <w:rsid w:val="005838BA"/>
    <w:rsid w:val="0058403A"/>
    <w:rsid w:val="005844DB"/>
    <w:rsid w:val="0058487E"/>
    <w:rsid w:val="00584D32"/>
    <w:rsid w:val="00584E86"/>
    <w:rsid w:val="00584EC8"/>
    <w:rsid w:val="00585103"/>
    <w:rsid w:val="005861CC"/>
    <w:rsid w:val="00586DA6"/>
    <w:rsid w:val="005879E5"/>
    <w:rsid w:val="00590128"/>
    <w:rsid w:val="00590644"/>
    <w:rsid w:val="005908A6"/>
    <w:rsid w:val="00590A60"/>
    <w:rsid w:val="00590EDB"/>
    <w:rsid w:val="00591452"/>
    <w:rsid w:val="0059146E"/>
    <w:rsid w:val="00591DC4"/>
    <w:rsid w:val="00591EA3"/>
    <w:rsid w:val="0059216C"/>
    <w:rsid w:val="005929A4"/>
    <w:rsid w:val="005929AE"/>
    <w:rsid w:val="00592B36"/>
    <w:rsid w:val="00592CC8"/>
    <w:rsid w:val="005936B7"/>
    <w:rsid w:val="00593A3E"/>
    <w:rsid w:val="00593DE1"/>
    <w:rsid w:val="00593E05"/>
    <w:rsid w:val="00594E70"/>
    <w:rsid w:val="00594F64"/>
    <w:rsid w:val="00595FA2"/>
    <w:rsid w:val="00596375"/>
    <w:rsid w:val="005967B7"/>
    <w:rsid w:val="00596CB1"/>
    <w:rsid w:val="00596E01"/>
    <w:rsid w:val="00596F02"/>
    <w:rsid w:val="0059768F"/>
    <w:rsid w:val="00597D59"/>
    <w:rsid w:val="00597E1F"/>
    <w:rsid w:val="005A075F"/>
    <w:rsid w:val="005A0FBA"/>
    <w:rsid w:val="005A130C"/>
    <w:rsid w:val="005A1926"/>
    <w:rsid w:val="005A210E"/>
    <w:rsid w:val="005A217C"/>
    <w:rsid w:val="005A2652"/>
    <w:rsid w:val="005A2809"/>
    <w:rsid w:val="005A331E"/>
    <w:rsid w:val="005A374B"/>
    <w:rsid w:val="005A3B63"/>
    <w:rsid w:val="005A4CD7"/>
    <w:rsid w:val="005A4E11"/>
    <w:rsid w:val="005A5012"/>
    <w:rsid w:val="005A5CC5"/>
    <w:rsid w:val="005A611F"/>
    <w:rsid w:val="005A6217"/>
    <w:rsid w:val="005A663C"/>
    <w:rsid w:val="005A671D"/>
    <w:rsid w:val="005A67BE"/>
    <w:rsid w:val="005A692C"/>
    <w:rsid w:val="005A6D7A"/>
    <w:rsid w:val="005A701A"/>
    <w:rsid w:val="005A70E1"/>
    <w:rsid w:val="005A7D17"/>
    <w:rsid w:val="005B03D9"/>
    <w:rsid w:val="005B0664"/>
    <w:rsid w:val="005B1FC0"/>
    <w:rsid w:val="005B23AC"/>
    <w:rsid w:val="005B246C"/>
    <w:rsid w:val="005B32DF"/>
    <w:rsid w:val="005B3F35"/>
    <w:rsid w:val="005B4B9B"/>
    <w:rsid w:val="005B4F65"/>
    <w:rsid w:val="005B55C2"/>
    <w:rsid w:val="005B57D6"/>
    <w:rsid w:val="005B5A77"/>
    <w:rsid w:val="005B5F63"/>
    <w:rsid w:val="005B5F80"/>
    <w:rsid w:val="005B5FE1"/>
    <w:rsid w:val="005B66C4"/>
    <w:rsid w:val="005B6BB7"/>
    <w:rsid w:val="005B6C40"/>
    <w:rsid w:val="005B70E4"/>
    <w:rsid w:val="005B7D5F"/>
    <w:rsid w:val="005C0759"/>
    <w:rsid w:val="005C0A39"/>
    <w:rsid w:val="005C0CC6"/>
    <w:rsid w:val="005C13EA"/>
    <w:rsid w:val="005C1554"/>
    <w:rsid w:val="005C15E6"/>
    <w:rsid w:val="005C16A3"/>
    <w:rsid w:val="005C1A5C"/>
    <w:rsid w:val="005C24E2"/>
    <w:rsid w:val="005C328C"/>
    <w:rsid w:val="005C4B6F"/>
    <w:rsid w:val="005C5390"/>
    <w:rsid w:val="005C5529"/>
    <w:rsid w:val="005C55E4"/>
    <w:rsid w:val="005C5649"/>
    <w:rsid w:val="005C5AE5"/>
    <w:rsid w:val="005C5E18"/>
    <w:rsid w:val="005C5E2A"/>
    <w:rsid w:val="005C5EF4"/>
    <w:rsid w:val="005C66C0"/>
    <w:rsid w:val="005C6C1B"/>
    <w:rsid w:val="005C7218"/>
    <w:rsid w:val="005C72E5"/>
    <w:rsid w:val="005C75F1"/>
    <w:rsid w:val="005C7C2D"/>
    <w:rsid w:val="005D0076"/>
    <w:rsid w:val="005D02CD"/>
    <w:rsid w:val="005D0ACB"/>
    <w:rsid w:val="005D0C3F"/>
    <w:rsid w:val="005D0EB9"/>
    <w:rsid w:val="005D1190"/>
    <w:rsid w:val="005D143E"/>
    <w:rsid w:val="005D17A2"/>
    <w:rsid w:val="005D1F31"/>
    <w:rsid w:val="005D239A"/>
    <w:rsid w:val="005D2695"/>
    <w:rsid w:val="005D2881"/>
    <w:rsid w:val="005D2CE9"/>
    <w:rsid w:val="005D2FE0"/>
    <w:rsid w:val="005D319C"/>
    <w:rsid w:val="005D351C"/>
    <w:rsid w:val="005D371B"/>
    <w:rsid w:val="005D4073"/>
    <w:rsid w:val="005D4D40"/>
    <w:rsid w:val="005D5757"/>
    <w:rsid w:val="005D75A9"/>
    <w:rsid w:val="005E0266"/>
    <w:rsid w:val="005E063F"/>
    <w:rsid w:val="005E0970"/>
    <w:rsid w:val="005E1CD7"/>
    <w:rsid w:val="005E234A"/>
    <w:rsid w:val="005E2687"/>
    <w:rsid w:val="005E31EB"/>
    <w:rsid w:val="005E359A"/>
    <w:rsid w:val="005E37F9"/>
    <w:rsid w:val="005E3857"/>
    <w:rsid w:val="005E385E"/>
    <w:rsid w:val="005E38D4"/>
    <w:rsid w:val="005E3A61"/>
    <w:rsid w:val="005E3CEE"/>
    <w:rsid w:val="005E3DB3"/>
    <w:rsid w:val="005E3F27"/>
    <w:rsid w:val="005E435B"/>
    <w:rsid w:val="005E449B"/>
    <w:rsid w:val="005E47A7"/>
    <w:rsid w:val="005E4951"/>
    <w:rsid w:val="005E50DB"/>
    <w:rsid w:val="005E5149"/>
    <w:rsid w:val="005E5379"/>
    <w:rsid w:val="005E5B18"/>
    <w:rsid w:val="005E645C"/>
    <w:rsid w:val="005E6FEE"/>
    <w:rsid w:val="005E7752"/>
    <w:rsid w:val="005E7C6F"/>
    <w:rsid w:val="005E7F57"/>
    <w:rsid w:val="005F0504"/>
    <w:rsid w:val="005F07F6"/>
    <w:rsid w:val="005F08E3"/>
    <w:rsid w:val="005F1548"/>
    <w:rsid w:val="005F1587"/>
    <w:rsid w:val="005F1757"/>
    <w:rsid w:val="005F270B"/>
    <w:rsid w:val="005F29AE"/>
    <w:rsid w:val="005F2D38"/>
    <w:rsid w:val="005F2E13"/>
    <w:rsid w:val="005F32C9"/>
    <w:rsid w:val="005F33AF"/>
    <w:rsid w:val="005F3449"/>
    <w:rsid w:val="005F35D6"/>
    <w:rsid w:val="005F4194"/>
    <w:rsid w:val="005F4A0F"/>
    <w:rsid w:val="005F4A9A"/>
    <w:rsid w:val="005F4D20"/>
    <w:rsid w:val="005F53A3"/>
    <w:rsid w:val="005F540B"/>
    <w:rsid w:val="005F55F6"/>
    <w:rsid w:val="005F5650"/>
    <w:rsid w:val="005F5897"/>
    <w:rsid w:val="005F58A2"/>
    <w:rsid w:val="005F58BE"/>
    <w:rsid w:val="005F58E8"/>
    <w:rsid w:val="005F5BF5"/>
    <w:rsid w:val="005F5DD4"/>
    <w:rsid w:val="005F5F10"/>
    <w:rsid w:val="005F603B"/>
    <w:rsid w:val="005F699E"/>
    <w:rsid w:val="005F6F6E"/>
    <w:rsid w:val="006004BF"/>
    <w:rsid w:val="00600A61"/>
    <w:rsid w:val="00600A97"/>
    <w:rsid w:val="00600CCA"/>
    <w:rsid w:val="00600CE4"/>
    <w:rsid w:val="006018EA"/>
    <w:rsid w:val="00601E68"/>
    <w:rsid w:val="00601FE2"/>
    <w:rsid w:val="006029CB"/>
    <w:rsid w:val="00602A36"/>
    <w:rsid w:val="00602DFB"/>
    <w:rsid w:val="006031EE"/>
    <w:rsid w:val="00603C8E"/>
    <w:rsid w:val="006040A1"/>
    <w:rsid w:val="00604A0F"/>
    <w:rsid w:val="00604AAB"/>
    <w:rsid w:val="0060507D"/>
    <w:rsid w:val="006062E4"/>
    <w:rsid w:val="00606FA3"/>
    <w:rsid w:val="006075AA"/>
    <w:rsid w:val="006079E2"/>
    <w:rsid w:val="00607C87"/>
    <w:rsid w:val="00607E19"/>
    <w:rsid w:val="00610095"/>
    <w:rsid w:val="0061107D"/>
    <w:rsid w:val="00611095"/>
    <w:rsid w:val="0061130D"/>
    <w:rsid w:val="00611B6C"/>
    <w:rsid w:val="00611BAD"/>
    <w:rsid w:val="006125D0"/>
    <w:rsid w:val="00613488"/>
    <w:rsid w:val="00613D5B"/>
    <w:rsid w:val="00614023"/>
    <w:rsid w:val="0061485E"/>
    <w:rsid w:val="00614A7F"/>
    <w:rsid w:val="00614AB4"/>
    <w:rsid w:val="00615D1A"/>
    <w:rsid w:val="0061643F"/>
    <w:rsid w:val="0061716B"/>
    <w:rsid w:val="00617442"/>
    <w:rsid w:val="00617D49"/>
    <w:rsid w:val="00617EAC"/>
    <w:rsid w:val="00620C41"/>
    <w:rsid w:val="006215E7"/>
    <w:rsid w:val="00621ACB"/>
    <w:rsid w:val="00621B2C"/>
    <w:rsid w:val="00621DB8"/>
    <w:rsid w:val="00622128"/>
    <w:rsid w:val="006224D5"/>
    <w:rsid w:val="00622581"/>
    <w:rsid w:val="0062378A"/>
    <w:rsid w:val="006239D0"/>
    <w:rsid w:val="00623A23"/>
    <w:rsid w:val="0062403D"/>
    <w:rsid w:val="00624359"/>
    <w:rsid w:val="0062461E"/>
    <w:rsid w:val="00624685"/>
    <w:rsid w:val="00624E4B"/>
    <w:rsid w:val="00625352"/>
    <w:rsid w:val="006254DC"/>
    <w:rsid w:val="00625863"/>
    <w:rsid w:val="006262E4"/>
    <w:rsid w:val="006265CA"/>
    <w:rsid w:val="00626F97"/>
    <w:rsid w:val="0063070B"/>
    <w:rsid w:val="006308BA"/>
    <w:rsid w:val="006308E7"/>
    <w:rsid w:val="006313D0"/>
    <w:rsid w:val="00631F3C"/>
    <w:rsid w:val="0063227A"/>
    <w:rsid w:val="0063276C"/>
    <w:rsid w:val="00632F75"/>
    <w:rsid w:val="00632F84"/>
    <w:rsid w:val="00633ED7"/>
    <w:rsid w:val="0063484C"/>
    <w:rsid w:val="00634881"/>
    <w:rsid w:val="00634AEC"/>
    <w:rsid w:val="00634D68"/>
    <w:rsid w:val="006352C9"/>
    <w:rsid w:val="00636969"/>
    <w:rsid w:val="00636990"/>
    <w:rsid w:val="006371C5"/>
    <w:rsid w:val="006379F6"/>
    <w:rsid w:val="00637A2C"/>
    <w:rsid w:val="00640206"/>
    <w:rsid w:val="0064173E"/>
    <w:rsid w:val="006433F3"/>
    <w:rsid w:val="0064397A"/>
    <w:rsid w:val="00643A2A"/>
    <w:rsid w:val="00643D9B"/>
    <w:rsid w:val="0064401F"/>
    <w:rsid w:val="006440CC"/>
    <w:rsid w:val="00644831"/>
    <w:rsid w:val="00644BD8"/>
    <w:rsid w:val="00644F65"/>
    <w:rsid w:val="00645504"/>
    <w:rsid w:val="00645EB6"/>
    <w:rsid w:val="006461E7"/>
    <w:rsid w:val="006465DF"/>
    <w:rsid w:val="00646890"/>
    <w:rsid w:val="00647101"/>
    <w:rsid w:val="00647128"/>
    <w:rsid w:val="00647621"/>
    <w:rsid w:val="00647902"/>
    <w:rsid w:val="00647A81"/>
    <w:rsid w:val="00647CBB"/>
    <w:rsid w:val="00647DFF"/>
    <w:rsid w:val="00650035"/>
    <w:rsid w:val="006503EE"/>
    <w:rsid w:val="00650F48"/>
    <w:rsid w:val="00650F54"/>
    <w:rsid w:val="00651605"/>
    <w:rsid w:val="00651681"/>
    <w:rsid w:val="00652A46"/>
    <w:rsid w:val="00652B38"/>
    <w:rsid w:val="00652D34"/>
    <w:rsid w:val="006531D6"/>
    <w:rsid w:val="006539EE"/>
    <w:rsid w:val="00654407"/>
    <w:rsid w:val="006544F1"/>
    <w:rsid w:val="00654C3C"/>
    <w:rsid w:val="00654EC9"/>
    <w:rsid w:val="006552CF"/>
    <w:rsid w:val="0065547B"/>
    <w:rsid w:val="006556DC"/>
    <w:rsid w:val="0065587A"/>
    <w:rsid w:val="00655BBA"/>
    <w:rsid w:val="00656192"/>
    <w:rsid w:val="006564A5"/>
    <w:rsid w:val="00657298"/>
    <w:rsid w:val="006575BA"/>
    <w:rsid w:val="00657712"/>
    <w:rsid w:val="00657932"/>
    <w:rsid w:val="00660274"/>
    <w:rsid w:val="0066030B"/>
    <w:rsid w:val="00660787"/>
    <w:rsid w:val="00661B48"/>
    <w:rsid w:val="0066262C"/>
    <w:rsid w:val="0066270F"/>
    <w:rsid w:val="00662F05"/>
    <w:rsid w:val="006632DA"/>
    <w:rsid w:val="006633FD"/>
    <w:rsid w:val="006634E8"/>
    <w:rsid w:val="00663604"/>
    <w:rsid w:val="006639A5"/>
    <w:rsid w:val="00663EA4"/>
    <w:rsid w:val="00664298"/>
    <w:rsid w:val="00664475"/>
    <w:rsid w:val="00664B54"/>
    <w:rsid w:val="006655DE"/>
    <w:rsid w:val="006659A4"/>
    <w:rsid w:val="00666335"/>
    <w:rsid w:val="0066649A"/>
    <w:rsid w:val="006669AC"/>
    <w:rsid w:val="00666E28"/>
    <w:rsid w:val="00666ED0"/>
    <w:rsid w:val="00667B66"/>
    <w:rsid w:val="00670274"/>
    <w:rsid w:val="00670795"/>
    <w:rsid w:val="00670AF4"/>
    <w:rsid w:val="00670DC5"/>
    <w:rsid w:val="006717E2"/>
    <w:rsid w:val="00671B68"/>
    <w:rsid w:val="00671D7B"/>
    <w:rsid w:val="0067221B"/>
    <w:rsid w:val="00672834"/>
    <w:rsid w:val="00672F9B"/>
    <w:rsid w:val="00673ABD"/>
    <w:rsid w:val="0067413D"/>
    <w:rsid w:val="00674153"/>
    <w:rsid w:val="006746F3"/>
    <w:rsid w:val="006747EC"/>
    <w:rsid w:val="006749C0"/>
    <w:rsid w:val="00674F5F"/>
    <w:rsid w:val="00675750"/>
    <w:rsid w:val="0067642D"/>
    <w:rsid w:val="0067646E"/>
    <w:rsid w:val="006776D9"/>
    <w:rsid w:val="00677BA3"/>
    <w:rsid w:val="0068071F"/>
    <w:rsid w:val="006808C5"/>
    <w:rsid w:val="00680AAE"/>
    <w:rsid w:val="00681A4B"/>
    <w:rsid w:val="00681AFD"/>
    <w:rsid w:val="00681DFD"/>
    <w:rsid w:val="00681FA7"/>
    <w:rsid w:val="00683DCF"/>
    <w:rsid w:val="00683E30"/>
    <w:rsid w:val="0068437D"/>
    <w:rsid w:val="00684CF8"/>
    <w:rsid w:val="00684F09"/>
    <w:rsid w:val="00685FA5"/>
    <w:rsid w:val="00686EE4"/>
    <w:rsid w:val="00686FD3"/>
    <w:rsid w:val="0068717C"/>
    <w:rsid w:val="0068750C"/>
    <w:rsid w:val="006875DE"/>
    <w:rsid w:val="006879C0"/>
    <w:rsid w:val="00687BB2"/>
    <w:rsid w:val="00690AFE"/>
    <w:rsid w:val="00690BD3"/>
    <w:rsid w:val="006921C1"/>
    <w:rsid w:val="006928DD"/>
    <w:rsid w:val="0069295B"/>
    <w:rsid w:val="00692E13"/>
    <w:rsid w:val="0069326D"/>
    <w:rsid w:val="00693353"/>
    <w:rsid w:val="0069442B"/>
    <w:rsid w:val="00694D04"/>
    <w:rsid w:val="006958CB"/>
    <w:rsid w:val="0069603E"/>
    <w:rsid w:val="00697340"/>
    <w:rsid w:val="00697F92"/>
    <w:rsid w:val="006A0138"/>
    <w:rsid w:val="006A07BE"/>
    <w:rsid w:val="006A0862"/>
    <w:rsid w:val="006A0C55"/>
    <w:rsid w:val="006A227F"/>
    <w:rsid w:val="006A22A8"/>
    <w:rsid w:val="006A2317"/>
    <w:rsid w:val="006A27BE"/>
    <w:rsid w:val="006A27F7"/>
    <w:rsid w:val="006A2C43"/>
    <w:rsid w:val="006A2EBF"/>
    <w:rsid w:val="006A2F25"/>
    <w:rsid w:val="006A2F88"/>
    <w:rsid w:val="006A3356"/>
    <w:rsid w:val="006A3FD3"/>
    <w:rsid w:val="006A43D7"/>
    <w:rsid w:val="006A49AA"/>
    <w:rsid w:val="006A49F7"/>
    <w:rsid w:val="006A50AE"/>
    <w:rsid w:val="006A564F"/>
    <w:rsid w:val="006A5EF7"/>
    <w:rsid w:val="006A6A5B"/>
    <w:rsid w:val="006B003C"/>
    <w:rsid w:val="006B0D57"/>
    <w:rsid w:val="006B1910"/>
    <w:rsid w:val="006B235D"/>
    <w:rsid w:val="006B264A"/>
    <w:rsid w:val="006B298F"/>
    <w:rsid w:val="006B31C5"/>
    <w:rsid w:val="006B3B87"/>
    <w:rsid w:val="006B3EA5"/>
    <w:rsid w:val="006B4BD8"/>
    <w:rsid w:val="006B5ACE"/>
    <w:rsid w:val="006B5BE2"/>
    <w:rsid w:val="006B6676"/>
    <w:rsid w:val="006B668C"/>
    <w:rsid w:val="006B71F2"/>
    <w:rsid w:val="006B73A5"/>
    <w:rsid w:val="006B7649"/>
    <w:rsid w:val="006B7F0C"/>
    <w:rsid w:val="006C06E1"/>
    <w:rsid w:val="006C0C62"/>
    <w:rsid w:val="006C0FD2"/>
    <w:rsid w:val="006C107F"/>
    <w:rsid w:val="006C11D3"/>
    <w:rsid w:val="006C1239"/>
    <w:rsid w:val="006C1537"/>
    <w:rsid w:val="006C2145"/>
    <w:rsid w:val="006C217E"/>
    <w:rsid w:val="006C2327"/>
    <w:rsid w:val="006C23CD"/>
    <w:rsid w:val="006C244E"/>
    <w:rsid w:val="006C2C59"/>
    <w:rsid w:val="006C30A7"/>
    <w:rsid w:val="006C3698"/>
    <w:rsid w:val="006C36BF"/>
    <w:rsid w:val="006C49BF"/>
    <w:rsid w:val="006C4BB6"/>
    <w:rsid w:val="006C5532"/>
    <w:rsid w:val="006C572E"/>
    <w:rsid w:val="006C5828"/>
    <w:rsid w:val="006C5AE6"/>
    <w:rsid w:val="006C6295"/>
    <w:rsid w:val="006C6395"/>
    <w:rsid w:val="006C6564"/>
    <w:rsid w:val="006C6B83"/>
    <w:rsid w:val="006C7484"/>
    <w:rsid w:val="006C76DB"/>
    <w:rsid w:val="006C7BCA"/>
    <w:rsid w:val="006C7EC3"/>
    <w:rsid w:val="006D0493"/>
    <w:rsid w:val="006D10A5"/>
    <w:rsid w:val="006D1436"/>
    <w:rsid w:val="006D1459"/>
    <w:rsid w:val="006D1536"/>
    <w:rsid w:val="006D25CD"/>
    <w:rsid w:val="006D28F3"/>
    <w:rsid w:val="006D2904"/>
    <w:rsid w:val="006D2B59"/>
    <w:rsid w:val="006D2D32"/>
    <w:rsid w:val="006D2E23"/>
    <w:rsid w:val="006D2E38"/>
    <w:rsid w:val="006D2E4A"/>
    <w:rsid w:val="006D3035"/>
    <w:rsid w:val="006D35CE"/>
    <w:rsid w:val="006D3CEF"/>
    <w:rsid w:val="006D3DFF"/>
    <w:rsid w:val="006D3EBC"/>
    <w:rsid w:val="006D471A"/>
    <w:rsid w:val="006D553B"/>
    <w:rsid w:val="006D5C81"/>
    <w:rsid w:val="006D5F86"/>
    <w:rsid w:val="006D6169"/>
    <w:rsid w:val="006D6FBC"/>
    <w:rsid w:val="006D7E29"/>
    <w:rsid w:val="006D7EC2"/>
    <w:rsid w:val="006E0370"/>
    <w:rsid w:val="006E056C"/>
    <w:rsid w:val="006E079D"/>
    <w:rsid w:val="006E09B5"/>
    <w:rsid w:val="006E0FC6"/>
    <w:rsid w:val="006E137E"/>
    <w:rsid w:val="006E1785"/>
    <w:rsid w:val="006E17D4"/>
    <w:rsid w:val="006E246A"/>
    <w:rsid w:val="006E30BC"/>
    <w:rsid w:val="006E3172"/>
    <w:rsid w:val="006E3320"/>
    <w:rsid w:val="006E45EB"/>
    <w:rsid w:val="006E5743"/>
    <w:rsid w:val="006E5783"/>
    <w:rsid w:val="006E5CE0"/>
    <w:rsid w:val="006E68E6"/>
    <w:rsid w:val="006E6EA5"/>
    <w:rsid w:val="006E713B"/>
    <w:rsid w:val="006E7434"/>
    <w:rsid w:val="006E75AA"/>
    <w:rsid w:val="006E7A16"/>
    <w:rsid w:val="006F012F"/>
    <w:rsid w:val="006F0CF0"/>
    <w:rsid w:val="006F1FD7"/>
    <w:rsid w:val="006F27A8"/>
    <w:rsid w:val="006F3451"/>
    <w:rsid w:val="006F3555"/>
    <w:rsid w:val="006F40BC"/>
    <w:rsid w:val="006F4B19"/>
    <w:rsid w:val="006F4B7D"/>
    <w:rsid w:val="006F5717"/>
    <w:rsid w:val="006F5A77"/>
    <w:rsid w:val="006F5D23"/>
    <w:rsid w:val="006F61D0"/>
    <w:rsid w:val="006F6335"/>
    <w:rsid w:val="006F7C8C"/>
    <w:rsid w:val="006F7DD5"/>
    <w:rsid w:val="00700210"/>
    <w:rsid w:val="00700300"/>
    <w:rsid w:val="007004DC"/>
    <w:rsid w:val="00701A99"/>
    <w:rsid w:val="0070218F"/>
    <w:rsid w:val="0070219A"/>
    <w:rsid w:val="0070231A"/>
    <w:rsid w:val="0070253B"/>
    <w:rsid w:val="0070267C"/>
    <w:rsid w:val="00702852"/>
    <w:rsid w:val="00702A7C"/>
    <w:rsid w:val="00703520"/>
    <w:rsid w:val="0070382E"/>
    <w:rsid w:val="00703B45"/>
    <w:rsid w:val="0070494A"/>
    <w:rsid w:val="00704F82"/>
    <w:rsid w:val="0070506A"/>
    <w:rsid w:val="00705349"/>
    <w:rsid w:val="007056E0"/>
    <w:rsid w:val="00705703"/>
    <w:rsid w:val="00705E9D"/>
    <w:rsid w:val="00705FE1"/>
    <w:rsid w:val="00706022"/>
    <w:rsid w:val="0070614C"/>
    <w:rsid w:val="007069F5"/>
    <w:rsid w:val="007070C4"/>
    <w:rsid w:val="0070718C"/>
    <w:rsid w:val="0070721E"/>
    <w:rsid w:val="007074B3"/>
    <w:rsid w:val="00707A80"/>
    <w:rsid w:val="00710CE2"/>
    <w:rsid w:val="00710F44"/>
    <w:rsid w:val="007125E4"/>
    <w:rsid w:val="00712A86"/>
    <w:rsid w:val="00712FD5"/>
    <w:rsid w:val="007131DC"/>
    <w:rsid w:val="00713346"/>
    <w:rsid w:val="0071395F"/>
    <w:rsid w:val="00714624"/>
    <w:rsid w:val="00714746"/>
    <w:rsid w:val="00714EED"/>
    <w:rsid w:val="007159E0"/>
    <w:rsid w:val="00715D76"/>
    <w:rsid w:val="00716432"/>
    <w:rsid w:val="007165AD"/>
    <w:rsid w:val="00717052"/>
    <w:rsid w:val="007171B3"/>
    <w:rsid w:val="007171F0"/>
    <w:rsid w:val="00717BA5"/>
    <w:rsid w:val="00717CD8"/>
    <w:rsid w:val="0072077B"/>
    <w:rsid w:val="00720D95"/>
    <w:rsid w:val="0072109A"/>
    <w:rsid w:val="00721241"/>
    <w:rsid w:val="007217E1"/>
    <w:rsid w:val="00721BB1"/>
    <w:rsid w:val="00721BBD"/>
    <w:rsid w:val="00722721"/>
    <w:rsid w:val="00723108"/>
    <w:rsid w:val="007231B2"/>
    <w:rsid w:val="007233E3"/>
    <w:rsid w:val="007233FF"/>
    <w:rsid w:val="007236DF"/>
    <w:rsid w:val="00723C2F"/>
    <w:rsid w:val="00723EEA"/>
    <w:rsid w:val="00723F98"/>
    <w:rsid w:val="00724679"/>
    <w:rsid w:val="0072546A"/>
    <w:rsid w:val="00725774"/>
    <w:rsid w:val="0072598F"/>
    <w:rsid w:val="00726A58"/>
    <w:rsid w:val="00726D75"/>
    <w:rsid w:val="0072728C"/>
    <w:rsid w:val="0072734F"/>
    <w:rsid w:val="007274B5"/>
    <w:rsid w:val="007276D0"/>
    <w:rsid w:val="00727EB3"/>
    <w:rsid w:val="0073000C"/>
    <w:rsid w:val="00730037"/>
    <w:rsid w:val="0073054E"/>
    <w:rsid w:val="007308E6"/>
    <w:rsid w:val="00730C8E"/>
    <w:rsid w:val="00730E2B"/>
    <w:rsid w:val="00730E2F"/>
    <w:rsid w:val="00731C10"/>
    <w:rsid w:val="00731E0A"/>
    <w:rsid w:val="007323A6"/>
    <w:rsid w:val="007324C8"/>
    <w:rsid w:val="007327F4"/>
    <w:rsid w:val="00732AE1"/>
    <w:rsid w:val="00732DC3"/>
    <w:rsid w:val="007333F5"/>
    <w:rsid w:val="00733A14"/>
    <w:rsid w:val="00733AD1"/>
    <w:rsid w:val="00733B22"/>
    <w:rsid w:val="00733E6C"/>
    <w:rsid w:val="00734184"/>
    <w:rsid w:val="00734389"/>
    <w:rsid w:val="0073479B"/>
    <w:rsid w:val="00734E8A"/>
    <w:rsid w:val="00735242"/>
    <w:rsid w:val="00735826"/>
    <w:rsid w:val="00735C17"/>
    <w:rsid w:val="00735E7D"/>
    <w:rsid w:val="007362D2"/>
    <w:rsid w:val="0073632C"/>
    <w:rsid w:val="007364AF"/>
    <w:rsid w:val="00736676"/>
    <w:rsid w:val="00736A5B"/>
    <w:rsid w:val="007373F9"/>
    <w:rsid w:val="0073765B"/>
    <w:rsid w:val="00737B58"/>
    <w:rsid w:val="00737BCC"/>
    <w:rsid w:val="00737BF7"/>
    <w:rsid w:val="00737F9F"/>
    <w:rsid w:val="007402ED"/>
    <w:rsid w:val="0074037F"/>
    <w:rsid w:val="00740575"/>
    <w:rsid w:val="0074074D"/>
    <w:rsid w:val="00740B4B"/>
    <w:rsid w:val="00741987"/>
    <w:rsid w:val="00741DE1"/>
    <w:rsid w:val="00741E80"/>
    <w:rsid w:val="007424D2"/>
    <w:rsid w:val="007424EE"/>
    <w:rsid w:val="0074273D"/>
    <w:rsid w:val="007427F9"/>
    <w:rsid w:val="007429D9"/>
    <w:rsid w:val="00743474"/>
    <w:rsid w:val="0074419E"/>
    <w:rsid w:val="007443A6"/>
    <w:rsid w:val="00744616"/>
    <w:rsid w:val="00744708"/>
    <w:rsid w:val="00744AA5"/>
    <w:rsid w:val="00744F2E"/>
    <w:rsid w:val="007453BD"/>
    <w:rsid w:val="007457E6"/>
    <w:rsid w:val="00745DCA"/>
    <w:rsid w:val="007460E8"/>
    <w:rsid w:val="007466B9"/>
    <w:rsid w:val="00746789"/>
    <w:rsid w:val="00746B66"/>
    <w:rsid w:val="007473DA"/>
    <w:rsid w:val="00747480"/>
    <w:rsid w:val="007476DF"/>
    <w:rsid w:val="007503DC"/>
    <w:rsid w:val="007503F7"/>
    <w:rsid w:val="0075088F"/>
    <w:rsid w:val="00750CE4"/>
    <w:rsid w:val="0075137B"/>
    <w:rsid w:val="0075172C"/>
    <w:rsid w:val="007519F2"/>
    <w:rsid w:val="00751D98"/>
    <w:rsid w:val="00751DEF"/>
    <w:rsid w:val="00751E74"/>
    <w:rsid w:val="00752420"/>
    <w:rsid w:val="00752654"/>
    <w:rsid w:val="007538E1"/>
    <w:rsid w:val="00753941"/>
    <w:rsid w:val="00754010"/>
    <w:rsid w:val="007547CE"/>
    <w:rsid w:val="0075558B"/>
    <w:rsid w:val="007555F2"/>
    <w:rsid w:val="007556EF"/>
    <w:rsid w:val="00755FBF"/>
    <w:rsid w:val="00756C91"/>
    <w:rsid w:val="00756FB9"/>
    <w:rsid w:val="007571BF"/>
    <w:rsid w:val="007574FB"/>
    <w:rsid w:val="00757866"/>
    <w:rsid w:val="007579BA"/>
    <w:rsid w:val="00757BC6"/>
    <w:rsid w:val="00760033"/>
    <w:rsid w:val="00760092"/>
    <w:rsid w:val="00760228"/>
    <w:rsid w:val="007603BB"/>
    <w:rsid w:val="00760604"/>
    <w:rsid w:val="007616C0"/>
    <w:rsid w:val="00761B19"/>
    <w:rsid w:val="00761D09"/>
    <w:rsid w:val="00761F36"/>
    <w:rsid w:val="00762BD3"/>
    <w:rsid w:val="00762F6B"/>
    <w:rsid w:val="007634C8"/>
    <w:rsid w:val="00763892"/>
    <w:rsid w:val="00763A35"/>
    <w:rsid w:val="007642CB"/>
    <w:rsid w:val="0076486F"/>
    <w:rsid w:val="00764884"/>
    <w:rsid w:val="00764A80"/>
    <w:rsid w:val="00764D42"/>
    <w:rsid w:val="007654FD"/>
    <w:rsid w:val="007655CA"/>
    <w:rsid w:val="0076597E"/>
    <w:rsid w:val="00765F64"/>
    <w:rsid w:val="007662C0"/>
    <w:rsid w:val="007669E5"/>
    <w:rsid w:val="00766B31"/>
    <w:rsid w:val="00766EBF"/>
    <w:rsid w:val="00767407"/>
    <w:rsid w:val="00767639"/>
    <w:rsid w:val="00767964"/>
    <w:rsid w:val="00767FB2"/>
    <w:rsid w:val="007709B8"/>
    <w:rsid w:val="0077188E"/>
    <w:rsid w:val="007719BC"/>
    <w:rsid w:val="00771B02"/>
    <w:rsid w:val="00771D4A"/>
    <w:rsid w:val="00772035"/>
    <w:rsid w:val="00772515"/>
    <w:rsid w:val="007732FC"/>
    <w:rsid w:val="007734ED"/>
    <w:rsid w:val="00774CBF"/>
    <w:rsid w:val="00775042"/>
    <w:rsid w:val="0077549F"/>
    <w:rsid w:val="0077572F"/>
    <w:rsid w:val="0077646E"/>
    <w:rsid w:val="00776631"/>
    <w:rsid w:val="007768DF"/>
    <w:rsid w:val="00776A81"/>
    <w:rsid w:val="00776C83"/>
    <w:rsid w:val="00776E13"/>
    <w:rsid w:val="007779EC"/>
    <w:rsid w:val="00777BE6"/>
    <w:rsid w:val="00777BF2"/>
    <w:rsid w:val="00777C2F"/>
    <w:rsid w:val="00777CF0"/>
    <w:rsid w:val="00777F1F"/>
    <w:rsid w:val="00780E15"/>
    <w:rsid w:val="0078105E"/>
    <w:rsid w:val="0078113A"/>
    <w:rsid w:val="0078283D"/>
    <w:rsid w:val="00782BE3"/>
    <w:rsid w:val="00783198"/>
    <w:rsid w:val="007833D1"/>
    <w:rsid w:val="007835A4"/>
    <w:rsid w:val="00784341"/>
    <w:rsid w:val="00784AB5"/>
    <w:rsid w:val="00784B73"/>
    <w:rsid w:val="007859FF"/>
    <w:rsid w:val="00785A63"/>
    <w:rsid w:val="00785CBA"/>
    <w:rsid w:val="00785CBD"/>
    <w:rsid w:val="007866C0"/>
    <w:rsid w:val="007873E5"/>
    <w:rsid w:val="007876F6"/>
    <w:rsid w:val="00787CA3"/>
    <w:rsid w:val="00790A05"/>
    <w:rsid w:val="00790DD8"/>
    <w:rsid w:val="00790FA7"/>
    <w:rsid w:val="00790FED"/>
    <w:rsid w:val="007911FB"/>
    <w:rsid w:val="007925C6"/>
    <w:rsid w:val="00793114"/>
    <w:rsid w:val="00793258"/>
    <w:rsid w:val="00793905"/>
    <w:rsid w:val="00793CFD"/>
    <w:rsid w:val="00793D9D"/>
    <w:rsid w:val="007942A3"/>
    <w:rsid w:val="0079445A"/>
    <w:rsid w:val="00794EBC"/>
    <w:rsid w:val="00796114"/>
    <w:rsid w:val="007966F2"/>
    <w:rsid w:val="00796A05"/>
    <w:rsid w:val="00797006"/>
    <w:rsid w:val="007976BC"/>
    <w:rsid w:val="007A072C"/>
    <w:rsid w:val="007A10A2"/>
    <w:rsid w:val="007A1722"/>
    <w:rsid w:val="007A1B88"/>
    <w:rsid w:val="007A1CB6"/>
    <w:rsid w:val="007A2133"/>
    <w:rsid w:val="007A219D"/>
    <w:rsid w:val="007A25CD"/>
    <w:rsid w:val="007A297C"/>
    <w:rsid w:val="007A2E08"/>
    <w:rsid w:val="007A369E"/>
    <w:rsid w:val="007A3A1F"/>
    <w:rsid w:val="007A5029"/>
    <w:rsid w:val="007A528A"/>
    <w:rsid w:val="007A53C3"/>
    <w:rsid w:val="007A543F"/>
    <w:rsid w:val="007A6664"/>
    <w:rsid w:val="007A6886"/>
    <w:rsid w:val="007A6AC3"/>
    <w:rsid w:val="007A70E0"/>
    <w:rsid w:val="007A7531"/>
    <w:rsid w:val="007A76A5"/>
    <w:rsid w:val="007A77BE"/>
    <w:rsid w:val="007A7AB0"/>
    <w:rsid w:val="007A7C0B"/>
    <w:rsid w:val="007B0500"/>
    <w:rsid w:val="007B07CD"/>
    <w:rsid w:val="007B0873"/>
    <w:rsid w:val="007B0D46"/>
    <w:rsid w:val="007B0D88"/>
    <w:rsid w:val="007B0EF9"/>
    <w:rsid w:val="007B18B5"/>
    <w:rsid w:val="007B1947"/>
    <w:rsid w:val="007B19A0"/>
    <w:rsid w:val="007B19A6"/>
    <w:rsid w:val="007B1C6E"/>
    <w:rsid w:val="007B2279"/>
    <w:rsid w:val="007B2B88"/>
    <w:rsid w:val="007B3806"/>
    <w:rsid w:val="007B3C9D"/>
    <w:rsid w:val="007B45FE"/>
    <w:rsid w:val="007B46AF"/>
    <w:rsid w:val="007B4A42"/>
    <w:rsid w:val="007B50AD"/>
    <w:rsid w:val="007B5CE1"/>
    <w:rsid w:val="007B6585"/>
    <w:rsid w:val="007B695D"/>
    <w:rsid w:val="007B744E"/>
    <w:rsid w:val="007B7A1E"/>
    <w:rsid w:val="007B7B81"/>
    <w:rsid w:val="007B7E27"/>
    <w:rsid w:val="007B7F33"/>
    <w:rsid w:val="007C037C"/>
    <w:rsid w:val="007C04A6"/>
    <w:rsid w:val="007C051E"/>
    <w:rsid w:val="007C0A90"/>
    <w:rsid w:val="007C0D5B"/>
    <w:rsid w:val="007C1420"/>
    <w:rsid w:val="007C1C9B"/>
    <w:rsid w:val="007C22E2"/>
    <w:rsid w:val="007C2737"/>
    <w:rsid w:val="007C2982"/>
    <w:rsid w:val="007C377F"/>
    <w:rsid w:val="007C3A5B"/>
    <w:rsid w:val="007C3BBC"/>
    <w:rsid w:val="007C4AF8"/>
    <w:rsid w:val="007C520A"/>
    <w:rsid w:val="007C5747"/>
    <w:rsid w:val="007C63A5"/>
    <w:rsid w:val="007C6DB7"/>
    <w:rsid w:val="007C706C"/>
    <w:rsid w:val="007C70A2"/>
    <w:rsid w:val="007C711A"/>
    <w:rsid w:val="007C7505"/>
    <w:rsid w:val="007C7550"/>
    <w:rsid w:val="007C7871"/>
    <w:rsid w:val="007C7A5C"/>
    <w:rsid w:val="007D020F"/>
    <w:rsid w:val="007D0940"/>
    <w:rsid w:val="007D09C1"/>
    <w:rsid w:val="007D0A8E"/>
    <w:rsid w:val="007D0E0D"/>
    <w:rsid w:val="007D1A53"/>
    <w:rsid w:val="007D1BCA"/>
    <w:rsid w:val="007D24EA"/>
    <w:rsid w:val="007D3590"/>
    <w:rsid w:val="007D37A2"/>
    <w:rsid w:val="007D4522"/>
    <w:rsid w:val="007D4616"/>
    <w:rsid w:val="007D46DF"/>
    <w:rsid w:val="007D4937"/>
    <w:rsid w:val="007D4BF7"/>
    <w:rsid w:val="007D4D64"/>
    <w:rsid w:val="007D57C4"/>
    <w:rsid w:val="007D5A1F"/>
    <w:rsid w:val="007D6564"/>
    <w:rsid w:val="007D675F"/>
    <w:rsid w:val="007D6CDE"/>
    <w:rsid w:val="007D6E9D"/>
    <w:rsid w:val="007D7D74"/>
    <w:rsid w:val="007E00EE"/>
    <w:rsid w:val="007E0FB0"/>
    <w:rsid w:val="007E1426"/>
    <w:rsid w:val="007E1675"/>
    <w:rsid w:val="007E2448"/>
    <w:rsid w:val="007E2563"/>
    <w:rsid w:val="007E25EC"/>
    <w:rsid w:val="007E2959"/>
    <w:rsid w:val="007E2ABF"/>
    <w:rsid w:val="007E2F06"/>
    <w:rsid w:val="007E307F"/>
    <w:rsid w:val="007E321B"/>
    <w:rsid w:val="007E345B"/>
    <w:rsid w:val="007E3594"/>
    <w:rsid w:val="007E37C5"/>
    <w:rsid w:val="007E4466"/>
    <w:rsid w:val="007E45EC"/>
    <w:rsid w:val="007E4650"/>
    <w:rsid w:val="007E4EAD"/>
    <w:rsid w:val="007E50F7"/>
    <w:rsid w:val="007E510E"/>
    <w:rsid w:val="007E5143"/>
    <w:rsid w:val="007E5C8A"/>
    <w:rsid w:val="007E6399"/>
    <w:rsid w:val="007E66D6"/>
    <w:rsid w:val="007E681C"/>
    <w:rsid w:val="007E769A"/>
    <w:rsid w:val="007E7746"/>
    <w:rsid w:val="007E7762"/>
    <w:rsid w:val="007E7AC5"/>
    <w:rsid w:val="007E7CCA"/>
    <w:rsid w:val="007F0361"/>
    <w:rsid w:val="007F08DA"/>
    <w:rsid w:val="007F1008"/>
    <w:rsid w:val="007F1219"/>
    <w:rsid w:val="007F15CE"/>
    <w:rsid w:val="007F219E"/>
    <w:rsid w:val="007F239E"/>
    <w:rsid w:val="007F2F33"/>
    <w:rsid w:val="007F35D0"/>
    <w:rsid w:val="007F3856"/>
    <w:rsid w:val="007F3CF9"/>
    <w:rsid w:val="007F4140"/>
    <w:rsid w:val="007F42FE"/>
    <w:rsid w:val="007F4D07"/>
    <w:rsid w:val="007F4D85"/>
    <w:rsid w:val="007F516B"/>
    <w:rsid w:val="007F5B81"/>
    <w:rsid w:val="007F6983"/>
    <w:rsid w:val="007F6B78"/>
    <w:rsid w:val="007F6E90"/>
    <w:rsid w:val="007F7AEF"/>
    <w:rsid w:val="007F7F55"/>
    <w:rsid w:val="0080033B"/>
    <w:rsid w:val="008007B7"/>
    <w:rsid w:val="008009F6"/>
    <w:rsid w:val="008010B7"/>
    <w:rsid w:val="008010DC"/>
    <w:rsid w:val="008014F6"/>
    <w:rsid w:val="008017BB"/>
    <w:rsid w:val="00801BF1"/>
    <w:rsid w:val="00801DA6"/>
    <w:rsid w:val="00802462"/>
    <w:rsid w:val="00802744"/>
    <w:rsid w:val="00803576"/>
    <w:rsid w:val="0080385A"/>
    <w:rsid w:val="00803D5A"/>
    <w:rsid w:val="00803E25"/>
    <w:rsid w:val="00803FE8"/>
    <w:rsid w:val="0080457F"/>
    <w:rsid w:val="0080511F"/>
    <w:rsid w:val="0080578C"/>
    <w:rsid w:val="00805BBD"/>
    <w:rsid w:val="008072DC"/>
    <w:rsid w:val="00807CB1"/>
    <w:rsid w:val="00807EB0"/>
    <w:rsid w:val="0081140C"/>
    <w:rsid w:val="00811546"/>
    <w:rsid w:val="00811D78"/>
    <w:rsid w:val="00811DF6"/>
    <w:rsid w:val="00811EFD"/>
    <w:rsid w:val="00812AC2"/>
    <w:rsid w:val="00812AFA"/>
    <w:rsid w:val="00812F0D"/>
    <w:rsid w:val="00813A25"/>
    <w:rsid w:val="00813B4C"/>
    <w:rsid w:val="00813C9E"/>
    <w:rsid w:val="0081407E"/>
    <w:rsid w:val="008145C9"/>
    <w:rsid w:val="00814A18"/>
    <w:rsid w:val="008151AB"/>
    <w:rsid w:val="00815327"/>
    <w:rsid w:val="008157AB"/>
    <w:rsid w:val="00815AA6"/>
    <w:rsid w:val="00815DD0"/>
    <w:rsid w:val="00815ED8"/>
    <w:rsid w:val="00816423"/>
    <w:rsid w:val="00816A03"/>
    <w:rsid w:val="00816D89"/>
    <w:rsid w:val="00816D93"/>
    <w:rsid w:val="0081768C"/>
    <w:rsid w:val="00817800"/>
    <w:rsid w:val="00817C18"/>
    <w:rsid w:val="00817EE9"/>
    <w:rsid w:val="00817F4F"/>
    <w:rsid w:val="0082038D"/>
    <w:rsid w:val="0082098D"/>
    <w:rsid w:val="00820A26"/>
    <w:rsid w:val="0082129D"/>
    <w:rsid w:val="00821857"/>
    <w:rsid w:val="00821C98"/>
    <w:rsid w:val="00821EF7"/>
    <w:rsid w:val="00822A7E"/>
    <w:rsid w:val="00822AC8"/>
    <w:rsid w:val="00822C03"/>
    <w:rsid w:val="008236CA"/>
    <w:rsid w:val="0082412C"/>
    <w:rsid w:val="008242AC"/>
    <w:rsid w:val="00825149"/>
    <w:rsid w:val="008255A4"/>
    <w:rsid w:val="00825A3B"/>
    <w:rsid w:val="008264C4"/>
    <w:rsid w:val="008277D5"/>
    <w:rsid w:val="00827889"/>
    <w:rsid w:val="00827B6E"/>
    <w:rsid w:val="008304B0"/>
    <w:rsid w:val="00830565"/>
    <w:rsid w:val="00831800"/>
    <w:rsid w:val="008319A5"/>
    <w:rsid w:val="00832241"/>
    <w:rsid w:val="0083277E"/>
    <w:rsid w:val="00833136"/>
    <w:rsid w:val="008345D1"/>
    <w:rsid w:val="00834856"/>
    <w:rsid w:val="00834F53"/>
    <w:rsid w:val="00835200"/>
    <w:rsid w:val="0083529F"/>
    <w:rsid w:val="00835400"/>
    <w:rsid w:val="008356D3"/>
    <w:rsid w:val="00835D48"/>
    <w:rsid w:val="00835DC8"/>
    <w:rsid w:val="0083636B"/>
    <w:rsid w:val="008363CE"/>
    <w:rsid w:val="0083644B"/>
    <w:rsid w:val="0083668F"/>
    <w:rsid w:val="008366EA"/>
    <w:rsid w:val="00836B19"/>
    <w:rsid w:val="00836F58"/>
    <w:rsid w:val="008372B4"/>
    <w:rsid w:val="008376C7"/>
    <w:rsid w:val="00837E84"/>
    <w:rsid w:val="008406C4"/>
    <w:rsid w:val="00840D8C"/>
    <w:rsid w:val="008412AF"/>
    <w:rsid w:val="008414A5"/>
    <w:rsid w:val="00842249"/>
    <w:rsid w:val="0084247A"/>
    <w:rsid w:val="00842690"/>
    <w:rsid w:val="00842F0A"/>
    <w:rsid w:val="00843867"/>
    <w:rsid w:val="00843881"/>
    <w:rsid w:val="008438DF"/>
    <w:rsid w:val="00843C78"/>
    <w:rsid w:val="00843FB5"/>
    <w:rsid w:val="00844541"/>
    <w:rsid w:val="00845DE2"/>
    <w:rsid w:val="00846052"/>
    <w:rsid w:val="008465DF"/>
    <w:rsid w:val="008467C0"/>
    <w:rsid w:val="00846A77"/>
    <w:rsid w:val="008472D0"/>
    <w:rsid w:val="008472DD"/>
    <w:rsid w:val="00847318"/>
    <w:rsid w:val="0084770B"/>
    <w:rsid w:val="00847BDC"/>
    <w:rsid w:val="00847E01"/>
    <w:rsid w:val="00847F86"/>
    <w:rsid w:val="008502E8"/>
    <w:rsid w:val="00850DF3"/>
    <w:rsid w:val="008512C4"/>
    <w:rsid w:val="008514AF"/>
    <w:rsid w:val="008515AF"/>
    <w:rsid w:val="0085168B"/>
    <w:rsid w:val="0085176F"/>
    <w:rsid w:val="00851E6A"/>
    <w:rsid w:val="0085233E"/>
    <w:rsid w:val="0085239B"/>
    <w:rsid w:val="00852AD5"/>
    <w:rsid w:val="00852E98"/>
    <w:rsid w:val="00852EDD"/>
    <w:rsid w:val="00853021"/>
    <w:rsid w:val="0085397A"/>
    <w:rsid w:val="00853C1D"/>
    <w:rsid w:val="00853D01"/>
    <w:rsid w:val="00853E9B"/>
    <w:rsid w:val="00854405"/>
    <w:rsid w:val="008546EA"/>
    <w:rsid w:val="00854D32"/>
    <w:rsid w:val="008557F5"/>
    <w:rsid w:val="00855897"/>
    <w:rsid w:val="00855BA3"/>
    <w:rsid w:val="00855CED"/>
    <w:rsid w:val="008566CA"/>
    <w:rsid w:val="00856766"/>
    <w:rsid w:val="00856AC4"/>
    <w:rsid w:val="008577EA"/>
    <w:rsid w:val="00860059"/>
    <w:rsid w:val="00860FCF"/>
    <w:rsid w:val="00861C60"/>
    <w:rsid w:val="00861E63"/>
    <w:rsid w:val="008620FF"/>
    <w:rsid w:val="008625A6"/>
    <w:rsid w:val="0086295C"/>
    <w:rsid w:val="008629DE"/>
    <w:rsid w:val="00862CCE"/>
    <w:rsid w:val="00862E21"/>
    <w:rsid w:val="008637F0"/>
    <w:rsid w:val="0086383D"/>
    <w:rsid w:val="00863876"/>
    <w:rsid w:val="00863906"/>
    <w:rsid w:val="0086390A"/>
    <w:rsid w:val="00864489"/>
    <w:rsid w:val="00864907"/>
    <w:rsid w:val="00864DB2"/>
    <w:rsid w:val="00864F1A"/>
    <w:rsid w:val="00865168"/>
    <w:rsid w:val="008657AA"/>
    <w:rsid w:val="00866242"/>
    <w:rsid w:val="00866FD3"/>
    <w:rsid w:val="00867104"/>
    <w:rsid w:val="00867D39"/>
    <w:rsid w:val="0087010B"/>
    <w:rsid w:val="008701E5"/>
    <w:rsid w:val="0087054D"/>
    <w:rsid w:val="00870567"/>
    <w:rsid w:val="00870960"/>
    <w:rsid w:val="00870987"/>
    <w:rsid w:val="00870990"/>
    <w:rsid w:val="008710B6"/>
    <w:rsid w:val="00871860"/>
    <w:rsid w:val="00871AB9"/>
    <w:rsid w:val="00871BDE"/>
    <w:rsid w:val="00871F17"/>
    <w:rsid w:val="0087211D"/>
    <w:rsid w:val="008723E4"/>
    <w:rsid w:val="00875178"/>
    <w:rsid w:val="00875785"/>
    <w:rsid w:val="00875DD8"/>
    <w:rsid w:val="00876A45"/>
    <w:rsid w:val="00876B41"/>
    <w:rsid w:val="008774C8"/>
    <w:rsid w:val="0087757E"/>
    <w:rsid w:val="0087766D"/>
    <w:rsid w:val="00877908"/>
    <w:rsid w:val="008779BD"/>
    <w:rsid w:val="00877C2C"/>
    <w:rsid w:val="00877CC8"/>
    <w:rsid w:val="008800A7"/>
    <w:rsid w:val="008800FB"/>
    <w:rsid w:val="008812AF"/>
    <w:rsid w:val="008814B1"/>
    <w:rsid w:val="00881651"/>
    <w:rsid w:val="00881A75"/>
    <w:rsid w:val="0088239F"/>
    <w:rsid w:val="00882E1E"/>
    <w:rsid w:val="00883315"/>
    <w:rsid w:val="00883340"/>
    <w:rsid w:val="00883904"/>
    <w:rsid w:val="0088396C"/>
    <w:rsid w:val="00883AE4"/>
    <w:rsid w:val="00883FC2"/>
    <w:rsid w:val="0088492F"/>
    <w:rsid w:val="00884C43"/>
    <w:rsid w:val="00884C7F"/>
    <w:rsid w:val="0088532A"/>
    <w:rsid w:val="00885D65"/>
    <w:rsid w:val="00885DD7"/>
    <w:rsid w:val="008860A7"/>
    <w:rsid w:val="00887D2E"/>
    <w:rsid w:val="00887E9F"/>
    <w:rsid w:val="00890270"/>
    <w:rsid w:val="0089044A"/>
    <w:rsid w:val="00890FBD"/>
    <w:rsid w:val="00891400"/>
    <w:rsid w:val="008914B7"/>
    <w:rsid w:val="0089243C"/>
    <w:rsid w:val="00892781"/>
    <w:rsid w:val="008931F8"/>
    <w:rsid w:val="00893235"/>
    <w:rsid w:val="00893390"/>
    <w:rsid w:val="00893A85"/>
    <w:rsid w:val="00893C96"/>
    <w:rsid w:val="00894C3F"/>
    <w:rsid w:val="00894FFE"/>
    <w:rsid w:val="008955C7"/>
    <w:rsid w:val="008958A9"/>
    <w:rsid w:val="008964F4"/>
    <w:rsid w:val="008968D3"/>
    <w:rsid w:val="00896B2C"/>
    <w:rsid w:val="008975C3"/>
    <w:rsid w:val="0089773D"/>
    <w:rsid w:val="008977B2"/>
    <w:rsid w:val="0089780B"/>
    <w:rsid w:val="008A0E7E"/>
    <w:rsid w:val="008A120D"/>
    <w:rsid w:val="008A19F7"/>
    <w:rsid w:val="008A21B2"/>
    <w:rsid w:val="008A2495"/>
    <w:rsid w:val="008A2638"/>
    <w:rsid w:val="008A31CC"/>
    <w:rsid w:val="008A34F8"/>
    <w:rsid w:val="008A38A0"/>
    <w:rsid w:val="008A3B23"/>
    <w:rsid w:val="008A3DE8"/>
    <w:rsid w:val="008A5280"/>
    <w:rsid w:val="008A5792"/>
    <w:rsid w:val="008A5835"/>
    <w:rsid w:val="008A58A1"/>
    <w:rsid w:val="008A5C9A"/>
    <w:rsid w:val="008A626A"/>
    <w:rsid w:val="008A6762"/>
    <w:rsid w:val="008A6770"/>
    <w:rsid w:val="008A6909"/>
    <w:rsid w:val="008A6FAD"/>
    <w:rsid w:val="008A724B"/>
    <w:rsid w:val="008A7385"/>
    <w:rsid w:val="008A73DC"/>
    <w:rsid w:val="008A7C04"/>
    <w:rsid w:val="008B09C0"/>
    <w:rsid w:val="008B0D96"/>
    <w:rsid w:val="008B0F91"/>
    <w:rsid w:val="008B24D1"/>
    <w:rsid w:val="008B2CE4"/>
    <w:rsid w:val="008B2E08"/>
    <w:rsid w:val="008B2E16"/>
    <w:rsid w:val="008B2EC8"/>
    <w:rsid w:val="008B30A1"/>
    <w:rsid w:val="008B366A"/>
    <w:rsid w:val="008B3AAC"/>
    <w:rsid w:val="008B4344"/>
    <w:rsid w:val="008B4DF3"/>
    <w:rsid w:val="008B4E1B"/>
    <w:rsid w:val="008B4ED9"/>
    <w:rsid w:val="008B51EA"/>
    <w:rsid w:val="008B53B1"/>
    <w:rsid w:val="008B57B6"/>
    <w:rsid w:val="008B5DAF"/>
    <w:rsid w:val="008B5E9F"/>
    <w:rsid w:val="008B5F40"/>
    <w:rsid w:val="008B60DD"/>
    <w:rsid w:val="008B6383"/>
    <w:rsid w:val="008B6461"/>
    <w:rsid w:val="008B6BD8"/>
    <w:rsid w:val="008B7CEB"/>
    <w:rsid w:val="008C010D"/>
    <w:rsid w:val="008C020E"/>
    <w:rsid w:val="008C072B"/>
    <w:rsid w:val="008C0C88"/>
    <w:rsid w:val="008C0D59"/>
    <w:rsid w:val="008C1300"/>
    <w:rsid w:val="008C1D48"/>
    <w:rsid w:val="008C25DB"/>
    <w:rsid w:val="008C29FA"/>
    <w:rsid w:val="008C358F"/>
    <w:rsid w:val="008C3D3C"/>
    <w:rsid w:val="008C3FE0"/>
    <w:rsid w:val="008C4110"/>
    <w:rsid w:val="008C471F"/>
    <w:rsid w:val="008C47CA"/>
    <w:rsid w:val="008C4D83"/>
    <w:rsid w:val="008C4E25"/>
    <w:rsid w:val="008C55CC"/>
    <w:rsid w:val="008C57F7"/>
    <w:rsid w:val="008C5CEE"/>
    <w:rsid w:val="008C602B"/>
    <w:rsid w:val="008C613D"/>
    <w:rsid w:val="008C6F13"/>
    <w:rsid w:val="008C7571"/>
    <w:rsid w:val="008C772D"/>
    <w:rsid w:val="008C78C8"/>
    <w:rsid w:val="008D0718"/>
    <w:rsid w:val="008D07AD"/>
    <w:rsid w:val="008D0975"/>
    <w:rsid w:val="008D0BB7"/>
    <w:rsid w:val="008D0BFC"/>
    <w:rsid w:val="008D108F"/>
    <w:rsid w:val="008D1B6F"/>
    <w:rsid w:val="008D2066"/>
    <w:rsid w:val="008D3124"/>
    <w:rsid w:val="008D362B"/>
    <w:rsid w:val="008D3C37"/>
    <w:rsid w:val="008D3D85"/>
    <w:rsid w:val="008D3E5D"/>
    <w:rsid w:val="008D4015"/>
    <w:rsid w:val="008D4C24"/>
    <w:rsid w:val="008D4E5F"/>
    <w:rsid w:val="008D4ED8"/>
    <w:rsid w:val="008D5263"/>
    <w:rsid w:val="008D53FA"/>
    <w:rsid w:val="008D586E"/>
    <w:rsid w:val="008D59C8"/>
    <w:rsid w:val="008D5E1E"/>
    <w:rsid w:val="008D7B48"/>
    <w:rsid w:val="008E005B"/>
    <w:rsid w:val="008E0291"/>
    <w:rsid w:val="008E02AC"/>
    <w:rsid w:val="008E06EF"/>
    <w:rsid w:val="008E0A60"/>
    <w:rsid w:val="008E10B7"/>
    <w:rsid w:val="008E12E9"/>
    <w:rsid w:val="008E1429"/>
    <w:rsid w:val="008E164A"/>
    <w:rsid w:val="008E1B81"/>
    <w:rsid w:val="008E1BBA"/>
    <w:rsid w:val="008E2240"/>
    <w:rsid w:val="008E2438"/>
    <w:rsid w:val="008E2755"/>
    <w:rsid w:val="008E3141"/>
    <w:rsid w:val="008E323A"/>
    <w:rsid w:val="008E391E"/>
    <w:rsid w:val="008E3985"/>
    <w:rsid w:val="008E422E"/>
    <w:rsid w:val="008E4F82"/>
    <w:rsid w:val="008E52B3"/>
    <w:rsid w:val="008E5904"/>
    <w:rsid w:val="008E6192"/>
    <w:rsid w:val="008E73FE"/>
    <w:rsid w:val="008E75E5"/>
    <w:rsid w:val="008E7B92"/>
    <w:rsid w:val="008F052A"/>
    <w:rsid w:val="008F05DE"/>
    <w:rsid w:val="008F0614"/>
    <w:rsid w:val="008F0743"/>
    <w:rsid w:val="008F0CD2"/>
    <w:rsid w:val="008F0D7E"/>
    <w:rsid w:val="008F1238"/>
    <w:rsid w:val="008F1C67"/>
    <w:rsid w:val="008F1E51"/>
    <w:rsid w:val="008F1E86"/>
    <w:rsid w:val="008F1FAB"/>
    <w:rsid w:val="008F2289"/>
    <w:rsid w:val="008F2974"/>
    <w:rsid w:val="008F29C2"/>
    <w:rsid w:val="008F2A15"/>
    <w:rsid w:val="008F30B1"/>
    <w:rsid w:val="008F31DA"/>
    <w:rsid w:val="008F3497"/>
    <w:rsid w:val="008F34AF"/>
    <w:rsid w:val="008F3B6D"/>
    <w:rsid w:val="008F44B6"/>
    <w:rsid w:val="008F530D"/>
    <w:rsid w:val="008F5764"/>
    <w:rsid w:val="008F609F"/>
    <w:rsid w:val="008F64B6"/>
    <w:rsid w:val="008F6630"/>
    <w:rsid w:val="008F6BBD"/>
    <w:rsid w:val="008F6D04"/>
    <w:rsid w:val="008F726E"/>
    <w:rsid w:val="008F7963"/>
    <w:rsid w:val="008F7A60"/>
    <w:rsid w:val="008F7B05"/>
    <w:rsid w:val="009001B3"/>
    <w:rsid w:val="00900AC4"/>
    <w:rsid w:val="00900DD3"/>
    <w:rsid w:val="0090106B"/>
    <w:rsid w:val="00901538"/>
    <w:rsid w:val="009019D5"/>
    <w:rsid w:val="00902346"/>
    <w:rsid w:val="0090248E"/>
    <w:rsid w:val="00902787"/>
    <w:rsid w:val="00902BEA"/>
    <w:rsid w:val="0090374C"/>
    <w:rsid w:val="00903A30"/>
    <w:rsid w:val="00903C4F"/>
    <w:rsid w:val="00903DC0"/>
    <w:rsid w:val="00904292"/>
    <w:rsid w:val="00904747"/>
    <w:rsid w:val="00905170"/>
    <w:rsid w:val="009054B8"/>
    <w:rsid w:val="009057E6"/>
    <w:rsid w:val="00905924"/>
    <w:rsid w:val="00905A15"/>
    <w:rsid w:val="00905D68"/>
    <w:rsid w:val="00905EC7"/>
    <w:rsid w:val="0090618E"/>
    <w:rsid w:val="00906869"/>
    <w:rsid w:val="0090709F"/>
    <w:rsid w:val="00907463"/>
    <w:rsid w:val="00907CAE"/>
    <w:rsid w:val="00907F07"/>
    <w:rsid w:val="00911A5D"/>
    <w:rsid w:val="0091211A"/>
    <w:rsid w:val="009123FF"/>
    <w:rsid w:val="00913177"/>
    <w:rsid w:val="00913642"/>
    <w:rsid w:val="00913F0B"/>
    <w:rsid w:val="0091404A"/>
    <w:rsid w:val="009141DC"/>
    <w:rsid w:val="009146CE"/>
    <w:rsid w:val="00914E4E"/>
    <w:rsid w:val="009150A7"/>
    <w:rsid w:val="00915458"/>
    <w:rsid w:val="009156F4"/>
    <w:rsid w:val="0091582D"/>
    <w:rsid w:val="0091596C"/>
    <w:rsid w:val="00915AA5"/>
    <w:rsid w:val="00915DC8"/>
    <w:rsid w:val="00915E15"/>
    <w:rsid w:val="00916747"/>
    <w:rsid w:val="00916834"/>
    <w:rsid w:val="00916981"/>
    <w:rsid w:val="00916F18"/>
    <w:rsid w:val="0091701E"/>
    <w:rsid w:val="009173D9"/>
    <w:rsid w:val="009177B3"/>
    <w:rsid w:val="009209B1"/>
    <w:rsid w:val="00920ED2"/>
    <w:rsid w:val="009211ED"/>
    <w:rsid w:val="00921FC2"/>
    <w:rsid w:val="00922487"/>
    <w:rsid w:val="00922571"/>
    <w:rsid w:val="0092285E"/>
    <w:rsid w:val="00922C74"/>
    <w:rsid w:val="00922EA7"/>
    <w:rsid w:val="00923141"/>
    <w:rsid w:val="0092409C"/>
    <w:rsid w:val="00924213"/>
    <w:rsid w:val="0092438A"/>
    <w:rsid w:val="00924846"/>
    <w:rsid w:val="009248AA"/>
    <w:rsid w:val="009249CD"/>
    <w:rsid w:val="00924A53"/>
    <w:rsid w:val="009253E6"/>
    <w:rsid w:val="00925453"/>
    <w:rsid w:val="00925DD5"/>
    <w:rsid w:val="00925EAF"/>
    <w:rsid w:val="00926329"/>
    <w:rsid w:val="00926B9C"/>
    <w:rsid w:val="00927113"/>
    <w:rsid w:val="0092785E"/>
    <w:rsid w:val="0092785F"/>
    <w:rsid w:val="00927CB6"/>
    <w:rsid w:val="00927F4A"/>
    <w:rsid w:val="0093055B"/>
    <w:rsid w:val="0093056A"/>
    <w:rsid w:val="00930D44"/>
    <w:rsid w:val="00930D98"/>
    <w:rsid w:val="00930F1D"/>
    <w:rsid w:val="009310FE"/>
    <w:rsid w:val="009314FC"/>
    <w:rsid w:val="0093150C"/>
    <w:rsid w:val="0093191F"/>
    <w:rsid w:val="00931E59"/>
    <w:rsid w:val="009322D8"/>
    <w:rsid w:val="009329EF"/>
    <w:rsid w:val="00932DC5"/>
    <w:rsid w:val="00932F88"/>
    <w:rsid w:val="009334C6"/>
    <w:rsid w:val="0093377B"/>
    <w:rsid w:val="009338E5"/>
    <w:rsid w:val="009349C7"/>
    <w:rsid w:val="00934C39"/>
    <w:rsid w:val="00934CCC"/>
    <w:rsid w:val="00934EAF"/>
    <w:rsid w:val="00934FFB"/>
    <w:rsid w:val="009358F6"/>
    <w:rsid w:val="00935B64"/>
    <w:rsid w:val="00935BBC"/>
    <w:rsid w:val="00935E92"/>
    <w:rsid w:val="00936424"/>
    <w:rsid w:val="009365F4"/>
    <w:rsid w:val="00937BF0"/>
    <w:rsid w:val="00937C86"/>
    <w:rsid w:val="00937E9E"/>
    <w:rsid w:val="009406B5"/>
    <w:rsid w:val="00940DCE"/>
    <w:rsid w:val="009412EF"/>
    <w:rsid w:val="009416D7"/>
    <w:rsid w:val="00941D96"/>
    <w:rsid w:val="0094251B"/>
    <w:rsid w:val="009427BB"/>
    <w:rsid w:val="00942BE8"/>
    <w:rsid w:val="00942E23"/>
    <w:rsid w:val="00943345"/>
    <w:rsid w:val="00943822"/>
    <w:rsid w:val="009447C6"/>
    <w:rsid w:val="0094490F"/>
    <w:rsid w:val="00944ACA"/>
    <w:rsid w:val="00944F1F"/>
    <w:rsid w:val="00945045"/>
    <w:rsid w:val="0094505D"/>
    <w:rsid w:val="0094514D"/>
    <w:rsid w:val="00946619"/>
    <w:rsid w:val="00946D36"/>
    <w:rsid w:val="00947066"/>
    <w:rsid w:val="00947096"/>
    <w:rsid w:val="009500FF"/>
    <w:rsid w:val="009505DD"/>
    <w:rsid w:val="0095084D"/>
    <w:rsid w:val="009509C8"/>
    <w:rsid w:val="009514ED"/>
    <w:rsid w:val="00951E5E"/>
    <w:rsid w:val="00952CAD"/>
    <w:rsid w:val="00952D41"/>
    <w:rsid w:val="00952E2C"/>
    <w:rsid w:val="00953286"/>
    <w:rsid w:val="009543B9"/>
    <w:rsid w:val="0095452F"/>
    <w:rsid w:val="00954B1C"/>
    <w:rsid w:val="00954B5D"/>
    <w:rsid w:val="009555F6"/>
    <w:rsid w:val="00955CBE"/>
    <w:rsid w:val="00956D5F"/>
    <w:rsid w:val="00960E7C"/>
    <w:rsid w:val="0096115B"/>
    <w:rsid w:val="009612EC"/>
    <w:rsid w:val="009613D1"/>
    <w:rsid w:val="00961B1E"/>
    <w:rsid w:val="00961B6D"/>
    <w:rsid w:val="00961B94"/>
    <w:rsid w:val="00961F07"/>
    <w:rsid w:val="009623E7"/>
    <w:rsid w:val="00962739"/>
    <w:rsid w:val="009627A3"/>
    <w:rsid w:val="009629C9"/>
    <w:rsid w:val="00962BC0"/>
    <w:rsid w:val="00962CF8"/>
    <w:rsid w:val="00962F3D"/>
    <w:rsid w:val="00963A6A"/>
    <w:rsid w:val="009642ED"/>
    <w:rsid w:val="009645DC"/>
    <w:rsid w:val="0096510D"/>
    <w:rsid w:val="00965214"/>
    <w:rsid w:val="009662CB"/>
    <w:rsid w:val="00966630"/>
    <w:rsid w:val="00966AAC"/>
    <w:rsid w:val="00966F53"/>
    <w:rsid w:val="009671BA"/>
    <w:rsid w:val="00967D8B"/>
    <w:rsid w:val="0097058A"/>
    <w:rsid w:val="0097065F"/>
    <w:rsid w:val="009707FC"/>
    <w:rsid w:val="00970F8F"/>
    <w:rsid w:val="00971165"/>
    <w:rsid w:val="00971276"/>
    <w:rsid w:val="00971BE8"/>
    <w:rsid w:val="00972357"/>
    <w:rsid w:val="00972E80"/>
    <w:rsid w:val="00973C82"/>
    <w:rsid w:val="00973F3C"/>
    <w:rsid w:val="00974926"/>
    <w:rsid w:val="00975284"/>
    <w:rsid w:val="00975912"/>
    <w:rsid w:val="00975F4F"/>
    <w:rsid w:val="00976499"/>
    <w:rsid w:val="00976602"/>
    <w:rsid w:val="00976975"/>
    <w:rsid w:val="00976DEE"/>
    <w:rsid w:val="009770DE"/>
    <w:rsid w:val="009771C5"/>
    <w:rsid w:val="00977216"/>
    <w:rsid w:val="009773DA"/>
    <w:rsid w:val="00977771"/>
    <w:rsid w:val="00977975"/>
    <w:rsid w:val="00977A7A"/>
    <w:rsid w:val="00977F05"/>
    <w:rsid w:val="0098025C"/>
    <w:rsid w:val="009802C1"/>
    <w:rsid w:val="009804B3"/>
    <w:rsid w:val="0098089A"/>
    <w:rsid w:val="00980A8B"/>
    <w:rsid w:val="00980E76"/>
    <w:rsid w:val="00980F51"/>
    <w:rsid w:val="00981C76"/>
    <w:rsid w:val="00981D39"/>
    <w:rsid w:val="009820BD"/>
    <w:rsid w:val="0098235C"/>
    <w:rsid w:val="00982903"/>
    <w:rsid w:val="00983407"/>
    <w:rsid w:val="009843DF"/>
    <w:rsid w:val="009844ED"/>
    <w:rsid w:val="00984982"/>
    <w:rsid w:val="00984BE5"/>
    <w:rsid w:val="00984BEF"/>
    <w:rsid w:val="0098525B"/>
    <w:rsid w:val="00985649"/>
    <w:rsid w:val="009859F7"/>
    <w:rsid w:val="00985A47"/>
    <w:rsid w:val="00985B75"/>
    <w:rsid w:val="0098601A"/>
    <w:rsid w:val="009863A8"/>
    <w:rsid w:val="009864CA"/>
    <w:rsid w:val="00986C0C"/>
    <w:rsid w:val="00986C3B"/>
    <w:rsid w:val="00986F60"/>
    <w:rsid w:val="009874D7"/>
    <w:rsid w:val="0098752A"/>
    <w:rsid w:val="00990964"/>
    <w:rsid w:val="00990CE2"/>
    <w:rsid w:val="00991290"/>
    <w:rsid w:val="009916D5"/>
    <w:rsid w:val="009919BC"/>
    <w:rsid w:val="009922E2"/>
    <w:rsid w:val="00992390"/>
    <w:rsid w:val="0099288B"/>
    <w:rsid w:val="00992C76"/>
    <w:rsid w:val="009938F2"/>
    <w:rsid w:val="00993B56"/>
    <w:rsid w:val="00993C14"/>
    <w:rsid w:val="00994116"/>
    <w:rsid w:val="00994763"/>
    <w:rsid w:val="00994B40"/>
    <w:rsid w:val="009950D1"/>
    <w:rsid w:val="0099532C"/>
    <w:rsid w:val="0099537C"/>
    <w:rsid w:val="0099541A"/>
    <w:rsid w:val="0099542E"/>
    <w:rsid w:val="00995901"/>
    <w:rsid w:val="00995DA2"/>
    <w:rsid w:val="00996245"/>
    <w:rsid w:val="009963C4"/>
    <w:rsid w:val="00996448"/>
    <w:rsid w:val="009970A5"/>
    <w:rsid w:val="00997589"/>
    <w:rsid w:val="009977B7"/>
    <w:rsid w:val="009A0110"/>
    <w:rsid w:val="009A041F"/>
    <w:rsid w:val="009A0B4C"/>
    <w:rsid w:val="009A201B"/>
    <w:rsid w:val="009A280E"/>
    <w:rsid w:val="009A39E1"/>
    <w:rsid w:val="009A3C85"/>
    <w:rsid w:val="009A3D0B"/>
    <w:rsid w:val="009A4232"/>
    <w:rsid w:val="009A4584"/>
    <w:rsid w:val="009A4818"/>
    <w:rsid w:val="009A4F55"/>
    <w:rsid w:val="009A5210"/>
    <w:rsid w:val="009A543E"/>
    <w:rsid w:val="009A594F"/>
    <w:rsid w:val="009A630B"/>
    <w:rsid w:val="009A6C33"/>
    <w:rsid w:val="009A6E13"/>
    <w:rsid w:val="009A73CE"/>
    <w:rsid w:val="009A7473"/>
    <w:rsid w:val="009A77A3"/>
    <w:rsid w:val="009B00A3"/>
    <w:rsid w:val="009B02AF"/>
    <w:rsid w:val="009B0B8E"/>
    <w:rsid w:val="009B1923"/>
    <w:rsid w:val="009B250B"/>
    <w:rsid w:val="009B2A0A"/>
    <w:rsid w:val="009B2E07"/>
    <w:rsid w:val="009B2F2B"/>
    <w:rsid w:val="009B5172"/>
    <w:rsid w:val="009B517D"/>
    <w:rsid w:val="009B5594"/>
    <w:rsid w:val="009B57D3"/>
    <w:rsid w:val="009B587E"/>
    <w:rsid w:val="009B61EB"/>
    <w:rsid w:val="009B6411"/>
    <w:rsid w:val="009B668E"/>
    <w:rsid w:val="009B681A"/>
    <w:rsid w:val="009B682B"/>
    <w:rsid w:val="009B684C"/>
    <w:rsid w:val="009B6B33"/>
    <w:rsid w:val="009B77DA"/>
    <w:rsid w:val="009C02A5"/>
    <w:rsid w:val="009C09D0"/>
    <w:rsid w:val="009C0EB7"/>
    <w:rsid w:val="009C1713"/>
    <w:rsid w:val="009C1D48"/>
    <w:rsid w:val="009C242B"/>
    <w:rsid w:val="009C2529"/>
    <w:rsid w:val="009C2841"/>
    <w:rsid w:val="009C2E23"/>
    <w:rsid w:val="009C2E73"/>
    <w:rsid w:val="009C336C"/>
    <w:rsid w:val="009C3F60"/>
    <w:rsid w:val="009C3F7E"/>
    <w:rsid w:val="009C4C98"/>
    <w:rsid w:val="009C52B0"/>
    <w:rsid w:val="009C58D3"/>
    <w:rsid w:val="009C5BB8"/>
    <w:rsid w:val="009C5D1C"/>
    <w:rsid w:val="009C60B8"/>
    <w:rsid w:val="009C6C7E"/>
    <w:rsid w:val="009D01DA"/>
    <w:rsid w:val="009D0FF8"/>
    <w:rsid w:val="009D1113"/>
    <w:rsid w:val="009D122A"/>
    <w:rsid w:val="009D1260"/>
    <w:rsid w:val="009D1C12"/>
    <w:rsid w:val="009D1D8F"/>
    <w:rsid w:val="009D1E65"/>
    <w:rsid w:val="009D2368"/>
    <w:rsid w:val="009D252B"/>
    <w:rsid w:val="009D2B84"/>
    <w:rsid w:val="009D2C46"/>
    <w:rsid w:val="009D2F09"/>
    <w:rsid w:val="009D2FD8"/>
    <w:rsid w:val="009D33CD"/>
    <w:rsid w:val="009D3416"/>
    <w:rsid w:val="009D38FC"/>
    <w:rsid w:val="009D3AB4"/>
    <w:rsid w:val="009D3D43"/>
    <w:rsid w:val="009D3EE3"/>
    <w:rsid w:val="009D406B"/>
    <w:rsid w:val="009D4299"/>
    <w:rsid w:val="009D4369"/>
    <w:rsid w:val="009D44D9"/>
    <w:rsid w:val="009D459F"/>
    <w:rsid w:val="009D4874"/>
    <w:rsid w:val="009D518B"/>
    <w:rsid w:val="009D5489"/>
    <w:rsid w:val="009D57DD"/>
    <w:rsid w:val="009D606A"/>
    <w:rsid w:val="009D6165"/>
    <w:rsid w:val="009D6699"/>
    <w:rsid w:val="009D687F"/>
    <w:rsid w:val="009D6986"/>
    <w:rsid w:val="009D71AC"/>
    <w:rsid w:val="009D78DE"/>
    <w:rsid w:val="009E00CF"/>
    <w:rsid w:val="009E0187"/>
    <w:rsid w:val="009E072A"/>
    <w:rsid w:val="009E0AB6"/>
    <w:rsid w:val="009E103E"/>
    <w:rsid w:val="009E1237"/>
    <w:rsid w:val="009E14C7"/>
    <w:rsid w:val="009E19D2"/>
    <w:rsid w:val="009E1CD3"/>
    <w:rsid w:val="009E1EE0"/>
    <w:rsid w:val="009E1F67"/>
    <w:rsid w:val="009E2681"/>
    <w:rsid w:val="009E27BD"/>
    <w:rsid w:val="009E3BE0"/>
    <w:rsid w:val="009E3D81"/>
    <w:rsid w:val="009E4032"/>
    <w:rsid w:val="009E4875"/>
    <w:rsid w:val="009E5128"/>
    <w:rsid w:val="009E5184"/>
    <w:rsid w:val="009E53B5"/>
    <w:rsid w:val="009E541A"/>
    <w:rsid w:val="009E5440"/>
    <w:rsid w:val="009E5535"/>
    <w:rsid w:val="009E5BBF"/>
    <w:rsid w:val="009E5C2D"/>
    <w:rsid w:val="009E5C88"/>
    <w:rsid w:val="009E635D"/>
    <w:rsid w:val="009E64FE"/>
    <w:rsid w:val="009E710D"/>
    <w:rsid w:val="009E727B"/>
    <w:rsid w:val="009E748B"/>
    <w:rsid w:val="009E7761"/>
    <w:rsid w:val="009E7963"/>
    <w:rsid w:val="009E7CDD"/>
    <w:rsid w:val="009F0B37"/>
    <w:rsid w:val="009F0BD6"/>
    <w:rsid w:val="009F222A"/>
    <w:rsid w:val="009F2275"/>
    <w:rsid w:val="009F2BFB"/>
    <w:rsid w:val="009F390F"/>
    <w:rsid w:val="009F44FE"/>
    <w:rsid w:val="009F46F0"/>
    <w:rsid w:val="009F4DDB"/>
    <w:rsid w:val="009F4E07"/>
    <w:rsid w:val="009F4EC5"/>
    <w:rsid w:val="009F5B12"/>
    <w:rsid w:val="009F60BD"/>
    <w:rsid w:val="009F6740"/>
    <w:rsid w:val="009F6A07"/>
    <w:rsid w:val="009F7628"/>
    <w:rsid w:val="009F7CDB"/>
    <w:rsid w:val="00A0095D"/>
    <w:rsid w:val="00A00C71"/>
    <w:rsid w:val="00A0122F"/>
    <w:rsid w:val="00A01357"/>
    <w:rsid w:val="00A01801"/>
    <w:rsid w:val="00A01D28"/>
    <w:rsid w:val="00A01D5D"/>
    <w:rsid w:val="00A0228F"/>
    <w:rsid w:val="00A02828"/>
    <w:rsid w:val="00A02D48"/>
    <w:rsid w:val="00A02F29"/>
    <w:rsid w:val="00A0337D"/>
    <w:rsid w:val="00A0354E"/>
    <w:rsid w:val="00A036C2"/>
    <w:rsid w:val="00A0401B"/>
    <w:rsid w:val="00A043C2"/>
    <w:rsid w:val="00A04E35"/>
    <w:rsid w:val="00A057E1"/>
    <w:rsid w:val="00A05F6D"/>
    <w:rsid w:val="00A0672B"/>
    <w:rsid w:val="00A0785B"/>
    <w:rsid w:val="00A07E62"/>
    <w:rsid w:val="00A107FB"/>
    <w:rsid w:val="00A1096B"/>
    <w:rsid w:val="00A1108E"/>
    <w:rsid w:val="00A1130C"/>
    <w:rsid w:val="00A117F9"/>
    <w:rsid w:val="00A11F89"/>
    <w:rsid w:val="00A1204B"/>
    <w:rsid w:val="00A125B0"/>
    <w:rsid w:val="00A126BD"/>
    <w:rsid w:val="00A12F5A"/>
    <w:rsid w:val="00A13092"/>
    <w:rsid w:val="00A1335D"/>
    <w:rsid w:val="00A1344F"/>
    <w:rsid w:val="00A138AD"/>
    <w:rsid w:val="00A13BA1"/>
    <w:rsid w:val="00A13C69"/>
    <w:rsid w:val="00A14E32"/>
    <w:rsid w:val="00A15011"/>
    <w:rsid w:val="00A150CE"/>
    <w:rsid w:val="00A1514A"/>
    <w:rsid w:val="00A15A43"/>
    <w:rsid w:val="00A15BBE"/>
    <w:rsid w:val="00A15D91"/>
    <w:rsid w:val="00A1626F"/>
    <w:rsid w:val="00A1659D"/>
    <w:rsid w:val="00A1687F"/>
    <w:rsid w:val="00A16E58"/>
    <w:rsid w:val="00A16E9F"/>
    <w:rsid w:val="00A16F76"/>
    <w:rsid w:val="00A17D56"/>
    <w:rsid w:val="00A21127"/>
    <w:rsid w:val="00A21480"/>
    <w:rsid w:val="00A21595"/>
    <w:rsid w:val="00A21C27"/>
    <w:rsid w:val="00A21CB1"/>
    <w:rsid w:val="00A2225F"/>
    <w:rsid w:val="00A22744"/>
    <w:rsid w:val="00A229E7"/>
    <w:rsid w:val="00A22D5B"/>
    <w:rsid w:val="00A24404"/>
    <w:rsid w:val="00A2451C"/>
    <w:rsid w:val="00A25DBD"/>
    <w:rsid w:val="00A261D7"/>
    <w:rsid w:val="00A26329"/>
    <w:rsid w:val="00A264BC"/>
    <w:rsid w:val="00A26CA8"/>
    <w:rsid w:val="00A26FB2"/>
    <w:rsid w:val="00A2738B"/>
    <w:rsid w:val="00A27498"/>
    <w:rsid w:val="00A27C38"/>
    <w:rsid w:val="00A3049E"/>
    <w:rsid w:val="00A30770"/>
    <w:rsid w:val="00A31052"/>
    <w:rsid w:val="00A312E0"/>
    <w:rsid w:val="00A31774"/>
    <w:rsid w:val="00A31FD2"/>
    <w:rsid w:val="00A32C4A"/>
    <w:rsid w:val="00A334AF"/>
    <w:rsid w:val="00A3386E"/>
    <w:rsid w:val="00A33A45"/>
    <w:rsid w:val="00A33FD6"/>
    <w:rsid w:val="00A346EB"/>
    <w:rsid w:val="00A34775"/>
    <w:rsid w:val="00A34B6D"/>
    <w:rsid w:val="00A35564"/>
    <w:rsid w:val="00A358CB"/>
    <w:rsid w:val="00A35AFE"/>
    <w:rsid w:val="00A35B23"/>
    <w:rsid w:val="00A35D1F"/>
    <w:rsid w:val="00A35E29"/>
    <w:rsid w:val="00A36246"/>
    <w:rsid w:val="00A3673F"/>
    <w:rsid w:val="00A3770E"/>
    <w:rsid w:val="00A379D7"/>
    <w:rsid w:val="00A37A0B"/>
    <w:rsid w:val="00A37B04"/>
    <w:rsid w:val="00A37CC7"/>
    <w:rsid w:val="00A40150"/>
    <w:rsid w:val="00A40880"/>
    <w:rsid w:val="00A40913"/>
    <w:rsid w:val="00A41057"/>
    <w:rsid w:val="00A41630"/>
    <w:rsid w:val="00A4227D"/>
    <w:rsid w:val="00A4254A"/>
    <w:rsid w:val="00A42662"/>
    <w:rsid w:val="00A429B7"/>
    <w:rsid w:val="00A42BA7"/>
    <w:rsid w:val="00A42DE9"/>
    <w:rsid w:val="00A43461"/>
    <w:rsid w:val="00A435C2"/>
    <w:rsid w:val="00A43781"/>
    <w:rsid w:val="00A43947"/>
    <w:rsid w:val="00A44669"/>
    <w:rsid w:val="00A45324"/>
    <w:rsid w:val="00A45EDA"/>
    <w:rsid w:val="00A45F5E"/>
    <w:rsid w:val="00A47192"/>
    <w:rsid w:val="00A474B5"/>
    <w:rsid w:val="00A474CC"/>
    <w:rsid w:val="00A474EF"/>
    <w:rsid w:val="00A47834"/>
    <w:rsid w:val="00A47943"/>
    <w:rsid w:val="00A47BE8"/>
    <w:rsid w:val="00A5071C"/>
    <w:rsid w:val="00A5076D"/>
    <w:rsid w:val="00A50822"/>
    <w:rsid w:val="00A50AC7"/>
    <w:rsid w:val="00A51A33"/>
    <w:rsid w:val="00A51BA2"/>
    <w:rsid w:val="00A51BD7"/>
    <w:rsid w:val="00A51EB0"/>
    <w:rsid w:val="00A52606"/>
    <w:rsid w:val="00A5286D"/>
    <w:rsid w:val="00A5293D"/>
    <w:rsid w:val="00A52A4D"/>
    <w:rsid w:val="00A53656"/>
    <w:rsid w:val="00A54AF7"/>
    <w:rsid w:val="00A55031"/>
    <w:rsid w:val="00A554F5"/>
    <w:rsid w:val="00A55958"/>
    <w:rsid w:val="00A55C8D"/>
    <w:rsid w:val="00A56668"/>
    <w:rsid w:val="00A57108"/>
    <w:rsid w:val="00A5715B"/>
    <w:rsid w:val="00A572C3"/>
    <w:rsid w:val="00A600C7"/>
    <w:rsid w:val="00A60D78"/>
    <w:rsid w:val="00A61498"/>
    <w:rsid w:val="00A616F5"/>
    <w:rsid w:val="00A61C2F"/>
    <w:rsid w:val="00A61F06"/>
    <w:rsid w:val="00A62619"/>
    <w:rsid w:val="00A62759"/>
    <w:rsid w:val="00A62F3E"/>
    <w:rsid w:val="00A63278"/>
    <w:rsid w:val="00A633B3"/>
    <w:rsid w:val="00A63506"/>
    <w:rsid w:val="00A635BF"/>
    <w:rsid w:val="00A63BD1"/>
    <w:rsid w:val="00A63C76"/>
    <w:rsid w:val="00A647AF"/>
    <w:rsid w:val="00A64957"/>
    <w:rsid w:val="00A6496F"/>
    <w:rsid w:val="00A64C0C"/>
    <w:rsid w:val="00A6526A"/>
    <w:rsid w:val="00A66236"/>
    <w:rsid w:val="00A669B7"/>
    <w:rsid w:val="00A66FDE"/>
    <w:rsid w:val="00A67284"/>
    <w:rsid w:val="00A674AF"/>
    <w:rsid w:val="00A67EF7"/>
    <w:rsid w:val="00A67F3C"/>
    <w:rsid w:val="00A70B15"/>
    <w:rsid w:val="00A710B5"/>
    <w:rsid w:val="00A71142"/>
    <w:rsid w:val="00A7116A"/>
    <w:rsid w:val="00A71AB9"/>
    <w:rsid w:val="00A7216E"/>
    <w:rsid w:val="00A7255E"/>
    <w:rsid w:val="00A728AD"/>
    <w:rsid w:val="00A728CF"/>
    <w:rsid w:val="00A7368D"/>
    <w:rsid w:val="00A738D3"/>
    <w:rsid w:val="00A739FD"/>
    <w:rsid w:val="00A73A19"/>
    <w:rsid w:val="00A73DD0"/>
    <w:rsid w:val="00A7491A"/>
    <w:rsid w:val="00A74D90"/>
    <w:rsid w:val="00A753BD"/>
    <w:rsid w:val="00A75DA3"/>
    <w:rsid w:val="00A75DED"/>
    <w:rsid w:val="00A762FA"/>
    <w:rsid w:val="00A76D7F"/>
    <w:rsid w:val="00A77225"/>
    <w:rsid w:val="00A7771D"/>
    <w:rsid w:val="00A77806"/>
    <w:rsid w:val="00A77AE0"/>
    <w:rsid w:val="00A802E4"/>
    <w:rsid w:val="00A804C1"/>
    <w:rsid w:val="00A80FF0"/>
    <w:rsid w:val="00A8129F"/>
    <w:rsid w:val="00A81373"/>
    <w:rsid w:val="00A8167D"/>
    <w:rsid w:val="00A8171F"/>
    <w:rsid w:val="00A817F1"/>
    <w:rsid w:val="00A821E6"/>
    <w:rsid w:val="00A83427"/>
    <w:rsid w:val="00A834BC"/>
    <w:rsid w:val="00A83779"/>
    <w:rsid w:val="00A837A4"/>
    <w:rsid w:val="00A83B70"/>
    <w:rsid w:val="00A83C1B"/>
    <w:rsid w:val="00A84D08"/>
    <w:rsid w:val="00A853B5"/>
    <w:rsid w:val="00A856FF"/>
    <w:rsid w:val="00A85B3A"/>
    <w:rsid w:val="00A8603A"/>
    <w:rsid w:val="00A860E4"/>
    <w:rsid w:val="00A861F3"/>
    <w:rsid w:val="00A86CDC"/>
    <w:rsid w:val="00A87372"/>
    <w:rsid w:val="00A8740F"/>
    <w:rsid w:val="00A87796"/>
    <w:rsid w:val="00A879B3"/>
    <w:rsid w:val="00A87C4E"/>
    <w:rsid w:val="00A87D3F"/>
    <w:rsid w:val="00A87E4C"/>
    <w:rsid w:val="00A901C8"/>
    <w:rsid w:val="00A9020F"/>
    <w:rsid w:val="00A90AE8"/>
    <w:rsid w:val="00A90BBB"/>
    <w:rsid w:val="00A917F5"/>
    <w:rsid w:val="00A91844"/>
    <w:rsid w:val="00A924AE"/>
    <w:rsid w:val="00A925A1"/>
    <w:rsid w:val="00A931E7"/>
    <w:rsid w:val="00A93716"/>
    <w:rsid w:val="00A93E46"/>
    <w:rsid w:val="00A94CAD"/>
    <w:rsid w:val="00A95056"/>
    <w:rsid w:val="00A95779"/>
    <w:rsid w:val="00A9599A"/>
    <w:rsid w:val="00A95E3C"/>
    <w:rsid w:val="00A95F62"/>
    <w:rsid w:val="00A966DE"/>
    <w:rsid w:val="00A96900"/>
    <w:rsid w:val="00A96D9C"/>
    <w:rsid w:val="00A9723D"/>
    <w:rsid w:val="00A97442"/>
    <w:rsid w:val="00A9768D"/>
    <w:rsid w:val="00A97FA7"/>
    <w:rsid w:val="00AA1F52"/>
    <w:rsid w:val="00AA24E0"/>
    <w:rsid w:val="00AA271F"/>
    <w:rsid w:val="00AA291A"/>
    <w:rsid w:val="00AA2A68"/>
    <w:rsid w:val="00AA2CFA"/>
    <w:rsid w:val="00AA2D70"/>
    <w:rsid w:val="00AA3816"/>
    <w:rsid w:val="00AA3977"/>
    <w:rsid w:val="00AA3B53"/>
    <w:rsid w:val="00AA3D9E"/>
    <w:rsid w:val="00AA5327"/>
    <w:rsid w:val="00AA59EF"/>
    <w:rsid w:val="00AA60FE"/>
    <w:rsid w:val="00AA6792"/>
    <w:rsid w:val="00AA69BB"/>
    <w:rsid w:val="00AA6DDD"/>
    <w:rsid w:val="00AA7263"/>
    <w:rsid w:val="00AA72C3"/>
    <w:rsid w:val="00AA752F"/>
    <w:rsid w:val="00AA7609"/>
    <w:rsid w:val="00AA7AAE"/>
    <w:rsid w:val="00AA7E8C"/>
    <w:rsid w:val="00AB05AA"/>
    <w:rsid w:val="00AB0739"/>
    <w:rsid w:val="00AB0783"/>
    <w:rsid w:val="00AB0850"/>
    <w:rsid w:val="00AB08C5"/>
    <w:rsid w:val="00AB20D1"/>
    <w:rsid w:val="00AB2140"/>
    <w:rsid w:val="00AB2757"/>
    <w:rsid w:val="00AB2DA0"/>
    <w:rsid w:val="00AB36E9"/>
    <w:rsid w:val="00AB389D"/>
    <w:rsid w:val="00AB3C5F"/>
    <w:rsid w:val="00AB4FF0"/>
    <w:rsid w:val="00AB537A"/>
    <w:rsid w:val="00AB53AA"/>
    <w:rsid w:val="00AB5E01"/>
    <w:rsid w:val="00AB64FF"/>
    <w:rsid w:val="00AB66AD"/>
    <w:rsid w:val="00AB6A75"/>
    <w:rsid w:val="00AB6AAE"/>
    <w:rsid w:val="00AB6ACE"/>
    <w:rsid w:val="00AB6BCD"/>
    <w:rsid w:val="00AB7308"/>
    <w:rsid w:val="00AB73F7"/>
    <w:rsid w:val="00AB742D"/>
    <w:rsid w:val="00AB76F1"/>
    <w:rsid w:val="00AB7DC5"/>
    <w:rsid w:val="00AB7E96"/>
    <w:rsid w:val="00AB7FA5"/>
    <w:rsid w:val="00AC0480"/>
    <w:rsid w:val="00AC0666"/>
    <w:rsid w:val="00AC06B1"/>
    <w:rsid w:val="00AC180F"/>
    <w:rsid w:val="00AC195D"/>
    <w:rsid w:val="00AC1CC2"/>
    <w:rsid w:val="00AC2F3C"/>
    <w:rsid w:val="00AC3BB6"/>
    <w:rsid w:val="00AC3F9A"/>
    <w:rsid w:val="00AC47F5"/>
    <w:rsid w:val="00AC56A0"/>
    <w:rsid w:val="00AC6910"/>
    <w:rsid w:val="00AC6937"/>
    <w:rsid w:val="00AC69E1"/>
    <w:rsid w:val="00AC69EE"/>
    <w:rsid w:val="00AC7071"/>
    <w:rsid w:val="00AC70FC"/>
    <w:rsid w:val="00AC7525"/>
    <w:rsid w:val="00AC7B79"/>
    <w:rsid w:val="00AD01FF"/>
    <w:rsid w:val="00AD1084"/>
    <w:rsid w:val="00AD1343"/>
    <w:rsid w:val="00AD1F01"/>
    <w:rsid w:val="00AD2101"/>
    <w:rsid w:val="00AD219C"/>
    <w:rsid w:val="00AD2EEF"/>
    <w:rsid w:val="00AD37A3"/>
    <w:rsid w:val="00AD4004"/>
    <w:rsid w:val="00AD4B35"/>
    <w:rsid w:val="00AD4EB9"/>
    <w:rsid w:val="00AD4FC3"/>
    <w:rsid w:val="00AD559B"/>
    <w:rsid w:val="00AD5A25"/>
    <w:rsid w:val="00AD5BB4"/>
    <w:rsid w:val="00AD6F23"/>
    <w:rsid w:val="00AD705E"/>
    <w:rsid w:val="00AD7B73"/>
    <w:rsid w:val="00AE1141"/>
    <w:rsid w:val="00AE19E5"/>
    <w:rsid w:val="00AE21D2"/>
    <w:rsid w:val="00AE28B1"/>
    <w:rsid w:val="00AE2A46"/>
    <w:rsid w:val="00AE3473"/>
    <w:rsid w:val="00AE354A"/>
    <w:rsid w:val="00AE3A50"/>
    <w:rsid w:val="00AE3D35"/>
    <w:rsid w:val="00AE40AA"/>
    <w:rsid w:val="00AE42D7"/>
    <w:rsid w:val="00AE4956"/>
    <w:rsid w:val="00AE498C"/>
    <w:rsid w:val="00AE4B7B"/>
    <w:rsid w:val="00AE5133"/>
    <w:rsid w:val="00AE5AFC"/>
    <w:rsid w:val="00AE5FE3"/>
    <w:rsid w:val="00AE63C5"/>
    <w:rsid w:val="00AE7161"/>
    <w:rsid w:val="00AE7C8B"/>
    <w:rsid w:val="00AE7E2E"/>
    <w:rsid w:val="00AF094C"/>
    <w:rsid w:val="00AF094F"/>
    <w:rsid w:val="00AF1E14"/>
    <w:rsid w:val="00AF1FEF"/>
    <w:rsid w:val="00AF272E"/>
    <w:rsid w:val="00AF2CD2"/>
    <w:rsid w:val="00AF3114"/>
    <w:rsid w:val="00AF32DA"/>
    <w:rsid w:val="00AF3BBC"/>
    <w:rsid w:val="00AF4169"/>
    <w:rsid w:val="00AF4429"/>
    <w:rsid w:val="00AF4929"/>
    <w:rsid w:val="00AF4D5B"/>
    <w:rsid w:val="00AF5419"/>
    <w:rsid w:val="00AF5613"/>
    <w:rsid w:val="00AF6732"/>
    <w:rsid w:val="00AF67CD"/>
    <w:rsid w:val="00AF6A41"/>
    <w:rsid w:val="00AF6F9D"/>
    <w:rsid w:val="00AF7AAE"/>
    <w:rsid w:val="00B00003"/>
    <w:rsid w:val="00B002C3"/>
    <w:rsid w:val="00B00F9E"/>
    <w:rsid w:val="00B01BFF"/>
    <w:rsid w:val="00B01C50"/>
    <w:rsid w:val="00B024B6"/>
    <w:rsid w:val="00B0253B"/>
    <w:rsid w:val="00B0256E"/>
    <w:rsid w:val="00B02EB1"/>
    <w:rsid w:val="00B02F61"/>
    <w:rsid w:val="00B030F5"/>
    <w:rsid w:val="00B03177"/>
    <w:rsid w:val="00B032DA"/>
    <w:rsid w:val="00B036CC"/>
    <w:rsid w:val="00B043C8"/>
    <w:rsid w:val="00B04B92"/>
    <w:rsid w:val="00B058B6"/>
    <w:rsid w:val="00B06982"/>
    <w:rsid w:val="00B07211"/>
    <w:rsid w:val="00B07585"/>
    <w:rsid w:val="00B078EB"/>
    <w:rsid w:val="00B10214"/>
    <w:rsid w:val="00B103E0"/>
    <w:rsid w:val="00B1086A"/>
    <w:rsid w:val="00B109B7"/>
    <w:rsid w:val="00B10AC5"/>
    <w:rsid w:val="00B10D1D"/>
    <w:rsid w:val="00B110DE"/>
    <w:rsid w:val="00B115BD"/>
    <w:rsid w:val="00B116CE"/>
    <w:rsid w:val="00B11956"/>
    <w:rsid w:val="00B11A35"/>
    <w:rsid w:val="00B11B6C"/>
    <w:rsid w:val="00B12574"/>
    <w:rsid w:val="00B12D82"/>
    <w:rsid w:val="00B12D9B"/>
    <w:rsid w:val="00B12FD0"/>
    <w:rsid w:val="00B13019"/>
    <w:rsid w:val="00B13427"/>
    <w:rsid w:val="00B13453"/>
    <w:rsid w:val="00B13481"/>
    <w:rsid w:val="00B13939"/>
    <w:rsid w:val="00B13D0A"/>
    <w:rsid w:val="00B13F55"/>
    <w:rsid w:val="00B142D3"/>
    <w:rsid w:val="00B147E9"/>
    <w:rsid w:val="00B152DF"/>
    <w:rsid w:val="00B156E4"/>
    <w:rsid w:val="00B15B77"/>
    <w:rsid w:val="00B1654F"/>
    <w:rsid w:val="00B16B88"/>
    <w:rsid w:val="00B17621"/>
    <w:rsid w:val="00B17942"/>
    <w:rsid w:val="00B179BF"/>
    <w:rsid w:val="00B20062"/>
    <w:rsid w:val="00B201E2"/>
    <w:rsid w:val="00B2036B"/>
    <w:rsid w:val="00B2054F"/>
    <w:rsid w:val="00B2085C"/>
    <w:rsid w:val="00B20AA7"/>
    <w:rsid w:val="00B20E81"/>
    <w:rsid w:val="00B2154D"/>
    <w:rsid w:val="00B215D0"/>
    <w:rsid w:val="00B218AF"/>
    <w:rsid w:val="00B22A1A"/>
    <w:rsid w:val="00B22BA8"/>
    <w:rsid w:val="00B22E29"/>
    <w:rsid w:val="00B23BFA"/>
    <w:rsid w:val="00B23E25"/>
    <w:rsid w:val="00B24C09"/>
    <w:rsid w:val="00B24FD0"/>
    <w:rsid w:val="00B25345"/>
    <w:rsid w:val="00B25D78"/>
    <w:rsid w:val="00B26DD4"/>
    <w:rsid w:val="00B27323"/>
    <w:rsid w:val="00B27E28"/>
    <w:rsid w:val="00B30176"/>
    <w:rsid w:val="00B3065C"/>
    <w:rsid w:val="00B31051"/>
    <w:rsid w:val="00B31087"/>
    <w:rsid w:val="00B313AA"/>
    <w:rsid w:val="00B31D41"/>
    <w:rsid w:val="00B322BC"/>
    <w:rsid w:val="00B3238F"/>
    <w:rsid w:val="00B3313D"/>
    <w:rsid w:val="00B3327B"/>
    <w:rsid w:val="00B334AD"/>
    <w:rsid w:val="00B33603"/>
    <w:rsid w:val="00B33A9D"/>
    <w:rsid w:val="00B34164"/>
    <w:rsid w:val="00B3463C"/>
    <w:rsid w:val="00B34676"/>
    <w:rsid w:val="00B346EB"/>
    <w:rsid w:val="00B35269"/>
    <w:rsid w:val="00B35343"/>
    <w:rsid w:val="00B353E9"/>
    <w:rsid w:val="00B353F4"/>
    <w:rsid w:val="00B356B0"/>
    <w:rsid w:val="00B359D8"/>
    <w:rsid w:val="00B35A37"/>
    <w:rsid w:val="00B35FAF"/>
    <w:rsid w:val="00B367E7"/>
    <w:rsid w:val="00B3685D"/>
    <w:rsid w:val="00B36FBB"/>
    <w:rsid w:val="00B37087"/>
    <w:rsid w:val="00B3790E"/>
    <w:rsid w:val="00B37A29"/>
    <w:rsid w:val="00B4030B"/>
    <w:rsid w:val="00B404C0"/>
    <w:rsid w:val="00B4089C"/>
    <w:rsid w:val="00B40AC1"/>
    <w:rsid w:val="00B40DD4"/>
    <w:rsid w:val="00B411B6"/>
    <w:rsid w:val="00B413E2"/>
    <w:rsid w:val="00B417B5"/>
    <w:rsid w:val="00B417BF"/>
    <w:rsid w:val="00B422AD"/>
    <w:rsid w:val="00B423F7"/>
    <w:rsid w:val="00B42A79"/>
    <w:rsid w:val="00B43A8F"/>
    <w:rsid w:val="00B456CB"/>
    <w:rsid w:val="00B45AA5"/>
    <w:rsid w:val="00B46C02"/>
    <w:rsid w:val="00B46F6D"/>
    <w:rsid w:val="00B503AD"/>
    <w:rsid w:val="00B51085"/>
    <w:rsid w:val="00B51202"/>
    <w:rsid w:val="00B512CF"/>
    <w:rsid w:val="00B5265F"/>
    <w:rsid w:val="00B52812"/>
    <w:rsid w:val="00B52C40"/>
    <w:rsid w:val="00B52EB7"/>
    <w:rsid w:val="00B52F92"/>
    <w:rsid w:val="00B53091"/>
    <w:rsid w:val="00B537E1"/>
    <w:rsid w:val="00B53BD3"/>
    <w:rsid w:val="00B53F60"/>
    <w:rsid w:val="00B54453"/>
    <w:rsid w:val="00B54718"/>
    <w:rsid w:val="00B54B04"/>
    <w:rsid w:val="00B54F0C"/>
    <w:rsid w:val="00B553C5"/>
    <w:rsid w:val="00B555DC"/>
    <w:rsid w:val="00B559A6"/>
    <w:rsid w:val="00B55D56"/>
    <w:rsid w:val="00B55F24"/>
    <w:rsid w:val="00B55F97"/>
    <w:rsid w:val="00B562CE"/>
    <w:rsid w:val="00B56701"/>
    <w:rsid w:val="00B568B7"/>
    <w:rsid w:val="00B568DD"/>
    <w:rsid w:val="00B56A4C"/>
    <w:rsid w:val="00B56F5F"/>
    <w:rsid w:val="00B5764D"/>
    <w:rsid w:val="00B57A01"/>
    <w:rsid w:val="00B60400"/>
    <w:rsid w:val="00B607C6"/>
    <w:rsid w:val="00B60CC6"/>
    <w:rsid w:val="00B60D84"/>
    <w:rsid w:val="00B60DC2"/>
    <w:rsid w:val="00B614BA"/>
    <w:rsid w:val="00B61799"/>
    <w:rsid w:val="00B61B20"/>
    <w:rsid w:val="00B61BE7"/>
    <w:rsid w:val="00B6209C"/>
    <w:rsid w:val="00B62C11"/>
    <w:rsid w:val="00B62E64"/>
    <w:rsid w:val="00B62F5C"/>
    <w:rsid w:val="00B62F68"/>
    <w:rsid w:val="00B63C30"/>
    <w:rsid w:val="00B6443D"/>
    <w:rsid w:val="00B644E7"/>
    <w:rsid w:val="00B651AD"/>
    <w:rsid w:val="00B65833"/>
    <w:rsid w:val="00B65B72"/>
    <w:rsid w:val="00B65C4F"/>
    <w:rsid w:val="00B65FB9"/>
    <w:rsid w:val="00B662D3"/>
    <w:rsid w:val="00B66CC8"/>
    <w:rsid w:val="00B66FAF"/>
    <w:rsid w:val="00B671B7"/>
    <w:rsid w:val="00B673E9"/>
    <w:rsid w:val="00B675FE"/>
    <w:rsid w:val="00B6792F"/>
    <w:rsid w:val="00B67A7E"/>
    <w:rsid w:val="00B70507"/>
    <w:rsid w:val="00B707B3"/>
    <w:rsid w:val="00B7082C"/>
    <w:rsid w:val="00B71294"/>
    <w:rsid w:val="00B71954"/>
    <w:rsid w:val="00B71BE2"/>
    <w:rsid w:val="00B7261F"/>
    <w:rsid w:val="00B72E18"/>
    <w:rsid w:val="00B72F6A"/>
    <w:rsid w:val="00B7347A"/>
    <w:rsid w:val="00B7391C"/>
    <w:rsid w:val="00B7394F"/>
    <w:rsid w:val="00B74737"/>
    <w:rsid w:val="00B752A4"/>
    <w:rsid w:val="00B753F8"/>
    <w:rsid w:val="00B75704"/>
    <w:rsid w:val="00B7574E"/>
    <w:rsid w:val="00B75DC3"/>
    <w:rsid w:val="00B76194"/>
    <w:rsid w:val="00B766F5"/>
    <w:rsid w:val="00B76979"/>
    <w:rsid w:val="00B769BF"/>
    <w:rsid w:val="00B7777B"/>
    <w:rsid w:val="00B8048F"/>
    <w:rsid w:val="00B811C8"/>
    <w:rsid w:val="00B81327"/>
    <w:rsid w:val="00B81C11"/>
    <w:rsid w:val="00B8250F"/>
    <w:rsid w:val="00B827DE"/>
    <w:rsid w:val="00B82E50"/>
    <w:rsid w:val="00B82ED6"/>
    <w:rsid w:val="00B82F99"/>
    <w:rsid w:val="00B8369C"/>
    <w:rsid w:val="00B836FF"/>
    <w:rsid w:val="00B83BF3"/>
    <w:rsid w:val="00B83CA4"/>
    <w:rsid w:val="00B83EC6"/>
    <w:rsid w:val="00B84590"/>
    <w:rsid w:val="00B84FBA"/>
    <w:rsid w:val="00B853D9"/>
    <w:rsid w:val="00B856CF"/>
    <w:rsid w:val="00B869D8"/>
    <w:rsid w:val="00B87D8B"/>
    <w:rsid w:val="00B87E30"/>
    <w:rsid w:val="00B90933"/>
    <w:rsid w:val="00B90981"/>
    <w:rsid w:val="00B90EBB"/>
    <w:rsid w:val="00B913C1"/>
    <w:rsid w:val="00B914D6"/>
    <w:rsid w:val="00B915B6"/>
    <w:rsid w:val="00B91650"/>
    <w:rsid w:val="00B91800"/>
    <w:rsid w:val="00B9193F"/>
    <w:rsid w:val="00B92510"/>
    <w:rsid w:val="00B9256B"/>
    <w:rsid w:val="00B92810"/>
    <w:rsid w:val="00B92E02"/>
    <w:rsid w:val="00B9378A"/>
    <w:rsid w:val="00B940B1"/>
    <w:rsid w:val="00B9411C"/>
    <w:rsid w:val="00B94C36"/>
    <w:rsid w:val="00B95312"/>
    <w:rsid w:val="00B95720"/>
    <w:rsid w:val="00B9604F"/>
    <w:rsid w:val="00B96A96"/>
    <w:rsid w:val="00B96CD2"/>
    <w:rsid w:val="00B96D7D"/>
    <w:rsid w:val="00B96EE3"/>
    <w:rsid w:val="00B9787D"/>
    <w:rsid w:val="00B978C4"/>
    <w:rsid w:val="00B97A9C"/>
    <w:rsid w:val="00BA0122"/>
    <w:rsid w:val="00BA034D"/>
    <w:rsid w:val="00BA0ABC"/>
    <w:rsid w:val="00BA0CEA"/>
    <w:rsid w:val="00BA0ECB"/>
    <w:rsid w:val="00BA1400"/>
    <w:rsid w:val="00BA19BC"/>
    <w:rsid w:val="00BA1F19"/>
    <w:rsid w:val="00BA1F88"/>
    <w:rsid w:val="00BA2178"/>
    <w:rsid w:val="00BA22BA"/>
    <w:rsid w:val="00BA2E96"/>
    <w:rsid w:val="00BA3052"/>
    <w:rsid w:val="00BA319F"/>
    <w:rsid w:val="00BA357B"/>
    <w:rsid w:val="00BA4AB4"/>
    <w:rsid w:val="00BA4FAB"/>
    <w:rsid w:val="00BA530B"/>
    <w:rsid w:val="00BA559E"/>
    <w:rsid w:val="00BA5D69"/>
    <w:rsid w:val="00BA69C0"/>
    <w:rsid w:val="00BA6E9C"/>
    <w:rsid w:val="00BB0338"/>
    <w:rsid w:val="00BB0939"/>
    <w:rsid w:val="00BB0BD3"/>
    <w:rsid w:val="00BB0D34"/>
    <w:rsid w:val="00BB0DC8"/>
    <w:rsid w:val="00BB0E16"/>
    <w:rsid w:val="00BB1766"/>
    <w:rsid w:val="00BB2087"/>
    <w:rsid w:val="00BB242A"/>
    <w:rsid w:val="00BB26AB"/>
    <w:rsid w:val="00BB320C"/>
    <w:rsid w:val="00BB39B4"/>
    <w:rsid w:val="00BB4427"/>
    <w:rsid w:val="00BB4714"/>
    <w:rsid w:val="00BB4C36"/>
    <w:rsid w:val="00BB4FB6"/>
    <w:rsid w:val="00BB5132"/>
    <w:rsid w:val="00BB5EE0"/>
    <w:rsid w:val="00BB603C"/>
    <w:rsid w:val="00BB63E2"/>
    <w:rsid w:val="00BB6680"/>
    <w:rsid w:val="00BB69BF"/>
    <w:rsid w:val="00BB6AA2"/>
    <w:rsid w:val="00BB75C8"/>
    <w:rsid w:val="00BB7C75"/>
    <w:rsid w:val="00BB7DF2"/>
    <w:rsid w:val="00BC01F0"/>
    <w:rsid w:val="00BC064C"/>
    <w:rsid w:val="00BC06F8"/>
    <w:rsid w:val="00BC0E24"/>
    <w:rsid w:val="00BC1179"/>
    <w:rsid w:val="00BC120D"/>
    <w:rsid w:val="00BC15C6"/>
    <w:rsid w:val="00BC1986"/>
    <w:rsid w:val="00BC1B8C"/>
    <w:rsid w:val="00BC22A1"/>
    <w:rsid w:val="00BC24F0"/>
    <w:rsid w:val="00BC2C6A"/>
    <w:rsid w:val="00BC3528"/>
    <w:rsid w:val="00BC3815"/>
    <w:rsid w:val="00BC4001"/>
    <w:rsid w:val="00BC418F"/>
    <w:rsid w:val="00BC4E5B"/>
    <w:rsid w:val="00BC5293"/>
    <w:rsid w:val="00BC53B4"/>
    <w:rsid w:val="00BC5BB7"/>
    <w:rsid w:val="00BC5FD7"/>
    <w:rsid w:val="00BC6169"/>
    <w:rsid w:val="00BC624D"/>
    <w:rsid w:val="00BC6BE2"/>
    <w:rsid w:val="00BD03F3"/>
    <w:rsid w:val="00BD06FB"/>
    <w:rsid w:val="00BD1FE7"/>
    <w:rsid w:val="00BD3A55"/>
    <w:rsid w:val="00BD3B93"/>
    <w:rsid w:val="00BD3EF1"/>
    <w:rsid w:val="00BD4035"/>
    <w:rsid w:val="00BD4334"/>
    <w:rsid w:val="00BD462A"/>
    <w:rsid w:val="00BD4779"/>
    <w:rsid w:val="00BD52FF"/>
    <w:rsid w:val="00BD5403"/>
    <w:rsid w:val="00BD6070"/>
    <w:rsid w:val="00BD6594"/>
    <w:rsid w:val="00BD6B2B"/>
    <w:rsid w:val="00BD6B8F"/>
    <w:rsid w:val="00BD6BFE"/>
    <w:rsid w:val="00BD6D3A"/>
    <w:rsid w:val="00BD6D9C"/>
    <w:rsid w:val="00BD7030"/>
    <w:rsid w:val="00BD732E"/>
    <w:rsid w:val="00BD7435"/>
    <w:rsid w:val="00BD7613"/>
    <w:rsid w:val="00BD77FA"/>
    <w:rsid w:val="00BD7E10"/>
    <w:rsid w:val="00BE034C"/>
    <w:rsid w:val="00BE0890"/>
    <w:rsid w:val="00BE0982"/>
    <w:rsid w:val="00BE116D"/>
    <w:rsid w:val="00BE1242"/>
    <w:rsid w:val="00BE128F"/>
    <w:rsid w:val="00BE130A"/>
    <w:rsid w:val="00BE18B1"/>
    <w:rsid w:val="00BE2555"/>
    <w:rsid w:val="00BE256D"/>
    <w:rsid w:val="00BE2FB6"/>
    <w:rsid w:val="00BE31FA"/>
    <w:rsid w:val="00BE33B3"/>
    <w:rsid w:val="00BE35FA"/>
    <w:rsid w:val="00BE3912"/>
    <w:rsid w:val="00BE3C75"/>
    <w:rsid w:val="00BE3F4E"/>
    <w:rsid w:val="00BE459B"/>
    <w:rsid w:val="00BE4BF2"/>
    <w:rsid w:val="00BE5833"/>
    <w:rsid w:val="00BE5AF8"/>
    <w:rsid w:val="00BE5D0A"/>
    <w:rsid w:val="00BE5D6C"/>
    <w:rsid w:val="00BE65F2"/>
    <w:rsid w:val="00BE678D"/>
    <w:rsid w:val="00BE67FE"/>
    <w:rsid w:val="00BE6BA9"/>
    <w:rsid w:val="00BE6ECD"/>
    <w:rsid w:val="00BE6F03"/>
    <w:rsid w:val="00BE6FC4"/>
    <w:rsid w:val="00BE6FC7"/>
    <w:rsid w:val="00BE70AF"/>
    <w:rsid w:val="00BE7AF3"/>
    <w:rsid w:val="00BF0457"/>
    <w:rsid w:val="00BF0656"/>
    <w:rsid w:val="00BF0744"/>
    <w:rsid w:val="00BF0A2B"/>
    <w:rsid w:val="00BF0CDC"/>
    <w:rsid w:val="00BF0F82"/>
    <w:rsid w:val="00BF0FA8"/>
    <w:rsid w:val="00BF16C4"/>
    <w:rsid w:val="00BF1F76"/>
    <w:rsid w:val="00BF227B"/>
    <w:rsid w:val="00BF2684"/>
    <w:rsid w:val="00BF28A0"/>
    <w:rsid w:val="00BF2EC0"/>
    <w:rsid w:val="00BF2FB2"/>
    <w:rsid w:val="00BF3237"/>
    <w:rsid w:val="00BF3292"/>
    <w:rsid w:val="00BF3432"/>
    <w:rsid w:val="00BF3C46"/>
    <w:rsid w:val="00BF3D94"/>
    <w:rsid w:val="00BF41B2"/>
    <w:rsid w:val="00BF4A46"/>
    <w:rsid w:val="00BF4FDE"/>
    <w:rsid w:val="00BF5689"/>
    <w:rsid w:val="00BF5BB6"/>
    <w:rsid w:val="00BF5F04"/>
    <w:rsid w:val="00BF6315"/>
    <w:rsid w:val="00BF6363"/>
    <w:rsid w:val="00BF6D04"/>
    <w:rsid w:val="00BF7100"/>
    <w:rsid w:val="00BF7399"/>
    <w:rsid w:val="00BF7508"/>
    <w:rsid w:val="00BF787B"/>
    <w:rsid w:val="00BF7A2A"/>
    <w:rsid w:val="00BF7C5D"/>
    <w:rsid w:val="00BF7D21"/>
    <w:rsid w:val="00C00678"/>
    <w:rsid w:val="00C00D0E"/>
    <w:rsid w:val="00C01302"/>
    <w:rsid w:val="00C0156F"/>
    <w:rsid w:val="00C018CE"/>
    <w:rsid w:val="00C027E2"/>
    <w:rsid w:val="00C02923"/>
    <w:rsid w:val="00C0325E"/>
    <w:rsid w:val="00C03545"/>
    <w:rsid w:val="00C0380A"/>
    <w:rsid w:val="00C03CA9"/>
    <w:rsid w:val="00C0499F"/>
    <w:rsid w:val="00C04A11"/>
    <w:rsid w:val="00C04F0B"/>
    <w:rsid w:val="00C054CA"/>
    <w:rsid w:val="00C0560A"/>
    <w:rsid w:val="00C0581B"/>
    <w:rsid w:val="00C05A51"/>
    <w:rsid w:val="00C05C1D"/>
    <w:rsid w:val="00C06B13"/>
    <w:rsid w:val="00C06C6D"/>
    <w:rsid w:val="00C07223"/>
    <w:rsid w:val="00C07271"/>
    <w:rsid w:val="00C075A4"/>
    <w:rsid w:val="00C076B7"/>
    <w:rsid w:val="00C1041A"/>
    <w:rsid w:val="00C10720"/>
    <w:rsid w:val="00C10AA2"/>
    <w:rsid w:val="00C10CE9"/>
    <w:rsid w:val="00C114A9"/>
    <w:rsid w:val="00C11901"/>
    <w:rsid w:val="00C11F4E"/>
    <w:rsid w:val="00C12735"/>
    <w:rsid w:val="00C1351A"/>
    <w:rsid w:val="00C13731"/>
    <w:rsid w:val="00C1382B"/>
    <w:rsid w:val="00C13D45"/>
    <w:rsid w:val="00C13F47"/>
    <w:rsid w:val="00C1408F"/>
    <w:rsid w:val="00C14262"/>
    <w:rsid w:val="00C144FD"/>
    <w:rsid w:val="00C14DA8"/>
    <w:rsid w:val="00C14EB1"/>
    <w:rsid w:val="00C14FA6"/>
    <w:rsid w:val="00C153C7"/>
    <w:rsid w:val="00C15466"/>
    <w:rsid w:val="00C15858"/>
    <w:rsid w:val="00C158EB"/>
    <w:rsid w:val="00C15B08"/>
    <w:rsid w:val="00C167E3"/>
    <w:rsid w:val="00C16BDF"/>
    <w:rsid w:val="00C172E3"/>
    <w:rsid w:val="00C176D6"/>
    <w:rsid w:val="00C17A74"/>
    <w:rsid w:val="00C2068F"/>
    <w:rsid w:val="00C21B9E"/>
    <w:rsid w:val="00C22327"/>
    <w:rsid w:val="00C22719"/>
    <w:rsid w:val="00C2285A"/>
    <w:rsid w:val="00C22B00"/>
    <w:rsid w:val="00C22B26"/>
    <w:rsid w:val="00C234B7"/>
    <w:rsid w:val="00C243A6"/>
    <w:rsid w:val="00C24682"/>
    <w:rsid w:val="00C24A2D"/>
    <w:rsid w:val="00C24CD2"/>
    <w:rsid w:val="00C24E14"/>
    <w:rsid w:val="00C251CA"/>
    <w:rsid w:val="00C251E1"/>
    <w:rsid w:val="00C25421"/>
    <w:rsid w:val="00C25C9C"/>
    <w:rsid w:val="00C26C85"/>
    <w:rsid w:val="00C26FD6"/>
    <w:rsid w:val="00C274B3"/>
    <w:rsid w:val="00C27C13"/>
    <w:rsid w:val="00C301A5"/>
    <w:rsid w:val="00C3031C"/>
    <w:rsid w:val="00C3096E"/>
    <w:rsid w:val="00C30BD3"/>
    <w:rsid w:val="00C3146D"/>
    <w:rsid w:val="00C31701"/>
    <w:rsid w:val="00C31808"/>
    <w:rsid w:val="00C31AE0"/>
    <w:rsid w:val="00C3238C"/>
    <w:rsid w:val="00C32670"/>
    <w:rsid w:val="00C32686"/>
    <w:rsid w:val="00C333DB"/>
    <w:rsid w:val="00C33A6E"/>
    <w:rsid w:val="00C33B70"/>
    <w:rsid w:val="00C340EE"/>
    <w:rsid w:val="00C3452A"/>
    <w:rsid w:val="00C34604"/>
    <w:rsid w:val="00C34823"/>
    <w:rsid w:val="00C35139"/>
    <w:rsid w:val="00C352EC"/>
    <w:rsid w:val="00C37000"/>
    <w:rsid w:val="00C37356"/>
    <w:rsid w:val="00C37921"/>
    <w:rsid w:val="00C37AD6"/>
    <w:rsid w:val="00C401BD"/>
    <w:rsid w:val="00C40909"/>
    <w:rsid w:val="00C40DD3"/>
    <w:rsid w:val="00C40EAF"/>
    <w:rsid w:val="00C40F2E"/>
    <w:rsid w:val="00C41DA4"/>
    <w:rsid w:val="00C41F1A"/>
    <w:rsid w:val="00C42ACE"/>
    <w:rsid w:val="00C43538"/>
    <w:rsid w:val="00C435F0"/>
    <w:rsid w:val="00C438CF"/>
    <w:rsid w:val="00C43999"/>
    <w:rsid w:val="00C43B41"/>
    <w:rsid w:val="00C4439C"/>
    <w:rsid w:val="00C4591D"/>
    <w:rsid w:val="00C45D0F"/>
    <w:rsid w:val="00C468FF"/>
    <w:rsid w:val="00C46BEC"/>
    <w:rsid w:val="00C46C6E"/>
    <w:rsid w:val="00C46EF1"/>
    <w:rsid w:val="00C47CA4"/>
    <w:rsid w:val="00C47D3C"/>
    <w:rsid w:val="00C50E3E"/>
    <w:rsid w:val="00C51493"/>
    <w:rsid w:val="00C5200C"/>
    <w:rsid w:val="00C52217"/>
    <w:rsid w:val="00C52267"/>
    <w:rsid w:val="00C52676"/>
    <w:rsid w:val="00C52C44"/>
    <w:rsid w:val="00C52E02"/>
    <w:rsid w:val="00C52F42"/>
    <w:rsid w:val="00C53F53"/>
    <w:rsid w:val="00C53F66"/>
    <w:rsid w:val="00C5449F"/>
    <w:rsid w:val="00C5475C"/>
    <w:rsid w:val="00C547A9"/>
    <w:rsid w:val="00C54B17"/>
    <w:rsid w:val="00C54D74"/>
    <w:rsid w:val="00C54E18"/>
    <w:rsid w:val="00C550A1"/>
    <w:rsid w:val="00C551DC"/>
    <w:rsid w:val="00C55541"/>
    <w:rsid w:val="00C557AE"/>
    <w:rsid w:val="00C55BC2"/>
    <w:rsid w:val="00C55CA5"/>
    <w:rsid w:val="00C56515"/>
    <w:rsid w:val="00C572AB"/>
    <w:rsid w:val="00C57462"/>
    <w:rsid w:val="00C57786"/>
    <w:rsid w:val="00C578A3"/>
    <w:rsid w:val="00C57F43"/>
    <w:rsid w:val="00C57F5A"/>
    <w:rsid w:val="00C60060"/>
    <w:rsid w:val="00C60332"/>
    <w:rsid w:val="00C6071D"/>
    <w:rsid w:val="00C60AF6"/>
    <w:rsid w:val="00C61076"/>
    <w:rsid w:val="00C61608"/>
    <w:rsid w:val="00C61E6A"/>
    <w:rsid w:val="00C621EE"/>
    <w:rsid w:val="00C6254B"/>
    <w:rsid w:val="00C62BE4"/>
    <w:rsid w:val="00C62CEA"/>
    <w:rsid w:val="00C6308C"/>
    <w:rsid w:val="00C631F1"/>
    <w:rsid w:val="00C63C04"/>
    <w:rsid w:val="00C64EC9"/>
    <w:rsid w:val="00C651F6"/>
    <w:rsid w:val="00C65B62"/>
    <w:rsid w:val="00C65C9E"/>
    <w:rsid w:val="00C6621F"/>
    <w:rsid w:val="00C66D91"/>
    <w:rsid w:val="00C674C1"/>
    <w:rsid w:val="00C67558"/>
    <w:rsid w:val="00C675D8"/>
    <w:rsid w:val="00C675F1"/>
    <w:rsid w:val="00C70132"/>
    <w:rsid w:val="00C70653"/>
    <w:rsid w:val="00C70904"/>
    <w:rsid w:val="00C70A35"/>
    <w:rsid w:val="00C712D9"/>
    <w:rsid w:val="00C715E6"/>
    <w:rsid w:val="00C72291"/>
    <w:rsid w:val="00C7233A"/>
    <w:rsid w:val="00C72880"/>
    <w:rsid w:val="00C72D50"/>
    <w:rsid w:val="00C734E9"/>
    <w:rsid w:val="00C73C51"/>
    <w:rsid w:val="00C74433"/>
    <w:rsid w:val="00C74741"/>
    <w:rsid w:val="00C74C08"/>
    <w:rsid w:val="00C74DC4"/>
    <w:rsid w:val="00C74F8B"/>
    <w:rsid w:val="00C75065"/>
    <w:rsid w:val="00C754BC"/>
    <w:rsid w:val="00C759FD"/>
    <w:rsid w:val="00C75A5D"/>
    <w:rsid w:val="00C768FB"/>
    <w:rsid w:val="00C76DF9"/>
    <w:rsid w:val="00C7756C"/>
    <w:rsid w:val="00C77825"/>
    <w:rsid w:val="00C77C85"/>
    <w:rsid w:val="00C80617"/>
    <w:rsid w:val="00C81998"/>
    <w:rsid w:val="00C81BBC"/>
    <w:rsid w:val="00C81DAA"/>
    <w:rsid w:val="00C8214F"/>
    <w:rsid w:val="00C82220"/>
    <w:rsid w:val="00C8245E"/>
    <w:rsid w:val="00C825EF"/>
    <w:rsid w:val="00C8298A"/>
    <w:rsid w:val="00C8313E"/>
    <w:rsid w:val="00C833BB"/>
    <w:rsid w:val="00C83833"/>
    <w:rsid w:val="00C8390F"/>
    <w:rsid w:val="00C83BFB"/>
    <w:rsid w:val="00C83C89"/>
    <w:rsid w:val="00C840D4"/>
    <w:rsid w:val="00C8435E"/>
    <w:rsid w:val="00C845C6"/>
    <w:rsid w:val="00C84C76"/>
    <w:rsid w:val="00C84ECD"/>
    <w:rsid w:val="00C84F36"/>
    <w:rsid w:val="00C84FE1"/>
    <w:rsid w:val="00C85256"/>
    <w:rsid w:val="00C8526F"/>
    <w:rsid w:val="00C85CDE"/>
    <w:rsid w:val="00C85EFA"/>
    <w:rsid w:val="00C878FA"/>
    <w:rsid w:val="00C879F8"/>
    <w:rsid w:val="00C87ED9"/>
    <w:rsid w:val="00C90117"/>
    <w:rsid w:val="00C9017B"/>
    <w:rsid w:val="00C90349"/>
    <w:rsid w:val="00C9080A"/>
    <w:rsid w:val="00C90ABC"/>
    <w:rsid w:val="00C90E3B"/>
    <w:rsid w:val="00C90E94"/>
    <w:rsid w:val="00C90F84"/>
    <w:rsid w:val="00C91179"/>
    <w:rsid w:val="00C91738"/>
    <w:rsid w:val="00C91C73"/>
    <w:rsid w:val="00C92C54"/>
    <w:rsid w:val="00C9300F"/>
    <w:rsid w:val="00C935D6"/>
    <w:rsid w:val="00C93BF0"/>
    <w:rsid w:val="00C93C83"/>
    <w:rsid w:val="00C93E27"/>
    <w:rsid w:val="00C93FCE"/>
    <w:rsid w:val="00C940A1"/>
    <w:rsid w:val="00C94501"/>
    <w:rsid w:val="00C946CD"/>
    <w:rsid w:val="00C94BDF"/>
    <w:rsid w:val="00C954C2"/>
    <w:rsid w:val="00C95538"/>
    <w:rsid w:val="00C9559C"/>
    <w:rsid w:val="00C9573F"/>
    <w:rsid w:val="00C95BDB"/>
    <w:rsid w:val="00C96023"/>
    <w:rsid w:val="00C96079"/>
    <w:rsid w:val="00C96593"/>
    <w:rsid w:val="00C9674A"/>
    <w:rsid w:val="00C9682E"/>
    <w:rsid w:val="00C96AA0"/>
    <w:rsid w:val="00C96DB6"/>
    <w:rsid w:val="00C96F75"/>
    <w:rsid w:val="00C9726C"/>
    <w:rsid w:val="00C97EF9"/>
    <w:rsid w:val="00CA01A1"/>
    <w:rsid w:val="00CA02CA"/>
    <w:rsid w:val="00CA039F"/>
    <w:rsid w:val="00CA04AB"/>
    <w:rsid w:val="00CA0761"/>
    <w:rsid w:val="00CA1265"/>
    <w:rsid w:val="00CA1868"/>
    <w:rsid w:val="00CA2412"/>
    <w:rsid w:val="00CA2A15"/>
    <w:rsid w:val="00CA2C92"/>
    <w:rsid w:val="00CA33C8"/>
    <w:rsid w:val="00CA3D11"/>
    <w:rsid w:val="00CA3D5E"/>
    <w:rsid w:val="00CA42D4"/>
    <w:rsid w:val="00CA4382"/>
    <w:rsid w:val="00CA4406"/>
    <w:rsid w:val="00CA4700"/>
    <w:rsid w:val="00CA4B98"/>
    <w:rsid w:val="00CA4F58"/>
    <w:rsid w:val="00CA5258"/>
    <w:rsid w:val="00CA58FA"/>
    <w:rsid w:val="00CA591E"/>
    <w:rsid w:val="00CA5D50"/>
    <w:rsid w:val="00CA5E62"/>
    <w:rsid w:val="00CA5FB6"/>
    <w:rsid w:val="00CA6640"/>
    <w:rsid w:val="00CA6C2C"/>
    <w:rsid w:val="00CA7883"/>
    <w:rsid w:val="00CA7A5B"/>
    <w:rsid w:val="00CB059C"/>
    <w:rsid w:val="00CB07F6"/>
    <w:rsid w:val="00CB0898"/>
    <w:rsid w:val="00CB10FA"/>
    <w:rsid w:val="00CB1D3F"/>
    <w:rsid w:val="00CB1F43"/>
    <w:rsid w:val="00CB2C1D"/>
    <w:rsid w:val="00CB2C78"/>
    <w:rsid w:val="00CB3226"/>
    <w:rsid w:val="00CB3477"/>
    <w:rsid w:val="00CB36C4"/>
    <w:rsid w:val="00CB4049"/>
    <w:rsid w:val="00CB406D"/>
    <w:rsid w:val="00CB429F"/>
    <w:rsid w:val="00CB4D8C"/>
    <w:rsid w:val="00CB59F5"/>
    <w:rsid w:val="00CB62FF"/>
    <w:rsid w:val="00CB7082"/>
    <w:rsid w:val="00CB708E"/>
    <w:rsid w:val="00CB709A"/>
    <w:rsid w:val="00CB73BB"/>
    <w:rsid w:val="00CB779B"/>
    <w:rsid w:val="00CB7A50"/>
    <w:rsid w:val="00CC055A"/>
    <w:rsid w:val="00CC0641"/>
    <w:rsid w:val="00CC1C3E"/>
    <w:rsid w:val="00CC1DDC"/>
    <w:rsid w:val="00CC2162"/>
    <w:rsid w:val="00CC31CD"/>
    <w:rsid w:val="00CC33D1"/>
    <w:rsid w:val="00CC3487"/>
    <w:rsid w:val="00CC368E"/>
    <w:rsid w:val="00CC36D6"/>
    <w:rsid w:val="00CC40D4"/>
    <w:rsid w:val="00CC45C8"/>
    <w:rsid w:val="00CC4692"/>
    <w:rsid w:val="00CC4762"/>
    <w:rsid w:val="00CC4BCA"/>
    <w:rsid w:val="00CC5CEE"/>
    <w:rsid w:val="00CC70F2"/>
    <w:rsid w:val="00CC7422"/>
    <w:rsid w:val="00CC7F30"/>
    <w:rsid w:val="00CD0555"/>
    <w:rsid w:val="00CD062B"/>
    <w:rsid w:val="00CD06BA"/>
    <w:rsid w:val="00CD0E11"/>
    <w:rsid w:val="00CD1196"/>
    <w:rsid w:val="00CD1829"/>
    <w:rsid w:val="00CD1C2C"/>
    <w:rsid w:val="00CD204F"/>
    <w:rsid w:val="00CD233F"/>
    <w:rsid w:val="00CD23D6"/>
    <w:rsid w:val="00CD2771"/>
    <w:rsid w:val="00CD2984"/>
    <w:rsid w:val="00CD2F1D"/>
    <w:rsid w:val="00CD3014"/>
    <w:rsid w:val="00CD33D8"/>
    <w:rsid w:val="00CD3456"/>
    <w:rsid w:val="00CD3819"/>
    <w:rsid w:val="00CD3C13"/>
    <w:rsid w:val="00CD3F6C"/>
    <w:rsid w:val="00CD40F1"/>
    <w:rsid w:val="00CD4233"/>
    <w:rsid w:val="00CD42AD"/>
    <w:rsid w:val="00CD4C18"/>
    <w:rsid w:val="00CD4E87"/>
    <w:rsid w:val="00CD51D1"/>
    <w:rsid w:val="00CD62A0"/>
    <w:rsid w:val="00CD73DF"/>
    <w:rsid w:val="00CD7500"/>
    <w:rsid w:val="00CD785D"/>
    <w:rsid w:val="00CD7B66"/>
    <w:rsid w:val="00CD7BB3"/>
    <w:rsid w:val="00CE0A16"/>
    <w:rsid w:val="00CE0B06"/>
    <w:rsid w:val="00CE0B1F"/>
    <w:rsid w:val="00CE0C9D"/>
    <w:rsid w:val="00CE10F5"/>
    <w:rsid w:val="00CE11F2"/>
    <w:rsid w:val="00CE16FA"/>
    <w:rsid w:val="00CE3A21"/>
    <w:rsid w:val="00CE3F2C"/>
    <w:rsid w:val="00CE40BA"/>
    <w:rsid w:val="00CE457E"/>
    <w:rsid w:val="00CE477C"/>
    <w:rsid w:val="00CE4B75"/>
    <w:rsid w:val="00CE4FBB"/>
    <w:rsid w:val="00CE503A"/>
    <w:rsid w:val="00CE528A"/>
    <w:rsid w:val="00CE55DD"/>
    <w:rsid w:val="00CE5776"/>
    <w:rsid w:val="00CE5C59"/>
    <w:rsid w:val="00CE5FA6"/>
    <w:rsid w:val="00CE653E"/>
    <w:rsid w:val="00CE660B"/>
    <w:rsid w:val="00CE769E"/>
    <w:rsid w:val="00CE78FB"/>
    <w:rsid w:val="00CE7AAF"/>
    <w:rsid w:val="00CE7B0B"/>
    <w:rsid w:val="00CE7F63"/>
    <w:rsid w:val="00CF0636"/>
    <w:rsid w:val="00CF0C87"/>
    <w:rsid w:val="00CF0E8F"/>
    <w:rsid w:val="00CF2918"/>
    <w:rsid w:val="00CF29F1"/>
    <w:rsid w:val="00CF2A91"/>
    <w:rsid w:val="00CF3001"/>
    <w:rsid w:val="00CF34A8"/>
    <w:rsid w:val="00CF357F"/>
    <w:rsid w:val="00CF396F"/>
    <w:rsid w:val="00CF4221"/>
    <w:rsid w:val="00CF43AF"/>
    <w:rsid w:val="00CF4C0A"/>
    <w:rsid w:val="00CF4CCA"/>
    <w:rsid w:val="00CF5041"/>
    <w:rsid w:val="00CF5CE4"/>
    <w:rsid w:val="00CF7332"/>
    <w:rsid w:val="00CF7C01"/>
    <w:rsid w:val="00D000D5"/>
    <w:rsid w:val="00D00B3F"/>
    <w:rsid w:val="00D01468"/>
    <w:rsid w:val="00D01867"/>
    <w:rsid w:val="00D01A30"/>
    <w:rsid w:val="00D01F69"/>
    <w:rsid w:val="00D02002"/>
    <w:rsid w:val="00D02884"/>
    <w:rsid w:val="00D02BB8"/>
    <w:rsid w:val="00D02D40"/>
    <w:rsid w:val="00D02F60"/>
    <w:rsid w:val="00D032C1"/>
    <w:rsid w:val="00D03959"/>
    <w:rsid w:val="00D04B95"/>
    <w:rsid w:val="00D04BF0"/>
    <w:rsid w:val="00D05ACB"/>
    <w:rsid w:val="00D05D15"/>
    <w:rsid w:val="00D05E40"/>
    <w:rsid w:val="00D061D5"/>
    <w:rsid w:val="00D06615"/>
    <w:rsid w:val="00D066B6"/>
    <w:rsid w:val="00D068A8"/>
    <w:rsid w:val="00D06B22"/>
    <w:rsid w:val="00D06DBD"/>
    <w:rsid w:val="00D0716F"/>
    <w:rsid w:val="00D076A1"/>
    <w:rsid w:val="00D07747"/>
    <w:rsid w:val="00D10003"/>
    <w:rsid w:val="00D1085C"/>
    <w:rsid w:val="00D10D1F"/>
    <w:rsid w:val="00D10EB1"/>
    <w:rsid w:val="00D11672"/>
    <w:rsid w:val="00D11A28"/>
    <w:rsid w:val="00D11D92"/>
    <w:rsid w:val="00D11DBA"/>
    <w:rsid w:val="00D11EA0"/>
    <w:rsid w:val="00D12308"/>
    <w:rsid w:val="00D1239F"/>
    <w:rsid w:val="00D129A8"/>
    <w:rsid w:val="00D12CF3"/>
    <w:rsid w:val="00D13193"/>
    <w:rsid w:val="00D137C3"/>
    <w:rsid w:val="00D140D3"/>
    <w:rsid w:val="00D14CF2"/>
    <w:rsid w:val="00D155D1"/>
    <w:rsid w:val="00D1595B"/>
    <w:rsid w:val="00D15C51"/>
    <w:rsid w:val="00D15E77"/>
    <w:rsid w:val="00D16013"/>
    <w:rsid w:val="00D175C7"/>
    <w:rsid w:val="00D20352"/>
    <w:rsid w:val="00D2165F"/>
    <w:rsid w:val="00D216A1"/>
    <w:rsid w:val="00D21780"/>
    <w:rsid w:val="00D2182F"/>
    <w:rsid w:val="00D21B7B"/>
    <w:rsid w:val="00D2219C"/>
    <w:rsid w:val="00D223D2"/>
    <w:rsid w:val="00D2265F"/>
    <w:rsid w:val="00D22D11"/>
    <w:rsid w:val="00D236E8"/>
    <w:rsid w:val="00D238F6"/>
    <w:rsid w:val="00D23F76"/>
    <w:rsid w:val="00D24188"/>
    <w:rsid w:val="00D241BA"/>
    <w:rsid w:val="00D24399"/>
    <w:rsid w:val="00D2463F"/>
    <w:rsid w:val="00D24823"/>
    <w:rsid w:val="00D24D69"/>
    <w:rsid w:val="00D253EE"/>
    <w:rsid w:val="00D254A3"/>
    <w:rsid w:val="00D258CC"/>
    <w:rsid w:val="00D25ABE"/>
    <w:rsid w:val="00D25E9E"/>
    <w:rsid w:val="00D25F73"/>
    <w:rsid w:val="00D26457"/>
    <w:rsid w:val="00D26949"/>
    <w:rsid w:val="00D26E79"/>
    <w:rsid w:val="00D27172"/>
    <w:rsid w:val="00D27644"/>
    <w:rsid w:val="00D2764A"/>
    <w:rsid w:val="00D27CC7"/>
    <w:rsid w:val="00D27E2D"/>
    <w:rsid w:val="00D3091D"/>
    <w:rsid w:val="00D30CBA"/>
    <w:rsid w:val="00D30E2B"/>
    <w:rsid w:val="00D31204"/>
    <w:rsid w:val="00D3161D"/>
    <w:rsid w:val="00D317D1"/>
    <w:rsid w:val="00D318D4"/>
    <w:rsid w:val="00D31A12"/>
    <w:rsid w:val="00D31FD9"/>
    <w:rsid w:val="00D320D9"/>
    <w:rsid w:val="00D32AA6"/>
    <w:rsid w:val="00D32B20"/>
    <w:rsid w:val="00D32E66"/>
    <w:rsid w:val="00D32EC8"/>
    <w:rsid w:val="00D32EEA"/>
    <w:rsid w:val="00D32F20"/>
    <w:rsid w:val="00D339FE"/>
    <w:rsid w:val="00D34345"/>
    <w:rsid w:val="00D348D5"/>
    <w:rsid w:val="00D34D12"/>
    <w:rsid w:val="00D3523B"/>
    <w:rsid w:val="00D35625"/>
    <w:rsid w:val="00D35AA0"/>
    <w:rsid w:val="00D35AF3"/>
    <w:rsid w:val="00D35B30"/>
    <w:rsid w:val="00D35DF7"/>
    <w:rsid w:val="00D36176"/>
    <w:rsid w:val="00D36DCE"/>
    <w:rsid w:val="00D370A0"/>
    <w:rsid w:val="00D3758B"/>
    <w:rsid w:val="00D37CEC"/>
    <w:rsid w:val="00D37F62"/>
    <w:rsid w:val="00D40789"/>
    <w:rsid w:val="00D40BE7"/>
    <w:rsid w:val="00D40F09"/>
    <w:rsid w:val="00D411AB"/>
    <w:rsid w:val="00D415E5"/>
    <w:rsid w:val="00D4173E"/>
    <w:rsid w:val="00D41CEB"/>
    <w:rsid w:val="00D41E39"/>
    <w:rsid w:val="00D41F4B"/>
    <w:rsid w:val="00D41FC3"/>
    <w:rsid w:val="00D426E3"/>
    <w:rsid w:val="00D4295D"/>
    <w:rsid w:val="00D42A1C"/>
    <w:rsid w:val="00D42C3C"/>
    <w:rsid w:val="00D42D0E"/>
    <w:rsid w:val="00D430A4"/>
    <w:rsid w:val="00D43903"/>
    <w:rsid w:val="00D43D40"/>
    <w:rsid w:val="00D43DF7"/>
    <w:rsid w:val="00D43FEE"/>
    <w:rsid w:val="00D4507B"/>
    <w:rsid w:val="00D4565F"/>
    <w:rsid w:val="00D456D2"/>
    <w:rsid w:val="00D459C8"/>
    <w:rsid w:val="00D45C46"/>
    <w:rsid w:val="00D45DE8"/>
    <w:rsid w:val="00D46624"/>
    <w:rsid w:val="00D46B2E"/>
    <w:rsid w:val="00D47030"/>
    <w:rsid w:val="00D477D1"/>
    <w:rsid w:val="00D5002D"/>
    <w:rsid w:val="00D50B02"/>
    <w:rsid w:val="00D51D15"/>
    <w:rsid w:val="00D52866"/>
    <w:rsid w:val="00D52D86"/>
    <w:rsid w:val="00D52EE3"/>
    <w:rsid w:val="00D53133"/>
    <w:rsid w:val="00D53668"/>
    <w:rsid w:val="00D5412F"/>
    <w:rsid w:val="00D5523C"/>
    <w:rsid w:val="00D552C3"/>
    <w:rsid w:val="00D55DF6"/>
    <w:rsid w:val="00D55FA0"/>
    <w:rsid w:val="00D5606F"/>
    <w:rsid w:val="00D57223"/>
    <w:rsid w:val="00D573F7"/>
    <w:rsid w:val="00D6009E"/>
    <w:rsid w:val="00D60D9D"/>
    <w:rsid w:val="00D60ECE"/>
    <w:rsid w:val="00D61E9C"/>
    <w:rsid w:val="00D62BAA"/>
    <w:rsid w:val="00D62BD0"/>
    <w:rsid w:val="00D63094"/>
    <w:rsid w:val="00D63778"/>
    <w:rsid w:val="00D639A7"/>
    <w:rsid w:val="00D640B0"/>
    <w:rsid w:val="00D649EA"/>
    <w:rsid w:val="00D64B3A"/>
    <w:rsid w:val="00D65144"/>
    <w:rsid w:val="00D658DF"/>
    <w:rsid w:val="00D65A06"/>
    <w:rsid w:val="00D672CD"/>
    <w:rsid w:val="00D6734C"/>
    <w:rsid w:val="00D703A4"/>
    <w:rsid w:val="00D70641"/>
    <w:rsid w:val="00D7113F"/>
    <w:rsid w:val="00D714F5"/>
    <w:rsid w:val="00D7219B"/>
    <w:rsid w:val="00D7274E"/>
    <w:rsid w:val="00D73769"/>
    <w:rsid w:val="00D73F30"/>
    <w:rsid w:val="00D745C4"/>
    <w:rsid w:val="00D7469B"/>
    <w:rsid w:val="00D75590"/>
    <w:rsid w:val="00D763E3"/>
    <w:rsid w:val="00D7650F"/>
    <w:rsid w:val="00D76712"/>
    <w:rsid w:val="00D76BF2"/>
    <w:rsid w:val="00D76D40"/>
    <w:rsid w:val="00D76EA3"/>
    <w:rsid w:val="00D77391"/>
    <w:rsid w:val="00D776AF"/>
    <w:rsid w:val="00D779A5"/>
    <w:rsid w:val="00D807D7"/>
    <w:rsid w:val="00D8115D"/>
    <w:rsid w:val="00D81288"/>
    <w:rsid w:val="00D81301"/>
    <w:rsid w:val="00D81860"/>
    <w:rsid w:val="00D83563"/>
    <w:rsid w:val="00D83EF2"/>
    <w:rsid w:val="00D84223"/>
    <w:rsid w:val="00D848CB"/>
    <w:rsid w:val="00D84B48"/>
    <w:rsid w:val="00D84CA8"/>
    <w:rsid w:val="00D84CE3"/>
    <w:rsid w:val="00D84F9B"/>
    <w:rsid w:val="00D85019"/>
    <w:rsid w:val="00D85423"/>
    <w:rsid w:val="00D85B59"/>
    <w:rsid w:val="00D862D9"/>
    <w:rsid w:val="00D864EC"/>
    <w:rsid w:val="00D868D7"/>
    <w:rsid w:val="00D86BA7"/>
    <w:rsid w:val="00D87638"/>
    <w:rsid w:val="00D876CC"/>
    <w:rsid w:val="00D87FE3"/>
    <w:rsid w:val="00D903B4"/>
    <w:rsid w:val="00D90452"/>
    <w:rsid w:val="00D90A17"/>
    <w:rsid w:val="00D90F05"/>
    <w:rsid w:val="00D9178A"/>
    <w:rsid w:val="00D91AB2"/>
    <w:rsid w:val="00D92692"/>
    <w:rsid w:val="00D9291E"/>
    <w:rsid w:val="00D92B6A"/>
    <w:rsid w:val="00D92C4A"/>
    <w:rsid w:val="00D932CB"/>
    <w:rsid w:val="00D937BC"/>
    <w:rsid w:val="00D937F1"/>
    <w:rsid w:val="00D942B8"/>
    <w:rsid w:val="00D9446F"/>
    <w:rsid w:val="00D95157"/>
    <w:rsid w:val="00D9561C"/>
    <w:rsid w:val="00D95CA4"/>
    <w:rsid w:val="00D95E8C"/>
    <w:rsid w:val="00D96237"/>
    <w:rsid w:val="00D96370"/>
    <w:rsid w:val="00D96573"/>
    <w:rsid w:val="00D96AD8"/>
    <w:rsid w:val="00DA00F2"/>
    <w:rsid w:val="00DA05E5"/>
    <w:rsid w:val="00DA1133"/>
    <w:rsid w:val="00DA13A5"/>
    <w:rsid w:val="00DA2497"/>
    <w:rsid w:val="00DA315F"/>
    <w:rsid w:val="00DA32DF"/>
    <w:rsid w:val="00DA3C7D"/>
    <w:rsid w:val="00DA3EBB"/>
    <w:rsid w:val="00DA3ED3"/>
    <w:rsid w:val="00DA44A8"/>
    <w:rsid w:val="00DA4513"/>
    <w:rsid w:val="00DA4870"/>
    <w:rsid w:val="00DA4C6F"/>
    <w:rsid w:val="00DA552C"/>
    <w:rsid w:val="00DA57A6"/>
    <w:rsid w:val="00DA5BDF"/>
    <w:rsid w:val="00DA6442"/>
    <w:rsid w:val="00DA6444"/>
    <w:rsid w:val="00DA6505"/>
    <w:rsid w:val="00DA660C"/>
    <w:rsid w:val="00DA6796"/>
    <w:rsid w:val="00DA6C12"/>
    <w:rsid w:val="00DA6F82"/>
    <w:rsid w:val="00DA748A"/>
    <w:rsid w:val="00DA775D"/>
    <w:rsid w:val="00DA7833"/>
    <w:rsid w:val="00DB0592"/>
    <w:rsid w:val="00DB1019"/>
    <w:rsid w:val="00DB164C"/>
    <w:rsid w:val="00DB22BB"/>
    <w:rsid w:val="00DB2617"/>
    <w:rsid w:val="00DB3113"/>
    <w:rsid w:val="00DB3363"/>
    <w:rsid w:val="00DB34B8"/>
    <w:rsid w:val="00DB41F7"/>
    <w:rsid w:val="00DB46EF"/>
    <w:rsid w:val="00DB4AE8"/>
    <w:rsid w:val="00DB4C22"/>
    <w:rsid w:val="00DB4C62"/>
    <w:rsid w:val="00DB5527"/>
    <w:rsid w:val="00DB56AA"/>
    <w:rsid w:val="00DB5E2A"/>
    <w:rsid w:val="00DB5F46"/>
    <w:rsid w:val="00DB6318"/>
    <w:rsid w:val="00DB6C5E"/>
    <w:rsid w:val="00DB724C"/>
    <w:rsid w:val="00DB78F9"/>
    <w:rsid w:val="00DB7E95"/>
    <w:rsid w:val="00DC0177"/>
    <w:rsid w:val="00DC088E"/>
    <w:rsid w:val="00DC08B0"/>
    <w:rsid w:val="00DC0CAD"/>
    <w:rsid w:val="00DC0CF4"/>
    <w:rsid w:val="00DC1683"/>
    <w:rsid w:val="00DC1BBD"/>
    <w:rsid w:val="00DC24A5"/>
    <w:rsid w:val="00DC2773"/>
    <w:rsid w:val="00DC302D"/>
    <w:rsid w:val="00DC325A"/>
    <w:rsid w:val="00DC32D0"/>
    <w:rsid w:val="00DC3307"/>
    <w:rsid w:val="00DC3F1A"/>
    <w:rsid w:val="00DC4469"/>
    <w:rsid w:val="00DC4559"/>
    <w:rsid w:val="00DC5BF0"/>
    <w:rsid w:val="00DC5E25"/>
    <w:rsid w:val="00DC676D"/>
    <w:rsid w:val="00DC6CB8"/>
    <w:rsid w:val="00DC6E84"/>
    <w:rsid w:val="00DC7643"/>
    <w:rsid w:val="00DC788B"/>
    <w:rsid w:val="00DD025B"/>
    <w:rsid w:val="00DD0458"/>
    <w:rsid w:val="00DD04F3"/>
    <w:rsid w:val="00DD0D2D"/>
    <w:rsid w:val="00DD1EAF"/>
    <w:rsid w:val="00DD1F06"/>
    <w:rsid w:val="00DD201B"/>
    <w:rsid w:val="00DD209F"/>
    <w:rsid w:val="00DD2602"/>
    <w:rsid w:val="00DD277A"/>
    <w:rsid w:val="00DD3B0F"/>
    <w:rsid w:val="00DD3C0D"/>
    <w:rsid w:val="00DD3F64"/>
    <w:rsid w:val="00DD3FC0"/>
    <w:rsid w:val="00DD4CD0"/>
    <w:rsid w:val="00DD4CEE"/>
    <w:rsid w:val="00DD50D2"/>
    <w:rsid w:val="00DD510D"/>
    <w:rsid w:val="00DD5A46"/>
    <w:rsid w:val="00DD5EBE"/>
    <w:rsid w:val="00DD5F76"/>
    <w:rsid w:val="00DD6338"/>
    <w:rsid w:val="00DD683B"/>
    <w:rsid w:val="00DD7E83"/>
    <w:rsid w:val="00DE061F"/>
    <w:rsid w:val="00DE092B"/>
    <w:rsid w:val="00DE0D18"/>
    <w:rsid w:val="00DE0EA4"/>
    <w:rsid w:val="00DE11F5"/>
    <w:rsid w:val="00DE11F9"/>
    <w:rsid w:val="00DE1DF2"/>
    <w:rsid w:val="00DE2394"/>
    <w:rsid w:val="00DE24BC"/>
    <w:rsid w:val="00DE261C"/>
    <w:rsid w:val="00DE2620"/>
    <w:rsid w:val="00DE26EC"/>
    <w:rsid w:val="00DE2BD2"/>
    <w:rsid w:val="00DE2C6A"/>
    <w:rsid w:val="00DE2E0E"/>
    <w:rsid w:val="00DE315F"/>
    <w:rsid w:val="00DE38A9"/>
    <w:rsid w:val="00DE39AA"/>
    <w:rsid w:val="00DE504A"/>
    <w:rsid w:val="00DE50E9"/>
    <w:rsid w:val="00DE5A3F"/>
    <w:rsid w:val="00DE6418"/>
    <w:rsid w:val="00DE65F2"/>
    <w:rsid w:val="00DE692C"/>
    <w:rsid w:val="00DE6E63"/>
    <w:rsid w:val="00DE7252"/>
    <w:rsid w:val="00DE74D4"/>
    <w:rsid w:val="00DE7EB2"/>
    <w:rsid w:val="00DE7F52"/>
    <w:rsid w:val="00DF02D1"/>
    <w:rsid w:val="00DF051C"/>
    <w:rsid w:val="00DF0682"/>
    <w:rsid w:val="00DF073F"/>
    <w:rsid w:val="00DF08F0"/>
    <w:rsid w:val="00DF1000"/>
    <w:rsid w:val="00DF15C5"/>
    <w:rsid w:val="00DF1876"/>
    <w:rsid w:val="00DF18D4"/>
    <w:rsid w:val="00DF1D44"/>
    <w:rsid w:val="00DF21DB"/>
    <w:rsid w:val="00DF2464"/>
    <w:rsid w:val="00DF2B07"/>
    <w:rsid w:val="00DF3452"/>
    <w:rsid w:val="00DF3669"/>
    <w:rsid w:val="00DF392C"/>
    <w:rsid w:val="00DF3C12"/>
    <w:rsid w:val="00DF441C"/>
    <w:rsid w:val="00DF47BD"/>
    <w:rsid w:val="00DF4AAF"/>
    <w:rsid w:val="00DF4D6B"/>
    <w:rsid w:val="00DF4EAD"/>
    <w:rsid w:val="00DF5423"/>
    <w:rsid w:val="00DF6136"/>
    <w:rsid w:val="00DF6871"/>
    <w:rsid w:val="00DF6E15"/>
    <w:rsid w:val="00DF6EBB"/>
    <w:rsid w:val="00DF7029"/>
    <w:rsid w:val="00DF744F"/>
    <w:rsid w:val="00E0061C"/>
    <w:rsid w:val="00E00F72"/>
    <w:rsid w:val="00E01292"/>
    <w:rsid w:val="00E0150F"/>
    <w:rsid w:val="00E02319"/>
    <w:rsid w:val="00E02C35"/>
    <w:rsid w:val="00E03F8B"/>
    <w:rsid w:val="00E042D2"/>
    <w:rsid w:val="00E04D12"/>
    <w:rsid w:val="00E04F50"/>
    <w:rsid w:val="00E05AD7"/>
    <w:rsid w:val="00E05C31"/>
    <w:rsid w:val="00E061D6"/>
    <w:rsid w:val="00E0710B"/>
    <w:rsid w:val="00E0713C"/>
    <w:rsid w:val="00E071C0"/>
    <w:rsid w:val="00E071C2"/>
    <w:rsid w:val="00E076F5"/>
    <w:rsid w:val="00E103DC"/>
    <w:rsid w:val="00E10A87"/>
    <w:rsid w:val="00E11119"/>
    <w:rsid w:val="00E11382"/>
    <w:rsid w:val="00E12169"/>
    <w:rsid w:val="00E12BC9"/>
    <w:rsid w:val="00E13074"/>
    <w:rsid w:val="00E131C7"/>
    <w:rsid w:val="00E13734"/>
    <w:rsid w:val="00E14044"/>
    <w:rsid w:val="00E144A0"/>
    <w:rsid w:val="00E14A87"/>
    <w:rsid w:val="00E154B6"/>
    <w:rsid w:val="00E15E3F"/>
    <w:rsid w:val="00E15F32"/>
    <w:rsid w:val="00E1606E"/>
    <w:rsid w:val="00E160E3"/>
    <w:rsid w:val="00E16110"/>
    <w:rsid w:val="00E17049"/>
    <w:rsid w:val="00E1722A"/>
    <w:rsid w:val="00E173B9"/>
    <w:rsid w:val="00E17C56"/>
    <w:rsid w:val="00E17CDF"/>
    <w:rsid w:val="00E17FA8"/>
    <w:rsid w:val="00E21058"/>
    <w:rsid w:val="00E21853"/>
    <w:rsid w:val="00E22240"/>
    <w:rsid w:val="00E222C2"/>
    <w:rsid w:val="00E228BB"/>
    <w:rsid w:val="00E22A56"/>
    <w:rsid w:val="00E23255"/>
    <w:rsid w:val="00E23521"/>
    <w:rsid w:val="00E23885"/>
    <w:rsid w:val="00E24D08"/>
    <w:rsid w:val="00E25162"/>
    <w:rsid w:val="00E263D5"/>
    <w:rsid w:val="00E30019"/>
    <w:rsid w:val="00E3049F"/>
    <w:rsid w:val="00E3088A"/>
    <w:rsid w:val="00E30CBC"/>
    <w:rsid w:val="00E30FAF"/>
    <w:rsid w:val="00E313BA"/>
    <w:rsid w:val="00E31587"/>
    <w:rsid w:val="00E315FD"/>
    <w:rsid w:val="00E31713"/>
    <w:rsid w:val="00E3188D"/>
    <w:rsid w:val="00E326C5"/>
    <w:rsid w:val="00E330F5"/>
    <w:rsid w:val="00E335AF"/>
    <w:rsid w:val="00E34CAF"/>
    <w:rsid w:val="00E3503F"/>
    <w:rsid w:val="00E3543A"/>
    <w:rsid w:val="00E35A50"/>
    <w:rsid w:val="00E35A5B"/>
    <w:rsid w:val="00E35F30"/>
    <w:rsid w:val="00E3647C"/>
    <w:rsid w:val="00E37269"/>
    <w:rsid w:val="00E372F4"/>
    <w:rsid w:val="00E37B42"/>
    <w:rsid w:val="00E37F45"/>
    <w:rsid w:val="00E401E3"/>
    <w:rsid w:val="00E4034A"/>
    <w:rsid w:val="00E408A1"/>
    <w:rsid w:val="00E40A3A"/>
    <w:rsid w:val="00E41496"/>
    <w:rsid w:val="00E4173D"/>
    <w:rsid w:val="00E41816"/>
    <w:rsid w:val="00E42135"/>
    <w:rsid w:val="00E427D5"/>
    <w:rsid w:val="00E42A3C"/>
    <w:rsid w:val="00E4378E"/>
    <w:rsid w:val="00E43937"/>
    <w:rsid w:val="00E43A40"/>
    <w:rsid w:val="00E43C01"/>
    <w:rsid w:val="00E448FC"/>
    <w:rsid w:val="00E44A5F"/>
    <w:rsid w:val="00E44BE7"/>
    <w:rsid w:val="00E44D72"/>
    <w:rsid w:val="00E456BE"/>
    <w:rsid w:val="00E457AD"/>
    <w:rsid w:val="00E45DED"/>
    <w:rsid w:val="00E45E29"/>
    <w:rsid w:val="00E45FDA"/>
    <w:rsid w:val="00E46388"/>
    <w:rsid w:val="00E46823"/>
    <w:rsid w:val="00E46E45"/>
    <w:rsid w:val="00E478FE"/>
    <w:rsid w:val="00E47922"/>
    <w:rsid w:val="00E508EF"/>
    <w:rsid w:val="00E50B4E"/>
    <w:rsid w:val="00E51707"/>
    <w:rsid w:val="00E51DDE"/>
    <w:rsid w:val="00E52178"/>
    <w:rsid w:val="00E52AE5"/>
    <w:rsid w:val="00E532C3"/>
    <w:rsid w:val="00E534B4"/>
    <w:rsid w:val="00E537B5"/>
    <w:rsid w:val="00E53826"/>
    <w:rsid w:val="00E53875"/>
    <w:rsid w:val="00E544C5"/>
    <w:rsid w:val="00E54A3A"/>
    <w:rsid w:val="00E54B49"/>
    <w:rsid w:val="00E54B6E"/>
    <w:rsid w:val="00E552F0"/>
    <w:rsid w:val="00E553DD"/>
    <w:rsid w:val="00E555E3"/>
    <w:rsid w:val="00E5568C"/>
    <w:rsid w:val="00E55938"/>
    <w:rsid w:val="00E55A7F"/>
    <w:rsid w:val="00E562A7"/>
    <w:rsid w:val="00E562D4"/>
    <w:rsid w:val="00E5635D"/>
    <w:rsid w:val="00E5668D"/>
    <w:rsid w:val="00E569BF"/>
    <w:rsid w:val="00E569EE"/>
    <w:rsid w:val="00E577CA"/>
    <w:rsid w:val="00E5787E"/>
    <w:rsid w:val="00E57D54"/>
    <w:rsid w:val="00E57E62"/>
    <w:rsid w:val="00E57F2D"/>
    <w:rsid w:val="00E60081"/>
    <w:rsid w:val="00E60C17"/>
    <w:rsid w:val="00E61536"/>
    <w:rsid w:val="00E62892"/>
    <w:rsid w:val="00E630A7"/>
    <w:rsid w:val="00E634D7"/>
    <w:rsid w:val="00E65B3D"/>
    <w:rsid w:val="00E65BED"/>
    <w:rsid w:val="00E65CBA"/>
    <w:rsid w:val="00E65D83"/>
    <w:rsid w:val="00E65ED7"/>
    <w:rsid w:val="00E660AE"/>
    <w:rsid w:val="00E661D9"/>
    <w:rsid w:val="00E6730C"/>
    <w:rsid w:val="00E67ADD"/>
    <w:rsid w:val="00E70257"/>
    <w:rsid w:val="00E70320"/>
    <w:rsid w:val="00E703C6"/>
    <w:rsid w:val="00E70486"/>
    <w:rsid w:val="00E70749"/>
    <w:rsid w:val="00E71ADF"/>
    <w:rsid w:val="00E72331"/>
    <w:rsid w:val="00E72B43"/>
    <w:rsid w:val="00E72E03"/>
    <w:rsid w:val="00E72E28"/>
    <w:rsid w:val="00E73381"/>
    <w:rsid w:val="00E736E8"/>
    <w:rsid w:val="00E738F0"/>
    <w:rsid w:val="00E73CF2"/>
    <w:rsid w:val="00E74B4E"/>
    <w:rsid w:val="00E74DD5"/>
    <w:rsid w:val="00E74F8A"/>
    <w:rsid w:val="00E76301"/>
    <w:rsid w:val="00E76CB7"/>
    <w:rsid w:val="00E775EF"/>
    <w:rsid w:val="00E77604"/>
    <w:rsid w:val="00E77D37"/>
    <w:rsid w:val="00E804B8"/>
    <w:rsid w:val="00E80562"/>
    <w:rsid w:val="00E8067A"/>
    <w:rsid w:val="00E808BF"/>
    <w:rsid w:val="00E80948"/>
    <w:rsid w:val="00E8096D"/>
    <w:rsid w:val="00E80B9F"/>
    <w:rsid w:val="00E810E1"/>
    <w:rsid w:val="00E8153D"/>
    <w:rsid w:val="00E81ABF"/>
    <w:rsid w:val="00E81BBD"/>
    <w:rsid w:val="00E82070"/>
    <w:rsid w:val="00E82297"/>
    <w:rsid w:val="00E8282D"/>
    <w:rsid w:val="00E82F6C"/>
    <w:rsid w:val="00E836DD"/>
    <w:rsid w:val="00E83970"/>
    <w:rsid w:val="00E83CA6"/>
    <w:rsid w:val="00E845EA"/>
    <w:rsid w:val="00E84CB5"/>
    <w:rsid w:val="00E84F7E"/>
    <w:rsid w:val="00E84FC9"/>
    <w:rsid w:val="00E855C6"/>
    <w:rsid w:val="00E85714"/>
    <w:rsid w:val="00E85B3A"/>
    <w:rsid w:val="00E85CC0"/>
    <w:rsid w:val="00E86310"/>
    <w:rsid w:val="00E8659E"/>
    <w:rsid w:val="00E86B2F"/>
    <w:rsid w:val="00E86E3E"/>
    <w:rsid w:val="00E86EB4"/>
    <w:rsid w:val="00E87091"/>
    <w:rsid w:val="00E875DB"/>
    <w:rsid w:val="00E87F25"/>
    <w:rsid w:val="00E9005C"/>
    <w:rsid w:val="00E902CC"/>
    <w:rsid w:val="00E903F2"/>
    <w:rsid w:val="00E905D7"/>
    <w:rsid w:val="00E911FC"/>
    <w:rsid w:val="00E91601"/>
    <w:rsid w:val="00E91777"/>
    <w:rsid w:val="00E91D12"/>
    <w:rsid w:val="00E91E61"/>
    <w:rsid w:val="00E9240C"/>
    <w:rsid w:val="00E92A52"/>
    <w:rsid w:val="00E92A73"/>
    <w:rsid w:val="00E92FEA"/>
    <w:rsid w:val="00E93820"/>
    <w:rsid w:val="00E93E46"/>
    <w:rsid w:val="00E94048"/>
    <w:rsid w:val="00E95660"/>
    <w:rsid w:val="00E9582D"/>
    <w:rsid w:val="00E967C6"/>
    <w:rsid w:val="00E96A00"/>
    <w:rsid w:val="00E9703B"/>
    <w:rsid w:val="00E972C8"/>
    <w:rsid w:val="00E97768"/>
    <w:rsid w:val="00E97C97"/>
    <w:rsid w:val="00EA047C"/>
    <w:rsid w:val="00EA04E8"/>
    <w:rsid w:val="00EA0587"/>
    <w:rsid w:val="00EA07AA"/>
    <w:rsid w:val="00EA0975"/>
    <w:rsid w:val="00EA0AB0"/>
    <w:rsid w:val="00EA0C31"/>
    <w:rsid w:val="00EA0D8C"/>
    <w:rsid w:val="00EA139F"/>
    <w:rsid w:val="00EA13A5"/>
    <w:rsid w:val="00EA17CE"/>
    <w:rsid w:val="00EA1DE1"/>
    <w:rsid w:val="00EA2200"/>
    <w:rsid w:val="00EA285B"/>
    <w:rsid w:val="00EA2C56"/>
    <w:rsid w:val="00EA2C7E"/>
    <w:rsid w:val="00EA2E4B"/>
    <w:rsid w:val="00EA2F2C"/>
    <w:rsid w:val="00EA323B"/>
    <w:rsid w:val="00EA36CC"/>
    <w:rsid w:val="00EA42BE"/>
    <w:rsid w:val="00EA43ED"/>
    <w:rsid w:val="00EA44EA"/>
    <w:rsid w:val="00EA4838"/>
    <w:rsid w:val="00EA49B9"/>
    <w:rsid w:val="00EA4D6D"/>
    <w:rsid w:val="00EA4E69"/>
    <w:rsid w:val="00EA50B0"/>
    <w:rsid w:val="00EA55D4"/>
    <w:rsid w:val="00EA5A1D"/>
    <w:rsid w:val="00EA61A6"/>
    <w:rsid w:val="00EA6202"/>
    <w:rsid w:val="00EA6468"/>
    <w:rsid w:val="00EA6A1E"/>
    <w:rsid w:val="00EA6C15"/>
    <w:rsid w:val="00EA73FB"/>
    <w:rsid w:val="00EA7A7B"/>
    <w:rsid w:val="00EB0AD5"/>
    <w:rsid w:val="00EB0B53"/>
    <w:rsid w:val="00EB0CC8"/>
    <w:rsid w:val="00EB15CF"/>
    <w:rsid w:val="00EB1816"/>
    <w:rsid w:val="00EB1D56"/>
    <w:rsid w:val="00EB22AF"/>
    <w:rsid w:val="00EB2378"/>
    <w:rsid w:val="00EB2CD0"/>
    <w:rsid w:val="00EB3D3B"/>
    <w:rsid w:val="00EB4B38"/>
    <w:rsid w:val="00EB5175"/>
    <w:rsid w:val="00EB5B0C"/>
    <w:rsid w:val="00EB6ED2"/>
    <w:rsid w:val="00EB7157"/>
    <w:rsid w:val="00EC0036"/>
    <w:rsid w:val="00EC0056"/>
    <w:rsid w:val="00EC0E62"/>
    <w:rsid w:val="00EC11CB"/>
    <w:rsid w:val="00EC125F"/>
    <w:rsid w:val="00EC128F"/>
    <w:rsid w:val="00EC1E1D"/>
    <w:rsid w:val="00EC25FD"/>
    <w:rsid w:val="00EC2632"/>
    <w:rsid w:val="00EC28BD"/>
    <w:rsid w:val="00EC28C6"/>
    <w:rsid w:val="00EC3569"/>
    <w:rsid w:val="00EC3582"/>
    <w:rsid w:val="00EC379D"/>
    <w:rsid w:val="00EC44DA"/>
    <w:rsid w:val="00EC4C29"/>
    <w:rsid w:val="00EC4D2F"/>
    <w:rsid w:val="00EC4F77"/>
    <w:rsid w:val="00EC57D4"/>
    <w:rsid w:val="00EC5A94"/>
    <w:rsid w:val="00EC5CD9"/>
    <w:rsid w:val="00EC5D22"/>
    <w:rsid w:val="00EC5D57"/>
    <w:rsid w:val="00EC6650"/>
    <w:rsid w:val="00EC6D0C"/>
    <w:rsid w:val="00EC6F4C"/>
    <w:rsid w:val="00EC748C"/>
    <w:rsid w:val="00EC7BC5"/>
    <w:rsid w:val="00ED08E2"/>
    <w:rsid w:val="00ED0CEF"/>
    <w:rsid w:val="00ED0F5B"/>
    <w:rsid w:val="00ED109D"/>
    <w:rsid w:val="00ED1118"/>
    <w:rsid w:val="00ED1A6B"/>
    <w:rsid w:val="00ED2500"/>
    <w:rsid w:val="00ED3078"/>
    <w:rsid w:val="00ED308C"/>
    <w:rsid w:val="00ED3527"/>
    <w:rsid w:val="00ED4687"/>
    <w:rsid w:val="00ED4AC9"/>
    <w:rsid w:val="00ED4E6E"/>
    <w:rsid w:val="00ED54CA"/>
    <w:rsid w:val="00ED5B43"/>
    <w:rsid w:val="00ED5C58"/>
    <w:rsid w:val="00ED675E"/>
    <w:rsid w:val="00ED6E64"/>
    <w:rsid w:val="00ED7ABA"/>
    <w:rsid w:val="00ED7C5A"/>
    <w:rsid w:val="00ED7D8F"/>
    <w:rsid w:val="00EE042C"/>
    <w:rsid w:val="00EE1FC7"/>
    <w:rsid w:val="00EE2757"/>
    <w:rsid w:val="00EE2AFC"/>
    <w:rsid w:val="00EE2F52"/>
    <w:rsid w:val="00EE36D1"/>
    <w:rsid w:val="00EE42D7"/>
    <w:rsid w:val="00EE4D56"/>
    <w:rsid w:val="00EE547C"/>
    <w:rsid w:val="00EE5751"/>
    <w:rsid w:val="00EE583F"/>
    <w:rsid w:val="00EE6181"/>
    <w:rsid w:val="00EE6579"/>
    <w:rsid w:val="00EE6723"/>
    <w:rsid w:val="00EE67AC"/>
    <w:rsid w:val="00EE6944"/>
    <w:rsid w:val="00EE70CA"/>
    <w:rsid w:val="00EE7392"/>
    <w:rsid w:val="00EE7B45"/>
    <w:rsid w:val="00EE7DC2"/>
    <w:rsid w:val="00EF0DFB"/>
    <w:rsid w:val="00EF16BF"/>
    <w:rsid w:val="00EF1FFE"/>
    <w:rsid w:val="00EF2667"/>
    <w:rsid w:val="00EF2EC9"/>
    <w:rsid w:val="00EF2F1E"/>
    <w:rsid w:val="00EF34C5"/>
    <w:rsid w:val="00EF3C2F"/>
    <w:rsid w:val="00EF413B"/>
    <w:rsid w:val="00EF49D3"/>
    <w:rsid w:val="00EF4BC6"/>
    <w:rsid w:val="00EF4C68"/>
    <w:rsid w:val="00EF5188"/>
    <w:rsid w:val="00EF528F"/>
    <w:rsid w:val="00EF55B8"/>
    <w:rsid w:val="00EF5B01"/>
    <w:rsid w:val="00EF6028"/>
    <w:rsid w:val="00EF675D"/>
    <w:rsid w:val="00EF744B"/>
    <w:rsid w:val="00F003F2"/>
    <w:rsid w:val="00F0050B"/>
    <w:rsid w:val="00F007D4"/>
    <w:rsid w:val="00F00DAD"/>
    <w:rsid w:val="00F00EE3"/>
    <w:rsid w:val="00F011F6"/>
    <w:rsid w:val="00F013BC"/>
    <w:rsid w:val="00F01B1F"/>
    <w:rsid w:val="00F01E31"/>
    <w:rsid w:val="00F03025"/>
    <w:rsid w:val="00F03127"/>
    <w:rsid w:val="00F0381F"/>
    <w:rsid w:val="00F038EE"/>
    <w:rsid w:val="00F0469D"/>
    <w:rsid w:val="00F04B30"/>
    <w:rsid w:val="00F04FAC"/>
    <w:rsid w:val="00F05B12"/>
    <w:rsid w:val="00F05B1D"/>
    <w:rsid w:val="00F060B3"/>
    <w:rsid w:val="00F06966"/>
    <w:rsid w:val="00F06E27"/>
    <w:rsid w:val="00F07018"/>
    <w:rsid w:val="00F07397"/>
    <w:rsid w:val="00F0794E"/>
    <w:rsid w:val="00F1055B"/>
    <w:rsid w:val="00F1085A"/>
    <w:rsid w:val="00F1180E"/>
    <w:rsid w:val="00F11D92"/>
    <w:rsid w:val="00F12238"/>
    <w:rsid w:val="00F12261"/>
    <w:rsid w:val="00F123F2"/>
    <w:rsid w:val="00F12781"/>
    <w:rsid w:val="00F128E6"/>
    <w:rsid w:val="00F1338D"/>
    <w:rsid w:val="00F13C8F"/>
    <w:rsid w:val="00F13E26"/>
    <w:rsid w:val="00F142BF"/>
    <w:rsid w:val="00F1442F"/>
    <w:rsid w:val="00F14AEF"/>
    <w:rsid w:val="00F14D2E"/>
    <w:rsid w:val="00F14EE9"/>
    <w:rsid w:val="00F150C1"/>
    <w:rsid w:val="00F154ED"/>
    <w:rsid w:val="00F1581E"/>
    <w:rsid w:val="00F16850"/>
    <w:rsid w:val="00F17554"/>
    <w:rsid w:val="00F1775F"/>
    <w:rsid w:val="00F17989"/>
    <w:rsid w:val="00F17A19"/>
    <w:rsid w:val="00F17DC5"/>
    <w:rsid w:val="00F17E46"/>
    <w:rsid w:val="00F2005F"/>
    <w:rsid w:val="00F20C1D"/>
    <w:rsid w:val="00F20D5F"/>
    <w:rsid w:val="00F2114C"/>
    <w:rsid w:val="00F222E0"/>
    <w:rsid w:val="00F22F46"/>
    <w:rsid w:val="00F22F9B"/>
    <w:rsid w:val="00F23055"/>
    <w:rsid w:val="00F23257"/>
    <w:rsid w:val="00F2357A"/>
    <w:rsid w:val="00F238BE"/>
    <w:rsid w:val="00F23A7E"/>
    <w:rsid w:val="00F23BD0"/>
    <w:rsid w:val="00F23CFB"/>
    <w:rsid w:val="00F23F31"/>
    <w:rsid w:val="00F24451"/>
    <w:rsid w:val="00F2446D"/>
    <w:rsid w:val="00F247E3"/>
    <w:rsid w:val="00F247EA"/>
    <w:rsid w:val="00F24D53"/>
    <w:rsid w:val="00F25944"/>
    <w:rsid w:val="00F26375"/>
    <w:rsid w:val="00F2659E"/>
    <w:rsid w:val="00F271DB"/>
    <w:rsid w:val="00F27816"/>
    <w:rsid w:val="00F302CE"/>
    <w:rsid w:val="00F308DD"/>
    <w:rsid w:val="00F30F24"/>
    <w:rsid w:val="00F31314"/>
    <w:rsid w:val="00F313CE"/>
    <w:rsid w:val="00F316A6"/>
    <w:rsid w:val="00F31B55"/>
    <w:rsid w:val="00F31D21"/>
    <w:rsid w:val="00F31F83"/>
    <w:rsid w:val="00F31FA8"/>
    <w:rsid w:val="00F33304"/>
    <w:rsid w:val="00F338CA"/>
    <w:rsid w:val="00F33D45"/>
    <w:rsid w:val="00F33F01"/>
    <w:rsid w:val="00F33F2E"/>
    <w:rsid w:val="00F3409C"/>
    <w:rsid w:val="00F34783"/>
    <w:rsid w:val="00F350CD"/>
    <w:rsid w:val="00F35508"/>
    <w:rsid w:val="00F35612"/>
    <w:rsid w:val="00F359C2"/>
    <w:rsid w:val="00F3750E"/>
    <w:rsid w:val="00F37562"/>
    <w:rsid w:val="00F379D0"/>
    <w:rsid w:val="00F37A92"/>
    <w:rsid w:val="00F4013A"/>
    <w:rsid w:val="00F401F9"/>
    <w:rsid w:val="00F407DB"/>
    <w:rsid w:val="00F415C1"/>
    <w:rsid w:val="00F416F1"/>
    <w:rsid w:val="00F418F9"/>
    <w:rsid w:val="00F41D50"/>
    <w:rsid w:val="00F420E7"/>
    <w:rsid w:val="00F42D4D"/>
    <w:rsid w:val="00F430A2"/>
    <w:rsid w:val="00F433A8"/>
    <w:rsid w:val="00F4343C"/>
    <w:rsid w:val="00F43FE2"/>
    <w:rsid w:val="00F4445B"/>
    <w:rsid w:val="00F44887"/>
    <w:rsid w:val="00F44CB4"/>
    <w:rsid w:val="00F45060"/>
    <w:rsid w:val="00F45F0E"/>
    <w:rsid w:val="00F47499"/>
    <w:rsid w:val="00F5048B"/>
    <w:rsid w:val="00F5064E"/>
    <w:rsid w:val="00F50F27"/>
    <w:rsid w:val="00F5173E"/>
    <w:rsid w:val="00F51997"/>
    <w:rsid w:val="00F51C8C"/>
    <w:rsid w:val="00F52147"/>
    <w:rsid w:val="00F52675"/>
    <w:rsid w:val="00F52943"/>
    <w:rsid w:val="00F532B8"/>
    <w:rsid w:val="00F5336A"/>
    <w:rsid w:val="00F5364B"/>
    <w:rsid w:val="00F540BB"/>
    <w:rsid w:val="00F54BB3"/>
    <w:rsid w:val="00F54DA6"/>
    <w:rsid w:val="00F54F28"/>
    <w:rsid w:val="00F5660F"/>
    <w:rsid w:val="00F56818"/>
    <w:rsid w:val="00F56DE2"/>
    <w:rsid w:val="00F56F00"/>
    <w:rsid w:val="00F60507"/>
    <w:rsid w:val="00F612F8"/>
    <w:rsid w:val="00F62442"/>
    <w:rsid w:val="00F628D5"/>
    <w:rsid w:val="00F62A33"/>
    <w:rsid w:val="00F638CB"/>
    <w:rsid w:val="00F65294"/>
    <w:rsid w:val="00F65B98"/>
    <w:rsid w:val="00F66576"/>
    <w:rsid w:val="00F66660"/>
    <w:rsid w:val="00F6679E"/>
    <w:rsid w:val="00F66831"/>
    <w:rsid w:val="00F66A26"/>
    <w:rsid w:val="00F701EB"/>
    <w:rsid w:val="00F7055B"/>
    <w:rsid w:val="00F70B82"/>
    <w:rsid w:val="00F70B8F"/>
    <w:rsid w:val="00F71346"/>
    <w:rsid w:val="00F71A99"/>
    <w:rsid w:val="00F72752"/>
    <w:rsid w:val="00F74B59"/>
    <w:rsid w:val="00F754C9"/>
    <w:rsid w:val="00F75AEB"/>
    <w:rsid w:val="00F75C6A"/>
    <w:rsid w:val="00F75F5F"/>
    <w:rsid w:val="00F76156"/>
    <w:rsid w:val="00F76B2F"/>
    <w:rsid w:val="00F76F3F"/>
    <w:rsid w:val="00F774C0"/>
    <w:rsid w:val="00F77757"/>
    <w:rsid w:val="00F8045C"/>
    <w:rsid w:val="00F80A19"/>
    <w:rsid w:val="00F80F17"/>
    <w:rsid w:val="00F813D2"/>
    <w:rsid w:val="00F819C3"/>
    <w:rsid w:val="00F81AD1"/>
    <w:rsid w:val="00F81BEC"/>
    <w:rsid w:val="00F82426"/>
    <w:rsid w:val="00F825D9"/>
    <w:rsid w:val="00F829D5"/>
    <w:rsid w:val="00F82DD5"/>
    <w:rsid w:val="00F8381E"/>
    <w:rsid w:val="00F844E9"/>
    <w:rsid w:val="00F84597"/>
    <w:rsid w:val="00F84861"/>
    <w:rsid w:val="00F84C7D"/>
    <w:rsid w:val="00F8531D"/>
    <w:rsid w:val="00F856FC"/>
    <w:rsid w:val="00F86040"/>
    <w:rsid w:val="00F860A4"/>
    <w:rsid w:val="00F86485"/>
    <w:rsid w:val="00F865CF"/>
    <w:rsid w:val="00F86AA3"/>
    <w:rsid w:val="00F86D48"/>
    <w:rsid w:val="00F87029"/>
    <w:rsid w:val="00F8706B"/>
    <w:rsid w:val="00F87107"/>
    <w:rsid w:val="00F875A3"/>
    <w:rsid w:val="00F87A79"/>
    <w:rsid w:val="00F90372"/>
    <w:rsid w:val="00F903E6"/>
    <w:rsid w:val="00F90E64"/>
    <w:rsid w:val="00F9167C"/>
    <w:rsid w:val="00F9176C"/>
    <w:rsid w:val="00F91B88"/>
    <w:rsid w:val="00F91E2E"/>
    <w:rsid w:val="00F91EB9"/>
    <w:rsid w:val="00F922DE"/>
    <w:rsid w:val="00F92F50"/>
    <w:rsid w:val="00F932D1"/>
    <w:rsid w:val="00F9339F"/>
    <w:rsid w:val="00F93577"/>
    <w:rsid w:val="00F9385D"/>
    <w:rsid w:val="00F9394E"/>
    <w:rsid w:val="00F93A21"/>
    <w:rsid w:val="00F93C9E"/>
    <w:rsid w:val="00F93FFD"/>
    <w:rsid w:val="00F942A9"/>
    <w:rsid w:val="00F9468A"/>
    <w:rsid w:val="00F94CAF"/>
    <w:rsid w:val="00F95019"/>
    <w:rsid w:val="00F95741"/>
    <w:rsid w:val="00F958F7"/>
    <w:rsid w:val="00F96045"/>
    <w:rsid w:val="00F967BF"/>
    <w:rsid w:val="00F97707"/>
    <w:rsid w:val="00F979B4"/>
    <w:rsid w:val="00F97D24"/>
    <w:rsid w:val="00FA0BD9"/>
    <w:rsid w:val="00FA126A"/>
    <w:rsid w:val="00FA1271"/>
    <w:rsid w:val="00FA2389"/>
    <w:rsid w:val="00FA2797"/>
    <w:rsid w:val="00FA2E9E"/>
    <w:rsid w:val="00FA2EF3"/>
    <w:rsid w:val="00FA30A7"/>
    <w:rsid w:val="00FA4929"/>
    <w:rsid w:val="00FA4C0E"/>
    <w:rsid w:val="00FA4C51"/>
    <w:rsid w:val="00FA509A"/>
    <w:rsid w:val="00FA5498"/>
    <w:rsid w:val="00FA5667"/>
    <w:rsid w:val="00FA624F"/>
    <w:rsid w:val="00FA6A56"/>
    <w:rsid w:val="00FA6C5B"/>
    <w:rsid w:val="00FA71C4"/>
    <w:rsid w:val="00FA7233"/>
    <w:rsid w:val="00FA7A37"/>
    <w:rsid w:val="00FA7F3F"/>
    <w:rsid w:val="00FB047A"/>
    <w:rsid w:val="00FB05DC"/>
    <w:rsid w:val="00FB09A7"/>
    <w:rsid w:val="00FB0C0C"/>
    <w:rsid w:val="00FB110B"/>
    <w:rsid w:val="00FB1389"/>
    <w:rsid w:val="00FB14BB"/>
    <w:rsid w:val="00FB170C"/>
    <w:rsid w:val="00FB18B7"/>
    <w:rsid w:val="00FB1902"/>
    <w:rsid w:val="00FB1E0F"/>
    <w:rsid w:val="00FB240F"/>
    <w:rsid w:val="00FB2A2C"/>
    <w:rsid w:val="00FB2E15"/>
    <w:rsid w:val="00FB3044"/>
    <w:rsid w:val="00FB3524"/>
    <w:rsid w:val="00FB4489"/>
    <w:rsid w:val="00FB4706"/>
    <w:rsid w:val="00FB4719"/>
    <w:rsid w:val="00FB4B4A"/>
    <w:rsid w:val="00FB4E96"/>
    <w:rsid w:val="00FB5352"/>
    <w:rsid w:val="00FB552A"/>
    <w:rsid w:val="00FB5A52"/>
    <w:rsid w:val="00FB5F7E"/>
    <w:rsid w:val="00FB6242"/>
    <w:rsid w:val="00FB68C8"/>
    <w:rsid w:val="00FB6908"/>
    <w:rsid w:val="00FB76FE"/>
    <w:rsid w:val="00FB77C7"/>
    <w:rsid w:val="00FB7997"/>
    <w:rsid w:val="00FB79D6"/>
    <w:rsid w:val="00FB7CDD"/>
    <w:rsid w:val="00FC03B5"/>
    <w:rsid w:val="00FC0533"/>
    <w:rsid w:val="00FC0BBE"/>
    <w:rsid w:val="00FC0D1E"/>
    <w:rsid w:val="00FC13E7"/>
    <w:rsid w:val="00FC1505"/>
    <w:rsid w:val="00FC1F2D"/>
    <w:rsid w:val="00FC210D"/>
    <w:rsid w:val="00FC2497"/>
    <w:rsid w:val="00FC2610"/>
    <w:rsid w:val="00FC2DFC"/>
    <w:rsid w:val="00FC308B"/>
    <w:rsid w:val="00FC49D8"/>
    <w:rsid w:val="00FC49F5"/>
    <w:rsid w:val="00FC4C0B"/>
    <w:rsid w:val="00FC53F2"/>
    <w:rsid w:val="00FC5514"/>
    <w:rsid w:val="00FC5C42"/>
    <w:rsid w:val="00FC6A46"/>
    <w:rsid w:val="00FC6E6A"/>
    <w:rsid w:val="00FC7F31"/>
    <w:rsid w:val="00FD1144"/>
    <w:rsid w:val="00FD1A51"/>
    <w:rsid w:val="00FD260B"/>
    <w:rsid w:val="00FD2F31"/>
    <w:rsid w:val="00FD3356"/>
    <w:rsid w:val="00FD35B6"/>
    <w:rsid w:val="00FD457A"/>
    <w:rsid w:val="00FD45F3"/>
    <w:rsid w:val="00FD526D"/>
    <w:rsid w:val="00FD5F49"/>
    <w:rsid w:val="00FD6427"/>
    <w:rsid w:val="00FD646C"/>
    <w:rsid w:val="00FD6C80"/>
    <w:rsid w:val="00FD6E87"/>
    <w:rsid w:val="00FD7191"/>
    <w:rsid w:val="00FD7587"/>
    <w:rsid w:val="00FD7CC5"/>
    <w:rsid w:val="00FD7EEF"/>
    <w:rsid w:val="00FE0D48"/>
    <w:rsid w:val="00FE0FF6"/>
    <w:rsid w:val="00FE1391"/>
    <w:rsid w:val="00FE1AB5"/>
    <w:rsid w:val="00FE1BB9"/>
    <w:rsid w:val="00FE2CE5"/>
    <w:rsid w:val="00FE342D"/>
    <w:rsid w:val="00FE40BE"/>
    <w:rsid w:val="00FE4577"/>
    <w:rsid w:val="00FE4667"/>
    <w:rsid w:val="00FE4A04"/>
    <w:rsid w:val="00FE4B05"/>
    <w:rsid w:val="00FE560C"/>
    <w:rsid w:val="00FE5795"/>
    <w:rsid w:val="00FE58E3"/>
    <w:rsid w:val="00FE5B16"/>
    <w:rsid w:val="00FE6B4D"/>
    <w:rsid w:val="00FE6C8C"/>
    <w:rsid w:val="00FE7175"/>
    <w:rsid w:val="00FE7EF4"/>
    <w:rsid w:val="00FF02F7"/>
    <w:rsid w:val="00FF079A"/>
    <w:rsid w:val="00FF0936"/>
    <w:rsid w:val="00FF0CB6"/>
    <w:rsid w:val="00FF21B0"/>
    <w:rsid w:val="00FF307A"/>
    <w:rsid w:val="00FF3594"/>
    <w:rsid w:val="00FF3C95"/>
    <w:rsid w:val="00FF42DE"/>
    <w:rsid w:val="00FF4AD2"/>
    <w:rsid w:val="00FF526D"/>
    <w:rsid w:val="00FF5299"/>
    <w:rsid w:val="00FF54A1"/>
    <w:rsid w:val="00FF5510"/>
    <w:rsid w:val="00FF58F7"/>
    <w:rsid w:val="00FF596D"/>
    <w:rsid w:val="00FF5F46"/>
    <w:rsid w:val="00FF61F3"/>
    <w:rsid w:val="00FF7119"/>
    <w:rsid w:val="00FF713F"/>
    <w:rsid w:val="00FF73C2"/>
    <w:rsid w:val="00FF7CB1"/>
    <w:rsid w:val="00FF7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12BAC"/>
  <w15:chartTrackingRefBased/>
  <w15:docId w15:val="{A92A8885-79EB-449D-945B-B47D2D5F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55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01867"/>
    <w:rPr>
      <w:sz w:val="18"/>
      <w:szCs w:val="18"/>
    </w:rPr>
  </w:style>
  <w:style w:type="paragraph" w:styleId="CommentText">
    <w:name w:val="annotation text"/>
    <w:basedOn w:val="Normal"/>
    <w:link w:val="CommentTextChar"/>
    <w:uiPriority w:val="99"/>
    <w:semiHidden/>
    <w:unhideWhenUsed/>
    <w:rsid w:val="00D01867"/>
    <w:pPr>
      <w:spacing w:after="160"/>
    </w:pPr>
  </w:style>
  <w:style w:type="character" w:customStyle="1" w:styleId="CommentTextChar">
    <w:name w:val="Comment Text Char"/>
    <w:basedOn w:val="DefaultParagraphFont"/>
    <w:link w:val="CommentText"/>
    <w:uiPriority w:val="99"/>
    <w:semiHidden/>
    <w:rsid w:val="00D01867"/>
    <w:rPr>
      <w:sz w:val="24"/>
      <w:szCs w:val="24"/>
    </w:rPr>
  </w:style>
  <w:style w:type="character" w:styleId="SubtleEmphasis">
    <w:name w:val="Subtle Emphasis"/>
    <w:basedOn w:val="DefaultParagraphFont"/>
    <w:uiPriority w:val="19"/>
    <w:qFormat/>
    <w:rsid w:val="00D01867"/>
    <w:rPr>
      <w:i/>
      <w:iCs/>
      <w:color w:val="404040" w:themeColor="text1" w:themeTint="BF"/>
    </w:rPr>
  </w:style>
  <w:style w:type="paragraph" w:styleId="BalloonText">
    <w:name w:val="Balloon Text"/>
    <w:basedOn w:val="Normal"/>
    <w:link w:val="BalloonTextChar"/>
    <w:uiPriority w:val="99"/>
    <w:semiHidden/>
    <w:unhideWhenUsed/>
    <w:rsid w:val="00D018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867"/>
    <w:rPr>
      <w:rFonts w:ascii="Segoe UI" w:hAnsi="Segoe UI" w:cs="Segoe UI"/>
      <w:sz w:val="18"/>
      <w:szCs w:val="18"/>
    </w:rPr>
  </w:style>
  <w:style w:type="paragraph" w:styleId="NormalWeb">
    <w:name w:val="Normal (Web)"/>
    <w:basedOn w:val="Normal"/>
    <w:uiPriority w:val="99"/>
    <w:unhideWhenUsed/>
    <w:rsid w:val="00A8342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83427"/>
    <w:rPr>
      <w:b/>
      <w:bCs/>
    </w:rPr>
  </w:style>
  <w:style w:type="character" w:styleId="Hyperlink">
    <w:name w:val="Hyperlink"/>
    <w:basedOn w:val="DefaultParagraphFont"/>
    <w:uiPriority w:val="99"/>
    <w:unhideWhenUsed/>
    <w:rsid w:val="00132AEE"/>
    <w:rPr>
      <w:color w:val="0000FF"/>
      <w:u w:val="single"/>
    </w:rPr>
  </w:style>
  <w:style w:type="paragraph" w:styleId="CommentSubject">
    <w:name w:val="annotation subject"/>
    <w:basedOn w:val="CommentText"/>
    <w:next w:val="CommentText"/>
    <w:link w:val="CommentSubjectChar"/>
    <w:uiPriority w:val="99"/>
    <w:semiHidden/>
    <w:unhideWhenUsed/>
    <w:rsid w:val="002F7F3A"/>
    <w:pPr>
      <w:spacing w:after="0"/>
    </w:pPr>
    <w:rPr>
      <w:b/>
      <w:bCs/>
      <w:sz w:val="20"/>
      <w:szCs w:val="20"/>
    </w:rPr>
  </w:style>
  <w:style w:type="character" w:customStyle="1" w:styleId="CommentSubjectChar">
    <w:name w:val="Comment Subject Char"/>
    <w:basedOn w:val="CommentTextChar"/>
    <w:link w:val="CommentSubject"/>
    <w:uiPriority w:val="99"/>
    <w:semiHidden/>
    <w:rsid w:val="002F7F3A"/>
    <w:rPr>
      <w:b/>
      <w:bCs/>
      <w:sz w:val="20"/>
      <w:szCs w:val="20"/>
    </w:rPr>
  </w:style>
  <w:style w:type="character" w:customStyle="1" w:styleId="UnresolvedMention1">
    <w:name w:val="Unresolved Mention1"/>
    <w:basedOn w:val="DefaultParagraphFont"/>
    <w:uiPriority w:val="99"/>
    <w:semiHidden/>
    <w:unhideWhenUsed/>
    <w:rsid w:val="00F16850"/>
    <w:rPr>
      <w:color w:val="605E5C"/>
      <w:shd w:val="clear" w:color="auto" w:fill="E1DFDD"/>
    </w:rPr>
  </w:style>
  <w:style w:type="paragraph" w:styleId="Header">
    <w:name w:val="header"/>
    <w:basedOn w:val="Normal"/>
    <w:link w:val="HeaderChar"/>
    <w:uiPriority w:val="99"/>
    <w:unhideWhenUsed/>
    <w:rsid w:val="0088492F"/>
    <w:pPr>
      <w:tabs>
        <w:tab w:val="center" w:pos="4680"/>
        <w:tab w:val="right" w:pos="9360"/>
      </w:tabs>
    </w:pPr>
  </w:style>
  <w:style w:type="character" w:customStyle="1" w:styleId="HeaderChar">
    <w:name w:val="Header Char"/>
    <w:basedOn w:val="DefaultParagraphFont"/>
    <w:link w:val="Header"/>
    <w:uiPriority w:val="99"/>
    <w:rsid w:val="0088492F"/>
    <w:rPr>
      <w:sz w:val="24"/>
      <w:szCs w:val="24"/>
    </w:rPr>
  </w:style>
  <w:style w:type="paragraph" w:styleId="Footer">
    <w:name w:val="footer"/>
    <w:basedOn w:val="Normal"/>
    <w:link w:val="FooterChar"/>
    <w:uiPriority w:val="99"/>
    <w:unhideWhenUsed/>
    <w:rsid w:val="0088492F"/>
    <w:pPr>
      <w:tabs>
        <w:tab w:val="center" w:pos="4680"/>
        <w:tab w:val="right" w:pos="9360"/>
      </w:tabs>
    </w:pPr>
  </w:style>
  <w:style w:type="character" w:customStyle="1" w:styleId="FooterChar">
    <w:name w:val="Footer Char"/>
    <w:basedOn w:val="DefaultParagraphFont"/>
    <w:link w:val="Footer"/>
    <w:uiPriority w:val="99"/>
    <w:rsid w:val="0088492F"/>
    <w:rPr>
      <w:sz w:val="24"/>
      <w:szCs w:val="24"/>
    </w:rPr>
  </w:style>
  <w:style w:type="paragraph" w:styleId="Revision">
    <w:name w:val="Revision"/>
    <w:hidden/>
    <w:uiPriority w:val="99"/>
    <w:semiHidden/>
    <w:rsid w:val="00ED0F5B"/>
    <w:pPr>
      <w:spacing w:after="0" w:line="240" w:lineRule="auto"/>
    </w:pPr>
    <w:rPr>
      <w:sz w:val="24"/>
      <w:szCs w:val="24"/>
    </w:rPr>
  </w:style>
  <w:style w:type="character" w:customStyle="1" w:styleId="markunderline4954475h0">
    <w:name w:val="mark_underline_495_4475|h%0"/>
    <w:basedOn w:val="DefaultParagraphFont"/>
    <w:rsid w:val="007D4616"/>
  </w:style>
  <w:style w:type="character" w:styleId="Emphasis">
    <w:name w:val="Emphasis"/>
    <w:basedOn w:val="DefaultParagraphFont"/>
    <w:uiPriority w:val="20"/>
    <w:qFormat/>
    <w:rsid w:val="007D4616"/>
    <w:rPr>
      <w:i/>
      <w:iCs/>
    </w:rPr>
  </w:style>
  <w:style w:type="character" w:customStyle="1" w:styleId="markunderline5774429h0">
    <w:name w:val="mark_underline_577_4429|h%0"/>
    <w:basedOn w:val="DefaultParagraphFont"/>
    <w:rsid w:val="007D4616"/>
  </w:style>
  <w:style w:type="character" w:customStyle="1" w:styleId="fdltgmf">
    <w:name w:val="fdltgmf"/>
    <w:basedOn w:val="DefaultParagraphFont"/>
    <w:rsid w:val="007D4616"/>
  </w:style>
  <w:style w:type="character" w:customStyle="1" w:styleId="markunderline4974037h0">
    <w:name w:val="mark_underline_497_4037|h%0"/>
    <w:basedOn w:val="DefaultParagraphFont"/>
    <w:rsid w:val="007D4616"/>
  </w:style>
  <w:style w:type="character" w:customStyle="1" w:styleId="markunderline4964036h0">
    <w:name w:val="mark_underline_496_4036|h%0"/>
    <w:basedOn w:val="DefaultParagraphFont"/>
    <w:rsid w:val="007D4616"/>
  </w:style>
  <w:style w:type="character" w:customStyle="1" w:styleId="markunderline1393279h0">
    <w:name w:val="mark_underline_1393_279|h%0"/>
    <w:basedOn w:val="DefaultParagraphFont"/>
    <w:rsid w:val="007D4616"/>
  </w:style>
  <w:style w:type="character" w:customStyle="1" w:styleId="markunderline43016h0">
    <w:name w:val="mark_underline_430_16|h%0"/>
    <w:basedOn w:val="DefaultParagraphFont"/>
    <w:rsid w:val="007D4616"/>
  </w:style>
  <w:style w:type="character" w:customStyle="1" w:styleId="markunderline1394280h0">
    <w:name w:val="mark_underline_1394_280|h%0"/>
    <w:basedOn w:val="DefaultParagraphFont"/>
    <w:rsid w:val="007D4616"/>
  </w:style>
  <w:style w:type="character" w:customStyle="1" w:styleId="markunderline4464477hu0">
    <w:name w:val="mark_underline_446_4477|hu%0"/>
    <w:basedOn w:val="DefaultParagraphFont"/>
    <w:rsid w:val="007D4616"/>
  </w:style>
  <w:style w:type="character" w:customStyle="1" w:styleId="markunderline4854472h0">
    <w:name w:val="mark_underline_485_4472|h%0"/>
    <w:basedOn w:val="DefaultParagraphFont"/>
    <w:rsid w:val="007D4616"/>
  </w:style>
  <w:style w:type="character" w:customStyle="1" w:styleId="markunderline4464477hu1">
    <w:name w:val="mark_underline_446_4477|hu%1"/>
    <w:basedOn w:val="DefaultParagraphFont"/>
    <w:rsid w:val="007D4616"/>
  </w:style>
  <w:style w:type="character" w:customStyle="1" w:styleId="markunderline1250272h0">
    <w:name w:val="mark_underline_1250_272|h%0"/>
    <w:basedOn w:val="DefaultParagraphFont"/>
    <w:rsid w:val="007D4616"/>
  </w:style>
  <w:style w:type="character" w:customStyle="1" w:styleId="markunderline47357h0">
    <w:name w:val="mark_underline_473_57|h%0"/>
    <w:basedOn w:val="DefaultParagraphFont"/>
    <w:rsid w:val="007D4616"/>
  </w:style>
  <w:style w:type="character" w:customStyle="1" w:styleId="markunderline1730296h0">
    <w:name w:val="mark_underline_1730_296|h%0"/>
    <w:basedOn w:val="DefaultParagraphFont"/>
    <w:rsid w:val="007D4616"/>
  </w:style>
  <w:style w:type="character" w:customStyle="1" w:styleId="markunderline44530h0">
    <w:name w:val="mark_underline_445_30|h%0"/>
    <w:basedOn w:val="DefaultParagraphFont"/>
    <w:rsid w:val="007D4616"/>
  </w:style>
  <w:style w:type="character" w:customStyle="1" w:styleId="markunderline47458h0">
    <w:name w:val="mark_underline_474_58|h%0"/>
    <w:basedOn w:val="DefaultParagraphFont"/>
    <w:rsid w:val="007D4616"/>
  </w:style>
  <w:style w:type="character" w:customStyle="1" w:styleId="markunderline42410h0">
    <w:name w:val="mark_underline_424_10|h%0"/>
    <w:basedOn w:val="DefaultParagraphFont"/>
    <w:rsid w:val="007D4616"/>
  </w:style>
  <w:style w:type="character" w:customStyle="1" w:styleId="markunderline45135h0">
    <w:name w:val="mark_underline_451_35|h%0"/>
    <w:basedOn w:val="DefaultParagraphFont"/>
    <w:rsid w:val="007D4616"/>
  </w:style>
  <w:style w:type="character" w:customStyle="1" w:styleId="markunderline42511h0">
    <w:name w:val="mark_underline_425_11|h%0"/>
    <w:basedOn w:val="DefaultParagraphFont"/>
    <w:rsid w:val="007D4616"/>
  </w:style>
  <w:style w:type="character" w:customStyle="1" w:styleId="markunderline48569h0">
    <w:name w:val="mark_underline_485_69|h%0"/>
    <w:basedOn w:val="DefaultParagraphFont"/>
    <w:rsid w:val="007D4616"/>
  </w:style>
  <w:style w:type="character" w:customStyle="1" w:styleId="markunderline49780hu0">
    <w:name w:val="mark_underline_497_80|hu%0"/>
    <w:basedOn w:val="DefaultParagraphFont"/>
    <w:rsid w:val="007D4616"/>
  </w:style>
  <w:style w:type="character" w:customStyle="1" w:styleId="markunderline49679h0">
    <w:name w:val="mark_underline_496_79|h%0"/>
    <w:basedOn w:val="DefaultParagraphFont"/>
    <w:rsid w:val="007D4616"/>
  </w:style>
  <w:style w:type="character" w:customStyle="1" w:styleId="markunderline4454476hu0">
    <w:name w:val="mark_underline_445_4476|hu%0"/>
    <w:basedOn w:val="DefaultParagraphFont"/>
    <w:rsid w:val="007D4616"/>
  </w:style>
  <w:style w:type="character" w:customStyle="1" w:styleId="markunderline48468h0">
    <w:name w:val="mark_underline_484_68|h%0"/>
    <w:basedOn w:val="DefaultParagraphFont"/>
    <w:rsid w:val="007D4616"/>
  </w:style>
  <w:style w:type="character" w:customStyle="1" w:styleId="markunderline4454476hu1">
    <w:name w:val="mark_underline_445_4476|hu%1"/>
    <w:basedOn w:val="DefaultParagraphFont"/>
    <w:rsid w:val="007D4616"/>
  </w:style>
  <w:style w:type="character" w:customStyle="1" w:styleId="markunderline4844471h0">
    <w:name w:val="mark_underline_484_4471|h%0"/>
    <w:basedOn w:val="DefaultParagraphFont"/>
    <w:rsid w:val="007D4616"/>
  </w:style>
  <w:style w:type="character" w:customStyle="1" w:styleId="markunderline1267274h0">
    <w:name w:val="mark_underline_1267_274|h%0"/>
    <w:basedOn w:val="DefaultParagraphFont"/>
    <w:rsid w:val="007D4616"/>
  </w:style>
  <w:style w:type="character" w:customStyle="1" w:styleId="markunderline1268275h0">
    <w:name w:val="mark_underline_1268_275|h%0"/>
    <w:basedOn w:val="DefaultParagraphFont"/>
    <w:rsid w:val="007D4616"/>
  </w:style>
  <w:style w:type="character" w:customStyle="1" w:styleId="markunderline1269276h0">
    <w:name w:val="mark_underline_1269_276|h%0"/>
    <w:basedOn w:val="DefaultParagraphFont"/>
    <w:rsid w:val="007D4616"/>
  </w:style>
  <w:style w:type="character" w:customStyle="1" w:styleId="markunderline45539h0">
    <w:name w:val="mark_underline_455_39|h%0"/>
    <w:basedOn w:val="DefaultParagraphFont"/>
    <w:rsid w:val="007D4616"/>
  </w:style>
  <w:style w:type="table" w:styleId="TableGrid">
    <w:name w:val="Table Grid"/>
    <w:basedOn w:val="TableNormal"/>
    <w:uiPriority w:val="39"/>
    <w:rsid w:val="00325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5A38"/>
    <w:pPr>
      <w:ind w:left="720"/>
      <w:contextualSpacing/>
    </w:pPr>
  </w:style>
  <w:style w:type="character" w:customStyle="1" w:styleId="selectable">
    <w:name w:val="selectable"/>
    <w:basedOn w:val="DefaultParagraphFont"/>
    <w:rsid w:val="00295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578">
      <w:bodyDiv w:val="1"/>
      <w:marLeft w:val="0"/>
      <w:marRight w:val="0"/>
      <w:marTop w:val="0"/>
      <w:marBottom w:val="0"/>
      <w:divBdr>
        <w:top w:val="none" w:sz="0" w:space="0" w:color="auto"/>
        <w:left w:val="none" w:sz="0" w:space="0" w:color="auto"/>
        <w:bottom w:val="none" w:sz="0" w:space="0" w:color="auto"/>
        <w:right w:val="none" w:sz="0" w:space="0" w:color="auto"/>
      </w:divBdr>
      <w:divsChild>
        <w:div w:id="1285816797">
          <w:marLeft w:val="0"/>
          <w:marRight w:val="0"/>
          <w:marTop w:val="0"/>
          <w:marBottom w:val="0"/>
          <w:divBdr>
            <w:top w:val="none" w:sz="0" w:space="0" w:color="auto"/>
            <w:left w:val="none" w:sz="0" w:space="0" w:color="auto"/>
            <w:bottom w:val="none" w:sz="0" w:space="0" w:color="auto"/>
            <w:right w:val="none" w:sz="0" w:space="0" w:color="auto"/>
          </w:divBdr>
        </w:div>
      </w:divsChild>
    </w:div>
    <w:div w:id="25641680">
      <w:bodyDiv w:val="1"/>
      <w:marLeft w:val="0"/>
      <w:marRight w:val="0"/>
      <w:marTop w:val="0"/>
      <w:marBottom w:val="0"/>
      <w:divBdr>
        <w:top w:val="none" w:sz="0" w:space="0" w:color="auto"/>
        <w:left w:val="none" w:sz="0" w:space="0" w:color="auto"/>
        <w:bottom w:val="none" w:sz="0" w:space="0" w:color="auto"/>
        <w:right w:val="none" w:sz="0" w:space="0" w:color="auto"/>
      </w:divBdr>
    </w:div>
    <w:div w:id="104429342">
      <w:bodyDiv w:val="1"/>
      <w:marLeft w:val="0"/>
      <w:marRight w:val="0"/>
      <w:marTop w:val="0"/>
      <w:marBottom w:val="0"/>
      <w:divBdr>
        <w:top w:val="none" w:sz="0" w:space="0" w:color="auto"/>
        <w:left w:val="none" w:sz="0" w:space="0" w:color="auto"/>
        <w:bottom w:val="none" w:sz="0" w:space="0" w:color="auto"/>
        <w:right w:val="none" w:sz="0" w:space="0" w:color="auto"/>
      </w:divBdr>
    </w:div>
    <w:div w:id="115606304">
      <w:bodyDiv w:val="1"/>
      <w:marLeft w:val="0"/>
      <w:marRight w:val="0"/>
      <w:marTop w:val="0"/>
      <w:marBottom w:val="0"/>
      <w:divBdr>
        <w:top w:val="none" w:sz="0" w:space="0" w:color="auto"/>
        <w:left w:val="none" w:sz="0" w:space="0" w:color="auto"/>
        <w:bottom w:val="none" w:sz="0" w:space="0" w:color="auto"/>
        <w:right w:val="none" w:sz="0" w:space="0" w:color="auto"/>
      </w:divBdr>
    </w:div>
    <w:div w:id="261426290">
      <w:bodyDiv w:val="1"/>
      <w:marLeft w:val="0"/>
      <w:marRight w:val="0"/>
      <w:marTop w:val="0"/>
      <w:marBottom w:val="0"/>
      <w:divBdr>
        <w:top w:val="none" w:sz="0" w:space="0" w:color="auto"/>
        <w:left w:val="none" w:sz="0" w:space="0" w:color="auto"/>
        <w:bottom w:val="none" w:sz="0" w:space="0" w:color="auto"/>
        <w:right w:val="none" w:sz="0" w:space="0" w:color="auto"/>
      </w:divBdr>
    </w:div>
    <w:div w:id="292635388">
      <w:bodyDiv w:val="1"/>
      <w:marLeft w:val="0"/>
      <w:marRight w:val="0"/>
      <w:marTop w:val="0"/>
      <w:marBottom w:val="0"/>
      <w:divBdr>
        <w:top w:val="none" w:sz="0" w:space="0" w:color="auto"/>
        <w:left w:val="none" w:sz="0" w:space="0" w:color="auto"/>
        <w:bottom w:val="none" w:sz="0" w:space="0" w:color="auto"/>
        <w:right w:val="none" w:sz="0" w:space="0" w:color="auto"/>
      </w:divBdr>
      <w:divsChild>
        <w:div w:id="665523545">
          <w:marLeft w:val="0"/>
          <w:marRight w:val="0"/>
          <w:marTop w:val="0"/>
          <w:marBottom w:val="0"/>
          <w:divBdr>
            <w:top w:val="none" w:sz="0" w:space="0" w:color="auto"/>
            <w:left w:val="none" w:sz="0" w:space="0" w:color="auto"/>
            <w:bottom w:val="none" w:sz="0" w:space="0" w:color="auto"/>
            <w:right w:val="none" w:sz="0" w:space="0" w:color="auto"/>
          </w:divBdr>
        </w:div>
      </w:divsChild>
    </w:div>
    <w:div w:id="310789291">
      <w:bodyDiv w:val="1"/>
      <w:marLeft w:val="0"/>
      <w:marRight w:val="0"/>
      <w:marTop w:val="0"/>
      <w:marBottom w:val="0"/>
      <w:divBdr>
        <w:top w:val="none" w:sz="0" w:space="0" w:color="auto"/>
        <w:left w:val="none" w:sz="0" w:space="0" w:color="auto"/>
        <w:bottom w:val="none" w:sz="0" w:space="0" w:color="auto"/>
        <w:right w:val="none" w:sz="0" w:space="0" w:color="auto"/>
      </w:divBdr>
      <w:divsChild>
        <w:div w:id="408502063">
          <w:marLeft w:val="0"/>
          <w:marRight w:val="0"/>
          <w:marTop w:val="0"/>
          <w:marBottom w:val="0"/>
          <w:divBdr>
            <w:top w:val="none" w:sz="0" w:space="0" w:color="auto"/>
            <w:left w:val="none" w:sz="0" w:space="0" w:color="auto"/>
            <w:bottom w:val="none" w:sz="0" w:space="0" w:color="auto"/>
            <w:right w:val="none" w:sz="0" w:space="0" w:color="auto"/>
          </w:divBdr>
        </w:div>
      </w:divsChild>
    </w:div>
    <w:div w:id="379279931">
      <w:bodyDiv w:val="1"/>
      <w:marLeft w:val="0"/>
      <w:marRight w:val="0"/>
      <w:marTop w:val="0"/>
      <w:marBottom w:val="0"/>
      <w:divBdr>
        <w:top w:val="none" w:sz="0" w:space="0" w:color="auto"/>
        <w:left w:val="none" w:sz="0" w:space="0" w:color="auto"/>
        <w:bottom w:val="none" w:sz="0" w:space="0" w:color="auto"/>
        <w:right w:val="none" w:sz="0" w:space="0" w:color="auto"/>
      </w:divBdr>
      <w:divsChild>
        <w:div w:id="50271571">
          <w:marLeft w:val="0"/>
          <w:marRight w:val="0"/>
          <w:marTop w:val="0"/>
          <w:marBottom w:val="0"/>
          <w:divBdr>
            <w:top w:val="none" w:sz="0" w:space="0" w:color="auto"/>
            <w:left w:val="none" w:sz="0" w:space="0" w:color="auto"/>
            <w:bottom w:val="none" w:sz="0" w:space="0" w:color="auto"/>
            <w:right w:val="none" w:sz="0" w:space="0" w:color="auto"/>
          </w:divBdr>
        </w:div>
      </w:divsChild>
    </w:div>
    <w:div w:id="388919012">
      <w:bodyDiv w:val="1"/>
      <w:marLeft w:val="0"/>
      <w:marRight w:val="0"/>
      <w:marTop w:val="0"/>
      <w:marBottom w:val="0"/>
      <w:divBdr>
        <w:top w:val="none" w:sz="0" w:space="0" w:color="auto"/>
        <w:left w:val="none" w:sz="0" w:space="0" w:color="auto"/>
        <w:bottom w:val="none" w:sz="0" w:space="0" w:color="auto"/>
        <w:right w:val="none" w:sz="0" w:space="0" w:color="auto"/>
      </w:divBdr>
    </w:div>
    <w:div w:id="472721219">
      <w:bodyDiv w:val="1"/>
      <w:marLeft w:val="0"/>
      <w:marRight w:val="0"/>
      <w:marTop w:val="0"/>
      <w:marBottom w:val="0"/>
      <w:divBdr>
        <w:top w:val="none" w:sz="0" w:space="0" w:color="auto"/>
        <w:left w:val="none" w:sz="0" w:space="0" w:color="auto"/>
        <w:bottom w:val="none" w:sz="0" w:space="0" w:color="auto"/>
        <w:right w:val="none" w:sz="0" w:space="0" w:color="auto"/>
      </w:divBdr>
    </w:div>
    <w:div w:id="491793678">
      <w:bodyDiv w:val="1"/>
      <w:marLeft w:val="0"/>
      <w:marRight w:val="0"/>
      <w:marTop w:val="0"/>
      <w:marBottom w:val="0"/>
      <w:divBdr>
        <w:top w:val="none" w:sz="0" w:space="0" w:color="auto"/>
        <w:left w:val="none" w:sz="0" w:space="0" w:color="auto"/>
        <w:bottom w:val="none" w:sz="0" w:space="0" w:color="auto"/>
        <w:right w:val="none" w:sz="0" w:space="0" w:color="auto"/>
      </w:divBdr>
      <w:divsChild>
        <w:div w:id="1523586540">
          <w:marLeft w:val="0"/>
          <w:marRight w:val="0"/>
          <w:marTop w:val="0"/>
          <w:marBottom w:val="0"/>
          <w:divBdr>
            <w:top w:val="none" w:sz="0" w:space="0" w:color="auto"/>
            <w:left w:val="none" w:sz="0" w:space="0" w:color="auto"/>
            <w:bottom w:val="none" w:sz="0" w:space="0" w:color="auto"/>
            <w:right w:val="none" w:sz="0" w:space="0" w:color="auto"/>
          </w:divBdr>
        </w:div>
      </w:divsChild>
    </w:div>
    <w:div w:id="510606199">
      <w:bodyDiv w:val="1"/>
      <w:marLeft w:val="0"/>
      <w:marRight w:val="0"/>
      <w:marTop w:val="0"/>
      <w:marBottom w:val="0"/>
      <w:divBdr>
        <w:top w:val="none" w:sz="0" w:space="0" w:color="auto"/>
        <w:left w:val="none" w:sz="0" w:space="0" w:color="auto"/>
        <w:bottom w:val="none" w:sz="0" w:space="0" w:color="auto"/>
        <w:right w:val="none" w:sz="0" w:space="0" w:color="auto"/>
      </w:divBdr>
    </w:div>
    <w:div w:id="516431869">
      <w:bodyDiv w:val="1"/>
      <w:marLeft w:val="0"/>
      <w:marRight w:val="0"/>
      <w:marTop w:val="0"/>
      <w:marBottom w:val="0"/>
      <w:divBdr>
        <w:top w:val="none" w:sz="0" w:space="0" w:color="auto"/>
        <w:left w:val="none" w:sz="0" w:space="0" w:color="auto"/>
        <w:bottom w:val="none" w:sz="0" w:space="0" w:color="auto"/>
        <w:right w:val="none" w:sz="0" w:space="0" w:color="auto"/>
      </w:divBdr>
    </w:div>
    <w:div w:id="548152600">
      <w:bodyDiv w:val="1"/>
      <w:marLeft w:val="0"/>
      <w:marRight w:val="0"/>
      <w:marTop w:val="0"/>
      <w:marBottom w:val="0"/>
      <w:divBdr>
        <w:top w:val="none" w:sz="0" w:space="0" w:color="auto"/>
        <w:left w:val="none" w:sz="0" w:space="0" w:color="auto"/>
        <w:bottom w:val="none" w:sz="0" w:space="0" w:color="auto"/>
        <w:right w:val="none" w:sz="0" w:space="0" w:color="auto"/>
      </w:divBdr>
    </w:div>
    <w:div w:id="659239736">
      <w:bodyDiv w:val="1"/>
      <w:marLeft w:val="0"/>
      <w:marRight w:val="0"/>
      <w:marTop w:val="0"/>
      <w:marBottom w:val="0"/>
      <w:divBdr>
        <w:top w:val="none" w:sz="0" w:space="0" w:color="auto"/>
        <w:left w:val="none" w:sz="0" w:space="0" w:color="auto"/>
        <w:bottom w:val="none" w:sz="0" w:space="0" w:color="auto"/>
        <w:right w:val="none" w:sz="0" w:space="0" w:color="auto"/>
      </w:divBdr>
    </w:div>
    <w:div w:id="663826531">
      <w:bodyDiv w:val="1"/>
      <w:marLeft w:val="0"/>
      <w:marRight w:val="0"/>
      <w:marTop w:val="0"/>
      <w:marBottom w:val="0"/>
      <w:divBdr>
        <w:top w:val="none" w:sz="0" w:space="0" w:color="auto"/>
        <w:left w:val="none" w:sz="0" w:space="0" w:color="auto"/>
        <w:bottom w:val="none" w:sz="0" w:space="0" w:color="auto"/>
        <w:right w:val="none" w:sz="0" w:space="0" w:color="auto"/>
      </w:divBdr>
      <w:divsChild>
        <w:div w:id="1989238241">
          <w:marLeft w:val="0"/>
          <w:marRight w:val="0"/>
          <w:marTop w:val="0"/>
          <w:marBottom w:val="0"/>
          <w:divBdr>
            <w:top w:val="none" w:sz="0" w:space="0" w:color="auto"/>
            <w:left w:val="none" w:sz="0" w:space="0" w:color="auto"/>
            <w:bottom w:val="none" w:sz="0" w:space="0" w:color="auto"/>
            <w:right w:val="none" w:sz="0" w:space="0" w:color="auto"/>
          </w:divBdr>
        </w:div>
      </w:divsChild>
    </w:div>
    <w:div w:id="685710360">
      <w:bodyDiv w:val="1"/>
      <w:marLeft w:val="0"/>
      <w:marRight w:val="0"/>
      <w:marTop w:val="0"/>
      <w:marBottom w:val="0"/>
      <w:divBdr>
        <w:top w:val="none" w:sz="0" w:space="0" w:color="auto"/>
        <w:left w:val="none" w:sz="0" w:space="0" w:color="auto"/>
        <w:bottom w:val="none" w:sz="0" w:space="0" w:color="auto"/>
        <w:right w:val="none" w:sz="0" w:space="0" w:color="auto"/>
      </w:divBdr>
    </w:div>
    <w:div w:id="723262901">
      <w:bodyDiv w:val="1"/>
      <w:marLeft w:val="0"/>
      <w:marRight w:val="0"/>
      <w:marTop w:val="0"/>
      <w:marBottom w:val="0"/>
      <w:divBdr>
        <w:top w:val="none" w:sz="0" w:space="0" w:color="auto"/>
        <w:left w:val="none" w:sz="0" w:space="0" w:color="auto"/>
        <w:bottom w:val="none" w:sz="0" w:space="0" w:color="auto"/>
        <w:right w:val="none" w:sz="0" w:space="0" w:color="auto"/>
      </w:divBdr>
      <w:divsChild>
        <w:div w:id="737360134">
          <w:marLeft w:val="0"/>
          <w:marRight w:val="0"/>
          <w:marTop w:val="0"/>
          <w:marBottom w:val="0"/>
          <w:divBdr>
            <w:top w:val="none" w:sz="0" w:space="0" w:color="auto"/>
            <w:left w:val="none" w:sz="0" w:space="0" w:color="auto"/>
            <w:bottom w:val="none" w:sz="0" w:space="0" w:color="auto"/>
            <w:right w:val="none" w:sz="0" w:space="0" w:color="auto"/>
          </w:divBdr>
        </w:div>
      </w:divsChild>
    </w:div>
    <w:div w:id="723338365">
      <w:bodyDiv w:val="1"/>
      <w:marLeft w:val="0"/>
      <w:marRight w:val="0"/>
      <w:marTop w:val="0"/>
      <w:marBottom w:val="0"/>
      <w:divBdr>
        <w:top w:val="none" w:sz="0" w:space="0" w:color="auto"/>
        <w:left w:val="none" w:sz="0" w:space="0" w:color="auto"/>
        <w:bottom w:val="none" w:sz="0" w:space="0" w:color="auto"/>
        <w:right w:val="none" w:sz="0" w:space="0" w:color="auto"/>
      </w:divBdr>
    </w:div>
    <w:div w:id="737244954">
      <w:bodyDiv w:val="1"/>
      <w:marLeft w:val="0"/>
      <w:marRight w:val="0"/>
      <w:marTop w:val="0"/>
      <w:marBottom w:val="0"/>
      <w:divBdr>
        <w:top w:val="none" w:sz="0" w:space="0" w:color="auto"/>
        <w:left w:val="none" w:sz="0" w:space="0" w:color="auto"/>
        <w:bottom w:val="none" w:sz="0" w:space="0" w:color="auto"/>
        <w:right w:val="none" w:sz="0" w:space="0" w:color="auto"/>
      </w:divBdr>
      <w:divsChild>
        <w:div w:id="314723271">
          <w:marLeft w:val="0"/>
          <w:marRight w:val="0"/>
          <w:marTop w:val="0"/>
          <w:marBottom w:val="0"/>
          <w:divBdr>
            <w:top w:val="none" w:sz="0" w:space="0" w:color="auto"/>
            <w:left w:val="none" w:sz="0" w:space="0" w:color="auto"/>
            <w:bottom w:val="none" w:sz="0" w:space="0" w:color="auto"/>
            <w:right w:val="none" w:sz="0" w:space="0" w:color="auto"/>
          </w:divBdr>
        </w:div>
      </w:divsChild>
    </w:div>
    <w:div w:id="788858153">
      <w:bodyDiv w:val="1"/>
      <w:marLeft w:val="0"/>
      <w:marRight w:val="0"/>
      <w:marTop w:val="0"/>
      <w:marBottom w:val="0"/>
      <w:divBdr>
        <w:top w:val="none" w:sz="0" w:space="0" w:color="auto"/>
        <w:left w:val="none" w:sz="0" w:space="0" w:color="auto"/>
        <w:bottom w:val="none" w:sz="0" w:space="0" w:color="auto"/>
        <w:right w:val="none" w:sz="0" w:space="0" w:color="auto"/>
      </w:divBdr>
      <w:divsChild>
        <w:div w:id="1066800040">
          <w:marLeft w:val="0"/>
          <w:marRight w:val="0"/>
          <w:marTop w:val="0"/>
          <w:marBottom w:val="0"/>
          <w:divBdr>
            <w:top w:val="none" w:sz="0" w:space="0" w:color="auto"/>
            <w:left w:val="none" w:sz="0" w:space="0" w:color="auto"/>
            <w:bottom w:val="none" w:sz="0" w:space="0" w:color="auto"/>
            <w:right w:val="none" w:sz="0" w:space="0" w:color="auto"/>
          </w:divBdr>
        </w:div>
      </w:divsChild>
    </w:div>
    <w:div w:id="801315225">
      <w:bodyDiv w:val="1"/>
      <w:marLeft w:val="0"/>
      <w:marRight w:val="0"/>
      <w:marTop w:val="0"/>
      <w:marBottom w:val="0"/>
      <w:divBdr>
        <w:top w:val="none" w:sz="0" w:space="0" w:color="auto"/>
        <w:left w:val="none" w:sz="0" w:space="0" w:color="auto"/>
        <w:bottom w:val="none" w:sz="0" w:space="0" w:color="auto"/>
        <w:right w:val="none" w:sz="0" w:space="0" w:color="auto"/>
      </w:divBdr>
    </w:div>
    <w:div w:id="945233946">
      <w:bodyDiv w:val="1"/>
      <w:marLeft w:val="0"/>
      <w:marRight w:val="0"/>
      <w:marTop w:val="0"/>
      <w:marBottom w:val="0"/>
      <w:divBdr>
        <w:top w:val="none" w:sz="0" w:space="0" w:color="auto"/>
        <w:left w:val="none" w:sz="0" w:space="0" w:color="auto"/>
        <w:bottom w:val="none" w:sz="0" w:space="0" w:color="auto"/>
        <w:right w:val="none" w:sz="0" w:space="0" w:color="auto"/>
      </w:divBdr>
      <w:divsChild>
        <w:div w:id="405760582">
          <w:marLeft w:val="0"/>
          <w:marRight w:val="0"/>
          <w:marTop w:val="0"/>
          <w:marBottom w:val="0"/>
          <w:divBdr>
            <w:top w:val="none" w:sz="0" w:space="0" w:color="auto"/>
            <w:left w:val="none" w:sz="0" w:space="0" w:color="auto"/>
            <w:bottom w:val="none" w:sz="0" w:space="0" w:color="auto"/>
            <w:right w:val="none" w:sz="0" w:space="0" w:color="auto"/>
          </w:divBdr>
        </w:div>
      </w:divsChild>
    </w:div>
    <w:div w:id="947154565">
      <w:bodyDiv w:val="1"/>
      <w:marLeft w:val="0"/>
      <w:marRight w:val="0"/>
      <w:marTop w:val="0"/>
      <w:marBottom w:val="0"/>
      <w:divBdr>
        <w:top w:val="none" w:sz="0" w:space="0" w:color="auto"/>
        <w:left w:val="none" w:sz="0" w:space="0" w:color="auto"/>
        <w:bottom w:val="none" w:sz="0" w:space="0" w:color="auto"/>
        <w:right w:val="none" w:sz="0" w:space="0" w:color="auto"/>
      </w:divBdr>
    </w:div>
    <w:div w:id="963078634">
      <w:bodyDiv w:val="1"/>
      <w:marLeft w:val="0"/>
      <w:marRight w:val="0"/>
      <w:marTop w:val="0"/>
      <w:marBottom w:val="0"/>
      <w:divBdr>
        <w:top w:val="none" w:sz="0" w:space="0" w:color="auto"/>
        <w:left w:val="none" w:sz="0" w:space="0" w:color="auto"/>
        <w:bottom w:val="none" w:sz="0" w:space="0" w:color="auto"/>
        <w:right w:val="none" w:sz="0" w:space="0" w:color="auto"/>
      </w:divBdr>
    </w:div>
    <w:div w:id="1020471492">
      <w:bodyDiv w:val="1"/>
      <w:marLeft w:val="0"/>
      <w:marRight w:val="0"/>
      <w:marTop w:val="0"/>
      <w:marBottom w:val="0"/>
      <w:divBdr>
        <w:top w:val="none" w:sz="0" w:space="0" w:color="auto"/>
        <w:left w:val="none" w:sz="0" w:space="0" w:color="auto"/>
        <w:bottom w:val="none" w:sz="0" w:space="0" w:color="auto"/>
        <w:right w:val="none" w:sz="0" w:space="0" w:color="auto"/>
      </w:divBdr>
      <w:divsChild>
        <w:div w:id="1213813977">
          <w:marLeft w:val="0"/>
          <w:marRight w:val="0"/>
          <w:marTop w:val="0"/>
          <w:marBottom w:val="0"/>
          <w:divBdr>
            <w:top w:val="none" w:sz="0" w:space="0" w:color="auto"/>
            <w:left w:val="none" w:sz="0" w:space="0" w:color="auto"/>
            <w:bottom w:val="none" w:sz="0" w:space="0" w:color="auto"/>
            <w:right w:val="none" w:sz="0" w:space="0" w:color="auto"/>
          </w:divBdr>
        </w:div>
      </w:divsChild>
    </w:div>
    <w:div w:id="1035928563">
      <w:bodyDiv w:val="1"/>
      <w:marLeft w:val="0"/>
      <w:marRight w:val="0"/>
      <w:marTop w:val="0"/>
      <w:marBottom w:val="0"/>
      <w:divBdr>
        <w:top w:val="none" w:sz="0" w:space="0" w:color="auto"/>
        <w:left w:val="none" w:sz="0" w:space="0" w:color="auto"/>
        <w:bottom w:val="none" w:sz="0" w:space="0" w:color="auto"/>
        <w:right w:val="none" w:sz="0" w:space="0" w:color="auto"/>
      </w:divBdr>
    </w:div>
    <w:div w:id="1043795011">
      <w:bodyDiv w:val="1"/>
      <w:marLeft w:val="0"/>
      <w:marRight w:val="0"/>
      <w:marTop w:val="0"/>
      <w:marBottom w:val="0"/>
      <w:divBdr>
        <w:top w:val="none" w:sz="0" w:space="0" w:color="auto"/>
        <w:left w:val="none" w:sz="0" w:space="0" w:color="auto"/>
        <w:bottom w:val="none" w:sz="0" w:space="0" w:color="auto"/>
        <w:right w:val="none" w:sz="0" w:space="0" w:color="auto"/>
      </w:divBdr>
    </w:div>
    <w:div w:id="1047147716">
      <w:bodyDiv w:val="1"/>
      <w:marLeft w:val="0"/>
      <w:marRight w:val="0"/>
      <w:marTop w:val="0"/>
      <w:marBottom w:val="0"/>
      <w:divBdr>
        <w:top w:val="none" w:sz="0" w:space="0" w:color="auto"/>
        <w:left w:val="none" w:sz="0" w:space="0" w:color="auto"/>
        <w:bottom w:val="none" w:sz="0" w:space="0" w:color="auto"/>
        <w:right w:val="none" w:sz="0" w:space="0" w:color="auto"/>
      </w:divBdr>
      <w:divsChild>
        <w:div w:id="332610806">
          <w:marLeft w:val="0"/>
          <w:marRight w:val="0"/>
          <w:marTop w:val="0"/>
          <w:marBottom w:val="0"/>
          <w:divBdr>
            <w:top w:val="none" w:sz="0" w:space="0" w:color="auto"/>
            <w:left w:val="none" w:sz="0" w:space="0" w:color="auto"/>
            <w:bottom w:val="none" w:sz="0" w:space="0" w:color="auto"/>
            <w:right w:val="none" w:sz="0" w:space="0" w:color="auto"/>
          </w:divBdr>
        </w:div>
      </w:divsChild>
    </w:div>
    <w:div w:id="1047341151">
      <w:bodyDiv w:val="1"/>
      <w:marLeft w:val="0"/>
      <w:marRight w:val="0"/>
      <w:marTop w:val="0"/>
      <w:marBottom w:val="0"/>
      <w:divBdr>
        <w:top w:val="none" w:sz="0" w:space="0" w:color="auto"/>
        <w:left w:val="none" w:sz="0" w:space="0" w:color="auto"/>
        <w:bottom w:val="none" w:sz="0" w:space="0" w:color="auto"/>
        <w:right w:val="none" w:sz="0" w:space="0" w:color="auto"/>
      </w:divBdr>
    </w:div>
    <w:div w:id="1077829192">
      <w:bodyDiv w:val="1"/>
      <w:marLeft w:val="0"/>
      <w:marRight w:val="0"/>
      <w:marTop w:val="0"/>
      <w:marBottom w:val="0"/>
      <w:divBdr>
        <w:top w:val="none" w:sz="0" w:space="0" w:color="auto"/>
        <w:left w:val="none" w:sz="0" w:space="0" w:color="auto"/>
        <w:bottom w:val="none" w:sz="0" w:space="0" w:color="auto"/>
        <w:right w:val="none" w:sz="0" w:space="0" w:color="auto"/>
      </w:divBdr>
    </w:div>
    <w:div w:id="1127090852">
      <w:bodyDiv w:val="1"/>
      <w:marLeft w:val="0"/>
      <w:marRight w:val="0"/>
      <w:marTop w:val="0"/>
      <w:marBottom w:val="0"/>
      <w:divBdr>
        <w:top w:val="none" w:sz="0" w:space="0" w:color="auto"/>
        <w:left w:val="none" w:sz="0" w:space="0" w:color="auto"/>
        <w:bottom w:val="none" w:sz="0" w:space="0" w:color="auto"/>
        <w:right w:val="none" w:sz="0" w:space="0" w:color="auto"/>
      </w:divBdr>
    </w:div>
    <w:div w:id="1130241833">
      <w:bodyDiv w:val="1"/>
      <w:marLeft w:val="0"/>
      <w:marRight w:val="0"/>
      <w:marTop w:val="0"/>
      <w:marBottom w:val="0"/>
      <w:divBdr>
        <w:top w:val="none" w:sz="0" w:space="0" w:color="auto"/>
        <w:left w:val="none" w:sz="0" w:space="0" w:color="auto"/>
        <w:bottom w:val="none" w:sz="0" w:space="0" w:color="auto"/>
        <w:right w:val="none" w:sz="0" w:space="0" w:color="auto"/>
      </w:divBdr>
    </w:div>
    <w:div w:id="1157955977">
      <w:bodyDiv w:val="1"/>
      <w:marLeft w:val="0"/>
      <w:marRight w:val="0"/>
      <w:marTop w:val="0"/>
      <w:marBottom w:val="0"/>
      <w:divBdr>
        <w:top w:val="none" w:sz="0" w:space="0" w:color="auto"/>
        <w:left w:val="none" w:sz="0" w:space="0" w:color="auto"/>
        <w:bottom w:val="none" w:sz="0" w:space="0" w:color="auto"/>
        <w:right w:val="none" w:sz="0" w:space="0" w:color="auto"/>
      </w:divBdr>
    </w:div>
    <w:div w:id="1163856432">
      <w:bodyDiv w:val="1"/>
      <w:marLeft w:val="0"/>
      <w:marRight w:val="0"/>
      <w:marTop w:val="0"/>
      <w:marBottom w:val="0"/>
      <w:divBdr>
        <w:top w:val="none" w:sz="0" w:space="0" w:color="auto"/>
        <w:left w:val="none" w:sz="0" w:space="0" w:color="auto"/>
        <w:bottom w:val="none" w:sz="0" w:space="0" w:color="auto"/>
        <w:right w:val="none" w:sz="0" w:space="0" w:color="auto"/>
      </w:divBdr>
    </w:div>
    <w:div w:id="1176840912">
      <w:bodyDiv w:val="1"/>
      <w:marLeft w:val="0"/>
      <w:marRight w:val="0"/>
      <w:marTop w:val="0"/>
      <w:marBottom w:val="0"/>
      <w:divBdr>
        <w:top w:val="none" w:sz="0" w:space="0" w:color="auto"/>
        <w:left w:val="none" w:sz="0" w:space="0" w:color="auto"/>
        <w:bottom w:val="none" w:sz="0" w:space="0" w:color="auto"/>
        <w:right w:val="none" w:sz="0" w:space="0" w:color="auto"/>
      </w:divBdr>
      <w:divsChild>
        <w:div w:id="1021709525">
          <w:marLeft w:val="0"/>
          <w:marRight w:val="0"/>
          <w:marTop w:val="0"/>
          <w:marBottom w:val="0"/>
          <w:divBdr>
            <w:top w:val="none" w:sz="0" w:space="0" w:color="auto"/>
            <w:left w:val="none" w:sz="0" w:space="0" w:color="auto"/>
            <w:bottom w:val="none" w:sz="0" w:space="0" w:color="auto"/>
            <w:right w:val="none" w:sz="0" w:space="0" w:color="auto"/>
          </w:divBdr>
        </w:div>
      </w:divsChild>
    </w:div>
    <w:div w:id="1220360417">
      <w:bodyDiv w:val="1"/>
      <w:marLeft w:val="0"/>
      <w:marRight w:val="0"/>
      <w:marTop w:val="0"/>
      <w:marBottom w:val="0"/>
      <w:divBdr>
        <w:top w:val="none" w:sz="0" w:space="0" w:color="auto"/>
        <w:left w:val="none" w:sz="0" w:space="0" w:color="auto"/>
        <w:bottom w:val="none" w:sz="0" w:space="0" w:color="auto"/>
        <w:right w:val="none" w:sz="0" w:space="0" w:color="auto"/>
      </w:divBdr>
    </w:div>
    <w:div w:id="1240600480">
      <w:bodyDiv w:val="1"/>
      <w:marLeft w:val="0"/>
      <w:marRight w:val="0"/>
      <w:marTop w:val="0"/>
      <w:marBottom w:val="0"/>
      <w:divBdr>
        <w:top w:val="none" w:sz="0" w:space="0" w:color="auto"/>
        <w:left w:val="none" w:sz="0" w:space="0" w:color="auto"/>
        <w:bottom w:val="none" w:sz="0" w:space="0" w:color="auto"/>
        <w:right w:val="none" w:sz="0" w:space="0" w:color="auto"/>
      </w:divBdr>
      <w:divsChild>
        <w:div w:id="2063092333">
          <w:marLeft w:val="0"/>
          <w:marRight w:val="0"/>
          <w:marTop w:val="0"/>
          <w:marBottom w:val="0"/>
          <w:divBdr>
            <w:top w:val="none" w:sz="0" w:space="0" w:color="auto"/>
            <w:left w:val="none" w:sz="0" w:space="0" w:color="auto"/>
            <w:bottom w:val="none" w:sz="0" w:space="0" w:color="auto"/>
            <w:right w:val="none" w:sz="0" w:space="0" w:color="auto"/>
          </w:divBdr>
        </w:div>
      </w:divsChild>
    </w:div>
    <w:div w:id="1249927481">
      <w:bodyDiv w:val="1"/>
      <w:marLeft w:val="0"/>
      <w:marRight w:val="0"/>
      <w:marTop w:val="0"/>
      <w:marBottom w:val="0"/>
      <w:divBdr>
        <w:top w:val="none" w:sz="0" w:space="0" w:color="auto"/>
        <w:left w:val="none" w:sz="0" w:space="0" w:color="auto"/>
        <w:bottom w:val="none" w:sz="0" w:space="0" w:color="auto"/>
        <w:right w:val="none" w:sz="0" w:space="0" w:color="auto"/>
      </w:divBdr>
      <w:divsChild>
        <w:div w:id="1728650788">
          <w:marLeft w:val="0"/>
          <w:marRight w:val="0"/>
          <w:marTop w:val="0"/>
          <w:marBottom w:val="0"/>
          <w:divBdr>
            <w:top w:val="none" w:sz="0" w:space="0" w:color="auto"/>
            <w:left w:val="none" w:sz="0" w:space="0" w:color="auto"/>
            <w:bottom w:val="none" w:sz="0" w:space="0" w:color="auto"/>
            <w:right w:val="none" w:sz="0" w:space="0" w:color="auto"/>
          </w:divBdr>
        </w:div>
      </w:divsChild>
    </w:div>
    <w:div w:id="1276476186">
      <w:bodyDiv w:val="1"/>
      <w:marLeft w:val="0"/>
      <w:marRight w:val="0"/>
      <w:marTop w:val="0"/>
      <w:marBottom w:val="0"/>
      <w:divBdr>
        <w:top w:val="none" w:sz="0" w:space="0" w:color="auto"/>
        <w:left w:val="none" w:sz="0" w:space="0" w:color="auto"/>
        <w:bottom w:val="none" w:sz="0" w:space="0" w:color="auto"/>
        <w:right w:val="none" w:sz="0" w:space="0" w:color="auto"/>
      </w:divBdr>
      <w:divsChild>
        <w:div w:id="869686574">
          <w:marLeft w:val="0"/>
          <w:marRight w:val="0"/>
          <w:marTop w:val="0"/>
          <w:marBottom w:val="0"/>
          <w:divBdr>
            <w:top w:val="none" w:sz="0" w:space="0" w:color="auto"/>
            <w:left w:val="none" w:sz="0" w:space="0" w:color="auto"/>
            <w:bottom w:val="none" w:sz="0" w:space="0" w:color="auto"/>
            <w:right w:val="none" w:sz="0" w:space="0" w:color="auto"/>
          </w:divBdr>
        </w:div>
      </w:divsChild>
    </w:div>
    <w:div w:id="1277102020">
      <w:bodyDiv w:val="1"/>
      <w:marLeft w:val="0"/>
      <w:marRight w:val="0"/>
      <w:marTop w:val="0"/>
      <w:marBottom w:val="0"/>
      <w:divBdr>
        <w:top w:val="none" w:sz="0" w:space="0" w:color="auto"/>
        <w:left w:val="none" w:sz="0" w:space="0" w:color="auto"/>
        <w:bottom w:val="none" w:sz="0" w:space="0" w:color="auto"/>
        <w:right w:val="none" w:sz="0" w:space="0" w:color="auto"/>
      </w:divBdr>
      <w:divsChild>
        <w:div w:id="2063558582">
          <w:marLeft w:val="0"/>
          <w:marRight w:val="0"/>
          <w:marTop w:val="0"/>
          <w:marBottom w:val="0"/>
          <w:divBdr>
            <w:top w:val="none" w:sz="0" w:space="0" w:color="auto"/>
            <w:left w:val="none" w:sz="0" w:space="0" w:color="auto"/>
            <w:bottom w:val="none" w:sz="0" w:space="0" w:color="auto"/>
            <w:right w:val="none" w:sz="0" w:space="0" w:color="auto"/>
          </w:divBdr>
        </w:div>
      </w:divsChild>
    </w:div>
    <w:div w:id="1321496590">
      <w:bodyDiv w:val="1"/>
      <w:marLeft w:val="0"/>
      <w:marRight w:val="0"/>
      <w:marTop w:val="0"/>
      <w:marBottom w:val="0"/>
      <w:divBdr>
        <w:top w:val="none" w:sz="0" w:space="0" w:color="auto"/>
        <w:left w:val="none" w:sz="0" w:space="0" w:color="auto"/>
        <w:bottom w:val="none" w:sz="0" w:space="0" w:color="auto"/>
        <w:right w:val="none" w:sz="0" w:space="0" w:color="auto"/>
      </w:divBdr>
    </w:div>
    <w:div w:id="1372848800">
      <w:bodyDiv w:val="1"/>
      <w:marLeft w:val="0"/>
      <w:marRight w:val="0"/>
      <w:marTop w:val="0"/>
      <w:marBottom w:val="0"/>
      <w:divBdr>
        <w:top w:val="none" w:sz="0" w:space="0" w:color="auto"/>
        <w:left w:val="none" w:sz="0" w:space="0" w:color="auto"/>
        <w:bottom w:val="none" w:sz="0" w:space="0" w:color="auto"/>
        <w:right w:val="none" w:sz="0" w:space="0" w:color="auto"/>
      </w:divBdr>
    </w:div>
    <w:div w:id="1480268028">
      <w:bodyDiv w:val="1"/>
      <w:marLeft w:val="0"/>
      <w:marRight w:val="0"/>
      <w:marTop w:val="0"/>
      <w:marBottom w:val="0"/>
      <w:divBdr>
        <w:top w:val="none" w:sz="0" w:space="0" w:color="auto"/>
        <w:left w:val="none" w:sz="0" w:space="0" w:color="auto"/>
        <w:bottom w:val="none" w:sz="0" w:space="0" w:color="auto"/>
        <w:right w:val="none" w:sz="0" w:space="0" w:color="auto"/>
      </w:divBdr>
    </w:div>
    <w:div w:id="1577786640">
      <w:bodyDiv w:val="1"/>
      <w:marLeft w:val="0"/>
      <w:marRight w:val="0"/>
      <w:marTop w:val="0"/>
      <w:marBottom w:val="0"/>
      <w:divBdr>
        <w:top w:val="none" w:sz="0" w:space="0" w:color="auto"/>
        <w:left w:val="none" w:sz="0" w:space="0" w:color="auto"/>
        <w:bottom w:val="none" w:sz="0" w:space="0" w:color="auto"/>
        <w:right w:val="none" w:sz="0" w:space="0" w:color="auto"/>
      </w:divBdr>
      <w:divsChild>
        <w:div w:id="1832062312">
          <w:marLeft w:val="0"/>
          <w:marRight w:val="0"/>
          <w:marTop w:val="0"/>
          <w:marBottom w:val="0"/>
          <w:divBdr>
            <w:top w:val="none" w:sz="0" w:space="0" w:color="auto"/>
            <w:left w:val="none" w:sz="0" w:space="0" w:color="auto"/>
            <w:bottom w:val="none" w:sz="0" w:space="0" w:color="auto"/>
            <w:right w:val="none" w:sz="0" w:space="0" w:color="auto"/>
          </w:divBdr>
        </w:div>
      </w:divsChild>
    </w:div>
    <w:div w:id="1618220920">
      <w:bodyDiv w:val="1"/>
      <w:marLeft w:val="0"/>
      <w:marRight w:val="0"/>
      <w:marTop w:val="0"/>
      <w:marBottom w:val="0"/>
      <w:divBdr>
        <w:top w:val="none" w:sz="0" w:space="0" w:color="auto"/>
        <w:left w:val="none" w:sz="0" w:space="0" w:color="auto"/>
        <w:bottom w:val="none" w:sz="0" w:space="0" w:color="auto"/>
        <w:right w:val="none" w:sz="0" w:space="0" w:color="auto"/>
      </w:divBdr>
    </w:div>
    <w:div w:id="1627659064">
      <w:bodyDiv w:val="1"/>
      <w:marLeft w:val="0"/>
      <w:marRight w:val="0"/>
      <w:marTop w:val="0"/>
      <w:marBottom w:val="0"/>
      <w:divBdr>
        <w:top w:val="none" w:sz="0" w:space="0" w:color="auto"/>
        <w:left w:val="none" w:sz="0" w:space="0" w:color="auto"/>
        <w:bottom w:val="none" w:sz="0" w:space="0" w:color="auto"/>
        <w:right w:val="none" w:sz="0" w:space="0" w:color="auto"/>
      </w:divBdr>
      <w:divsChild>
        <w:div w:id="386757486">
          <w:marLeft w:val="0"/>
          <w:marRight w:val="0"/>
          <w:marTop w:val="0"/>
          <w:marBottom w:val="0"/>
          <w:divBdr>
            <w:top w:val="none" w:sz="0" w:space="0" w:color="auto"/>
            <w:left w:val="none" w:sz="0" w:space="0" w:color="auto"/>
            <w:bottom w:val="none" w:sz="0" w:space="0" w:color="auto"/>
            <w:right w:val="none" w:sz="0" w:space="0" w:color="auto"/>
          </w:divBdr>
        </w:div>
      </w:divsChild>
    </w:div>
    <w:div w:id="1663964877">
      <w:bodyDiv w:val="1"/>
      <w:marLeft w:val="0"/>
      <w:marRight w:val="0"/>
      <w:marTop w:val="0"/>
      <w:marBottom w:val="0"/>
      <w:divBdr>
        <w:top w:val="none" w:sz="0" w:space="0" w:color="auto"/>
        <w:left w:val="none" w:sz="0" w:space="0" w:color="auto"/>
        <w:bottom w:val="none" w:sz="0" w:space="0" w:color="auto"/>
        <w:right w:val="none" w:sz="0" w:space="0" w:color="auto"/>
      </w:divBdr>
    </w:div>
    <w:div w:id="1671329661">
      <w:bodyDiv w:val="1"/>
      <w:marLeft w:val="0"/>
      <w:marRight w:val="0"/>
      <w:marTop w:val="0"/>
      <w:marBottom w:val="0"/>
      <w:divBdr>
        <w:top w:val="none" w:sz="0" w:space="0" w:color="auto"/>
        <w:left w:val="none" w:sz="0" w:space="0" w:color="auto"/>
        <w:bottom w:val="none" w:sz="0" w:space="0" w:color="auto"/>
        <w:right w:val="none" w:sz="0" w:space="0" w:color="auto"/>
      </w:divBdr>
    </w:div>
    <w:div w:id="1680616778">
      <w:bodyDiv w:val="1"/>
      <w:marLeft w:val="0"/>
      <w:marRight w:val="0"/>
      <w:marTop w:val="0"/>
      <w:marBottom w:val="0"/>
      <w:divBdr>
        <w:top w:val="none" w:sz="0" w:space="0" w:color="auto"/>
        <w:left w:val="none" w:sz="0" w:space="0" w:color="auto"/>
        <w:bottom w:val="none" w:sz="0" w:space="0" w:color="auto"/>
        <w:right w:val="none" w:sz="0" w:space="0" w:color="auto"/>
      </w:divBdr>
    </w:div>
    <w:div w:id="1681932041">
      <w:bodyDiv w:val="1"/>
      <w:marLeft w:val="0"/>
      <w:marRight w:val="0"/>
      <w:marTop w:val="0"/>
      <w:marBottom w:val="0"/>
      <w:divBdr>
        <w:top w:val="none" w:sz="0" w:space="0" w:color="auto"/>
        <w:left w:val="none" w:sz="0" w:space="0" w:color="auto"/>
        <w:bottom w:val="none" w:sz="0" w:space="0" w:color="auto"/>
        <w:right w:val="none" w:sz="0" w:space="0" w:color="auto"/>
      </w:divBdr>
    </w:div>
    <w:div w:id="1703435346">
      <w:bodyDiv w:val="1"/>
      <w:marLeft w:val="0"/>
      <w:marRight w:val="0"/>
      <w:marTop w:val="0"/>
      <w:marBottom w:val="0"/>
      <w:divBdr>
        <w:top w:val="none" w:sz="0" w:space="0" w:color="auto"/>
        <w:left w:val="none" w:sz="0" w:space="0" w:color="auto"/>
        <w:bottom w:val="none" w:sz="0" w:space="0" w:color="auto"/>
        <w:right w:val="none" w:sz="0" w:space="0" w:color="auto"/>
      </w:divBdr>
    </w:div>
    <w:div w:id="1717776706">
      <w:bodyDiv w:val="1"/>
      <w:marLeft w:val="0"/>
      <w:marRight w:val="0"/>
      <w:marTop w:val="0"/>
      <w:marBottom w:val="0"/>
      <w:divBdr>
        <w:top w:val="none" w:sz="0" w:space="0" w:color="auto"/>
        <w:left w:val="none" w:sz="0" w:space="0" w:color="auto"/>
        <w:bottom w:val="none" w:sz="0" w:space="0" w:color="auto"/>
        <w:right w:val="none" w:sz="0" w:space="0" w:color="auto"/>
      </w:divBdr>
      <w:divsChild>
        <w:div w:id="2091729957">
          <w:marLeft w:val="0"/>
          <w:marRight w:val="0"/>
          <w:marTop w:val="0"/>
          <w:marBottom w:val="0"/>
          <w:divBdr>
            <w:top w:val="none" w:sz="0" w:space="0" w:color="auto"/>
            <w:left w:val="none" w:sz="0" w:space="0" w:color="auto"/>
            <w:bottom w:val="none" w:sz="0" w:space="0" w:color="auto"/>
            <w:right w:val="none" w:sz="0" w:space="0" w:color="auto"/>
          </w:divBdr>
        </w:div>
      </w:divsChild>
    </w:div>
    <w:div w:id="1721592884">
      <w:bodyDiv w:val="1"/>
      <w:marLeft w:val="0"/>
      <w:marRight w:val="0"/>
      <w:marTop w:val="0"/>
      <w:marBottom w:val="0"/>
      <w:divBdr>
        <w:top w:val="none" w:sz="0" w:space="0" w:color="auto"/>
        <w:left w:val="none" w:sz="0" w:space="0" w:color="auto"/>
        <w:bottom w:val="none" w:sz="0" w:space="0" w:color="auto"/>
        <w:right w:val="none" w:sz="0" w:space="0" w:color="auto"/>
      </w:divBdr>
    </w:div>
    <w:div w:id="1737237444">
      <w:bodyDiv w:val="1"/>
      <w:marLeft w:val="0"/>
      <w:marRight w:val="0"/>
      <w:marTop w:val="0"/>
      <w:marBottom w:val="0"/>
      <w:divBdr>
        <w:top w:val="none" w:sz="0" w:space="0" w:color="auto"/>
        <w:left w:val="none" w:sz="0" w:space="0" w:color="auto"/>
        <w:bottom w:val="none" w:sz="0" w:space="0" w:color="auto"/>
        <w:right w:val="none" w:sz="0" w:space="0" w:color="auto"/>
      </w:divBdr>
    </w:div>
    <w:div w:id="1740131729">
      <w:bodyDiv w:val="1"/>
      <w:marLeft w:val="0"/>
      <w:marRight w:val="0"/>
      <w:marTop w:val="0"/>
      <w:marBottom w:val="0"/>
      <w:divBdr>
        <w:top w:val="none" w:sz="0" w:space="0" w:color="auto"/>
        <w:left w:val="none" w:sz="0" w:space="0" w:color="auto"/>
        <w:bottom w:val="none" w:sz="0" w:space="0" w:color="auto"/>
        <w:right w:val="none" w:sz="0" w:space="0" w:color="auto"/>
      </w:divBdr>
    </w:div>
    <w:div w:id="1777212300">
      <w:bodyDiv w:val="1"/>
      <w:marLeft w:val="0"/>
      <w:marRight w:val="0"/>
      <w:marTop w:val="0"/>
      <w:marBottom w:val="0"/>
      <w:divBdr>
        <w:top w:val="none" w:sz="0" w:space="0" w:color="auto"/>
        <w:left w:val="none" w:sz="0" w:space="0" w:color="auto"/>
        <w:bottom w:val="none" w:sz="0" w:space="0" w:color="auto"/>
        <w:right w:val="none" w:sz="0" w:space="0" w:color="auto"/>
      </w:divBdr>
    </w:div>
    <w:div w:id="1777674457">
      <w:bodyDiv w:val="1"/>
      <w:marLeft w:val="0"/>
      <w:marRight w:val="0"/>
      <w:marTop w:val="0"/>
      <w:marBottom w:val="0"/>
      <w:divBdr>
        <w:top w:val="none" w:sz="0" w:space="0" w:color="auto"/>
        <w:left w:val="none" w:sz="0" w:space="0" w:color="auto"/>
        <w:bottom w:val="none" w:sz="0" w:space="0" w:color="auto"/>
        <w:right w:val="none" w:sz="0" w:space="0" w:color="auto"/>
      </w:divBdr>
      <w:divsChild>
        <w:div w:id="1948003390">
          <w:marLeft w:val="0"/>
          <w:marRight w:val="0"/>
          <w:marTop w:val="0"/>
          <w:marBottom w:val="0"/>
          <w:divBdr>
            <w:top w:val="none" w:sz="0" w:space="0" w:color="auto"/>
            <w:left w:val="none" w:sz="0" w:space="0" w:color="auto"/>
            <w:bottom w:val="none" w:sz="0" w:space="0" w:color="auto"/>
            <w:right w:val="none" w:sz="0" w:space="0" w:color="auto"/>
          </w:divBdr>
        </w:div>
      </w:divsChild>
    </w:div>
    <w:div w:id="1780952591">
      <w:bodyDiv w:val="1"/>
      <w:marLeft w:val="0"/>
      <w:marRight w:val="0"/>
      <w:marTop w:val="0"/>
      <w:marBottom w:val="0"/>
      <w:divBdr>
        <w:top w:val="none" w:sz="0" w:space="0" w:color="auto"/>
        <w:left w:val="none" w:sz="0" w:space="0" w:color="auto"/>
        <w:bottom w:val="none" w:sz="0" w:space="0" w:color="auto"/>
        <w:right w:val="none" w:sz="0" w:space="0" w:color="auto"/>
      </w:divBdr>
    </w:div>
    <w:div w:id="1797598713">
      <w:bodyDiv w:val="1"/>
      <w:marLeft w:val="0"/>
      <w:marRight w:val="0"/>
      <w:marTop w:val="0"/>
      <w:marBottom w:val="0"/>
      <w:divBdr>
        <w:top w:val="none" w:sz="0" w:space="0" w:color="auto"/>
        <w:left w:val="none" w:sz="0" w:space="0" w:color="auto"/>
        <w:bottom w:val="none" w:sz="0" w:space="0" w:color="auto"/>
        <w:right w:val="none" w:sz="0" w:space="0" w:color="auto"/>
      </w:divBdr>
      <w:divsChild>
        <w:div w:id="1109395659">
          <w:marLeft w:val="0"/>
          <w:marRight w:val="0"/>
          <w:marTop w:val="0"/>
          <w:marBottom w:val="0"/>
          <w:divBdr>
            <w:top w:val="none" w:sz="0" w:space="0" w:color="auto"/>
            <w:left w:val="none" w:sz="0" w:space="0" w:color="auto"/>
            <w:bottom w:val="none" w:sz="0" w:space="0" w:color="auto"/>
            <w:right w:val="none" w:sz="0" w:space="0" w:color="auto"/>
          </w:divBdr>
        </w:div>
      </w:divsChild>
    </w:div>
    <w:div w:id="1897281987">
      <w:bodyDiv w:val="1"/>
      <w:marLeft w:val="0"/>
      <w:marRight w:val="0"/>
      <w:marTop w:val="0"/>
      <w:marBottom w:val="0"/>
      <w:divBdr>
        <w:top w:val="none" w:sz="0" w:space="0" w:color="auto"/>
        <w:left w:val="none" w:sz="0" w:space="0" w:color="auto"/>
        <w:bottom w:val="none" w:sz="0" w:space="0" w:color="auto"/>
        <w:right w:val="none" w:sz="0" w:space="0" w:color="auto"/>
      </w:divBdr>
      <w:divsChild>
        <w:div w:id="477039556">
          <w:marLeft w:val="0"/>
          <w:marRight w:val="0"/>
          <w:marTop w:val="0"/>
          <w:marBottom w:val="0"/>
          <w:divBdr>
            <w:top w:val="none" w:sz="0" w:space="0" w:color="auto"/>
            <w:left w:val="none" w:sz="0" w:space="0" w:color="auto"/>
            <w:bottom w:val="none" w:sz="0" w:space="0" w:color="auto"/>
            <w:right w:val="none" w:sz="0" w:space="0" w:color="auto"/>
          </w:divBdr>
        </w:div>
      </w:divsChild>
    </w:div>
    <w:div w:id="1928268973">
      <w:bodyDiv w:val="1"/>
      <w:marLeft w:val="0"/>
      <w:marRight w:val="0"/>
      <w:marTop w:val="0"/>
      <w:marBottom w:val="0"/>
      <w:divBdr>
        <w:top w:val="none" w:sz="0" w:space="0" w:color="auto"/>
        <w:left w:val="none" w:sz="0" w:space="0" w:color="auto"/>
        <w:bottom w:val="none" w:sz="0" w:space="0" w:color="auto"/>
        <w:right w:val="none" w:sz="0" w:space="0" w:color="auto"/>
      </w:divBdr>
    </w:div>
    <w:div w:id="1931348933">
      <w:bodyDiv w:val="1"/>
      <w:marLeft w:val="0"/>
      <w:marRight w:val="0"/>
      <w:marTop w:val="0"/>
      <w:marBottom w:val="0"/>
      <w:divBdr>
        <w:top w:val="none" w:sz="0" w:space="0" w:color="auto"/>
        <w:left w:val="none" w:sz="0" w:space="0" w:color="auto"/>
        <w:bottom w:val="none" w:sz="0" w:space="0" w:color="auto"/>
        <w:right w:val="none" w:sz="0" w:space="0" w:color="auto"/>
      </w:divBdr>
      <w:divsChild>
        <w:div w:id="795100188">
          <w:marLeft w:val="0"/>
          <w:marRight w:val="0"/>
          <w:marTop w:val="0"/>
          <w:marBottom w:val="0"/>
          <w:divBdr>
            <w:top w:val="none" w:sz="0" w:space="0" w:color="auto"/>
            <w:left w:val="none" w:sz="0" w:space="0" w:color="auto"/>
            <w:bottom w:val="none" w:sz="0" w:space="0" w:color="auto"/>
            <w:right w:val="none" w:sz="0" w:space="0" w:color="auto"/>
          </w:divBdr>
        </w:div>
      </w:divsChild>
    </w:div>
    <w:div w:id="1937861991">
      <w:bodyDiv w:val="1"/>
      <w:marLeft w:val="0"/>
      <w:marRight w:val="0"/>
      <w:marTop w:val="0"/>
      <w:marBottom w:val="0"/>
      <w:divBdr>
        <w:top w:val="none" w:sz="0" w:space="0" w:color="auto"/>
        <w:left w:val="none" w:sz="0" w:space="0" w:color="auto"/>
        <w:bottom w:val="none" w:sz="0" w:space="0" w:color="auto"/>
        <w:right w:val="none" w:sz="0" w:space="0" w:color="auto"/>
      </w:divBdr>
    </w:div>
    <w:div w:id="1951358416">
      <w:bodyDiv w:val="1"/>
      <w:marLeft w:val="0"/>
      <w:marRight w:val="0"/>
      <w:marTop w:val="0"/>
      <w:marBottom w:val="0"/>
      <w:divBdr>
        <w:top w:val="none" w:sz="0" w:space="0" w:color="auto"/>
        <w:left w:val="none" w:sz="0" w:space="0" w:color="auto"/>
        <w:bottom w:val="none" w:sz="0" w:space="0" w:color="auto"/>
        <w:right w:val="none" w:sz="0" w:space="0" w:color="auto"/>
      </w:divBdr>
      <w:divsChild>
        <w:div w:id="798837068">
          <w:marLeft w:val="0"/>
          <w:marRight w:val="0"/>
          <w:marTop w:val="0"/>
          <w:marBottom w:val="0"/>
          <w:divBdr>
            <w:top w:val="none" w:sz="0" w:space="0" w:color="auto"/>
            <w:left w:val="none" w:sz="0" w:space="0" w:color="auto"/>
            <w:bottom w:val="none" w:sz="0" w:space="0" w:color="auto"/>
            <w:right w:val="none" w:sz="0" w:space="0" w:color="auto"/>
          </w:divBdr>
        </w:div>
      </w:divsChild>
    </w:div>
    <w:div w:id="1964381781">
      <w:bodyDiv w:val="1"/>
      <w:marLeft w:val="0"/>
      <w:marRight w:val="0"/>
      <w:marTop w:val="0"/>
      <w:marBottom w:val="0"/>
      <w:divBdr>
        <w:top w:val="none" w:sz="0" w:space="0" w:color="auto"/>
        <w:left w:val="none" w:sz="0" w:space="0" w:color="auto"/>
        <w:bottom w:val="none" w:sz="0" w:space="0" w:color="auto"/>
        <w:right w:val="none" w:sz="0" w:space="0" w:color="auto"/>
      </w:divBdr>
      <w:divsChild>
        <w:div w:id="174996627">
          <w:marLeft w:val="0"/>
          <w:marRight w:val="0"/>
          <w:marTop w:val="0"/>
          <w:marBottom w:val="0"/>
          <w:divBdr>
            <w:top w:val="none" w:sz="0" w:space="0" w:color="auto"/>
            <w:left w:val="none" w:sz="0" w:space="0" w:color="auto"/>
            <w:bottom w:val="none" w:sz="0" w:space="0" w:color="auto"/>
            <w:right w:val="none" w:sz="0" w:space="0" w:color="auto"/>
          </w:divBdr>
        </w:div>
      </w:divsChild>
    </w:div>
    <w:div w:id="1964846140">
      <w:bodyDiv w:val="1"/>
      <w:marLeft w:val="0"/>
      <w:marRight w:val="0"/>
      <w:marTop w:val="0"/>
      <w:marBottom w:val="0"/>
      <w:divBdr>
        <w:top w:val="none" w:sz="0" w:space="0" w:color="auto"/>
        <w:left w:val="none" w:sz="0" w:space="0" w:color="auto"/>
        <w:bottom w:val="none" w:sz="0" w:space="0" w:color="auto"/>
        <w:right w:val="none" w:sz="0" w:space="0" w:color="auto"/>
      </w:divBdr>
      <w:divsChild>
        <w:div w:id="2109500657">
          <w:marLeft w:val="0"/>
          <w:marRight w:val="0"/>
          <w:marTop w:val="0"/>
          <w:marBottom w:val="0"/>
          <w:divBdr>
            <w:top w:val="none" w:sz="0" w:space="0" w:color="auto"/>
            <w:left w:val="none" w:sz="0" w:space="0" w:color="auto"/>
            <w:bottom w:val="none" w:sz="0" w:space="0" w:color="auto"/>
            <w:right w:val="none" w:sz="0" w:space="0" w:color="auto"/>
          </w:divBdr>
        </w:div>
      </w:divsChild>
    </w:div>
    <w:div w:id="2068335817">
      <w:bodyDiv w:val="1"/>
      <w:marLeft w:val="0"/>
      <w:marRight w:val="0"/>
      <w:marTop w:val="0"/>
      <w:marBottom w:val="0"/>
      <w:divBdr>
        <w:top w:val="none" w:sz="0" w:space="0" w:color="auto"/>
        <w:left w:val="none" w:sz="0" w:space="0" w:color="auto"/>
        <w:bottom w:val="none" w:sz="0" w:space="0" w:color="auto"/>
        <w:right w:val="none" w:sz="0" w:space="0" w:color="auto"/>
      </w:divBdr>
    </w:div>
    <w:div w:id="2108578166">
      <w:bodyDiv w:val="1"/>
      <w:marLeft w:val="0"/>
      <w:marRight w:val="0"/>
      <w:marTop w:val="0"/>
      <w:marBottom w:val="0"/>
      <w:divBdr>
        <w:top w:val="none" w:sz="0" w:space="0" w:color="auto"/>
        <w:left w:val="none" w:sz="0" w:space="0" w:color="auto"/>
        <w:bottom w:val="none" w:sz="0" w:space="0" w:color="auto"/>
        <w:right w:val="none" w:sz="0" w:space="0" w:color="auto"/>
      </w:divBdr>
      <w:divsChild>
        <w:div w:id="720910577">
          <w:marLeft w:val="0"/>
          <w:marRight w:val="0"/>
          <w:marTop w:val="0"/>
          <w:marBottom w:val="0"/>
          <w:divBdr>
            <w:top w:val="none" w:sz="0" w:space="0" w:color="auto"/>
            <w:left w:val="none" w:sz="0" w:space="0" w:color="auto"/>
            <w:bottom w:val="none" w:sz="0" w:space="0" w:color="auto"/>
            <w:right w:val="none" w:sz="0" w:space="0" w:color="auto"/>
          </w:divBdr>
        </w:div>
      </w:divsChild>
    </w:div>
    <w:div w:id="214330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psycnet.apa.org/doi/10.1037/h0033948" TargetMode="External"/><Relationship Id="rId26" Type="http://schemas.openxmlformats.org/officeDocument/2006/relationships/hyperlink" Target="https://psycnet.apa.org/doi/10.1016/S0065-2601(08)60016-7" TargetMode="External"/><Relationship Id="rId39" Type="http://schemas.openxmlformats.org/officeDocument/2006/relationships/hyperlink" Target="https://psycnet.apa.org/doi/10.1037/h0081861" TargetMode="External"/><Relationship Id="rId3" Type="http://schemas.openxmlformats.org/officeDocument/2006/relationships/styles" Target="styles.xml"/><Relationship Id="rId21" Type="http://schemas.openxmlformats.org/officeDocument/2006/relationships/hyperlink" Target="https://psycnet.apa.org/doi/10.1037/0022-3514.84.1.148" TargetMode="External"/><Relationship Id="rId34" Type="http://schemas.openxmlformats.org/officeDocument/2006/relationships/hyperlink" Target="https://psycnet.apa.org/doi/10.1037/h0030999" TargetMode="External"/><Relationship Id="rId42" Type="http://schemas.openxmlformats.org/officeDocument/2006/relationships/chart" Target="charts/chart3.xml"/><Relationship Id="rId47" Type="http://schemas.openxmlformats.org/officeDocument/2006/relationships/image" Target="media/image2.jpg"/><Relationship Id="rId50" Type="http://schemas.openxmlformats.org/officeDocument/2006/relationships/hyperlink" Target="mailto:irb@ou.edu" TargetMode="External"/><Relationship Id="rId55"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sycnet.apa.org/doi/10.1037/0033-2909.90.3.496" TargetMode="External"/><Relationship Id="rId25" Type="http://schemas.openxmlformats.org/officeDocument/2006/relationships/hyperlink" Target="https://psycnet.apa.org/doi/10.1037/a0013326" TargetMode="External"/><Relationship Id="rId33" Type="http://schemas.openxmlformats.org/officeDocument/2006/relationships/hyperlink" Target="https://psycnet.apa.org/doi/10.1177/001872677703000106" TargetMode="External"/><Relationship Id="rId38" Type="http://schemas.openxmlformats.org/officeDocument/2006/relationships/hyperlink" Target="https://psycnet.apa.org/doi/10.1111/j.1467-6494.1968.tb01474.x" TargetMode="External"/><Relationship Id="rId46"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hyperlink" Target="https://doi.org/10.1016/0749-5978(91)90020-t" TargetMode="External"/><Relationship Id="rId20" Type="http://schemas.openxmlformats.org/officeDocument/2006/relationships/hyperlink" Target="https://psycnet.apa.org/doi/10.1016/0022-1031(73)90006-1" TargetMode="External"/><Relationship Id="rId29" Type="http://schemas.openxmlformats.org/officeDocument/2006/relationships/hyperlink" Target="https://psycnet.apa.org/doi/10.1037/0033-2909.85.5.1030" TargetMode="External"/><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sycnet.apa.org/doi/10.2224/sbp.1976.4.2.171" TargetMode="External"/><Relationship Id="rId32" Type="http://schemas.openxmlformats.org/officeDocument/2006/relationships/hyperlink" Target="https://psycnet.apa.org/doi/10.1037/h0028777" TargetMode="External"/><Relationship Id="rId37" Type="http://schemas.openxmlformats.org/officeDocument/2006/relationships/hyperlink" Target="https://psycnet.apa.org/doi/10.1037/h0033966" TargetMode="External"/><Relationship Id="rId40" Type="http://schemas.openxmlformats.org/officeDocument/2006/relationships/chart" Target="charts/chart1.xml"/><Relationship Id="rId45"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hyperlink" Target="https://psycnet.apa.org/doi/10.1037/h0036001" TargetMode="External"/><Relationship Id="rId23" Type="http://schemas.openxmlformats.org/officeDocument/2006/relationships/hyperlink" Target="https://psycnet.apa.org/doi/10.1023/A:1014867700547" TargetMode="External"/><Relationship Id="rId28" Type="http://schemas.openxmlformats.org/officeDocument/2006/relationships/hyperlink" Target="https://psycnet.apa.org/doi/10.1146/annurev.ps.31.020180.002325" TargetMode="External"/><Relationship Id="rId36" Type="http://schemas.openxmlformats.org/officeDocument/2006/relationships/hyperlink" Target="https://psycnet.apa.org/doi/10.1207/s15327663jcp1504_2" TargetMode="External"/><Relationship Id="rId49" Type="http://schemas.openxmlformats.org/officeDocument/2006/relationships/hyperlink" Target="mailto:leshnerg@ou.edu" TargetMode="External"/><Relationship Id="rId10" Type="http://schemas.openxmlformats.org/officeDocument/2006/relationships/header" Target="header2.xml"/><Relationship Id="rId19" Type="http://schemas.openxmlformats.org/officeDocument/2006/relationships/hyperlink" Target="https://psycnet.apa.org/doi/10.1023/A:1024856613829" TargetMode="External"/><Relationship Id="rId31" Type="http://schemas.openxmlformats.org/officeDocument/2006/relationships/hyperlink" Target="https://psycnet.apa.org/doi/10.1037/0021-9010.66.5.604" TargetMode="External"/><Relationship Id="rId44" Type="http://schemas.openxmlformats.org/officeDocument/2006/relationships/chart" Target="charts/chart5.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sycnet.apa.org/doi/10.1111/j.1467-6494.1975.tb00578.x" TargetMode="External"/><Relationship Id="rId22" Type="http://schemas.openxmlformats.org/officeDocument/2006/relationships/hyperlink" Target="https://psycnet.apa.org/doi/10.1037/cep0000190" TargetMode="External"/><Relationship Id="rId27" Type="http://schemas.openxmlformats.org/officeDocument/2006/relationships/hyperlink" Target="https://psycnet.apa.org/doi/10.1037/0022-3514.91.5.832" TargetMode="External"/><Relationship Id="rId30" Type="http://schemas.openxmlformats.org/officeDocument/2006/relationships/hyperlink" Target="https://psycnet.apa.org/doi/10.1037/h0023562" TargetMode="External"/><Relationship Id="rId35" Type="http://schemas.openxmlformats.org/officeDocument/2006/relationships/hyperlink" Target="https://psycnet.apa.org/doi/10.1037/h0040051" TargetMode="External"/><Relationship Id="rId43" Type="http://schemas.openxmlformats.org/officeDocument/2006/relationships/chart" Target="charts/chart4.xml"/><Relationship Id="rId48" Type="http://schemas.openxmlformats.org/officeDocument/2006/relationships/hyperlink" Target="mailto:nafida@ou.edu" TargetMode="External"/><Relationship Id="rId56" Type="http://schemas.microsoft.com/office/2016/09/relationships/commentsIds" Target="commentsIds.xml"/><Relationship Id="rId8" Type="http://schemas.openxmlformats.org/officeDocument/2006/relationships/header" Target="header1.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Yousuf\Dropbox\Camera%20Uploads\Dissertation\Final%20survey\Repeated%20measures%20ANOVA\Figures\Interactionresponsibilit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ousuf\Dropbox\Camera%20Uploads\Dissertation\Final%20survey\Repeated%20measures%20ANOVA\Figures\Interactionhigherfi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Yousuf\Dropbox\Camera%20Uploads\Dissertation\Final%20survey\Repeated%20measures%20ANOVA\Figures\Interactionattv.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Yousuf\Dropbox\Camera%20Uploads\Dissertation\Final%20survey\Repeated%20measures%20ANOVA\Figures\Interactionnarrativesandtrai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Yousuf\Dropbox\Camera%20Uploads\Dissertation\Final%20survey\Repeated%20measures%20ANOVA\Figures\interaction%20severity%20and%20simP%20on%20behain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Yousuf\Dropbox\Camera%20Uploads\Dissertation\Final%20survey\Repeated%20measures%20ANOVA\Figures\interaction%20narrative%20and%20simP%20on%20attitudes%20to%20the%20victim.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Sheet1!$D$5</c:f>
              <c:strCache>
                <c:ptCount val="1"/>
                <c:pt idx="0">
                  <c:v>Endangering-self</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Sheet1!$C$6:$C$7</c:f>
              <c:strCache>
                <c:ptCount val="2"/>
                <c:pt idx="0">
                  <c:v>Mild</c:v>
                </c:pt>
                <c:pt idx="1">
                  <c:v>Severe</c:v>
                </c:pt>
              </c:strCache>
            </c:strRef>
          </c:cat>
          <c:val>
            <c:numRef>
              <c:f>Sheet1!$D$6:$D$7</c:f>
              <c:numCache>
                <c:formatCode>General</c:formatCode>
                <c:ptCount val="2"/>
                <c:pt idx="0">
                  <c:v>6.52</c:v>
                </c:pt>
                <c:pt idx="1">
                  <c:v>6.21</c:v>
                </c:pt>
              </c:numCache>
            </c:numRef>
          </c:val>
          <c:smooth val="0"/>
          <c:extLst xmlns:c16r2="http://schemas.microsoft.com/office/drawing/2015/06/chart">
            <c:ext xmlns:c16="http://schemas.microsoft.com/office/drawing/2014/chart" uri="{C3380CC4-5D6E-409C-BE32-E72D297353CC}">
              <c16:uniqueId val="{00000000-064F-EE4A-A7F9-686D9422CF23}"/>
            </c:ext>
          </c:extLst>
        </c:ser>
        <c:ser>
          <c:idx val="1"/>
          <c:order val="1"/>
          <c:tx>
            <c:strRef>
              <c:f>Sheet1!$E$5</c:f>
              <c:strCache>
                <c:ptCount val="1"/>
                <c:pt idx="0">
                  <c:v>Endangering-others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Sheet1!$C$6:$C$7</c:f>
              <c:strCache>
                <c:ptCount val="2"/>
                <c:pt idx="0">
                  <c:v>Mild</c:v>
                </c:pt>
                <c:pt idx="1">
                  <c:v>Severe</c:v>
                </c:pt>
              </c:strCache>
            </c:strRef>
          </c:cat>
          <c:val>
            <c:numRef>
              <c:f>Sheet1!$E$6:$E$7</c:f>
              <c:numCache>
                <c:formatCode>General</c:formatCode>
                <c:ptCount val="2"/>
                <c:pt idx="0">
                  <c:v>6.6899999999999986</c:v>
                </c:pt>
                <c:pt idx="1">
                  <c:v>6.68</c:v>
                </c:pt>
              </c:numCache>
            </c:numRef>
          </c:val>
          <c:smooth val="0"/>
          <c:extLst xmlns:c16r2="http://schemas.microsoft.com/office/drawing/2015/06/chart">
            <c:ext xmlns:c16="http://schemas.microsoft.com/office/drawing/2014/chart" uri="{C3380CC4-5D6E-409C-BE32-E72D297353CC}">
              <c16:uniqueId val="{00000001-064F-EE4A-A7F9-686D9422CF23}"/>
            </c:ext>
          </c:extLst>
        </c:ser>
        <c:dLbls>
          <c:showLegendKey val="0"/>
          <c:showVal val="0"/>
          <c:showCatName val="0"/>
          <c:showSerName val="0"/>
          <c:showPercent val="0"/>
          <c:showBubbleSize val="0"/>
        </c:dLbls>
        <c:smooth val="0"/>
        <c:axId val="374199848"/>
        <c:axId val="374195144"/>
      </c:lineChart>
      <c:catAx>
        <c:axId val="37419984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Severity of outcome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4195144"/>
        <c:crosses val="autoZero"/>
        <c:auto val="1"/>
        <c:lblAlgn val="ctr"/>
        <c:lblOffset val="100"/>
        <c:noMultiLvlLbl val="0"/>
      </c:catAx>
      <c:valAx>
        <c:axId val="374195144"/>
        <c:scaling>
          <c:orientation val="minMax"/>
          <c:max val="6.8"/>
          <c:min val="6.149999999999998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Attribution of responsibility to the perpetrator</a:t>
                </a:r>
              </a:p>
            </c:rich>
          </c:tx>
          <c:layout>
            <c:manualLayout>
              <c:xMode val="edge"/>
              <c:yMode val="edge"/>
              <c:x val="1.10065136489307E-2"/>
              <c:y val="9.5613286132511799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4199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04350744198395"/>
          <c:y val="3.9222677839187023E-2"/>
          <c:w val="0.49214258938683303"/>
          <c:h val="0.78349081832768763"/>
        </c:manualLayout>
      </c:layout>
      <c:lineChart>
        <c:grouping val="standard"/>
        <c:varyColors val="0"/>
        <c:ser>
          <c:idx val="0"/>
          <c:order val="0"/>
          <c:tx>
            <c:strRef>
              <c:f>Sheet1!$C$4</c:f>
              <c:strCache>
                <c:ptCount val="1"/>
                <c:pt idx="0">
                  <c:v>Endangering-self</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Sheet1!$B$5:$B$6</c:f>
              <c:strCache>
                <c:ptCount val="2"/>
                <c:pt idx="0">
                  <c:v>Mild</c:v>
                </c:pt>
                <c:pt idx="1">
                  <c:v>Severe</c:v>
                </c:pt>
              </c:strCache>
            </c:strRef>
          </c:cat>
          <c:val>
            <c:numRef>
              <c:f>Sheet1!$C$5:$C$6</c:f>
              <c:numCache>
                <c:formatCode>General</c:formatCode>
                <c:ptCount val="2"/>
                <c:pt idx="0">
                  <c:v>28081.360000000001</c:v>
                </c:pt>
                <c:pt idx="1">
                  <c:v>29783.75</c:v>
                </c:pt>
              </c:numCache>
            </c:numRef>
          </c:val>
          <c:smooth val="0"/>
          <c:extLst xmlns:c16r2="http://schemas.microsoft.com/office/drawing/2015/06/chart">
            <c:ext xmlns:c16="http://schemas.microsoft.com/office/drawing/2014/chart" uri="{C3380CC4-5D6E-409C-BE32-E72D297353CC}">
              <c16:uniqueId val="{00000000-7551-D649-AB05-1D2E2A551074}"/>
            </c:ext>
          </c:extLst>
        </c:ser>
        <c:ser>
          <c:idx val="1"/>
          <c:order val="1"/>
          <c:tx>
            <c:strRef>
              <c:f>Sheet1!$D$4</c:f>
              <c:strCache>
                <c:ptCount val="1"/>
                <c:pt idx="0">
                  <c:v>Endangering-others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Sheet1!$B$5:$B$6</c:f>
              <c:strCache>
                <c:ptCount val="2"/>
                <c:pt idx="0">
                  <c:v>Mild</c:v>
                </c:pt>
                <c:pt idx="1">
                  <c:v>Severe</c:v>
                </c:pt>
              </c:strCache>
            </c:strRef>
          </c:cat>
          <c:val>
            <c:numRef>
              <c:f>Sheet1!$D$5:$D$6</c:f>
              <c:numCache>
                <c:formatCode>General</c:formatCode>
                <c:ptCount val="2"/>
                <c:pt idx="0">
                  <c:v>44397.82</c:v>
                </c:pt>
                <c:pt idx="1">
                  <c:v>89528.77</c:v>
                </c:pt>
              </c:numCache>
            </c:numRef>
          </c:val>
          <c:smooth val="0"/>
          <c:extLst xmlns:c16r2="http://schemas.microsoft.com/office/drawing/2015/06/chart">
            <c:ext xmlns:c16="http://schemas.microsoft.com/office/drawing/2014/chart" uri="{C3380CC4-5D6E-409C-BE32-E72D297353CC}">
              <c16:uniqueId val="{00000001-7551-D649-AB05-1D2E2A551074}"/>
            </c:ext>
          </c:extLst>
        </c:ser>
        <c:dLbls>
          <c:showLegendKey val="0"/>
          <c:showVal val="0"/>
          <c:showCatName val="0"/>
          <c:showSerName val="0"/>
          <c:showPercent val="0"/>
          <c:showBubbleSize val="0"/>
        </c:dLbls>
        <c:smooth val="0"/>
        <c:axId val="372228616"/>
        <c:axId val="283551632"/>
      </c:lineChart>
      <c:catAx>
        <c:axId val="37222861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Severity of outcome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3551632"/>
        <c:crosses val="autoZero"/>
        <c:auto val="1"/>
        <c:lblAlgn val="ctr"/>
        <c:lblOffset val="100"/>
        <c:noMultiLvlLbl val="0"/>
      </c:catAx>
      <c:valAx>
        <c:axId val="283551632"/>
        <c:scaling>
          <c:orientation val="minMax"/>
          <c:max val="95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Higher fine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2228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Sheet1!$C$5</c:f>
              <c:strCache>
                <c:ptCount val="1"/>
                <c:pt idx="0">
                  <c:v>Endangering-self</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Sheet1!$B$6:$B$7</c:f>
              <c:strCache>
                <c:ptCount val="2"/>
                <c:pt idx="0">
                  <c:v>Mild</c:v>
                </c:pt>
                <c:pt idx="1">
                  <c:v>Severe</c:v>
                </c:pt>
              </c:strCache>
            </c:strRef>
          </c:cat>
          <c:val>
            <c:numRef>
              <c:f>Sheet1!$C$6:$C$7</c:f>
              <c:numCache>
                <c:formatCode>General</c:formatCode>
                <c:ptCount val="2"/>
                <c:pt idx="0">
                  <c:v>2.4</c:v>
                </c:pt>
                <c:pt idx="1">
                  <c:v>3.12</c:v>
                </c:pt>
              </c:numCache>
            </c:numRef>
          </c:val>
          <c:smooth val="0"/>
          <c:extLst xmlns:c16r2="http://schemas.microsoft.com/office/drawing/2015/06/chart">
            <c:ext xmlns:c16="http://schemas.microsoft.com/office/drawing/2014/chart" uri="{C3380CC4-5D6E-409C-BE32-E72D297353CC}">
              <c16:uniqueId val="{00000000-9FFB-E64C-A969-94E435414732}"/>
            </c:ext>
          </c:extLst>
        </c:ser>
        <c:ser>
          <c:idx val="1"/>
          <c:order val="1"/>
          <c:tx>
            <c:strRef>
              <c:f>Sheet1!$D$5</c:f>
              <c:strCache>
                <c:ptCount val="1"/>
                <c:pt idx="0">
                  <c:v>Endangering-others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Sheet1!$B$6:$B$7</c:f>
              <c:strCache>
                <c:ptCount val="2"/>
                <c:pt idx="0">
                  <c:v>Mild</c:v>
                </c:pt>
                <c:pt idx="1">
                  <c:v>Severe</c:v>
                </c:pt>
              </c:strCache>
            </c:strRef>
          </c:cat>
          <c:val>
            <c:numRef>
              <c:f>Sheet1!$D$6:$D$7</c:f>
              <c:numCache>
                <c:formatCode>General</c:formatCode>
                <c:ptCount val="2"/>
                <c:pt idx="0">
                  <c:v>5.07</c:v>
                </c:pt>
                <c:pt idx="1">
                  <c:v>5.08</c:v>
                </c:pt>
              </c:numCache>
            </c:numRef>
          </c:val>
          <c:smooth val="0"/>
          <c:extLst xmlns:c16r2="http://schemas.microsoft.com/office/drawing/2015/06/chart">
            <c:ext xmlns:c16="http://schemas.microsoft.com/office/drawing/2014/chart" uri="{C3380CC4-5D6E-409C-BE32-E72D297353CC}">
              <c16:uniqueId val="{00000001-9FFB-E64C-A969-94E435414732}"/>
            </c:ext>
          </c:extLst>
        </c:ser>
        <c:dLbls>
          <c:showLegendKey val="0"/>
          <c:showVal val="0"/>
          <c:showCatName val="0"/>
          <c:showSerName val="0"/>
          <c:showPercent val="0"/>
          <c:showBubbleSize val="0"/>
        </c:dLbls>
        <c:smooth val="0"/>
        <c:axId val="379738272"/>
        <c:axId val="379738664"/>
      </c:lineChart>
      <c:catAx>
        <c:axId val="3797382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Severity</a:t>
                </a:r>
                <a:r>
                  <a:rPr lang="en-US" sz="1200" baseline="0">
                    <a:latin typeface="Times New Roman" panose="02020603050405020304" pitchFamily="18" charset="0"/>
                    <a:cs typeface="Times New Roman" panose="02020603050405020304" pitchFamily="18" charset="0"/>
                  </a:rPr>
                  <a:t> of outcome</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9738664"/>
        <c:crosses val="autoZero"/>
        <c:auto val="1"/>
        <c:lblAlgn val="ctr"/>
        <c:lblOffset val="100"/>
        <c:noMultiLvlLbl val="0"/>
      </c:catAx>
      <c:valAx>
        <c:axId val="379738664"/>
        <c:scaling>
          <c:orientation val="minMax"/>
          <c:max val="6"/>
          <c:min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Attitudes</a:t>
                </a:r>
                <a:r>
                  <a:rPr lang="en-US" sz="1200" baseline="0">
                    <a:latin typeface="Times New Roman" panose="02020603050405020304" pitchFamily="18" charset="0"/>
                    <a:cs typeface="Times New Roman" panose="02020603050405020304" pitchFamily="18" charset="0"/>
                  </a:rPr>
                  <a:t> toward the victim</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9738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09777797693701"/>
          <c:y val="4.6639813440746199E-2"/>
          <c:w val="0.64806726014182203"/>
          <c:h val="0.80913699652287996"/>
        </c:manualLayout>
      </c:layout>
      <c:lineChart>
        <c:grouping val="standard"/>
        <c:varyColors val="0"/>
        <c:ser>
          <c:idx val="0"/>
          <c:order val="0"/>
          <c:tx>
            <c:strRef>
              <c:f>Sheet1!$C$4</c:f>
              <c:strCache>
                <c:ptCount val="1"/>
                <c:pt idx="0">
                  <c:v>Endangering-self</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Sheet1!$B$5:$B$6</c:f>
              <c:strCache>
                <c:ptCount val="2"/>
                <c:pt idx="0">
                  <c:v>Mild </c:v>
                </c:pt>
                <c:pt idx="1">
                  <c:v>Severe </c:v>
                </c:pt>
              </c:strCache>
            </c:strRef>
          </c:cat>
          <c:val>
            <c:numRef>
              <c:f>Sheet1!$C$5:$C$6</c:f>
              <c:numCache>
                <c:formatCode>General</c:formatCode>
                <c:ptCount val="2"/>
                <c:pt idx="0">
                  <c:v>1.87</c:v>
                </c:pt>
                <c:pt idx="1">
                  <c:v>2.2000000000000002</c:v>
                </c:pt>
              </c:numCache>
            </c:numRef>
          </c:val>
          <c:smooth val="0"/>
          <c:extLst xmlns:c16r2="http://schemas.microsoft.com/office/drawing/2015/06/chart">
            <c:ext xmlns:c16="http://schemas.microsoft.com/office/drawing/2014/chart" uri="{C3380CC4-5D6E-409C-BE32-E72D297353CC}">
              <c16:uniqueId val="{00000000-DC3C-F946-9103-0F24E5482725}"/>
            </c:ext>
          </c:extLst>
        </c:ser>
        <c:ser>
          <c:idx val="1"/>
          <c:order val="1"/>
          <c:tx>
            <c:strRef>
              <c:f>Sheet1!$D$4</c:f>
              <c:strCache>
                <c:ptCount val="1"/>
                <c:pt idx="0">
                  <c:v>Endangering-others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Sheet1!$B$5:$B$6</c:f>
              <c:strCache>
                <c:ptCount val="2"/>
                <c:pt idx="0">
                  <c:v>Mild </c:v>
                </c:pt>
                <c:pt idx="1">
                  <c:v>Severe </c:v>
                </c:pt>
              </c:strCache>
            </c:strRef>
          </c:cat>
          <c:val>
            <c:numRef>
              <c:f>Sheet1!$D$5:$D$6</c:f>
              <c:numCache>
                <c:formatCode>General</c:formatCode>
                <c:ptCount val="2"/>
                <c:pt idx="0">
                  <c:v>1.82</c:v>
                </c:pt>
                <c:pt idx="1">
                  <c:v>1.78</c:v>
                </c:pt>
              </c:numCache>
            </c:numRef>
          </c:val>
          <c:smooth val="0"/>
          <c:extLst xmlns:c16r2="http://schemas.microsoft.com/office/drawing/2015/06/chart">
            <c:ext xmlns:c16="http://schemas.microsoft.com/office/drawing/2014/chart" uri="{C3380CC4-5D6E-409C-BE32-E72D297353CC}">
              <c16:uniqueId val="{00000001-DC3C-F946-9103-0F24E5482725}"/>
            </c:ext>
          </c:extLst>
        </c:ser>
        <c:dLbls>
          <c:showLegendKey val="0"/>
          <c:showVal val="0"/>
          <c:showCatName val="0"/>
          <c:showSerName val="0"/>
          <c:showPercent val="0"/>
          <c:showBubbleSize val="0"/>
        </c:dLbls>
        <c:smooth val="0"/>
        <c:axId val="379735528"/>
        <c:axId val="379733960"/>
      </c:lineChart>
      <c:catAx>
        <c:axId val="37973552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Severity of outcome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9733960"/>
        <c:crosses val="autoZero"/>
        <c:auto val="1"/>
        <c:lblAlgn val="ctr"/>
        <c:lblOffset val="100"/>
        <c:noMultiLvlLbl val="0"/>
      </c:catAx>
      <c:valAx>
        <c:axId val="379733960"/>
        <c:scaling>
          <c:orientation val="minMax"/>
          <c:max val="3"/>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Driver's traits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97355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Sheet1!$E$4</c:f>
              <c:strCache>
                <c:ptCount val="1"/>
                <c:pt idx="0">
                  <c:v>Severe outcome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Sheet1!$D$5:$D$6</c:f>
              <c:strCache>
                <c:ptCount val="2"/>
                <c:pt idx="0">
                  <c:v>SimPlow</c:v>
                </c:pt>
                <c:pt idx="1">
                  <c:v>SimPhigh</c:v>
                </c:pt>
              </c:strCache>
            </c:strRef>
          </c:cat>
          <c:val>
            <c:numRef>
              <c:f>Sheet1!$E$5:$E$6</c:f>
              <c:numCache>
                <c:formatCode>General</c:formatCode>
                <c:ptCount val="2"/>
                <c:pt idx="0">
                  <c:v>1.49</c:v>
                </c:pt>
                <c:pt idx="1">
                  <c:v>1.88</c:v>
                </c:pt>
              </c:numCache>
            </c:numRef>
          </c:val>
          <c:smooth val="0"/>
          <c:extLst xmlns:c16r2="http://schemas.microsoft.com/office/drawing/2015/06/chart">
            <c:ext xmlns:c16="http://schemas.microsoft.com/office/drawing/2014/chart" uri="{C3380CC4-5D6E-409C-BE32-E72D297353CC}">
              <c16:uniqueId val="{00000000-C8A0-5A42-ADE4-D1BA6757A378}"/>
            </c:ext>
          </c:extLst>
        </c:ser>
        <c:ser>
          <c:idx val="1"/>
          <c:order val="1"/>
          <c:tx>
            <c:strRef>
              <c:f>Sheet1!$F$4</c:f>
              <c:strCache>
                <c:ptCount val="1"/>
                <c:pt idx="0">
                  <c:v>Mild outcome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Sheet1!$D$5:$D$6</c:f>
              <c:strCache>
                <c:ptCount val="2"/>
                <c:pt idx="0">
                  <c:v>SimPlow</c:v>
                </c:pt>
                <c:pt idx="1">
                  <c:v>SimPhigh</c:v>
                </c:pt>
              </c:strCache>
            </c:strRef>
          </c:cat>
          <c:val>
            <c:numRef>
              <c:f>Sheet1!$F$5:$F$6</c:f>
              <c:numCache>
                <c:formatCode>General</c:formatCode>
                <c:ptCount val="2"/>
                <c:pt idx="0">
                  <c:v>1.3</c:v>
                </c:pt>
                <c:pt idx="1">
                  <c:v>2.09</c:v>
                </c:pt>
              </c:numCache>
            </c:numRef>
          </c:val>
          <c:smooth val="0"/>
          <c:extLst xmlns:c16r2="http://schemas.microsoft.com/office/drawing/2015/06/chart">
            <c:ext xmlns:c16="http://schemas.microsoft.com/office/drawing/2014/chart" uri="{C3380CC4-5D6E-409C-BE32-E72D297353CC}">
              <c16:uniqueId val="{00000001-C8A0-5A42-ADE4-D1BA6757A378}"/>
            </c:ext>
          </c:extLst>
        </c:ser>
        <c:dLbls>
          <c:showLegendKey val="0"/>
          <c:showVal val="0"/>
          <c:showCatName val="0"/>
          <c:showSerName val="0"/>
          <c:showPercent val="0"/>
          <c:showBubbleSize val="0"/>
        </c:dLbls>
        <c:smooth val="0"/>
        <c:axId val="379736312"/>
        <c:axId val="379734744"/>
      </c:lineChart>
      <c:catAx>
        <c:axId val="37973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9734744"/>
        <c:crosses val="autoZero"/>
        <c:auto val="1"/>
        <c:lblAlgn val="ctr"/>
        <c:lblOffset val="100"/>
        <c:noMultiLvlLbl val="0"/>
      </c:catAx>
      <c:valAx>
        <c:axId val="379734744"/>
        <c:scaling>
          <c:orientation val="minMax"/>
          <c:max val="2.2000000000000002"/>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Behavioral intention no to text while driving</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9736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Sheet1!$B$7</c:f>
              <c:strCache>
                <c:ptCount val="1"/>
                <c:pt idx="0">
                  <c:v>SimPlow</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Sheet1!$C$6:$D$6</c:f>
              <c:strCache>
                <c:ptCount val="2"/>
                <c:pt idx="0">
                  <c:v>Endangering-self</c:v>
                </c:pt>
                <c:pt idx="1">
                  <c:v>Endangering-others</c:v>
                </c:pt>
              </c:strCache>
            </c:strRef>
          </c:cat>
          <c:val>
            <c:numRef>
              <c:f>Sheet1!$C$7:$D$7</c:f>
              <c:numCache>
                <c:formatCode>General</c:formatCode>
                <c:ptCount val="2"/>
                <c:pt idx="0">
                  <c:v>2.39</c:v>
                </c:pt>
                <c:pt idx="1">
                  <c:v>5.4</c:v>
                </c:pt>
              </c:numCache>
            </c:numRef>
          </c:val>
          <c:smooth val="0"/>
          <c:extLst xmlns:c16r2="http://schemas.microsoft.com/office/drawing/2015/06/chart">
            <c:ext xmlns:c16="http://schemas.microsoft.com/office/drawing/2014/chart" uri="{C3380CC4-5D6E-409C-BE32-E72D297353CC}">
              <c16:uniqueId val="{00000000-D382-7049-AB13-9D6227DA591C}"/>
            </c:ext>
          </c:extLst>
        </c:ser>
        <c:ser>
          <c:idx val="1"/>
          <c:order val="1"/>
          <c:tx>
            <c:strRef>
              <c:f>Sheet1!$B$8</c:f>
              <c:strCache>
                <c:ptCount val="1"/>
                <c:pt idx="0">
                  <c:v>SimPhigh</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Sheet1!$C$6:$D$6</c:f>
              <c:strCache>
                <c:ptCount val="2"/>
                <c:pt idx="0">
                  <c:v>Endangering-self</c:v>
                </c:pt>
                <c:pt idx="1">
                  <c:v>Endangering-others</c:v>
                </c:pt>
              </c:strCache>
            </c:strRef>
          </c:cat>
          <c:val>
            <c:numRef>
              <c:f>Sheet1!$C$8:$D$8</c:f>
              <c:numCache>
                <c:formatCode>General</c:formatCode>
                <c:ptCount val="2"/>
                <c:pt idx="0">
                  <c:v>2.94</c:v>
                </c:pt>
                <c:pt idx="1">
                  <c:v>4.93</c:v>
                </c:pt>
              </c:numCache>
            </c:numRef>
          </c:val>
          <c:smooth val="0"/>
          <c:extLst xmlns:c16r2="http://schemas.microsoft.com/office/drawing/2015/06/chart">
            <c:ext xmlns:c16="http://schemas.microsoft.com/office/drawing/2014/chart" uri="{C3380CC4-5D6E-409C-BE32-E72D297353CC}">
              <c16:uniqueId val="{00000001-D382-7049-AB13-9D6227DA591C}"/>
            </c:ext>
          </c:extLst>
        </c:ser>
        <c:dLbls>
          <c:showLegendKey val="0"/>
          <c:showVal val="0"/>
          <c:showCatName val="0"/>
          <c:showSerName val="0"/>
          <c:showPercent val="0"/>
          <c:showBubbleSize val="0"/>
        </c:dLbls>
        <c:smooth val="0"/>
        <c:axId val="379732000"/>
        <c:axId val="379735920"/>
      </c:lineChart>
      <c:catAx>
        <c:axId val="37973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9735920"/>
        <c:crosses val="autoZero"/>
        <c:auto val="1"/>
        <c:lblAlgn val="ctr"/>
        <c:lblOffset val="100"/>
        <c:noMultiLvlLbl val="0"/>
      </c:catAx>
      <c:valAx>
        <c:axId val="379735920"/>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Attitudes toward the victim</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732000"/>
        <c:crosses val="autoZero"/>
        <c:crossBetween val="between"/>
      </c:valAx>
      <c:spPr>
        <a:noFill/>
        <a:ln>
          <a:noFill/>
        </a:ln>
        <a:effectLst/>
      </c:spPr>
    </c:plotArea>
    <c:legend>
      <c:legendPos val="r"/>
      <c:layout>
        <c:manualLayout>
          <c:xMode val="edge"/>
          <c:yMode val="edge"/>
          <c:x val="0.78357785139611924"/>
          <c:y val="0.42146216097987754"/>
          <c:w val="0.16436346426881213"/>
          <c:h val="0.1570756780402449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429D6-6BF5-46CE-BBD9-6B5559856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222</Pages>
  <Words>49937</Words>
  <Characters>284641</Characters>
  <Application>Microsoft Office Word</Application>
  <DocSecurity>0</DocSecurity>
  <Lines>2372</Lines>
  <Paragraphs>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Yousuf</dc:creator>
  <cp:keywords/>
  <dc:description/>
  <cp:lastModifiedBy>Nafida</cp:lastModifiedBy>
  <cp:revision>23</cp:revision>
  <cp:lastPrinted>2022-05-06T02:00:00Z</cp:lastPrinted>
  <dcterms:created xsi:type="dcterms:W3CDTF">2022-05-05T23:51:00Z</dcterms:created>
  <dcterms:modified xsi:type="dcterms:W3CDTF">2022-05-06T02:17:00Z</dcterms:modified>
</cp:coreProperties>
</file>