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1B032" w14:textId="0260DE64" w:rsidR="00BD6A34" w:rsidRPr="00B75AD1" w:rsidRDefault="00BD6A34" w:rsidP="00BD6A34">
      <w:pPr>
        <w:spacing w:line="480" w:lineRule="auto"/>
        <w:jc w:val="center"/>
        <w:rPr>
          <w:rFonts w:ascii="Times New Roman" w:hAnsi="Times New Roman" w:cs="Times New Roman"/>
          <w:sz w:val="24"/>
          <w:szCs w:val="24"/>
        </w:rPr>
      </w:pPr>
      <w:r w:rsidRPr="00B75AD1">
        <w:rPr>
          <w:rFonts w:ascii="Times New Roman" w:hAnsi="Times New Roman" w:cs="Times New Roman"/>
          <w:sz w:val="24"/>
          <w:szCs w:val="24"/>
        </w:rPr>
        <w:t>UNIVERSITY OF OKLAHOMA</w:t>
      </w:r>
    </w:p>
    <w:p w14:paraId="10212B3C" w14:textId="77777777" w:rsidR="00BD6A34" w:rsidRPr="00B75AD1" w:rsidRDefault="00BD6A34" w:rsidP="00BD6A34">
      <w:pPr>
        <w:spacing w:line="480" w:lineRule="auto"/>
        <w:jc w:val="center"/>
        <w:rPr>
          <w:rFonts w:ascii="Times New Roman" w:hAnsi="Times New Roman" w:cs="Times New Roman"/>
          <w:sz w:val="24"/>
          <w:szCs w:val="24"/>
        </w:rPr>
      </w:pPr>
      <w:r w:rsidRPr="00B75AD1">
        <w:rPr>
          <w:rFonts w:ascii="Times New Roman" w:hAnsi="Times New Roman" w:cs="Times New Roman"/>
          <w:sz w:val="24"/>
          <w:szCs w:val="24"/>
        </w:rPr>
        <w:t>GRADUATE COLLEGE</w:t>
      </w:r>
    </w:p>
    <w:p w14:paraId="638451B2" w14:textId="77777777" w:rsidR="00BD6A34" w:rsidRPr="00B75AD1" w:rsidRDefault="00BD6A34" w:rsidP="00BD6A34">
      <w:pPr>
        <w:spacing w:line="480" w:lineRule="auto"/>
        <w:jc w:val="center"/>
        <w:rPr>
          <w:rFonts w:ascii="Times New Roman" w:hAnsi="Times New Roman" w:cs="Times New Roman"/>
          <w:sz w:val="24"/>
          <w:szCs w:val="24"/>
        </w:rPr>
      </w:pPr>
    </w:p>
    <w:p w14:paraId="663EFCA4" w14:textId="77777777" w:rsidR="00BD6A34" w:rsidRPr="00B75AD1" w:rsidRDefault="00BD6A34" w:rsidP="00BD6A34">
      <w:pPr>
        <w:spacing w:line="480" w:lineRule="auto"/>
        <w:jc w:val="center"/>
        <w:rPr>
          <w:rFonts w:ascii="Times New Roman" w:hAnsi="Times New Roman" w:cs="Times New Roman"/>
          <w:sz w:val="24"/>
          <w:szCs w:val="24"/>
        </w:rPr>
      </w:pPr>
    </w:p>
    <w:p w14:paraId="196F1DC3" w14:textId="77777777" w:rsidR="00BD6A34" w:rsidRPr="00B75AD1" w:rsidRDefault="00BD6A34" w:rsidP="00BD6A34">
      <w:pPr>
        <w:spacing w:line="480" w:lineRule="auto"/>
        <w:jc w:val="center"/>
        <w:rPr>
          <w:rFonts w:ascii="Times New Roman" w:hAnsi="Times New Roman" w:cs="Times New Roman"/>
          <w:sz w:val="24"/>
          <w:szCs w:val="24"/>
        </w:rPr>
      </w:pPr>
      <w:r w:rsidRPr="00B75AD1">
        <w:rPr>
          <w:rFonts w:ascii="Times New Roman" w:hAnsi="Times New Roman" w:cs="Times New Roman"/>
          <w:sz w:val="24"/>
          <w:szCs w:val="24"/>
        </w:rPr>
        <w:t xml:space="preserve">IDENTIFYING WHEELCHAIR USER NEEDS IN HIGHER EDUCATION ENVIRONMENTS RELATED TO THE ADA ACCESSIBLE DESIGN STANDARDS IMPLEMENTED IN HIGHER EDUCATION ENVIRONMENTS </w:t>
      </w:r>
    </w:p>
    <w:p w14:paraId="56D570D2" w14:textId="77777777" w:rsidR="00BD6A34" w:rsidRPr="00B75AD1" w:rsidRDefault="00BD6A34" w:rsidP="00BD6A34">
      <w:pPr>
        <w:spacing w:line="480" w:lineRule="auto"/>
        <w:jc w:val="center"/>
        <w:rPr>
          <w:rFonts w:ascii="Times New Roman" w:hAnsi="Times New Roman" w:cs="Times New Roman"/>
          <w:sz w:val="24"/>
          <w:szCs w:val="24"/>
        </w:rPr>
      </w:pPr>
    </w:p>
    <w:p w14:paraId="5555FDDB" w14:textId="77777777" w:rsidR="00BD6A34" w:rsidRPr="00B75AD1" w:rsidRDefault="00BD6A34" w:rsidP="00BD6A34">
      <w:pPr>
        <w:spacing w:line="480" w:lineRule="auto"/>
        <w:jc w:val="center"/>
        <w:rPr>
          <w:rFonts w:ascii="Times New Roman" w:hAnsi="Times New Roman" w:cs="Times New Roman"/>
          <w:sz w:val="24"/>
          <w:szCs w:val="24"/>
        </w:rPr>
      </w:pPr>
    </w:p>
    <w:p w14:paraId="5EF8A508"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A THESIS</w:t>
      </w:r>
    </w:p>
    <w:p w14:paraId="03E00205"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SUBMITTED TO THE GRADUATE FACULTY</w:t>
      </w:r>
    </w:p>
    <w:p w14:paraId="43BA32B0"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In partial fulfillment of the requirements for the</w:t>
      </w:r>
    </w:p>
    <w:p w14:paraId="59375E9B"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Degree of</w:t>
      </w:r>
    </w:p>
    <w:p w14:paraId="3C3543E4" w14:textId="27C851DA"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MASTER OF SCIENCE</w:t>
      </w:r>
      <w:r w:rsidR="00074F13">
        <w:rPr>
          <w:rFonts w:ascii="Times New Roman" w:hAnsi="Times New Roman" w:cs="Times New Roman"/>
          <w:sz w:val="24"/>
          <w:szCs w:val="24"/>
        </w:rPr>
        <w:t xml:space="preserve"> IN</w:t>
      </w:r>
      <w:r w:rsidRPr="00B75AD1">
        <w:rPr>
          <w:rFonts w:ascii="Times New Roman" w:hAnsi="Times New Roman" w:cs="Times New Roman"/>
          <w:sz w:val="24"/>
          <w:szCs w:val="24"/>
        </w:rPr>
        <w:t xml:space="preserve"> INTERIOR DESIGN</w:t>
      </w:r>
    </w:p>
    <w:p w14:paraId="627A44AA" w14:textId="77777777" w:rsidR="00BD6A34" w:rsidRPr="00B75AD1" w:rsidRDefault="00BD6A34" w:rsidP="00BD6A34">
      <w:pPr>
        <w:spacing w:line="480" w:lineRule="auto"/>
        <w:jc w:val="center"/>
        <w:rPr>
          <w:rFonts w:ascii="Times New Roman" w:hAnsi="Times New Roman" w:cs="Times New Roman"/>
          <w:sz w:val="24"/>
          <w:szCs w:val="24"/>
        </w:rPr>
      </w:pPr>
    </w:p>
    <w:p w14:paraId="07A90880" w14:textId="77777777" w:rsidR="00BD6A34" w:rsidRPr="00B75AD1" w:rsidRDefault="00BD6A34" w:rsidP="00BD6A34">
      <w:pPr>
        <w:spacing w:line="480" w:lineRule="auto"/>
        <w:jc w:val="center"/>
        <w:rPr>
          <w:rFonts w:ascii="Times New Roman" w:hAnsi="Times New Roman" w:cs="Times New Roman"/>
          <w:sz w:val="24"/>
          <w:szCs w:val="24"/>
        </w:rPr>
      </w:pPr>
    </w:p>
    <w:p w14:paraId="7AB7C8B3" w14:textId="77777777" w:rsidR="00BD6A34" w:rsidRPr="00B75AD1" w:rsidRDefault="00BD6A34" w:rsidP="00BD6A34">
      <w:pPr>
        <w:spacing w:line="480" w:lineRule="auto"/>
        <w:jc w:val="center"/>
        <w:rPr>
          <w:rFonts w:ascii="Times New Roman" w:hAnsi="Times New Roman" w:cs="Times New Roman"/>
          <w:sz w:val="24"/>
          <w:szCs w:val="24"/>
        </w:rPr>
      </w:pPr>
    </w:p>
    <w:p w14:paraId="779B6FB0"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By</w:t>
      </w:r>
    </w:p>
    <w:p w14:paraId="2118AC19"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P. NICKOLE HENKE</w:t>
      </w:r>
    </w:p>
    <w:p w14:paraId="4A8F09FB"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Norman, Oklahoma</w:t>
      </w:r>
    </w:p>
    <w:p w14:paraId="6C7EC649" w14:textId="77777777" w:rsidR="00BD6A34" w:rsidRPr="00B75AD1" w:rsidRDefault="00BD6A34" w:rsidP="00BD6A34">
      <w:pPr>
        <w:spacing w:line="240" w:lineRule="auto"/>
        <w:jc w:val="center"/>
        <w:rPr>
          <w:rFonts w:ascii="Times New Roman" w:hAnsi="Times New Roman" w:cs="Times New Roman"/>
          <w:sz w:val="24"/>
          <w:szCs w:val="24"/>
        </w:rPr>
      </w:pPr>
      <w:bookmarkStart w:id="0" w:name="_GoBack"/>
      <w:bookmarkEnd w:id="0"/>
      <w:r w:rsidRPr="00B75AD1">
        <w:rPr>
          <w:rFonts w:ascii="Times New Roman" w:hAnsi="Times New Roman" w:cs="Times New Roman"/>
          <w:sz w:val="24"/>
          <w:szCs w:val="24"/>
        </w:rPr>
        <w:t>2019</w:t>
      </w:r>
    </w:p>
    <w:p w14:paraId="5689D222" w14:textId="77777777" w:rsidR="00BD6A34" w:rsidRPr="00B75AD1" w:rsidRDefault="00BD6A34" w:rsidP="00BD6A34">
      <w:pPr>
        <w:spacing w:line="480" w:lineRule="auto"/>
        <w:jc w:val="center"/>
        <w:rPr>
          <w:rFonts w:ascii="Times New Roman" w:hAnsi="Times New Roman" w:cs="Times New Roman"/>
          <w:sz w:val="24"/>
          <w:szCs w:val="24"/>
        </w:rPr>
      </w:pPr>
      <w:r w:rsidRPr="00B75AD1">
        <w:rPr>
          <w:rFonts w:ascii="Times New Roman" w:hAnsi="Times New Roman" w:cs="Times New Roman"/>
          <w:sz w:val="24"/>
          <w:szCs w:val="24"/>
        </w:rPr>
        <w:lastRenderedPageBreak/>
        <w:t>IDENTIFYING WHEELCHAIR USER NEEDS IN HIGHER EDUCATION ENVIRONMENTS RELATED TO THE ADA ACCESSIBLE DESIGN STANDARDS IMPLEMENTED IN HIGHER EDUCATION ENVIRONMENTS</w:t>
      </w:r>
    </w:p>
    <w:p w14:paraId="004F46AF" w14:textId="77777777" w:rsidR="00BD6A34" w:rsidRPr="00B75AD1" w:rsidRDefault="00BD6A34" w:rsidP="00BD6A34">
      <w:pPr>
        <w:spacing w:line="480" w:lineRule="auto"/>
        <w:jc w:val="center"/>
        <w:rPr>
          <w:rFonts w:ascii="Times New Roman" w:hAnsi="Times New Roman" w:cs="Times New Roman"/>
          <w:sz w:val="24"/>
          <w:szCs w:val="24"/>
        </w:rPr>
      </w:pPr>
    </w:p>
    <w:p w14:paraId="7C57635D" w14:textId="77777777" w:rsidR="00BD6A34" w:rsidRPr="00B75AD1" w:rsidRDefault="00BD6A34" w:rsidP="00BD6A34">
      <w:pPr>
        <w:spacing w:line="240" w:lineRule="auto"/>
        <w:jc w:val="center"/>
        <w:rPr>
          <w:rFonts w:ascii="Times New Roman" w:hAnsi="Times New Roman" w:cs="Times New Roman"/>
          <w:sz w:val="24"/>
          <w:szCs w:val="24"/>
        </w:rPr>
      </w:pPr>
      <w:r w:rsidRPr="00B75AD1">
        <w:rPr>
          <w:rFonts w:ascii="Times New Roman" w:hAnsi="Times New Roman" w:cs="Times New Roman"/>
          <w:sz w:val="24"/>
          <w:szCs w:val="24"/>
        </w:rPr>
        <w:t>A THESIS APPROVED FOR THE</w:t>
      </w:r>
    </w:p>
    <w:p w14:paraId="3F8BE50B" w14:textId="0B02CE1A" w:rsidR="00BD6A34" w:rsidRPr="00B75AD1" w:rsidRDefault="00074F13" w:rsidP="00BD6A3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CHRISTOPHER C. GIBBS </w:t>
      </w:r>
      <w:r w:rsidR="004246AC">
        <w:rPr>
          <w:rFonts w:ascii="Times New Roman" w:hAnsi="Times New Roman" w:cs="Times New Roman"/>
          <w:sz w:val="24"/>
          <w:szCs w:val="24"/>
        </w:rPr>
        <w:t>COLLEGE OF ARCHITECTURE</w:t>
      </w:r>
    </w:p>
    <w:p w14:paraId="74DE9B67" w14:textId="77777777" w:rsidR="00BD6A34" w:rsidRPr="00B75AD1" w:rsidRDefault="00BD6A34" w:rsidP="00BD6A34">
      <w:pPr>
        <w:spacing w:line="480" w:lineRule="auto"/>
        <w:jc w:val="center"/>
        <w:rPr>
          <w:rFonts w:ascii="Times New Roman" w:hAnsi="Times New Roman" w:cs="Times New Roman"/>
          <w:sz w:val="24"/>
          <w:szCs w:val="24"/>
        </w:rPr>
      </w:pPr>
    </w:p>
    <w:p w14:paraId="1AFCB867" w14:textId="77777777" w:rsidR="00BD6A34" w:rsidRPr="00B75AD1" w:rsidRDefault="00BD6A34" w:rsidP="00BD6A34">
      <w:pPr>
        <w:spacing w:line="480" w:lineRule="auto"/>
        <w:jc w:val="center"/>
        <w:rPr>
          <w:rFonts w:ascii="Times New Roman" w:hAnsi="Times New Roman" w:cs="Times New Roman"/>
          <w:sz w:val="24"/>
          <w:szCs w:val="24"/>
        </w:rPr>
      </w:pPr>
    </w:p>
    <w:p w14:paraId="6C3B162A" w14:textId="77777777" w:rsidR="00BD6A34" w:rsidRPr="00B75AD1" w:rsidRDefault="00BD6A34" w:rsidP="00BD6A34">
      <w:pPr>
        <w:spacing w:line="480" w:lineRule="auto"/>
        <w:jc w:val="center"/>
        <w:rPr>
          <w:rFonts w:ascii="Times New Roman" w:hAnsi="Times New Roman" w:cs="Times New Roman"/>
          <w:sz w:val="24"/>
          <w:szCs w:val="24"/>
        </w:rPr>
      </w:pPr>
    </w:p>
    <w:p w14:paraId="31CE45CA" w14:textId="77777777" w:rsidR="00BD6A34" w:rsidRPr="00B75AD1" w:rsidRDefault="00BD6A34" w:rsidP="00BD6A34">
      <w:pPr>
        <w:spacing w:line="480" w:lineRule="auto"/>
        <w:jc w:val="center"/>
        <w:rPr>
          <w:rFonts w:ascii="Times New Roman" w:hAnsi="Times New Roman" w:cs="Times New Roman"/>
          <w:sz w:val="24"/>
          <w:szCs w:val="24"/>
        </w:rPr>
      </w:pPr>
    </w:p>
    <w:p w14:paraId="51582C06" w14:textId="77777777" w:rsidR="00BD6A34" w:rsidRPr="00B75AD1" w:rsidRDefault="00BD6A34" w:rsidP="00BD6A34">
      <w:pPr>
        <w:spacing w:line="480" w:lineRule="auto"/>
        <w:jc w:val="center"/>
        <w:rPr>
          <w:rFonts w:ascii="Times New Roman" w:hAnsi="Times New Roman" w:cs="Times New Roman"/>
          <w:sz w:val="24"/>
          <w:szCs w:val="24"/>
        </w:rPr>
      </w:pPr>
      <w:r w:rsidRPr="00B75AD1">
        <w:rPr>
          <w:rFonts w:ascii="Times New Roman" w:hAnsi="Times New Roman" w:cs="Times New Roman"/>
          <w:sz w:val="24"/>
          <w:szCs w:val="24"/>
        </w:rPr>
        <w:t>BY</w:t>
      </w:r>
    </w:p>
    <w:p w14:paraId="3E9DD39F" w14:textId="77777777" w:rsidR="00BD6A34" w:rsidRPr="00B75AD1" w:rsidRDefault="00BD6A34" w:rsidP="00BD6A34">
      <w:pPr>
        <w:spacing w:line="480" w:lineRule="auto"/>
        <w:jc w:val="center"/>
        <w:rPr>
          <w:rFonts w:ascii="Times New Roman" w:hAnsi="Times New Roman" w:cs="Times New Roman"/>
          <w:sz w:val="24"/>
          <w:szCs w:val="24"/>
        </w:rPr>
      </w:pPr>
    </w:p>
    <w:p w14:paraId="47CC54C0" w14:textId="77777777" w:rsidR="00BD6A34" w:rsidRPr="00B75AD1" w:rsidRDefault="00BD6A34" w:rsidP="00BD6A34">
      <w:pPr>
        <w:spacing w:line="480" w:lineRule="auto"/>
        <w:jc w:val="center"/>
        <w:rPr>
          <w:rFonts w:ascii="Times New Roman" w:hAnsi="Times New Roman" w:cs="Times New Roman"/>
          <w:sz w:val="24"/>
          <w:szCs w:val="24"/>
        </w:rPr>
      </w:pPr>
    </w:p>
    <w:p w14:paraId="04DC295D" w14:textId="77777777" w:rsidR="00BD6A34" w:rsidRPr="00B75AD1" w:rsidRDefault="00BD6A34" w:rsidP="00BD6A34">
      <w:pPr>
        <w:spacing w:line="480" w:lineRule="auto"/>
        <w:jc w:val="center"/>
        <w:rPr>
          <w:rFonts w:ascii="Times New Roman" w:hAnsi="Times New Roman" w:cs="Times New Roman"/>
          <w:sz w:val="24"/>
          <w:szCs w:val="24"/>
        </w:rPr>
      </w:pPr>
    </w:p>
    <w:p w14:paraId="0D2B7F93" w14:textId="77777777" w:rsidR="00BD6A34" w:rsidRPr="00B75AD1" w:rsidRDefault="00BD6A34" w:rsidP="00BD6A34">
      <w:pPr>
        <w:spacing w:line="480" w:lineRule="auto"/>
        <w:jc w:val="right"/>
        <w:rPr>
          <w:rFonts w:ascii="Times New Roman" w:hAnsi="Times New Roman" w:cs="Times New Roman"/>
          <w:sz w:val="24"/>
          <w:szCs w:val="24"/>
        </w:rPr>
      </w:pPr>
      <w:r w:rsidRPr="00B75AD1">
        <w:rPr>
          <w:rFonts w:ascii="Times New Roman" w:hAnsi="Times New Roman" w:cs="Times New Roman"/>
          <w:sz w:val="24"/>
          <w:szCs w:val="24"/>
        </w:rPr>
        <w:t xml:space="preserve">Elizabeth </w:t>
      </w:r>
      <w:proofErr w:type="spellStart"/>
      <w:r w:rsidRPr="00B75AD1">
        <w:rPr>
          <w:rFonts w:ascii="Times New Roman" w:hAnsi="Times New Roman" w:cs="Times New Roman"/>
          <w:sz w:val="24"/>
          <w:szCs w:val="24"/>
        </w:rPr>
        <w:t>Pober</w:t>
      </w:r>
      <w:proofErr w:type="spellEnd"/>
      <w:r w:rsidRPr="00B75AD1">
        <w:rPr>
          <w:rFonts w:ascii="Times New Roman" w:hAnsi="Times New Roman" w:cs="Times New Roman"/>
          <w:sz w:val="24"/>
          <w:szCs w:val="24"/>
        </w:rPr>
        <w:t>, Chair</w:t>
      </w:r>
    </w:p>
    <w:p w14:paraId="58C9D303" w14:textId="77777777" w:rsidR="00BD6A34" w:rsidRPr="00B75AD1" w:rsidRDefault="00BD6A34" w:rsidP="00BD6A34">
      <w:pPr>
        <w:spacing w:line="480" w:lineRule="auto"/>
        <w:jc w:val="right"/>
        <w:rPr>
          <w:rFonts w:ascii="Times New Roman" w:hAnsi="Times New Roman" w:cs="Times New Roman"/>
          <w:sz w:val="24"/>
          <w:szCs w:val="24"/>
        </w:rPr>
      </w:pPr>
      <w:r w:rsidRPr="00B75AD1">
        <w:rPr>
          <w:rFonts w:ascii="Times New Roman" w:hAnsi="Times New Roman" w:cs="Times New Roman"/>
          <w:sz w:val="24"/>
          <w:szCs w:val="24"/>
        </w:rPr>
        <w:t xml:space="preserve">Dr. </w:t>
      </w:r>
      <w:proofErr w:type="spellStart"/>
      <w:r w:rsidRPr="00B75AD1">
        <w:rPr>
          <w:rFonts w:ascii="Times New Roman" w:hAnsi="Times New Roman" w:cs="Times New Roman"/>
          <w:sz w:val="24"/>
          <w:szCs w:val="24"/>
        </w:rPr>
        <w:t>Suchismita</w:t>
      </w:r>
      <w:proofErr w:type="spellEnd"/>
      <w:r w:rsidRPr="00B75AD1">
        <w:rPr>
          <w:rFonts w:ascii="Times New Roman" w:hAnsi="Times New Roman" w:cs="Times New Roman"/>
          <w:sz w:val="24"/>
          <w:szCs w:val="24"/>
        </w:rPr>
        <w:t xml:space="preserve"> Bhattacharjee</w:t>
      </w:r>
    </w:p>
    <w:p w14:paraId="51B10529" w14:textId="77777777" w:rsidR="00BD6A34" w:rsidRPr="00B75AD1" w:rsidRDefault="00BD6A34" w:rsidP="00BD6A34">
      <w:pPr>
        <w:spacing w:line="480" w:lineRule="auto"/>
        <w:jc w:val="right"/>
        <w:rPr>
          <w:rFonts w:ascii="Times New Roman" w:hAnsi="Times New Roman" w:cs="Times New Roman"/>
          <w:sz w:val="24"/>
          <w:szCs w:val="24"/>
        </w:rPr>
      </w:pPr>
      <w:r w:rsidRPr="00B75AD1">
        <w:rPr>
          <w:rFonts w:ascii="Times New Roman" w:hAnsi="Times New Roman" w:cs="Times New Roman"/>
          <w:sz w:val="24"/>
          <w:szCs w:val="24"/>
        </w:rPr>
        <w:t>Tracy Howard</w:t>
      </w:r>
    </w:p>
    <w:p w14:paraId="0F1FE564" w14:textId="77777777" w:rsidR="00BD6A34" w:rsidRPr="00B75AD1" w:rsidRDefault="00BD6A34" w:rsidP="00BD6A34">
      <w:pPr>
        <w:spacing w:line="480" w:lineRule="auto"/>
        <w:jc w:val="right"/>
        <w:rPr>
          <w:rFonts w:ascii="Times New Roman" w:hAnsi="Times New Roman" w:cs="Times New Roman"/>
          <w:sz w:val="24"/>
          <w:szCs w:val="24"/>
        </w:rPr>
      </w:pPr>
    </w:p>
    <w:p w14:paraId="55AFEB98" w14:textId="77777777" w:rsidR="00BD6A34" w:rsidRPr="00B75AD1" w:rsidRDefault="00BD6A34" w:rsidP="00BD6A34">
      <w:pPr>
        <w:spacing w:line="480" w:lineRule="auto"/>
        <w:jc w:val="right"/>
        <w:rPr>
          <w:rFonts w:ascii="Times New Roman" w:hAnsi="Times New Roman" w:cs="Times New Roman"/>
          <w:sz w:val="24"/>
          <w:szCs w:val="24"/>
        </w:rPr>
      </w:pPr>
    </w:p>
    <w:p w14:paraId="58EDFDE2" w14:textId="77777777" w:rsidR="00BD6A34" w:rsidRPr="00B75AD1" w:rsidRDefault="00BD6A34" w:rsidP="00BD6A34">
      <w:pPr>
        <w:spacing w:line="480" w:lineRule="auto"/>
        <w:jc w:val="right"/>
        <w:rPr>
          <w:rFonts w:ascii="Times New Roman" w:hAnsi="Times New Roman" w:cs="Times New Roman"/>
          <w:sz w:val="24"/>
          <w:szCs w:val="24"/>
        </w:rPr>
      </w:pPr>
    </w:p>
    <w:p w14:paraId="3D31B4DF" w14:textId="77777777" w:rsidR="00BD6A34" w:rsidRPr="00B75AD1" w:rsidRDefault="00BD6A34" w:rsidP="00BD6A34">
      <w:pPr>
        <w:spacing w:line="480" w:lineRule="auto"/>
        <w:jc w:val="center"/>
        <w:rPr>
          <w:rFonts w:ascii="Times New Roman" w:hAnsi="Times New Roman" w:cs="Times New Roman"/>
          <w:sz w:val="24"/>
          <w:szCs w:val="24"/>
        </w:rPr>
      </w:pPr>
    </w:p>
    <w:p w14:paraId="36F4ACD3" w14:textId="77777777" w:rsidR="00BD6A34" w:rsidRPr="00B75AD1" w:rsidRDefault="00BD6A34" w:rsidP="00BD6A34">
      <w:pPr>
        <w:spacing w:line="480" w:lineRule="auto"/>
        <w:jc w:val="center"/>
        <w:rPr>
          <w:rFonts w:ascii="Times New Roman" w:hAnsi="Times New Roman" w:cs="Times New Roman"/>
          <w:sz w:val="24"/>
          <w:szCs w:val="24"/>
        </w:rPr>
      </w:pPr>
    </w:p>
    <w:p w14:paraId="6396DE03" w14:textId="77777777" w:rsidR="00BD6A34" w:rsidRPr="00B75AD1" w:rsidRDefault="00BD6A34" w:rsidP="00BD6A34">
      <w:pPr>
        <w:spacing w:line="480" w:lineRule="auto"/>
        <w:jc w:val="center"/>
        <w:rPr>
          <w:rFonts w:ascii="Times New Roman" w:hAnsi="Times New Roman" w:cs="Times New Roman"/>
          <w:sz w:val="24"/>
          <w:szCs w:val="24"/>
        </w:rPr>
      </w:pPr>
    </w:p>
    <w:p w14:paraId="2DCFFE3F" w14:textId="77777777" w:rsidR="00BD6A34" w:rsidRPr="00B75AD1" w:rsidRDefault="00BD6A34" w:rsidP="00BD6A34">
      <w:pPr>
        <w:spacing w:line="480" w:lineRule="auto"/>
        <w:jc w:val="center"/>
        <w:rPr>
          <w:rFonts w:ascii="Times New Roman" w:hAnsi="Times New Roman" w:cs="Times New Roman"/>
          <w:sz w:val="24"/>
          <w:szCs w:val="24"/>
        </w:rPr>
      </w:pPr>
    </w:p>
    <w:p w14:paraId="1F59729B" w14:textId="77777777" w:rsidR="00BD6A34" w:rsidRPr="00B75AD1" w:rsidRDefault="00BD6A34" w:rsidP="00BD6A34">
      <w:pPr>
        <w:spacing w:line="480" w:lineRule="auto"/>
        <w:jc w:val="center"/>
        <w:rPr>
          <w:rFonts w:ascii="Times New Roman" w:hAnsi="Times New Roman" w:cs="Times New Roman"/>
          <w:sz w:val="24"/>
          <w:szCs w:val="24"/>
        </w:rPr>
      </w:pPr>
    </w:p>
    <w:p w14:paraId="458E753B" w14:textId="77777777" w:rsidR="00BD6A34" w:rsidRPr="00B75AD1" w:rsidRDefault="00BD6A34" w:rsidP="00BD6A34">
      <w:pPr>
        <w:spacing w:line="480" w:lineRule="auto"/>
        <w:jc w:val="center"/>
        <w:rPr>
          <w:rFonts w:ascii="Times New Roman" w:hAnsi="Times New Roman" w:cs="Times New Roman"/>
          <w:sz w:val="24"/>
          <w:szCs w:val="24"/>
        </w:rPr>
      </w:pPr>
    </w:p>
    <w:p w14:paraId="053438DF" w14:textId="77777777" w:rsidR="00BD6A34" w:rsidRPr="00B75AD1" w:rsidRDefault="00BD6A34" w:rsidP="00BD6A34">
      <w:pPr>
        <w:spacing w:line="480" w:lineRule="auto"/>
        <w:jc w:val="center"/>
        <w:rPr>
          <w:rFonts w:ascii="Times New Roman" w:hAnsi="Times New Roman" w:cs="Times New Roman"/>
          <w:sz w:val="24"/>
          <w:szCs w:val="24"/>
        </w:rPr>
      </w:pPr>
    </w:p>
    <w:p w14:paraId="3F766DB9" w14:textId="77777777" w:rsidR="00BD6A34" w:rsidRPr="00B75AD1" w:rsidRDefault="00BD6A34" w:rsidP="00BD6A34">
      <w:pPr>
        <w:spacing w:line="480" w:lineRule="auto"/>
        <w:jc w:val="center"/>
        <w:rPr>
          <w:rFonts w:ascii="Times New Roman" w:hAnsi="Times New Roman" w:cs="Times New Roman"/>
          <w:sz w:val="24"/>
          <w:szCs w:val="24"/>
        </w:rPr>
      </w:pPr>
    </w:p>
    <w:p w14:paraId="3D5C1A37" w14:textId="77777777" w:rsidR="00BD6A34" w:rsidRPr="00B75AD1" w:rsidRDefault="00BD6A34" w:rsidP="00BD6A34">
      <w:pPr>
        <w:spacing w:line="480" w:lineRule="auto"/>
        <w:jc w:val="center"/>
        <w:rPr>
          <w:rFonts w:ascii="Times New Roman" w:hAnsi="Times New Roman" w:cs="Times New Roman"/>
          <w:sz w:val="24"/>
          <w:szCs w:val="24"/>
        </w:rPr>
      </w:pPr>
    </w:p>
    <w:p w14:paraId="116678D0" w14:textId="77777777" w:rsidR="00BD6A34" w:rsidRPr="00B75AD1" w:rsidRDefault="00BD6A34" w:rsidP="00BD6A34">
      <w:pPr>
        <w:spacing w:line="480" w:lineRule="auto"/>
        <w:jc w:val="center"/>
        <w:rPr>
          <w:rFonts w:ascii="Times New Roman" w:hAnsi="Times New Roman" w:cs="Times New Roman"/>
          <w:sz w:val="24"/>
          <w:szCs w:val="24"/>
        </w:rPr>
      </w:pPr>
    </w:p>
    <w:p w14:paraId="23358C52" w14:textId="77777777" w:rsidR="00BD6A34" w:rsidRPr="00B75AD1" w:rsidRDefault="00BD6A34" w:rsidP="00BD6A34">
      <w:pPr>
        <w:spacing w:line="480" w:lineRule="auto"/>
        <w:jc w:val="center"/>
        <w:rPr>
          <w:rFonts w:ascii="Times New Roman" w:hAnsi="Times New Roman" w:cs="Times New Roman"/>
          <w:sz w:val="24"/>
          <w:szCs w:val="24"/>
        </w:rPr>
      </w:pPr>
    </w:p>
    <w:p w14:paraId="5854E793" w14:textId="77777777" w:rsidR="00BD6A34" w:rsidRPr="00B75AD1" w:rsidRDefault="00BD6A34" w:rsidP="00BD6A34">
      <w:pPr>
        <w:spacing w:line="480" w:lineRule="auto"/>
        <w:jc w:val="center"/>
        <w:rPr>
          <w:rFonts w:ascii="Times New Roman" w:hAnsi="Times New Roman" w:cs="Times New Roman"/>
          <w:sz w:val="24"/>
          <w:szCs w:val="24"/>
        </w:rPr>
      </w:pPr>
    </w:p>
    <w:p w14:paraId="4C44DEAC" w14:textId="77777777" w:rsidR="00BD6A34" w:rsidRPr="00B75AD1" w:rsidRDefault="00BD6A34" w:rsidP="00BD6A34">
      <w:pPr>
        <w:spacing w:line="480" w:lineRule="auto"/>
        <w:jc w:val="center"/>
        <w:rPr>
          <w:rFonts w:ascii="Times New Roman" w:hAnsi="Times New Roman" w:cs="Times New Roman"/>
          <w:sz w:val="24"/>
          <w:szCs w:val="24"/>
        </w:rPr>
      </w:pPr>
    </w:p>
    <w:p w14:paraId="091F5863" w14:textId="77777777" w:rsidR="00BD6A34" w:rsidRPr="00B75AD1" w:rsidRDefault="00BD6A34" w:rsidP="00BD6A34">
      <w:pPr>
        <w:spacing w:line="480" w:lineRule="auto"/>
        <w:jc w:val="center"/>
        <w:rPr>
          <w:rFonts w:ascii="Times New Roman" w:hAnsi="Times New Roman" w:cs="Times New Roman"/>
          <w:sz w:val="24"/>
          <w:szCs w:val="24"/>
        </w:rPr>
      </w:pPr>
    </w:p>
    <w:p w14:paraId="128E70A9" w14:textId="77777777" w:rsidR="00BD6A34" w:rsidRPr="00B75AD1" w:rsidRDefault="00BD6A34" w:rsidP="00BD6A34">
      <w:pPr>
        <w:spacing w:line="480" w:lineRule="auto"/>
        <w:jc w:val="center"/>
        <w:rPr>
          <w:rFonts w:ascii="Times New Roman" w:hAnsi="Times New Roman" w:cs="Times New Roman"/>
          <w:sz w:val="24"/>
          <w:szCs w:val="24"/>
        </w:rPr>
      </w:pPr>
    </w:p>
    <w:p w14:paraId="7D84BAB0" w14:textId="77777777" w:rsidR="00BD6A34" w:rsidRPr="00B75AD1" w:rsidRDefault="00BD6A34" w:rsidP="00BD6A34">
      <w:pPr>
        <w:spacing w:line="480" w:lineRule="auto"/>
        <w:jc w:val="center"/>
        <w:rPr>
          <w:rFonts w:ascii="Times New Roman" w:hAnsi="Times New Roman" w:cs="Times New Roman"/>
          <w:sz w:val="24"/>
          <w:szCs w:val="24"/>
        </w:rPr>
      </w:pPr>
    </w:p>
    <w:p w14:paraId="67FAF416" w14:textId="77777777" w:rsidR="00BD6A34" w:rsidRDefault="00BD6A34" w:rsidP="00BD6A34">
      <w:pPr>
        <w:pStyle w:val="NoSpacing"/>
      </w:pPr>
    </w:p>
    <w:p w14:paraId="2172DD77" w14:textId="77777777" w:rsidR="00BD6A34" w:rsidRDefault="00BD6A34" w:rsidP="00BD6A34">
      <w:pPr>
        <w:pStyle w:val="NoSpacing"/>
      </w:pPr>
    </w:p>
    <w:p w14:paraId="4EA6E02B" w14:textId="77777777" w:rsidR="00BD6A34" w:rsidRDefault="00BD6A34" w:rsidP="00BD6A34">
      <w:pPr>
        <w:pStyle w:val="NoSpacing"/>
      </w:pPr>
    </w:p>
    <w:p w14:paraId="72F2A577" w14:textId="77777777" w:rsidR="00BD6A34" w:rsidRPr="00E8443F" w:rsidRDefault="00BD6A34" w:rsidP="00BD6A34">
      <w:pPr>
        <w:pStyle w:val="NoSpacing"/>
        <w:jc w:val="center"/>
        <w:rPr>
          <w:rFonts w:ascii="Times New Roman" w:hAnsi="Times New Roman" w:cs="Times New Roman"/>
          <w:sz w:val="24"/>
        </w:rPr>
      </w:pPr>
      <w:r>
        <w:rPr>
          <w:rFonts w:ascii="Times New Roman" w:hAnsi="Times New Roman" w:cs="Times New Roman"/>
          <w:sz w:val="24"/>
        </w:rPr>
        <w:t xml:space="preserve">© </w:t>
      </w:r>
      <w:r w:rsidRPr="00E8443F">
        <w:rPr>
          <w:rFonts w:ascii="Times New Roman" w:hAnsi="Times New Roman" w:cs="Times New Roman"/>
          <w:sz w:val="24"/>
        </w:rPr>
        <w:t>Copyright by P. NICKOLE HENKE 2019</w:t>
      </w:r>
    </w:p>
    <w:p w14:paraId="61C2A9E2" w14:textId="77777777" w:rsidR="00BD6A34" w:rsidRDefault="00BD6A34" w:rsidP="00BD6A34">
      <w:pPr>
        <w:pStyle w:val="NoSpacing"/>
        <w:jc w:val="center"/>
        <w:rPr>
          <w:rFonts w:ascii="Times New Roman" w:hAnsi="Times New Roman" w:cs="Times New Roman"/>
          <w:sz w:val="24"/>
        </w:rPr>
        <w:sectPr w:rsidR="00BD6A34" w:rsidSect="00DC21E1">
          <w:footerReference w:type="default" r:id="rId8"/>
          <w:pgSz w:w="12240" w:h="15840"/>
          <w:pgMar w:top="1440" w:right="1440" w:bottom="1440" w:left="1440" w:header="720" w:footer="720" w:gutter="0"/>
          <w:pgNumType w:fmt="lowerRoman"/>
          <w:cols w:space="720"/>
          <w:docGrid w:linePitch="360"/>
        </w:sectPr>
      </w:pPr>
      <w:r w:rsidRPr="00E8443F">
        <w:rPr>
          <w:rFonts w:ascii="Times New Roman" w:hAnsi="Times New Roman" w:cs="Times New Roman"/>
          <w:sz w:val="24"/>
        </w:rPr>
        <w:t>All Rights. Reserved.</w:t>
      </w:r>
    </w:p>
    <w:p w14:paraId="0809E0D9" w14:textId="6704FC9C" w:rsidR="008E6084" w:rsidRDefault="00BD6A34" w:rsidP="0048177D">
      <w:pPr>
        <w:pStyle w:val="NoSpacing"/>
        <w:spacing w:line="480" w:lineRule="auto"/>
        <w:contextualSpacing/>
        <w:jc w:val="center"/>
        <w:rPr>
          <w:rFonts w:ascii="Times New Roman" w:hAnsi="Times New Roman" w:cs="Times New Roman"/>
          <w:b/>
          <w:sz w:val="28"/>
          <w:szCs w:val="28"/>
          <w:u w:val="single"/>
        </w:rPr>
      </w:pPr>
      <w:r w:rsidRPr="000F2DC7">
        <w:rPr>
          <w:rFonts w:ascii="Times New Roman" w:hAnsi="Times New Roman" w:cs="Times New Roman"/>
          <w:b/>
          <w:sz w:val="28"/>
          <w:szCs w:val="28"/>
          <w:u w:val="single"/>
        </w:rPr>
        <w:lastRenderedPageBreak/>
        <w:t>Table of Contents</w:t>
      </w:r>
    </w:p>
    <w:p w14:paraId="0CC3121B" w14:textId="7CEA5623" w:rsidR="008E6084" w:rsidRPr="00553062" w:rsidRDefault="008E6084" w:rsidP="0048177D">
      <w:pPr>
        <w:pStyle w:val="NoSpacing"/>
        <w:spacing w:line="480" w:lineRule="auto"/>
        <w:ind w:left="720"/>
        <w:contextualSpacing/>
        <w:jc w:val="both"/>
        <w:outlineLvl w:val="0"/>
        <w:rPr>
          <w:rFonts w:ascii="Times New Roman" w:hAnsi="Times New Roman" w:cs="Times New Roman"/>
          <w:b/>
          <w:sz w:val="24"/>
          <w:szCs w:val="24"/>
        </w:rPr>
      </w:pPr>
      <w:r w:rsidRPr="00182E7B">
        <w:rPr>
          <w:rFonts w:ascii="Times New Roman" w:hAnsi="Times New Roman" w:cs="Times New Roman"/>
          <w:b/>
          <w:sz w:val="24"/>
          <w:szCs w:val="24"/>
        </w:rPr>
        <w:t xml:space="preserve">List of </w:t>
      </w:r>
      <w:r w:rsidR="00E15111" w:rsidRPr="00182E7B">
        <w:rPr>
          <w:rFonts w:ascii="Times New Roman" w:hAnsi="Times New Roman" w:cs="Times New Roman"/>
          <w:b/>
          <w:sz w:val="24"/>
          <w:szCs w:val="24"/>
        </w:rPr>
        <w:t>Figures</w:t>
      </w:r>
      <w:r w:rsidR="00E801C2" w:rsidRPr="00553062">
        <w:rPr>
          <w:rFonts w:ascii="Times New Roman" w:hAnsi="Times New Roman" w:cs="Times New Roman"/>
          <w:b/>
          <w:sz w:val="24"/>
          <w:szCs w:val="24"/>
        </w:rPr>
        <w:t>……………………………………………………………………</w:t>
      </w:r>
      <w:r w:rsidR="006F2484" w:rsidRPr="00553062">
        <w:rPr>
          <w:rFonts w:ascii="Times New Roman" w:hAnsi="Times New Roman" w:cs="Times New Roman"/>
          <w:b/>
          <w:sz w:val="24"/>
          <w:szCs w:val="24"/>
        </w:rPr>
        <w:t>……...</w:t>
      </w:r>
      <w:r w:rsidR="004372CF" w:rsidRPr="00553062">
        <w:rPr>
          <w:rFonts w:ascii="Times New Roman" w:hAnsi="Times New Roman" w:cs="Times New Roman"/>
          <w:b/>
          <w:sz w:val="24"/>
          <w:szCs w:val="24"/>
        </w:rPr>
        <w:t>.</w:t>
      </w:r>
      <w:r w:rsidR="00FE30F6" w:rsidRPr="00553062">
        <w:rPr>
          <w:rFonts w:ascii="Times New Roman" w:hAnsi="Times New Roman" w:cs="Times New Roman"/>
          <w:b/>
          <w:sz w:val="24"/>
          <w:szCs w:val="24"/>
        </w:rPr>
        <w:t>vi</w:t>
      </w:r>
    </w:p>
    <w:p w14:paraId="3A0DE401" w14:textId="6263E467" w:rsidR="001164DD" w:rsidRDefault="00E15111"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List of Tables</w:t>
      </w:r>
      <w:r w:rsidR="00316A76" w:rsidRPr="00553062">
        <w:rPr>
          <w:rFonts w:ascii="Times New Roman" w:hAnsi="Times New Roman" w:cs="Times New Roman"/>
          <w:b/>
          <w:sz w:val="24"/>
          <w:szCs w:val="24"/>
        </w:rPr>
        <w:t>……………………………………………………………………</w:t>
      </w:r>
      <w:r w:rsidR="006F2484" w:rsidRPr="00553062">
        <w:rPr>
          <w:rFonts w:ascii="Times New Roman" w:hAnsi="Times New Roman" w:cs="Times New Roman"/>
          <w:b/>
          <w:sz w:val="24"/>
          <w:szCs w:val="24"/>
        </w:rPr>
        <w:t>………</w:t>
      </w:r>
      <w:r w:rsidR="00FE30F6" w:rsidRPr="00553062">
        <w:rPr>
          <w:rFonts w:ascii="Times New Roman" w:hAnsi="Times New Roman" w:cs="Times New Roman"/>
          <w:b/>
          <w:sz w:val="24"/>
          <w:szCs w:val="24"/>
        </w:rPr>
        <w:t>vii</w:t>
      </w:r>
    </w:p>
    <w:p w14:paraId="5BB0AF5E" w14:textId="4818135A" w:rsidR="00E15111" w:rsidRPr="00553062" w:rsidRDefault="001164DD"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Definitions and Terms</w:t>
      </w:r>
      <w:r w:rsidRPr="00553062">
        <w:rPr>
          <w:rFonts w:ascii="Times New Roman" w:hAnsi="Times New Roman" w:cs="Times New Roman"/>
          <w:b/>
          <w:sz w:val="24"/>
          <w:szCs w:val="24"/>
        </w:rPr>
        <w:t>…………………………………………………</w:t>
      </w:r>
      <w:r w:rsidR="000719A6">
        <w:rPr>
          <w:rFonts w:ascii="Times New Roman" w:hAnsi="Times New Roman" w:cs="Times New Roman"/>
          <w:b/>
          <w:sz w:val="24"/>
          <w:szCs w:val="24"/>
        </w:rPr>
        <w:t>……………</w:t>
      </w:r>
      <w:r w:rsidRPr="00553062">
        <w:rPr>
          <w:rFonts w:ascii="Times New Roman" w:hAnsi="Times New Roman" w:cs="Times New Roman"/>
          <w:b/>
          <w:sz w:val="24"/>
          <w:szCs w:val="24"/>
        </w:rPr>
        <w:t>…</w:t>
      </w:r>
      <w:r w:rsidR="00407843">
        <w:rPr>
          <w:rFonts w:ascii="Times New Roman" w:hAnsi="Times New Roman" w:cs="Times New Roman"/>
          <w:b/>
          <w:sz w:val="24"/>
          <w:szCs w:val="24"/>
        </w:rPr>
        <w:t>vii</w:t>
      </w:r>
      <w:r w:rsidR="00902DDD">
        <w:rPr>
          <w:rFonts w:ascii="Times New Roman" w:hAnsi="Times New Roman" w:cs="Times New Roman"/>
          <w:b/>
          <w:sz w:val="24"/>
          <w:szCs w:val="24"/>
        </w:rPr>
        <w:t>i</w:t>
      </w:r>
    </w:p>
    <w:p w14:paraId="534100BC" w14:textId="2F0C584E" w:rsidR="00E15111" w:rsidRPr="00553062" w:rsidRDefault="00E15111"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Abstract</w:t>
      </w:r>
      <w:r w:rsidR="00316A76" w:rsidRPr="00553062">
        <w:rPr>
          <w:rFonts w:ascii="Times New Roman" w:hAnsi="Times New Roman" w:cs="Times New Roman"/>
          <w:b/>
          <w:sz w:val="24"/>
          <w:szCs w:val="24"/>
        </w:rPr>
        <w:t>…………………………………………………………………………</w:t>
      </w:r>
      <w:r w:rsidR="006F2484" w:rsidRPr="00553062">
        <w:rPr>
          <w:rFonts w:ascii="Times New Roman" w:hAnsi="Times New Roman" w:cs="Times New Roman"/>
          <w:b/>
          <w:sz w:val="24"/>
          <w:szCs w:val="24"/>
        </w:rPr>
        <w:t>……...</w:t>
      </w:r>
      <w:r w:rsidR="00A076CE">
        <w:rPr>
          <w:rFonts w:ascii="Times New Roman" w:hAnsi="Times New Roman" w:cs="Times New Roman"/>
          <w:b/>
          <w:sz w:val="24"/>
          <w:szCs w:val="24"/>
        </w:rPr>
        <w:t>...</w:t>
      </w:r>
      <w:r w:rsidR="009420BC">
        <w:rPr>
          <w:rFonts w:ascii="Times New Roman" w:hAnsi="Times New Roman" w:cs="Times New Roman"/>
          <w:b/>
          <w:sz w:val="24"/>
          <w:szCs w:val="24"/>
        </w:rPr>
        <w:t>.</w:t>
      </w:r>
      <w:r w:rsidR="00A076CE">
        <w:rPr>
          <w:rFonts w:ascii="Times New Roman" w:hAnsi="Times New Roman" w:cs="Times New Roman"/>
          <w:b/>
          <w:sz w:val="24"/>
          <w:szCs w:val="24"/>
        </w:rPr>
        <w:t>x</w:t>
      </w:r>
    </w:p>
    <w:p w14:paraId="4A2F10B7" w14:textId="4CD24DA4" w:rsidR="00E15111" w:rsidRPr="00C525B5" w:rsidRDefault="00845110" w:rsidP="0048177D">
      <w:pPr>
        <w:pStyle w:val="NoSpacing"/>
        <w:spacing w:line="480" w:lineRule="auto"/>
        <w:ind w:left="720"/>
        <w:contextualSpacing/>
        <w:jc w:val="both"/>
        <w:rPr>
          <w:rFonts w:ascii="Times New Roman" w:hAnsi="Times New Roman" w:cs="Times New Roman"/>
          <w:b/>
          <w:sz w:val="24"/>
          <w:szCs w:val="24"/>
        </w:rPr>
      </w:pPr>
      <w:r w:rsidRPr="00C525B5">
        <w:rPr>
          <w:rFonts w:ascii="Times New Roman" w:hAnsi="Times New Roman" w:cs="Times New Roman"/>
          <w:b/>
          <w:sz w:val="24"/>
          <w:szCs w:val="24"/>
        </w:rPr>
        <w:t>Chapter 1: Introduction…………………………………………………………</w:t>
      </w:r>
      <w:r w:rsidR="009E5BBB" w:rsidRPr="00C525B5">
        <w:rPr>
          <w:rFonts w:ascii="Times New Roman" w:hAnsi="Times New Roman" w:cs="Times New Roman"/>
          <w:b/>
          <w:sz w:val="24"/>
          <w:szCs w:val="24"/>
        </w:rPr>
        <w:t>……</w:t>
      </w:r>
      <w:proofErr w:type="gramStart"/>
      <w:r w:rsidRPr="00C525B5">
        <w:rPr>
          <w:rFonts w:ascii="Times New Roman" w:hAnsi="Times New Roman" w:cs="Times New Roman"/>
          <w:b/>
          <w:sz w:val="24"/>
          <w:szCs w:val="24"/>
        </w:rPr>
        <w:t>...</w:t>
      </w:r>
      <w:r w:rsidR="00A076CE" w:rsidRPr="00C525B5">
        <w:rPr>
          <w:rFonts w:ascii="Times New Roman" w:hAnsi="Times New Roman" w:cs="Times New Roman"/>
          <w:b/>
          <w:sz w:val="24"/>
          <w:szCs w:val="24"/>
        </w:rPr>
        <w:t>..</w:t>
      </w:r>
      <w:proofErr w:type="gramEnd"/>
      <w:r w:rsidR="00603BE9" w:rsidRPr="00C525B5">
        <w:rPr>
          <w:rFonts w:ascii="Times New Roman" w:hAnsi="Times New Roman" w:cs="Times New Roman"/>
          <w:b/>
          <w:sz w:val="24"/>
          <w:szCs w:val="24"/>
        </w:rPr>
        <w:t>1</w:t>
      </w:r>
    </w:p>
    <w:p w14:paraId="72DCCBF1" w14:textId="0CD528CE" w:rsidR="00E15111" w:rsidRPr="00553062" w:rsidRDefault="00E15111"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Background and Problem Statement</w:t>
      </w:r>
      <w:r w:rsidR="003652AD"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2F56D0">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CE0063" w:rsidRPr="00553062">
        <w:rPr>
          <w:rFonts w:ascii="Times New Roman" w:hAnsi="Times New Roman" w:cs="Times New Roman"/>
          <w:bCs/>
          <w:sz w:val="24"/>
          <w:szCs w:val="24"/>
        </w:rPr>
        <w:t>1</w:t>
      </w:r>
    </w:p>
    <w:p w14:paraId="0CA90D37" w14:textId="3CA83349" w:rsidR="00E15111" w:rsidRPr="00553062" w:rsidRDefault="00E15111" w:rsidP="0048177D">
      <w:pPr>
        <w:pStyle w:val="NoSpacing"/>
        <w:spacing w:line="480" w:lineRule="auto"/>
        <w:ind w:left="1440"/>
        <w:contextualSpacing/>
        <w:rPr>
          <w:rFonts w:ascii="Times New Roman" w:hAnsi="Times New Roman" w:cs="Times New Roman"/>
          <w:bCs/>
          <w:sz w:val="24"/>
          <w:szCs w:val="24"/>
        </w:rPr>
      </w:pPr>
      <w:r w:rsidRPr="00182E7B">
        <w:rPr>
          <w:rFonts w:ascii="Times New Roman" w:hAnsi="Times New Roman" w:cs="Times New Roman"/>
          <w:bCs/>
          <w:sz w:val="24"/>
          <w:szCs w:val="24"/>
        </w:rPr>
        <w:t xml:space="preserve">Research </w:t>
      </w:r>
      <w:r w:rsidR="0092202E" w:rsidRPr="00182E7B">
        <w:rPr>
          <w:rFonts w:ascii="Times New Roman" w:hAnsi="Times New Roman" w:cs="Times New Roman"/>
          <w:bCs/>
          <w:sz w:val="24"/>
          <w:szCs w:val="24"/>
        </w:rPr>
        <w:t>Goal</w:t>
      </w:r>
      <w:r w:rsidR="003652AD"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92202E">
        <w:rPr>
          <w:rFonts w:ascii="Times New Roman" w:hAnsi="Times New Roman" w:cs="Times New Roman"/>
          <w:bCs/>
          <w:sz w:val="24"/>
          <w:szCs w:val="24"/>
        </w:rPr>
        <w:t>…</w:t>
      </w:r>
      <w:proofErr w:type="gramStart"/>
      <w:r w:rsidR="0092202E">
        <w:rPr>
          <w:rFonts w:ascii="Times New Roman" w:hAnsi="Times New Roman" w:cs="Times New Roman"/>
          <w:bCs/>
          <w:sz w:val="24"/>
          <w:szCs w:val="24"/>
        </w:rPr>
        <w:t>…..</w:t>
      </w:r>
      <w:proofErr w:type="gramEnd"/>
      <w:r w:rsidR="009E5BBB" w:rsidRPr="00553062">
        <w:rPr>
          <w:rFonts w:ascii="Times New Roman" w:hAnsi="Times New Roman" w:cs="Times New Roman"/>
          <w:bCs/>
          <w:sz w:val="24"/>
          <w:szCs w:val="24"/>
        </w:rPr>
        <w:t>…</w:t>
      </w:r>
      <w:r w:rsidR="002F56D0">
        <w:rPr>
          <w:rFonts w:ascii="Times New Roman" w:hAnsi="Times New Roman" w:cs="Times New Roman"/>
          <w:bCs/>
          <w:sz w:val="24"/>
          <w:szCs w:val="24"/>
        </w:rPr>
        <w:t>…</w:t>
      </w:r>
      <w:r w:rsidR="008D2079">
        <w:rPr>
          <w:rFonts w:ascii="Times New Roman" w:hAnsi="Times New Roman" w:cs="Times New Roman"/>
          <w:bCs/>
          <w:sz w:val="24"/>
          <w:szCs w:val="24"/>
        </w:rPr>
        <w:t>2</w:t>
      </w:r>
    </w:p>
    <w:p w14:paraId="0E5C0AF5" w14:textId="5463D440" w:rsidR="00E15111" w:rsidRPr="00553062" w:rsidRDefault="00E15111"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Researc</w:t>
      </w:r>
      <w:r w:rsidR="000911E5" w:rsidRPr="00182E7B">
        <w:rPr>
          <w:rFonts w:ascii="Times New Roman" w:hAnsi="Times New Roman" w:cs="Times New Roman"/>
          <w:bCs/>
          <w:sz w:val="24"/>
          <w:szCs w:val="24"/>
        </w:rPr>
        <w:t>h Objective</w:t>
      </w:r>
      <w:r w:rsidR="003652AD"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3652AD" w:rsidRPr="00553062">
        <w:rPr>
          <w:rFonts w:ascii="Times New Roman" w:hAnsi="Times New Roman" w:cs="Times New Roman"/>
          <w:bCs/>
          <w:sz w:val="24"/>
          <w:szCs w:val="24"/>
        </w:rPr>
        <w:t>…</w:t>
      </w:r>
      <w:r w:rsidR="002F56D0">
        <w:rPr>
          <w:rFonts w:ascii="Times New Roman" w:hAnsi="Times New Roman" w:cs="Times New Roman"/>
          <w:bCs/>
          <w:sz w:val="24"/>
          <w:szCs w:val="24"/>
        </w:rPr>
        <w:t>..</w:t>
      </w:r>
      <w:r w:rsidR="003652AD" w:rsidRPr="00553062">
        <w:rPr>
          <w:rFonts w:ascii="Times New Roman" w:hAnsi="Times New Roman" w:cs="Times New Roman"/>
          <w:bCs/>
          <w:sz w:val="24"/>
          <w:szCs w:val="24"/>
        </w:rPr>
        <w:t>.</w:t>
      </w:r>
      <w:r w:rsidR="008D2079">
        <w:rPr>
          <w:rFonts w:ascii="Times New Roman" w:hAnsi="Times New Roman" w:cs="Times New Roman"/>
          <w:bCs/>
          <w:sz w:val="24"/>
          <w:szCs w:val="24"/>
        </w:rPr>
        <w:t>3</w:t>
      </w:r>
    </w:p>
    <w:p w14:paraId="1CED003A" w14:textId="69613F56" w:rsidR="000911E5" w:rsidRPr="00553062" w:rsidRDefault="000911E5"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Research Strategy</w:t>
      </w:r>
      <w:r w:rsidR="003652AD"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3652AD" w:rsidRPr="00553062">
        <w:rPr>
          <w:rFonts w:ascii="Times New Roman" w:hAnsi="Times New Roman" w:cs="Times New Roman"/>
          <w:bCs/>
          <w:sz w:val="24"/>
          <w:szCs w:val="24"/>
        </w:rPr>
        <w:t>…</w:t>
      </w:r>
      <w:proofErr w:type="gramStart"/>
      <w:r w:rsidR="002F56D0">
        <w:rPr>
          <w:rFonts w:ascii="Times New Roman" w:hAnsi="Times New Roman" w:cs="Times New Roman"/>
          <w:bCs/>
          <w:sz w:val="24"/>
          <w:szCs w:val="24"/>
        </w:rPr>
        <w:t>..</w:t>
      </w:r>
      <w:r w:rsidR="003652AD" w:rsidRPr="00553062">
        <w:rPr>
          <w:rFonts w:ascii="Times New Roman" w:hAnsi="Times New Roman" w:cs="Times New Roman"/>
          <w:bCs/>
          <w:sz w:val="24"/>
          <w:szCs w:val="24"/>
        </w:rPr>
        <w:t>...</w:t>
      </w:r>
      <w:proofErr w:type="gramEnd"/>
      <w:r w:rsidR="008D2079">
        <w:rPr>
          <w:rFonts w:ascii="Times New Roman" w:hAnsi="Times New Roman" w:cs="Times New Roman"/>
          <w:bCs/>
          <w:sz w:val="24"/>
          <w:szCs w:val="24"/>
        </w:rPr>
        <w:t>4</w:t>
      </w:r>
    </w:p>
    <w:p w14:paraId="264A1CBD" w14:textId="50D645F8" w:rsidR="000911E5" w:rsidRPr="00553062" w:rsidRDefault="000911E5"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Research Methodology and Outcome</w:t>
      </w:r>
      <w:r w:rsidR="003652AD"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proofErr w:type="gramStart"/>
      <w:r w:rsidR="003652AD" w:rsidRPr="00553062">
        <w:rPr>
          <w:rFonts w:ascii="Times New Roman" w:hAnsi="Times New Roman" w:cs="Times New Roman"/>
          <w:bCs/>
          <w:sz w:val="24"/>
          <w:szCs w:val="24"/>
        </w:rPr>
        <w:t>…</w:t>
      </w:r>
      <w:r w:rsidR="002F56D0">
        <w:rPr>
          <w:rFonts w:ascii="Times New Roman" w:hAnsi="Times New Roman" w:cs="Times New Roman"/>
          <w:bCs/>
          <w:sz w:val="24"/>
          <w:szCs w:val="24"/>
        </w:rPr>
        <w:t>..</w:t>
      </w:r>
      <w:proofErr w:type="gramEnd"/>
      <w:r w:rsidR="003652AD" w:rsidRPr="00553062">
        <w:rPr>
          <w:rFonts w:ascii="Times New Roman" w:hAnsi="Times New Roman" w:cs="Times New Roman"/>
          <w:bCs/>
          <w:sz w:val="24"/>
          <w:szCs w:val="24"/>
        </w:rPr>
        <w:t>….</w:t>
      </w:r>
      <w:r w:rsidR="008D2079">
        <w:rPr>
          <w:rFonts w:ascii="Times New Roman" w:hAnsi="Times New Roman" w:cs="Times New Roman"/>
          <w:bCs/>
          <w:sz w:val="24"/>
          <w:szCs w:val="24"/>
        </w:rPr>
        <w:t>4</w:t>
      </w:r>
    </w:p>
    <w:p w14:paraId="16AD96A1" w14:textId="1064BF2F" w:rsidR="000911E5" w:rsidRPr="00553062" w:rsidRDefault="000911E5"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Limitations and Delimitations</w:t>
      </w:r>
      <w:r w:rsidR="00221BCD"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221BCD" w:rsidRPr="00553062">
        <w:rPr>
          <w:rFonts w:ascii="Times New Roman" w:hAnsi="Times New Roman" w:cs="Times New Roman"/>
          <w:bCs/>
          <w:sz w:val="24"/>
          <w:szCs w:val="24"/>
        </w:rPr>
        <w:t>…</w:t>
      </w:r>
      <w:proofErr w:type="gramStart"/>
      <w:r w:rsidR="00221BCD" w:rsidRPr="00553062">
        <w:rPr>
          <w:rFonts w:ascii="Times New Roman" w:hAnsi="Times New Roman" w:cs="Times New Roman"/>
          <w:bCs/>
          <w:sz w:val="24"/>
          <w:szCs w:val="24"/>
        </w:rPr>
        <w:t>…</w:t>
      </w:r>
      <w:r w:rsidR="002F56D0">
        <w:rPr>
          <w:rFonts w:ascii="Times New Roman" w:hAnsi="Times New Roman" w:cs="Times New Roman"/>
          <w:bCs/>
          <w:sz w:val="24"/>
          <w:szCs w:val="24"/>
        </w:rPr>
        <w:t>..</w:t>
      </w:r>
      <w:proofErr w:type="gramEnd"/>
      <w:r w:rsidR="008D2079">
        <w:rPr>
          <w:rFonts w:ascii="Times New Roman" w:hAnsi="Times New Roman" w:cs="Times New Roman"/>
          <w:bCs/>
          <w:sz w:val="24"/>
          <w:szCs w:val="24"/>
        </w:rPr>
        <w:t>6</w:t>
      </w:r>
    </w:p>
    <w:p w14:paraId="3A078D32" w14:textId="228799E9" w:rsidR="000911E5" w:rsidRPr="00553062" w:rsidRDefault="000911E5"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Chapter </w:t>
      </w:r>
      <w:r w:rsidR="000719A6" w:rsidRPr="00182E7B">
        <w:rPr>
          <w:rFonts w:ascii="Times New Roman" w:hAnsi="Times New Roman" w:cs="Times New Roman"/>
          <w:b/>
          <w:sz w:val="24"/>
          <w:szCs w:val="24"/>
        </w:rPr>
        <w:t>2</w:t>
      </w:r>
      <w:r w:rsidRPr="00182E7B">
        <w:rPr>
          <w:rFonts w:ascii="Times New Roman" w:hAnsi="Times New Roman" w:cs="Times New Roman"/>
          <w:b/>
          <w:sz w:val="24"/>
          <w:szCs w:val="24"/>
        </w:rPr>
        <w:t>: Literature Review</w:t>
      </w:r>
      <w:r w:rsidR="00E6359A" w:rsidRPr="00553062">
        <w:rPr>
          <w:rFonts w:ascii="Times New Roman" w:hAnsi="Times New Roman" w:cs="Times New Roman"/>
          <w:b/>
          <w:sz w:val="24"/>
          <w:szCs w:val="24"/>
        </w:rPr>
        <w:t>…………………………………………………</w:t>
      </w:r>
      <w:r w:rsidR="009E5BBB" w:rsidRPr="00553062">
        <w:rPr>
          <w:rFonts w:ascii="Times New Roman" w:hAnsi="Times New Roman" w:cs="Times New Roman"/>
          <w:b/>
          <w:sz w:val="24"/>
          <w:szCs w:val="24"/>
        </w:rPr>
        <w:t>……</w:t>
      </w:r>
      <w:r w:rsidR="00E6359A" w:rsidRPr="00553062">
        <w:rPr>
          <w:rFonts w:ascii="Times New Roman" w:hAnsi="Times New Roman" w:cs="Times New Roman"/>
          <w:b/>
          <w:sz w:val="24"/>
          <w:szCs w:val="24"/>
        </w:rPr>
        <w:t>…</w:t>
      </w:r>
      <w:r w:rsidR="002F56D0">
        <w:rPr>
          <w:rFonts w:ascii="Times New Roman" w:hAnsi="Times New Roman" w:cs="Times New Roman"/>
          <w:b/>
          <w:sz w:val="24"/>
          <w:szCs w:val="24"/>
        </w:rPr>
        <w:t>..</w:t>
      </w:r>
      <w:r w:rsidR="00E6359A" w:rsidRPr="00553062">
        <w:rPr>
          <w:rFonts w:ascii="Times New Roman" w:hAnsi="Times New Roman" w:cs="Times New Roman"/>
          <w:b/>
          <w:sz w:val="24"/>
          <w:szCs w:val="24"/>
        </w:rPr>
        <w:t>.</w:t>
      </w:r>
      <w:r w:rsidR="008D2079">
        <w:rPr>
          <w:rFonts w:ascii="Times New Roman" w:hAnsi="Times New Roman" w:cs="Times New Roman"/>
          <w:b/>
          <w:sz w:val="24"/>
          <w:szCs w:val="24"/>
        </w:rPr>
        <w:t>8</w:t>
      </w:r>
    </w:p>
    <w:p w14:paraId="7AC45FAF" w14:textId="706B4DD2" w:rsidR="00C05C26" w:rsidRPr="00553062" w:rsidRDefault="00C05C26"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Americans with Disabilities Act</w:t>
      </w:r>
      <w:r w:rsidR="00E6359A"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E6359A" w:rsidRPr="00553062">
        <w:rPr>
          <w:rFonts w:ascii="Times New Roman" w:hAnsi="Times New Roman" w:cs="Times New Roman"/>
          <w:bCs/>
          <w:sz w:val="24"/>
          <w:szCs w:val="24"/>
        </w:rPr>
        <w:t>………………</w:t>
      </w:r>
      <w:proofErr w:type="gramStart"/>
      <w:r w:rsidR="00E6359A" w:rsidRPr="00553062">
        <w:rPr>
          <w:rFonts w:ascii="Times New Roman" w:hAnsi="Times New Roman" w:cs="Times New Roman"/>
          <w:bCs/>
          <w:sz w:val="24"/>
          <w:szCs w:val="24"/>
        </w:rPr>
        <w:t>…</w:t>
      </w:r>
      <w:r w:rsidR="002F56D0">
        <w:rPr>
          <w:rFonts w:ascii="Times New Roman" w:hAnsi="Times New Roman" w:cs="Times New Roman"/>
          <w:bCs/>
          <w:sz w:val="24"/>
          <w:szCs w:val="24"/>
        </w:rPr>
        <w:t>..</w:t>
      </w:r>
      <w:proofErr w:type="gramEnd"/>
      <w:r w:rsidR="00E6359A" w:rsidRPr="00553062">
        <w:rPr>
          <w:rFonts w:ascii="Times New Roman" w:hAnsi="Times New Roman" w:cs="Times New Roman"/>
          <w:bCs/>
          <w:sz w:val="24"/>
          <w:szCs w:val="24"/>
        </w:rPr>
        <w:t>…</w:t>
      </w:r>
      <w:r w:rsidR="00904342">
        <w:rPr>
          <w:rFonts w:ascii="Times New Roman" w:hAnsi="Times New Roman" w:cs="Times New Roman"/>
          <w:bCs/>
          <w:sz w:val="24"/>
          <w:szCs w:val="24"/>
        </w:rPr>
        <w:t>8</w:t>
      </w:r>
    </w:p>
    <w:p w14:paraId="60A09254" w14:textId="0357FEB7" w:rsidR="00EF5185" w:rsidRPr="00553062" w:rsidRDefault="00EF5185"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The Accessibility Gap</w:t>
      </w:r>
      <w:r w:rsidR="00E6359A" w:rsidRPr="00553062">
        <w:rPr>
          <w:rFonts w:ascii="Times New Roman" w:hAnsi="Times New Roman" w:cs="Times New Roman"/>
          <w:bCs/>
          <w:sz w:val="24"/>
          <w:szCs w:val="24"/>
        </w:rPr>
        <w:t>………………………………………………</w:t>
      </w:r>
      <w:r w:rsidR="009E5BBB" w:rsidRPr="00553062">
        <w:rPr>
          <w:rFonts w:ascii="Times New Roman" w:hAnsi="Times New Roman" w:cs="Times New Roman"/>
          <w:bCs/>
          <w:sz w:val="24"/>
          <w:szCs w:val="24"/>
        </w:rPr>
        <w:t>……</w:t>
      </w:r>
      <w:r w:rsidR="00E6359A" w:rsidRPr="00553062">
        <w:rPr>
          <w:rFonts w:ascii="Times New Roman" w:hAnsi="Times New Roman" w:cs="Times New Roman"/>
          <w:bCs/>
          <w:sz w:val="24"/>
          <w:szCs w:val="24"/>
        </w:rPr>
        <w:t>………</w:t>
      </w:r>
      <w:r w:rsidR="00904342">
        <w:rPr>
          <w:rFonts w:ascii="Times New Roman" w:hAnsi="Times New Roman" w:cs="Times New Roman"/>
          <w:bCs/>
          <w:sz w:val="24"/>
          <w:szCs w:val="24"/>
        </w:rPr>
        <w:t>11</w:t>
      </w:r>
    </w:p>
    <w:p w14:paraId="4D8D9E07" w14:textId="040FAFCB" w:rsidR="00C05C26" w:rsidRPr="00553062" w:rsidRDefault="00C05C26"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Chapter </w:t>
      </w:r>
      <w:r w:rsidR="000719A6" w:rsidRPr="00182E7B">
        <w:rPr>
          <w:rFonts w:ascii="Times New Roman" w:hAnsi="Times New Roman" w:cs="Times New Roman"/>
          <w:b/>
          <w:sz w:val="24"/>
          <w:szCs w:val="24"/>
        </w:rPr>
        <w:t>3</w:t>
      </w:r>
      <w:r w:rsidRPr="00182E7B">
        <w:rPr>
          <w:rFonts w:ascii="Times New Roman" w:hAnsi="Times New Roman" w:cs="Times New Roman"/>
          <w:b/>
          <w:sz w:val="24"/>
          <w:szCs w:val="24"/>
        </w:rPr>
        <w:t xml:space="preserve">: </w:t>
      </w:r>
      <w:r w:rsidR="00790E30" w:rsidRPr="00182E7B">
        <w:rPr>
          <w:rFonts w:ascii="Times New Roman" w:hAnsi="Times New Roman" w:cs="Times New Roman"/>
          <w:b/>
          <w:sz w:val="24"/>
          <w:szCs w:val="24"/>
        </w:rPr>
        <w:t xml:space="preserve">Data </w:t>
      </w:r>
      <w:r w:rsidRPr="00182E7B">
        <w:rPr>
          <w:rFonts w:ascii="Times New Roman" w:hAnsi="Times New Roman" w:cs="Times New Roman"/>
          <w:b/>
          <w:sz w:val="24"/>
          <w:szCs w:val="24"/>
        </w:rPr>
        <w:t>Methodology</w:t>
      </w:r>
      <w:r w:rsidR="009D1DD9" w:rsidRPr="00553062">
        <w:rPr>
          <w:rFonts w:ascii="Times New Roman" w:hAnsi="Times New Roman" w:cs="Times New Roman"/>
          <w:b/>
          <w:sz w:val="24"/>
          <w:szCs w:val="24"/>
        </w:rPr>
        <w:t>………………………………………………………….</w:t>
      </w:r>
      <w:r w:rsidR="00904342">
        <w:rPr>
          <w:rFonts w:ascii="Times New Roman" w:hAnsi="Times New Roman" w:cs="Times New Roman"/>
          <w:b/>
          <w:sz w:val="24"/>
          <w:szCs w:val="24"/>
        </w:rPr>
        <w:t>15</w:t>
      </w:r>
    </w:p>
    <w:p w14:paraId="67584696" w14:textId="37EB0EB7" w:rsidR="00F70C69" w:rsidRPr="00553062" w:rsidRDefault="00F70C69"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The Study Area</w:t>
      </w:r>
      <w:r w:rsidR="009D1DD9" w:rsidRPr="00553062">
        <w:rPr>
          <w:rFonts w:ascii="Times New Roman" w:hAnsi="Times New Roman" w:cs="Times New Roman"/>
          <w:bCs/>
          <w:sz w:val="24"/>
          <w:szCs w:val="24"/>
        </w:rPr>
        <w:t>…………………………………………………………</w:t>
      </w:r>
      <w:r w:rsidR="006E2CBD"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2F10CE">
        <w:rPr>
          <w:rFonts w:ascii="Times New Roman" w:hAnsi="Times New Roman" w:cs="Times New Roman"/>
          <w:bCs/>
          <w:sz w:val="24"/>
          <w:szCs w:val="24"/>
        </w:rPr>
        <w:t>15</w:t>
      </w:r>
    </w:p>
    <w:p w14:paraId="7246F6D7" w14:textId="522893D2" w:rsidR="00406643" w:rsidRPr="00553062" w:rsidRDefault="00735492"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Online Survey</w:t>
      </w:r>
      <w:r w:rsidR="009D1DD9" w:rsidRPr="00553062">
        <w:rPr>
          <w:rFonts w:ascii="Times New Roman" w:hAnsi="Times New Roman" w:cs="Times New Roman"/>
          <w:bCs/>
          <w:sz w:val="24"/>
          <w:szCs w:val="24"/>
        </w:rPr>
        <w:t>……………………………………………………………</w:t>
      </w:r>
      <w:r w:rsidR="006E2CBD"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2F10CE">
        <w:rPr>
          <w:rFonts w:ascii="Times New Roman" w:hAnsi="Times New Roman" w:cs="Times New Roman"/>
          <w:bCs/>
          <w:sz w:val="24"/>
          <w:szCs w:val="24"/>
        </w:rPr>
        <w:t>16</w:t>
      </w:r>
    </w:p>
    <w:p w14:paraId="31EE7F25" w14:textId="30C5A3A7" w:rsidR="00DF63E2" w:rsidRPr="00553062" w:rsidRDefault="00DF63E2"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Field Measurements</w:t>
      </w:r>
      <w:r w:rsidR="009D1DD9" w:rsidRPr="00553062">
        <w:rPr>
          <w:rFonts w:ascii="Times New Roman" w:hAnsi="Times New Roman" w:cs="Times New Roman"/>
          <w:bCs/>
          <w:sz w:val="24"/>
          <w:szCs w:val="24"/>
        </w:rPr>
        <w:t>……………………………………………………</w:t>
      </w:r>
      <w:r w:rsidR="006E2CBD"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2F10CE">
        <w:rPr>
          <w:rFonts w:ascii="Times New Roman" w:hAnsi="Times New Roman" w:cs="Times New Roman"/>
          <w:bCs/>
          <w:sz w:val="24"/>
          <w:szCs w:val="24"/>
        </w:rPr>
        <w:t>23</w:t>
      </w:r>
    </w:p>
    <w:p w14:paraId="0B07A87F" w14:textId="6958DFE1" w:rsidR="00F70C69" w:rsidRPr="00553062" w:rsidRDefault="00F70C69"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Chapter </w:t>
      </w:r>
      <w:r w:rsidR="000719A6" w:rsidRPr="00182E7B">
        <w:rPr>
          <w:rFonts w:ascii="Times New Roman" w:hAnsi="Times New Roman" w:cs="Times New Roman"/>
          <w:b/>
          <w:sz w:val="24"/>
          <w:szCs w:val="24"/>
        </w:rPr>
        <w:t>4</w:t>
      </w:r>
      <w:r w:rsidRPr="00182E7B">
        <w:rPr>
          <w:rFonts w:ascii="Times New Roman" w:hAnsi="Times New Roman" w:cs="Times New Roman"/>
          <w:b/>
          <w:sz w:val="24"/>
          <w:szCs w:val="24"/>
        </w:rPr>
        <w:t>: Resul</w:t>
      </w:r>
      <w:r w:rsidR="00B20F17" w:rsidRPr="00182E7B">
        <w:rPr>
          <w:rFonts w:ascii="Times New Roman" w:hAnsi="Times New Roman" w:cs="Times New Roman"/>
          <w:b/>
          <w:sz w:val="24"/>
          <w:szCs w:val="24"/>
        </w:rPr>
        <w:t>ts</w:t>
      </w:r>
      <w:r w:rsidR="009D1DD9" w:rsidRPr="00553062">
        <w:rPr>
          <w:rFonts w:ascii="Times New Roman" w:hAnsi="Times New Roman" w:cs="Times New Roman"/>
          <w:b/>
          <w:sz w:val="24"/>
          <w:szCs w:val="24"/>
        </w:rPr>
        <w:t>……………………………………………………………</w:t>
      </w:r>
      <w:r w:rsidR="006E2CBD" w:rsidRPr="00553062">
        <w:rPr>
          <w:rFonts w:ascii="Times New Roman" w:hAnsi="Times New Roman" w:cs="Times New Roman"/>
          <w:b/>
          <w:sz w:val="24"/>
          <w:szCs w:val="24"/>
        </w:rPr>
        <w:t>……</w:t>
      </w:r>
      <w:r w:rsidR="009D1DD9" w:rsidRPr="00553062">
        <w:rPr>
          <w:rFonts w:ascii="Times New Roman" w:hAnsi="Times New Roman" w:cs="Times New Roman"/>
          <w:b/>
          <w:sz w:val="24"/>
          <w:szCs w:val="24"/>
        </w:rPr>
        <w:t>……</w:t>
      </w:r>
      <w:r w:rsidR="002F10CE">
        <w:rPr>
          <w:rFonts w:ascii="Times New Roman" w:hAnsi="Times New Roman" w:cs="Times New Roman"/>
          <w:b/>
          <w:sz w:val="24"/>
          <w:szCs w:val="24"/>
        </w:rPr>
        <w:t>25</w:t>
      </w:r>
    </w:p>
    <w:p w14:paraId="1399C2BF" w14:textId="1AE0ADB7" w:rsidR="003319B7" w:rsidRPr="00553062" w:rsidRDefault="003319B7"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Demographics</w:t>
      </w:r>
      <w:r w:rsidR="009D1DD9" w:rsidRPr="00553062">
        <w:rPr>
          <w:rFonts w:ascii="Times New Roman" w:hAnsi="Times New Roman" w:cs="Times New Roman"/>
          <w:bCs/>
          <w:sz w:val="24"/>
          <w:szCs w:val="24"/>
        </w:rPr>
        <w:t>……………………………………………………</w:t>
      </w:r>
      <w:r w:rsidR="006E2CBD"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DC09D1">
        <w:rPr>
          <w:rFonts w:ascii="Times New Roman" w:hAnsi="Times New Roman" w:cs="Times New Roman"/>
          <w:bCs/>
          <w:sz w:val="24"/>
          <w:szCs w:val="24"/>
        </w:rPr>
        <w:t>25</w:t>
      </w:r>
    </w:p>
    <w:p w14:paraId="07BBA605" w14:textId="7A29648D" w:rsidR="003319B7" w:rsidRPr="00553062" w:rsidRDefault="00B32F05"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Views of Acc</w:t>
      </w:r>
      <w:r w:rsidR="00E21373" w:rsidRPr="00182E7B">
        <w:rPr>
          <w:rFonts w:ascii="Times New Roman" w:hAnsi="Times New Roman" w:cs="Times New Roman"/>
          <w:bCs/>
          <w:sz w:val="24"/>
          <w:szCs w:val="24"/>
        </w:rPr>
        <w:t>essibility</w:t>
      </w:r>
      <w:r w:rsidR="009D1DD9" w:rsidRPr="00553062">
        <w:rPr>
          <w:rFonts w:ascii="Times New Roman" w:hAnsi="Times New Roman" w:cs="Times New Roman"/>
          <w:bCs/>
          <w:sz w:val="24"/>
          <w:szCs w:val="24"/>
        </w:rPr>
        <w:t>…………………………………………………</w:t>
      </w:r>
      <w:r w:rsidR="006E2CBD"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DC09D1">
        <w:rPr>
          <w:rFonts w:ascii="Times New Roman" w:hAnsi="Times New Roman" w:cs="Times New Roman"/>
          <w:bCs/>
          <w:sz w:val="24"/>
          <w:szCs w:val="24"/>
        </w:rPr>
        <w:t>27</w:t>
      </w:r>
    </w:p>
    <w:p w14:paraId="05CFF332" w14:textId="1DF31A61" w:rsidR="007560DE" w:rsidRPr="00553062" w:rsidRDefault="007560DE"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Campus Building Selection</w:t>
      </w:r>
      <w:r w:rsidR="009D1DD9" w:rsidRPr="00553062">
        <w:rPr>
          <w:rFonts w:ascii="Times New Roman" w:hAnsi="Times New Roman" w:cs="Times New Roman"/>
          <w:bCs/>
          <w:sz w:val="24"/>
          <w:szCs w:val="24"/>
        </w:rPr>
        <w:t>…………………………………………</w:t>
      </w:r>
      <w:r w:rsidR="00EC25BB"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DC09D1">
        <w:rPr>
          <w:rFonts w:ascii="Times New Roman" w:hAnsi="Times New Roman" w:cs="Times New Roman"/>
          <w:bCs/>
          <w:sz w:val="24"/>
          <w:szCs w:val="24"/>
        </w:rPr>
        <w:t>32</w:t>
      </w:r>
    </w:p>
    <w:p w14:paraId="55B8D50E" w14:textId="664AEE84" w:rsidR="00A948EF" w:rsidRPr="00553062" w:rsidRDefault="00A948EF"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lastRenderedPageBreak/>
        <w:t>Design Component Selection</w:t>
      </w:r>
      <w:r w:rsidR="009D1DD9" w:rsidRPr="00553062">
        <w:rPr>
          <w:rFonts w:ascii="Times New Roman" w:hAnsi="Times New Roman" w:cs="Times New Roman"/>
          <w:bCs/>
          <w:sz w:val="24"/>
          <w:szCs w:val="24"/>
        </w:rPr>
        <w:t>…………………………………………</w:t>
      </w:r>
      <w:r w:rsidR="00EC25BB"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DC09D1">
        <w:rPr>
          <w:rFonts w:ascii="Times New Roman" w:hAnsi="Times New Roman" w:cs="Times New Roman"/>
          <w:bCs/>
          <w:sz w:val="24"/>
          <w:szCs w:val="24"/>
        </w:rPr>
        <w:t>3</w:t>
      </w:r>
      <w:r w:rsidR="00EC584A" w:rsidRPr="00553062">
        <w:rPr>
          <w:rFonts w:ascii="Times New Roman" w:hAnsi="Times New Roman" w:cs="Times New Roman"/>
          <w:bCs/>
          <w:sz w:val="24"/>
          <w:szCs w:val="24"/>
        </w:rPr>
        <w:t>7</w:t>
      </w:r>
    </w:p>
    <w:p w14:paraId="7F6C2809" w14:textId="06A6C82F" w:rsidR="00A948EF" w:rsidRPr="00553062" w:rsidRDefault="00A948EF" w:rsidP="0048177D">
      <w:pPr>
        <w:pStyle w:val="NoSpacing"/>
        <w:spacing w:line="480" w:lineRule="auto"/>
        <w:ind w:left="1440"/>
        <w:contextualSpacing/>
        <w:jc w:val="both"/>
        <w:rPr>
          <w:rFonts w:ascii="Times New Roman" w:hAnsi="Times New Roman" w:cs="Times New Roman"/>
          <w:bCs/>
          <w:sz w:val="24"/>
          <w:szCs w:val="24"/>
        </w:rPr>
      </w:pPr>
      <w:r w:rsidRPr="00182E7B">
        <w:rPr>
          <w:rFonts w:ascii="Times New Roman" w:hAnsi="Times New Roman" w:cs="Times New Roman"/>
          <w:bCs/>
          <w:sz w:val="24"/>
          <w:szCs w:val="24"/>
        </w:rPr>
        <w:t>Accessible Design Standard Adherence</w:t>
      </w:r>
      <w:r w:rsidR="009D1DD9" w:rsidRPr="00553062">
        <w:rPr>
          <w:rFonts w:ascii="Times New Roman" w:hAnsi="Times New Roman" w:cs="Times New Roman"/>
          <w:bCs/>
          <w:sz w:val="24"/>
          <w:szCs w:val="24"/>
        </w:rPr>
        <w:t>………………………………</w:t>
      </w:r>
      <w:r w:rsidR="00EC25BB"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200939">
        <w:rPr>
          <w:rFonts w:ascii="Times New Roman" w:hAnsi="Times New Roman" w:cs="Times New Roman"/>
          <w:bCs/>
          <w:sz w:val="24"/>
          <w:szCs w:val="24"/>
        </w:rPr>
        <w:t>42</w:t>
      </w:r>
    </w:p>
    <w:p w14:paraId="4F260E52" w14:textId="71A72632" w:rsidR="00B20F17" w:rsidRPr="00553062" w:rsidRDefault="00B20F17"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Chapter </w:t>
      </w:r>
      <w:r w:rsidR="000719A6" w:rsidRPr="00182E7B">
        <w:rPr>
          <w:rFonts w:ascii="Times New Roman" w:hAnsi="Times New Roman" w:cs="Times New Roman"/>
          <w:b/>
          <w:sz w:val="24"/>
          <w:szCs w:val="24"/>
        </w:rPr>
        <w:t>5</w:t>
      </w:r>
      <w:r w:rsidRPr="00182E7B">
        <w:rPr>
          <w:rFonts w:ascii="Times New Roman" w:hAnsi="Times New Roman" w:cs="Times New Roman"/>
          <w:b/>
          <w:sz w:val="24"/>
          <w:szCs w:val="24"/>
        </w:rPr>
        <w:t>: Conclusions</w:t>
      </w:r>
      <w:r w:rsidR="009D1DD9" w:rsidRPr="00553062">
        <w:rPr>
          <w:rFonts w:ascii="Times New Roman" w:hAnsi="Times New Roman" w:cs="Times New Roman"/>
          <w:b/>
          <w:sz w:val="24"/>
          <w:szCs w:val="24"/>
        </w:rPr>
        <w:t>………………………………………………………</w:t>
      </w:r>
      <w:r w:rsidR="00EC25BB" w:rsidRPr="00553062">
        <w:rPr>
          <w:rFonts w:ascii="Times New Roman" w:hAnsi="Times New Roman" w:cs="Times New Roman"/>
          <w:b/>
          <w:sz w:val="24"/>
          <w:szCs w:val="24"/>
        </w:rPr>
        <w:t>……</w:t>
      </w:r>
      <w:r w:rsidR="009D1DD9" w:rsidRPr="00553062">
        <w:rPr>
          <w:rFonts w:ascii="Times New Roman" w:hAnsi="Times New Roman" w:cs="Times New Roman"/>
          <w:b/>
          <w:sz w:val="24"/>
          <w:szCs w:val="24"/>
        </w:rPr>
        <w:t>……</w:t>
      </w:r>
      <w:r w:rsidR="00200939">
        <w:rPr>
          <w:rFonts w:ascii="Times New Roman" w:hAnsi="Times New Roman" w:cs="Times New Roman"/>
          <w:b/>
          <w:sz w:val="24"/>
          <w:szCs w:val="24"/>
        </w:rPr>
        <w:t>4</w:t>
      </w:r>
      <w:r w:rsidR="001C1355" w:rsidRPr="00553062">
        <w:rPr>
          <w:rFonts w:ascii="Times New Roman" w:hAnsi="Times New Roman" w:cs="Times New Roman"/>
          <w:b/>
          <w:sz w:val="24"/>
          <w:szCs w:val="24"/>
        </w:rPr>
        <w:t>9</w:t>
      </w:r>
    </w:p>
    <w:p w14:paraId="48A008A6" w14:textId="760D8C0A" w:rsidR="002E68E2" w:rsidRPr="00553062" w:rsidRDefault="000B798C" w:rsidP="0048177D">
      <w:pPr>
        <w:pStyle w:val="NoSpacing"/>
        <w:spacing w:line="480" w:lineRule="auto"/>
        <w:ind w:left="720"/>
        <w:contextualSpacing/>
        <w:jc w:val="both"/>
        <w:rPr>
          <w:rFonts w:ascii="Times New Roman" w:hAnsi="Times New Roman" w:cs="Times New Roman"/>
          <w:bCs/>
          <w:sz w:val="24"/>
          <w:szCs w:val="24"/>
        </w:rPr>
      </w:pPr>
      <w:r w:rsidRPr="00553062">
        <w:rPr>
          <w:rFonts w:ascii="Times New Roman" w:hAnsi="Times New Roman" w:cs="Times New Roman"/>
          <w:b/>
          <w:sz w:val="24"/>
          <w:szCs w:val="24"/>
        </w:rPr>
        <w:tab/>
      </w:r>
      <w:r w:rsidRPr="00182E7B">
        <w:rPr>
          <w:rFonts w:ascii="Times New Roman" w:hAnsi="Times New Roman" w:cs="Times New Roman"/>
          <w:bCs/>
          <w:sz w:val="24"/>
          <w:szCs w:val="24"/>
        </w:rPr>
        <w:t>Exterior Accessible Entrances</w:t>
      </w:r>
      <w:r w:rsidR="009D1DD9" w:rsidRPr="00553062">
        <w:rPr>
          <w:rFonts w:ascii="Times New Roman" w:hAnsi="Times New Roman" w:cs="Times New Roman"/>
          <w:bCs/>
          <w:sz w:val="24"/>
          <w:szCs w:val="24"/>
        </w:rPr>
        <w:t>………………………………………</w:t>
      </w:r>
      <w:r w:rsidR="00EC25BB"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r w:rsidR="00200939">
        <w:rPr>
          <w:rFonts w:ascii="Times New Roman" w:hAnsi="Times New Roman" w:cs="Times New Roman"/>
          <w:bCs/>
          <w:sz w:val="24"/>
          <w:szCs w:val="24"/>
        </w:rPr>
        <w:t>4</w:t>
      </w:r>
      <w:r w:rsidR="001C1355" w:rsidRPr="00553062">
        <w:rPr>
          <w:rFonts w:ascii="Times New Roman" w:hAnsi="Times New Roman" w:cs="Times New Roman"/>
          <w:bCs/>
          <w:sz w:val="24"/>
          <w:szCs w:val="24"/>
        </w:rPr>
        <w:t>9</w:t>
      </w:r>
    </w:p>
    <w:p w14:paraId="07F4DEBF" w14:textId="6B759627" w:rsidR="000B798C" w:rsidRPr="00553062" w:rsidRDefault="000B798C" w:rsidP="0048177D">
      <w:pPr>
        <w:pStyle w:val="NoSpacing"/>
        <w:spacing w:line="480" w:lineRule="auto"/>
        <w:ind w:left="720"/>
        <w:contextualSpacing/>
        <w:jc w:val="both"/>
        <w:rPr>
          <w:rFonts w:ascii="Times New Roman" w:hAnsi="Times New Roman" w:cs="Times New Roman"/>
          <w:bCs/>
          <w:sz w:val="24"/>
          <w:szCs w:val="24"/>
        </w:rPr>
      </w:pPr>
      <w:r w:rsidRPr="00553062">
        <w:rPr>
          <w:rFonts w:ascii="Times New Roman" w:hAnsi="Times New Roman" w:cs="Times New Roman"/>
          <w:bCs/>
          <w:sz w:val="24"/>
          <w:szCs w:val="24"/>
        </w:rPr>
        <w:tab/>
      </w:r>
      <w:r w:rsidRPr="00182E7B">
        <w:rPr>
          <w:rFonts w:ascii="Times New Roman" w:hAnsi="Times New Roman" w:cs="Times New Roman"/>
          <w:bCs/>
          <w:sz w:val="24"/>
          <w:szCs w:val="24"/>
        </w:rPr>
        <w:t>Accessible Routes</w:t>
      </w:r>
      <w:r w:rsidR="009D1DD9" w:rsidRPr="00553062">
        <w:rPr>
          <w:rFonts w:ascii="Times New Roman" w:hAnsi="Times New Roman" w:cs="Times New Roman"/>
          <w:bCs/>
          <w:sz w:val="24"/>
          <w:szCs w:val="24"/>
        </w:rPr>
        <w:t>……………………………………………………</w:t>
      </w:r>
      <w:r w:rsidR="00EC25BB"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proofErr w:type="gramStart"/>
      <w:r w:rsidR="009D1DD9" w:rsidRPr="00553062">
        <w:rPr>
          <w:rFonts w:ascii="Times New Roman" w:hAnsi="Times New Roman" w:cs="Times New Roman"/>
          <w:bCs/>
          <w:sz w:val="24"/>
          <w:szCs w:val="24"/>
        </w:rPr>
        <w:t>…..</w:t>
      </w:r>
      <w:proofErr w:type="gramEnd"/>
      <w:r w:rsidR="00200939">
        <w:rPr>
          <w:rFonts w:ascii="Times New Roman" w:hAnsi="Times New Roman" w:cs="Times New Roman"/>
          <w:bCs/>
          <w:sz w:val="24"/>
          <w:szCs w:val="24"/>
        </w:rPr>
        <w:t>5</w:t>
      </w:r>
      <w:r w:rsidR="00902DDD">
        <w:rPr>
          <w:rFonts w:ascii="Times New Roman" w:hAnsi="Times New Roman" w:cs="Times New Roman"/>
          <w:bCs/>
          <w:sz w:val="24"/>
          <w:szCs w:val="24"/>
        </w:rPr>
        <w:t>3</w:t>
      </w:r>
    </w:p>
    <w:p w14:paraId="73AC3E80" w14:textId="4C8A475F" w:rsidR="000B798C" w:rsidRPr="00553062" w:rsidRDefault="000B798C" w:rsidP="0048177D">
      <w:pPr>
        <w:pStyle w:val="NoSpacing"/>
        <w:spacing w:line="480" w:lineRule="auto"/>
        <w:ind w:left="720"/>
        <w:contextualSpacing/>
        <w:jc w:val="both"/>
        <w:rPr>
          <w:rFonts w:ascii="Times New Roman" w:hAnsi="Times New Roman" w:cs="Times New Roman"/>
          <w:bCs/>
          <w:sz w:val="24"/>
          <w:szCs w:val="24"/>
        </w:rPr>
      </w:pPr>
      <w:r w:rsidRPr="00553062">
        <w:rPr>
          <w:rFonts w:ascii="Times New Roman" w:hAnsi="Times New Roman" w:cs="Times New Roman"/>
          <w:bCs/>
          <w:sz w:val="24"/>
          <w:szCs w:val="24"/>
        </w:rPr>
        <w:tab/>
      </w:r>
      <w:r w:rsidRPr="00182E7B">
        <w:rPr>
          <w:rFonts w:ascii="Times New Roman" w:hAnsi="Times New Roman" w:cs="Times New Roman"/>
          <w:bCs/>
          <w:sz w:val="24"/>
          <w:szCs w:val="24"/>
        </w:rPr>
        <w:t>Toilet Rooms</w:t>
      </w:r>
      <w:r w:rsidR="009D1DD9" w:rsidRPr="00553062">
        <w:rPr>
          <w:rFonts w:ascii="Times New Roman" w:hAnsi="Times New Roman" w:cs="Times New Roman"/>
          <w:bCs/>
          <w:sz w:val="24"/>
          <w:szCs w:val="24"/>
        </w:rPr>
        <w:t>…………………………………………………………</w:t>
      </w:r>
      <w:r w:rsidR="00EC25BB" w:rsidRPr="00553062">
        <w:rPr>
          <w:rFonts w:ascii="Times New Roman" w:hAnsi="Times New Roman" w:cs="Times New Roman"/>
          <w:bCs/>
          <w:sz w:val="24"/>
          <w:szCs w:val="24"/>
        </w:rPr>
        <w:t>……</w:t>
      </w:r>
      <w:r w:rsidR="009D1DD9" w:rsidRPr="00553062">
        <w:rPr>
          <w:rFonts w:ascii="Times New Roman" w:hAnsi="Times New Roman" w:cs="Times New Roman"/>
          <w:bCs/>
          <w:sz w:val="24"/>
          <w:szCs w:val="24"/>
        </w:rPr>
        <w:t>…</w:t>
      </w:r>
      <w:proofErr w:type="gramStart"/>
      <w:r w:rsidR="009D1DD9" w:rsidRPr="00553062">
        <w:rPr>
          <w:rFonts w:ascii="Times New Roman" w:hAnsi="Times New Roman" w:cs="Times New Roman"/>
          <w:bCs/>
          <w:sz w:val="24"/>
          <w:szCs w:val="24"/>
        </w:rPr>
        <w:t>…..</w:t>
      </w:r>
      <w:proofErr w:type="gramEnd"/>
      <w:r w:rsidR="00200939">
        <w:rPr>
          <w:rFonts w:ascii="Times New Roman" w:hAnsi="Times New Roman" w:cs="Times New Roman"/>
          <w:bCs/>
          <w:sz w:val="24"/>
          <w:szCs w:val="24"/>
        </w:rPr>
        <w:t>5</w:t>
      </w:r>
      <w:r w:rsidR="001C1355" w:rsidRPr="00553062">
        <w:rPr>
          <w:rFonts w:ascii="Times New Roman" w:hAnsi="Times New Roman" w:cs="Times New Roman"/>
          <w:bCs/>
          <w:sz w:val="24"/>
          <w:szCs w:val="24"/>
        </w:rPr>
        <w:t>4</w:t>
      </w:r>
    </w:p>
    <w:p w14:paraId="180BF446" w14:textId="2018580B" w:rsidR="004C59CF" w:rsidRPr="00553062" w:rsidRDefault="004C59CF" w:rsidP="0048177D">
      <w:pPr>
        <w:pStyle w:val="NoSpacing"/>
        <w:spacing w:line="480" w:lineRule="auto"/>
        <w:ind w:left="720"/>
        <w:contextualSpacing/>
        <w:jc w:val="both"/>
        <w:rPr>
          <w:rFonts w:ascii="Times New Roman" w:hAnsi="Times New Roman" w:cs="Times New Roman"/>
          <w:bCs/>
          <w:sz w:val="24"/>
          <w:szCs w:val="24"/>
        </w:rPr>
      </w:pPr>
      <w:r w:rsidRPr="00553062">
        <w:rPr>
          <w:rFonts w:ascii="Times New Roman" w:hAnsi="Times New Roman" w:cs="Times New Roman"/>
          <w:bCs/>
          <w:sz w:val="24"/>
          <w:szCs w:val="24"/>
        </w:rPr>
        <w:tab/>
      </w:r>
      <w:r w:rsidRPr="00182E7B">
        <w:rPr>
          <w:rFonts w:ascii="Times New Roman" w:hAnsi="Times New Roman" w:cs="Times New Roman"/>
          <w:bCs/>
          <w:sz w:val="24"/>
          <w:szCs w:val="24"/>
        </w:rPr>
        <w:t>Additional Future Research Needs</w:t>
      </w:r>
      <w:r w:rsidRPr="00553062">
        <w:rPr>
          <w:rFonts w:ascii="Times New Roman" w:hAnsi="Times New Roman" w:cs="Times New Roman"/>
          <w:bCs/>
          <w:sz w:val="24"/>
          <w:szCs w:val="24"/>
        </w:rPr>
        <w:t>……………………………………………….</w:t>
      </w:r>
      <w:r w:rsidR="00200939">
        <w:rPr>
          <w:rFonts w:ascii="Times New Roman" w:hAnsi="Times New Roman" w:cs="Times New Roman"/>
          <w:bCs/>
          <w:sz w:val="24"/>
          <w:szCs w:val="24"/>
        </w:rPr>
        <w:t>5</w:t>
      </w:r>
      <w:r w:rsidRPr="00553062">
        <w:rPr>
          <w:rFonts w:ascii="Times New Roman" w:hAnsi="Times New Roman" w:cs="Times New Roman"/>
          <w:bCs/>
          <w:sz w:val="24"/>
          <w:szCs w:val="24"/>
        </w:rPr>
        <w:t>8</w:t>
      </w:r>
    </w:p>
    <w:p w14:paraId="14FFE0AC" w14:textId="67973E7C" w:rsidR="00B20F17" w:rsidRPr="00553062" w:rsidRDefault="00B20F17"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Chapter </w:t>
      </w:r>
      <w:r w:rsidR="000719A6" w:rsidRPr="00182E7B">
        <w:rPr>
          <w:rFonts w:ascii="Times New Roman" w:hAnsi="Times New Roman" w:cs="Times New Roman"/>
          <w:b/>
          <w:sz w:val="24"/>
          <w:szCs w:val="24"/>
        </w:rPr>
        <w:t>6</w:t>
      </w:r>
      <w:r w:rsidRPr="00182E7B">
        <w:rPr>
          <w:rFonts w:ascii="Times New Roman" w:hAnsi="Times New Roman" w:cs="Times New Roman"/>
          <w:b/>
          <w:sz w:val="24"/>
          <w:szCs w:val="24"/>
        </w:rPr>
        <w:t xml:space="preserve">: </w:t>
      </w:r>
      <w:r w:rsidR="00020F93" w:rsidRPr="00182E7B">
        <w:rPr>
          <w:rFonts w:ascii="Times New Roman" w:hAnsi="Times New Roman" w:cs="Times New Roman"/>
          <w:b/>
          <w:sz w:val="24"/>
          <w:szCs w:val="24"/>
        </w:rPr>
        <w:t>Discussion</w:t>
      </w:r>
      <w:r w:rsidR="009D1DD9" w:rsidRPr="00553062">
        <w:rPr>
          <w:rFonts w:ascii="Times New Roman" w:hAnsi="Times New Roman" w:cs="Times New Roman"/>
          <w:b/>
          <w:sz w:val="24"/>
          <w:szCs w:val="24"/>
        </w:rPr>
        <w:t>……………………………………………………</w:t>
      </w:r>
      <w:r w:rsidR="00840DB2" w:rsidRPr="00553062">
        <w:rPr>
          <w:rFonts w:ascii="Times New Roman" w:hAnsi="Times New Roman" w:cs="Times New Roman"/>
          <w:b/>
          <w:sz w:val="24"/>
          <w:szCs w:val="24"/>
        </w:rPr>
        <w:t>………</w:t>
      </w:r>
      <w:proofErr w:type="gramStart"/>
      <w:r w:rsidR="00840DB2" w:rsidRPr="00553062">
        <w:rPr>
          <w:rFonts w:ascii="Times New Roman" w:hAnsi="Times New Roman" w:cs="Times New Roman"/>
          <w:b/>
          <w:sz w:val="24"/>
          <w:szCs w:val="24"/>
        </w:rPr>
        <w:t>…..</w:t>
      </w:r>
      <w:proofErr w:type="gramEnd"/>
      <w:r w:rsidR="009D1DD9" w:rsidRPr="00553062">
        <w:rPr>
          <w:rFonts w:ascii="Times New Roman" w:hAnsi="Times New Roman" w:cs="Times New Roman"/>
          <w:b/>
          <w:sz w:val="24"/>
          <w:szCs w:val="24"/>
        </w:rPr>
        <w:t>…</w:t>
      </w:r>
      <w:r w:rsidR="00200939">
        <w:rPr>
          <w:rFonts w:ascii="Times New Roman" w:hAnsi="Times New Roman" w:cs="Times New Roman"/>
          <w:b/>
          <w:sz w:val="24"/>
          <w:szCs w:val="24"/>
        </w:rPr>
        <w:t>60</w:t>
      </w:r>
    </w:p>
    <w:p w14:paraId="28985918" w14:textId="6411107E" w:rsidR="00B20F17" w:rsidRPr="00553062" w:rsidRDefault="00B20F17"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Reference</w:t>
      </w:r>
      <w:r w:rsidR="006C78FF" w:rsidRPr="00182E7B">
        <w:rPr>
          <w:rFonts w:ascii="Times New Roman" w:hAnsi="Times New Roman" w:cs="Times New Roman"/>
          <w:b/>
          <w:sz w:val="24"/>
          <w:szCs w:val="24"/>
        </w:rPr>
        <w:t>s</w:t>
      </w:r>
      <w:r w:rsidR="009D1DD9" w:rsidRPr="00553062">
        <w:rPr>
          <w:rFonts w:ascii="Times New Roman" w:hAnsi="Times New Roman" w:cs="Times New Roman"/>
          <w:b/>
          <w:sz w:val="24"/>
          <w:szCs w:val="24"/>
        </w:rPr>
        <w:t>…………………………………………………………………………</w:t>
      </w:r>
      <w:r w:rsidR="00840DB2" w:rsidRPr="00553062">
        <w:rPr>
          <w:rFonts w:ascii="Times New Roman" w:hAnsi="Times New Roman" w:cs="Times New Roman"/>
          <w:b/>
          <w:sz w:val="24"/>
          <w:szCs w:val="24"/>
        </w:rPr>
        <w:t>…….</w:t>
      </w:r>
      <w:r w:rsidR="00200939">
        <w:rPr>
          <w:rFonts w:ascii="Times New Roman" w:hAnsi="Times New Roman" w:cs="Times New Roman"/>
          <w:b/>
          <w:sz w:val="24"/>
          <w:szCs w:val="24"/>
        </w:rPr>
        <w:t>6</w:t>
      </w:r>
      <w:r w:rsidR="00840DB2" w:rsidRPr="00553062">
        <w:rPr>
          <w:rFonts w:ascii="Times New Roman" w:hAnsi="Times New Roman" w:cs="Times New Roman"/>
          <w:b/>
          <w:sz w:val="24"/>
          <w:szCs w:val="24"/>
        </w:rPr>
        <w:t>2</w:t>
      </w:r>
    </w:p>
    <w:p w14:paraId="51BE235A" w14:textId="54D53A8A" w:rsidR="006C78FF" w:rsidRPr="00F52DEF" w:rsidRDefault="006C78FF"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Appendix A</w:t>
      </w:r>
      <w:r w:rsidR="00E64F94" w:rsidRPr="00182E7B">
        <w:rPr>
          <w:rFonts w:ascii="Times New Roman" w:hAnsi="Times New Roman" w:cs="Times New Roman"/>
          <w:b/>
          <w:sz w:val="24"/>
          <w:szCs w:val="24"/>
        </w:rPr>
        <w:t>:</w:t>
      </w:r>
      <w:r w:rsidR="005D5D4F" w:rsidRPr="00182E7B">
        <w:rPr>
          <w:rFonts w:ascii="Times New Roman" w:hAnsi="Times New Roman" w:cs="Times New Roman"/>
          <w:b/>
          <w:sz w:val="24"/>
          <w:szCs w:val="24"/>
        </w:rPr>
        <w:t xml:space="preserve"> IRB Consent</w:t>
      </w:r>
      <w:r w:rsidR="006E4B93" w:rsidRPr="00182E7B">
        <w:rPr>
          <w:rFonts w:ascii="Times New Roman" w:hAnsi="Times New Roman" w:cs="Times New Roman"/>
          <w:b/>
          <w:sz w:val="24"/>
          <w:szCs w:val="24"/>
        </w:rPr>
        <w:t xml:space="preserve"> Form</w:t>
      </w:r>
      <w:r w:rsidR="009D1DD9" w:rsidRPr="00F52DEF">
        <w:rPr>
          <w:rFonts w:ascii="Times New Roman" w:hAnsi="Times New Roman" w:cs="Times New Roman"/>
          <w:b/>
          <w:sz w:val="24"/>
          <w:szCs w:val="24"/>
        </w:rPr>
        <w:t>…………………………………………………</w:t>
      </w:r>
      <w:r w:rsidR="0000515F" w:rsidRPr="00F52DEF">
        <w:rPr>
          <w:rFonts w:ascii="Times New Roman" w:hAnsi="Times New Roman" w:cs="Times New Roman"/>
          <w:b/>
          <w:sz w:val="24"/>
          <w:szCs w:val="24"/>
        </w:rPr>
        <w:t>……</w:t>
      </w:r>
      <w:r w:rsidR="00200939">
        <w:rPr>
          <w:rFonts w:ascii="Times New Roman" w:hAnsi="Times New Roman" w:cs="Times New Roman"/>
          <w:b/>
          <w:sz w:val="24"/>
          <w:szCs w:val="24"/>
        </w:rPr>
        <w:t>6</w:t>
      </w:r>
      <w:r w:rsidR="00902DDD">
        <w:rPr>
          <w:rFonts w:ascii="Times New Roman" w:hAnsi="Times New Roman" w:cs="Times New Roman"/>
          <w:b/>
          <w:sz w:val="24"/>
          <w:szCs w:val="24"/>
        </w:rPr>
        <w:t>5</w:t>
      </w:r>
    </w:p>
    <w:p w14:paraId="69996AAB" w14:textId="4B7A348D" w:rsidR="006C78FF" w:rsidRPr="00F52DEF" w:rsidRDefault="006C78FF"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Appendix B</w:t>
      </w:r>
      <w:r w:rsidR="00E64F94" w:rsidRPr="00182E7B">
        <w:rPr>
          <w:rFonts w:ascii="Times New Roman" w:hAnsi="Times New Roman" w:cs="Times New Roman"/>
          <w:b/>
          <w:sz w:val="24"/>
          <w:szCs w:val="24"/>
        </w:rPr>
        <w:t>:</w:t>
      </w:r>
      <w:r w:rsidR="006E4B93" w:rsidRPr="00182E7B">
        <w:rPr>
          <w:rFonts w:ascii="Times New Roman" w:hAnsi="Times New Roman" w:cs="Times New Roman"/>
          <w:b/>
          <w:sz w:val="24"/>
          <w:szCs w:val="24"/>
        </w:rPr>
        <w:t xml:space="preserve"> Online Survey</w:t>
      </w:r>
      <w:r w:rsidR="009D1DD9" w:rsidRPr="00F52DEF">
        <w:rPr>
          <w:rFonts w:ascii="Times New Roman" w:hAnsi="Times New Roman" w:cs="Times New Roman"/>
          <w:b/>
          <w:sz w:val="24"/>
          <w:szCs w:val="24"/>
        </w:rPr>
        <w:t>………………………………………………………</w:t>
      </w:r>
      <w:r w:rsidR="00C525B5">
        <w:rPr>
          <w:rFonts w:ascii="Times New Roman" w:hAnsi="Times New Roman" w:cs="Times New Roman"/>
          <w:b/>
          <w:sz w:val="24"/>
          <w:szCs w:val="24"/>
        </w:rPr>
        <w:t>.</w:t>
      </w:r>
      <w:r w:rsidR="0000515F" w:rsidRPr="00F52DEF">
        <w:rPr>
          <w:rFonts w:ascii="Times New Roman" w:hAnsi="Times New Roman" w:cs="Times New Roman"/>
          <w:b/>
          <w:sz w:val="24"/>
          <w:szCs w:val="24"/>
        </w:rPr>
        <w:t>……</w:t>
      </w:r>
      <w:r w:rsidR="007F447B">
        <w:rPr>
          <w:rFonts w:ascii="Times New Roman" w:hAnsi="Times New Roman" w:cs="Times New Roman"/>
          <w:b/>
          <w:sz w:val="24"/>
          <w:szCs w:val="24"/>
        </w:rPr>
        <w:t>6</w:t>
      </w:r>
      <w:r w:rsidR="00902DDD">
        <w:rPr>
          <w:rFonts w:ascii="Times New Roman" w:hAnsi="Times New Roman" w:cs="Times New Roman"/>
          <w:b/>
          <w:sz w:val="24"/>
          <w:szCs w:val="24"/>
        </w:rPr>
        <w:t>6</w:t>
      </w:r>
    </w:p>
    <w:p w14:paraId="09D07810" w14:textId="2F7899BC" w:rsidR="006C78FF" w:rsidRPr="00F52DEF" w:rsidRDefault="006C78FF"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Appendix </w:t>
      </w:r>
      <w:r w:rsidR="00182E7B" w:rsidRPr="00182E7B">
        <w:rPr>
          <w:rFonts w:ascii="Times New Roman" w:hAnsi="Times New Roman" w:cs="Times New Roman"/>
          <w:b/>
          <w:sz w:val="24"/>
          <w:szCs w:val="24"/>
        </w:rPr>
        <w:t>C</w:t>
      </w:r>
      <w:r w:rsidR="00E64F94" w:rsidRPr="00182E7B">
        <w:rPr>
          <w:rFonts w:ascii="Times New Roman" w:hAnsi="Times New Roman" w:cs="Times New Roman"/>
          <w:b/>
          <w:sz w:val="24"/>
          <w:szCs w:val="24"/>
        </w:rPr>
        <w:t>:</w:t>
      </w:r>
      <w:r w:rsidR="005D5D4F" w:rsidRPr="00182E7B">
        <w:rPr>
          <w:rFonts w:ascii="Times New Roman" w:hAnsi="Times New Roman" w:cs="Times New Roman"/>
          <w:b/>
          <w:sz w:val="24"/>
          <w:szCs w:val="24"/>
        </w:rPr>
        <w:t xml:space="preserve"> Applicable Design Standards</w:t>
      </w:r>
      <w:r w:rsidR="009D1DD9" w:rsidRPr="00F52DEF">
        <w:rPr>
          <w:rFonts w:ascii="Times New Roman" w:hAnsi="Times New Roman" w:cs="Times New Roman"/>
          <w:b/>
          <w:sz w:val="24"/>
          <w:szCs w:val="24"/>
        </w:rPr>
        <w:t>……………………………………</w:t>
      </w:r>
      <w:r w:rsidR="008634FF">
        <w:rPr>
          <w:rFonts w:ascii="Times New Roman" w:hAnsi="Times New Roman" w:cs="Times New Roman"/>
          <w:b/>
          <w:sz w:val="24"/>
          <w:szCs w:val="24"/>
        </w:rPr>
        <w:t>……</w:t>
      </w:r>
      <w:r w:rsidR="009D1DD9" w:rsidRPr="00F52DEF">
        <w:rPr>
          <w:rFonts w:ascii="Times New Roman" w:hAnsi="Times New Roman" w:cs="Times New Roman"/>
          <w:b/>
          <w:sz w:val="24"/>
          <w:szCs w:val="24"/>
        </w:rPr>
        <w:t>…</w:t>
      </w:r>
      <w:r w:rsidR="00902DDD">
        <w:rPr>
          <w:rFonts w:ascii="Times New Roman" w:hAnsi="Times New Roman" w:cs="Times New Roman"/>
          <w:b/>
          <w:sz w:val="24"/>
          <w:szCs w:val="24"/>
        </w:rPr>
        <w:t>76</w:t>
      </w:r>
    </w:p>
    <w:p w14:paraId="3FE8364F" w14:textId="70D8BA11" w:rsidR="006C78FF" w:rsidRPr="00F52DEF" w:rsidRDefault="006C78FF" w:rsidP="0048177D">
      <w:pPr>
        <w:pStyle w:val="NoSpacing"/>
        <w:spacing w:line="480" w:lineRule="auto"/>
        <w:ind w:left="720"/>
        <w:contextualSpacing/>
        <w:jc w:val="both"/>
        <w:rPr>
          <w:rFonts w:ascii="Times New Roman" w:hAnsi="Times New Roman" w:cs="Times New Roman"/>
          <w:b/>
          <w:sz w:val="24"/>
          <w:szCs w:val="24"/>
        </w:rPr>
      </w:pPr>
      <w:r w:rsidRPr="00182E7B">
        <w:rPr>
          <w:rFonts w:ascii="Times New Roman" w:hAnsi="Times New Roman" w:cs="Times New Roman"/>
          <w:b/>
          <w:sz w:val="24"/>
          <w:szCs w:val="24"/>
        </w:rPr>
        <w:t xml:space="preserve">Appendix </w:t>
      </w:r>
      <w:r w:rsidR="00182E7B" w:rsidRPr="00182E7B">
        <w:rPr>
          <w:rFonts w:ascii="Times New Roman" w:hAnsi="Times New Roman" w:cs="Times New Roman"/>
          <w:b/>
          <w:sz w:val="24"/>
          <w:szCs w:val="24"/>
        </w:rPr>
        <w:t>D</w:t>
      </w:r>
      <w:r w:rsidR="00E64F94" w:rsidRPr="00182E7B">
        <w:rPr>
          <w:rFonts w:ascii="Times New Roman" w:hAnsi="Times New Roman" w:cs="Times New Roman"/>
          <w:b/>
          <w:sz w:val="24"/>
          <w:szCs w:val="24"/>
        </w:rPr>
        <w:t xml:space="preserve">: </w:t>
      </w:r>
      <w:r w:rsidR="00F52DEF" w:rsidRPr="00182E7B">
        <w:rPr>
          <w:rFonts w:ascii="Times New Roman" w:hAnsi="Times New Roman" w:cs="Times New Roman"/>
          <w:b/>
          <w:sz w:val="24"/>
          <w:szCs w:val="24"/>
        </w:rPr>
        <w:t xml:space="preserve">Campus Building </w:t>
      </w:r>
      <w:r w:rsidR="00E64F94" w:rsidRPr="00182E7B">
        <w:rPr>
          <w:rFonts w:ascii="Times New Roman" w:hAnsi="Times New Roman" w:cs="Times New Roman"/>
          <w:b/>
          <w:sz w:val="24"/>
          <w:szCs w:val="24"/>
        </w:rPr>
        <w:t>Field Measurements</w:t>
      </w:r>
      <w:r w:rsidR="009D1DD9" w:rsidRPr="00F52DEF">
        <w:rPr>
          <w:rFonts w:ascii="Times New Roman" w:hAnsi="Times New Roman" w:cs="Times New Roman"/>
          <w:b/>
          <w:sz w:val="24"/>
          <w:szCs w:val="24"/>
        </w:rPr>
        <w:t>………………</w:t>
      </w:r>
      <w:r w:rsidR="00F52DEF" w:rsidRPr="00F52DEF">
        <w:rPr>
          <w:rFonts w:ascii="Times New Roman" w:hAnsi="Times New Roman" w:cs="Times New Roman"/>
          <w:b/>
          <w:sz w:val="24"/>
          <w:szCs w:val="24"/>
        </w:rPr>
        <w:t>…………………</w:t>
      </w:r>
      <w:r w:rsidR="00902DDD">
        <w:rPr>
          <w:rFonts w:ascii="Times New Roman" w:hAnsi="Times New Roman" w:cs="Times New Roman"/>
          <w:b/>
          <w:sz w:val="24"/>
          <w:szCs w:val="24"/>
        </w:rPr>
        <w:t>79</w:t>
      </w:r>
    </w:p>
    <w:p w14:paraId="76D14072" w14:textId="77777777" w:rsidR="000D6A69" w:rsidRDefault="000D6A69" w:rsidP="0048177D">
      <w:pPr>
        <w:spacing w:line="480" w:lineRule="auto"/>
        <w:contextualSpacing/>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14E1CB12" w14:textId="77777777" w:rsidR="00F70F95" w:rsidRDefault="00A13313" w:rsidP="0048177D">
      <w:pPr>
        <w:pStyle w:val="Heading1"/>
        <w:contextualSpacing/>
      </w:pPr>
      <w:bookmarkStart w:id="1" w:name="_Lists_of_Figures"/>
      <w:bookmarkEnd w:id="1"/>
      <w:r w:rsidRPr="009B2B83">
        <w:lastRenderedPageBreak/>
        <w:t>Lists of Figures</w:t>
      </w:r>
    </w:p>
    <w:p w14:paraId="404877DF" w14:textId="3A4CBADF" w:rsidR="00A13313" w:rsidRPr="00326C74" w:rsidRDefault="00F70F95" w:rsidP="0048177D">
      <w:pPr>
        <w:spacing w:line="480" w:lineRule="auto"/>
        <w:contextualSpacing/>
        <w:rPr>
          <w:rFonts w:ascii="Times New Roman" w:hAnsi="Times New Roman" w:cs="Times New Roman"/>
          <w:sz w:val="28"/>
          <w:szCs w:val="28"/>
        </w:rPr>
      </w:pPr>
      <w:r w:rsidRPr="000F2DC7">
        <w:rPr>
          <w:rFonts w:ascii="Times New Roman" w:hAnsi="Times New Roman" w:cs="Times New Roman"/>
          <w:sz w:val="28"/>
          <w:szCs w:val="28"/>
        </w:rPr>
        <w:tab/>
      </w:r>
      <w:r w:rsidR="00A13313" w:rsidRPr="000F2DC7">
        <w:rPr>
          <w:rFonts w:ascii="Times New Roman" w:hAnsi="Times New Roman" w:cs="Times New Roman"/>
          <w:sz w:val="24"/>
          <w:szCs w:val="24"/>
        </w:rPr>
        <w:t>Figure 1:</w:t>
      </w:r>
      <w:r w:rsidR="000D6A69" w:rsidRPr="000F2DC7">
        <w:rPr>
          <w:rFonts w:ascii="Times New Roman" w:hAnsi="Times New Roman" w:cs="Times New Roman"/>
          <w:i/>
          <w:iCs/>
          <w:sz w:val="24"/>
          <w:szCs w:val="24"/>
        </w:rPr>
        <w:t xml:space="preserve"> </w:t>
      </w:r>
      <w:r w:rsidR="00A20ADE" w:rsidRPr="00326C74">
        <w:rPr>
          <w:rFonts w:ascii="Times New Roman" w:hAnsi="Times New Roman" w:cs="Times New Roman"/>
          <w:sz w:val="24"/>
          <w:szCs w:val="24"/>
        </w:rPr>
        <w:t>Applicable Design S</w:t>
      </w:r>
      <w:r w:rsidR="000D6A69" w:rsidRPr="000F2DC7">
        <w:rPr>
          <w:rFonts w:ascii="Times New Roman" w:hAnsi="Times New Roman" w:cs="Times New Roman"/>
          <w:sz w:val="24"/>
          <w:szCs w:val="24"/>
        </w:rPr>
        <w:t xml:space="preserve">tandards </w:t>
      </w:r>
      <w:r w:rsidR="00A20ADE" w:rsidRPr="00326C74">
        <w:rPr>
          <w:rFonts w:ascii="Times New Roman" w:hAnsi="Times New Roman" w:cs="Times New Roman"/>
          <w:sz w:val="24"/>
          <w:szCs w:val="24"/>
        </w:rPr>
        <w:t>f</w:t>
      </w:r>
      <w:r w:rsidR="000D6A69" w:rsidRPr="000F2DC7">
        <w:rPr>
          <w:rFonts w:ascii="Times New Roman" w:hAnsi="Times New Roman" w:cs="Times New Roman"/>
          <w:sz w:val="24"/>
          <w:szCs w:val="24"/>
        </w:rPr>
        <w:t xml:space="preserve">or </w:t>
      </w:r>
      <w:r w:rsidR="004355BA" w:rsidRPr="00326C74">
        <w:rPr>
          <w:rFonts w:ascii="Times New Roman" w:hAnsi="Times New Roman" w:cs="Times New Roman"/>
          <w:sz w:val="24"/>
          <w:szCs w:val="24"/>
        </w:rPr>
        <w:t>N</w:t>
      </w:r>
      <w:r w:rsidR="000D6A69" w:rsidRPr="000F2DC7">
        <w:rPr>
          <w:rFonts w:ascii="Times New Roman" w:hAnsi="Times New Roman" w:cs="Times New Roman"/>
          <w:sz w:val="24"/>
          <w:szCs w:val="24"/>
        </w:rPr>
        <w:t xml:space="preserve">ew </w:t>
      </w:r>
      <w:r w:rsidR="00A20ADE" w:rsidRPr="00326C74">
        <w:rPr>
          <w:rFonts w:ascii="Times New Roman" w:hAnsi="Times New Roman" w:cs="Times New Roman"/>
          <w:sz w:val="24"/>
          <w:szCs w:val="24"/>
        </w:rPr>
        <w:t>C</w:t>
      </w:r>
      <w:r w:rsidR="000D6A69" w:rsidRPr="000F2DC7">
        <w:rPr>
          <w:rFonts w:ascii="Times New Roman" w:hAnsi="Times New Roman" w:cs="Times New Roman"/>
          <w:sz w:val="24"/>
          <w:szCs w:val="24"/>
        </w:rPr>
        <w:t xml:space="preserve">onstruction </w:t>
      </w:r>
      <w:r w:rsidR="00A20ADE" w:rsidRPr="00326C74">
        <w:rPr>
          <w:rFonts w:ascii="Times New Roman" w:hAnsi="Times New Roman" w:cs="Times New Roman"/>
          <w:sz w:val="24"/>
          <w:szCs w:val="24"/>
        </w:rPr>
        <w:t>a</w:t>
      </w:r>
      <w:r w:rsidR="000D6A69" w:rsidRPr="000F2DC7">
        <w:rPr>
          <w:rFonts w:ascii="Times New Roman" w:hAnsi="Times New Roman" w:cs="Times New Roman"/>
          <w:sz w:val="24"/>
          <w:szCs w:val="24"/>
        </w:rPr>
        <w:t xml:space="preserve">nd </w:t>
      </w:r>
      <w:r w:rsidR="00A20ADE" w:rsidRPr="00326C74">
        <w:rPr>
          <w:rFonts w:ascii="Times New Roman" w:hAnsi="Times New Roman" w:cs="Times New Roman"/>
          <w:sz w:val="24"/>
          <w:szCs w:val="24"/>
        </w:rPr>
        <w:t>A</w:t>
      </w:r>
      <w:r w:rsidR="000D6A69" w:rsidRPr="000F2DC7">
        <w:rPr>
          <w:rFonts w:ascii="Times New Roman" w:hAnsi="Times New Roman" w:cs="Times New Roman"/>
          <w:sz w:val="24"/>
          <w:szCs w:val="24"/>
        </w:rPr>
        <w:t>lterations</w:t>
      </w:r>
      <w:r w:rsidR="00A20ADE" w:rsidRPr="00326C74">
        <w:rPr>
          <w:rFonts w:ascii="Times New Roman" w:hAnsi="Times New Roman" w:cs="Times New Roman"/>
          <w:sz w:val="24"/>
          <w:szCs w:val="24"/>
        </w:rPr>
        <w:t>…</w:t>
      </w:r>
      <w:r w:rsidR="00A20ADE" w:rsidRPr="00F70F95">
        <w:rPr>
          <w:rFonts w:ascii="Times New Roman" w:hAnsi="Times New Roman" w:cs="Times New Roman"/>
          <w:sz w:val="24"/>
          <w:szCs w:val="24"/>
        </w:rPr>
        <w:t>…</w:t>
      </w:r>
      <w:r w:rsidR="005F37C1">
        <w:rPr>
          <w:rFonts w:ascii="Times New Roman" w:hAnsi="Times New Roman" w:cs="Times New Roman"/>
          <w:sz w:val="24"/>
          <w:szCs w:val="24"/>
        </w:rPr>
        <w:t>……</w:t>
      </w:r>
      <w:r w:rsidR="003829AE">
        <w:rPr>
          <w:rFonts w:ascii="Times New Roman" w:hAnsi="Times New Roman" w:cs="Times New Roman"/>
          <w:sz w:val="24"/>
          <w:szCs w:val="24"/>
        </w:rPr>
        <w:t>10</w:t>
      </w:r>
      <w:r w:rsidR="000D6A69" w:rsidRPr="000F2DC7">
        <w:rPr>
          <w:rFonts w:ascii="Times New Roman" w:hAnsi="Times New Roman" w:cs="Times New Roman"/>
          <w:sz w:val="24"/>
          <w:szCs w:val="24"/>
        </w:rPr>
        <w:t xml:space="preserve"> </w:t>
      </w:r>
    </w:p>
    <w:p w14:paraId="372B8266" w14:textId="45FB43E7" w:rsidR="00A13313" w:rsidRPr="000F2DC7" w:rsidRDefault="00A13313" w:rsidP="0048177D">
      <w:pPr>
        <w:spacing w:line="480" w:lineRule="auto"/>
        <w:contextualSpacing/>
        <w:rPr>
          <w:rFonts w:ascii="Times New Roman" w:hAnsi="Times New Roman" w:cs="Times New Roman"/>
          <w:sz w:val="24"/>
          <w:szCs w:val="24"/>
        </w:rPr>
      </w:pPr>
      <w:r w:rsidRPr="000F2DC7">
        <w:rPr>
          <w:rFonts w:ascii="Times New Roman" w:hAnsi="Times New Roman" w:cs="Times New Roman"/>
          <w:sz w:val="24"/>
          <w:szCs w:val="24"/>
        </w:rPr>
        <w:tab/>
        <w:t>Figure 2:</w:t>
      </w:r>
      <w:r w:rsidR="008A761D" w:rsidRPr="00326C74">
        <w:rPr>
          <w:rFonts w:ascii="Times New Roman" w:hAnsi="Times New Roman" w:cs="Times New Roman"/>
          <w:sz w:val="24"/>
          <w:szCs w:val="24"/>
        </w:rPr>
        <w:t xml:space="preserve"> Exterior Accessible En</w:t>
      </w:r>
      <w:r w:rsidR="008A761D" w:rsidRPr="00ED5189">
        <w:rPr>
          <w:rFonts w:ascii="Times New Roman" w:hAnsi="Times New Roman" w:cs="Times New Roman"/>
          <w:sz w:val="24"/>
          <w:szCs w:val="24"/>
        </w:rPr>
        <w:t>trances –</w:t>
      </w:r>
      <w:r w:rsidR="001F4A36" w:rsidRPr="00F03714">
        <w:rPr>
          <w:rFonts w:ascii="Times New Roman" w:hAnsi="Times New Roman" w:cs="Times New Roman"/>
          <w:sz w:val="24"/>
          <w:szCs w:val="24"/>
        </w:rPr>
        <w:t>Environmental Categories</w:t>
      </w:r>
      <w:r w:rsidR="00797E2A" w:rsidRPr="00F03714">
        <w:rPr>
          <w:rFonts w:ascii="Times New Roman" w:hAnsi="Times New Roman" w:cs="Times New Roman"/>
          <w:sz w:val="24"/>
          <w:szCs w:val="24"/>
        </w:rPr>
        <w:t>……………...</w:t>
      </w:r>
      <w:r w:rsidR="005F37C1">
        <w:rPr>
          <w:rFonts w:ascii="Times New Roman" w:hAnsi="Times New Roman" w:cs="Times New Roman"/>
          <w:sz w:val="24"/>
          <w:szCs w:val="24"/>
        </w:rPr>
        <w:t>........</w:t>
      </w:r>
      <w:r w:rsidR="006E6DBF">
        <w:rPr>
          <w:rFonts w:ascii="Times New Roman" w:hAnsi="Times New Roman" w:cs="Times New Roman"/>
          <w:sz w:val="24"/>
          <w:szCs w:val="24"/>
        </w:rPr>
        <w:t>28</w:t>
      </w:r>
    </w:p>
    <w:p w14:paraId="1B365B79" w14:textId="0A97B4B2" w:rsidR="00A13313" w:rsidRPr="000F2DC7" w:rsidRDefault="00A13313" w:rsidP="0048177D">
      <w:pPr>
        <w:spacing w:line="480" w:lineRule="auto"/>
        <w:contextualSpacing/>
        <w:rPr>
          <w:rFonts w:ascii="Times New Roman" w:hAnsi="Times New Roman" w:cs="Times New Roman"/>
          <w:sz w:val="24"/>
          <w:szCs w:val="24"/>
        </w:rPr>
      </w:pPr>
      <w:r w:rsidRPr="000F2DC7">
        <w:rPr>
          <w:rFonts w:ascii="Times New Roman" w:hAnsi="Times New Roman" w:cs="Times New Roman"/>
          <w:sz w:val="24"/>
          <w:szCs w:val="24"/>
        </w:rPr>
        <w:tab/>
        <w:t>Figure 3:</w:t>
      </w:r>
      <w:r w:rsidR="001F4A36" w:rsidRPr="00326C74">
        <w:rPr>
          <w:rFonts w:ascii="Times New Roman" w:hAnsi="Times New Roman" w:cs="Times New Roman"/>
          <w:sz w:val="24"/>
          <w:szCs w:val="24"/>
        </w:rPr>
        <w:t xml:space="preserve"> Accessible Routes </w:t>
      </w:r>
      <w:r w:rsidR="001F4A36" w:rsidRPr="00ED5189">
        <w:rPr>
          <w:rFonts w:ascii="Times New Roman" w:hAnsi="Times New Roman" w:cs="Times New Roman"/>
          <w:sz w:val="24"/>
          <w:szCs w:val="24"/>
        </w:rPr>
        <w:t>– Environmental Categories</w:t>
      </w:r>
      <w:r w:rsidR="00797E2A" w:rsidRPr="00F03714">
        <w:rPr>
          <w:rFonts w:ascii="Times New Roman" w:hAnsi="Times New Roman" w:cs="Times New Roman"/>
          <w:sz w:val="24"/>
          <w:szCs w:val="24"/>
        </w:rPr>
        <w:t>…………………………</w:t>
      </w:r>
      <w:r w:rsidR="005F37C1">
        <w:rPr>
          <w:rFonts w:ascii="Times New Roman" w:hAnsi="Times New Roman" w:cs="Times New Roman"/>
          <w:sz w:val="24"/>
          <w:szCs w:val="24"/>
        </w:rPr>
        <w:t>…….</w:t>
      </w:r>
      <w:r w:rsidR="006E6DBF">
        <w:rPr>
          <w:rFonts w:ascii="Times New Roman" w:hAnsi="Times New Roman" w:cs="Times New Roman"/>
          <w:sz w:val="24"/>
          <w:szCs w:val="24"/>
        </w:rPr>
        <w:t>29</w:t>
      </w:r>
    </w:p>
    <w:p w14:paraId="0F5FF153" w14:textId="5FFF7023" w:rsidR="00A13313" w:rsidRPr="000F2DC7" w:rsidRDefault="00A13313" w:rsidP="0048177D">
      <w:pPr>
        <w:spacing w:line="480" w:lineRule="auto"/>
        <w:contextualSpacing/>
        <w:rPr>
          <w:rFonts w:ascii="Times New Roman" w:hAnsi="Times New Roman" w:cs="Times New Roman"/>
          <w:sz w:val="24"/>
          <w:szCs w:val="24"/>
        </w:rPr>
      </w:pPr>
      <w:r w:rsidRPr="000F2DC7">
        <w:rPr>
          <w:rFonts w:ascii="Times New Roman" w:hAnsi="Times New Roman" w:cs="Times New Roman"/>
          <w:sz w:val="24"/>
          <w:szCs w:val="24"/>
        </w:rPr>
        <w:tab/>
        <w:t>Figure 4:</w:t>
      </w:r>
      <w:r w:rsidR="001F4A36" w:rsidRPr="00326C74">
        <w:rPr>
          <w:rFonts w:ascii="Times New Roman" w:hAnsi="Times New Roman" w:cs="Times New Roman"/>
          <w:sz w:val="24"/>
          <w:szCs w:val="24"/>
        </w:rPr>
        <w:t xml:space="preserve"> Elevators and Platform Lifts </w:t>
      </w:r>
      <w:r w:rsidR="001F4A36" w:rsidRPr="00ED5189">
        <w:rPr>
          <w:rFonts w:ascii="Times New Roman" w:hAnsi="Times New Roman" w:cs="Times New Roman"/>
          <w:sz w:val="24"/>
          <w:szCs w:val="24"/>
        </w:rPr>
        <w:t>– Environmental Categories</w:t>
      </w:r>
      <w:r w:rsidR="00797E2A" w:rsidRPr="00F03714">
        <w:rPr>
          <w:rFonts w:ascii="Times New Roman" w:hAnsi="Times New Roman" w:cs="Times New Roman"/>
          <w:sz w:val="24"/>
          <w:szCs w:val="24"/>
        </w:rPr>
        <w:t>………………</w:t>
      </w:r>
      <w:r w:rsidR="005F37C1">
        <w:rPr>
          <w:rFonts w:ascii="Times New Roman" w:hAnsi="Times New Roman" w:cs="Times New Roman"/>
          <w:sz w:val="24"/>
          <w:szCs w:val="24"/>
        </w:rPr>
        <w:t>…….</w:t>
      </w:r>
      <w:r w:rsidR="006E6DBF">
        <w:rPr>
          <w:rFonts w:ascii="Times New Roman" w:hAnsi="Times New Roman" w:cs="Times New Roman"/>
          <w:sz w:val="24"/>
          <w:szCs w:val="24"/>
        </w:rPr>
        <w:t>30</w:t>
      </w:r>
    </w:p>
    <w:p w14:paraId="6EB9B1C0" w14:textId="6509694E" w:rsidR="00A13313" w:rsidRPr="000F2DC7" w:rsidRDefault="00A13313" w:rsidP="0048177D">
      <w:pPr>
        <w:spacing w:line="480" w:lineRule="auto"/>
        <w:contextualSpacing/>
        <w:rPr>
          <w:rFonts w:ascii="Times New Roman" w:hAnsi="Times New Roman" w:cs="Times New Roman"/>
          <w:sz w:val="24"/>
          <w:szCs w:val="24"/>
        </w:rPr>
      </w:pPr>
      <w:r w:rsidRPr="000F2DC7">
        <w:rPr>
          <w:rFonts w:ascii="Times New Roman" w:hAnsi="Times New Roman" w:cs="Times New Roman"/>
          <w:sz w:val="24"/>
          <w:szCs w:val="24"/>
        </w:rPr>
        <w:tab/>
        <w:t>Figure 5:</w:t>
      </w:r>
      <w:r w:rsidR="008D6F07" w:rsidRPr="00326C74">
        <w:rPr>
          <w:rFonts w:ascii="Times New Roman" w:hAnsi="Times New Roman" w:cs="Times New Roman"/>
          <w:sz w:val="24"/>
          <w:szCs w:val="24"/>
        </w:rPr>
        <w:t xml:space="preserve"> Toilet Rooms </w:t>
      </w:r>
      <w:r w:rsidR="008D6F07" w:rsidRPr="00ED5189">
        <w:rPr>
          <w:rFonts w:ascii="Times New Roman" w:hAnsi="Times New Roman" w:cs="Times New Roman"/>
          <w:sz w:val="24"/>
          <w:szCs w:val="24"/>
        </w:rPr>
        <w:t>– Environmental Categories</w:t>
      </w:r>
      <w:r w:rsidR="00797E2A" w:rsidRPr="00F03714">
        <w:rPr>
          <w:rFonts w:ascii="Times New Roman" w:hAnsi="Times New Roman" w:cs="Times New Roman"/>
          <w:sz w:val="24"/>
          <w:szCs w:val="24"/>
        </w:rPr>
        <w:t>………………………………</w:t>
      </w:r>
      <w:r w:rsidR="005F37C1">
        <w:rPr>
          <w:rFonts w:ascii="Times New Roman" w:hAnsi="Times New Roman" w:cs="Times New Roman"/>
          <w:sz w:val="24"/>
          <w:szCs w:val="24"/>
        </w:rPr>
        <w:t>……</w:t>
      </w:r>
      <w:r w:rsidR="006E6DBF">
        <w:rPr>
          <w:rFonts w:ascii="Times New Roman" w:hAnsi="Times New Roman" w:cs="Times New Roman"/>
          <w:sz w:val="24"/>
          <w:szCs w:val="24"/>
        </w:rPr>
        <w:t>31</w:t>
      </w:r>
    </w:p>
    <w:p w14:paraId="797E4951" w14:textId="77777777" w:rsidR="00A13313" w:rsidRPr="00F729B6" w:rsidRDefault="00A13313" w:rsidP="0048177D">
      <w:pPr>
        <w:pStyle w:val="NoSpacing"/>
        <w:spacing w:line="480" w:lineRule="auto"/>
        <w:ind w:left="1440"/>
        <w:contextualSpacing/>
        <w:jc w:val="both"/>
        <w:rPr>
          <w:rFonts w:ascii="Times New Roman" w:hAnsi="Times New Roman" w:cs="Times New Roman"/>
          <w:b/>
          <w:sz w:val="24"/>
          <w:szCs w:val="24"/>
        </w:rPr>
      </w:pPr>
    </w:p>
    <w:p w14:paraId="7D4D746C" w14:textId="77777777" w:rsidR="00BD6A34" w:rsidRPr="00B75AD1" w:rsidRDefault="00BD6A34" w:rsidP="0048177D">
      <w:pPr>
        <w:spacing w:line="480" w:lineRule="auto"/>
        <w:contextualSpacing/>
        <w:jc w:val="center"/>
        <w:rPr>
          <w:rFonts w:ascii="Times New Roman" w:hAnsi="Times New Roman" w:cs="Times New Roman"/>
          <w:sz w:val="24"/>
          <w:szCs w:val="24"/>
        </w:rPr>
      </w:pPr>
    </w:p>
    <w:p w14:paraId="0C19F552" w14:textId="77777777" w:rsidR="00BD6A34" w:rsidRPr="00B75AD1" w:rsidRDefault="00BD6A34" w:rsidP="0048177D">
      <w:pPr>
        <w:spacing w:line="480" w:lineRule="auto"/>
        <w:contextualSpacing/>
        <w:rPr>
          <w:rFonts w:ascii="Times New Roman" w:hAnsi="Times New Roman" w:cs="Times New Roman"/>
          <w:sz w:val="24"/>
          <w:szCs w:val="24"/>
        </w:rPr>
      </w:pPr>
    </w:p>
    <w:p w14:paraId="5AE4FE7D" w14:textId="77777777" w:rsidR="00BD6A34" w:rsidRPr="00B75AD1" w:rsidRDefault="00BD6A34" w:rsidP="0048177D">
      <w:pPr>
        <w:spacing w:line="480" w:lineRule="auto"/>
        <w:contextualSpacing/>
        <w:rPr>
          <w:rFonts w:ascii="Times New Roman" w:hAnsi="Times New Roman" w:cs="Times New Roman"/>
          <w:sz w:val="24"/>
          <w:szCs w:val="24"/>
        </w:rPr>
      </w:pPr>
    </w:p>
    <w:p w14:paraId="1E03E7FD" w14:textId="51894BD9" w:rsidR="00BD6A34" w:rsidRDefault="00BD6A34" w:rsidP="0048177D">
      <w:pPr>
        <w:pStyle w:val="Heading1"/>
        <w:contextualSpacing/>
      </w:pPr>
      <w:bookmarkStart w:id="2" w:name="_List_of_Tables"/>
      <w:bookmarkEnd w:id="2"/>
      <w:r w:rsidRPr="00B75AD1">
        <w:rPr>
          <w:sz w:val="24"/>
          <w:szCs w:val="24"/>
        </w:rPr>
        <w:br w:type="page"/>
      </w:r>
      <w:r w:rsidRPr="000F2DC7">
        <w:lastRenderedPageBreak/>
        <w:t>List of Tables</w:t>
      </w:r>
    </w:p>
    <w:p w14:paraId="1B2F92BC" w14:textId="4728C675" w:rsidR="00120216" w:rsidRPr="000F2DC7" w:rsidRDefault="00120216" w:rsidP="0048177D">
      <w:pPr>
        <w:spacing w:line="480" w:lineRule="auto"/>
        <w:contextualSpacing/>
        <w:rPr>
          <w:rFonts w:ascii="Times New Roman" w:hAnsi="Times New Roman" w:cs="Times New Roman"/>
          <w:bCs/>
          <w:sz w:val="24"/>
          <w:szCs w:val="24"/>
        </w:rPr>
      </w:pPr>
      <w:r>
        <w:rPr>
          <w:rFonts w:ascii="Times New Roman" w:hAnsi="Times New Roman" w:cs="Times New Roman"/>
          <w:bCs/>
          <w:sz w:val="28"/>
          <w:szCs w:val="28"/>
        </w:rPr>
        <w:tab/>
      </w:r>
      <w:r w:rsidRPr="000F2DC7">
        <w:rPr>
          <w:rFonts w:ascii="Times New Roman" w:hAnsi="Times New Roman" w:cs="Times New Roman"/>
          <w:bCs/>
          <w:sz w:val="24"/>
          <w:szCs w:val="24"/>
        </w:rPr>
        <w:t>Table 1:</w:t>
      </w:r>
      <w:r w:rsidR="009E3E50">
        <w:rPr>
          <w:rFonts w:ascii="Times New Roman" w:hAnsi="Times New Roman" w:cs="Times New Roman"/>
          <w:bCs/>
          <w:sz w:val="24"/>
          <w:szCs w:val="24"/>
        </w:rPr>
        <w:t xml:space="preserve"> Partici</w:t>
      </w:r>
      <w:r w:rsidR="00A23A19">
        <w:rPr>
          <w:rFonts w:ascii="Times New Roman" w:hAnsi="Times New Roman" w:cs="Times New Roman"/>
          <w:bCs/>
          <w:sz w:val="24"/>
          <w:szCs w:val="24"/>
        </w:rPr>
        <w:t>pant Demographics and Background Information</w:t>
      </w:r>
      <w:r w:rsidR="00041904">
        <w:rPr>
          <w:rFonts w:ascii="Times New Roman" w:hAnsi="Times New Roman" w:cs="Times New Roman"/>
          <w:bCs/>
          <w:sz w:val="24"/>
          <w:szCs w:val="24"/>
        </w:rPr>
        <w:t>……………</w:t>
      </w:r>
      <w:r w:rsidR="005D7190">
        <w:rPr>
          <w:rFonts w:ascii="Times New Roman" w:hAnsi="Times New Roman" w:cs="Times New Roman"/>
          <w:bCs/>
          <w:sz w:val="24"/>
          <w:szCs w:val="24"/>
        </w:rPr>
        <w:t>……</w:t>
      </w:r>
      <w:r w:rsidR="00041904">
        <w:rPr>
          <w:rFonts w:ascii="Times New Roman" w:hAnsi="Times New Roman" w:cs="Times New Roman"/>
          <w:bCs/>
          <w:sz w:val="24"/>
          <w:szCs w:val="24"/>
        </w:rPr>
        <w:t>……</w:t>
      </w:r>
      <w:r w:rsidR="00650769">
        <w:rPr>
          <w:rFonts w:ascii="Times New Roman" w:hAnsi="Times New Roman" w:cs="Times New Roman"/>
          <w:bCs/>
          <w:sz w:val="24"/>
          <w:szCs w:val="24"/>
        </w:rPr>
        <w:t>26</w:t>
      </w:r>
    </w:p>
    <w:p w14:paraId="48AE39DC" w14:textId="166916BD" w:rsidR="00120216" w:rsidRPr="000F2DC7" w:rsidRDefault="00120216"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2:</w:t>
      </w:r>
      <w:r w:rsidR="00A23A19">
        <w:rPr>
          <w:rFonts w:ascii="Times New Roman" w:hAnsi="Times New Roman" w:cs="Times New Roman"/>
          <w:bCs/>
          <w:sz w:val="24"/>
          <w:szCs w:val="24"/>
        </w:rPr>
        <w:t xml:space="preserve"> Exterior Accessible Entrances –Accessibility Ratings</w:t>
      </w:r>
      <w:r w:rsidR="00041904">
        <w:rPr>
          <w:rFonts w:ascii="Times New Roman" w:hAnsi="Times New Roman" w:cs="Times New Roman"/>
          <w:bCs/>
          <w:sz w:val="24"/>
          <w:szCs w:val="24"/>
        </w:rPr>
        <w:t>……………</w:t>
      </w:r>
      <w:r w:rsidR="005D7190">
        <w:rPr>
          <w:rFonts w:ascii="Times New Roman" w:hAnsi="Times New Roman" w:cs="Times New Roman"/>
          <w:bCs/>
          <w:sz w:val="24"/>
          <w:szCs w:val="24"/>
        </w:rPr>
        <w:t>……</w:t>
      </w:r>
      <w:r w:rsidR="00041904">
        <w:rPr>
          <w:rFonts w:ascii="Times New Roman" w:hAnsi="Times New Roman" w:cs="Times New Roman"/>
          <w:bCs/>
          <w:sz w:val="24"/>
          <w:szCs w:val="24"/>
        </w:rPr>
        <w:t>………</w:t>
      </w:r>
      <w:r w:rsidR="006E6DBF">
        <w:rPr>
          <w:rFonts w:ascii="Times New Roman" w:hAnsi="Times New Roman" w:cs="Times New Roman"/>
          <w:bCs/>
          <w:sz w:val="24"/>
          <w:szCs w:val="24"/>
        </w:rPr>
        <w:t>28</w:t>
      </w:r>
    </w:p>
    <w:p w14:paraId="01A55005" w14:textId="5AB5A2DF" w:rsidR="00120216" w:rsidRPr="000F2DC7" w:rsidRDefault="00120216"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3:</w:t>
      </w:r>
      <w:r w:rsidR="00A23A19">
        <w:rPr>
          <w:rFonts w:ascii="Times New Roman" w:hAnsi="Times New Roman" w:cs="Times New Roman"/>
          <w:bCs/>
          <w:sz w:val="24"/>
          <w:szCs w:val="24"/>
        </w:rPr>
        <w:t xml:space="preserve"> Accessible Routes – Accessibility Ratings</w:t>
      </w:r>
      <w:r w:rsidR="00041904">
        <w:rPr>
          <w:rFonts w:ascii="Times New Roman" w:hAnsi="Times New Roman" w:cs="Times New Roman"/>
          <w:bCs/>
          <w:sz w:val="24"/>
          <w:szCs w:val="24"/>
        </w:rPr>
        <w:t>…………………………</w:t>
      </w:r>
      <w:r w:rsidR="005D7190">
        <w:rPr>
          <w:rFonts w:ascii="Times New Roman" w:hAnsi="Times New Roman" w:cs="Times New Roman"/>
          <w:bCs/>
          <w:sz w:val="24"/>
          <w:szCs w:val="24"/>
        </w:rPr>
        <w:t>……</w:t>
      </w:r>
      <w:r w:rsidR="00041904">
        <w:rPr>
          <w:rFonts w:ascii="Times New Roman" w:hAnsi="Times New Roman" w:cs="Times New Roman"/>
          <w:bCs/>
          <w:sz w:val="24"/>
          <w:szCs w:val="24"/>
        </w:rPr>
        <w:t>……..</w:t>
      </w:r>
      <w:r w:rsidR="006E6DBF">
        <w:rPr>
          <w:rFonts w:ascii="Times New Roman" w:hAnsi="Times New Roman" w:cs="Times New Roman"/>
          <w:bCs/>
          <w:sz w:val="24"/>
          <w:szCs w:val="24"/>
        </w:rPr>
        <w:t>29</w:t>
      </w:r>
    </w:p>
    <w:p w14:paraId="1AB051E7" w14:textId="18DBBAD5" w:rsidR="00120216" w:rsidRPr="000F2DC7" w:rsidRDefault="00120216"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4:</w:t>
      </w:r>
      <w:r w:rsidR="00A23A19">
        <w:rPr>
          <w:rFonts w:ascii="Times New Roman" w:hAnsi="Times New Roman" w:cs="Times New Roman"/>
          <w:bCs/>
          <w:sz w:val="24"/>
          <w:szCs w:val="24"/>
        </w:rPr>
        <w:t xml:space="preserve"> Elevators and Platform Lifts – Accessibility Ratings</w:t>
      </w:r>
      <w:r w:rsidR="00041904">
        <w:rPr>
          <w:rFonts w:ascii="Times New Roman" w:hAnsi="Times New Roman" w:cs="Times New Roman"/>
          <w:bCs/>
          <w:sz w:val="24"/>
          <w:szCs w:val="24"/>
        </w:rPr>
        <w:t>………………</w:t>
      </w:r>
      <w:r w:rsidR="005D7190">
        <w:rPr>
          <w:rFonts w:ascii="Times New Roman" w:hAnsi="Times New Roman" w:cs="Times New Roman"/>
          <w:bCs/>
          <w:sz w:val="24"/>
          <w:szCs w:val="24"/>
        </w:rPr>
        <w:t>……</w:t>
      </w:r>
      <w:r w:rsidR="00041904">
        <w:rPr>
          <w:rFonts w:ascii="Times New Roman" w:hAnsi="Times New Roman" w:cs="Times New Roman"/>
          <w:bCs/>
          <w:sz w:val="24"/>
          <w:szCs w:val="24"/>
        </w:rPr>
        <w:t>……..</w:t>
      </w:r>
      <w:r w:rsidR="00D6371C">
        <w:rPr>
          <w:rFonts w:ascii="Times New Roman" w:hAnsi="Times New Roman" w:cs="Times New Roman"/>
          <w:bCs/>
          <w:sz w:val="24"/>
          <w:szCs w:val="24"/>
        </w:rPr>
        <w:t>30</w:t>
      </w:r>
    </w:p>
    <w:p w14:paraId="283E38EB" w14:textId="138544D7"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5:</w:t>
      </w:r>
      <w:r w:rsidR="00A23A19">
        <w:rPr>
          <w:rFonts w:ascii="Times New Roman" w:hAnsi="Times New Roman" w:cs="Times New Roman"/>
          <w:bCs/>
          <w:sz w:val="24"/>
          <w:szCs w:val="24"/>
        </w:rPr>
        <w:t xml:space="preserve"> Toilet Rooms – Accessibility Ratings</w:t>
      </w:r>
      <w:r w:rsidR="00041904">
        <w:rPr>
          <w:rFonts w:ascii="Times New Roman" w:hAnsi="Times New Roman" w:cs="Times New Roman"/>
          <w:bCs/>
          <w:sz w:val="24"/>
          <w:szCs w:val="24"/>
        </w:rPr>
        <w:t>………………………………</w:t>
      </w:r>
      <w:r w:rsidR="005D7190">
        <w:rPr>
          <w:rFonts w:ascii="Times New Roman" w:hAnsi="Times New Roman" w:cs="Times New Roman"/>
          <w:bCs/>
          <w:sz w:val="24"/>
          <w:szCs w:val="24"/>
        </w:rPr>
        <w:t>……</w:t>
      </w:r>
      <w:r w:rsidR="00041904">
        <w:rPr>
          <w:rFonts w:ascii="Times New Roman" w:hAnsi="Times New Roman" w:cs="Times New Roman"/>
          <w:bCs/>
          <w:sz w:val="24"/>
          <w:szCs w:val="24"/>
        </w:rPr>
        <w:t>…….</w:t>
      </w:r>
      <w:r w:rsidR="00D6371C">
        <w:rPr>
          <w:rFonts w:ascii="Times New Roman" w:hAnsi="Times New Roman" w:cs="Times New Roman"/>
          <w:bCs/>
          <w:sz w:val="24"/>
          <w:szCs w:val="24"/>
        </w:rPr>
        <w:t>31</w:t>
      </w:r>
    </w:p>
    <w:p w14:paraId="761A5C2B" w14:textId="549BA0C7"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6:</w:t>
      </w:r>
      <w:r w:rsidR="00D414B4">
        <w:rPr>
          <w:rFonts w:ascii="Times New Roman" w:hAnsi="Times New Roman" w:cs="Times New Roman"/>
          <w:bCs/>
          <w:sz w:val="24"/>
          <w:szCs w:val="24"/>
        </w:rPr>
        <w:t xml:space="preserve"> Campus Building Frequency</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DF360E">
        <w:rPr>
          <w:rFonts w:ascii="Times New Roman" w:hAnsi="Times New Roman" w:cs="Times New Roman"/>
          <w:bCs/>
          <w:sz w:val="24"/>
          <w:szCs w:val="24"/>
        </w:rPr>
        <w:t>33</w:t>
      </w:r>
    </w:p>
    <w:p w14:paraId="6C4EE4CA" w14:textId="3DD79295"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7:</w:t>
      </w:r>
      <w:r w:rsidR="00F36B7A">
        <w:rPr>
          <w:rFonts w:ascii="Times New Roman" w:hAnsi="Times New Roman" w:cs="Times New Roman"/>
          <w:bCs/>
          <w:sz w:val="24"/>
          <w:szCs w:val="24"/>
        </w:rPr>
        <w:t xml:space="preserve"> Campus Building Applicable Design Standards</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DF360E">
        <w:rPr>
          <w:rFonts w:ascii="Times New Roman" w:hAnsi="Times New Roman" w:cs="Times New Roman"/>
          <w:bCs/>
          <w:sz w:val="24"/>
          <w:szCs w:val="24"/>
        </w:rPr>
        <w:t>36</w:t>
      </w:r>
    </w:p>
    <w:p w14:paraId="29AC0D4C" w14:textId="75EE7D50"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8:</w:t>
      </w:r>
      <w:r w:rsidR="00F36B7A">
        <w:rPr>
          <w:rFonts w:ascii="Times New Roman" w:hAnsi="Times New Roman" w:cs="Times New Roman"/>
          <w:bCs/>
          <w:sz w:val="24"/>
          <w:szCs w:val="24"/>
        </w:rPr>
        <w:t xml:space="preserve"> Main Public Areas – Design Compo</w:t>
      </w:r>
      <w:r w:rsidR="00E10A1A">
        <w:rPr>
          <w:rFonts w:ascii="Times New Roman" w:hAnsi="Times New Roman" w:cs="Times New Roman"/>
          <w:bCs/>
          <w:sz w:val="24"/>
          <w:szCs w:val="24"/>
        </w:rPr>
        <w:t>nents</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DF360E">
        <w:rPr>
          <w:rFonts w:ascii="Times New Roman" w:hAnsi="Times New Roman" w:cs="Times New Roman"/>
          <w:bCs/>
          <w:sz w:val="24"/>
          <w:szCs w:val="24"/>
        </w:rPr>
        <w:t>38</w:t>
      </w:r>
    </w:p>
    <w:p w14:paraId="4886F673" w14:textId="757F59E3"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9:</w:t>
      </w:r>
      <w:r w:rsidR="00E10A1A">
        <w:rPr>
          <w:rFonts w:ascii="Times New Roman" w:hAnsi="Times New Roman" w:cs="Times New Roman"/>
          <w:bCs/>
          <w:sz w:val="24"/>
          <w:szCs w:val="24"/>
        </w:rPr>
        <w:t xml:space="preserve"> Toilet Rooms – Design Components</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DF360E">
        <w:rPr>
          <w:rFonts w:ascii="Times New Roman" w:hAnsi="Times New Roman" w:cs="Times New Roman"/>
          <w:bCs/>
          <w:sz w:val="24"/>
          <w:szCs w:val="24"/>
        </w:rPr>
        <w:t>39</w:t>
      </w:r>
    </w:p>
    <w:p w14:paraId="7CA96B72" w14:textId="07B63137"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10:</w:t>
      </w:r>
      <w:r w:rsidR="00E10A1A">
        <w:rPr>
          <w:rFonts w:ascii="Times New Roman" w:hAnsi="Times New Roman" w:cs="Times New Roman"/>
          <w:bCs/>
          <w:sz w:val="24"/>
          <w:szCs w:val="24"/>
        </w:rPr>
        <w:t xml:space="preserve"> Maneuvering Clearance</w:t>
      </w:r>
      <w:r w:rsidR="00025F47">
        <w:rPr>
          <w:rFonts w:ascii="Times New Roman" w:hAnsi="Times New Roman" w:cs="Times New Roman"/>
          <w:bCs/>
          <w:sz w:val="24"/>
          <w:szCs w:val="24"/>
        </w:rPr>
        <w:t xml:space="preserve"> – </w:t>
      </w:r>
      <w:r w:rsidR="00E10A1A">
        <w:rPr>
          <w:rFonts w:ascii="Times New Roman" w:hAnsi="Times New Roman" w:cs="Times New Roman"/>
          <w:bCs/>
          <w:sz w:val="24"/>
          <w:szCs w:val="24"/>
        </w:rPr>
        <w:t>Standard</w:t>
      </w:r>
      <w:r w:rsidR="00025F47">
        <w:rPr>
          <w:rFonts w:ascii="Times New Roman" w:hAnsi="Times New Roman" w:cs="Times New Roman"/>
          <w:bCs/>
          <w:sz w:val="24"/>
          <w:szCs w:val="24"/>
        </w:rPr>
        <w:t xml:space="preserve"> </w:t>
      </w:r>
      <w:r w:rsidR="008D1CF3">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4C06F9">
        <w:rPr>
          <w:rFonts w:ascii="Times New Roman" w:hAnsi="Times New Roman" w:cs="Times New Roman"/>
          <w:bCs/>
          <w:sz w:val="24"/>
          <w:szCs w:val="24"/>
        </w:rPr>
        <w:t>43</w:t>
      </w:r>
    </w:p>
    <w:p w14:paraId="0A8BF42C" w14:textId="0BBAC56E"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11:</w:t>
      </w:r>
      <w:r w:rsidR="008D1CF3">
        <w:rPr>
          <w:rFonts w:ascii="Times New Roman" w:hAnsi="Times New Roman" w:cs="Times New Roman"/>
          <w:bCs/>
          <w:sz w:val="24"/>
          <w:szCs w:val="24"/>
        </w:rPr>
        <w:t xml:space="preserve"> Door Threshold</w:t>
      </w:r>
      <w:r w:rsidR="009D1DD9">
        <w:rPr>
          <w:rFonts w:ascii="Times New Roman" w:hAnsi="Times New Roman" w:cs="Times New Roman"/>
          <w:bCs/>
          <w:sz w:val="24"/>
          <w:szCs w:val="24"/>
        </w:rPr>
        <w:t xml:space="preserve"> – </w:t>
      </w:r>
      <w:r w:rsidR="008D1CF3">
        <w:rPr>
          <w:rFonts w:ascii="Times New Roman" w:hAnsi="Times New Roman" w:cs="Times New Roman"/>
          <w:bCs/>
          <w:sz w:val="24"/>
          <w:szCs w:val="24"/>
        </w:rPr>
        <w:t>Standard</w:t>
      </w:r>
      <w:r w:rsidR="009D1DD9">
        <w:rPr>
          <w:rFonts w:ascii="Times New Roman" w:hAnsi="Times New Roman" w:cs="Times New Roman"/>
          <w:bCs/>
          <w:sz w:val="24"/>
          <w:szCs w:val="24"/>
        </w:rPr>
        <w:t xml:space="preserve"> </w:t>
      </w:r>
      <w:r w:rsidR="008D1CF3">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4C06F9">
        <w:rPr>
          <w:rFonts w:ascii="Times New Roman" w:hAnsi="Times New Roman" w:cs="Times New Roman"/>
          <w:bCs/>
          <w:sz w:val="24"/>
          <w:szCs w:val="24"/>
        </w:rPr>
        <w:t>44</w:t>
      </w:r>
    </w:p>
    <w:p w14:paraId="3622E3EC" w14:textId="0DFEAC0F"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12:</w:t>
      </w:r>
      <w:r w:rsidR="008D1CF3">
        <w:rPr>
          <w:rFonts w:ascii="Times New Roman" w:hAnsi="Times New Roman" w:cs="Times New Roman"/>
          <w:bCs/>
          <w:sz w:val="24"/>
          <w:szCs w:val="24"/>
        </w:rPr>
        <w:t xml:space="preserve"> Door Weight</w:t>
      </w:r>
      <w:r w:rsidR="009D1DD9">
        <w:rPr>
          <w:rFonts w:ascii="Times New Roman" w:hAnsi="Times New Roman" w:cs="Times New Roman"/>
          <w:bCs/>
          <w:sz w:val="24"/>
          <w:szCs w:val="24"/>
        </w:rPr>
        <w:t xml:space="preserve"> – </w:t>
      </w:r>
      <w:r w:rsidR="008D1CF3">
        <w:rPr>
          <w:rFonts w:ascii="Times New Roman" w:hAnsi="Times New Roman" w:cs="Times New Roman"/>
          <w:bCs/>
          <w:sz w:val="24"/>
          <w:szCs w:val="24"/>
        </w:rPr>
        <w:t>Standard</w:t>
      </w:r>
      <w:r w:rsidR="009D1DD9">
        <w:rPr>
          <w:rFonts w:ascii="Times New Roman" w:hAnsi="Times New Roman" w:cs="Times New Roman"/>
          <w:bCs/>
          <w:sz w:val="24"/>
          <w:szCs w:val="24"/>
        </w:rPr>
        <w:t xml:space="preserve"> A</w:t>
      </w:r>
      <w:r w:rsidR="008D1CF3">
        <w:rPr>
          <w:rFonts w:ascii="Times New Roman" w:hAnsi="Times New Roman" w:cs="Times New Roman"/>
          <w:bCs/>
          <w:sz w:val="24"/>
          <w:szCs w:val="24"/>
        </w:rPr>
        <w:t>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4C06F9">
        <w:rPr>
          <w:rFonts w:ascii="Times New Roman" w:hAnsi="Times New Roman" w:cs="Times New Roman"/>
          <w:bCs/>
          <w:sz w:val="24"/>
          <w:szCs w:val="24"/>
        </w:rPr>
        <w:t>44</w:t>
      </w:r>
    </w:p>
    <w:p w14:paraId="5ACB65A9" w14:textId="657DEAC1"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13:</w:t>
      </w:r>
      <w:r w:rsidR="008D1CF3">
        <w:rPr>
          <w:rFonts w:ascii="Times New Roman" w:hAnsi="Times New Roman" w:cs="Times New Roman"/>
          <w:bCs/>
          <w:sz w:val="24"/>
          <w:szCs w:val="24"/>
        </w:rPr>
        <w:t xml:space="preserve"> Door or Doorway Width</w:t>
      </w:r>
      <w:r w:rsidR="009D1DD9">
        <w:rPr>
          <w:rFonts w:ascii="Times New Roman" w:hAnsi="Times New Roman" w:cs="Times New Roman"/>
          <w:bCs/>
          <w:sz w:val="24"/>
          <w:szCs w:val="24"/>
        </w:rPr>
        <w:t xml:space="preserve"> – </w:t>
      </w:r>
      <w:r w:rsidR="008D1CF3">
        <w:rPr>
          <w:rFonts w:ascii="Times New Roman" w:hAnsi="Times New Roman" w:cs="Times New Roman"/>
          <w:bCs/>
          <w:sz w:val="24"/>
          <w:szCs w:val="24"/>
        </w:rPr>
        <w:t>Standard</w:t>
      </w:r>
      <w:r w:rsidR="009D1DD9">
        <w:rPr>
          <w:rFonts w:ascii="Times New Roman" w:hAnsi="Times New Roman" w:cs="Times New Roman"/>
          <w:bCs/>
          <w:sz w:val="24"/>
          <w:szCs w:val="24"/>
        </w:rPr>
        <w:t xml:space="preserve"> </w:t>
      </w:r>
      <w:r w:rsidR="008D1CF3">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66185F">
        <w:rPr>
          <w:rFonts w:ascii="Times New Roman" w:hAnsi="Times New Roman" w:cs="Times New Roman"/>
          <w:bCs/>
          <w:sz w:val="24"/>
          <w:szCs w:val="24"/>
        </w:rPr>
        <w:t>45</w:t>
      </w:r>
    </w:p>
    <w:p w14:paraId="4807FB15" w14:textId="2A448E4B"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14:</w:t>
      </w:r>
      <w:r w:rsidR="00436244">
        <w:rPr>
          <w:rFonts w:ascii="Times New Roman" w:hAnsi="Times New Roman" w:cs="Times New Roman"/>
          <w:bCs/>
          <w:sz w:val="24"/>
          <w:szCs w:val="24"/>
        </w:rPr>
        <w:t xml:space="preserve"> Pathway Width</w:t>
      </w:r>
      <w:r w:rsidR="009D1DD9">
        <w:rPr>
          <w:rFonts w:ascii="Times New Roman" w:hAnsi="Times New Roman" w:cs="Times New Roman"/>
          <w:bCs/>
          <w:sz w:val="24"/>
          <w:szCs w:val="24"/>
        </w:rPr>
        <w:t xml:space="preserve"> – </w:t>
      </w:r>
      <w:r w:rsidR="00436244">
        <w:rPr>
          <w:rFonts w:ascii="Times New Roman" w:hAnsi="Times New Roman" w:cs="Times New Roman"/>
          <w:bCs/>
          <w:sz w:val="24"/>
          <w:szCs w:val="24"/>
        </w:rPr>
        <w:t>Standard</w:t>
      </w:r>
      <w:r w:rsidR="009D1DD9">
        <w:rPr>
          <w:rFonts w:ascii="Times New Roman" w:hAnsi="Times New Roman" w:cs="Times New Roman"/>
          <w:bCs/>
          <w:sz w:val="24"/>
          <w:szCs w:val="24"/>
        </w:rPr>
        <w:t xml:space="preserve"> </w:t>
      </w:r>
      <w:r w:rsidR="00436244">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66185F">
        <w:rPr>
          <w:rFonts w:ascii="Times New Roman" w:hAnsi="Times New Roman" w:cs="Times New Roman"/>
          <w:bCs/>
          <w:sz w:val="24"/>
          <w:szCs w:val="24"/>
        </w:rPr>
        <w:t>45</w:t>
      </w:r>
    </w:p>
    <w:p w14:paraId="753823AD" w14:textId="1FA2EE08"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15:</w:t>
      </w:r>
      <w:r w:rsidR="00436244">
        <w:rPr>
          <w:rFonts w:ascii="Times New Roman" w:hAnsi="Times New Roman" w:cs="Times New Roman"/>
          <w:bCs/>
          <w:sz w:val="24"/>
          <w:szCs w:val="24"/>
        </w:rPr>
        <w:t xml:space="preserve"> Maneuvering Clearance</w:t>
      </w:r>
      <w:r w:rsidR="009D1DD9">
        <w:rPr>
          <w:rFonts w:ascii="Times New Roman" w:hAnsi="Times New Roman" w:cs="Times New Roman"/>
          <w:bCs/>
          <w:sz w:val="24"/>
          <w:szCs w:val="24"/>
        </w:rPr>
        <w:t xml:space="preserve"> –</w:t>
      </w:r>
      <w:r w:rsidR="00436244">
        <w:rPr>
          <w:rFonts w:ascii="Times New Roman" w:hAnsi="Times New Roman" w:cs="Times New Roman"/>
          <w:bCs/>
          <w:sz w:val="24"/>
          <w:szCs w:val="24"/>
        </w:rPr>
        <w:t xml:space="preserve"> Standard</w:t>
      </w:r>
      <w:r w:rsidR="009D1DD9">
        <w:rPr>
          <w:rFonts w:ascii="Times New Roman" w:hAnsi="Times New Roman" w:cs="Times New Roman"/>
          <w:bCs/>
          <w:sz w:val="24"/>
          <w:szCs w:val="24"/>
        </w:rPr>
        <w:t xml:space="preserve"> </w:t>
      </w:r>
      <w:r w:rsidR="00436244">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66185F">
        <w:rPr>
          <w:rFonts w:ascii="Times New Roman" w:hAnsi="Times New Roman" w:cs="Times New Roman"/>
          <w:bCs/>
          <w:sz w:val="24"/>
          <w:szCs w:val="24"/>
        </w:rPr>
        <w:t>46</w:t>
      </w:r>
    </w:p>
    <w:p w14:paraId="05BD95E4" w14:textId="2461404B"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16:</w:t>
      </w:r>
      <w:r w:rsidR="007045EB">
        <w:rPr>
          <w:rFonts w:ascii="Times New Roman" w:hAnsi="Times New Roman" w:cs="Times New Roman"/>
          <w:bCs/>
          <w:sz w:val="24"/>
          <w:szCs w:val="24"/>
        </w:rPr>
        <w:t xml:space="preserve"> Pathway Width</w:t>
      </w:r>
      <w:r w:rsidR="009D1DD9">
        <w:rPr>
          <w:rFonts w:ascii="Times New Roman" w:hAnsi="Times New Roman" w:cs="Times New Roman"/>
          <w:bCs/>
          <w:sz w:val="24"/>
          <w:szCs w:val="24"/>
        </w:rPr>
        <w:t xml:space="preserve"> –</w:t>
      </w:r>
      <w:r w:rsidR="007045EB">
        <w:rPr>
          <w:rFonts w:ascii="Times New Roman" w:hAnsi="Times New Roman" w:cs="Times New Roman"/>
          <w:bCs/>
          <w:sz w:val="24"/>
          <w:szCs w:val="24"/>
        </w:rPr>
        <w:t xml:space="preserve"> Standard</w:t>
      </w:r>
      <w:r w:rsidR="009D1DD9">
        <w:rPr>
          <w:rFonts w:ascii="Times New Roman" w:hAnsi="Times New Roman" w:cs="Times New Roman"/>
          <w:bCs/>
          <w:sz w:val="24"/>
          <w:szCs w:val="24"/>
        </w:rPr>
        <w:t xml:space="preserve"> </w:t>
      </w:r>
      <w:r w:rsidR="007045EB">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66185F">
        <w:rPr>
          <w:rFonts w:ascii="Times New Roman" w:hAnsi="Times New Roman" w:cs="Times New Roman"/>
          <w:bCs/>
          <w:sz w:val="24"/>
          <w:szCs w:val="24"/>
        </w:rPr>
        <w:t>47</w:t>
      </w:r>
    </w:p>
    <w:p w14:paraId="6A1C1AAF" w14:textId="7428F9EC"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17:</w:t>
      </w:r>
      <w:r w:rsidR="007045EB">
        <w:rPr>
          <w:rFonts w:ascii="Times New Roman" w:hAnsi="Times New Roman" w:cs="Times New Roman"/>
          <w:bCs/>
          <w:sz w:val="24"/>
          <w:szCs w:val="24"/>
        </w:rPr>
        <w:t xml:space="preserve"> Turning Clearance</w:t>
      </w:r>
      <w:r w:rsidR="009D1DD9">
        <w:rPr>
          <w:rFonts w:ascii="Times New Roman" w:hAnsi="Times New Roman" w:cs="Times New Roman"/>
          <w:bCs/>
          <w:sz w:val="24"/>
          <w:szCs w:val="24"/>
        </w:rPr>
        <w:t xml:space="preserve"> –</w:t>
      </w:r>
      <w:r w:rsidR="007045EB">
        <w:rPr>
          <w:rFonts w:ascii="Times New Roman" w:hAnsi="Times New Roman" w:cs="Times New Roman"/>
          <w:bCs/>
          <w:sz w:val="24"/>
          <w:szCs w:val="24"/>
        </w:rPr>
        <w:t xml:space="preserve"> Standard</w:t>
      </w:r>
      <w:r w:rsidR="009D1DD9">
        <w:rPr>
          <w:rFonts w:ascii="Times New Roman" w:hAnsi="Times New Roman" w:cs="Times New Roman"/>
          <w:bCs/>
          <w:sz w:val="24"/>
          <w:szCs w:val="24"/>
        </w:rPr>
        <w:t xml:space="preserve"> </w:t>
      </w:r>
      <w:r w:rsidR="007045EB">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66185F">
        <w:rPr>
          <w:rFonts w:ascii="Times New Roman" w:hAnsi="Times New Roman" w:cs="Times New Roman"/>
          <w:bCs/>
          <w:sz w:val="24"/>
          <w:szCs w:val="24"/>
        </w:rPr>
        <w:t>47</w:t>
      </w:r>
    </w:p>
    <w:p w14:paraId="53388EA1" w14:textId="158B1DB6" w:rsidR="00580369" w:rsidRPr="000F2DC7" w:rsidRDefault="00580369" w:rsidP="0048177D">
      <w:pPr>
        <w:spacing w:line="480" w:lineRule="auto"/>
        <w:contextualSpacing/>
        <w:rPr>
          <w:rFonts w:ascii="Times New Roman" w:hAnsi="Times New Roman" w:cs="Times New Roman"/>
          <w:bCs/>
          <w:sz w:val="24"/>
          <w:szCs w:val="24"/>
        </w:rPr>
      </w:pPr>
      <w:r w:rsidRPr="000F2DC7">
        <w:rPr>
          <w:rFonts w:ascii="Times New Roman" w:hAnsi="Times New Roman" w:cs="Times New Roman"/>
          <w:bCs/>
          <w:sz w:val="24"/>
          <w:szCs w:val="24"/>
        </w:rPr>
        <w:tab/>
        <w:t>Table 18:</w:t>
      </w:r>
      <w:r w:rsidR="008D1CF3">
        <w:rPr>
          <w:rFonts w:ascii="Times New Roman" w:hAnsi="Times New Roman" w:cs="Times New Roman"/>
          <w:bCs/>
          <w:sz w:val="24"/>
          <w:szCs w:val="24"/>
        </w:rPr>
        <w:t xml:space="preserve"> </w:t>
      </w:r>
      <w:r w:rsidR="002153B0">
        <w:rPr>
          <w:rFonts w:ascii="Times New Roman" w:hAnsi="Times New Roman" w:cs="Times New Roman"/>
          <w:bCs/>
          <w:sz w:val="24"/>
          <w:szCs w:val="24"/>
        </w:rPr>
        <w:t>Toilet Location to Side Wall</w:t>
      </w:r>
      <w:r w:rsidR="009D1DD9">
        <w:rPr>
          <w:rFonts w:ascii="Times New Roman" w:hAnsi="Times New Roman" w:cs="Times New Roman"/>
          <w:bCs/>
          <w:sz w:val="24"/>
          <w:szCs w:val="24"/>
        </w:rPr>
        <w:t xml:space="preserve"> – </w:t>
      </w:r>
      <w:r w:rsidR="008D1CF3">
        <w:rPr>
          <w:rFonts w:ascii="Times New Roman" w:hAnsi="Times New Roman" w:cs="Times New Roman"/>
          <w:bCs/>
          <w:sz w:val="24"/>
          <w:szCs w:val="24"/>
        </w:rPr>
        <w:t>Standard</w:t>
      </w:r>
      <w:r w:rsidR="009D1DD9">
        <w:rPr>
          <w:rFonts w:ascii="Times New Roman" w:hAnsi="Times New Roman" w:cs="Times New Roman"/>
          <w:bCs/>
          <w:sz w:val="24"/>
          <w:szCs w:val="24"/>
        </w:rPr>
        <w:t xml:space="preserve"> </w:t>
      </w:r>
      <w:r w:rsidR="008D1CF3">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r w:rsidR="005F37C1">
        <w:rPr>
          <w:rFonts w:ascii="Times New Roman" w:hAnsi="Times New Roman" w:cs="Times New Roman"/>
          <w:bCs/>
          <w:sz w:val="24"/>
          <w:szCs w:val="24"/>
        </w:rPr>
        <w:t>48</w:t>
      </w:r>
    </w:p>
    <w:p w14:paraId="452F1B45" w14:textId="2B7F6895" w:rsidR="005F039A" w:rsidRPr="005F039A" w:rsidRDefault="00580369" w:rsidP="0048177D">
      <w:pPr>
        <w:spacing w:line="480" w:lineRule="auto"/>
        <w:contextualSpacing/>
        <w:rPr>
          <w:rFonts w:ascii="Times New Roman" w:hAnsi="Times New Roman" w:cs="Times New Roman"/>
          <w:bCs/>
          <w:sz w:val="24"/>
          <w:szCs w:val="24"/>
        </w:rPr>
        <w:sectPr w:rsidR="005F039A" w:rsidRPr="005F039A" w:rsidSect="00F61D78">
          <w:footerReference w:type="default" r:id="rId9"/>
          <w:pgSz w:w="12240" w:h="15840"/>
          <w:pgMar w:top="1440" w:right="1440" w:bottom="1440" w:left="1440" w:header="720" w:footer="720" w:gutter="0"/>
          <w:pgNumType w:fmt="lowerRoman"/>
          <w:cols w:space="720"/>
          <w:docGrid w:linePitch="360"/>
        </w:sectPr>
      </w:pPr>
      <w:r w:rsidRPr="000F2DC7">
        <w:rPr>
          <w:rFonts w:ascii="Times New Roman" w:hAnsi="Times New Roman" w:cs="Times New Roman"/>
          <w:bCs/>
          <w:sz w:val="24"/>
          <w:szCs w:val="24"/>
        </w:rPr>
        <w:tab/>
        <w:t>Table 19:</w:t>
      </w:r>
      <w:r w:rsidR="008D1CF3">
        <w:rPr>
          <w:rFonts w:ascii="Times New Roman" w:hAnsi="Times New Roman" w:cs="Times New Roman"/>
          <w:bCs/>
          <w:sz w:val="24"/>
          <w:szCs w:val="24"/>
        </w:rPr>
        <w:t xml:space="preserve"> </w:t>
      </w:r>
      <w:r w:rsidR="002153B0">
        <w:rPr>
          <w:rFonts w:ascii="Times New Roman" w:hAnsi="Times New Roman" w:cs="Times New Roman"/>
          <w:bCs/>
          <w:sz w:val="24"/>
          <w:szCs w:val="24"/>
        </w:rPr>
        <w:t>Lavatory Clear Floor Space</w:t>
      </w:r>
      <w:r w:rsidR="009D1DD9">
        <w:rPr>
          <w:rFonts w:ascii="Times New Roman" w:hAnsi="Times New Roman" w:cs="Times New Roman"/>
          <w:bCs/>
          <w:sz w:val="24"/>
          <w:szCs w:val="24"/>
        </w:rPr>
        <w:t xml:space="preserve"> – </w:t>
      </w:r>
      <w:r w:rsidR="008D1CF3">
        <w:rPr>
          <w:rFonts w:ascii="Times New Roman" w:hAnsi="Times New Roman" w:cs="Times New Roman"/>
          <w:bCs/>
          <w:sz w:val="24"/>
          <w:szCs w:val="24"/>
        </w:rPr>
        <w:t>Standard</w:t>
      </w:r>
      <w:r w:rsidR="009D1DD9">
        <w:rPr>
          <w:rFonts w:ascii="Times New Roman" w:hAnsi="Times New Roman" w:cs="Times New Roman"/>
          <w:bCs/>
          <w:sz w:val="24"/>
          <w:szCs w:val="24"/>
        </w:rPr>
        <w:t xml:space="preserve"> </w:t>
      </w:r>
      <w:r w:rsidR="008D1CF3">
        <w:rPr>
          <w:rFonts w:ascii="Times New Roman" w:hAnsi="Times New Roman" w:cs="Times New Roman"/>
          <w:bCs/>
          <w:sz w:val="24"/>
          <w:szCs w:val="24"/>
        </w:rPr>
        <w:t>Adherence</w:t>
      </w:r>
      <w:r w:rsidR="009D1DD9">
        <w:rPr>
          <w:rFonts w:ascii="Times New Roman" w:hAnsi="Times New Roman" w:cs="Times New Roman"/>
          <w:bCs/>
          <w:sz w:val="24"/>
          <w:szCs w:val="24"/>
        </w:rPr>
        <w:t>……………</w:t>
      </w:r>
      <w:r w:rsidR="005D7190">
        <w:rPr>
          <w:rFonts w:ascii="Times New Roman" w:hAnsi="Times New Roman" w:cs="Times New Roman"/>
          <w:bCs/>
          <w:sz w:val="24"/>
          <w:szCs w:val="24"/>
        </w:rPr>
        <w:t>……</w:t>
      </w:r>
      <w:r w:rsidR="009D1DD9">
        <w:rPr>
          <w:rFonts w:ascii="Times New Roman" w:hAnsi="Times New Roman" w:cs="Times New Roman"/>
          <w:bCs/>
          <w:sz w:val="24"/>
          <w:szCs w:val="24"/>
        </w:rPr>
        <w:t>………..</w:t>
      </w:r>
      <w:bookmarkStart w:id="3" w:name="_Abstract"/>
      <w:bookmarkEnd w:id="3"/>
      <w:r w:rsidR="005F37C1">
        <w:rPr>
          <w:rFonts w:ascii="Times New Roman" w:hAnsi="Times New Roman" w:cs="Times New Roman"/>
          <w:bCs/>
          <w:sz w:val="24"/>
          <w:szCs w:val="24"/>
        </w:rPr>
        <w:t>48</w:t>
      </w:r>
    </w:p>
    <w:p w14:paraId="5573A1BC" w14:textId="77777777" w:rsidR="005F039A" w:rsidRDefault="005F039A" w:rsidP="0048177D">
      <w:pPr>
        <w:pStyle w:val="Heading1"/>
        <w:contextualSpacing/>
        <w:sectPr w:rsidR="005F039A" w:rsidSect="005F039A">
          <w:type w:val="continuous"/>
          <w:pgSz w:w="12240" w:h="15840"/>
          <w:pgMar w:top="1440" w:right="1440" w:bottom="1440" w:left="1440" w:header="720" w:footer="720" w:gutter="0"/>
          <w:cols w:space="720"/>
          <w:docGrid w:linePitch="360"/>
        </w:sectPr>
      </w:pPr>
    </w:p>
    <w:p w14:paraId="31B3C98E" w14:textId="71A1562B" w:rsidR="00745F17" w:rsidRPr="001D6D29" w:rsidRDefault="00745F17" w:rsidP="0048177D">
      <w:pPr>
        <w:pStyle w:val="Heading1"/>
        <w:contextualSpacing/>
        <w:rPr>
          <w:sz w:val="24"/>
        </w:rPr>
      </w:pPr>
      <w:r w:rsidRPr="000F2DC7">
        <w:lastRenderedPageBreak/>
        <w:t>Terms and Definitions</w:t>
      </w:r>
    </w:p>
    <w:p w14:paraId="59481890" w14:textId="03A73087" w:rsidR="00745F17" w:rsidRDefault="00745F17" w:rsidP="0048177D">
      <w:pPr>
        <w:spacing w:line="480" w:lineRule="auto"/>
        <w:contextualSpacing/>
        <w:rPr>
          <w:rFonts w:ascii="Times New Roman" w:hAnsi="Times New Roman" w:cs="Times New Roman"/>
          <w:spacing w:val="2"/>
          <w:sz w:val="24"/>
          <w:szCs w:val="24"/>
        </w:rPr>
      </w:pPr>
      <w:r>
        <w:rPr>
          <w:rFonts w:ascii="Times New Roman" w:hAnsi="Times New Roman" w:cs="Times New Roman"/>
          <w:spacing w:val="2"/>
          <w:sz w:val="24"/>
          <w:szCs w:val="24"/>
        </w:rPr>
        <w:tab/>
      </w:r>
      <w:r w:rsidRPr="00112E38">
        <w:rPr>
          <w:rFonts w:ascii="Times New Roman" w:hAnsi="Times New Roman" w:cs="Times New Roman"/>
          <w:spacing w:val="2"/>
          <w:sz w:val="24"/>
          <w:szCs w:val="24"/>
        </w:rPr>
        <w:t>T</w:t>
      </w:r>
      <w:r>
        <w:rPr>
          <w:rFonts w:ascii="Times New Roman" w:hAnsi="Times New Roman" w:cs="Times New Roman"/>
          <w:spacing w:val="2"/>
          <w:sz w:val="24"/>
          <w:szCs w:val="24"/>
        </w:rPr>
        <w:t>he following t</w:t>
      </w:r>
      <w:r w:rsidRPr="00112E38">
        <w:rPr>
          <w:rFonts w:ascii="Times New Roman" w:hAnsi="Times New Roman" w:cs="Times New Roman"/>
          <w:spacing w:val="2"/>
          <w:sz w:val="24"/>
          <w:szCs w:val="24"/>
        </w:rPr>
        <w:t>erms are defined b</w:t>
      </w:r>
      <w:r>
        <w:rPr>
          <w:rFonts w:ascii="Times New Roman" w:hAnsi="Times New Roman" w:cs="Times New Roman"/>
          <w:spacing w:val="2"/>
          <w:sz w:val="24"/>
          <w:szCs w:val="24"/>
        </w:rPr>
        <w:t>y both, the ADA National Network and the 2010 ADA Standards for Accessible Design handbook.</w:t>
      </w:r>
    </w:p>
    <w:p w14:paraId="3DE32D32" w14:textId="77777777" w:rsidR="00745F17" w:rsidRPr="00441055"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Accessible</w:t>
      </w:r>
      <w:r>
        <w:rPr>
          <w:rFonts w:ascii="Times New Roman" w:hAnsi="Times New Roman" w:cs="Times New Roman"/>
          <w:sz w:val="24"/>
          <w:szCs w:val="24"/>
        </w:rPr>
        <w:t xml:space="preserve"> – </w:t>
      </w:r>
      <w:r w:rsidRPr="002569DB">
        <w:rPr>
          <w:rFonts w:ascii="Times New Roman" w:hAnsi="Times New Roman" w:cs="Times New Roman"/>
          <w:sz w:val="24"/>
          <w:szCs w:val="24"/>
        </w:rPr>
        <w:t>A</w:t>
      </w:r>
      <w:r>
        <w:rPr>
          <w:rFonts w:ascii="Times New Roman" w:hAnsi="Times New Roman" w:cs="Times New Roman"/>
          <w:sz w:val="24"/>
          <w:szCs w:val="24"/>
        </w:rPr>
        <w:t xml:space="preserve"> </w:t>
      </w:r>
      <w:r w:rsidRPr="00441055">
        <w:rPr>
          <w:rFonts w:ascii="Times New Roman" w:hAnsi="Times New Roman" w:cs="Times New Roman"/>
          <w:sz w:val="24"/>
          <w:szCs w:val="24"/>
        </w:rPr>
        <w:t>site, building, facility, or portion thereof that complies with this part.</w:t>
      </w:r>
    </w:p>
    <w:p w14:paraId="4F49ABAF" w14:textId="77777777" w:rsidR="00745F17"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 xml:space="preserve">Accessible </w:t>
      </w:r>
      <w:r>
        <w:rPr>
          <w:rFonts w:ascii="Times New Roman" w:hAnsi="Times New Roman" w:cs="Times New Roman"/>
          <w:b/>
          <w:sz w:val="24"/>
          <w:szCs w:val="24"/>
          <w:u w:val="single"/>
        </w:rPr>
        <w:t>m</w:t>
      </w:r>
      <w:r w:rsidRPr="000530B7">
        <w:rPr>
          <w:rFonts w:ascii="Times New Roman" w:hAnsi="Times New Roman" w:cs="Times New Roman"/>
          <w:b/>
          <w:sz w:val="24"/>
          <w:szCs w:val="24"/>
          <w:u w:val="single"/>
        </w:rPr>
        <w:t xml:space="preserve">eans of </w:t>
      </w:r>
      <w:r>
        <w:rPr>
          <w:rFonts w:ascii="Times New Roman" w:hAnsi="Times New Roman" w:cs="Times New Roman"/>
          <w:b/>
          <w:sz w:val="24"/>
          <w:szCs w:val="24"/>
          <w:u w:val="single"/>
        </w:rPr>
        <w:t>e</w:t>
      </w:r>
      <w:r w:rsidRPr="000530B7">
        <w:rPr>
          <w:rFonts w:ascii="Times New Roman" w:hAnsi="Times New Roman" w:cs="Times New Roman"/>
          <w:b/>
          <w:sz w:val="24"/>
          <w:szCs w:val="24"/>
          <w:u w:val="single"/>
        </w:rPr>
        <w:t>gress</w:t>
      </w:r>
      <w:r w:rsidRPr="00FF7E63">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441055">
        <w:rPr>
          <w:rFonts w:ascii="Times New Roman" w:hAnsi="Times New Roman" w:cs="Times New Roman"/>
          <w:sz w:val="24"/>
          <w:szCs w:val="24"/>
        </w:rPr>
        <w:t>A</w:t>
      </w:r>
      <w:r>
        <w:rPr>
          <w:rFonts w:ascii="Times New Roman" w:hAnsi="Times New Roman" w:cs="Times New Roman"/>
          <w:sz w:val="24"/>
          <w:szCs w:val="24"/>
        </w:rPr>
        <w:t xml:space="preserve"> </w:t>
      </w:r>
      <w:r w:rsidRPr="00441055">
        <w:rPr>
          <w:rFonts w:ascii="Times New Roman" w:hAnsi="Times New Roman" w:cs="Times New Roman"/>
          <w:sz w:val="24"/>
          <w:szCs w:val="24"/>
        </w:rPr>
        <w:t>continuous and unobstructed way of egress travel from any point in a building or facility that provides an accessible route to an area of refuge, a horizontal exit, or a public way.</w:t>
      </w:r>
    </w:p>
    <w:p w14:paraId="584C2E37" w14:textId="77777777" w:rsidR="00745F17" w:rsidRPr="00441055"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Alteration</w:t>
      </w:r>
      <w:r w:rsidRPr="00FF7E63">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441055">
        <w:rPr>
          <w:rFonts w:ascii="Times New Roman" w:hAnsi="Times New Roman" w:cs="Times New Roman"/>
          <w:sz w:val="24"/>
          <w:szCs w:val="24"/>
        </w:rPr>
        <w:t>A</w:t>
      </w:r>
      <w:r>
        <w:rPr>
          <w:rFonts w:ascii="Times New Roman" w:hAnsi="Times New Roman" w:cs="Times New Roman"/>
          <w:sz w:val="24"/>
          <w:szCs w:val="24"/>
        </w:rPr>
        <w:t xml:space="preserve"> </w:t>
      </w:r>
      <w:r w:rsidRPr="00441055">
        <w:rPr>
          <w:rFonts w:ascii="Times New Roman" w:hAnsi="Times New Roman" w:cs="Times New Roman"/>
          <w:sz w:val="24"/>
          <w:szCs w:val="24"/>
        </w:rPr>
        <w:t>change to a building or facility that affects or could affect the usability of the building or facility or portion thereof. Alterations include, but are not limited to, remodeling, renovation, rehabilitation, reconstruction, historic restoration, resurfacing of circulation paths or vehicular ways, changes or rearrangement of the structural parts or elements, and changes or rearrangement in the plan configuration of walls and full-height partitions. Normal maintenance, reroofing, painting or wallpapering, or changes to mechanical and electrical systems are not alterations unless they affect the usability of the building or facility.</w:t>
      </w:r>
    </w:p>
    <w:p w14:paraId="7D95E56B" w14:textId="222FDE66" w:rsidR="00745F17" w:rsidRPr="00441055"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 xml:space="preserve">Architectural </w:t>
      </w:r>
      <w:r>
        <w:rPr>
          <w:rFonts w:ascii="Times New Roman" w:hAnsi="Times New Roman" w:cs="Times New Roman"/>
          <w:b/>
          <w:sz w:val="24"/>
          <w:szCs w:val="24"/>
          <w:u w:val="single"/>
        </w:rPr>
        <w:t>b</w:t>
      </w:r>
      <w:r w:rsidRPr="000530B7">
        <w:rPr>
          <w:rFonts w:ascii="Times New Roman" w:hAnsi="Times New Roman" w:cs="Times New Roman"/>
          <w:b/>
          <w:sz w:val="24"/>
          <w:szCs w:val="24"/>
          <w:u w:val="single"/>
        </w:rPr>
        <w:t>arrier</w:t>
      </w:r>
      <w:r>
        <w:rPr>
          <w:rFonts w:ascii="Times New Roman" w:hAnsi="Times New Roman" w:cs="Times New Roman"/>
          <w:sz w:val="24"/>
          <w:szCs w:val="24"/>
        </w:rPr>
        <w:t xml:space="preserve"> – </w:t>
      </w:r>
      <w:r w:rsidRPr="00441055">
        <w:rPr>
          <w:rFonts w:ascii="Times New Roman" w:hAnsi="Times New Roman" w:cs="Times New Roman"/>
          <w:sz w:val="24"/>
          <w:szCs w:val="24"/>
        </w:rPr>
        <w:t>Obstacles</w:t>
      </w:r>
      <w:r>
        <w:rPr>
          <w:rFonts w:ascii="Times New Roman" w:hAnsi="Times New Roman" w:cs="Times New Roman"/>
          <w:sz w:val="24"/>
          <w:szCs w:val="24"/>
        </w:rPr>
        <w:t xml:space="preserve"> </w:t>
      </w:r>
      <w:r w:rsidRPr="00441055">
        <w:rPr>
          <w:rFonts w:ascii="Times New Roman" w:hAnsi="Times New Roman" w:cs="Times New Roman"/>
          <w:sz w:val="24"/>
          <w:szCs w:val="24"/>
        </w:rPr>
        <w:t>or other features in the built environment that impede individuals with disabilities from gaining full and complete access to the goods and services being provided</w:t>
      </w:r>
      <w:r>
        <w:rPr>
          <w:rFonts w:ascii="Times New Roman" w:hAnsi="Times New Roman" w:cs="Times New Roman"/>
          <w:sz w:val="24"/>
          <w:szCs w:val="24"/>
        </w:rPr>
        <w:t xml:space="preserve">. Also known as </w:t>
      </w:r>
      <w:r w:rsidR="00DE20C0">
        <w:rPr>
          <w:rFonts w:ascii="Times New Roman" w:hAnsi="Times New Roman" w:cs="Times New Roman"/>
          <w:sz w:val="24"/>
          <w:szCs w:val="24"/>
        </w:rPr>
        <w:t xml:space="preserve">an </w:t>
      </w:r>
      <w:r>
        <w:rPr>
          <w:rFonts w:ascii="Times New Roman" w:hAnsi="Times New Roman" w:cs="Times New Roman"/>
          <w:sz w:val="24"/>
          <w:szCs w:val="24"/>
        </w:rPr>
        <w:t>environmental barrier.</w:t>
      </w:r>
    </w:p>
    <w:p w14:paraId="7A8F3A38" w14:textId="77777777" w:rsidR="00745F17"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 xml:space="preserve">Assistive </w:t>
      </w:r>
      <w:r>
        <w:rPr>
          <w:rFonts w:ascii="Times New Roman" w:hAnsi="Times New Roman" w:cs="Times New Roman"/>
          <w:b/>
          <w:sz w:val="24"/>
          <w:szCs w:val="24"/>
          <w:u w:val="single"/>
        </w:rPr>
        <w:t>t</w:t>
      </w:r>
      <w:r w:rsidRPr="000530B7">
        <w:rPr>
          <w:rFonts w:ascii="Times New Roman" w:hAnsi="Times New Roman" w:cs="Times New Roman"/>
          <w:b/>
          <w:sz w:val="24"/>
          <w:szCs w:val="24"/>
          <w:u w:val="single"/>
        </w:rPr>
        <w:t>echnology</w:t>
      </w:r>
      <w:r>
        <w:rPr>
          <w:rFonts w:ascii="Times New Roman" w:hAnsi="Times New Roman" w:cs="Times New Roman"/>
          <w:sz w:val="24"/>
          <w:szCs w:val="24"/>
        </w:rPr>
        <w:t xml:space="preserve"> – </w:t>
      </w:r>
      <w:r w:rsidRPr="00441055">
        <w:rPr>
          <w:rFonts w:ascii="Times New Roman" w:hAnsi="Times New Roman" w:cs="Times New Roman"/>
          <w:sz w:val="24"/>
          <w:szCs w:val="24"/>
        </w:rPr>
        <w:t>Any</w:t>
      </w:r>
      <w:r>
        <w:rPr>
          <w:rFonts w:ascii="Times New Roman" w:hAnsi="Times New Roman" w:cs="Times New Roman"/>
          <w:sz w:val="24"/>
          <w:szCs w:val="24"/>
        </w:rPr>
        <w:t xml:space="preserve"> </w:t>
      </w:r>
      <w:r w:rsidRPr="00441055">
        <w:rPr>
          <w:rFonts w:ascii="Times New Roman" w:hAnsi="Times New Roman" w:cs="Times New Roman"/>
          <w:sz w:val="24"/>
          <w:szCs w:val="24"/>
        </w:rPr>
        <w:t>item, piece of equipment, or product system that is used to increase, maintain, or improve functional capabilities of individuals with disabilities. Examples include message boards, screen readers, refreshable Braille displays, keyboard and mouse modifications, and head pointers</w:t>
      </w:r>
      <w:r>
        <w:rPr>
          <w:rFonts w:ascii="Times New Roman" w:hAnsi="Times New Roman" w:cs="Times New Roman"/>
          <w:sz w:val="24"/>
          <w:szCs w:val="24"/>
        </w:rPr>
        <w:t>.</w:t>
      </w:r>
    </w:p>
    <w:p w14:paraId="63B97C63" w14:textId="77777777" w:rsidR="00745F17" w:rsidRPr="002569DB"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lastRenderedPageBreak/>
        <w:t>Disability</w:t>
      </w:r>
      <w:r>
        <w:rPr>
          <w:rFonts w:ascii="Times New Roman" w:hAnsi="Times New Roman" w:cs="Times New Roman"/>
          <w:sz w:val="24"/>
          <w:szCs w:val="24"/>
        </w:rPr>
        <w:t xml:space="preserve"> – </w:t>
      </w:r>
      <w:r w:rsidRPr="00441055">
        <w:rPr>
          <w:rFonts w:ascii="Times New Roman" w:hAnsi="Times New Roman" w:cs="Times New Roman"/>
          <w:sz w:val="24"/>
          <w:szCs w:val="24"/>
        </w:rPr>
        <w:t>A</w:t>
      </w:r>
      <w:r>
        <w:rPr>
          <w:rFonts w:ascii="Times New Roman" w:hAnsi="Times New Roman" w:cs="Times New Roman"/>
          <w:sz w:val="24"/>
          <w:szCs w:val="24"/>
        </w:rPr>
        <w:t xml:space="preserve"> </w:t>
      </w:r>
      <w:r w:rsidRPr="00441055">
        <w:rPr>
          <w:rFonts w:ascii="Times New Roman" w:hAnsi="Times New Roman" w:cs="Times New Roman"/>
          <w:sz w:val="24"/>
          <w:szCs w:val="24"/>
        </w:rPr>
        <w:t>physical or mental impairment that substantially limits one or more major life activities, a record of such an impairment, or being regarded as having such an impairment.</w:t>
      </w:r>
    </w:p>
    <w:p w14:paraId="5DE5E084" w14:textId="77777777" w:rsidR="00745F17" w:rsidRPr="00441055"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Entrance</w:t>
      </w:r>
      <w:r w:rsidRPr="00FF7E63">
        <w:rPr>
          <w:rFonts w:ascii="Times New Roman" w:hAnsi="Times New Roman" w:cs="Times New Roman"/>
          <w:i/>
          <w:sz w:val="24"/>
          <w:szCs w:val="24"/>
        </w:rPr>
        <w:t xml:space="preserve"> </w:t>
      </w:r>
      <w:r>
        <w:rPr>
          <w:rFonts w:ascii="Times New Roman" w:hAnsi="Times New Roman" w:cs="Times New Roman"/>
          <w:b/>
          <w:sz w:val="24"/>
          <w:szCs w:val="24"/>
        </w:rPr>
        <w:t xml:space="preserve">– </w:t>
      </w:r>
      <w:r w:rsidRPr="00441055">
        <w:rPr>
          <w:rFonts w:ascii="Times New Roman" w:hAnsi="Times New Roman" w:cs="Times New Roman"/>
          <w:sz w:val="24"/>
          <w:szCs w:val="24"/>
        </w:rPr>
        <w:t>Any</w:t>
      </w:r>
      <w:r>
        <w:rPr>
          <w:rFonts w:ascii="Times New Roman" w:hAnsi="Times New Roman" w:cs="Times New Roman"/>
          <w:sz w:val="24"/>
          <w:szCs w:val="24"/>
        </w:rPr>
        <w:t xml:space="preserve"> </w:t>
      </w:r>
      <w:r w:rsidRPr="00441055">
        <w:rPr>
          <w:rFonts w:ascii="Times New Roman" w:hAnsi="Times New Roman" w:cs="Times New Roman"/>
          <w:sz w:val="24"/>
          <w:szCs w:val="24"/>
        </w:rPr>
        <w:t>access point to a building or portion of a building or facility used for the purpose of entering. An entrance includes the approach walk, the vertical access leading to the entrance platform, the entrance platform itself, vestibule if provided, the entry door or gate, and the hardware of the entry door or gate.</w:t>
      </w:r>
    </w:p>
    <w:p w14:paraId="56E32023" w14:textId="77777777" w:rsidR="00745F17" w:rsidRPr="00441055"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Impairment</w:t>
      </w:r>
      <w:r w:rsidRPr="002569D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41055">
        <w:rPr>
          <w:rFonts w:ascii="Times New Roman" w:hAnsi="Times New Roman" w:cs="Times New Roman"/>
          <w:sz w:val="24"/>
          <w:szCs w:val="24"/>
        </w:rPr>
        <w:t>A</w:t>
      </w:r>
      <w:r>
        <w:rPr>
          <w:rFonts w:ascii="Times New Roman" w:hAnsi="Times New Roman" w:cs="Times New Roman"/>
          <w:sz w:val="24"/>
          <w:szCs w:val="24"/>
        </w:rPr>
        <w:t xml:space="preserve"> </w:t>
      </w:r>
      <w:r w:rsidRPr="00441055">
        <w:rPr>
          <w:rFonts w:ascii="Times New Roman" w:hAnsi="Times New Roman" w:cs="Times New Roman"/>
          <w:sz w:val="24"/>
          <w:szCs w:val="24"/>
        </w:rPr>
        <w:t>physical impairment is a physiological disorder or condition, cosmetic disfigurement or anatomical loss affecting one or more of the body systems. A mental impairment is any mental or psychological disorder.</w:t>
      </w:r>
    </w:p>
    <w:p w14:paraId="6254C60A" w14:textId="77777777" w:rsidR="00745F17" w:rsidRPr="00441055" w:rsidRDefault="00745F17" w:rsidP="0048177D">
      <w:pPr>
        <w:spacing w:line="480" w:lineRule="auto"/>
        <w:ind w:left="720"/>
        <w:contextualSpacing/>
        <w:jc w:val="both"/>
        <w:rPr>
          <w:rFonts w:ascii="Times New Roman" w:hAnsi="Times New Roman" w:cs="Times New Roman"/>
          <w:sz w:val="24"/>
          <w:szCs w:val="24"/>
        </w:rPr>
      </w:pPr>
      <w:r w:rsidRPr="000530B7">
        <w:rPr>
          <w:rFonts w:ascii="Times New Roman" w:hAnsi="Times New Roman" w:cs="Times New Roman"/>
          <w:b/>
          <w:sz w:val="24"/>
          <w:szCs w:val="24"/>
          <w:u w:val="single"/>
        </w:rPr>
        <w:t xml:space="preserve">Path of </w:t>
      </w:r>
      <w:r>
        <w:rPr>
          <w:rFonts w:ascii="Times New Roman" w:hAnsi="Times New Roman" w:cs="Times New Roman"/>
          <w:b/>
          <w:sz w:val="24"/>
          <w:szCs w:val="24"/>
          <w:u w:val="single"/>
        </w:rPr>
        <w:t>t</w:t>
      </w:r>
      <w:r w:rsidRPr="000530B7">
        <w:rPr>
          <w:rFonts w:ascii="Times New Roman" w:hAnsi="Times New Roman" w:cs="Times New Roman"/>
          <w:b/>
          <w:sz w:val="24"/>
          <w:szCs w:val="24"/>
          <w:u w:val="single"/>
        </w:rPr>
        <w:t>ravel</w:t>
      </w:r>
      <w:r>
        <w:rPr>
          <w:rFonts w:ascii="Times New Roman" w:hAnsi="Times New Roman" w:cs="Times New Roman"/>
          <w:sz w:val="24"/>
          <w:szCs w:val="24"/>
        </w:rPr>
        <w:t xml:space="preserve"> – </w:t>
      </w:r>
      <w:r w:rsidRPr="00441055">
        <w:rPr>
          <w:rFonts w:ascii="Times New Roman" w:hAnsi="Times New Roman" w:cs="Times New Roman"/>
          <w:sz w:val="24"/>
          <w:szCs w:val="24"/>
        </w:rPr>
        <w:t>A</w:t>
      </w:r>
      <w:r>
        <w:rPr>
          <w:rFonts w:ascii="Times New Roman" w:hAnsi="Times New Roman" w:cs="Times New Roman"/>
          <w:sz w:val="24"/>
          <w:szCs w:val="24"/>
        </w:rPr>
        <w:t xml:space="preserve"> </w:t>
      </w:r>
      <w:r w:rsidRPr="00441055">
        <w:rPr>
          <w:rFonts w:ascii="Times New Roman" w:hAnsi="Times New Roman" w:cs="Times New Roman"/>
          <w:sz w:val="24"/>
          <w:szCs w:val="24"/>
        </w:rPr>
        <w:t>continuous, unobstructed way of pedestrian passage.</w:t>
      </w:r>
    </w:p>
    <w:p w14:paraId="323BB4D7" w14:textId="1BD8EB72" w:rsidR="00745F17" w:rsidRPr="00210787" w:rsidRDefault="00745F17" w:rsidP="0048177D">
      <w:pPr>
        <w:spacing w:line="480" w:lineRule="auto"/>
        <w:ind w:left="720"/>
        <w:contextualSpacing/>
        <w:jc w:val="both"/>
        <w:rPr>
          <w:rFonts w:ascii="Times New Roman" w:hAnsi="Times New Roman" w:cs="Times New Roman"/>
          <w:sz w:val="24"/>
          <w:szCs w:val="24"/>
        </w:rPr>
        <w:sectPr w:rsidR="00745F17" w:rsidRPr="00210787" w:rsidSect="003927B7">
          <w:footerReference w:type="default" r:id="rId10"/>
          <w:pgSz w:w="12240" w:h="15840"/>
          <w:pgMar w:top="1440" w:right="1440" w:bottom="1440" w:left="1440" w:header="720" w:footer="720" w:gutter="0"/>
          <w:pgNumType w:fmt="lowerRoman"/>
          <w:cols w:space="720"/>
          <w:docGrid w:linePitch="360"/>
        </w:sectPr>
      </w:pPr>
      <w:r w:rsidRPr="000530B7">
        <w:rPr>
          <w:rFonts w:ascii="Times New Roman" w:hAnsi="Times New Roman" w:cs="Times New Roman"/>
          <w:b/>
          <w:sz w:val="24"/>
          <w:szCs w:val="24"/>
          <w:u w:val="single"/>
        </w:rPr>
        <w:t>Universal design</w:t>
      </w:r>
      <w:r w:rsidRPr="00FF7E63">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441055">
        <w:rPr>
          <w:rFonts w:ascii="Times New Roman" w:hAnsi="Times New Roman" w:cs="Times New Roman"/>
          <w:sz w:val="24"/>
          <w:szCs w:val="24"/>
        </w:rPr>
        <w:t>Also</w:t>
      </w:r>
      <w:r>
        <w:rPr>
          <w:rFonts w:ascii="Times New Roman" w:hAnsi="Times New Roman" w:cs="Times New Roman"/>
          <w:sz w:val="24"/>
          <w:szCs w:val="24"/>
        </w:rPr>
        <w:t xml:space="preserve"> </w:t>
      </w:r>
      <w:r w:rsidRPr="00441055">
        <w:rPr>
          <w:rFonts w:ascii="Times New Roman" w:hAnsi="Times New Roman" w:cs="Times New Roman"/>
          <w:sz w:val="24"/>
          <w:szCs w:val="24"/>
        </w:rPr>
        <w:t>known as "inclusive design" and "design for all," this is an approach to the design of products, places, policies and services that can meet the needs of as many people as possible throughout their lifetime, regardless of age, ability, or situation</w:t>
      </w:r>
      <w:r>
        <w:rPr>
          <w:rFonts w:ascii="Times New Roman" w:hAnsi="Times New Roman" w:cs="Times New Roman"/>
          <w:sz w:val="24"/>
          <w:szCs w:val="24"/>
        </w:rPr>
        <w:t>.</w:t>
      </w:r>
    </w:p>
    <w:p w14:paraId="13D5EF15" w14:textId="3488C22C" w:rsidR="00BD6A34" w:rsidRPr="000F2DC7" w:rsidRDefault="00BD6A34" w:rsidP="0048177D">
      <w:pPr>
        <w:pStyle w:val="Heading1"/>
        <w:contextualSpacing/>
      </w:pPr>
      <w:r w:rsidRPr="000F2DC7">
        <w:lastRenderedPageBreak/>
        <w:t>Abstract</w:t>
      </w:r>
    </w:p>
    <w:p w14:paraId="2D6F5A58" w14:textId="07FC72CE" w:rsidR="00286D43" w:rsidRPr="00693895" w:rsidRDefault="00286D43" w:rsidP="0048177D">
      <w:pPr>
        <w:spacing w:after="0" w:line="480" w:lineRule="auto"/>
        <w:contextualSpacing/>
        <w:rPr>
          <w:rFonts w:ascii="Times New Roman" w:hAnsi="Times New Roman" w:cs="Times New Roman"/>
          <w:spacing w:val="2"/>
          <w:sz w:val="24"/>
        </w:rPr>
      </w:pPr>
      <w:r>
        <w:rPr>
          <w:rFonts w:ascii="Times New Roman" w:hAnsi="Times New Roman" w:cs="Times New Roman"/>
          <w:spacing w:val="2"/>
          <w:sz w:val="24"/>
        </w:rPr>
        <w:tab/>
      </w:r>
      <w:r w:rsidRPr="00693895">
        <w:rPr>
          <w:rFonts w:ascii="Times New Roman" w:hAnsi="Times New Roman" w:cs="Times New Roman"/>
          <w:spacing w:val="2"/>
          <w:sz w:val="24"/>
        </w:rPr>
        <w:t xml:space="preserve">The Americans with Disabilities Act (ADA) is one of the most influential civil rights acts that prohibits the discrimination of persons with disabilities. Throughout history persons with disabilities have experienced discrimination, exclusion, and segregation, therefore, the ADA has provided disabled individuals the opportunity to become active and contributing members of today’s society (Henderson, &amp; Bryan, 2011). </w:t>
      </w:r>
      <w:r w:rsidRPr="00693895">
        <w:rPr>
          <w:rFonts w:ascii="Times New Roman" w:hAnsi="Times New Roman" w:cs="Times New Roman"/>
          <w:sz w:val="24"/>
        </w:rPr>
        <w:t>Higher education institutions have experienced an increase in the enrollment of students with physical disabilities as a result of ADA policy and accessible design standards; therefore, colleges and universities encounter an increase of wheelchair users</w:t>
      </w:r>
      <w:r w:rsidR="00E81AEC">
        <w:rPr>
          <w:rFonts w:ascii="Times New Roman" w:hAnsi="Times New Roman" w:cs="Times New Roman"/>
          <w:sz w:val="24"/>
        </w:rPr>
        <w:t xml:space="preserve"> and other mobili</w:t>
      </w:r>
      <w:r w:rsidR="002D5788">
        <w:rPr>
          <w:rFonts w:ascii="Times New Roman" w:hAnsi="Times New Roman" w:cs="Times New Roman"/>
          <w:sz w:val="24"/>
        </w:rPr>
        <w:t>ty device users</w:t>
      </w:r>
      <w:r w:rsidRPr="00693895">
        <w:rPr>
          <w:rFonts w:ascii="Times New Roman" w:hAnsi="Times New Roman" w:cs="Times New Roman"/>
          <w:sz w:val="24"/>
        </w:rPr>
        <w:t xml:space="preserve"> on campus (Paul, 1999). Despite the implementation of accessible design standards mobility device users continue to experience environmental barriers within </w:t>
      </w:r>
      <w:r w:rsidR="00141B39">
        <w:rPr>
          <w:rFonts w:ascii="Times New Roman" w:hAnsi="Times New Roman" w:cs="Times New Roman"/>
          <w:sz w:val="24"/>
        </w:rPr>
        <w:t xml:space="preserve">the built environment </w:t>
      </w:r>
      <w:r w:rsidR="00141B39">
        <w:rPr>
          <w:rFonts w:ascii="Times New Roman" w:hAnsi="Times New Roman" w:cs="Times New Roman"/>
          <w:sz w:val="24"/>
        </w:rPr>
        <w:fldChar w:fldCharType="begin"/>
      </w:r>
      <w:r w:rsidR="00141B39">
        <w:rPr>
          <w:rFonts w:ascii="Times New Roman" w:hAnsi="Times New Roman" w:cs="Times New Roman"/>
          <w:sz w:val="24"/>
        </w:rPr>
        <w:instrText xml:space="preserve"> ADDIN EN.CITE &lt;EndNote&gt;&lt;Cite&gt;&lt;Author&gt;Sherman&lt;/Author&gt;&lt;Year&gt;2012&lt;/Year&gt;&lt;RecNum&gt;48&lt;/RecNum&gt;&lt;DisplayText&gt;(Sherman &amp;amp; Sherman, 2012)&lt;/DisplayText&gt;&lt;record&gt;&lt;rec-number&gt;48&lt;/rec-number&gt;&lt;foreign-keys&gt;&lt;key app="EN" db-id="5zd22erpadxf57e5wp3p2w9wsewax09vz5e0" timestamp="1549335639"&gt;48&lt;/key&gt;&lt;/foreign-keys&gt;&lt;ref-type name="Journal Article"&gt;17&lt;/ref-type&gt;&lt;contributors&gt;&lt;authors&gt;&lt;author&gt;Sherman, Sarah&lt;/author&gt;&lt;author&gt;Sherman, Jean&lt;/author&gt;&lt;/authors&gt;&lt;/contributors&gt;&lt;titles&gt;&lt;title&gt;Design professionals and the built environment: encountering boundaries 20 years after the Americans with Disabilities Act&lt;/title&gt;&lt;secondary-title&gt;Disability &amp;amp; Society&lt;/secondary-title&gt;&lt;/titles&gt;&lt;periodical&gt;&lt;full-title&gt;Disability &amp;amp; Society&lt;/full-title&gt;&lt;/periodical&gt;&lt;pages&gt;51-64&lt;/pages&gt;&lt;volume&gt;27&lt;/volume&gt;&lt;number&gt;1&lt;/number&gt;&lt;keywords&gt;&lt;keyword&gt;ANALYSIS of variance&lt;/keyword&gt;&lt;keyword&gt;ATTITUDE (Psychology)&lt;/keyword&gt;&lt;keyword&gt;FOCUS groups&lt;/keyword&gt;&lt;keyword&gt;HUMAN rights&lt;/keyword&gt;&lt;keyword&gt;INTERVIEWING&lt;/keyword&gt;&lt;keyword&gt;PHENOMENOLOGY&lt;/keyword&gt;&lt;keyword&gt;SOUND recordings&lt;/keyword&gt;&lt;keyword&gt;ACCESSIBLE design&lt;/keyword&gt;&lt;keyword&gt;DISABILITIES&lt;/keyword&gt;&lt;keyword&gt;HEALTH facility design &amp;amp; construction&lt;/keyword&gt;&lt;keyword&gt;THEMATIC analysis&lt;/keyword&gt;&lt;keyword&gt;AMERICANS with Disabilities Act of 1990&lt;/keyword&gt;&lt;keyword&gt;FLORIDA&lt;/keyword&gt;&lt;keyword&gt;GREAT Britain&lt;/keyword&gt;&lt;keyword&gt;Americans with Disabilities Act&lt;/keyword&gt;&lt;keyword&gt;built environment&lt;/keyword&gt;&lt;keyword&gt;interior design&lt;/keyword&gt;&lt;/keywords&gt;&lt;dates&gt;&lt;year&gt;2012&lt;/year&gt;&lt;/dates&gt;&lt;isbn&gt;09687599&lt;/isbn&gt;&lt;accession-num&gt;69838330&lt;/accession-num&gt;&lt;work-type&gt;Article&lt;/work-type&gt;&lt;urls&gt;&lt;related-urls&gt;&lt;url&gt;http://libraries.ou.edu/access.aspx?url=http://search.ebscohost.com/login.aspx?direct=true&amp;amp;db=snh&amp;amp;AN=69838330&amp;amp;site=ehost-live&lt;/url&gt;&lt;/related-urls&gt;&lt;/urls&gt;&lt;electronic-resource-num&gt;10.1080/09687599.2012.631797&lt;/electronic-resource-num&gt;&lt;remote-database-name&gt;snh&lt;/remote-database-name&gt;&lt;remote-database-provider&gt;EBSCOhost&lt;/remote-database-provider&gt;&lt;/record&gt;&lt;/Cite&gt;&lt;/EndNote&gt;</w:instrText>
      </w:r>
      <w:r w:rsidR="00141B39">
        <w:rPr>
          <w:rFonts w:ascii="Times New Roman" w:hAnsi="Times New Roman" w:cs="Times New Roman"/>
          <w:sz w:val="24"/>
        </w:rPr>
        <w:fldChar w:fldCharType="separate"/>
      </w:r>
      <w:r w:rsidR="00141B39">
        <w:rPr>
          <w:rFonts w:ascii="Times New Roman" w:hAnsi="Times New Roman" w:cs="Times New Roman"/>
          <w:noProof/>
          <w:sz w:val="24"/>
        </w:rPr>
        <w:t>(Sherman &amp; Sherman, 2012)</w:t>
      </w:r>
      <w:r w:rsidR="00141B39">
        <w:rPr>
          <w:rFonts w:ascii="Times New Roman" w:hAnsi="Times New Roman" w:cs="Times New Roman"/>
          <w:sz w:val="24"/>
        </w:rPr>
        <w:fldChar w:fldCharType="end"/>
      </w:r>
      <w:r w:rsidRPr="00693895">
        <w:rPr>
          <w:rFonts w:ascii="Times New Roman" w:hAnsi="Times New Roman" w:cs="Times New Roman"/>
          <w:sz w:val="24"/>
        </w:rPr>
        <w:t xml:space="preserve">. Environmental barriers within higher education environments prevent students using mobility devices from accessing campus building areas or exhibit some level of physical difficulty when accessing such areas. Therefore, environmental barriers can either deny or limit the participation of mobility device users on campus. </w:t>
      </w:r>
    </w:p>
    <w:p w14:paraId="23E9B2D2" w14:textId="30BBE59A" w:rsidR="00286D43" w:rsidRPr="00693895" w:rsidRDefault="00286D43" w:rsidP="0048177D">
      <w:pPr>
        <w:spacing w:after="0" w:line="480" w:lineRule="auto"/>
        <w:contextualSpacing/>
        <w:rPr>
          <w:noProof/>
          <w:color w:val="FF0000"/>
          <w:sz w:val="24"/>
        </w:rPr>
      </w:pPr>
      <w:r>
        <w:rPr>
          <w:rFonts w:ascii="Times New Roman" w:hAnsi="Times New Roman" w:cs="Times New Roman"/>
          <w:spacing w:val="2"/>
          <w:sz w:val="24"/>
        </w:rPr>
        <w:tab/>
      </w:r>
      <w:r w:rsidRPr="00693895">
        <w:rPr>
          <w:rFonts w:ascii="Times New Roman" w:hAnsi="Times New Roman" w:cs="Times New Roman"/>
          <w:spacing w:val="2"/>
          <w:sz w:val="24"/>
        </w:rPr>
        <w:t xml:space="preserve">The purpose of this study was to identify the relationship between accessible design standards and environmental barriers within higher education indoor environments. </w:t>
      </w:r>
      <w:r w:rsidRPr="00693895">
        <w:rPr>
          <w:rFonts w:ascii="Times New Roman" w:hAnsi="Times New Roman" w:cs="Times New Roman"/>
          <w:sz w:val="24"/>
        </w:rPr>
        <w:t xml:space="preserve">This study introduces </w:t>
      </w:r>
      <w:r w:rsidRPr="00693895">
        <w:rPr>
          <w:rFonts w:ascii="Times New Roman" w:hAnsi="Times New Roman" w:cs="Times New Roman"/>
          <w:i/>
          <w:sz w:val="24"/>
        </w:rPr>
        <w:t>the accessibility gap</w:t>
      </w:r>
      <w:r w:rsidRPr="00693895">
        <w:rPr>
          <w:rFonts w:ascii="Times New Roman" w:hAnsi="Times New Roman" w:cs="Times New Roman"/>
          <w:sz w:val="24"/>
        </w:rPr>
        <w:t xml:space="preserve"> which describes the lack of cohesion between design standards and current views of accessibility when using or assisting with a mobility device.</w:t>
      </w:r>
      <w:r w:rsidRPr="00693895">
        <w:rPr>
          <w:rFonts w:ascii="Times New Roman" w:hAnsi="Times New Roman" w:cs="Times New Roman"/>
          <w:spacing w:val="2"/>
          <w:sz w:val="24"/>
        </w:rPr>
        <w:t xml:space="preserve"> The two-part research methodology includes an online survey and field measurements from the selected study area consisting of several campus buildings from </w:t>
      </w:r>
      <w:r w:rsidR="0012004B">
        <w:rPr>
          <w:rFonts w:ascii="Times New Roman" w:hAnsi="Times New Roman" w:cs="Times New Roman"/>
          <w:spacing w:val="2"/>
          <w:sz w:val="24"/>
        </w:rPr>
        <w:t xml:space="preserve">the </w:t>
      </w:r>
      <w:r w:rsidR="00E12DA2">
        <w:rPr>
          <w:rFonts w:ascii="Times New Roman" w:hAnsi="Times New Roman" w:cs="Times New Roman"/>
          <w:spacing w:val="2"/>
          <w:sz w:val="24"/>
        </w:rPr>
        <w:t>University of Oklahoma Norman campus</w:t>
      </w:r>
      <w:r w:rsidRPr="00693895">
        <w:rPr>
          <w:rFonts w:ascii="Times New Roman" w:hAnsi="Times New Roman" w:cs="Times New Roman"/>
          <w:spacing w:val="2"/>
          <w:sz w:val="24"/>
        </w:rPr>
        <w:t>.</w:t>
      </w:r>
      <w:r w:rsidRPr="00693895">
        <w:rPr>
          <w:noProof/>
          <w:sz w:val="24"/>
        </w:rPr>
        <w:t xml:space="preserve"> </w:t>
      </w:r>
    </w:p>
    <w:p w14:paraId="577DD564" w14:textId="11D7016F" w:rsidR="00286D43" w:rsidRPr="00693895" w:rsidRDefault="00286D43" w:rsidP="0048177D">
      <w:pPr>
        <w:spacing w:after="0" w:line="480" w:lineRule="auto"/>
        <w:contextualSpacing/>
        <w:rPr>
          <w:rFonts w:ascii="Times New Roman" w:hAnsi="Times New Roman" w:cs="Times New Roman"/>
          <w:sz w:val="24"/>
        </w:rPr>
      </w:pPr>
      <w:r>
        <w:rPr>
          <w:rFonts w:ascii="Times New Roman" w:hAnsi="Times New Roman" w:cs="Times New Roman"/>
          <w:sz w:val="24"/>
        </w:rPr>
        <w:lastRenderedPageBreak/>
        <w:tab/>
      </w:r>
      <w:r w:rsidRPr="00693895">
        <w:rPr>
          <w:rFonts w:ascii="Times New Roman" w:hAnsi="Times New Roman" w:cs="Times New Roman"/>
          <w:sz w:val="24"/>
        </w:rPr>
        <w:t>An online survey was used to collect</w:t>
      </w:r>
      <w:r w:rsidR="00E12DA2">
        <w:rPr>
          <w:rFonts w:ascii="Times New Roman" w:hAnsi="Times New Roman" w:cs="Times New Roman"/>
          <w:sz w:val="24"/>
        </w:rPr>
        <w:t xml:space="preserve"> qualitative</w:t>
      </w:r>
      <w:r w:rsidRPr="00693895">
        <w:rPr>
          <w:rFonts w:ascii="Times New Roman" w:hAnsi="Times New Roman" w:cs="Times New Roman"/>
          <w:sz w:val="24"/>
        </w:rPr>
        <w:t xml:space="preserve"> data from mobility device users and persons who assisted mobility device users’ regarding their perceptions on accessibility within the </w:t>
      </w:r>
      <w:r w:rsidR="00875519">
        <w:rPr>
          <w:rFonts w:ascii="Times New Roman" w:hAnsi="Times New Roman" w:cs="Times New Roman"/>
          <w:sz w:val="24"/>
        </w:rPr>
        <w:t>3</w:t>
      </w:r>
      <w:r w:rsidRPr="00693895">
        <w:rPr>
          <w:rFonts w:ascii="Times New Roman" w:hAnsi="Times New Roman" w:cs="Times New Roman"/>
          <w:sz w:val="24"/>
        </w:rPr>
        <w:t xml:space="preserve"> major building areas of the selected study areas; 1) exterior accessible entrances, 2) accessible routes, and 3) toilet rooms. The survey was designed to determine if building areas were perceived as an environmental barrier or facilitator based on the survey responses. If respondents identified a building area as an environmental barrier then they were asked to select </w:t>
      </w:r>
      <w:r w:rsidR="004A5B8B">
        <w:rPr>
          <w:rFonts w:ascii="Times New Roman" w:hAnsi="Times New Roman" w:cs="Times New Roman"/>
          <w:sz w:val="24"/>
        </w:rPr>
        <w:t>design components</w:t>
      </w:r>
      <w:r w:rsidRPr="00693895">
        <w:rPr>
          <w:rFonts w:ascii="Times New Roman" w:hAnsi="Times New Roman" w:cs="Times New Roman"/>
          <w:sz w:val="24"/>
        </w:rPr>
        <w:t xml:space="preserve"> contributing to their response.  </w:t>
      </w:r>
    </w:p>
    <w:p w14:paraId="11703286" w14:textId="4C76EEB6" w:rsidR="00286D43" w:rsidRPr="00693895" w:rsidRDefault="00286D43"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00D24380">
        <w:rPr>
          <w:rFonts w:ascii="Times New Roman" w:hAnsi="Times New Roman" w:cs="Times New Roman"/>
          <w:sz w:val="24"/>
        </w:rPr>
        <w:t>The</w:t>
      </w:r>
      <w:r w:rsidRPr="00693895">
        <w:rPr>
          <w:rFonts w:ascii="Times New Roman" w:hAnsi="Times New Roman" w:cs="Times New Roman"/>
          <w:sz w:val="24"/>
        </w:rPr>
        <w:t xml:space="preserve"> identified design </w:t>
      </w:r>
      <w:r w:rsidR="00080245">
        <w:rPr>
          <w:rFonts w:ascii="Times New Roman" w:hAnsi="Times New Roman" w:cs="Times New Roman"/>
          <w:sz w:val="24"/>
        </w:rPr>
        <w:t>components</w:t>
      </w:r>
      <w:r w:rsidRPr="00693895">
        <w:rPr>
          <w:rFonts w:ascii="Times New Roman" w:hAnsi="Times New Roman" w:cs="Times New Roman"/>
          <w:sz w:val="24"/>
        </w:rPr>
        <w:t xml:space="preserve"> associated with a building area viewed as an environmental barrier were</w:t>
      </w:r>
      <w:r w:rsidR="00D24380">
        <w:rPr>
          <w:rFonts w:ascii="Times New Roman" w:hAnsi="Times New Roman" w:cs="Times New Roman"/>
          <w:sz w:val="24"/>
        </w:rPr>
        <w:t xml:space="preserve"> then</w:t>
      </w:r>
      <w:r w:rsidRPr="00693895">
        <w:rPr>
          <w:rFonts w:ascii="Times New Roman" w:hAnsi="Times New Roman" w:cs="Times New Roman"/>
          <w:sz w:val="24"/>
        </w:rPr>
        <w:t xml:space="preserve"> measured within the selected campus buildings</w:t>
      </w:r>
      <w:r w:rsidR="00D24380">
        <w:rPr>
          <w:rFonts w:ascii="Times New Roman" w:hAnsi="Times New Roman" w:cs="Times New Roman"/>
          <w:sz w:val="24"/>
        </w:rPr>
        <w:t xml:space="preserve"> for quantitative data collection</w:t>
      </w:r>
      <w:r w:rsidRPr="00693895">
        <w:rPr>
          <w:rFonts w:ascii="Times New Roman" w:hAnsi="Times New Roman" w:cs="Times New Roman"/>
          <w:sz w:val="24"/>
        </w:rPr>
        <w:t xml:space="preserve">. Field measurements were compared to </w:t>
      </w:r>
      <w:r w:rsidR="00D24380">
        <w:rPr>
          <w:rFonts w:ascii="Times New Roman" w:hAnsi="Times New Roman" w:cs="Times New Roman"/>
          <w:sz w:val="24"/>
        </w:rPr>
        <w:t>a campus</w:t>
      </w:r>
      <w:r w:rsidR="002374A4">
        <w:rPr>
          <w:rFonts w:ascii="Times New Roman" w:hAnsi="Times New Roman" w:cs="Times New Roman"/>
          <w:sz w:val="24"/>
        </w:rPr>
        <w:t xml:space="preserve"> building’s </w:t>
      </w:r>
      <w:r w:rsidRPr="00693895">
        <w:rPr>
          <w:rFonts w:ascii="Times New Roman" w:hAnsi="Times New Roman" w:cs="Times New Roman"/>
          <w:sz w:val="24"/>
        </w:rPr>
        <w:t>applicable accessible design standards</w:t>
      </w:r>
      <w:r w:rsidR="002374A4">
        <w:rPr>
          <w:rFonts w:ascii="Times New Roman" w:hAnsi="Times New Roman" w:cs="Times New Roman"/>
          <w:sz w:val="24"/>
        </w:rPr>
        <w:t>, 1991 ADA Accessible Design Standards or 2010 ADA Accessible Design Standards,</w:t>
      </w:r>
      <w:r w:rsidRPr="00693895">
        <w:rPr>
          <w:rFonts w:ascii="Times New Roman" w:hAnsi="Times New Roman" w:cs="Times New Roman"/>
          <w:sz w:val="24"/>
        </w:rPr>
        <w:t xml:space="preserve"> and then used to determine the overall adherence level of campus buildings regarding design standards. The analysis of quantitative data carefully examines the relationship between field measurements and a campus building’s adherence to accessible design standards within the </w:t>
      </w:r>
      <w:r w:rsidR="00875519">
        <w:rPr>
          <w:rFonts w:ascii="Times New Roman" w:hAnsi="Times New Roman" w:cs="Times New Roman"/>
          <w:sz w:val="24"/>
        </w:rPr>
        <w:t>3</w:t>
      </w:r>
      <w:r w:rsidRPr="00693895">
        <w:rPr>
          <w:rFonts w:ascii="Times New Roman" w:hAnsi="Times New Roman" w:cs="Times New Roman"/>
          <w:sz w:val="24"/>
        </w:rPr>
        <w:t xml:space="preserve"> major building areas.</w:t>
      </w:r>
    </w:p>
    <w:p w14:paraId="184F0650" w14:textId="27BC9D95" w:rsidR="00286D43" w:rsidRPr="00693895" w:rsidRDefault="00286D43"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bookmarkStart w:id="4" w:name="_Hlk11707366"/>
      <w:r w:rsidRPr="00693895">
        <w:rPr>
          <w:rFonts w:ascii="Times New Roman" w:hAnsi="Times New Roman" w:cs="Times New Roman"/>
          <w:sz w:val="24"/>
        </w:rPr>
        <w:t>Results indicated that some participants perceive some current accessible design standards as environmental barriers and identified the need for implementation of additional design standards. Some environmental barriers indicated that field measurements adhere to the applicable design standards</w:t>
      </w:r>
      <w:r w:rsidR="00F17224">
        <w:rPr>
          <w:rFonts w:ascii="Times New Roman" w:hAnsi="Times New Roman" w:cs="Times New Roman"/>
          <w:sz w:val="24"/>
        </w:rPr>
        <w:t>, the 1991 ADA Access</w:t>
      </w:r>
      <w:r w:rsidR="00B37DD7">
        <w:rPr>
          <w:rFonts w:ascii="Times New Roman" w:hAnsi="Times New Roman" w:cs="Times New Roman"/>
          <w:sz w:val="24"/>
        </w:rPr>
        <w:t>ible Design Standards or 2010 ADA Accessible Design Standards,</w:t>
      </w:r>
      <w:r w:rsidRPr="00693895">
        <w:rPr>
          <w:rFonts w:ascii="Times New Roman" w:hAnsi="Times New Roman" w:cs="Times New Roman"/>
          <w:sz w:val="24"/>
        </w:rPr>
        <w:t xml:space="preserve"> which suggests that </w:t>
      </w:r>
      <w:r w:rsidRPr="00693895">
        <w:rPr>
          <w:rFonts w:ascii="Times New Roman" w:hAnsi="Times New Roman" w:cs="Times New Roman"/>
          <w:i/>
          <w:sz w:val="24"/>
        </w:rPr>
        <w:t>minimum</w:t>
      </w:r>
      <w:r w:rsidRPr="00693895">
        <w:rPr>
          <w:rFonts w:ascii="Times New Roman" w:hAnsi="Times New Roman" w:cs="Times New Roman"/>
          <w:sz w:val="24"/>
        </w:rPr>
        <w:t xml:space="preserve"> design standards need to be enhanced. Finally, the study findings introduce future research needs to further investigate building areas where there are no current design standards required which </w:t>
      </w:r>
      <w:r w:rsidR="00C13820">
        <w:rPr>
          <w:rFonts w:ascii="Times New Roman" w:hAnsi="Times New Roman" w:cs="Times New Roman"/>
          <w:sz w:val="24"/>
        </w:rPr>
        <w:t>mobility device users</w:t>
      </w:r>
      <w:r w:rsidRPr="00693895">
        <w:rPr>
          <w:rFonts w:ascii="Times New Roman" w:hAnsi="Times New Roman" w:cs="Times New Roman"/>
          <w:sz w:val="24"/>
        </w:rPr>
        <w:t xml:space="preserve"> </w:t>
      </w:r>
      <w:r w:rsidR="00C13820">
        <w:rPr>
          <w:rFonts w:ascii="Times New Roman" w:hAnsi="Times New Roman" w:cs="Times New Roman"/>
          <w:sz w:val="24"/>
        </w:rPr>
        <w:t>perceive</w:t>
      </w:r>
      <w:r w:rsidRPr="00693895">
        <w:rPr>
          <w:rFonts w:ascii="Times New Roman" w:hAnsi="Times New Roman" w:cs="Times New Roman"/>
          <w:sz w:val="24"/>
        </w:rPr>
        <w:t xml:space="preserve"> as environmental barriers.</w:t>
      </w:r>
    </w:p>
    <w:bookmarkEnd w:id="4"/>
    <w:p w14:paraId="72F0F270" w14:textId="675708B5" w:rsidR="00BD6A34" w:rsidRDefault="00BD6A34" w:rsidP="0048177D">
      <w:pPr>
        <w:pStyle w:val="ListParagraph"/>
        <w:spacing w:after="0" w:line="480" w:lineRule="auto"/>
        <w:ind w:left="360"/>
        <w:jc w:val="center"/>
        <w:rPr>
          <w:rFonts w:ascii="Times New Roman" w:hAnsi="Times New Roman" w:cs="Times New Roman"/>
          <w:b/>
          <w:sz w:val="24"/>
          <w:u w:val="single"/>
        </w:rPr>
        <w:sectPr w:rsidR="00BD6A34" w:rsidSect="00E010F9">
          <w:pgSz w:w="12240" w:h="15840"/>
          <w:pgMar w:top="1440" w:right="1440" w:bottom="1440" w:left="1440" w:header="720" w:footer="720" w:gutter="0"/>
          <w:pgNumType w:fmt="lowerRoman"/>
          <w:cols w:space="720"/>
          <w:docGrid w:linePitch="360"/>
        </w:sectPr>
      </w:pPr>
    </w:p>
    <w:p w14:paraId="15839AA8" w14:textId="265A84AD" w:rsidR="00EB32D8" w:rsidRPr="000F2DC7" w:rsidRDefault="00471387" w:rsidP="0048177D">
      <w:pPr>
        <w:pStyle w:val="Heading1"/>
        <w:contextualSpacing/>
        <w:rPr>
          <w:b w:val="0"/>
        </w:rPr>
      </w:pPr>
      <w:r w:rsidRPr="000F2DC7">
        <w:lastRenderedPageBreak/>
        <w:t xml:space="preserve">Chapter </w:t>
      </w:r>
      <w:r w:rsidR="00D503F6" w:rsidRPr="000F2DC7">
        <w:t>1</w:t>
      </w:r>
      <w:r w:rsidRPr="000F2DC7">
        <w:t xml:space="preserve">: </w:t>
      </w:r>
      <w:r w:rsidR="00EB32D8" w:rsidRPr="000F2DC7">
        <w:t>Introduction</w:t>
      </w:r>
    </w:p>
    <w:p w14:paraId="0F52F311" w14:textId="0AA17B36" w:rsidR="00FB3EF1" w:rsidRDefault="00EB32D8" w:rsidP="0048177D">
      <w:pPr>
        <w:spacing w:after="0" w:line="480" w:lineRule="auto"/>
        <w:contextualSpacing/>
        <w:jc w:val="center"/>
        <w:rPr>
          <w:rFonts w:ascii="Times New Roman" w:hAnsi="Times New Roman" w:cs="Times New Roman"/>
          <w:spacing w:val="2"/>
          <w:sz w:val="24"/>
          <w:szCs w:val="24"/>
        </w:rPr>
      </w:pPr>
      <w:r w:rsidRPr="004B39B5">
        <w:rPr>
          <w:rFonts w:ascii="Times New Roman" w:hAnsi="Times New Roman" w:cs="Times New Roman"/>
          <w:i/>
          <w:spacing w:val="2"/>
          <w:sz w:val="24"/>
          <w:szCs w:val="24"/>
        </w:rPr>
        <w:t>“Now, days like today are a celebration of our history.  But they’re also a chance to rededicate ourselves to the future – to address the injustices that still linger, to remove the barriers that remain.”</w:t>
      </w:r>
    </w:p>
    <w:p w14:paraId="18503D7E" w14:textId="7C437B2F" w:rsidR="001D6D29" w:rsidRDefault="00EB32D8" w:rsidP="0048177D">
      <w:pPr>
        <w:spacing w:after="0" w:line="480" w:lineRule="auto"/>
        <w:contextualSpacing/>
        <w:jc w:val="center"/>
        <w:rPr>
          <w:rFonts w:ascii="Times New Roman" w:hAnsi="Times New Roman" w:cs="Times New Roman"/>
          <w:i/>
          <w:iCs/>
          <w:spacing w:val="2"/>
          <w:sz w:val="24"/>
          <w:szCs w:val="24"/>
        </w:rPr>
      </w:pPr>
      <w:r w:rsidRPr="004B39B5">
        <w:rPr>
          <w:rFonts w:ascii="Times New Roman" w:hAnsi="Times New Roman" w:cs="Times New Roman"/>
          <w:spacing w:val="2"/>
          <w:sz w:val="24"/>
          <w:szCs w:val="24"/>
        </w:rPr>
        <w:t xml:space="preserve">– President Barack Obama, </w:t>
      </w:r>
      <w:r w:rsidRPr="005B2C5E">
        <w:rPr>
          <w:rFonts w:ascii="Times New Roman" w:hAnsi="Times New Roman" w:cs="Times New Roman"/>
          <w:i/>
          <w:iCs/>
          <w:spacing w:val="2"/>
          <w:sz w:val="24"/>
          <w:szCs w:val="24"/>
        </w:rPr>
        <w:t>the 25</w:t>
      </w:r>
      <w:r w:rsidRPr="005B2C5E">
        <w:rPr>
          <w:rFonts w:ascii="Times New Roman" w:hAnsi="Times New Roman" w:cs="Times New Roman"/>
          <w:i/>
          <w:iCs/>
          <w:spacing w:val="2"/>
          <w:sz w:val="24"/>
          <w:szCs w:val="24"/>
          <w:vertAlign w:val="superscript"/>
        </w:rPr>
        <w:t>th</w:t>
      </w:r>
      <w:r w:rsidRPr="005B2C5E">
        <w:rPr>
          <w:rFonts w:ascii="Times New Roman" w:hAnsi="Times New Roman" w:cs="Times New Roman"/>
          <w:i/>
          <w:iCs/>
          <w:spacing w:val="2"/>
          <w:sz w:val="24"/>
          <w:szCs w:val="24"/>
        </w:rPr>
        <w:t xml:space="preserve"> Anniversary of ADA</w:t>
      </w:r>
    </w:p>
    <w:p w14:paraId="43D9BA20" w14:textId="77777777" w:rsidR="00FB3EF1" w:rsidRPr="004D6CC6" w:rsidRDefault="00FB3EF1" w:rsidP="0048177D">
      <w:pPr>
        <w:spacing w:after="0" w:line="480" w:lineRule="auto"/>
        <w:contextualSpacing/>
        <w:jc w:val="right"/>
        <w:rPr>
          <w:rFonts w:ascii="Times New Roman" w:hAnsi="Times New Roman" w:cs="Times New Roman"/>
          <w:spacing w:val="2"/>
          <w:sz w:val="24"/>
          <w:szCs w:val="24"/>
        </w:rPr>
      </w:pPr>
    </w:p>
    <w:p w14:paraId="0D675187" w14:textId="77777777" w:rsidR="00EB32D8" w:rsidRPr="000F2DC7" w:rsidRDefault="00EB32D8" w:rsidP="0048177D">
      <w:pPr>
        <w:pStyle w:val="Heading2"/>
        <w:contextualSpacing/>
      </w:pPr>
      <w:bookmarkStart w:id="5" w:name="_Background_and_Problem"/>
      <w:bookmarkEnd w:id="5"/>
      <w:r w:rsidRPr="00F03714">
        <w:t>Background and Problem Statement</w:t>
      </w:r>
    </w:p>
    <w:p w14:paraId="1A88C8F2" w14:textId="0223AC1D" w:rsidR="000530B7" w:rsidRDefault="00EB32D8" w:rsidP="0048177D">
      <w:pPr>
        <w:spacing w:after="0" w:line="480" w:lineRule="auto"/>
        <w:contextualSpacing/>
        <w:rPr>
          <w:rFonts w:ascii="Times New Roman" w:hAnsi="Times New Roman" w:cs="Times New Roman"/>
          <w:sz w:val="24"/>
          <w:szCs w:val="24"/>
        </w:rPr>
      </w:pPr>
      <w:r>
        <w:rPr>
          <w:rFonts w:ascii="Times New Roman" w:hAnsi="Times New Roman" w:cs="Times New Roman"/>
          <w:color w:val="333333"/>
          <w:spacing w:val="2"/>
          <w:sz w:val="24"/>
          <w:szCs w:val="24"/>
        </w:rPr>
        <w:tab/>
        <w:t xml:space="preserve">The Americans with Disabilities Act (ADA) is one of the most influential civil rights acts that prohibits the discrimination of persons with disabilities. Throughout history persons with disabilities have experienced discrimination, exclusion, and segregation, therefore, the ADA has provided disabled </w:t>
      </w:r>
      <w:r w:rsidRPr="007A12E6">
        <w:rPr>
          <w:rFonts w:ascii="Times New Roman" w:hAnsi="Times New Roman" w:cs="Times New Roman"/>
          <w:color w:val="333333"/>
          <w:spacing w:val="2"/>
          <w:sz w:val="24"/>
          <w:szCs w:val="24"/>
        </w:rPr>
        <w:t>individuals the opportunity to become active and contributing members of today’s society</w:t>
      </w:r>
      <w:r w:rsidR="001E47E2" w:rsidRPr="007A12E6">
        <w:rPr>
          <w:rFonts w:ascii="Times New Roman" w:hAnsi="Times New Roman" w:cs="Times New Roman"/>
          <w:color w:val="333333"/>
          <w:spacing w:val="2"/>
          <w:sz w:val="24"/>
          <w:szCs w:val="24"/>
        </w:rPr>
        <w:t xml:space="preserve"> </w:t>
      </w:r>
      <w:r w:rsidR="007A12E6" w:rsidRPr="007A12E6">
        <w:rPr>
          <w:rFonts w:ascii="Times New Roman" w:hAnsi="Times New Roman" w:cs="Times New Roman"/>
          <w:color w:val="333333"/>
          <w:spacing w:val="2"/>
          <w:sz w:val="24"/>
          <w:szCs w:val="24"/>
        </w:rPr>
        <w:fldChar w:fldCharType="begin"/>
      </w:r>
      <w:r w:rsidR="007A12E6" w:rsidRPr="007A12E6">
        <w:rPr>
          <w:rFonts w:ascii="Times New Roman" w:hAnsi="Times New Roman" w:cs="Times New Roman"/>
          <w:color w:val="333333"/>
          <w:spacing w:val="2"/>
          <w:sz w:val="24"/>
          <w:szCs w:val="24"/>
        </w:rPr>
        <w:instrText xml:space="preserve"> ADDIN EN.CITE &lt;EndNote&gt;&lt;Cite&gt;&lt;Author&gt;Henderson&lt;/Author&gt;&lt;Year&gt;2011&lt;/Year&gt;&lt;RecNum&gt;41&lt;/RecNum&gt;&lt;DisplayText&gt;(Henderson &amp;amp; Bryan, 2011)&lt;/DisplayText&gt;&lt;record&gt;&lt;rec-number&gt;41&lt;/rec-number&gt;&lt;foreign-keys&gt;&lt;key app="EN" db-id="5zd22erpadxf57e5wp3p2w9wsewax09vz5e0" timestamp="1549335012"&gt;41&lt;/key&gt;&lt;/foreign-keys&gt;&lt;ref-type name="Book"&gt;6&lt;/ref-type&gt;&lt;contributors&gt;&lt;authors&gt;&lt;author&gt;Henderson, George&lt;/author&gt;&lt;author&gt;Bryan, Willie V.&lt;/author&gt;&lt;/authors&gt;&lt;secondary-authors&gt;&lt;author&gt;Bryan, Willie V.&lt;/author&gt;&lt;/secondary-authors&gt;&lt;/contributors&gt;&lt;titles&gt;&lt;title&gt;Psychosocial aspects of disability&lt;/title&gt;&lt;/titles&gt;&lt;edition&gt;4th ed..&lt;/edition&gt;&lt;keywords&gt;&lt;keyword&gt;People with disabilities -- Psychology&lt;/keyword&gt;&lt;keyword&gt;People with disabilities -- Rehabilitation -- Social aspects&lt;/keyword&gt;&lt;keyword&gt;People with disabilities -- Public opinion&lt;/keyword&gt;&lt;/keywords&gt;&lt;dates&gt;&lt;year&gt;2011&lt;/year&gt;&lt;/dates&gt;&lt;pub-location&gt;Springfield, Ill.&lt;/pub-location&gt;&lt;publisher&gt;Springfield, Ill. : Charles C. Thomas&lt;/publisher&gt;&lt;urls&gt;&lt;/urls&gt;&lt;/record&gt;&lt;/Cite&gt;&lt;/EndNote&gt;</w:instrText>
      </w:r>
      <w:r w:rsidR="007A12E6" w:rsidRPr="007A12E6">
        <w:rPr>
          <w:rFonts w:ascii="Times New Roman" w:hAnsi="Times New Roman" w:cs="Times New Roman"/>
          <w:color w:val="333333"/>
          <w:spacing w:val="2"/>
          <w:sz w:val="24"/>
          <w:szCs w:val="24"/>
        </w:rPr>
        <w:fldChar w:fldCharType="separate"/>
      </w:r>
      <w:r w:rsidR="007A12E6" w:rsidRPr="007A12E6">
        <w:rPr>
          <w:rFonts w:ascii="Times New Roman" w:hAnsi="Times New Roman" w:cs="Times New Roman"/>
          <w:noProof/>
          <w:color w:val="333333"/>
          <w:spacing w:val="2"/>
          <w:sz w:val="24"/>
          <w:szCs w:val="24"/>
        </w:rPr>
        <w:t>(Henderson &amp; Bryan, 2011)</w:t>
      </w:r>
      <w:r w:rsidR="007A12E6" w:rsidRPr="007A12E6">
        <w:rPr>
          <w:rFonts w:ascii="Times New Roman" w:hAnsi="Times New Roman" w:cs="Times New Roman"/>
          <w:color w:val="333333"/>
          <w:spacing w:val="2"/>
          <w:sz w:val="24"/>
          <w:szCs w:val="24"/>
        </w:rPr>
        <w:fldChar w:fldCharType="end"/>
      </w:r>
      <w:r w:rsidRPr="007A12E6">
        <w:rPr>
          <w:rFonts w:ascii="Times New Roman" w:hAnsi="Times New Roman" w:cs="Times New Roman"/>
          <w:color w:val="333333"/>
          <w:spacing w:val="2"/>
          <w:sz w:val="24"/>
          <w:szCs w:val="24"/>
        </w:rPr>
        <w:t xml:space="preserve">. The act was first implemented by President George H.W. Bush in 1990. The ADA consists of </w:t>
      </w:r>
      <w:r w:rsidR="00641E00">
        <w:rPr>
          <w:rFonts w:ascii="Times New Roman" w:hAnsi="Times New Roman" w:cs="Times New Roman"/>
          <w:color w:val="333333"/>
          <w:spacing w:val="2"/>
          <w:sz w:val="24"/>
          <w:szCs w:val="24"/>
        </w:rPr>
        <w:t>5</w:t>
      </w:r>
      <w:r w:rsidRPr="007A12E6">
        <w:rPr>
          <w:rFonts w:ascii="Times New Roman" w:hAnsi="Times New Roman" w:cs="Times New Roman"/>
          <w:color w:val="333333"/>
          <w:spacing w:val="2"/>
          <w:sz w:val="24"/>
          <w:szCs w:val="24"/>
        </w:rPr>
        <w:t xml:space="preserve"> titles</w:t>
      </w:r>
      <w:r>
        <w:rPr>
          <w:rFonts w:ascii="Times New Roman" w:hAnsi="Times New Roman" w:cs="Times New Roman"/>
          <w:sz w:val="24"/>
          <w:szCs w:val="24"/>
        </w:rPr>
        <w:t xml:space="preserve">: </w:t>
      </w:r>
      <w:r w:rsidRPr="00B54623">
        <w:rPr>
          <w:rFonts w:ascii="Times New Roman" w:hAnsi="Times New Roman" w:cs="Times New Roman"/>
          <w:sz w:val="24"/>
          <w:szCs w:val="24"/>
        </w:rPr>
        <w:t>Title 1</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Employment</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Title II</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Public Services, Title III</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Public Accommodations and Services Operated by Private Entities, Title IV</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Telecommunications Relay Services</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and Title V</w:t>
      </w:r>
      <w:r w:rsidR="003612AB">
        <w:rPr>
          <w:rFonts w:ascii="Times New Roman" w:hAnsi="Times New Roman" w:cs="Times New Roman"/>
          <w:sz w:val="24"/>
          <w:szCs w:val="24"/>
        </w:rPr>
        <w:t xml:space="preserve"> </w:t>
      </w:r>
      <w:r w:rsidRPr="00B54623">
        <w:rPr>
          <w:rFonts w:ascii="Times New Roman" w:hAnsi="Times New Roman" w:cs="Times New Roman"/>
          <w:sz w:val="24"/>
          <w:szCs w:val="24"/>
        </w:rPr>
        <w:t>Miscellaneous Provisions</w:t>
      </w:r>
      <w:r w:rsidR="003612AB">
        <w:rPr>
          <w:rFonts w:ascii="Times New Roman" w:hAnsi="Times New Roman" w:cs="Times New Roman"/>
          <w:sz w:val="24"/>
          <w:szCs w:val="24"/>
        </w:rPr>
        <w:t xml:space="preserve">. </w:t>
      </w:r>
      <w:r>
        <w:rPr>
          <w:rFonts w:ascii="Times New Roman" w:hAnsi="Times New Roman" w:cs="Times New Roman"/>
          <w:color w:val="333333"/>
          <w:spacing w:val="2"/>
          <w:sz w:val="24"/>
          <w:szCs w:val="24"/>
        </w:rPr>
        <w:t xml:space="preserve">In 2010, the Department of Justice introduced a revised set of accessible design standards known as the 2010 ADA Standards for Accessible Design. These standards represent a minimum set of design requirements for newly </w:t>
      </w:r>
      <w:r w:rsidRPr="004B39B5">
        <w:rPr>
          <w:rFonts w:ascii="Times New Roman" w:hAnsi="Times New Roman" w:cs="Times New Roman"/>
          <w:sz w:val="24"/>
          <w:szCs w:val="24"/>
        </w:rPr>
        <w:t>constructed or altered State and local government facilities, public accommodations, and commercial facilities to be readily accessible to and usable by individuals with disabilities</w:t>
      </w:r>
      <w:r>
        <w:rPr>
          <w:rFonts w:ascii="Times New Roman" w:hAnsi="Times New Roman" w:cs="Times New Roman"/>
          <w:sz w:val="24"/>
          <w:szCs w:val="24"/>
        </w:rPr>
        <w:t xml:space="preserve"> (D</w:t>
      </w:r>
      <w:r w:rsidR="00DF60AF">
        <w:rPr>
          <w:rFonts w:ascii="Times New Roman" w:hAnsi="Times New Roman" w:cs="Times New Roman"/>
          <w:sz w:val="24"/>
          <w:szCs w:val="24"/>
        </w:rPr>
        <w:t xml:space="preserve">epartment of </w:t>
      </w:r>
      <w:r>
        <w:rPr>
          <w:rFonts w:ascii="Times New Roman" w:hAnsi="Times New Roman" w:cs="Times New Roman"/>
          <w:sz w:val="24"/>
          <w:szCs w:val="24"/>
        </w:rPr>
        <w:t>J</w:t>
      </w:r>
      <w:r w:rsidR="00DF60AF">
        <w:rPr>
          <w:rFonts w:ascii="Times New Roman" w:hAnsi="Times New Roman" w:cs="Times New Roman"/>
          <w:sz w:val="24"/>
          <w:szCs w:val="24"/>
        </w:rPr>
        <w:t>ustice</w:t>
      </w:r>
      <w:r>
        <w:rPr>
          <w:rFonts w:ascii="Times New Roman" w:hAnsi="Times New Roman" w:cs="Times New Roman"/>
          <w:sz w:val="24"/>
          <w:szCs w:val="24"/>
        </w:rPr>
        <w:t xml:space="preserve">, 2010). </w:t>
      </w:r>
    </w:p>
    <w:p w14:paraId="47492591" w14:textId="4CE019BF" w:rsidR="003A7CF0" w:rsidRDefault="005459CF" w:rsidP="0048177D">
      <w:pPr>
        <w:spacing w:after="0" w:line="480" w:lineRule="auto"/>
        <w:contextualSpacing/>
        <w:rPr>
          <w:rFonts w:ascii="Times New Roman" w:hAnsi="Times New Roman" w:cs="Times New Roman"/>
          <w:sz w:val="24"/>
        </w:rPr>
      </w:pPr>
      <w:r>
        <w:rPr>
          <w:rFonts w:ascii="Times New Roman" w:hAnsi="Times New Roman" w:cs="Times New Roman"/>
          <w:sz w:val="24"/>
          <w:szCs w:val="24"/>
        </w:rPr>
        <w:tab/>
      </w:r>
      <w:r w:rsidR="004D6CC6" w:rsidRPr="004D6CC6">
        <w:rPr>
          <w:rFonts w:ascii="Times New Roman" w:hAnsi="Times New Roman" w:cs="Times New Roman"/>
          <w:sz w:val="24"/>
          <w:szCs w:val="24"/>
        </w:rPr>
        <w:t>Th</w:t>
      </w:r>
      <w:r w:rsidR="004D6CC6">
        <w:rPr>
          <w:rFonts w:ascii="Times New Roman" w:hAnsi="Times New Roman" w:cs="Times New Roman"/>
          <w:sz w:val="24"/>
          <w:szCs w:val="24"/>
        </w:rPr>
        <w:t>e ADA’s</w:t>
      </w:r>
      <w:r w:rsidR="004D6CC6" w:rsidRPr="004D6CC6">
        <w:rPr>
          <w:rFonts w:ascii="Times New Roman" w:hAnsi="Times New Roman" w:cs="Times New Roman"/>
          <w:sz w:val="24"/>
          <w:szCs w:val="24"/>
        </w:rPr>
        <w:t xml:space="preserve"> Title II </w:t>
      </w:r>
      <w:r w:rsidR="003612AB">
        <w:rPr>
          <w:rFonts w:ascii="Times New Roman" w:hAnsi="Times New Roman" w:cs="Times New Roman"/>
          <w:sz w:val="24"/>
          <w:szCs w:val="24"/>
        </w:rPr>
        <w:t>introduces</w:t>
      </w:r>
      <w:r w:rsidR="004D6CC6" w:rsidRPr="004D6CC6">
        <w:rPr>
          <w:rFonts w:ascii="Times New Roman" w:hAnsi="Times New Roman" w:cs="Times New Roman"/>
          <w:sz w:val="24"/>
          <w:szCs w:val="24"/>
        </w:rPr>
        <w:t xml:space="preserve"> accessible design standards </w:t>
      </w:r>
      <w:r w:rsidR="003612AB">
        <w:rPr>
          <w:rFonts w:ascii="Times New Roman" w:hAnsi="Times New Roman" w:cs="Times New Roman"/>
          <w:sz w:val="24"/>
          <w:szCs w:val="24"/>
        </w:rPr>
        <w:t>for</w:t>
      </w:r>
      <w:r w:rsidR="004D6CC6" w:rsidRPr="004D6CC6">
        <w:rPr>
          <w:rFonts w:ascii="Times New Roman" w:hAnsi="Times New Roman" w:cs="Times New Roman"/>
          <w:sz w:val="24"/>
          <w:szCs w:val="24"/>
        </w:rPr>
        <w:t xml:space="preserve"> higher education institutions. Title II </w:t>
      </w:r>
      <w:r w:rsidR="003612AB">
        <w:rPr>
          <w:rFonts w:ascii="Times New Roman" w:hAnsi="Times New Roman" w:cs="Times New Roman"/>
          <w:sz w:val="24"/>
          <w:szCs w:val="24"/>
        </w:rPr>
        <w:t xml:space="preserve">presents </w:t>
      </w:r>
      <w:r w:rsidR="004D6CC6" w:rsidRPr="004D6CC6">
        <w:rPr>
          <w:rFonts w:ascii="Times New Roman" w:hAnsi="Times New Roman" w:cs="Times New Roman"/>
          <w:sz w:val="24"/>
          <w:szCs w:val="24"/>
        </w:rPr>
        <w:t xml:space="preserve">the nondiscrimination on the basis of disability </w:t>
      </w:r>
      <w:r w:rsidR="00AF4BF6">
        <w:rPr>
          <w:rFonts w:ascii="Times New Roman" w:hAnsi="Times New Roman" w:cs="Times New Roman"/>
          <w:sz w:val="24"/>
          <w:szCs w:val="24"/>
        </w:rPr>
        <w:t xml:space="preserve">regarding public services </w:t>
      </w:r>
      <w:r w:rsidR="003612AB">
        <w:rPr>
          <w:rFonts w:ascii="Times New Roman" w:hAnsi="Times New Roman" w:cs="Times New Roman"/>
          <w:sz w:val="24"/>
          <w:szCs w:val="24"/>
        </w:rPr>
        <w:t>which includes</w:t>
      </w:r>
      <w:r w:rsidR="004D6CC6" w:rsidRPr="004D6CC6">
        <w:rPr>
          <w:rFonts w:ascii="Times New Roman" w:hAnsi="Times New Roman" w:cs="Times New Roman"/>
          <w:sz w:val="24"/>
          <w:szCs w:val="24"/>
        </w:rPr>
        <w:t xml:space="preserve"> </w:t>
      </w:r>
      <w:r w:rsidR="003612AB">
        <w:rPr>
          <w:rFonts w:ascii="Times New Roman" w:hAnsi="Times New Roman" w:cs="Times New Roman"/>
          <w:sz w:val="24"/>
          <w:szCs w:val="24"/>
        </w:rPr>
        <w:t>all</w:t>
      </w:r>
      <w:r w:rsidR="004D6CC6" w:rsidRPr="004D6CC6">
        <w:rPr>
          <w:rFonts w:ascii="Times New Roman" w:hAnsi="Times New Roman" w:cs="Times New Roman"/>
          <w:sz w:val="24"/>
          <w:szCs w:val="24"/>
        </w:rPr>
        <w:t xml:space="preserve"> </w:t>
      </w:r>
      <w:r w:rsidR="003612AB">
        <w:rPr>
          <w:rFonts w:ascii="Times New Roman" w:hAnsi="Times New Roman" w:cs="Times New Roman"/>
          <w:sz w:val="24"/>
          <w:szCs w:val="24"/>
        </w:rPr>
        <w:t xml:space="preserve">services, </w:t>
      </w:r>
      <w:r w:rsidR="004D6CC6" w:rsidRPr="004D6CC6">
        <w:rPr>
          <w:rFonts w:ascii="Times New Roman" w:hAnsi="Times New Roman" w:cs="Times New Roman"/>
          <w:sz w:val="24"/>
          <w:szCs w:val="24"/>
        </w:rPr>
        <w:t xml:space="preserve">programs, and activities provided by or made available by </w:t>
      </w:r>
      <w:r w:rsidR="004D6CC6" w:rsidRPr="004D6CC6">
        <w:rPr>
          <w:rFonts w:ascii="Times New Roman" w:hAnsi="Times New Roman" w:cs="Times New Roman"/>
          <w:sz w:val="24"/>
          <w:szCs w:val="24"/>
        </w:rPr>
        <w:lastRenderedPageBreak/>
        <w:t>state and local governments.</w:t>
      </w:r>
      <w:r w:rsidR="004D6CC6">
        <w:rPr>
          <w:rFonts w:ascii="Times New Roman" w:hAnsi="Times New Roman" w:cs="Times New Roman"/>
          <w:sz w:val="24"/>
          <w:szCs w:val="24"/>
        </w:rPr>
        <w:t xml:space="preserve"> </w:t>
      </w:r>
      <w:r>
        <w:rPr>
          <w:rFonts w:ascii="Times New Roman" w:hAnsi="Times New Roman" w:cs="Times New Roman"/>
          <w:sz w:val="24"/>
          <w:szCs w:val="24"/>
        </w:rPr>
        <w:t xml:space="preserve">Higher education institutions have experienced an increase in the enrollment of students with physical disabilities as a result </w:t>
      </w:r>
      <w:r w:rsidR="00AF4BF6">
        <w:rPr>
          <w:rFonts w:ascii="Times New Roman" w:hAnsi="Times New Roman" w:cs="Times New Roman"/>
          <w:sz w:val="24"/>
          <w:szCs w:val="24"/>
        </w:rPr>
        <w:t xml:space="preserve">of ADA policy and design standards; therefore, </w:t>
      </w:r>
      <w:r>
        <w:rPr>
          <w:rFonts w:ascii="Times New Roman" w:hAnsi="Times New Roman" w:cs="Times New Roman"/>
          <w:sz w:val="24"/>
          <w:szCs w:val="24"/>
        </w:rPr>
        <w:t>colleges and universities e</w:t>
      </w:r>
      <w:r w:rsidR="00AF4BF6">
        <w:rPr>
          <w:rFonts w:ascii="Times New Roman" w:hAnsi="Times New Roman" w:cs="Times New Roman"/>
          <w:sz w:val="24"/>
          <w:szCs w:val="24"/>
        </w:rPr>
        <w:t xml:space="preserve">ncounter </w:t>
      </w:r>
      <w:r>
        <w:rPr>
          <w:rFonts w:ascii="Times New Roman" w:hAnsi="Times New Roman" w:cs="Times New Roman"/>
          <w:sz w:val="24"/>
          <w:szCs w:val="24"/>
        </w:rPr>
        <w:t xml:space="preserve">an increase </w:t>
      </w:r>
      <w:r w:rsidR="00AF4BF6">
        <w:rPr>
          <w:rFonts w:ascii="Times New Roman" w:hAnsi="Times New Roman" w:cs="Times New Roman"/>
          <w:sz w:val="24"/>
          <w:szCs w:val="24"/>
        </w:rPr>
        <w:t>of</w:t>
      </w:r>
      <w:r>
        <w:rPr>
          <w:rFonts w:ascii="Times New Roman" w:hAnsi="Times New Roman" w:cs="Times New Roman"/>
          <w:sz w:val="24"/>
          <w:szCs w:val="24"/>
        </w:rPr>
        <w:t xml:space="preserve"> wheelchair users on campus (Paul, 1999).</w:t>
      </w:r>
      <w:r w:rsidR="00606844">
        <w:rPr>
          <w:rFonts w:ascii="Times New Roman" w:hAnsi="Times New Roman" w:cs="Times New Roman"/>
          <w:sz w:val="24"/>
          <w:szCs w:val="24"/>
        </w:rPr>
        <w:t xml:space="preserve"> S</w:t>
      </w:r>
      <w:r w:rsidR="00BB4AC5">
        <w:rPr>
          <w:rFonts w:ascii="Times New Roman" w:hAnsi="Times New Roman" w:cs="Times New Roman"/>
          <w:sz w:val="24"/>
        </w:rPr>
        <w:t xml:space="preserve">tudents </w:t>
      </w:r>
      <w:r w:rsidR="00606844">
        <w:rPr>
          <w:rFonts w:ascii="Times New Roman" w:hAnsi="Times New Roman" w:cs="Times New Roman"/>
          <w:sz w:val="24"/>
        </w:rPr>
        <w:t xml:space="preserve">with physical impairments </w:t>
      </w:r>
      <w:r w:rsidR="00BB4AC5">
        <w:rPr>
          <w:rFonts w:ascii="Times New Roman" w:hAnsi="Times New Roman" w:cs="Times New Roman"/>
          <w:sz w:val="24"/>
        </w:rPr>
        <w:t xml:space="preserve">continue to </w:t>
      </w:r>
      <w:r w:rsidR="00BB4AC5" w:rsidRPr="002C0B01">
        <w:rPr>
          <w:rFonts w:ascii="Times New Roman" w:hAnsi="Times New Roman" w:cs="Times New Roman"/>
          <w:sz w:val="24"/>
        </w:rPr>
        <w:t xml:space="preserve">experience many obstacles </w:t>
      </w:r>
      <w:r w:rsidR="00AF4BF6">
        <w:rPr>
          <w:rFonts w:ascii="Times New Roman" w:hAnsi="Times New Roman" w:cs="Times New Roman"/>
          <w:sz w:val="24"/>
        </w:rPr>
        <w:t>with</w:t>
      </w:r>
      <w:r w:rsidR="00BB4AC5" w:rsidRPr="002C0B01">
        <w:rPr>
          <w:rFonts w:ascii="Times New Roman" w:hAnsi="Times New Roman" w:cs="Times New Roman"/>
          <w:sz w:val="24"/>
        </w:rPr>
        <w:t>in higher education institutions</w:t>
      </w:r>
      <w:r w:rsidR="002C0B01" w:rsidRPr="002C0B01">
        <w:rPr>
          <w:rFonts w:ascii="Times New Roman" w:hAnsi="Times New Roman" w:cs="Times New Roman"/>
          <w:sz w:val="24"/>
        </w:rPr>
        <w:t>.</w:t>
      </w:r>
      <w:r w:rsidR="003A7CF0">
        <w:rPr>
          <w:rFonts w:ascii="Times New Roman" w:hAnsi="Times New Roman" w:cs="Times New Roman"/>
          <w:sz w:val="24"/>
        </w:rPr>
        <w:t xml:space="preserve"> </w:t>
      </w:r>
      <w:r w:rsidR="002C0B01" w:rsidRPr="002C0B01">
        <w:rPr>
          <w:rFonts w:ascii="Times New Roman" w:hAnsi="Times New Roman" w:cs="Times New Roman"/>
          <w:sz w:val="24"/>
        </w:rPr>
        <w:t xml:space="preserve">These obstacles </w:t>
      </w:r>
      <w:r w:rsidR="00AF4BF6">
        <w:rPr>
          <w:rFonts w:ascii="Times New Roman" w:hAnsi="Times New Roman" w:cs="Times New Roman"/>
          <w:sz w:val="24"/>
        </w:rPr>
        <w:t xml:space="preserve">represent both social and environmental barriers; </w:t>
      </w:r>
      <w:r w:rsidR="00C3292E">
        <w:rPr>
          <w:rFonts w:ascii="Times New Roman" w:hAnsi="Times New Roman" w:cs="Times New Roman"/>
          <w:sz w:val="24"/>
        </w:rPr>
        <w:t xml:space="preserve">many </w:t>
      </w:r>
      <w:r w:rsidR="00AF4BF6">
        <w:rPr>
          <w:rFonts w:ascii="Times New Roman" w:hAnsi="Times New Roman" w:cs="Times New Roman"/>
          <w:sz w:val="24"/>
        </w:rPr>
        <w:t>social barriers are often a result of certain environmental barriers.</w:t>
      </w:r>
      <w:r w:rsidR="002C0B01" w:rsidRPr="002C0B01">
        <w:rPr>
          <w:rFonts w:ascii="Times New Roman" w:hAnsi="Times New Roman" w:cs="Times New Roman"/>
          <w:sz w:val="24"/>
        </w:rPr>
        <w:t xml:space="preserve"> </w:t>
      </w:r>
      <w:r w:rsidR="00AF4BF6">
        <w:rPr>
          <w:rFonts w:ascii="Times New Roman" w:hAnsi="Times New Roman" w:cs="Times New Roman"/>
          <w:sz w:val="24"/>
        </w:rPr>
        <w:t xml:space="preserve">Environmental barriers within higher education environments prevent students using wheelchairs or other mobility devices from accessing certain </w:t>
      </w:r>
      <w:r w:rsidR="003A7CF0">
        <w:rPr>
          <w:rFonts w:ascii="Times New Roman" w:hAnsi="Times New Roman" w:cs="Times New Roman"/>
          <w:sz w:val="24"/>
        </w:rPr>
        <w:t xml:space="preserve">campus building </w:t>
      </w:r>
      <w:r w:rsidR="00AF4BF6">
        <w:rPr>
          <w:rFonts w:ascii="Times New Roman" w:hAnsi="Times New Roman" w:cs="Times New Roman"/>
          <w:sz w:val="24"/>
        </w:rPr>
        <w:t xml:space="preserve">areas or </w:t>
      </w:r>
      <w:r w:rsidR="009825DA">
        <w:rPr>
          <w:rFonts w:ascii="Times New Roman" w:hAnsi="Times New Roman" w:cs="Times New Roman"/>
          <w:sz w:val="24"/>
        </w:rPr>
        <w:t>exhibit some level of</w:t>
      </w:r>
      <w:r w:rsidR="00B61DFB">
        <w:rPr>
          <w:rFonts w:ascii="Times New Roman" w:hAnsi="Times New Roman" w:cs="Times New Roman"/>
          <w:sz w:val="24"/>
        </w:rPr>
        <w:t xml:space="preserve"> physical</w:t>
      </w:r>
      <w:r w:rsidR="00AF4BF6">
        <w:rPr>
          <w:rFonts w:ascii="Times New Roman" w:hAnsi="Times New Roman" w:cs="Times New Roman"/>
          <w:sz w:val="24"/>
        </w:rPr>
        <w:t xml:space="preserve"> </w:t>
      </w:r>
      <w:r w:rsidR="003A7CF0">
        <w:rPr>
          <w:rFonts w:ascii="Times New Roman" w:hAnsi="Times New Roman" w:cs="Times New Roman"/>
          <w:sz w:val="24"/>
        </w:rPr>
        <w:t xml:space="preserve">difficulty when accessing </w:t>
      </w:r>
      <w:r w:rsidR="00B61DFB">
        <w:rPr>
          <w:rFonts w:ascii="Times New Roman" w:hAnsi="Times New Roman" w:cs="Times New Roman"/>
          <w:sz w:val="24"/>
        </w:rPr>
        <w:t>these</w:t>
      </w:r>
      <w:r w:rsidR="003A7CF0">
        <w:rPr>
          <w:rFonts w:ascii="Times New Roman" w:hAnsi="Times New Roman" w:cs="Times New Roman"/>
          <w:sz w:val="24"/>
        </w:rPr>
        <w:t xml:space="preserve"> areas. Therefore, environmental barriers can either deny or limit the participation of mobility device users on campus. The removal of environmental barriers within higher education environments increases </w:t>
      </w:r>
      <w:r w:rsidR="00950DEC">
        <w:rPr>
          <w:rFonts w:ascii="Times New Roman" w:hAnsi="Times New Roman" w:cs="Times New Roman"/>
          <w:sz w:val="24"/>
        </w:rPr>
        <w:t xml:space="preserve">the </w:t>
      </w:r>
      <w:r w:rsidR="003A7CF0">
        <w:rPr>
          <w:rFonts w:ascii="Times New Roman" w:hAnsi="Times New Roman" w:cs="Times New Roman"/>
          <w:sz w:val="24"/>
        </w:rPr>
        <w:t>visibility</w:t>
      </w:r>
      <w:r w:rsidR="00B61DFB">
        <w:rPr>
          <w:rFonts w:ascii="Times New Roman" w:hAnsi="Times New Roman" w:cs="Times New Roman"/>
          <w:sz w:val="24"/>
        </w:rPr>
        <w:t xml:space="preserve"> of students with physical impairments</w:t>
      </w:r>
      <w:r w:rsidR="003A7CF0">
        <w:rPr>
          <w:rFonts w:ascii="Times New Roman" w:hAnsi="Times New Roman" w:cs="Times New Roman"/>
          <w:sz w:val="24"/>
        </w:rPr>
        <w:t xml:space="preserve"> and promotes social interaction among all persons, regardless of their abilities (Livingston, 2000). Hence, </w:t>
      </w:r>
      <w:r w:rsidR="00AF128E">
        <w:rPr>
          <w:rFonts w:ascii="Times New Roman" w:hAnsi="Times New Roman" w:cs="Times New Roman"/>
          <w:sz w:val="24"/>
        </w:rPr>
        <w:t xml:space="preserve">the presence of </w:t>
      </w:r>
      <w:r w:rsidR="003A7CF0">
        <w:rPr>
          <w:rFonts w:ascii="Times New Roman" w:hAnsi="Times New Roman" w:cs="Times New Roman"/>
          <w:sz w:val="24"/>
        </w:rPr>
        <w:t xml:space="preserve">environmental barriers </w:t>
      </w:r>
      <w:r w:rsidR="00AF128E">
        <w:rPr>
          <w:rFonts w:ascii="Times New Roman" w:hAnsi="Times New Roman" w:cs="Times New Roman"/>
          <w:sz w:val="24"/>
        </w:rPr>
        <w:t>can negatively</w:t>
      </w:r>
      <w:r w:rsidR="003A7CF0">
        <w:rPr>
          <w:rFonts w:ascii="Times New Roman" w:hAnsi="Times New Roman" w:cs="Times New Roman"/>
          <w:sz w:val="24"/>
        </w:rPr>
        <w:t xml:space="preserve"> i</w:t>
      </w:r>
      <w:r w:rsidR="001F690C">
        <w:rPr>
          <w:rFonts w:ascii="Times New Roman" w:hAnsi="Times New Roman" w:cs="Times New Roman"/>
          <w:sz w:val="24"/>
        </w:rPr>
        <w:t>mpact</w:t>
      </w:r>
      <w:r w:rsidR="003A7CF0">
        <w:rPr>
          <w:rFonts w:ascii="Times New Roman" w:hAnsi="Times New Roman" w:cs="Times New Roman"/>
          <w:sz w:val="24"/>
        </w:rPr>
        <w:t xml:space="preserve"> the</w:t>
      </w:r>
      <w:r w:rsidR="00AF128E">
        <w:rPr>
          <w:rFonts w:ascii="Times New Roman" w:hAnsi="Times New Roman" w:cs="Times New Roman"/>
          <w:sz w:val="24"/>
        </w:rPr>
        <w:t xml:space="preserve"> social and academic experience of </w:t>
      </w:r>
      <w:r w:rsidR="00B81120">
        <w:rPr>
          <w:rFonts w:ascii="Times New Roman" w:hAnsi="Times New Roman" w:cs="Times New Roman"/>
          <w:sz w:val="24"/>
        </w:rPr>
        <w:t>students using wheelchairs or other mobility devices</w:t>
      </w:r>
      <w:r w:rsidR="00AF128E">
        <w:rPr>
          <w:rFonts w:ascii="Times New Roman" w:hAnsi="Times New Roman" w:cs="Times New Roman"/>
          <w:sz w:val="24"/>
        </w:rPr>
        <w:t>.</w:t>
      </w:r>
    </w:p>
    <w:p w14:paraId="782009C0" w14:textId="344AAB61" w:rsidR="00EB32D8" w:rsidRPr="000F2DC7" w:rsidRDefault="00045925" w:rsidP="0048177D">
      <w:pPr>
        <w:pStyle w:val="Heading2"/>
        <w:contextualSpacing/>
      </w:pPr>
      <w:bookmarkStart w:id="6" w:name="_Purpose_Statement"/>
      <w:bookmarkStart w:id="7" w:name="_Research_Goal"/>
      <w:bookmarkStart w:id="8" w:name="_Hlk11707466"/>
      <w:bookmarkEnd w:id="6"/>
      <w:bookmarkEnd w:id="7"/>
      <w:r>
        <w:t>Research Goal</w:t>
      </w:r>
    </w:p>
    <w:p w14:paraId="3EF84D44" w14:textId="59331881" w:rsidR="00585404" w:rsidRPr="00471387" w:rsidRDefault="00BB4AC5" w:rsidP="0048177D">
      <w:pPr>
        <w:spacing w:after="0" w:line="480" w:lineRule="auto"/>
        <w:contextualSpacing/>
        <w:rPr>
          <w:rFonts w:ascii="Times New Roman" w:hAnsi="Times New Roman" w:cs="Times New Roman"/>
          <w:spacing w:val="2"/>
          <w:sz w:val="24"/>
          <w:szCs w:val="24"/>
        </w:rPr>
      </w:pPr>
      <w:r w:rsidRPr="00471387">
        <w:rPr>
          <w:rFonts w:ascii="Times New Roman" w:hAnsi="Times New Roman" w:cs="Times New Roman"/>
          <w:spacing w:val="2"/>
          <w:sz w:val="24"/>
          <w:szCs w:val="24"/>
        </w:rPr>
        <w:tab/>
      </w:r>
      <w:r w:rsidR="00585404" w:rsidRPr="00471387">
        <w:rPr>
          <w:rFonts w:ascii="Times New Roman" w:hAnsi="Times New Roman" w:cs="Times New Roman"/>
          <w:spacing w:val="2"/>
          <w:sz w:val="24"/>
          <w:szCs w:val="24"/>
        </w:rPr>
        <w:t xml:space="preserve">The purpose of this </w:t>
      </w:r>
      <w:r w:rsidRPr="00471387">
        <w:rPr>
          <w:rFonts w:ascii="Times New Roman" w:hAnsi="Times New Roman" w:cs="Times New Roman"/>
          <w:spacing w:val="2"/>
          <w:sz w:val="24"/>
          <w:szCs w:val="24"/>
        </w:rPr>
        <w:t>qualitative and quantitative</w:t>
      </w:r>
      <w:r w:rsidR="00585404" w:rsidRPr="00471387">
        <w:rPr>
          <w:rFonts w:ascii="Times New Roman" w:hAnsi="Times New Roman" w:cs="Times New Roman"/>
          <w:spacing w:val="2"/>
          <w:sz w:val="24"/>
          <w:szCs w:val="24"/>
        </w:rPr>
        <w:t xml:space="preserve"> study is to identify</w:t>
      </w:r>
      <w:r w:rsidR="00F4212F" w:rsidRPr="00471387">
        <w:rPr>
          <w:rFonts w:ascii="Times New Roman" w:hAnsi="Times New Roman" w:cs="Times New Roman"/>
          <w:spacing w:val="2"/>
          <w:sz w:val="24"/>
          <w:szCs w:val="24"/>
        </w:rPr>
        <w:t xml:space="preserve"> the relationship between current accessible design standards and </w:t>
      </w:r>
      <w:r w:rsidR="00DC2678">
        <w:rPr>
          <w:rFonts w:ascii="Times New Roman" w:hAnsi="Times New Roman" w:cs="Times New Roman"/>
          <w:spacing w:val="2"/>
          <w:sz w:val="24"/>
          <w:szCs w:val="24"/>
        </w:rPr>
        <w:t xml:space="preserve">environmental </w:t>
      </w:r>
      <w:r w:rsidR="00F4212F" w:rsidRPr="00471387">
        <w:rPr>
          <w:rFonts w:ascii="Times New Roman" w:hAnsi="Times New Roman" w:cs="Times New Roman"/>
          <w:spacing w:val="2"/>
          <w:sz w:val="24"/>
          <w:szCs w:val="24"/>
        </w:rPr>
        <w:t xml:space="preserve">barriers </w:t>
      </w:r>
      <w:r w:rsidR="00FE5EF3">
        <w:rPr>
          <w:rFonts w:ascii="Times New Roman" w:hAnsi="Times New Roman" w:cs="Times New Roman"/>
          <w:spacing w:val="2"/>
          <w:sz w:val="24"/>
          <w:szCs w:val="24"/>
        </w:rPr>
        <w:t>or facil</w:t>
      </w:r>
      <w:r w:rsidR="00E40693">
        <w:rPr>
          <w:rFonts w:ascii="Times New Roman" w:hAnsi="Times New Roman" w:cs="Times New Roman"/>
          <w:spacing w:val="2"/>
          <w:sz w:val="24"/>
          <w:szCs w:val="24"/>
        </w:rPr>
        <w:t xml:space="preserve">itators </w:t>
      </w:r>
      <w:r w:rsidR="00F4212F" w:rsidRPr="00471387">
        <w:rPr>
          <w:rFonts w:ascii="Times New Roman" w:hAnsi="Times New Roman" w:cs="Times New Roman"/>
          <w:spacing w:val="2"/>
          <w:sz w:val="24"/>
          <w:szCs w:val="24"/>
        </w:rPr>
        <w:t xml:space="preserve">in higher education </w:t>
      </w:r>
      <w:r w:rsidR="004E4F3F" w:rsidRPr="00471387">
        <w:rPr>
          <w:rFonts w:ascii="Times New Roman" w:hAnsi="Times New Roman" w:cs="Times New Roman"/>
          <w:spacing w:val="2"/>
          <w:sz w:val="24"/>
          <w:szCs w:val="24"/>
        </w:rPr>
        <w:t xml:space="preserve">indoor </w:t>
      </w:r>
      <w:r w:rsidR="00F4212F" w:rsidRPr="00471387">
        <w:rPr>
          <w:rFonts w:ascii="Times New Roman" w:hAnsi="Times New Roman" w:cs="Times New Roman"/>
          <w:spacing w:val="2"/>
          <w:sz w:val="24"/>
          <w:szCs w:val="24"/>
        </w:rPr>
        <w:t>environments.</w:t>
      </w:r>
      <w:r w:rsidR="00B21A08" w:rsidRPr="00471387">
        <w:rPr>
          <w:rFonts w:ascii="Times New Roman" w:hAnsi="Times New Roman" w:cs="Times New Roman"/>
          <w:spacing w:val="2"/>
          <w:sz w:val="24"/>
          <w:szCs w:val="24"/>
        </w:rPr>
        <w:t xml:space="preserve"> The scope of the study identifies </w:t>
      </w:r>
      <w:r w:rsidR="00875519">
        <w:rPr>
          <w:rFonts w:ascii="Times New Roman" w:hAnsi="Times New Roman" w:cs="Times New Roman"/>
          <w:spacing w:val="2"/>
          <w:sz w:val="24"/>
          <w:szCs w:val="24"/>
        </w:rPr>
        <w:t>3</w:t>
      </w:r>
      <w:r w:rsidR="00B21A08" w:rsidRPr="00471387">
        <w:rPr>
          <w:rFonts w:ascii="Times New Roman" w:hAnsi="Times New Roman" w:cs="Times New Roman"/>
          <w:spacing w:val="2"/>
          <w:sz w:val="24"/>
          <w:szCs w:val="24"/>
        </w:rPr>
        <w:t xml:space="preserve"> major </w:t>
      </w:r>
      <w:r w:rsidR="00DC2678">
        <w:rPr>
          <w:rFonts w:ascii="Times New Roman" w:hAnsi="Times New Roman" w:cs="Times New Roman"/>
          <w:spacing w:val="2"/>
          <w:sz w:val="24"/>
          <w:szCs w:val="24"/>
        </w:rPr>
        <w:t>building</w:t>
      </w:r>
      <w:r w:rsidR="00B21A08" w:rsidRPr="00471387">
        <w:rPr>
          <w:rFonts w:ascii="Times New Roman" w:hAnsi="Times New Roman" w:cs="Times New Roman"/>
          <w:spacing w:val="2"/>
          <w:sz w:val="24"/>
          <w:szCs w:val="24"/>
        </w:rPr>
        <w:t xml:space="preserve"> areas</w:t>
      </w:r>
      <w:r w:rsidR="008A4AFC">
        <w:rPr>
          <w:rFonts w:ascii="Times New Roman" w:hAnsi="Times New Roman" w:cs="Times New Roman"/>
          <w:spacing w:val="2"/>
          <w:sz w:val="24"/>
          <w:szCs w:val="24"/>
        </w:rPr>
        <w:t xml:space="preserve">; </w:t>
      </w:r>
      <w:r w:rsidR="004E4F3F" w:rsidRPr="00471387">
        <w:rPr>
          <w:rFonts w:ascii="Times New Roman" w:hAnsi="Times New Roman" w:cs="Times New Roman"/>
          <w:spacing w:val="2"/>
          <w:sz w:val="24"/>
          <w:szCs w:val="24"/>
        </w:rPr>
        <w:t>1) exterior accessible entrances, 2) accessible routes, and 3) toilet rooms.</w:t>
      </w:r>
      <w:r w:rsidR="00B21A08" w:rsidRPr="00471387">
        <w:rPr>
          <w:rFonts w:ascii="Times New Roman" w:hAnsi="Times New Roman" w:cs="Times New Roman"/>
          <w:spacing w:val="2"/>
          <w:sz w:val="24"/>
          <w:szCs w:val="24"/>
        </w:rPr>
        <w:t xml:space="preserve"> </w:t>
      </w:r>
      <w:r w:rsidR="008A4AFC">
        <w:rPr>
          <w:rFonts w:ascii="Times New Roman" w:hAnsi="Times New Roman" w:cs="Times New Roman"/>
          <w:spacing w:val="2"/>
          <w:sz w:val="24"/>
          <w:szCs w:val="24"/>
        </w:rPr>
        <w:t xml:space="preserve">Each major building area consists of </w:t>
      </w:r>
      <w:r w:rsidR="004E4F3F" w:rsidRPr="00471387">
        <w:rPr>
          <w:rFonts w:ascii="Times New Roman" w:hAnsi="Times New Roman" w:cs="Times New Roman"/>
          <w:spacing w:val="2"/>
          <w:sz w:val="24"/>
          <w:szCs w:val="24"/>
        </w:rPr>
        <w:t>a number of accessible design standards</w:t>
      </w:r>
      <w:r w:rsidR="008A4AFC">
        <w:rPr>
          <w:rFonts w:ascii="Times New Roman" w:hAnsi="Times New Roman" w:cs="Times New Roman"/>
          <w:spacing w:val="2"/>
          <w:sz w:val="24"/>
          <w:szCs w:val="24"/>
        </w:rPr>
        <w:t>.</w:t>
      </w:r>
      <w:r w:rsidR="004E4F3F" w:rsidRPr="00471387">
        <w:rPr>
          <w:rFonts w:ascii="Times New Roman" w:hAnsi="Times New Roman" w:cs="Times New Roman"/>
          <w:spacing w:val="2"/>
          <w:sz w:val="24"/>
          <w:szCs w:val="24"/>
        </w:rPr>
        <w:t xml:space="preserve"> </w:t>
      </w:r>
      <w:r w:rsidR="008A4AFC">
        <w:rPr>
          <w:rFonts w:ascii="Times New Roman" w:hAnsi="Times New Roman" w:cs="Times New Roman"/>
          <w:spacing w:val="2"/>
          <w:sz w:val="24"/>
          <w:szCs w:val="24"/>
        </w:rPr>
        <w:t xml:space="preserve">Although </w:t>
      </w:r>
      <w:r w:rsidR="00E724D2">
        <w:rPr>
          <w:rFonts w:ascii="Times New Roman" w:hAnsi="Times New Roman" w:cs="Times New Roman"/>
          <w:spacing w:val="2"/>
          <w:sz w:val="24"/>
          <w:szCs w:val="24"/>
        </w:rPr>
        <w:t xml:space="preserve">these </w:t>
      </w:r>
      <w:r w:rsidR="008A4AFC">
        <w:rPr>
          <w:rFonts w:ascii="Times New Roman" w:hAnsi="Times New Roman" w:cs="Times New Roman"/>
          <w:spacing w:val="2"/>
          <w:sz w:val="24"/>
          <w:szCs w:val="24"/>
        </w:rPr>
        <w:t>building area</w:t>
      </w:r>
      <w:r w:rsidR="00E724D2">
        <w:rPr>
          <w:rFonts w:ascii="Times New Roman" w:hAnsi="Times New Roman" w:cs="Times New Roman"/>
          <w:spacing w:val="2"/>
          <w:sz w:val="24"/>
          <w:szCs w:val="24"/>
        </w:rPr>
        <w:t>s</w:t>
      </w:r>
      <w:r w:rsidR="008A4AFC">
        <w:rPr>
          <w:rFonts w:ascii="Times New Roman" w:hAnsi="Times New Roman" w:cs="Times New Roman"/>
          <w:spacing w:val="2"/>
          <w:sz w:val="24"/>
          <w:szCs w:val="24"/>
        </w:rPr>
        <w:t xml:space="preserve"> </w:t>
      </w:r>
      <w:r w:rsidR="003F3781">
        <w:rPr>
          <w:rFonts w:ascii="Times New Roman" w:hAnsi="Times New Roman" w:cs="Times New Roman"/>
          <w:spacing w:val="2"/>
          <w:sz w:val="24"/>
          <w:szCs w:val="24"/>
        </w:rPr>
        <w:t>adhere</w:t>
      </w:r>
      <w:r w:rsidR="008A4AFC">
        <w:rPr>
          <w:rFonts w:ascii="Times New Roman" w:hAnsi="Times New Roman" w:cs="Times New Roman"/>
          <w:spacing w:val="2"/>
          <w:sz w:val="24"/>
          <w:szCs w:val="24"/>
        </w:rPr>
        <w:t xml:space="preserve"> </w:t>
      </w:r>
      <w:r w:rsidR="008A4AFC" w:rsidRPr="00FF5AAB">
        <w:rPr>
          <w:rFonts w:ascii="Times New Roman" w:hAnsi="Times New Roman" w:cs="Times New Roman"/>
          <w:spacing w:val="2"/>
          <w:sz w:val="24"/>
          <w:szCs w:val="24"/>
        </w:rPr>
        <w:t xml:space="preserve">to </w:t>
      </w:r>
      <w:r w:rsidR="00DC2678" w:rsidRPr="00FF5AAB">
        <w:rPr>
          <w:rFonts w:ascii="Times New Roman" w:hAnsi="Times New Roman" w:cs="Times New Roman"/>
          <w:spacing w:val="2"/>
          <w:sz w:val="24"/>
          <w:szCs w:val="24"/>
        </w:rPr>
        <w:t xml:space="preserve">the </w:t>
      </w:r>
      <w:r w:rsidR="00FF5AAB" w:rsidRPr="00FF5AAB">
        <w:rPr>
          <w:rFonts w:ascii="Times New Roman" w:hAnsi="Times New Roman" w:cs="Times New Roman"/>
          <w:spacing w:val="2"/>
          <w:sz w:val="24"/>
          <w:szCs w:val="24"/>
        </w:rPr>
        <w:t>1991 ADA Accessible Design Standards or 2010 ADA Accessible Design Standards</w:t>
      </w:r>
      <w:r w:rsidR="005459CF" w:rsidRPr="00FF5AAB">
        <w:rPr>
          <w:rFonts w:ascii="Times New Roman" w:hAnsi="Times New Roman" w:cs="Times New Roman"/>
          <w:spacing w:val="2"/>
          <w:sz w:val="24"/>
          <w:szCs w:val="24"/>
        </w:rPr>
        <w:t>,</w:t>
      </w:r>
      <w:r w:rsidR="004E4F3F" w:rsidRPr="00FF5AAB">
        <w:rPr>
          <w:rFonts w:ascii="Times New Roman" w:hAnsi="Times New Roman" w:cs="Times New Roman"/>
          <w:spacing w:val="2"/>
          <w:sz w:val="24"/>
          <w:szCs w:val="24"/>
        </w:rPr>
        <w:t xml:space="preserve"> wheelchair users</w:t>
      </w:r>
      <w:r w:rsidR="008A4AFC" w:rsidRPr="00FF5AAB">
        <w:rPr>
          <w:rFonts w:ascii="Times New Roman" w:hAnsi="Times New Roman" w:cs="Times New Roman"/>
          <w:spacing w:val="2"/>
          <w:sz w:val="24"/>
          <w:szCs w:val="24"/>
        </w:rPr>
        <w:t xml:space="preserve"> and</w:t>
      </w:r>
      <w:r w:rsidR="008A4AFC">
        <w:rPr>
          <w:rFonts w:ascii="Times New Roman" w:hAnsi="Times New Roman" w:cs="Times New Roman"/>
          <w:spacing w:val="2"/>
          <w:sz w:val="24"/>
          <w:szCs w:val="24"/>
        </w:rPr>
        <w:t xml:space="preserve"> other mobility device users</w:t>
      </w:r>
      <w:r w:rsidR="004E4F3F" w:rsidRPr="00471387">
        <w:rPr>
          <w:rFonts w:ascii="Times New Roman" w:hAnsi="Times New Roman" w:cs="Times New Roman"/>
          <w:spacing w:val="2"/>
          <w:sz w:val="24"/>
          <w:szCs w:val="24"/>
        </w:rPr>
        <w:t xml:space="preserve"> may still perceive </w:t>
      </w:r>
      <w:r w:rsidR="008A4AFC">
        <w:rPr>
          <w:rFonts w:ascii="Times New Roman" w:hAnsi="Times New Roman" w:cs="Times New Roman"/>
          <w:spacing w:val="2"/>
          <w:sz w:val="24"/>
          <w:szCs w:val="24"/>
        </w:rPr>
        <w:t>building areas</w:t>
      </w:r>
      <w:r w:rsidR="004E4F3F" w:rsidRPr="00471387">
        <w:rPr>
          <w:rFonts w:ascii="Times New Roman" w:hAnsi="Times New Roman" w:cs="Times New Roman"/>
          <w:spacing w:val="2"/>
          <w:sz w:val="24"/>
          <w:szCs w:val="24"/>
        </w:rPr>
        <w:t xml:space="preserve"> </w:t>
      </w:r>
      <w:r w:rsidR="00DC2678">
        <w:rPr>
          <w:rFonts w:ascii="Times New Roman" w:hAnsi="Times New Roman" w:cs="Times New Roman"/>
          <w:spacing w:val="2"/>
          <w:sz w:val="24"/>
          <w:szCs w:val="24"/>
        </w:rPr>
        <w:t>as</w:t>
      </w:r>
      <w:r w:rsidR="005459CF">
        <w:rPr>
          <w:rFonts w:ascii="Times New Roman" w:hAnsi="Times New Roman" w:cs="Times New Roman"/>
          <w:spacing w:val="2"/>
          <w:sz w:val="24"/>
          <w:szCs w:val="24"/>
        </w:rPr>
        <w:t xml:space="preserve"> </w:t>
      </w:r>
      <w:r w:rsidR="004E4F3F" w:rsidRPr="00471387">
        <w:rPr>
          <w:rFonts w:ascii="Times New Roman" w:hAnsi="Times New Roman" w:cs="Times New Roman"/>
          <w:spacing w:val="2"/>
          <w:sz w:val="24"/>
          <w:szCs w:val="24"/>
        </w:rPr>
        <w:t>environmental barrier</w:t>
      </w:r>
      <w:r w:rsidR="005459CF">
        <w:rPr>
          <w:rFonts w:ascii="Times New Roman" w:hAnsi="Times New Roman" w:cs="Times New Roman"/>
          <w:spacing w:val="2"/>
          <w:sz w:val="24"/>
          <w:szCs w:val="24"/>
        </w:rPr>
        <w:t>s</w:t>
      </w:r>
      <w:r w:rsidR="004E4F3F" w:rsidRPr="00471387">
        <w:rPr>
          <w:rFonts w:ascii="Times New Roman" w:hAnsi="Times New Roman" w:cs="Times New Roman"/>
          <w:spacing w:val="2"/>
          <w:sz w:val="24"/>
          <w:szCs w:val="24"/>
        </w:rPr>
        <w:t xml:space="preserve">. </w:t>
      </w:r>
    </w:p>
    <w:bookmarkEnd w:id="8"/>
    <w:p w14:paraId="5B60BFCE" w14:textId="10AEEDA3" w:rsidR="00BB4AC5" w:rsidRPr="00471387" w:rsidRDefault="00BB4AC5" w:rsidP="0048177D">
      <w:pPr>
        <w:spacing w:after="0" w:line="480" w:lineRule="auto"/>
        <w:contextualSpacing/>
        <w:rPr>
          <w:rFonts w:ascii="Times New Roman" w:hAnsi="Times New Roman" w:cs="Times New Roman"/>
          <w:spacing w:val="2"/>
          <w:sz w:val="24"/>
          <w:szCs w:val="24"/>
        </w:rPr>
      </w:pPr>
      <w:r w:rsidRPr="00BB4AC5">
        <w:rPr>
          <w:rFonts w:ascii="Times New Roman" w:hAnsi="Times New Roman" w:cs="Times New Roman"/>
          <w:b/>
          <w:sz w:val="24"/>
          <w:szCs w:val="24"/>
        </w:rPr>
        <w:lastRenderedPageBreak/>
        <w:tab/>
      </w:r>
      <w:r w:rsidRPr="00D33684">
        <w:rPr>
          <w:rFonts w:ascii="Times New Roman" w:hAnsi="Times New Roman" w:cs="Times New Roman"/>
          <w:sz w:val="24"/>
          <w:szCs w:val="24"/>
        </w:rPr>
        <w:t>Despite the implementation of accessible design standards</w:t>
      </w:r>
      <w:r w:rsidR="00E724D2" w:rsidRPr="00D33684">
        <w:rPr>
          <w:rFonts w:ascii="Times New Roman" w:hAnsi="Times New Roman" w:cs="Times New Roman"/>
          <w:sz w:val="24"/>
          <w:szCs w:val="24"/>
        </w:rPr>
        <w:t>,</w:t>
      </w:r>
      <w:r w:rsidRPr="00D33684">
        <w:rPr>
          <w:rFonts w:ascii="Times New Roman" w:hAnsi="Times New Roman" w:cs="Times New Roman"/>
          <w:sz w:val="24"/>
          <w:szCs w:val="24"/>
        </w:rPr>
        <w:t xml:space="preserve"> wheelchair users and other </w:t>
      </w:r>
      <w:r w:rsidR="00793ECD" w:rsidRPr="00D33684">
        <w:rPr>
          <w:rFonts w:ascii="Times New Roman" w:hAnsi="Times New Roman" w:cs="Times New Roman"/>
          <w:sz w:val="24"/>
          <w:szCs w:val="24"/>
        </w:rPr>
        <w:t xml:space="preserve">mobility device users </w:t>
      </w:r>
      <w:r w:rsidR="002E23B3">
        <w:rPr>
          <w:rFonts w:ascii="Times New Roman" w:hAnsi="Times New Roman" w:cs="Times New Roman"/>
          <w:sz w:val="24"/>
          <w:szCs w:val="24"/>
        </w:rPr>
        <w:t>within the built environment</w:t>
      </w:r>
      <w:r w:rsidRPr="00D33684">
        <w:rPr>
          <w:rFonts w:ascii="Times New Roman" w:hAnsi="Times New Roman" w:cs="Times New Roman"/>
          <w:sz w:val="24"/>
          <w:szCs w:val="24"/>
        </w:rPr>
        <w:t xml:space="preserve"> </w:t>
      </w:r>
      <w:r w:rsidRPr="000102C8">
        <w:rPr>
          <w:rFonts w:ascii="Times New Roman" w:hAnsi="Times New Roman" w:cs="Times New Roman"/>
          <w:sz w:val="24"/>
          <w:szCs w:val="24"/>
        </w:rPr>
        <w:t xml:space="preserve">continue to </w:t>
      </w:r>
      <w:r w:rsidR="00DC2678" w:rsidRPr="000102C8">
        <w:rPr>
          <w:rFonts w:ascii="Times New Roman" w:hAnsi="Times New Roman" w:cs="Times New Roman"/>
          <w:sz w:val="24"/>
          <w:szCs w:val="24"/>
        </w:rPr>
        <w:t>experience</w:t>
      </w:r>
      <w:r w:rsidRPr="00141C6D">
        <w:rPr>
          <w:rFonts w:ascii="Times New Roman" w:hAnsi="Times New Roman" w:cs="Times New Roman"/>
          <w:sz w:val="24"/>
          <w:szCs w:val="24"/>
        </w:rPr>
        <w:t xml:space="preserve"> </w:t>
      </w:r>
      <w:r w:rsidR="00DC2678" w:rsidRPr="00141C6D">
        <w:rPr>
          <w:rFonts w:ascii="Times New Roman" w:hAnsi="Times New Roman" w:cs="Times New Roman"/>
          <w:sz w:val="24"/>
          <w:szCs w:val="24"/>
        </w:rPr>
        <w:t>environmental barriers</w:t>
      </w:r>
      <w:r w:rsidR="002E23B3" w:rsidRPr="000F2DC7">
        <w:rPr>
          <w:rFonts w:ascii="Times New Roman" w:hAnsi="Times New Roman" w:cs="Times New Roman"/>
          <w:sz w:val="24"/>
          <w:szCs w:val="24"/>
        </w:rPr>
        <w:t xml:space="preserve"> </w:t>
      </w:r>
      <w:r w:rsidR="002E23B3" w:rsidRPr="000F2DC7">
        <w:rPr>
          <w:rFonts w:ascii="Times New Roman" w:hAnsi="Times New Roman" w:cs="Times New Roman"/>
          <w:sz w:val="24"/>
          <w:szCs w:val="24"/>
        </w:rPr>
        <w:fldChar w:fldCharType="begin"/>
      </w:r>
      <w:r w:rsidR="002E23B3" w:rsidRPr="000F2DC7">
        <w:rPr>
          <w:rFonts w:ascii="Times New Roman" w:hAnsi="Times New Roman" w:cs="Times New Roman"/>
          <w:sz w:val="24"/>
          <w:szCs w:val="24"/>
        </w:rPr>
        <w:instrText xml:space="preserve"> ADDIN EN.CITE &lt;EndNote&gt;&lt;Cite&gt;&lt;Author&gt;Meyers&lt;/Author&gt;&lt;Year&gt;2002&lt;/Year&gt;&lt;RecNum&gt;4&lt;/RecNum&gt;&lt;DisplayText&gt;(Meyers, Anderson, Miller, Shipp, &amp;amp; Hoenig, 2002)&lt;/DisplayText&gt;&lt;record&gt;&lt;rec-number&gt;4&lt;/rec-number&gt;&lt;foreign-keys&gt;&lt;key app="EN" db-id="5zd22erpadxf57e5wp3p2w9wsewax09vz5e0" timestamp="1548974721"&gt;4&lt;/key&gt;&lt;/foreign-keys&gt;&lt;ref-type name="Journal Article"&gt;17&lt;/ref-type&gt;&lt;contributors&gt;&lt;authors&gt;&lt;author&gt;Meyers, Allan R.&lt;/author&gt;&lt;author&gt;Anderson, Jennifer J.&lt;/author&gt;&lt;author&gt;Miller, Donald R.&lt;/author&gt;&lt;author&gt;Shipp, Kathy&lt;/author&gt;&lt;author&gt;Hoenig, Helen&lt;/author&gt;&lt;/authors&gt;&lt;/contributors&gt;&lt;titles&gt;&lt;title&gt;Barriers, facilitators, and access for wheelchair users: Substantive and methodologic lessons from a pilot study of environmental effects&lt;/title&gt;&lt;secondary-title&gt;Social Science &amp;amp; Medicine&lt;/secondary-title&gt;&lt;/titles&gt;&lt;periodical&gt;&lt;full-title&gt;Social Science &amp;amp; Medicine&lt;/full-title&gt;&lt;/periodical&gt;&lt;pages&gt;1435-1446&lt;/pages&gt;&lt;volume&gt;55&lt;/volume&gt;&lt;number&gt;8&lt;/number&gt;&lt;keywords&gt;&lt;keyword&gt;Destinations&lt;/keyword&gt;&lt;keyword&gt;Life-space diameters&lt;/keyword&gt;&lt;keyword&gt;Mobility impairment&lt;/keyword&gt;&lt;keyword&gt;Reporting consistency&lt;/keyword&gt;&lt;keyword&gt;USA&lt;/keyword&gt;&lt;/keywords&gt;&lt;dates&gt;&lt;year&gt;2002&lt;/year&gt;&lt;pub-dates&gt;&lt;date&gt;2002/10/01/&lt;/date&gt;&lt;/pub-dates&gt;&lt;/dates&gt;&lt;isbn&gt;0277-9536&lt;/isbn&gt;&lt;urls&gt;&lt;related-urls&gt;&lt;url&gt;http://www.sciencedirect.com/science/article/pii/S0277953601002696&lt;/url&gt;&lt;/related-urls&gt;&lt;/urls&gt;&lt;electronic-resource-num&gt;https://doi.org/10.1016/S0277-9536(01)00269-6&lt;/electronic-resource-num&gt;&lt;/record&gt;&lt;/Cite&gt;&lt;/EndNote&gt;</w:instrText>
      </w:r>
      <w:r w:rsidR="002E23B3" w:rsidRPr="000F2DC7">
        <w:rPr>
          <w:rFonts w:ascii="Times New Roman" w:hAnsi="Times New Roman" w:cs="Times New Roman"/>
          <w:sz w:val="24"/>
          <w:szCs w:val="24"/>
        </w:rPr>
        <w:fldChar w:fldCharType="separate"/>
      </w:r>
      <w:r w:rsidR="002E23B3" w:rsidRPr="000F2DC7">
        <w:rPr>
          <w:rFonts w:ascii="Times New Roman" w:hAnsi="Times New Roman" w:cs="Times New Roman"/>
          <w:noProof/>
          <w:sz w:val="24"/>
          <w:szCs w:val="24"/>
        </w:rPr>
        <w:t>(Meyers, Anderson, Miller, Shipp, &amp; Hoenig, 2002)</w:t>
      </w:r>
      <w:r w:rsidR="002E23B3" w:rsidRPr="000F2DC7">
        <w:rPr>
          <w:rFonts w:ascii="Times New Roman" w:hAnsi="Times New Roman" w:cs="Times New Roman"/>
          <w:sz w:val="24"/>
          <w:szCs w:val="24"/>
        </w:rPr>
        <w:fldChar w:fldCharType="end"/>
      </w:r>
      <w:r w:rsidR="00DC2678" w:rsidRPr="00D33684">
        <w:rPr>
          <w:rFonts w:ascii="Times New Roman" w:hAnsi="Times New Roman" w:cs="Times New Roman"/>
          <w:sz w:val="24"/>
          <w:szCs w:val="24"/>
        </w:rPr>
        <w:t>.</w:t>
      </w:r>
      <w:r w:rsidRPr="00471387">
        <w:rPr>
          <w:rFonts w:ascii="Times New Roman" w:hAnsi="Times New Roman" w:cs="Times New Roman"/>
          <w:sz w:val="24"/>
          <w:szCs w:val="24"/>
        </w:rPr>
        <w:t xml:space="preserve"> This study introduces </w:t>
      </w:r>
      <w:r w:rsidRPr="00B969E5">
        <w:rPr>
          <w:rFonts w:ascii="Times New Roman" w:hAnsi="Times New Roman" w:cs="Times New Roman"/>
          <w:iCs/>
          <w:sz w:val="24"/>
          <w:szCs w:val="24"/>
        </w:rPr>
        <w:t>the accessibility gap</w:t>
      </w:r>
      <w:r w:rsidRPr="00471387">
        <w:rPr>
          <w:rFonts w:ascii="Times New Roman" w:hAnsi="Times New Roman" w:cs="Times New Roman"/>
          <w:sz w:val="24"/>
          <w:szCs w:val="24"/>
        </w:rPr>
        <w:t xml:space="preserve"> within higher education indoor environments</w:t>
      </w:r>
      <w:r w:rsidR="00E724D2">
        <w:rPr>
          <w:rFonts w:ascii="Times New Roman" w:hAnsi="Times New Roman" w:cs="Times New Roman"/>
          <w:sz w:val="24"/>
          <w:szCs w:val="24"/>
        </w:rPr>
        <w:t xml:space="preserve"> by identifying</w:t>
      </w:r>
      <w:r w:rsidRPr="00471387">
        <w:rPr>
          <w:rFonts w:ascii="Times New Roman" w:hAnsi="Times New Roman" w:cs="Times New Roman"/>
          <w:sz w:val="24"/>
          <w:szCs w:val="24"/>
        </w:rPr>
        <w:t xml:space="preserve"> the lack of cohesion between </w:t>
      </w:r>
      <w:r w:rsidR="00E724D2">
        <w:rPr>
          <w:rFonts w:ascii="Times New Roman" w:hAnsi="Times New Roman" w:cs="Times New Roman"/>
          <w:sz w:val="24"/>
          <w:szCs w:val="24"/>
        </w:rPr>
        <w:t xml:space="preserve">implemented </w:t>
      </w:r>
      <w:r w:rsidRPr="00471387">
        <w:rPr>
          <w:rFonts w:ascii="Times New Roman" w:hAnsi="Times New Roman" w:cs="Times New Roman"/>
          <w:sz w:val="24"/>
          <w:szCs w:val="24"/>
        </w:rPr>
        <w:t>accessible design standards</w:t>
      </w:r>
      <w:r w:rsidR="00793ECD">
        <w:rPr>
          <w:rFonts w:ascii="Times New Roman" w:hAnsi="Times New Roman" w:cs="Times New Roman"/>
          <w:sz w:val="24"/>
          <w:szCs w:val="24"/>
        </w:rPr>
        <w:t xml:space="preserve"> and current </w:t>
      </w:r>
      <w:r w:rsidR="00E724D2">
        <w:rPr>
          <w:rFonts w:ascii="Times New Roman" w:hAnsi="Times New Roman" w:cs="Times New Roman"/>
          <w:sz w:val="24"/>
          <w:szCs w:val="24"/>
        </w:rPr>
        <w:t xml:space="preserve">perceptions </w:t>
      </w:r>
      <w:r w:rsidR="00793ECD">
        <w:rPr>
          <w:rFonts w:ascii="Times New Roman" w:hAnsi="Times New Roman" w:cs="Times New Roman"/>
          <w:sz w:val="24"/>
          <w:szCs w:val="24"/>
        </w:rPr>
        <w:t xml:space="preserve">of accessibility </w:t>
      </w:r>
      <w:r w:rsidR="00E724D2">
        <w:rPr>
          <w:rFonts w:ascii="Times New Roman" w:hAnsi="Times New Roman" w:cs="Times New Roman"/>
          <w:sz w:val="24"/>
          <w:szCs w:val="24"/>
        </w:rPr>
        <w:t xml:space="preserve">by users of </w:t>
      </w:r>
      <w:r w:rsidR="00793ECD">
        <w:rPr>
          <w:rFonts w:ascii="Times New Roman" w:hAnsi="Times New Roman" w:cs="Times New Roman"/>
          <w:sz w:val="24"/>
          <w:szCs w:val="24"/>
        </w:rPr>
        <w:t>mobility device</w:t>
      </w:r>
      <w:r w:rsidR="00E724D2">
        <w:rPr>
          <w:rFonts w:ascii="Times New Roman" w:hAnsi="Times New Roman" w:cs="Times New Roman"/>
          <w:sz w:val="24"/>
          <w:szCs w:val="24"/>
        </w:rPr>
        <w:t>s</w:t>
      </w:r>
      <w:r w:rsidR="00793ECD">
        <w:rPr>
          <w:rFonts w:ascii="Times New Roman" w:hAnsi="Times New Roman" w:cs="Times New Roman"/>
          <w:sz w:val="24"/>
          <w:szCs w:val="24"/>
        </w:rPr>
        <w:t xml:space="preserve"> </w:t>
      </w:r>
      <w:r w:rsidR="00E724D2">
        <w:rPr>
          <w:rFonts w:ascii="Times New Roman" w:hAnsi="Times New Roman" w:cs="Times New Roman"/>
          <w:sz w:val="24"/>
          <w:szCs w:val="24"/>
        </w:rPr>
        <w:t>and by assistants of</w:t>
      </w:r>
      <w:r w:rsidR="00793ECD">
        <w:rPr>
          <w:rFonts w:ascii="Times New Roman" w:hAnsi="Times New Roman" w:cs="Times New Roman"/>
          <w:sz w:val="24"/>
          <w:szCs w:val="24"/>
        </w:rPr>
        <w:t xml:space="preserve"> mobility device user</w:t>
      </w:r>
      <w:r w:rsidR="00E724D2">
        <w:rPr>
          <w:rFonts w:ascii="Times New Roman" w:hAnsi="Times New Roman" w:cs="Times New Roman"/>
          <w:sz w:val="24"/>
          <w:szCs w:val="24"/>
        </w:rPr>
        <w:t>s</w:t>
      </w:r>
      <w:r w:rsidR="00793ECD">
        <w:rPr>
          <w:rFonts w:ascii="Times New Roman" w:hAnsi="Times New Roman" w:cs="Times New Roman"/>
          <w:sz w:val="24"/>
          <w:szCs w:val="24"/>
        </w:rPr>
        <w:t>.</w:t>
      </w:r>
      <w:r w:rsidRPr="00471387">
        <w:rPr>
          <w:rFonts w:ascii="Times New Roman" w:hAnsi="Times New Roman" w:cs="Times New Roman"/>
          <w:spacing w:val="2"/>
          <w:sz w:val="24"/>
          <w:szCs w:val="24"/>
        </w:rPr>
        <w:t xml:space="preserve"> </w:t>
      </w:r>
    </w:p>
    <w:p w14:paraId="3593F1CF" w14:textId="6A426DDE" w:rsidR="00E06916" w:rsidRPr="003A3821" w:rsidRDefault="00BB4AC5" w:rsidP="0048177D">
      <w:pPr>
        <w:spacing w:after="0" w:line="480" w:lineRule="auto"/>
        <w:contextualSpacing/>
        <w:rPr>
          <w:rFonts w:ascii="Times New Roman" w:hAnsi="Times New Roman" w:cs="Times New Roman"/>
          <w:spacing w:val="2"/>
          <w:sz w:val="24"/>
          <w:szCs w:val="24"/>
        </w:rPr>
      </w:pPr>
      <w:r w:rsidRPr="00BB4AC5">
        <w:rPr>
          <w:rFonts w:ascii="Times New Roman" w:hAnsi="Times New Roman" w:cs="Times New Roman"/>
          <w:b/>
          <w:spacing w:val="2"/>
          <w:sz w:val="24"/>
          <w:szCs w:val="24"/>
        </w:rPr>
        <w:tab/>
      </w:r>
      <w:r w:rsidRPr="00471387">
        <w:rPr>
          <w:rFonts w:ascii="Times New Roman" w:hAnsi="Times New Roman" w:cs="Times New Roman"/>
          <w:spacing w:val="2"/>
          <w:sz w:val="24"/>
          <w:szCs w:val="24"/>
        </w:rPr>
        <w:t>The goal of this study is to</w:t>
      </w:r>
      <w:r w:rsidR="00F4212F" w:rsidRPr="00471387">
        <w:rPr>
          <w:rFonts w:ascii="Times New Roman" w:hAnsi="Times New Roman" w:cs="Times New Roman"/>
          <w:spacing w:val="2"/>
          <w:sz w:val="24"/>
          <w:szCs w:val="24"/>
        </w:rPr>
        <w:t xml:space="preserve"> </w:t>
      </w:r>
      <w:r w:rsidR="00CE5E0E">
        <w:rPr>
          <w:rFonts w:ascii="Times New Roman" w:hAnsi="Times New Roman" w:cs="Times New Roman"/>
          <w:spacing w:val="2"/>
          <w:sz w:val="24"/>
          <w:szCs w:val="24"/>
        </w:rPr>
        <w:t>introduce</w:t>
      </w:r>
      <w:r w:rsidR="00F4212F" w:rsidRPr="00471387">
        <w:rPr>
          <w:rFonts w:ascii="Times New Roman" w:hAnsi="Times New Roman" w:cs="Times New Roman"/>
          <w:spacing w:val="2"/>
          <w:sz w:val="24"/>
          <w:szCs w:val="24"/>
        </w:rPr>
        <w:t xml:space="preserve"> a research method the </w:t>
      </w:r>
      <w:r w:rsidR="00DC2678">
        <w:rPr>
          <w:rFonts w:ascii="Times New Roman" w:hAnsi="Times New Roman" w:cs="Times New Roman"/>
          <w:spacing w:val="2"/>
          <w:sz w:val="24"/>
          <w:szCs w:val="24"/>
        </w:rPr>
        <w:t>connects</w:t>
      </w:r>
      <w:r w:rsidR="00B7047F">
        <w:rPr>
          <w:rFonts w:ascii="Times New Roman" w:hAnsi="Times New Roman" w:cs="Times New Roman"/>
          <w:spacing w:val="2"/>
          <w:sz w:val="24"/>
          <w:szCs w:val="24"/>
        </w:rPr>
        <w:t xml:space="preserve"> current accessible design standards </w:t>
      </w:r>
      <w:r w:rsidR="00D8595E">
        <w:rPr>
          <w:rFonts w:ascii="Times New Roman" w:hAnsi="Times New Roman" w:cs="Times New Roman"/>
          <w:spacing w:val="2"/>
          <w:sz w:val="24"/>
          <w:szCs w:val="24"/>
        </w:rPr>
        <w:t xml:space="preserve">with </w:t>
      </w:r>
      <w:r w:rsidR="00B7047F">
        <w:rPr>
          <w:rFonts w:ascii="Times New Roman" w:hAnsi="Times New Roman" w:cs="Times New Roman"/>
          <w:spacing w:val="2"/>
          <w:sz w:val="24"/>
          <w:szCs w:val="24"/>
        </w:rPr>
        <w:t>mobility device users</w:t>
      </w:r>
      <w:r w:rsidR="002F1F32">
        <w:rPr>
          <w:rFonts w:ascii="Times New Roman" w:hAnsi="Times New Roman" w:cs="Times New Roman"/>
          <w:spacing w:val="2"/>
          <w:sz w:val="24"/>
          <w:szCs w:val="24"/>
        </w:rPr>
        <w:t>’</w:t>
      </w:r>
      <w:r w:rsidR="00B7047F">
        <w:rPr>
          <w:rFonts w:ascii="Times New Roman" w:hAnsi="Times New Roman" w:cs="Times New Roman"/>
          <w:spacing w:val="2"/>
          <w:sz w:val="24"/>
          <w:szCs w:val="24"/>
        </w:rPr>
        <w:t xml:space="preserve"> perceptions of accessibility </w:t>
      </w:r>
      <w:r w:rsidR="00DC2678">
        <w:rPr>
          <w:rFonts w:ascii="Times New Roman" w:hAnsi="Times New Roman" w:cs="Times New Roman"/>
          <w:spacing w:val="2"/>
          <w:sz w:val="24"/>
          <w:szCs w:val="24"/>
        </w:rPr>
        <w:t xml:space="preserve">regarding the </w:t>
      </w:r>
      <w:r w:rsidR="00875519">
        <w:rPr>
          <w:rFonts w:ascii="Times New Roman" w:hAnsi="Times New Roman" w:cs="Times New Roman"/>
          <w:spacing w:val="2"/>
          <w:sz w:val="24"/>
          <w:szCs w:val="24"/>
        </w:rPr>
        <w:t>3</w:t>
      </w:r>
      <w:r w:rsidR="00DC2678">
        <w:rPr>
          <w:rFonts w:ascii="Times New Roman" w:hAnsi="Times New Roman" w:cs="Times New Roman"/>
          <w:spacing w:val="2"/>
          <w:sz w:val="24"/>
          <w:szCs w:val="24"/>
        </w:rPr>
        <w:t xml:space="preserve"> major building areas within higher education indoor environments.</w:t>
      </w:r>
      <w:r w:rsidR="00B7047F">
        <w:rPr>
          <w:rFonts w:ascii="Times New Roman" w:hAnsi="Times New Roman" w:cs="Times New Roman"/>
          <w:spacing w:val="2"/>
          <w:sz w:val="24"/>
          <w:szCs w:val="24"/>
        </w:rPr>
        <w:t xml:space="preserve"> </w:t>
      </w:r>
      <w:bookmarkStart w:id="9" w:name="_Research_Question"/>
      <w:bookmarkStart w:id="10" w:name="_Hlk11707486"/>
      <w:bookmarkEnd w:id="9"/>
      <w:r w:rsidR="003B28EA" w:rsidRPr="00D33684">
        <w:rPr>
          <w:rFonts w:ascii="Times New Roman" w:hAnsi="Times New Roman" w:cs="Times New Roman"/>
          <w:sz w:val="24"/>
        </w:rPr>
        <w:t xml:space="preserve">To understand </w:t>
      </w:r>
      <w:r w:rsidR="002045DC" w:rsidRPr="00D33684">
        <w:rPr>
          <w:rFonts w:ascii="Times New Roman" w:hAnsi="Times New Roman" w:cs="Times New Roman"/>
          <w:sz w:val="24"/>
        </w:rPr>
        <w:t xml:space="preserve">the degree to which </w:t>
      </w:r>
      <w:r w:rsidR="003B28EA" w:rsidRPr="000102C8">
        <w:rPr>
          <w:rFonts w:ascii="Times New Roman" w:hAnsi="Times New Roman" w:cs="Times New Roman"/>
          <w:sz w:val="24"/>
        </w:rPr>
        <w:t xml:space="preserve">current accessible design standards </w:t>
      </w:r>
      <w:r w:rsidR="00612700" w:rsidRPr="000F2DC7">
        <w:rPr>
          <w:rFonts w:ascii="Times New Roman" w:hAnsi="Times New Roman" w:cs="Times New Roman"/>
          <w:sz w:val="24"/>
        </w:rPr>
        <w:t>facilitate accessibility for</w:t>
      </w:r>
      <w:r w:rsidR="006B3F2C" w:rsidRPr="000F2DC7">
        <w:rPr>
          <w:rFonts w:ascii="Times New Roman" w:hAnsi="Times New Roman" w:cs="Times New Roman"/>
          <w:sz w:val="24"/>
        </w:rPr>
        <w:t xml:space="preserve"> </w:t>
      </w:r>
      <w:r w:rsidR="00612700" w:rsidRPr="000F2DC7">
        <w:rPr>
          <w:rFonts w:ascii="Times New Roman" w:hAnsi="Times New Roman" w:cs="Times New Roman"/>
          <w:sz w:val="24"/>
        </w:rPr>
        <w:t>mobility device users wit</w:t>
      </w:r>
      <w:r w:rsidR="00FE6DAA" w:rsidRPr="00141C6D">
        <w:rPr>
          <w:rFonts w:ascii="Times New Roman" w:hAnsi="Times New Roman" w:cs="Times New Roman"/>
          <w:sz w:val="24"/>
        </w:rPr>
        <w:t xml:space="preserve">hin higher education </w:t>
      </w:r>
      <w:r w:rsidR="00502A6E" w:rsidRPr="000F2DC7">
        <w:rPr>
          <w:rFonts w:ascii="Times New Roman" w:hAnsi="Times New Roman" w:cs="Times New Roman"/>
          <w:sz w:val="24"/>
        </w:rPr>
        <w:t>in</w:t>
      </w:r>
      <w:r w:rsidR="001A50EB" w:rsidRPr="000F2DC7">
        <w:rPr>
          <w:rFonts w:ascii="Times New Roman" w:hAnsi="Times New Roman" w:cs="Times New Roman"/>
          <w:sz w:val="24"/>
        </w:rPr>
        <w:t>door</w:t>
      </w:r>
      <w:r w:rsidR="00502A6E" w:rsidRPr="000F2DC7">
        <w:rPr>
          <w:rFonts w:ascii="Times New Roman" w:hAnsi="Times New Roman" w:cs="Times New Roman"/>
          <w:sz w:val="24"/>
        </w:rPr>
        <w:t xml:space="preserve"> environments,</w:t>
      </w:r>
      <w:r w:rsidR="00502A6E" w:rsidRPr="00D33684">
        <w:rPr>
          <w:rFonts w:ascii="Times New Roman" w:hAnsi="Times New Roman" w:cs="Times New Roman"/>
          <w:sz w:val="24"/>
        </w:rPr>
        <w:t xml:space="preserve"> </w:t>
      </w:r>
      <w:r w:rsidR="00340A37" w:rsidRPr="00D33684">
        <w:rPr>
          <w:rFonts w:ascii="Times New Roman" w:hAnsi="Times New Roman" w:cs="Times New Roman"/>
          <w:sz w:val="24"/>
        </w:rPr>
        <w:t>it is necessary to start research with the following question:</w:t>
      </w:r>
      <w:r w:rsidR="00340A37" w:rsidRPr="00D33684">
        <w:rPr>
          <w:rFonts w:ascii="Times New Roman" w:hAnsi="Times New Roman" w:cs="Times New Roman"/>
          <w:b/>
          <w:spacing w:val="2"/>
          <w:sz w:val="24"/>
          <w:szCs w:val="24"/>
        </w:rPr>
        <w:t xml:space="preserve"> </w:t>
      </w:r>
      <w:r w:rsidR="00EB32D8" w:rsidRPr="00D33684">
        <w:rPr>
          <w:rFonts w:ascii="Times New Roman" w:hAnsi="Times New Roman" w:cs="Times New Roman"/>
          <w:i/>
          <w:spacing w:val="2"/>
          <w:sz w:val="24"/>
          <w:szCs w:val="24"/>
        </w:rPr>
        <w:t>How do the Americans with Disabilities Act (A</w:t>
      </w:r>
      <w:r w:rsidR="009F2CFF" w:rsidRPr="00D33684">
        <w:rPr>
          <w:rFonts w:ascii="Times New Roman" w:hAnsi="Times New Roman" w:cs="Times New Roman"/>
          <w:i/>
          <w:spacing w:val="2"/>
          <w:sz w:val="24"/>
          <w:szCs w:val="24"/>
        </w:rPr>
        <w:t>D</w:t>
      </w:r>
      <w:r w:rsidR="00EB32D8" w:rsidRPr="00D33684">
        <w:rPr>
          <w:rFonts w:ascii="Times New Roman" w:hAnsi="Times New Roman" w:cs="Times New Roman"/>
          <w:i/>
          <w:spacing w:val="2"/>
          <w:sz w:val="24"/>
          <w:szCs w:val="24"/>
        </w:rPr>
        <w:t xml:space="preserve">A) accessible design standards affect </w:t>
      </w:r>
      <w:r w:rsidR="009209A8" w:rsidRPr="000102C8">
        <w:rPr>
          <w:rFonts w:ascii="Times New Roman" w:hAnsi="Times New Roman" w:cs="Times New Roman"/>
          <w:i/>
          <w:spacing w:val="2"/>
          <w:sz w:val="24"/>
          <w:szCs w:val="24"/>
        </w:rPr>
        <w:t>mobility device users</w:t>
      </w:r>
      <w:r w:rsidR="00EB32D8" w:rsidRPr="00141C6D">
        <w:rPr>
          <w:rFonts w:ascii="Times New Roman" w:hAnsi="Times New Roman" w:cs="Times New Roman"/>
          <w:i/>
          <w:spacing w:val="2"/>
          <w:sz w:val="24"/>
          <w:szCs w:val="24"/>
        </w:rPr>
        <w:t xml:space="preserve"> </w:t>
      </w:r>
      <w:r w:rsidR="00EB32D8" w:rsidRPr="00D33684">
        <w:rPr>
          <w:rFonts w:ascii="Times New Roman" w:hAnsi="Times New Roman" w:cs="Times New Roman"/>
          <w:i/>
          <w:spacing w:val="2"/>
          <w:sz w:val="24"/>
          <w:szCs w:val="24"/>
        </w:rPr>
        <w:t>in higher education indoor environments?</w:t>
      </w:r>
      <w:r w:rsidR="00E06916">
        <w:rPr>
          <w:rFonts w:ascii="Times New Roman" w:hAnsi="Times New Roman" w:cs="Times New Roman"/>
          <w:i/>
          <w:spacing w:val="2"/>
          <w:sz w:val="24"/>
          <w:szCs w:val="24"/>
        </w:rPr>
        <w:t xml:space="preserve"> </w:t>
      </w:r>
    </w:p>
    <w:bookmarkEnd w:id="10"/>
    <w:p w14:paraId="4CA74F76" w14:textId="7F7087D0" w:rsidR="009977B8" w:rsidRPr="00402683" w:rsidRDefault="00402683" w:rsidP="0048177D">
      <w:pPr>
        <w:spacing w:after="0" w:line="480" w:lineRule="auto"/>
        <w:contextualSpacing/>
        <w:rPr>
          <w:rFonts w:ascii="Times New Roman" w:hAnsi="Times New Roman" w:cs="Times New Roman"/>
          <w:b/>
          <w:bCs/>
          <w:sz w:val="24"/>
          <w:szCs w:val="24"/>
        </w:rPr>
      </w:pPr>
      <w:r>
        <w:rPr>
          <w:rFonts w:ascii="Times New Roman" w:hAnsi="Times New Roman" w:cs="Times New Roman"/>
          <w:sz w:val="24"/>
          <w:szCs w:val="24"/>
        </w:rPr>
        <w:tab/>
      </w:r>
      <w:r w:rsidR="009977B8" w:rsidRPr="004B39B5">
        <w:rPr>
          <w:rFonts w:ascii="Times New Roman" w:hAnsi="Times New Roman" w:cs="Times New Roman"/>
          <w:sz w:val="24"/>
          <w:szCs w:val="24"/>
        </w:rPr>
        <w:t xml:space="preserve">The </w:t>
      </w:r>
      <w:r w:rsidR="009977B8">
        <w:rPr>
          <w:rFonts w:ascii="Times New Roman" w:hAnsi="Times New Roman" w:cs="Times New Roman"/>
          <w:sz w:val="24"/>
          <w:szCs w:val="24"/>
        </w:rPr>
        <w:t>objectives below introduce the framework of this study and help to determine th</w:t>
      </w:r>
      <w:r w:rsidR="009F2CFF">
        <w:rPr>
          <w:rFonts w:ascii="Times New Roman" w:hAnsi="Times New Roman" w:cs="Times New Roman"/>
          <w:sz w:val="24"/>
          <w:szCs w:val="24"/>
        </w:rPr>
        <w:t>is study’s research question</w:t>
      </w:r>
      <w:r w:rsidR="00CC3A0F">
        <w:rPr>
          <w:rFonts w:ascii="Times New Roman" w:hAnsi="Times New Roman" w:cs="Times New Roman"/>
          <w:sz w:val="24"/>
          <w:szCs w:val="24"/>
        </w:rPr>
        <w:t>.</w:t>
      </w:r>
    </w:p>
    <w:p w14:paraId="58ED3564" w14:textId="395CA924" w:rsidR="00EB32D8" w:rsidRPr="000F2DC7" w:rsidRDefault="00EB32D8" w:rsidP="0048177D">
      <w:pPr>
        <w:pStyle w:val="Heading2"/>
        <w:contextualSpacing/>
      </w:pPr>
      <w:bookmarkStart w:id="11" w:name="_Research_Objective"/>
      <w:bookmarkEnd w:id="11"/>
      <w:r w:rsidRPr="00F03714">
        <w:t>Research Objective</w:t>
      </w:r>
    </w:p>
    <w:p w14:paraId="1F2627A7" w14:textId="08FFEF9F" w:rsidR="00EB32D8" w:rsidRPr="00B57751" w:rsidRDefault="009977B8"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D1500" w:rsidRPr="004B39B5">
        <w:rPr>
          <w:rFonts w:ascii="Times New Roman" w:hAnsi="Times New Roman" w:cs="Times New Roman"/>
          <w:sz w:val="24"/>
          <w:szCs w:val="24"/>
        </w:rPr>
        <w:t>Th</w:t>
      </w:r>
      <w:r w:rsidR="008D1500">
        <w:rPr>
          <w:rFonts w:ascii="Times New Roman" w:hAnsi="Times New Roman" w:cs="Times New Roman"/>
          <w:sz w:val="24"/>
          <w:szCs w:val="24"/>
        </w:rPr>
        <w:t xml:space="preserve">e following objectives </w:t>
      </w:r>
      <w:r w:rsidR="00BA56A9">
        <w:rPr>
          <w:rFonts w:ascii="Times New Roman" w:hAnsi="Times New Roman" w:cs="Times New Roman"/>
          <w:sz w:val="24"/>
          <w:szCs w:val="24"/>
        </w:rPr>
        <w:t>will</w:t>
      </w:r>
      <w:r w:rsidR="00FC3612">
        <w:rPr>
          <w:rFonts w:ascii="Times New Roman" w:hAnsi="Times New Roman" w:cs="Times New Roman"/>
          <w:sz w:val="24"/>
          <w:szCs w:val="24"/>
        </w:rPr>
        <w:t xml:space="preserve"> be achieved to fulfill the </w:t>
      </w:r>
      <w:r w:rsidR="00821FF9">
        <w:rPr>
          <w:rFonts w:ascii="Times New Roman" w:hAnsi="Times New Roman" w:cs="Times New Roman"/>
          <w:sz w:val="24"/>
          <w:szCs w:val="24"/>
        </w:rPr>
        <w:t>above-mentioned</w:t>
      </w:r>
      <w:r w:rsidR="00FC3612">
        <w:rPr>
          <w:rFonts w:ascii="Times New Roman" w:hAnsi="Times New Roman" w:cs="Times New Roman"/>
          <w:sz w:val="24"/>
          <w:szCs w:val="24"/>
        </w:rPr>
        <w:t xml:space="preserve"> research goal</w:t>
      </w:r>
      <w:r w:rsidR="00821FF9">
        <w:rPr>
          <w:rFonts w:ascii="Times New Roman" w:hAnsi="Times New Roman" w:cs="Times New Roman"/>
          <w:sz w:val="24"/>
          <w:szCs w:val="24"/>
        </w:rPr>
        <w:t>:</w:t>
      </w:r>
    </w:p>
    <w:p w14:paraId="15CC01D8" w14:textId="38AC4338" w:rsidR="00EB32D8" w:rsidRPr="00B57751" w:rsidRDefault="00EB32D8" w:rsidP="0048177D">
      <w:pPr>
        <w:pStyle w:val="ListParagraph"/>
        <w:numPr>
          <w:ilvl w:val="0"/>
          <w:numId w:val="2"/>
        </w:numPr>
        <w:spacing w:after="0" w:line="480" w:lineRule="auto"/>
        <w:rPr>
          <w:rFonts w:ascii="Times New Roman" w:eastAsia="Times New Roman" w:hAnsi="Times New Roman" w:cs="Times New Roman"/>
          <w:sz w:val="24"/>
          <w:szCs w:val="24"/>
        </w:rPr>
      </w:pPr>
      <w:r w:rsidRPr="00B57751">
        <w:rPr>
          <w:rFonts w:ascii="Times New Roman" w:eastAsia="Times New Roman" w:hAnsi="Times New Roman" w:cs="Times New Roman"/>
          <w:sz w:val="24"/>
          <w:szCs w:val="24"/>
        </w:rPr>
        <w:t xml:space="preserve">Identify ADA accessible design standards that are applicable to wheelchair users’ </w:t>
      </w:r>
      <w:r>
        <w:rPr>
          <w:rFonts w:ascii="Times New Roman" w:eastAsia="Times New Roman" w:hAnsi="Times New Roman" w:cs="Times New Roman"/>
          <w:sz w:val="24"/>
          <w:szCs w:val="24"/>
        </w:rPr>
        <w:t>daily activities</w:t>
      </w:r>
      <w:r w:rsidRPr="00000E74">
        <w:rPr>
          <w:rFonts w:ascii="Times New Roman" w:eastAsia="Times New Roman" w:hAnsi="Times New Roman" w:cs="Times New Roman"/>
          <w:sz w:val="24"/>
          <w:szCs w:val="24"/>
        </w:rPr>
        <w:t xml:space="preserve"> </w:t>
      </w:r>
      <w:r w:rsidRPr="00B57751">
        <w:rPr>
          <w:rFonts w:ascii="Times New Roman" w:eastAsia="Times New Roman" w:hAnsi="Times New Roman" w:cs="Times New Roman"/>
          <w:sz w:val="24"/>
          <w:szCs w:val="24"/>
        </w:rPr>
        <w:t>in higher education indoor environments.</w:t>
      </w:r>
    </w:p>
    <w:p w14:paraId="4E6F7C95" w14:textId="21DF3653" w:rsidR="00EB32D8" w:rsidRPr="00B57751" w:rsidRDefault="00EB32D8" w:rsidP="0048177D">
      <w:pPr>
        <w:pStyle w:val="ListParagraph"/>
        <w:numPr>
          <w:ilvl w:val="0"/>
          <w:numId w:val="2"/>
        </w:numPr>
        <w:spacing w:after="0" w:line="480" w:lineRule="auto"/>
        <w:rPr>
          <w:rFonts w:ascii="Times New Roman" w:hAnsi="Times New Roman" w:cs="Times New Roman"/>
        </w:rPr>
      </w:pPr>
      <w:r w:rsidRPr="00B57751">
        <w:rPr>
          <w:rFonts w:ascii="Times New Roman" w:eastAsia="Times New Roman" w:hAnsi="Times New Roman" w:cs="Times New Roman"/>
          <w:sz w:val="24"/>
          <w:szCs w:val="24"/>
        </w:rPr>
        <w:t xml:space="preserve">Conduct </w:t>
      </w:r>
      <w:r w:rsidR="00E4001A">
        <w:rPr>
          <w:rFonts w:ascii="Times New Roman" w:eastAsia="Times New Roman" w:hAnsi="Times New Roman" w:cs="Times New Roman"/>
          <w:sz w:val="24"/>
          <w:szCs w:val="24"/>
        </w:rPr>
        <w:t xml:space="preserve">an </w:t>
      </w:r>
      <w:r w:rsidRPr="00B57751">
        <w:rPr>
          <w:rFonts w:ascii="Times New Roman" w:eastAsia="Times New Roman" w:hAnsi="Times New Roman" w:cs="Times New Roman"/>
          <w:sz w:val="24"/>
          <w:szCs w:val="24"/>
        </w:rPr>
        <w:t xml:space="preserve">online survey to identify </w:t>
      </w:r>
      <w:r>
        <w:rPr>
          <w:rFonts w:ascii="Times New Roman" w:eastAsia="Times New Roman" w:hAnsi="Times New Roman" w:cs="Times New Roman"/>
          <w:sz w:val="24"/>
          <w:szCs w:val="24"/>
        </w:rPr>
        <w:t xml:space="preserve">participants’ </w:t>
      </w:r>
      <w:r w:rsidR="002502EA">
        <w:rPr>
          <w:rFonts w:ascii="Times New Roman" w:eastAsia="Times New Roman" w:hAnsi="Times New Roman" w:cs="Times New Roman"/>
          <w:sz w:val="24"/>
          <w:szCs w:val="24"/>
        </w:rPr>
        <w:t xml:space="preserve">perceptions of </w:t>
      </w:r>
      <w:r w:rsidRPr="00B57751">
        <w:rPr>
          <w:rFonts w:ascii="Times New Roman" w:eastAsia="Times New Roman" w:hAnsi="Times New Roman" w:cs="Times New Roman"/>
          <w:sz w:val="24"/>
          <w:szCs w:val="24"/>
        </w:rPr>
        <w:t>the effectiveness and impact of campus building’s accessible designs.</w:t>
      </w:r>
    </w:p>
    <w:p w14:paraId="260B340D" w14:textId="0B33C12A" w:rsidR="00EB32D8" w:rsidRPr="00B57751" w:rsidRDefault="00EB32D8" w:rsidP="0048177D">
      <w:pPr>
        <w:pStyle w:val="ListParagraph"/>
        <w:numPr>
          <w:ilvl w:val="0"/>
          <w:numId w:val="2"/>
        </w:numPr>
        <w:spacing w:after="0" w:line="480" w:lineRule="auto"/>
        <w:rPr>
          <w:rFonts w:ascii="Times New Roman" w:eastAsia="Times New Roman" w:hAnsi="Times New Roman" w:cs="Times New Roman"/>
          <w:sz w:val="24"/>
          <w:szCs w:val="24"/>
        </w:rPr>
      </w:pPr>
      <w:r w:rsidRPr="00B57751">
        <w:rPr>
          <w:rFonts w:ascii="Times New Roman" w:eastAsia="Times New Roman" w:hAnsi="Times New Roman" w:cs="Times New Roman"/>
          <w:sz w:val="24"/>
          <w:szCs w:val="24"/>
        </w:rPr>
        <w:t xml:space="preserve">Identify </w:t>
      </w:r>
      <w:r w:rsidR="00E4001A">
        <w:rPr>
          <w:rFonts w:ascii="Times New Roman" w:eastAsia="Times New Roman" w:hAnsi="Times New Roman" w:cs="Times New Roman"/>
          <w:sz w:val="24"/>
          <w:szCs w:val="24"/>
        </w:rPr>
        <w:t xml:space="preserve">the </w:t>
      </w:r>
      <w:r w:rsidRPr="00B57751">
        <w:rPr>
          <w:rFonts w:ascii="Times New Roman" w:eastAsia="Times New Roman" w:hAnsi="Times New Roman" w:cs="Times New Roman"/>
          <w:sz w:val="24"/>
          <w:szCs w:val="24"/>
        </w:rPr>
        <w:t xml:space="preserve">highest frequency of campus buildings and </w:t>
      </w:r>
      <w:r w:rsidR="00287D59">
        <w:rPr>
          <w:rFonts w:ascii="Times New Roman" w:eastAsia="Times New Roman" w:hAnsi="Times New Roman" w:cs="Times New Roman"/>
          <w:sz w:val="24"/>
          <w:szCs w:val="24"/>
        </w:rPr>
        <w:t xml:space="preserve">correlating </w:t>
      </w:r>
      <w:r w:rsidRPr="00B57751">
        <w:rPr>
          <w:rFonts w:ascii="Times New Roman" w:eastAsia="Times New Roman" w:hAnsi="Times New Roman" w:cs="Times New Roman"/>
          <w:sz w:val="24"/>
          <w:szCs w:val="24"/>
        </w:rPr>
        <w:t xml:space="preserve">design </w:t>
      </w:r>
      <w:r w:rsidR="00185402">
        <w:rPr>
          <w:rFonts w:ascii="Times New Roman" w:eastAsia="Times New Roman" w:hAnsi="Times New Roman" w:cs="Times New Roman"/>
          <w:sz w:val="24"/>
          <w:szCs w:val="24"/>
        </w:rPr>
        <w:t xml:space="preserve">components </w:t>
      </w:r>
      <w:r w:rsidRPr="00B57751">
        <w:rPr>
          <w:rFonts w:ascii="Times New Roman" w:eastAsia="Times New Roman" w:hAnsi="Times New Roman" w:cs="Times New Roman"/>
          <w:sz w:val="24"/>
          <w:szCs w:val="24"/>
        </w:rPr>
        <w:t>associated with environmental barriers based on survey results.</w:t>
      </w:r>
    </w:p>
    <w:p w14:paraId="16D89AFC" w14:textId="4E19A793" w:rsidR="00EB32D8" w:rsidRPr="00B57751" w:rsidRDefault="00EB32D8" w:rsidP="0048177D">
      <w:pPr>
        <w:pStyle w:val="ListParagraph"/>
        <w:numPr>
          <w:ilvl w:val="0"/>
          <w:numId w:val="2"/>
        </w:numPr>
        <w:spacing w:after="0" w:line="480" w:lineRule="auto"/>
        <w:rPr>
          <w:rFonts w:ascii="Times New Roman" w:hAnsi="Times New Roman" w:cs="Times New Roman"/>
        </w:rPr>
      </w:pPr>
      <w:r w:rsidRPr="00B57751">
        <w:rPr>
          <w:rFonts w:ascii="Times New Roman" w:eastAsia="Times New Roman" w:hAnsi="Times New Roman" w:cs="Times New Roman"/>
          <w:sz w:val="24"/>
          <w:szCs w:val="24"/>
        </w:rPr>
        <w:lastRenderedPageBreak/>
        <w:t xml:space="preserve">Conduct field measurements of identified campus buildings and design factors and determine if </w:t>
      </w:r>
      <w:r w:rsidR="00896DE8">
        <w:rPr>
          <w:rFonts w:ascii="Times New Roman" w:eastAsia="Times New Roman" w:hAnsi="Times New Roman" w:cs="Times New Roman"/>
          <w:sz w:val="24"/>
          <w:szCs w:val="24"/>
        </w:rPr>
        <w:t>measurements</w:t>
      </w:r>
      <w:r w:rsidR="00896DE8" w:rsidRPr="00B57751">
        <w:rPr>
          <w:rFonts w:ascii="Times New Roman" w:eastAsia="Times New Roman" w:hAnsi="Times New Roman" w:cs="Times New Roman"/>
          <w:sz w:val="24"/>
          <w:szCs w:val="24"/>
        </w:rPr>
        <w:t xml:space="preserve"> </w:t>
      </w:r>
      <w:r w:rsidRPr="00B57751">
        <w:rPr>
          <w:rFonts w:ascii="Times New Roman" w:eastAsia="Times New Roman" w:hAnsi="Times New Roman" w:cs="Times New Roman"/>
          <w:sz w:val="24"/>
          <w:szCs w:val="24"/>
        </w:rPr>
        <w:t>meet (or exceed) required minimum ADA accessible design standards.</w:t>
      </w:r>
    </w:p>
    <w:p w14:paraId="0EBE7B3C" w14:textId="493E850C" w:rsidR="00EB32D8" w:rsidRPr="00B57751" w:rsidRDefault="00EB32D8" w:rsidP="0048177D">
      <w:pPr>
        <w:pStyle w:val="ListParagraph"/>
        <w:numPr>
          <w:ilvl w:val="0"/>
          <w:numId w:val="2"/>
        </w:numPr>
        <w:spacing w:after="0" w:line="480" w:lineRule="auto"/>
        <w:rPr>
          <w:rFonts w:ascii="Times New Roman" w:hAnsi="Times New Roman" w:cs="Times New Roman"/>
        </w:rPr>
      </w:pPr>
      <w:r w:rsidRPr="00B57751">
        <w:rPr>
          <w:rFonts w:ascii="Times New Roman" w:eastAsia="Times New Roman" w:hAnsi="Times New Roman" w:cs="Times New Roman"/>
          <w:sz w:val="24"/>
          <w:szCs w:val="24"/>
        </w:rPr>
        <w:t xml:space="preserve">Provide an integrated analysis to determine the relationship between ADA accessible design standards and </w:t>
      </w:r>
      <w:r>
        <w:rPr>
          <w:rFonts w:ascii="Times New Roman" w:eastAsia="Times New Roman" w:hAnsi="Times New Roman" w:cs="Times New Roman"/>
          <w:sz w:val="24"/>
          <w:szCs w:val="24"/>
        </w:rPr>
        <w:t xml:space="preserve">wheelchair user </w:t>
      </w:r>
      <w:r w:rsidR="00896DE8">
        <w:rPr>
          <w:rFonts w:ascii="Times New Roman" w:eastAsia="Times New Roman" w:hAnsi="Times New Roman" w:cs="Times New Roman"/>
          <w:sz w:val="24"/>
          <w:szCs w:val="24"/>
        </w:rPr>
        <w:t>perceptions</w:t>
      </w:r>
      <w:r w:rsidR="00896DE8" w:rsidRPr="00B57751">
        <w:rPr>
          <w:rFonts w:ascii="Times New Roman" w:eastAsia="Times New Roman" w:hAnsi="Times New Roman" w:cs="Times New Roman"/>
          <w:sz w:val="24"/>
          <w:szCs w:val="24"/>
        </w:rPr>
        <w:t xml:space="preserve"> </w:t>
      </w:r>
      <w:r w:rsidRPr="00B57751">
        <w:rPr>
          <w:rFonts w:ascii="Times New Roman" w:eastAsia="Times New Roman" w:hAnsi="Times New Roman" w:cs="Times New Roman"/>
          <w:sz w:val="24"/>
          <w:szCs w:val="24"/>
        </w:rPr>
        <w:t>of campus building accessibility.</w:t>
      </w:r>
    </w:p>
    <w:p w14:paraId="3C8A5D6D" w14:textId="77777777" w:rsidR="00EB32D8" w:rsidRPr="00257CD7" w:rsidRDefault="00EB32D8" w:rsidP="0048177D">
      <w:pPr>
        <w:pStyle w:val="Heading2"/>
        <w:contextualSpacing/>
      </w:pPr>
      <w:bookmarkStart w:id="12" w:name="_Research_Strategy"/>
      <w:bookmarkEnd w:id="12"/>
      <w:r w:rsidRPr="00257CD7">
        <w:t>Research Strategy</w:t>
      </w:r>
    </w:p>
    <w:p w14:paraId="0607C914" w14:textId="7136A9CF" w:rsidR="004B41C5" w:rsidRPr="0048177D" w:rsidRDefault="00EB32D8" w:rsidP="0048177D">
      <w:pPr>
        <w:spacing w:after="0" w:line="480" w:lineRule="auto"/>
        <w:contextualSpacing/>
        <w:jc w:val="both"/>
        <w:rPr>
          <w:rFonts w:ascii="Times New Roman" w:hAnsi="Times New Roman" w:cs="Times New Roman"/>
          <w:sz w:val="24"/>
        </w:rPr>
      </w:pPr>
      <w:r w:rsidRPr="00257CD7">
        <w:rPr>
          <w:rFonts w:ascii="Times New Roman" w:hAnsi="Times New Roman" w:cs="Times New Roman"/>
          <w:spacing w:val="2"/>
          <w:sz w:val="24"/>
          <w:szCs w:val="24"/>
        </w:rPr>
        <w:tab/>
      </w:r>
      <w:r w:rsidR="00677ADE" w:rsidRPr="00E43D25">
        <w:rPr>
          <w:rFonts w:ascii="Times New Roman" w:hAnsi="Times New Roman" w:cs="Times New Roman"/>
          <w:spacing w:val="2"/>
          <w:sz w:val="24"/>
          <w:szCs w:val="24"/>
        </w:rPr>
        <w:t>The study’s research design</w:t>
      </w:r>
      <w:r w:rsidR="00ED0CC2" w:rsidRPr="00E43D25">
        <w:rPr>
          <w:rFonts w:ascii="Times New Roman" w:hAnsi="Times New Roman" w:cs="Times New Roman"/>
          <w:spacing w:val="2"/>
          <w:sz w:val="24"/>
          <w:szCs w:val="24"/>
        </w:rPr>
        <w:t xml:space="preserve"> introduce</w:t>
      </w:r>
      <w:r w:rsidR="00AA5D9A">
        <w:rPr>
          <w:rFonts w:ascii="Times New Roman" w:hAnsi="Times New Roman" w:cs="Times New Roman"/>
          <w:spacing w:val="2"/>
          <w:sz w:val="24"/>
          <w:szCs w:val="24"/>
        </w:rPr>
        <w:t>s</w:t>
      </w:r>
      <w:r w:rsidR="00ED0CC2" w:rsidRPr="00E43D25">
        <w:rPr>
          <w:rFonts w:ascii="Times New Roman" w:hAnsi="Times New Roman" w:cs="Times New Roman"/>
          <w:spacing w:val="2"/>
          <w:sz w:val="24"/>
          <w:szCs w:val="24"/>
        </w:rPr>
        <w:t xml:space="preserve"> a</w:t>
      </w:r>
      <w:r w:rsidRPr="00E43D25">
        <w:rPr>
          <w:rFonts w:ascii="Times New Roman" w:hAnsi="Times New Roman" w:cs="Times New Roman"/>
          <w:spacing w:val="2"/>
          <w:sz w:val="24"/>
          <w:szCs w:val="24"/>
        </w:rPr>
        <w:t xml:space="preserve"> mixed methods approach</w:t>
      </w:r>
      <w:r w:rsidR="00471387" w:rsidRPr="00E43D25">
        <w:rPr>
          <w:rFonts w:ascii="Times New Roman" w:hAnsi="Times New Roman" w:cs="Times New Roman"/>
          <w:spacing w:val="2"/>
          <w:sz w:val="24"/>
          <w:szCs w:val="24"/>
        </w:rPr>
        <w:t>.</w:t>
      </w:r>
      <w:r w:rsidR="002C3B6E" w:rsidRPr="00E43D25">
        <w:rPr>
          <w:rFonts w:ascii="Times New Roman" w:hAnsi="Times New Roman" w:cs="Times New Roman"/>
          <w:spacing w:val="2"/>
          <w:sz w:val="24"/>
          <w:szCs w:val="24"/>
        </w:rPr>
        <w:t xml:space="preserve"> </w:t>
      </w:r>
      <w:r w:rsidR="00ED0CC2" w:rsidRPr="00E43D25">
        <w:rPr>
          <w:rFonts w:ascii="Times New Roman" w:hAnsi="Times New Roman" w:cs="Times New Roman"/>
          <w:spacing w:val="2"/>
          <w:sz w:val="24"/>
          <w:szCs w:val="24"/>
        </w:rPr>
        <w:t xml:space="preserve">An online survey </w:t>
      </w:r>
      <w:r w:rsidR="00B5035F">
        <w:rPr>
          <w:rFonts w:ascii="Times New Roman" w:hAnsi="Times New Roman" w:cs="Times New Roman"/>
          <w:spacing w:val="2"/>
          <w:sz w:val="24"/>
          <w:szCs w:val="24"/>
        </w:rPr>
        <w:t>is</w:t>
      </w:r>
      <w:r w:rsidR="00ED0CC2" w:rsidRPr="00E43D25">
        <w:rPr>
          <w:rFonts w:ascii="Times New Roman" w:hAnsi="Times New Roman" w:cs="Times New Roman"/>
          <w:spacing w:val="2"/>
          <w:sz w:val="24"/>
          <w:szCs w:val="24"/>
        </w:rPr>
        <w:t xml:space="preserve"> selected to </w:t>
      </w:r>
      <w:r w:rsidR="00FE5FE1" w:rsidRPr="00E43D25">
        <w:rPr>
          <w:rFonts w:ascii="Times New Roman" w:hAnsi="Times New Roman" w:cs="Times New Roman"/>
          <w:spacing w:val="2"/>
          <w:sz w:val="24"/>
          <w:szCs w:val="24"/>
        </w:rPr>
        <w:t xml:space="preserve">understand </w:t>
      </w:r>
      <w:r w:rsidR="00110C5E" w:rsidRPr="00E43D25">
        <w:rPr>
          <w:rFonts w:ascii="Times New Roman" w:hAnsi="Times New Roman" w:cs="Times New Roman"/>
          <w:spacing w:val="2"/>
          <w:sz w:val="24"/>
          <w:szCs w:val="24"/>
        </w:rPr>
        <w:t xml:space="preserve">how </w:t>
      </w:r>
      <w:r w:rsidR="00141607" w:rsidRPr="00E43D25">
        <w:rPr>
          <w:rFonts w:ascii="Times New Roman" w:hAnsi="Times New Roman" w:cs="Times New Roman"/>
          <w:spacing w:val="2"/>
          <w:sz w:val="24"/>
          <w:szCs w:val="24"/>
        </w:rPr>
        <w:t>mobility device users and mo</w:t>
      </w:r>
      <w:r w:rsidR="00606F28" w:rsidRPr="00E43D25">
        <w:rPr>
          <w:rFonts w:ascii="Times New Roman" w:hAnsi="Times New Roman" w:cs="Times New Roman"/>
          <w:spacing w:val="2"/>
          <w:sz w:val="24"/>
          <w:szCs w:val="24"/>
        </w:rPr>
        <w:t>bility device assistants</w:t>
      </w:r>
      <w:r w:rsidR="00110C5E" w:rsidRPr="00E43D25">
        <w:rPr>
          <w:rFonts w:ascii="Times New Roman" w:hAnsi="Times New Roman" w:cs="Times New Roman"/>
          <w:spacing w:val="2"/>
          <w:sz w:val="24"/>
          <w:szCs w:val="24"/>
        </w:rPr>
        <w:t xml:space="preserve"> perceive accessibility</w:t>
      </w:r>
      <w:r w:rsidR="00606F28" w:rsidRPr="00E43D25">
        <w:rPr>
          <w:rFonts w:ascii="Times New Roman" w:hAnsi="Times New Roman" w:cs="Times New Roman"/>
          <w:spacing w:val="2"/>
          <w:sz w:val="24"/>
          <w:szCs w:val="24"/>
        </w:rPr>
        <w:t xml:space="preserve"> </w:t>
      </w:r>
      <w:r w:rsidR="00FE5FE1" w:rsidRPr="00E43D25">
        <w:rPr>
          <w:rFonts w:ascii="Times New Roman" w:hAnsi="Times New Roman" w:cs="Times New Roman"/>
          <w:spacing w:val="2"/>
          <w:sz w:val="24"/>
          <w:szCs w:val="24"/>
        </w:rPr>
        <w:t>when accessing higher</w:t>
      </w:r>
      <w:r w:rsidR="009E7081" w:rsidRPr="00E43D25">
        <w:rPr>
          <w:rFonts w:ascii="Times New Roman" w:hAnsi="Times New Roman" w:cs="Times New Roman"/>
          <w:spacing w:val="2"/>
          <w:sz w:val="24"/>
          <w:szCs w:val="24"/>
        </w:rPr>
        <w:t xml:space="preserve"> education interi</w:t>
      </w:r>
      <w:r w:rsidR="003C21D2" w:rsidRPr="00E43D25">
        <w:rPr>
          <w:rFonts w:ascii="Times New Roman" w:hAnsi="Times New Roman" w:cs="Times New Roman"/>
          <w:spacing w:val="2"/>
          <w:sz w:val="24"/>
          <w:szCs w:val="24"/>
        </w:rPr>
        <w:t>or environments</w:t>
      </w:r>
      <w:r w:rsidR="00400BDE" w:rsidRPr="00E43D25">
        <w:rPr>
          <w:rFonts w:ascii="Times New Roman" w:hAnsi="Times New Roman" w:cs="Times New Roman"/>
          <w:spacing w:val="2"/>
          <w:sz w:val="24"/>
          <w:szCs w:val="24"/>
        </w:rPr>
        <w:t xml:space="preserve">. </w:t>
      </w:r>
      <w:r w:rsidR="00891283" w:rsidRPr="00E43D25">
        <w:rPr>
          <w:rFonts w:ascii="Times New Roman" w:hAnsi="Times New Roman" w:cs="Times New Roman"/>
          <w:spacing w:val="2"/>
          <w:sz w:val="24"/>
          <w:szCs w:val="24"/>
        </w:rPr>
        <w:t xml:space="preserve">Also, the survey </w:t>
      </w:r>
      <w:r w:rsidR="00B5035F">
        <w:rPr>
          <w:rFonts w:ascii="Times New Roman" w:hAnsi="Times New Roman" w:cs="Times New Roman"/>
          <w:spacing w:val="2"/>
          <w:sz w:val="24"/>
          <w:szCs w:val="24"/>
        </w:rPr>
        <w:t>is</w:t>
      </w:r>
      <w:r w:rsidR="00891283" w:rsidRPr="00E43D25">
        <w:rPr>
          <w:rFonts w:ascii="Times New Roman" w:hAnsi="Times New Roman" w:cs="Times New Roman"/>
          <w:spacing w:val="2"/>
          <w:sz w:val="24"/>
          <w:szCs w:val="24"/>
        </w:rPr>
        <w:t xml:space="preserve"> used to </w:t>
      </w:r>
      <w:r w:rsidR="00110C5E" w:rsidRPr="00E43D25">
        <w:rPr>
          <w:rFonts w:ascii="Times New Roman" w:hAnsi="Times New Roman" w:cs="Times New Roman"/>
          <w:spacing w:val="2"/>
          <w:sz w:val="24"/>
          <w:szCs w:val="24"/>
        </w:rPr>
        <w:t xml:space="preserve">determine what design components associated with </w:t>
      </w:r>
      <w:r w:rsidR="00891283" w:rsidRPr="00E43D25">
        <w:rPr>
          <w:rFonts w:ascii="Times New Roman" w:hAnsi="Times New Roman" w:cs="Times New Roman"/>
          <w:spacing w:val="2"/>
          <w:sz w:val="24"/>
          <w:szCs w:val="24"/>
        </w:rPr>
        <w:t xml:space="preserve">campus </w:t>
      </w:r>
      <w:r w:rsidR="00374F57" w:rsidRPr="00E43D25">
        <w:rPr>
          <w:rFonts w:ascii="Times New Roman" w:hAnsi="Times New Roman" w:cs="Times New Roman"/>
          <w:spacing w:val="2"/>
          <w:sz w:val="24"/>
          <w:szCs w:val="24"/>
        </w:rPr>
        <w:t>buildings area</w:t>
      </w:r>
      <w:r w:rsidR="00891283" w:rsidRPr="00E43D25">
        <w:rPr>
          <w:rFonts w:ascii="Times New Roman" w:hAnsi="Times New Roman" w:cs="Times New Roman"/>
          <w:spacing w:val="2"/>
          <w:sz w:val="24"/>
          <w:szCs w:val="24"/>
        </w:rPr>
        <w:t xml:space="preserve">s </w:t>
      </w:r>
      <w:r w:rsidR="00B5035F">
        <w:rPr>
          <w:rFonts w:ascii="Times New Roman" w:hAnsi="Times New Roman" w:cs="Times New Roman"/>
          <w:spacing w:val="2"/>
          <w:sz w:val="24"/>
          <w:szCs w:val="24"/>
        </w:rPr>
        <w:t>that</w:t>
      </w:r>
      <w:r w:rsidR="00374F57" w:rsidRPr="00E43D25">
        <w:rPr>
          <w:rFonts w:ascii="Times New Roman" w:hAnsi="Times New Roman" w:cs="Times New Roman"/>
          <w:spacing w:val="2"/>
          <w:sz w:val="24"/>
          <w:szCs w:val="24"/>
        </w:rPr>
        <w:t xml:space="preserve"> mobility devic</w:t>
      </w:r>
      <w:r w:rsidR="00DE38B5" w:rsidRPr="00E43D25">
        <w:rPr>
          <w:rFonts w:ascii="Times New Roman" w:hAnsi="Times New Roman" w:cs="Times New Roman"/>
          <w:spacing w:val="2"/>
          <w:sz w:val="24"/>
          <w:szCs w:val="24"/>
        </w:rPr>
        <w:t xml:space="preserve">e users and mobility device assistants identify as being </w:t>
      </w:r>
      <w:r w:rsidR="005D44E7">
        <w:rPr>
          <w:rFonts w:ascii="Times New Roman" w:hAnsi="Times New Roman" w:cs="Times New Roman"/>
          <w:spacing w:val="2"/>
          <w:sz w:val="24"/>
          <w:szCs w:val="24"/>
        </w:rPr>
        <w:t xml:space="preserve">a </w:t>
      </w:r>
      <w:r w:rsidR="00DE38B5" w:rsidRPr="00E43D25">
        <w:rPr>
          <w:rFonts w:ascii="Times New Roman" w:hAnsi="Times New Roman" w:cs="Times New Roman"/>
          <w:spacing w:val="2"/>
          <w:sz w:val="24"/>
          <w:szCs w:val="24"/>
        </w:rPr>
        <w:t>difficulty</w:t>
      </w:r>
      <w:r w:rsidR="00400BDE" w:rsidRPr="00E43D25">
        <w:rPr>
          <w:rFonts w:ascii="Times New Roman" w:hAnsi="Times New Roman" w:cs="Times New Roman"/>
          <w:spacing w:val="2"/>
          <w:sz w:val="24"/>
          <w:szCs w:val="24"/>
        </w:rPr>
        <w:t>; t</w:t>
      </w:r>
      <w:r w:rsidR="00DE38B5" w:rsidRPr="00E43D25">
        <w:rPr>
          <w:rFonts w:ascii="Times New Roman" w:hAnsi="Times New Roman" w:cs="Times New Roman"/>
          <w:spacing w:val="2"/>
          <w:sz w:val="24"/>
          <w:szCs w:val="24"/>
        </w:rPr>
        <w:t>hus</w:t>
      </w:r>
      <w:r w:rsidR="00400BDE" w:rsidRPr="00E43D25">
        <w:rPr>
          <w:rFonts w:ascii="Times New Roman" w:hAnsi="Times New Roman" w:cs="Times New Roman"/>
          <w:spacing w:val="2"/>
          <w:sz w:val="24"/>
          <w:szCs w:val="24"/>
        </w:rPr>
        <w:t>,</w:t>
      </w:r>
      <w:r w:rsidR="00DE38B5" w:rsidRPr="00E43D25">
        <w:rPr>
          <w:rFonts w:ascii="Times New Roman" w:hAnsi="Times New Roman" w:cs="Times New Roman"/>
          <w:spacing w:val="2"/>
          <w:sz w:val="24"/>
          <w:szCs w:val="24"/>
        </w:rPr>
        <w:t xml:space="preserve"> denying or limiting their access to the interior environment.</w:t>
      </w:r>
      <w:r w:rsidR="009E7081" w:rsidRPr="00E43D25">
        <w:rPr>
          <w:rFonts w:ascii="Times New Roman" w:hAnsi="Times New Roman" w:cs="Times New Roman"/>
          <w:spacing w:val="2"/>
          <w:sz w:val="24"/>
          <w:szCs w:val="24"/>
        </w:rPr>
        <w:t xml:space="preserve"> </w:t>
      </w:r>
      <w:r w:rsidR="009B061A" w:rsidRPr="00E43D25">
        <w:rPr>
          <w:rFonts w:ascii="Times New Roman" w:hAnsi="Times New Roman" w:cs="Times New Roman"/>
          <w:spacing w:val="2"/>
          <w:sz w:val="24"/>
          <w:szCs w:val="24"/>
        </w:rPr>
        <w:t>Finally</w:t>
      </w:r>
      <w:r w:rsidR="00C70550" w:rsidRPr="00E43D25">
        <w:rPr>
          <w:rFonts w:ascii="Times New Roman" w:hAnsi="Times New Roman" w:cs="Times New Roman"/>
          <w:spacing w:val="2"/>
          <w:sz w:val="24"/>
          <w:szCs w:val="24"/>
        </w:rPr>
        <w:t xml:space="preserve">, </w:t>
      </w:r>
      <w:r w:rsidR="00A73805" w:rsidRPr="00E43D25">
        <w:rPr>
          <w:rFonts w:ascii="Times New Roman" w:hAnsi="Times New Roman" w:cs="Times New Roman"/>
          <w:spacing w:val="2"/>
          <w:sz w:val="24"/>
          <w:szCs w:val="24"/>
        </w:rPr>
        <w:t>field</w:t>
      </w:r>
      <w:r w:rsidR="00D100C3" w:rsidRPr="00E43D25">
        <w:rPr>
          <w:rFonts w:ascii="Times New Roman" w:hAnsi="Times New Roman" w:cs="Times New Roman"/>
          <w:spacing w:val="2"/>
          <w:sz w:val="24"/>
          <w:szCs w:val="24"/>
        </w:rPr>
        <w:t xml:space="preserve"> measure</w:t>
      </w:r>
      <w:r w:rsidR="00150253" w:rsidRPr="00E43D25">
        <w:rPr>
          <w:rFonts w:ascii="Times New Roman" w:hAnsi="Times New Roman" w:cs="Times New Roman"/>
          <w:spacing w:val="2"/>
          <w:sz w:val="24"/>
          <w:szCs w:val="24"/>
        </w:rPr>
        <w:t xml:space="preserve">ments of </w:t>
      </w:r>
      <w:r w:rsidR="0069613D" w:rsidRPr="00E43D25">
        <w:rPr>
          <w:rFonts w:ascii="Times New Roman" w:hAnsi="Times New Roman" w:cs="Times New Roman"/>
          <w:spacing w:val="2"/>
          <w:sz w:val="24"/>
          <w:szCs w:val="24"/>
        </w:rPr>
        <w:t xml:space="preserve">the identified </w:t>
      </w:r>
      <w:r w:rsidR="00150253" w:rsidRPr="00E43D25">
        <w:rPr>
          <w:rFonts w:ascii="Times New Roman" w:hAnsi="Times New Roman" w:cs="Times New Roman"/>
          <w:spacing w:val="2"/>
          <w:sz w:val="24"/>
          <w:szCs w:val="24"/>
        </w:rPr>
        <w:t>building area</w:t>
      </w:r>
      <w:r w:rsidR="000F0766" w:rsidRPr="00E43D25">
        <w:rPr>
          <w:rFonts w:ascii="Times New Roman" w:hAnsi="Times New Roman" w:cs="Times New Roman"/>
          <w:spacing w:val="2"/>
          <w:sz w:val="24"/>
          <w:szCs w:val="24"/>
        </w:rPr>
        <w:t>s</w:t>
      </w:r>
      <w:r w:rsidR="00C25A1D" w:rsidRPr="00E43D25">
        <w:rPr>
          <w:rFonts w:ascii="Times New Roman" w:hAnsi="Times New Roman" w:cs="Times New Roman"/>
          <w:spacing w:val="2"/>
          <w:sz w:val="24"/>
          <w:szCs w:val="24"/>
        </w:rPr>
        <w:t xml:space="preserve"> </w:t>
      </w:r>
      <w:r w:rsidR="00693A63" w:rsidRPr="00E43D25">
        <w:rPr>
          <w:rFonts w:ascii="Times New Roman" w:hAnsi="Times New Roman" w:cs="Times New Roman"/>
          <w:spacing w:val="2"/>
          <w:sz w:val="24"/>
          <w:szCs w:val="24"/>
        </w:rPr>
        <w:t xml:space="preserve">which are </w:t>
      </w:r>
      <w:r w:rsidR="00016824" w:rsidRPr="00E43D25">
        <w:rPr>
          <w:rFonts w:ascii="Times New Roman" w:hAnsi="Times New Roman" w:cs="Times New Roman"/>
          <w:spacing w:val="2"/>
          <w:sz w:val="24"/>
          <w:szCs w:val="24"/>
        </w:rPr>
        <w:t>perceived as</w:t>
      </w:r>
      <w:r w:rsidR="000F0766" w:rsidRPr="00E43D25">
        <w:rPr>
          <w:rFonts w:ascii="Times New Roman" w:hAnsi="Times New Roman" w:cs="Times New Roman"/>
          <w:spacing w:val="2"/>
          <w:sz w:val="24"/>
          <w:szCs w:val="24"/>
        </w:rPr>
        <w:t xml:space="preserve"> </w:t>
      </w:r>
      <w:r w:rsidR="00C25A1D" w:rsidRPr="00E43D25">
        <w:rPr>
          <w:rFonts w:ascii="Times New Roman" w:hAnsi="Times New Roman" w:cs="Times New Roman"/>
          <w:spacing w:val="2"/>
          <w:sz w:val="24"/>
          <w:szCs w:val="24"/>
        </w:rPr>
        <w:t>environmental barrier</w:t>
      </w:r>
      <w:r w:rsidR="00B97F67" w:rsidRPr="00E43D25">
        <w:rPr>
          <w:rFonts w:ascii="Times New Roman" w:hAnsi="Times New Roman" w:cs="Times New Roman"/>
          <w:spacing w:val="2"/>
          <w:sz w:val="24"/>
          <w:szCs w:val="24"/>
        </w:rPr>
        <w:t>s</w:t>
      </w:r>
      <w:r w:rsidR="00C25A1D" w:rsidRPr="00E43D25">
        <w:rPr>
          <w:rFonts w:ascii="Times New Roman" w:hAnsi="Times New Roman" w:cs="Times New Roman"/>
          <w:spacing w:val="2"/>
          <w:sz w:val="24"/>
          <w:szCs w:val="24"/>
        </w:rPr>
        <w:t xml:space="preserve"> </w:t>
      </w:r>
      <w:r w:rsidR="00FF58BD" w:rsidRPr="00E43D25">
        <w:rPr>
          <w:rFonts w:ascii="Times New Roman" w:hAnsi="Times New Roman" w:cs="Times New Roman"/>
          <w:spacing w:val="2"/>
          <w:sz w:val="24"/>
          <w:szCs w:val="24"/>
        </w:rPr>
        <w:t xml:space="preserve">are </w:t>
      </w:r>
      <w:r w:rsidR="00693A63" w:rsidRPr="00E43D25">
        <w:rPr>
          <w:rFonts w:ascii="Times New Roman" w:hAnsi="Times New Roman" w:cs="Times New Roman"/>
          <w:spacing w:val="2"/>
          <w:sz w:val="24"/>
          <w:szCs w:val="24"/>
        </w:rPr>
        <w:t xml:space="preserve">then </w:t>
      </w:r>
      <w:r w:rsidR="00FF58BD" w:rsidRPr="00E43D25">
        <w:rPr>
          <w:rFonts w:ascii="Times New Roman" w:hAnsi="Times New Roman" w:cs="Times New Roman"/>
          <w:spacing w:val="2"/>
          <w:sz w:val="24"/>
          <w:szCs w:val="24"/>
        </w:rPr>
        <w:t xml:space="preserve">collected to determine </w:t>
      </w:r>
      <w:r w:rsidR="00693A63" w:rsidRPr="00E43D25">
        <w:rPr>
          <w:rFonts w:ascii="Times New Roman" w:hAnsi="Times New Roman" w:cs="Times New Roman"/>
          <w:spacing w:val="2"/>
          <w:sz w:val="24"/>
          <w:szCs w:val="24"/>
        </w:rPr>
        <w:t xml:space="preserve">campus building adherence level to </w:t>
      </w:r>
      <w:r w:rsidR="00081B4E" w:rsidRPr="00E43D25">
        <w:rPr>
          <w:rFonts w:ascii="Times New Roman" w:hAnsi="Times New Roman" w:cs="Times New Roman"/>
          <w:spacing w:val="2"/>
          <w:sz w:val="24"/>
          <w:szCs w:val="24"/>
        </w:rPr>
        <w:t xml:space="preserve">a building’s applicable </w:t>
      </w:r>
      <w:r w:rsidR="00C50334" w:rsidRPr="008C3449">
        <w:rPr>
          <w:rFonts w:ascii="Times New Roman" w:hAnsi="Times New Roman" w:cs="Times New Roman"/>
          <w:spacing w:val="2"/>
          <w:sz w:val="24"/>
          <w:szCs w:val="24"/>
        </w:rPr>
        <w:t>accessible design standards</w:t>
      </w:r>
      <w:r w:rsidR="00081B4E" w:rsidRPr="008C3449">
        <w:rPr>
          <w:rFonts w:ascii="Times New Roman" w:hAnsi="Times New Roman" w:cs="Times New Roman"/>
          <w:spacing w:val="2"/>
          <w:sz w:val="24"/>
          <w:szCs w:val="24"/>
        </w:rPr>
        <w:t xml:space="preserve">, 1991 ADA Accessible Design Standards or 2010 ADA Accessible Design Standards. </w:t>
      </w:r>
      <w:r w:rsidR="004D5A73" w:rsidRPr="008C3449">
        <w:rPr>
          <w:rFonts w:ascii="Times New Roman" w:hAnsi="Times New Roman" w:cs="Times New Roman"/>
          <w:spacing w:val="2"/>
          <w:sz w:val="24"/>
          <w:szCs w:val="24"/>
        </w:rPr>
        <w:t xml:space="preserve">The collection of </w:t>
      </w:r>
      <w:r w:rsidR="00A849BC" w:rsidRPr="008C3449">
        <w:rPr>
          <w:rFonts w:ascii="Times New Roman" w:hAnsi="Times New Roman" w:cs="Times New Roman"/>
          <w:spacing w:val="2"/>
          <w:sz w:val="24"/>
          <w:szCs w:val="24"/>
        </w:rPr>
        <w:t xml:space="preserve">field measurements </w:t>
      </w:r>
      <w:r w:rsidR="00C42E7F" w:rsidRPr="008C3449">
        <w:rPr>
          <w:rFonts w:ascii="Times New Roman" w:hAnsi="Times New Roman" w:cs="Times New Roman"/>
          <w:spacing w:val="2"/>
          <w:sz w:val="24"/>
          <w:szCs w:val="24"/>
        </w:rPr>
        <w:t xml:space="preserve">is used </w:t>
      </w:r>
      <w:r w:rsidR="00A849BC" w:rsidRPr="008C3449">
        <w:rPr>
          <w:rFonts w:ascii="Times New Roman" w:hAnsi="Times New Roman" w:cs="Times New Roman"/>
          <w:spacing w:val="2"/>
          <w:sz w:val="24"/>
          <w:szCs w:val="24"/>
        </w:rPr>
        <w:t>to determine a building’s a</w:t>
      </w:r>
      <w:r w:rsidR="0031425B" w:rsidRPr="008C3449">
        <w:rPr>
          <w:rFonts w:ascii="Times New Roman" w:hAnsi="Times New Roman" w:cs="Times New Roman"/>
          <w:sz w:val="24"/>
        </w:rPr>
        <w:t xml:space="preserve">dherence to </w:t>
      </w:r>
      <w:r w:rsidR="00C42E7F" w:rsidRPr="008C3449">
        <w:rPr>
          <w:rFonts w:ascii="Times New Roman" w:hAnsi="Times New Roman" w:cs="Times New Roman"/>
          <w:sz w:val="24"/>
        </w:rPr>
        <w:t xml:space="preserve">accessible </w:t>
      </w:r>
      <w:r w:rsidR="0031425B" w:rsidRPr="008C3449">
        <w:rPr>
          <w:rFonts w:ascii="Times New Roman" w:hAnsi="Times New Roman" w:cs="Times New Roman"/>
          <w:sz w:val="24"/>
        </w:rPr>
        <w:t>designs standards</w:t>
      </w:r>
      <w:r w:rsidR="00A849BC" w:rsidRPr="008C3449">
        <w:rPr>
          <w:rFonts w:ascii="Times New Roman" w:hAnsi="Times New Roman" w:cs="Times New Roman"/>
          <w:sz w:val="24"/>
        </w:rPr>
        <w:t xml:space="preserve"> </w:t>
      </w:r>
      <w:r w:rsidR="00C42E7F" w:rsidRPr="008C3449">
        <w:rPr>
          <w:rFonts w:ascii="Times New Roman" w:hAnsi="Times New Roman" w:cs="Times New Roman"/>
          <w:sz w:val="24"/>
        </w:rPr>
        <w:t xml:space="preserve">related to the measured </w:t>
      </w:r>
      <w:r w:rsidR="00D94BA2" w:rsidRPr="008C3449">
        <w:rPr>
          <w:rFonts w:ascii="Times New Roman" w:hAnsi="Times New Roman" w:cs="Times New Roman"/>
          <w:sz w:val="24"/>
        </w:rPr>
        <w:t>de</w:t>
      </w:r>
      <w:r w:rsidR="00B42EA2" w:rsidRPr="008C3449">
        <w:rPr>
          <w:rFonts w:ascii="Times New Roman" w:hAnsi="Times New Roman" w:cs="Times New Roman"/>
          <w:sz w:val="24"/>
        </w:rPr>
        <w:t xml:space="preserve">sign </w:t>
      </w:r>
      <w:r w:rsidR="00D94BA2" w:rsidRPr="008C3449">
        <w:rPr>
          <w:rFonts w:ascii="Times New Roman" w:hAnsi="Times New Roman" w:cs="Times New Roman"/>
          <w:sz w:val="24"/>
        </w:rPr>
        <w:t>components</w:t>
      </w:r>
      <w:r w:rsidR="00C42E7F" w:rsidRPr="008C3449">
        <w:rPr>
          <w:rFonts w:ascii="Times New Roman" w:hAnsi="Times New Roman" w:cs="Times New Roman"/>
          <w:sz w:val="24"/>
        </w:rPr>
        <w:t xml:space="preserve"> </w:t>
      </w:r>
      <w:r w:rsidR="00207C7E" w:rsidRPr="008C3449">
        <w:rPr>
          <w:rFonts w:ascii="Times New Roman" w:hAnsi="Times New Roman" w:cs="Times New Roman"/>
          <w:sz w:val="24"/>
        </w:rPr>
        <w:t>which belong</w:t>
      </w:r>
      <w:r w:rsidR="00C42E7F" w:rsidRPr="008C3449">
        <w:rPr>
          <w:rFonts w:ascii="Times New Roman" w:hAnsi="Times New Roman" w:cs="Times New Roman"/>
          <w:sz w:val="24"/>
        </w:rPr>
        <w:t xml:space="preserve"> to the major building areas</w:t>
      </w:r>
      <w:r w:rsidR="0031425B" w:rsidRPr="008C3449">
        <w:rPr>
          <w:rFonts w:ascii="Times New Roman" w:hAnsi="Times New Roman" w:cs="Times New Roman"/>
          <w:sz w:val="24"/>
        </w:rPr>
        <w:t xml:space="preserve"> </w:t>
      </w:r>
      <w:r w:rsidR="00D94BA2" w:rsidRPr="008C3449">
        <w:rPr>
          <w:rFonts w:ascii="Times New Roman" w:hAnsi="Times New Roman" w:cs="Times New Roman"/>
          <w:sz w:val="24"/>
        </w:rPr>
        <w:t xml:space="preserve">to determine if </w:t>
      </w:r>
      <w:r w:rsidR="00207C7E" w:rsidRPr="008C3449">
        <w:rPr>
          <w:rFonts w:ascii="Times New Roman" w:hAnsi="Times New Roman" w:cs="Times New Roman"/>
          <w:sz w:val="24"/>
        </w:rPr>
        <w:t xml:space="preserve">these </w:t>
      </w:r>
      <w:r w:rsidR="0031425B" w:rsidRPr="008C3449">
        <w:rPr>
          <w:rFonts w:ascii="Times New Roman" w:hAnsi="Times New Roman" w:cs="Times New Roman"/>
          <w:sz w:val="24"/>
        </w:rPr>
        <w:t xml:space="preserve">design components </w:t>
      </w:r>
      <w:r w:rsidR="00C75330" w:rsidRPr="008C3449">
        <w:rPr>
          <w:rFonts w:ascii="Times New Roman" w:hAnsi="Times New Roman" w:cs="Times New Roman"/>
          <w:sz w:val="24"/>
        </w:rPr>
        <w:t xml:space="preserve">that are associated with a high degree of difficulty </w:t>
      </w:r>
      <w:r w:rsidR="00D94BA2" w:rsidRPr="008C3449">
        <w:rPr>
          <w:rFonts w:ascii="Times New Roman" w:hAnsi="Times New Roman" w:cs="Times New Roman"/>
          <w:sz w:val="24"/>
        </w:rPr>
        <w:t>meet accessible designs standards</w:t>
      </w:r>
      <w:r w:rsidR="00C75330" w:rsidRPr="008C3449">
        <w:rPr>
          <w:rFonts w:ascii="Times New Roman" w:hAnsi="Times New Roman" w:cs="Times New Roman"/>
          <w:sz w:val="24"/>
        </w:rPr>
        <w:t>. Additionally,</w:t>
      </w:r>
      <w:r w:rsidR="00D94BA2" w:rsidRPr="008C3449">
        <w:rPr>
          <w:rFonts w:ascii="Times New Roman" w:hAnsi="Times New Roman" w:cs="Times New Roman"/>
          <w:sz w:val="24"/>
        </w:rPr>
        <w:t xml:space="preserve"> if design components meet </w:t>
      </w:r>
      <w:r w:rsidR="00C75330" w:rsidRPr="008C3449">
        <w:rPr>
          <w:rFonts w:ascii="Times New Roman" w:hAnsi="Times New Roman" w:cs="Times New Roman"/>
          <w:sz w:val="24"/>
        </w:rPr>
        <w:t xml:space="preserve">the accessible design </w:t>
      </w:r>
      <w:r w:rsidR="00D94BA2" w:rsidRPr="008C3449">
        <w:rPr>
          <w:rFonts w:ascii="Times New Roman" w:hAnsi="Times New Roman" w:cs="Times New Roman"/>
          <w:sz w:val="24"/>
        </w:rPr>
        <w:t xml:space="preserve">standards then </w:t>
      </w:r>
      <w:r w:rsidR="00E80BCC" w:rsidRPr="008C3449">
        <w:rPr>
          <w:rFonts w:ascii="Times New Roman" w:hAnsi="Times New Roman" w:cs="Times New Roman"/>
          <w:sz w:val="24"/>
        </w:rPr>
        <w:t xml:space="preserve">the study’s results </w:t>
      </w:r>
      <w:r w:rsidR="0031425B" w:rsidRPr="008C3449">
        <w:rPr>
          <w:rFonts w:ascii="Times New Roman" w:hAnsi="Times New Roman" w:cs="Times New Roman"/>
          <w:sz w:val="24"/>
        </w:rPr>
        <w:t xml:space="preserve">introduce the need to </w:t>
      </w:r>
      <w:r w:rsidR="00E80BCC" w:rsidRPr="008C3449">
        <w:rPr>
          <w:rFonts w:ascii="Times New Roman" w:hAnsi="Times New Roman" w:cs="Times New Roman"/>
          <w:sz w:val="24"/>
        </w:rPr>
        <w:t xml:space="preserve">update </w:t>
      </w:r>
      <w:r w:rsidR="008C3449" w:rsidRPr="008C3449">
        <w:rPr>
          <w:rFonts w:ascii="Times New Roman" w:hAnsi="Times New Roman" w:cs="Times New Roman"/>
          <w:sz w:val="24"/>
        </w:rPr>
        <w:t xml:space="preserve">or further investigate </w:t>
      </w:r>
      <w:r w:rsidR="0031425B" w:rsidRPr="008C3449">
        <w:rPr>
          <w:rFonts w:ascii="Times New Roman" w:hAnsi="Times New Roman" w:cs="Times New Roman"/>
          <w:sz w:val="24"/>
        </w:rPr>
        <w:t>standard</w:t>
      </w:r>
      <w:r w:rsidR="008C3449" w:rsidRPr="008C3449">
        <w:rPr>
          <w:rFonts w:ascii="Times New Roman" w:hAnsi="Times New Roman" w:cs="Times New Roman"/>
          <w:sz w:val="24"/>
        </w:rPr>
        <w:t>s</w:t>
      </w:r>
      <w:r w:rsidR="0031425B" w:rsidRPr="008C3449">
        <w:rPr>
          <w:rFonts w:ascii="Times New Roman" w:hAnsi="Times New Roman" w:cs="Times New Roman"/>
          <w:sz w:val="24"/>
        </w:rPr>
        <w:t xml:space="preserve">. </w:t>
      </w:r>
    </w:p>
    <w:p w14:paraId="79E919D2" w14:textId="77777777" w:rsidR="00EB32D8" w:rsidRPr="003D06A6" w:rsidRDefault="00EB32D8" w:rsidP="0048177D">
      <w:pPr>
        <w:pStyle w:val="Heading2"/>
        <w:contextualSpacing/>
      </w:pPr>
      <w:bookmarkStart w:id="13" w:name="_Research_Methodology_and"/>
      <w:bookmarkEnd w:id="13"/>
      <w:r w:rsidRPr="003D06A6">
        <w:t>Research Methodology and Outcome</w:t>
      </w:r>
    </w:p>
    <w:p w14:paraId="56A7B43E" w14:textId="3B5AB0D5" w:rsidR="00B7047F" w:rsidRPr="003D06A6" w:rsidRDefault="00EB32D8" w:rsidP="0048177D">
      <w:pPr>
        <w:pStyle w:val="ListParagraph"/>
        <w:spacing w:after="0" w:line="480" w:lineRule="auto"/>
        <w:ind w:left="0"/>
        <w:rPr>
          <w:rFonts w:ascii="Times New Roman" w:hAnsi="Times New Roman" w:cs="Times New Roman"/>
          <w:sz w:val="24"/>
          <w:szCs w:val="24"/>
        </w:rPr>
      </w:pPr>
      <w:r w:rsidRPr="003D06A6">
        <w:rPr>
          <w:rFonts w:ascii="Times New Roman" w:hAnsi="Times New Roman" w:cs="Times New Roman"/>
          <w:sz w:val="24"/>
          <w:szCs w:val="24"/>
        </w:rPr>
        <w:tab/>
      </w:r>
      <w:r w:rsidR="003F3781" w:rsidRPr="003D06A6">
        <w:rPr>
          <w:rFonts w:ascii="Times New Roman" w:hAnsi="Times New Roman" w:cs="Times New Roman"/>
          <w:sz w:val="24"/>
          <w:szCs w:val="24"/>
        </w:rPr>
        <w:t>The research m</w:t>
      </w:r>
      <w:r w:rsidRPr="003D06A6">
        <w:rPr>
          <w:rFonts w:ascii="Times New Roman" w:hAnsi="Times New Roman" w:cs="Times New Roman"/>
          <w:sz w:val="24"/>
          <w:szCs w:val="24"/>
        </w:rPr>
        <w:t xml:space="preserve">ethodology </w:t>
      </w:r>
      <w:r w:rsidR="00630A98" w:rsidRPr="003D06A6">
        <w:rPr>
          <w:rFonts w:ascii="Times New Roman" w:hAnsi="Times New Roman" w:cs="Times New Roman"/>
          <w:sz w:val="24"/>
          <w:szCs w:val="24"/>
        </w:rPr>
        <w:t>uses</w:t>
      </w:r>
      <w:r w:rsidRPr="003D06A6">
        <w:rPr>
          <w:rFonts w:ascii="Times New Roman" w:hAnsi="Times New Roman" w:cs="Times New Roman"/>
          <w:sz w:val="24"/>
          <w:szCs w:val="24"/>
        </w:rPr>
        <w:t xml:space="preserve"> an online survey</w:t>
      </w:r>
      <w:r w:rsidR="00630A98" w:rsidRPr="003D06A6">
        <w:rPr>
          <w:rFonts w:ascii="Times New Roman" w:hAnsi="Times New Roman" w:cs="Times New Roman"/>
          <w:sz w:val="24"/>
          <w:szCs w:val="24"/>
        </w:rPr>
        <w:t xml:space="preserve"> for qualitative data</w:t>
      </w:r>
      <w:r w:rsidRPr="003D06A6">
        <w:rPr>
          <w:rFonts w:ascii="Times New Roman" w:hAnsi="Times New Roman" w:cs="Times New Roman"/>
          <w:sz w:val="24"/>
          <w:szCs w:val="24"/>
        </w:rPr>
        <w:t xml:space="preserve"> and field measurements from the</w:t>
      </w:r>
      <w:r w:rsidR="00EB68FE" w:rsidRPr="003D06A6">
        <w:rPr>
          <w:rFonts w:ascii="Times New Roman" w:hAnsi="Times New Roman" w:cs="Times New Roman"/>
          <w:sz w:val="24"/>
          <w:szCs w:val="24"/>
        </w:rPr>
        <w:t xml:space="preserve"> building areas identified as environmental barriers</w:t>
      </w:r>
      <w:r w:rsidR="00630A98" w:rsidRPr="003D06A6">
        <w:rPr>
          <w:rFonts w:ascii="Times New Roman" w:hAnsi="Times New Roman" w:cs="Times New Roman"/>
          <w:sz w:val="24"/>
          <w:szCs w:val="24"/>
        </w:rPr>
        <w:t xml:space="preserve"> for quantitative data</w:t>
      </w:r>
      <w:r w:rsidRPr="003D06A6">
        <w:rPr>
          <w:rFonts w:ascii="Times New Roman" w:hAnsi="Times New Roman" w:cs="Times New Roman"/>
          <w:sz w:val="24"/>
          <w:szCs w:val="24"/>
        </w:rPr>
        <w:t xml:space="preserve">. </w:t>
      </w:r>
      <w:r w:rsidRPr="003D06A6">
        <w:rPr>
          <w:rFonts w:ascii="Times New Roman" w:hAnsi="Times New Roman" w:cs="Times New Roman"/>
          <w:sz w:val="24"/>
          <w:szCs w:val="24"/>
        </w:rPr>
        <w:lastRenderedPageBreak/>
        <w:t>Following data collection, an integrated analysis then illuminates the relationship between collected qualitative and quantitative data.</w:t>
      </w:r>
    </w:p>
    <w:p w14:paraId="2B46E7A1" w14:textId="35B40466" w:rsidR="0010080E" w:rsidRPr="003D06A6" w:rsidRDefault="00F27988" w:rsidP="0048177D">
      <w:pPr>
        <w:pStyle w:val="ListParagraph"/>
        <w:spacing w:after="0" w:line="480" w:lineRule="auto"/>
        <w:ind w:left="0"/>
        <w:rPr>
          <w:rFonts w:ascii="Times New Roman" w:hAnsi="Times New Roman" w:cs="Times New Roman"/>
          <w:sz w:val="24"/>
          <w:szCs w:val="24"/>
        </w:rPr>
      </w:pPr>
      <w:r w:rsidRPr="003D06A6">
        <w:rPr>
          <w:rFonts w:ascii="Times New Roman" w:hAnsi="Times New Roman" w:cs="Times New Roman"/>
          <w:sz w:val="24"/>
          <w:szCs w:val="24"/>
        </w:rPr>
        <w:tab/>
      </w:r>
      <w:r w:rsidR="00071D03" w:rsidRPr="003D06A6">
        <w:rPr>
          <w:rFonts w:ascii="Times New Roman" w:hAnsi="Times New Roman" w:cs="Times New Roman"/>
          <w:sz w:val="24"/>
          <w:szCs w:val="24"/>
        </w:rPr>
        <w:t xml:space="preserve">An online survey collected mobility device users and persons who assisted mobility device users’ perceptions regarding accessibility within the </w:t>
      </w:r>
      <w:r w:rsidR="00875519">
        <w:rPr>
          <w:rFonts w:ascii="Times New Roman" w:hAnsi="Times New Roman" w:cs="Times New Roman"/>
          <w:sz w:val="24"/>
          <w:szCs w:val="24"/>
        </w:rPr>
        <w:t>3</w:t>
      </w:r>
      <w:r w:rsidR="00071D03" w:rsidRPr="003D06A6">
        <w:rPr>
          <w:rFonts w:ascii="Times New Roman" w:hAnsi="Times New Roman" w:cs="Times New Roman"/>
          <w:sz w:val="24"/>
          <w:szCs w:val="24"/>
        </w:rPr>
        <w:t xml:space="preserve"> major building areas of </w:t>
      </w:r>
      <w:r w:rsidR="005843EB" w:rsidRPr="003D06A6">
        <w:rPr>
          <w:rFonts w:ascii="Times New Roman" w:hAnsi="Times New Roman" w:cs="Times New Roman"/>
          <w:sz w:val="24"/>
          <w:szCs w:val="24"/>
        </w:rPr>
        <w:t xml:space="preserve">campus buildings belonging to </w:t>
      </w:r>
      <w:r w:rsidR="00071D03" w:rsidRPr="003D06A6">
        <w:rPr>
          <w:rFonts w:ascii="Times New Roman" w:hAnsi="Times New Roman" w:cs="Times New Roman"/>
          <w:sz w:val="24"/>
          <w:szCs w:val="24"/>
        </w:rPr>
        <w:t>the selected higher education institution</w:t>
      </w:r>
      <w:r w:rsidR="003765B4" w:rsidRPr="003D06A6">
        <w:rPr>
          <w:rFonts w:ascii="Times New Roman" w:hAnsi="Times New Roman" w:cs="Times New Roman"/>
          <w:sz w:val="24"/>
          <w:szCs w:val="24"/>
        </w:rPr>
        <w:t xml:space="preserve">. The </w:t>
      </w:r>
      <w:r w:rsidR="00875519">
        <w:rPr>
          <w:rFonts w:ascii="Times New Roman" w:hAnsi="Times New Roman" w:cs="Times New Roman"/>
          <w:sz w:val="24"/>
          <w:szCs w:val="24"/>
        </w:rPr>
        <w:t>3</w:t>
      </w:r>
      <w:r w:rsidR="003765B4" w:rsidRPr="003D06A6">
        <w:rPr>
          <w:rFonts w:ascii="Times New Roman" w:hAnsi="Times New Roman" w:cs="Times New Roman"/>
          <w:sz w:val="24"/>
          <w:szCs w:val="24"/>
        </w:rPr>
        <w:t xml:space="preserve"> major building areas include</w:t>
      </w:r>
      <w:r w:rsidR="00071D03" w:rsidRPr="003D06A6">
        <w:rPr>
          <w:rFonts w:ascii="Times New Roman" w:hAnsi="Times New Roman" w:cs="Times New Roman"/>
          <w:sz w:val="24"/>
          <w:szCs w:val="24"/>
        </w:rPr>
        <w:t xml:space="preserve"> 1) exterior accessible entrances, 2) accessible routes, and 3) toilet rooms. The survey was designed to </w:t>
      </w:r>
      <w:r w:rsidR="008F6957" w:rsidRPr="003D06A6">
        <w:rPr>
          <w:rFonts w:ascii="Times New Roman" w:hAnsi="Times New Roman" w:cs="Times New Roman"/>
          <w:sz w:val="24"/>
          <w:szCs w:val="24"/>
        </w:rPr>
        <w:t xml:space="preserve">determine </w:t>
      </w:r>
      <w:r w:rsidR="003F2133" w:rsidRPr="003D06A6">
        <w:rPr>
          <w:rFonts w:ascii="Times New Roman" w:hAnsi="Times New Roman" w:cs="Times New Roman"/>
          <w:sz w:val="24"/>
          <w:szCs w:val="24"/>
        </w:rPr>
        <w:t>if a</w:t>
      </w:r>
      <w:r w:rsidR="00D02692" w:rsidRPr="003D06A6">
        <w:rPr>
          <w:rFonts w:ascii="Times New Roman" w:hAnsi="Times New Roman" w:cs="Times New Roman"/>
          <w:sz w:val="24"/>
          <w:szCs w:val="24"/>
        </w:rPr>
        <w:t xml:space="preserve"> building area</w:t>
      </w:r>
      <w:r w:rsidR="008F6957" w:rsidRPr="003D06A6">
        <w:rPr>
          <w:rFonts w:ascii="Times New Roman" w:hAnsi="Times New Roman" w:cs="Times New Roman"/>
          <w:sz w:val="24"/>
          <w:szCs w:val="24"/>
        </w:rPr>
        <w:t xml:space="preserve"> </w:t>
      </w:r>
      <w:r w:rsidR="003F2133" w:rsidRPr="003D06A6">
        <w:rPr>
          <w:rFonts w:ascii="Times New Roman" w:hAnsi="Times New Roman" w:cs="Times New Roman"/>
          <w:sz w:val="24"/>
          <w:szCs w:val="24"/>
        </w:rPr>
        <w:t>is</w:t>
      </w:r>
      <w:r w:rsidR="00071D03" w:rsidRPr="003D06A6">
        <w:rPr>
          <w:rFonts w:ascii="Times New Roman" w:hAnsi="Times New Roman" w:cs="Times New Roman"/>
          <w:sz w:val="24"/>
          <w:szCs w:val="24"/>
        </w:rPr>
        <w:t xml:space="preserve"> </w:t>
      </w:r>
      <w:r w:rsidR="008F6957" w:rsidRPr="003D06A6">
        <w:rPr>
          <w:rFonts w:ascii="Times New Roman" w:hAnsi="Times New Roman" w:cs="Times New Roman"/>
          <w:sz w:val="24"/>
          <w:szCs w:val="24"/>
        </w:rPr>
        <w:t>perceived as an</w:t>
      </w:r>
      <w:r w:rsidR="00071D03" w:rsidRPr="003D06A6">
        <w:rPr>
          <w:rFonts w:ascii="Times New Roman" w:hAnsi="Times New Roman" w:cs="Times New Roman"/>
          <w:sz w:val="24"/>
          <w:szCs w:val="24"/>
        </w:rPr>
        <w:t xml:space="preserve"> environmental barrier or facilitator. </w:t>
      </w:r>
      <w:r w:rsidR="0010080E" w:rsidRPr="003D06A6">
        <w:rPr>
          <w:rFonts w:ascii="Times New Roman" w:hAnsi="Times New Roman" w:cs="Times New Roman"/>
          <w:sz w:val="24"/>
        </w:rPr>
        <w:t xml:space="preserve">If </w:t>
      </w:r>
      <w:r w:rsidR="00071D03" w:rsidRPr="003D06A6">
        <w:rPr>
          <w:rFonts w:ascii="Times New Roman" w:hAnsi="Times New Roman" w:cs="Times New Roman"/>
          <w:sz w:val="24"/>
        </w:rPr>
        <w:t>the participants</w:t>
      </w:r>
      <w:r w:rsidR="0010080E" w:rsidRPr="003D06A6">
        <w:rPr>
          <w:rFonts w:ascii="Times New Roman" w:hAnsi="Times New Roman" w:cs="Times New Roman"/>
          <w:sz w:val="24"/>
        </w:rPr>
        <w:t xml:space="preserve"> identif</w:t>
      </w:r>
      <w:r w:rsidRPr="003D06A6">
        <w:rPr>
          <w:rFonts w:ascii="Times New Roman" w:hAnsi="Times New Roman" w:cs="Times New Roman"/>
          <w:sz w:val="24"/>
        </w:rPr>
        <w:t>ied</w:t>
      </w:r>
      <w:r w:rsidR="0010080E" w:rsidRPr="003D06A6">
        <w:rPr>
          <w:rFonts w:ascii="Times New Roman" w:hAnsi="Times New Roman" w:cs="Times New Roman"/>
          <w:sz w:val="24"/>
        </w:rPr>
        <w:t xml:space="preserve"> </w:t>
      </w:r>
      <w:r w:rsidR="00DD063F" w:rsidRPr="003D06A6">
        <w:rPr>
          <w:rFonts w:ascii="Times New Roman" w:hAnsi="Times New Roman" w:cs="Times New Roman"/>
          <w:sz w:val="24"/>
        </w:rPr>
        <w:t xml:space="preserve">a </w:t>
      </w:r>
      <w:r w:rsidR="00071D03" w:rsidRPr="003D06A6">
        <w:rPr>
          <w:rFonts w:ascii="Times New Roman" w:hAnsi="Times New Roman" w:cs="Times New Roman"/>
          <w:sz w:val="24"/>
        </w:rPr>
        <w:t>building area</w:t>
      </w:r>
      <w:r w:rsidRPr="003D06A6">
        <w:rPr>
          <w:rFonts w:ascii="Times New Roman" w:hAnsi="Times New Roman" w:cs="Times New Roman"/>
          <w:sz w:val="24"/>
        </w:rPr>
        <w:t xml:space="preserve"> as an environmental barrier</w:t>
      </w:r>
      <w:r w:rsidR="0010080E" w:rsidRPr="003D06A6">
        <w:rPr>
          <w:rFonts w:ascii="Times New Roman" w:hAnsi="Times New Roman" w:cs="Times New Roman"/>
          <w:sz w:val="24"/>
        </w:rPr>
        <w:t xml:space="preserve"> then they </w:t>
      </w:r>
      <w:r w:rsidRPr="003D06A6">
        <w:rPr>
          <w:rFonts w:ascii="Times New Roman" w:hAnsi="Times New Roman" w:cs="Times New Roman"/>
          <w:sz w:val="24"/>
        </w:rPr>
        <w:t>were</w:t>
      </w:r>
      <w:r w:rsidR="0010080E" w:rsidRPr="003D06A6">
        <w:rPr>
          <w:rFonts w:ascii="Times New Roman" w:hAnsi="Times New Roman" w:cs="Times New Roman"/>
          <w:sz w:val="24"/>
        </w:rPr>
        <w:t xml:space="preserve"> asked to select</w:t>
      </w:r>
      <w:r w:rsidR="001B1261" w:rsidRPr="003D06A6">
        <w:rPr>
          <w:rFonts w:ascii="Times New Roman" w:hAnsi="Times New Roman" w:cs="Times New Roman"/>
          <w:sz w:val="24"/>
        </w:rPr>
        <w:t xml:space="preserve"> </w:t>
      </w:r>
      <w:r w:rsidR="0010080E" w:rsidRPr="003D06A6">
        <w:rPr>
          <w:rFonts w:ascii="Times New Roman" w:hAnsi="Times New Roman" w:cs="Times New Roman"/>
          <w:sz w:val="24"/>
        </w:rPr>
        <w:t xml:space="preserve">design </w:t>
      </w:r>
      <w:r w:rsidR="00953995" w:rsidRPr="003D06A6">
        <w:rPr>
          <w:rFonts w:ascii="Times New Roman" w:hAnsi="Times New Roman" w:cs="Times New Roman"/>
          <w:sz w:val="24"/>
        </w:rPr>
        <w:t>componen</w:t>
      </w:r>
      <w:r w:rsidR="001B1261" w:rsidRPr="003D06A6">
        <w:rPr>
          <w:rFonts w:ascii="Times New Roman" w:hAnsi="Times New Roman" w:cs="Times New Roman"/>
          <w:sz w:val="24"/>
        </w:rPr>
        <w:t xml:space="preserve">ts from the building area which </w:t>
      </w:r>
      <w:r w:rsidR="00DD063F" w:rsidRPr="003D06A6">
        <w:rPr>
          <w:rFonts w:ascii="Times New Roman" w:hAnsi="Times New Roman" w:cs="Times New Roman"/>
          <w:sz w:val="24"/>
        </w:rPr>
        <w:t>contribut</w:t>
      </w:r>
      <w:r w:rsidR="001B1261" w:rsidRPr="003D06A6">
        <w:rPr>
          <w:rFonts w:ascii="Times New Roman" w:hAnsi="Times New Roman" w:cs="Times New Roman"/>
          <w:sz w:val="24"/>
        </w:rPr>
        <w:t xml:space="preserve">ed </w:t>
      </w:r>
      <w:r w:rsidR="00DD063F" w:rsidRPr="003D06A6">
        <w:rPr>
          <w:rFonts w:ascii="Times New Roman" w:hAnsi="Times New Roman" w:cs="Times New Roman"/>
          <w:sz w:val="24"/>
        </w:rPr>
        <w:t>to</w:t>
      </w:r>
      <w:r w:rsidRPr="003D06A6">
        <w:rPr>
          <w:rFonts w:ascii="Times New Roman" w:hAnsi="Times New Roman" w:cs="Times New Roman"/>
          <w:sz w:val="24"/>
        </w:rPr>
        <w:t xml:space="preserve"> their response</w:t>
      </w:r>
      <w:r w:rsidR="0010080E" w:rsidRPr="003D06A6">
        <w:rPr>
          <w:rFonts w:ascii="Times New Roman" w:hAnsi="Times New Roman" w:cs="Times New Roman"/>
          <w:sz w:val="24"/>
        </w:rPr>
        <w:t xml:space="preserve">. </w:t>
      </w:r>
    </w:p>
    <w:p w14:paraId="0D28CFE4" w14:textId="2BD3427D" w:rsidR="008F4DCD" w:rsidRPr="003D06A6" w:rsidRDefault="00DA0F11" w:rsidP="0048177D">
      <w:pPr>
        <w:spacing w:after="0" w:line="480" w:lineRule="auto"/>
        <w:contextualSpacing/>
        <w:rPr>
          <w:rFonts w:ascii="Times New Roman" w:hAnsi="Times New Roman" w:cs="Times New Roman"/>
          <w:sz w:val="24"/>
          <w:szCs w:val="24"/>
        </w:rPr>
      </w:pPr>
      <w:r w:rsidRPr="003D06A6">
        <w:rPr>
          <w:rFonts w:ascii="Times New Roman" w:hAnsi="Times New Roman" w:cs="Times New Roman"/>
          <w:sz w:val="24"/>
          <w:szCs w:val="24"/>
        </w:rPr>
        <w:tab/>
      </w:r>
      <w:r w:rsidR="00F27988" w:rsidRPr="003D06A6">
        <w:rPr>
          <w:rFonts w:ascii="Times New Roman" w:hAnsi="Times New Roman" w:cs="Times New Roman"/>
          <w:sz w:val="24"/>
          <w:szCs w:val="24"/>
        </w:rPr>
        <w:t xml:space="preserve">Following the qualitative data analysis, </w:t>
      </w:r>
      <w:r w:rsidR="00EE1B05" w:rsidRPr="003D06A6">
        <w:rPr>
          <w:rFonts w:ascii="Times New Roman" w:hAnsi="Times New Roman" w:cs="Times New Roman"/>
          <w:sz w:val="24"/>
          <w:szCs w:val="24"/>
        </w:rPr>
        <w:t xml:space="preserve">the identified </w:t>
      </w:r>
      <w:r w:rsidR="00F27988" w:rsidRPr="003D06A6">
        <w:rPr>
          <w:rFonts w:ascii="Times New Roman" w:hAnsi="Times New Roman" w:cs="Times New Roman"/>
          <w:sz w:val="24"/>
          <w:szCs w:val="24"/>
        </w:rPr>
        <w:t xml:space="preserve">design factors </w:t>
      </w:r>
      <w:r w:rsidR="00376568" w:rsidRPr="003D06A6">
        <w:rPr>
          <w:rFonts w:ascii="Times New Roman" w:hAnsi="Times New Roman" w:cs="Times New Roman"/>
          <w:sz w:val="24"/>
          <w:szCs w:val="24"/>
        </w:rPr>
        <w:t>associated with</w:t>
      </w:r>
      <w:r w:rsidRPr="003D06A6">
        <w:rPr>
          <w:rFonts w:ascii="Times New Roman" w:hAnsi="Times New Roman" w:cs="Times New Roman"/>
          <w:sz w:val="24"/>
          <w:szCs w:val="24"/>
        </w:rPr>
        <w:t xml:space="preserve"> </w:t>
      </w:r>
      <w:r w:rsidR="00627B59">
        <w:rPr>
          <w:rFonts w:ascii="Times New Roman" w:hAnsi="Times New Roman" w:cs="Times New Roman"/>
          <w:sz w:val="24"/>
          <w:szCs w:val="24"/>
        </w:rPr>
        <w:t>the</w:t>
      </w:r>
      <w:r w:rsidRPr="003D06A6">
        <w:rPr>
          <w:rFonts w:ascii="Times New Roman" w:hAnsi="Times New Roman" w:cs="Times New Roman"/>
          <w:sz w:val="24"/>
          <w:szCs w:val="24"/>
        </w:rPr>
        <w:t xml:space="preserve"> main building area</w:t>
      </w:r>
      <w:r w:rsidR="00376568" w:rsidRPr="003D06A6">
        <w:rPr>
          <w:rFonts w:ascii="Times New Roman" w:hAnsi="Times New Roman" w:cs="Times New Roman"/>
          <w:sz w:val="24"/>
          <w:szCs w:val="24"/>
        </w:rPr>
        <w:t xml:space="preserve"> </w:t>
      </w:r>
      <w:r w:rsidR="00EE1B05" w:rsidRPr="003D06A6">
        <w:rPr>
          <w:rFonts w:ascii="Times New Roman" w:hAnsi="Times New Roman" w:cs="Times New Roman"/>
          <w:sz w:val="24"/>
          <w:szCs w:val="24"/>
        </w:rPr>
        <w:t>viewed as</w:t>
      </w:r>
      <w:r w:rsidR="00376568" w:rsidRPr="003D06A6">
        <w:rPr>
          <w:rFonts w:ascii="Times New Roman" w:hAnsi="Times New Roman" w:cs="Times New Roman"/>
          <w:sz w:val="24"/>
          <w:szCs w:val="24"/>
        </w:rPr>
        <w:t xml:space="preserve"> an</w:t>
      </w:r>
      <w:r w:rsidR="00F27988" w:rsidRPr="003D06A6">
        <w:rPr>
          <w:rFonts w:ascii="Times New Roman" w:hAnsi="Times New Roman" w:cs="Times New Roman"/>
          <w:sz w:val="24"/>
          <w:szCs w:val="24"/>
        </w:rPr>
        <w:t xml:space="preserve"> environmental barrier w</w:t>
      </w:r>
      <w:r w:rsidR="00DD1FBF" w:rsidRPr="003D06A6">
        <w:rPr>
          <w:rFonts w:ascii="Times New Roman" w:hAnsi="Times New Roman" w:cs="Times New Roman"/>
          <w:sz w:val="24"/>
          <w:szCs w:val="24"/>
        </w:rPr>
        <w:t>ere measured</w:t>
      </w:r>
      <w:r w:rsidR="00F27988" w:rsidRPr="003D06A6">
        <w:rPr>
          <w:rFonts w:ascii="Times New Roman" w:hAnsi="Times New Roman" w:cs="Times New Roman"/>
          <w:sz w:val="24"/>
          <w:szCs w:val="24"/>
        </w:rPr>
        <w:t xml:space="preserve"> </w:t>
      </w:r>
      <w:r w:rsidR="00DD1FBF" w:rsidRPr="003D06A6">
        <w:rPr>
          <w:rFonts w:ascii="Times New Roman" w:hAnsi="Times New Roman" w:cs="Times New Roman"/>
          <w:sz w:val="24"/>
          <w:szCs w:val="24"/>
        </w:rPr>
        <w:t xml:space="preserve">within the </w:t>
      </w:r>
      <w:r w:rsidR="00516E3C" w:rsidRPr="003D06A6">
        <w:rPr>
          <w:rFonts w:ascii="Times New Roman" w:hAnsi="Times New Roman" w:cs="Times New Roman"/>
          <w:sz w:val="24"/>
          <w:szCs w:val="24"/>
        </w:rPr>
        <w:t xml:space="preserve">identified </w:t>
      </w:r>
      <w:r w:rsidR="00A46AF4" w:rsidRPr="003D06A6">
        <w:rPr>
          <w:rFonts w:ascii="Times New Roman" w:hAnsi="Times New Roman" w:cs="Times New Roman"/>
          <w:sz w:val="24"/>
          <w:szCs w:val="24"/>
        </w:rPr>
        <w:t>campus building</w:t>
      </w:r>
      <w:r w:rsidR="00DD1FBF" w:rsidRPr="003D06A6">
        <w:rPr>
          <w:rFonts w:ascii="Times New Roman" w:hAnsi="Times New Roman" w:cs="Times New Roman"/>
          <w:sz w:val="24"/>
          <w:szCs w:val="24"/>
        </w:rPr>
        <w:t>s</w:t>
      </w:r>
      <w:r w:rsidR="00F27988" w:rsidRPr="003D06A6">
        <w:rPr>
          <w:rFonts w:ascii="Times New Roman" w:hAnsi="Times New Roman" w:cs="Times New Roman"/>
          <w:sz w:val="24"/>
          <w:szCs w:val="24"/>
        </w:rPr>
        <w:t>. Field measurements were c</w:t>
      </w:r>
      <w:r w:rsidR="00AF0B74" w:rsidRPr="003D06A6">
        <w:rPr>
          <w:rFonts w:ascii="Times New Roman" w:hAnsi="Times New Roman" w:cs="Times New Roman"/>
          <w:sz w:val="24"/>
          <w:szCs w:val="24"/>
        </w:rPr>
        <w:t>ompared</w:t>
      </w:r>
      <w:r w:rsidR="0010080E" w:rsidRPr="003D06A6">
        <w:rPr>
          <w:rFonts w:ascii="Times New Roman" w:hAnsi="Times New Roman" w:cs="Times New Roman"/>
          <w:sz w:val="24"/>
          <w:szCs w:val="24"/>
        </w:rPr>
        <w:t xml:space="preserve"> </w:t>
      </w:r>
      <w:r w:rsidR="00AF0B74" w:rsidRPr="003D06A6">
        <w:rPr>
          <w:rFonts w:ascii="Times New Roman" w:hAnsi="Times New Roman" w:cs="Times New Roman"/>
          <w:sz w:val="24"/>
          <w:szCs w:val="24"/>
        </w:rPr>
        <w:t xml:space="preserve">to </w:t>
      </w:r>
      <w:r w:rsidR="00CD2253" w:rsidRPr="003D06A6">
        <w:rPr>
          <w:rFonts w:ascii="Times New Roman" w:hAnsi="Times New Roman" w:cs="Times New Roman"/>
          <w:sz w:val="24"/>
          <w:szCs w:val="24"/>
        </w:rPr>
        <w:t>a building’s applicable accessible design standards,</w:t>
      </w:r>
      <w:r w:rsidR="0019221C" w:rsidRPr="003D06A6">
        <w:rPr>
          <w:rFonts w:ascii="Times New Roman" w:hAnsi="Times New Roman" w:cs="Times New Roman"/>
          <w:sz w:val="24"/>
          <w:szCs w:val="24"/>
        </w:rPr>
        <w:t xml:space="preserve"> 1991</w:t>
      </w:r>
      <w:r w:rsidR="00270FCC" w:rsidRPr="003D06A6">
        <w:rPr>
          <w:rFonts w:ascii="Times New Roman" w:hAnsi="Times New Roman" w:cs="Times New Roman"/>
          <w:sz w:val="24"/>
          <w:szCs w:val="24"/>
        </w:rPr>
        <w:t xml:space="preserve"> ADA Accessible Design Standards </w:t>
      </w:r>
      <w:r w:rsidR="00CD2253" w:rsidRPr="003D06A6">
        <w:rPr>
          <w:rFonts w:ascii="Times New Roman" w:hAnsi="Times New Roman" w:cs="Times New Roman"/>
          <w:sz w:val="24"/>
          <w:szCs w:val="24"/>
        </w:rPr>
        <w:t>or</w:t>
      </w:r>
      <w:r w:rsidR="00270FCC" w:rsidRPr="003D06A6">
        <w:rPr>
          <w:rFonts w:ascii="Times New Roman" w:hAnsi="Times New Roman" w:cs="Times New Roman"/>
          <w:sz w:val="24"/>
          <w:szCs w:val="24"/>
        </w:rPr>
        <w:t xml:space="preserve"> 2010 ADA Accessible Design Standards</w:t>
      </w:r>
      <w:r w:rsidR="00CD2253" w:rsidRPr="003D06A6">
        <w:rPr>
          <w:rFonts w:ascii="Times New Roman" w:hAnsi="Times New Roman" w:cs="Times New Roman"/>
          <w:sz w:val="24"/>
          <w:szCs w:val="24"/>
        </w:rPr>
        <w:t>,</w:t>
      </w:r>
      <w:r w:rsidR="00AF0B74" w:rsidRPr="003D06A6">
        <w:rPr>
          <w:rFonts w:ascii="Times New Roman" w:hAnsi="Times New Roman" w:cs="Times New Roman"/>
          <w:sz w:val="24"/>
          <w:szCs w:val="24"/>
        </w:rPr>
        <w:t xml:space="preserve"> </w:t>
      </w:r>
      <w:r w:rsidRPr="003D06A6">
        <w:rPr>
          <w:rFonts w:ascii="Times New Roman" w:hAnsi="Times New Roman" w:cs="Times New Roman"/>
          <w:sz w:val="24"/>
          <w:szCs w:val="24"/>
        </w:rPr>
        <w:t xml:space="preserve">and </w:t>
      </w:r>
      <w:r w:rsidR="00AF0B74" w:rsidRPr="003D06A6">
        <w:rPr>
          <w:rFonts w:ascii="Times New Roman" w:hAnsi="Times New Roman" w:cs="Times New Roman"/>
          <w:sz w:val="24"/>
          <w:szCs w:val="24"/>
        </w:rPr>
        <w:t xml:space="preserve">then </w:t>
      </w:r>
      <w:r w:rsidR="00F018C7" w:rsidRPr="003D06A6">
        <w:rPr>
          <w:rFonts w:ascii="Times New Roman" w:hAnsi="Times New Roman" w:cs="Times New Roman"/>
          <w:sz w:val="24"/>
          <w:szCs w:val="24"/>
        </w:rPr>
        <w:t xml:space="preserve">used to </w:t>
      </w:r>
      <w:r w:rsidRPr="003D06A6">
        <w:rPr>
          <w:rFonts w:ascii="Times New Roman" w:hAnsi="Times New Roman" w:cs="Times New Roman"/>
          <w:sz w:val="24"/>
          <w:szCs w:val="24"/>
        </w:rPr>
        <w:t xml:space="preserve">determine </w:t>
      </w:r>
      <w:r w:rsidR="00A51712" w:rsidRPr="003D06A6">
        <w:rPr>
          <w:rFonts w:ascii="Times New Roman" w:hAnsi="Times New Roman" w:cs="Times New Roman"/>
          <w:sz w:val="24"/>
          <w:szCs w:val="24"/>
        </w:rPr>
        <w:t xml:space="preserve">the overall </w:t>
      </w:r>
      <w:r w:rsidR="0010080E" w:rsidRPr="003D06A6">
        <w:rPr>
          <w:rFonts w:ascii="Times New Roman" w:hAnsi="Times New Roman" w:cs="Times New Roman"/>
          <w:sz w:val="24"/>
          <w:szCs w:val="24"/>
        </w:rPr>
        <w:t xml:space="preserve">adherence level of </w:t>
      </w:r>
      <w:r w:rsidRPr="003D06A6">
        <w:rPr>
          <w:rFonts w:ascii="Times New Roman" w:hAnsi="Times New Roman" w:cs="Times New Roman"/>
          <w:sz w:val="24"/>
          <w:szCs w:val="24"/>
        </w:rPr>
        <w:t xml:space="preserve">each </w:t>
      </w:r>
      <w:r w:rsidR="00F018C7" w:rsidRPr="003D06A6">
        <w:rPr>
          <w:rFonts w:ascii="Times New Roman" w:hAnsi="Times New Roman" w:cs="Times New Roman"/>
          <w:sz w:val="24"/>
          <w:szCs w:val="24"/>
        </w:rPr>
        <w:t>campus building</w:t>
      </w:r>
      <w:r w:rsidR="0010080E" w:rsidRPr="003D06A6">
        <w:rPr>
          <w:rFonts w:ascii="Times New Roman" w:hAnsi="Times New Roman" w:cs="Times New Roman"/>
          <w:sz w:val="24"/>
          <w:szCs w:val="24"/>
        </w:rPr>
        <w:t>.</w:t>
      </w:r>
      <w:r w:rsidR="0010080E" w:rsidRPr="003D06A6">
        <w:rPr>
          <w:rFonts w:ascii="Times New Roman" w:hAnsi="Times New Roman" w:cs="Times New Roman"/>
          <w:sz w:val="24"/>
        </w:rPr>
        <w:t xml:space="preserve"> </w:t>
      </w:r>
      <w:r w:rsidR="00EC798B" w:rsidRPr="003D06A6">
        <w:rPr>
          <w:rFonts w:ascii="Times New Roman" w:hAnsi="Times New Roman" w:cs="Times New Roman"/>
          <w:sz w:val="24"/>
          <w:szCs w:val="24"/>
        </w:rPr>
        <w:t>The a</w:t>
      </w:r>
      <w:r w:rsidR="0010080E" w:rsidRPr="003D06A6">
        <w:rPr>
          <w:rFonts w:ascii="Times New Roman" w:hAnsi="Times New Roman" w:cs="Times New Roman"/>
          <w:sz w:val="24"/>
          <w:szCs w:val="24"/>
        </w:rPr>
        <w:t xml:space="preserve">nalysis of quantitative data carefully examines the relationship between field measurements and </w:t>
      </w:r>
      <w:r w:rsidR="00071A03" w:rsidRPr="003D06A6">
        <w:rPr>
          <w:rFonts w:ascii="Times New Roman" w:hAnsi="Times New Roman" w:cs="Times New Roman"/>
          <w:sz w:val="24"/>
          <w:szCs w:val="24"/>
        </w:rPr>
        <w:t>a campus building’s adherence to accessible design standards</w:t>
      </w:r>
      <w:r w:rsidR="0010080E" w:rsidRPr="003D06A6">
        <w:rPr>
          <w:rFonts w:ascii="Times New Roman" w:hAnsi="Times New Roman" w:cs="Times New Roman"/>
          <w:sz w:val="24"/>
          <w:szCs w:val="24"/>
        </w:rPr>
        <w:t xml:space="preserve"> </w:t>
      </w:r>
      <w:r w:rsidR="001676F4" w:rsidRPr="003D06A6">
        <w:rPr>
          <w:rFonts w:ascii="Times New Roman" w:hAnsi="Times New Roman" w:cs="Times New Roman"/>
          <w:sz w:val="24"/>
          <w:szCs w:val="24"/>
        </w:rPr>
        <w:t>within</w:t>
      </w:r>
      <w:r w:rsidR="0010080E" w:rsidRPr="003D06A6">
        <w:rPr>
          <w:rFonts w:ascii="Times New Roman" w:hAnsi="Times New Roman" w:cs="Times New Roman"/>
          <w:sz w:val="24"/>
          <w:szCs w:val="24"/>
        </w:rPr>
        <w:t xml:space="preserve"> the </w:t>
      </w:r>
      <w:r w:rsidR="00875519">
        <w:rPr>
          <w:rFonts w:ascii="Times New Roman" w:hAnsi="Times New Roman" w:cs="Times New Roman"/>
          <w:sz w:val="24"/>
          <w:szCs w:val="24"/>
        </w:rPr>
        <w:t>3</w:t>
      </w:r>
      <w:r w:rsidR="00EC798B" w:rsidRPr="003D06A6">
        <w:rPr>
          <w:rFonts w:ascii="Times New Roman" w:hAnsi="Times New Roman" w:cs="Times New Roman"/>
          <w:sz w:val="24"/>
          <w:szCs w:val="24"/>
        </w:rPr>
        <w:t xml:space="preserve"> major</w:t>
      </w:r>
      <w:r w:rsidR="00410271" w:rsidRPr="003D06A6">
        <w:rPr>
          <w:rFonts w:ascii="Times New Roman" w:hAnsi="Times New Roman" w:cs="Times New Roman"/>
          <w:sz w:val="24"/>
          <w:szCs w:val="24"/>
        </w:rPr>
        <w:t xml:space="preserve"> building areas.</w:t>
      </w:r>
    </w:p>
    <w:p w14:paraId="4313A58F" w14:textId="79E39675" w:rsidR="00D25D05" w:rsidRDefault="008F4DCD" w:rsidP="0048177D">
      <w:pPr>
        <w:spacing w:after="0" w:line="480" w:lineRule="auto"/>
        <w:contextualSpacing/>
        <w:rPr>
          <w:rFonts w:ascii="Times New Roman" w:hAnsi="Times New Roman" w:cs="Times New Roman"/>
          <w:sz w:val="24"/>
        </w:rPr>
      </w:pPr>
      <w:r w:rsidRPr="003D06A6">
        <w:rPr>
          <w:rFonts w:ascii="Times New Roman" w:hAnsi="Times New Roman" w:cs="Times New Roman"/>
          <w:sz w:val="24"/>
        </w:rPr>
        <w:tab/>
      </w:r>
      <w:r w:rsidR="00410271" w:rsidRPr="003D06A6">
        <w:rPr>
          <w:rFonts w:ascii="Times New Roman" w:hAnsi="Times New Roman" w:cs="Times New Roman"/>
          <w:sz w:val="24"/>
        </w:rPr>
        <w:t>Finally, an</w:t>
      </w:r>
      <w:r w:rsidRPr="003D06A6">
        <w:rPr>
          <w:rFonts w:ascii="Times New Roman" w:hAnsi="Times New Roman" w:cs="Times New Roman"/>
          <w:sz w:val="24"/>
        </w:rPr>
        <w:t xml:space="preserve"> integrated analysis examines both qualitative and quantitative findings to examine the relationship between participants’ perceptions of accessibility and the </w:t>
      </w:r>
      <w:r w:rsidR="00E5737F" w:rsidRPr="003D06A6">
        <w:rPr>
          <w:rFonts w:ascii="Times New Roman" w:hAnsi="Times New Roman" w:cs="Times New Roman"/>
          <w:sz w:val="24"/>
        </w:rPr>
        <w:t>overall adherence to design standards</w:t>
      </w:r>
      <w:r w:rsidRPr="003D06A6">
        <w:rPr>
          <w:rFonts w:ascii="Times New Roman" w:hAnsi="Times New Roman" w:cs="Times New Roman"/>
          <w:sz w:val="24"/>
        </w:rPr>
        <w:t xml:space="preserve">. </w:t>
      </w:r>
      <w:r w:rsidR="006928C1" w:rsidRPr="003D06A6">
        <w:rPr>
          <w:rFonts w:ascii="Times New Roman" w:hAnsi="Times New Roman" w:cs="Times New Roman"/>
          <w:sz w:val="24"/>
          <w:szCs w:val="24"/>
        </w:rPr>
        <w:t xml:space="preserve">Results suggest that some participants </w:t>
      </w:r>
      <w:r w:rsidR="005B3D68" w:rsidRPr="003D06A6">
        <w:rPr>
          <w:rFonts w:ascii="Times New Roman" w:hAnsi="Times New Roman" w:cs="Times New Roman"/>
          <w:sz w:val="24"/>
          <w:szCs w:val="24"/>
        </w:rPr>
        <w:t>perceive</w:t>
      </w:r>
      <w:r w:rsidR="006928C1" w:rsidRPr="003D06A6">
        <w:rPr>
          <w:rFonts w:ascii="Times New Roman" w:hAnsi="Times New Roman" w:cs="Times New Roman"/>
          <w:sz w:val="24"/>
          <w:szCs w:val="24"/>
        </w:rPr>
        <w:t xml:space="preserve"> accessible design standards as environmental barriers and introduce</w:t>
      </w:r>
      <w:r w:rsidR="005B3D68" w:rsidRPr="003D06A6">
        <w:rPr>
          <w:rFonts w:ascii="Times New Roman" w:hAnsi="Times New Roman" w:cs="Times New Roman"/>
          <w:sz w:val="24"/>
          <w:szCs w:val="24"/>
        </w:rPr>
        <w:t xml:space="preserve"> a potential need</w:t>
      </w:r>
      <w:r w:rsidR="006928C1" w:rsidRPr="003D06A6">
        <w:rPr>
          <w:rFonts w:ascii="Times New Roman" w:hAnsi="Times New Roman" w:cs="Times New Roman"/>
          <w:sz w:val="24"/>
          <w:szCs w:val="24"/>
        </w:rPr>
        <w:t xml:space="preserve"> to update current accessible design standards. </w:t>
      </w:r>
      <w:r w:rsidR="005B3D68" w:rsidRPr="003D06A6">
        <w:rPr>
          <w:rFonts w:ascii="Times New Roman" w:hAnsi="Times New Roman" w:cs="Times New Roman"/>
          <w:sz w:val="24"/>
          <w:szCs w:val="24"/>
        </w:rPr>
        <w:t>Additionally</w:t>
      </w:r>
      <w:r w:rsidR="006928C1" w:rsidRPr="003D06A6">
        <w:rPr>
          <w:rFonts w:ascii="Times New Roman" w:hAnsi="Times New Roman" w:cs="Times New Roman"/>
          <w:sz w:val="24"/>
          <w:szCs w:val="24"/>
        </w:rPr>
        <w:t xml:space="preserve">, the study findings introduce future research needs to further investigate building areas where there are no current design standards required which </w:t>
      </w:r>
      <w:r w:rsidR="003D06A6" w:rsidRPr="003D06A6">
        <w:rPr>
          <w:rFonts w:ascii="Times New Roman" w:hAnsi="Times New Roman" w:cs="Times New Roman"/>
          <w:sz w:val="24"/>
          <w:szCs w:val="24"/>
        </w:rPr>
        <w:t xml:space="preserve">mobility device </w:t>
      </w:r>
      <w:r w:rsidR="006928C1" w:rsidRPr="003D06A6">
        <w:rPr>
          <w:rFonts w:ascii="Times New Roman" w:hAnsi="Times New Roman" w:cs="Times New Roman"/>
          <w:sz w:val="24"/>
          <w:szCs w:val="24"/>
        </w:rPr>
        <w:t>users perceive as environmental barriers.</w:t>
      </w:r>
    </w:p>
    <w:p w14:paraId="59B93F2C" w14:textId="4EEA4E76" w:rsidR="00103F20" w:rsidRPr="000F2DC7" w:rsidRDefault="002D1D31" w:rsidP="0048177D">
      <w:pPr>
        <w:pStyle w:val="Heading2"/>
        <w:contextualSpacing/>
      </w:pPr>
      <w:bookmarkStart w:id="14" w:name="_Limitations_and_Delimitations"/>
      <w:bookmarkEnd w:id="14"/>
      <w:r w:rsidRPr="00F03714">
        <w:lastRenderedPageBreak/>
        <w:t>Limitations</w:t>
      </w:r>
      <w:r w:rsidR="00E06916" w:rsidRPr="000F2DC7">
        <w:t xml:space="preserve"> and Delimitations</w:t>
      </w:r>
    </w:p>
    <w:p w14:paraId="45E6F6F5" w14:textId="18EA73FD" w:rsidR="00CA6E98" w:rsidRPr="000530B7" w:rsidRDefault="00F608A8" w:rsidP="0048177D">
      <w:pPr>
        <w:spacing w:line="480" w:lineRule="auto"/>
        <w:contextualSpacing/>
        <w:rPr>
          <w:rFonts w:ascii="Times New Roman" w:hAnsi="Times New Roman" w:cs="Times New Roman"/>
          <w:spacing w:val="2"/>
          <w:sz w:val="24"/>
          <w:szCs w:val="24"/>
        </w:rPr>
      </w:pPr>
      <w:r>
        <w:rPr>
          <w:rFonts w:ascii="Times New Roman" w:hAnsi="Times New Roman" w:cs="Times New Roman"/>
          <w:spacing w:val="2"/>
          <w:sz w:val="24"/>
          <w:szCs w:val="24"/>
        </w:rPr>
        <w:tab/>
      </w:r>
      <w:r w:rsidR="0089351E">
        <w:rPr>
          <w:rFonts w:ascii="Times New Roman" w:hAnsi="Times New Roman" w:cs="Times New Roman"/>
          <w:spacing w:val="2"/>
          <w:sz w:val="24"/>
          <w:szCs w:val="24"/>
        </w:rPr>
        <w:t>Individual</w:t>
      </w:r>
      <w:r w:rsidR="00D74156">
        <w:rPr>
          <w:rFonts w:ascii="Times New Roman" w:hAnsi="Times New Roman" w:cs="Times New Roman"/>
          <w:spacing w:val="2"/>
          <w:sz w:val="24"/>
          <w:szCs w:val="24"/>
        </w:rPr>
        <w:t xml:space="preserve"> perception</w:t>
      </w:r>
      <w:r w:rsidR="0089351E">
        <w:rPr>
          <w:rFonts w:ascii="Times New Roman" w:hAnsi="Times New Roman" w:cs="Times New Roman"/>
          <w:spacing w:val="2"/>
          <w:sz w:val="24"/>
          <w:szCs w:val="24"/>
        </w:rPr>
        <w:t>s</w:t>
      </w:r>
      <w:r w:rsidR="00D74156">
        <w:rPr>
          <w:rFonts w:ascii="Times New Roman" w:hAnsi="Times New Roman" w:cs="Times New Roman"/>
          <w:spacing w:val="2"/>
          <w:sz w:val="24"/>
          <w:szCs w:val="24"/>
        </w:rPr>
        <w:t xml:space="preserve"> of acc</w:t>
      </w:r>
      <w:r w:rsidR="00CA6E98">
        <w:rPr>
          <w:rFonts w:ascii="Times New Roman" w:hAnsi="Times New Roman" w:cs="Times New Roman"/>
          <w:spacing w:val="2"/>
          <w:sz w:val="24"/>
          <w:szCs w:val="24"/>
        </w:rPr>
        <w:t>essibility</w:t>
      </w:r>
      <w:r w:rsidR="00065BC6">
        <w:rPr>
          <w:rFonts w:ascii="Times New Roman" w:hAnsi="Times New Roman" w:cs="Times New Roman"/>
          <w:spacing w:val="2"/>
          <w:sz w:val="24"/>
          <w:szCs w:val="24"/>
        </w:rPr>
        <w:t xml:space="preserve"> </w:t>
      </w:r>
      <w:r w:rsidR="0089351E">
        <w:rPr>
          <w:rFonts w:ascii="Times New Roman" w:hAnsi="Times New Roman" w:cs="Times New Roman"/>
          <w:spacing w:val="2"/>
          <w:sz w:val="24"/>
          <w:szCs w:val="24"/>
        </w:rPr>
        <w:t xml:space="preserve">can </w:t>
      </w:r>
      <w:r w:rsidR="00065BC6">
        <w:rPr>
          <w:rFonts w:ascii="Times New Roman" w:hAnsi="Times New Roman" w:cs="Times New Roman"/>
          <w:spacing w:val="2"/>
          <w:sz w:val="24"/>
          <w:szCs w:val="24"/>
        </w:rPr>
        <w:t>differ based on many factors</w:t>
      </w:r>
      <w:r w:rsidR="00BA5B5D">
        <w:rPr>
          <w:rFonts w:ascii="Times New Roman" w:hAnsi="Times New Roman" w:cs="Times New Roman"/>
          <w:spacing w:val="2"/>
          <w:sz w:val="24"/>
          <w:szCs w:val="24"/>
        </w:rPr>
        <w:t>,</w:t>
      </w:r>
      <w:r w:rsidR="00055BCE">
        <w:rPr>
          <w:rFonts w:ascii="Times New Roman" w:hAnsi="Times New Roman" w:cs="Times New Roman"/>
          <w:spacing w:val="2"/>
          <w:sz w:val="24"/>
          <w:szCs w:val="24"/>
        </w:rPr>
        <w:t xml:space="preserve"> </w:t>
      </w:r>
      <w:r w:rsidR="00065BC6">
        <w:rPr>
          <w:rFonts w:ascii="Times New Roman" w:hAnsi="Times New Roman" w:cs="Times New Roman"/>
          <w:spacing w:val="2"/>
          <w:sz w:val="24"/>
          <w:szCs w:val="24"/>
        </w:rPr>
        <w:t>such as</w:t>
      </w:r>
      <w:r w:rsidR="00CB1C19">
        <w:rPr>
          <w:rFonts w:ascii="Times New Roman" w:hAnsi="Times New Roman" w:cs="Times New Roman"/>
          <w:spacing w:val="2"/>
          <w:sz w:val="24"/>
          <w:szCs w:val="24"/>
        </w:rPr>
        <w:t xml:space="preserve"> </w:t>
      </w:r>
      <w:r w:rsidR="00322CDF">
        <w:rPr>
          <w:rFonts w:ascii="Times New Roman" w:hAnsi="Times New Roman" w:cs="Times New Roman"/>
          <w:spacing w:val="2"/>
          <w:sz w:val="24"/>
          <w:szCs w:val="24"/>
        </w:rPr>
        <w:t xml:space="preserve">an individual </w:t>
      </w:r>
      <w:r>
        <w:rPr>
          <w:rFonts w:ascii="Times New Roman" w:hAnsi="Times New Roman" w:cs="Times New Roman"/>
          <w:spacing w:val="2"/>
          <w:sz w:val="24"/>
          <w:szCs w:val="24"/>
        </w:rPr>
        <w:t xml:space="preserve">identifying </w:t>
      </w:r>
      <w:r w:rsidR="003D61E9">
        <w:rPr>
          <w:rFonts w:ascii="Times New Roman" w:hAnsi="Times New Roman" w:cs="Times New Roman"/>
          <w:spacing w:val="2"/>
          <w:sz w:val="24"/>
          <w:szCs w:val="24"/>
        </w:rPr>
        <w:t>either as</w:t>
      </w:r>
      <w:r>
        <w:rPr>
          <w:rFonts w:ascii="Times New Roman" w:hAnsi="Times New Roman" w:cs="Times New Roman"/>
          <w:spacing w:val="2"/>
          <w:sz w:val="24"/>
          <w:szCs w:val="24"/>
        </w:rPr>
        <w:t xml:space="preserve"> a </w:t>
      </w:r>
      <w:r w:rsidR="00874DE1">
        <w:rPr>
          <w:rFonts w:ascii="Times New Roman" w:hAnsi="Times New Roman" w:cs="Times New Roman"/>
          <w:spacing w:val="2"/>
          <w:sz w:val="24"/>
          <w:szCs w:val="24"/>
        </w:rPr>
        <w:t xml:space="preserve">mobility device user or </w:t>
      </w:r>
      <w:r>
        <w:rPr>
          <w:rFonts w:ascii="Times New Roman" w:hAnsi="Times New Roman" w:cs="Times New Roman"/>
          <w:spacing w:val="2"/>
          <w:sz w:val="24"/>
          <w:szCs w:val="24"/>
        </w:rPr>
        <w:t xml:space="preserve">mobility device </w:t>
      </w:r>
      <w:r w:rsidR="00874DE1">
        <w:rPr>
          <w:rFonts w:ascii="Times New Roman" w:hAnsi="Times New Roman" w:cs="Times New Roman"/>
          <w:spacing w:val="2"/>
          <w:sz w:val="24"/>
          <w:szCs w:val="24"/>
        </w:rPr>
        <w:t>assistant,</w:t>
      </w:r>
      <w:r>
        <w:rPr>
          <w:rFonts w:ascii="Times New Roman" w:hAnsi="Times New Roman" w:cs="Times New Roman"/>
          <w:spacing w:val="2"/>
          <w:sz w:val="24"/>
          <w:szCs w:val="24"/>
        </w:rPr>
        <w:t xml:space="preserve"> the</w:t>
      </w:r>
      <w:r w:rsidR="00933123">
        <w:rPr>
          <w:rFonts w:ascii="Times New Roman" w:hAnsi="Times New Roman" w:cs="Times New Roman"/>
          <w:spacing w:val="2"/>
          <w:sz w:val="24"/>
          <w:szCs w:val="24"/>
        </w:rPr>
        <w:t xml:space="preserve"> user’s</w:t>
      </w:r>
      <w:r w:rsidR="00874DE1">
        <w:rPr>
          <w:rFonts w:ascii="Times New Roman" w:hAnsi="Times New Roman" w:cs="Times New Roman"/>
          <w:spacing w:val="2"/>
          <w:sz w:val="24"/>
          <w:szCs w:val="24"/>
        </w:rPr>
        <w:t xml:space="preserve"> type of physical disability, </w:t>
      </w:r>
      <w:r>
        <w:rPr>
          <w:rFonts w:ascii="Times New Roman" w:hAnsi="Times New Roman" w:cs="Times New Roman"/>
          <w:spacing w:val="2"/>
          <w:sz w:val="24"/>
          <w:szCs w:val="24"/>
        </w:rPr>
        <w:t xml:space="preserve">the </w:t>
      </w:r>
      <w:r w:rsidR="00874DE1">
        <w:rPr>
          <w:rFonts w:ascii="Times New Roman" w:hAnsi="Times New Roman" w:cs="Times New Roman"/>
          <w:spacing w:val="2"/>
          <w:sz w:val="24"/>
          <w:szCs w:val="24"/>
        </w:rPr>
        <w:t xml:space="preserve">length of time using or assisting with </w:t>
      </w:r>
      <w:r w:rsidR="00E83D91">
        <w:rPr>
          <w:rFonts w:ascii="Times New Roman" w:hAnsi="Times New Roman" w:cs="Times New Roman"/>
          <w:spacing w:val="2"/>
          <w:sz w:val="24"/>
          <w:szCs w:val="24"/>
        </w:rPr>
        <w:t xml:space="preserve">a </w:t>
      </w:r>
      <w:r w:rsidR="00874DE1">
        <w:rPr>
          <w:rFonts w:ascii="Times New Roman" w:hAnsi="Times New Roman" w:cs="Times New Roman"/>
          <w:spacing w:val="2"/>
          <w:sz w:val="24"/>
          <w:szCs w:val="24"/>
        </w:rPr>
        <w:t xml:space="preserve">mobility device, </w:t>
      </w:r>
      <w:r w:rsidR="0092692B">
        <w:rPr>
          <w:rFonts w:ascii="Times New Roman" w:hAnsi="Times New Roman" w:cs="Times New Roman"/>
          <w:spacing w:val="2"/>
          <w:sz w:val="24"/>
          <w:szCs w:val="24"/>
        </w:rPr>
        <w:t xml:space="preserve">and </w:t>
      </w:r>
      <w:r>
        <w:rPr>
          <w:rFonts w:ascii="Times New Roman" w:hAnsi="Times New Roman" w:cs="Times New Roman"/>
          <w:spacing w:val="2"/>
          <w:sz w:val="24"/>
          <w:szCs w:val="24"/>
        </w:rPr>
        <w:t xml:space="preserve">the </w:t>
      </w:r>
      <w:r w:rsidR="0092692B">
        <w:rPr>
          <w:rFonts w:ascii="Times New Roman" w:hAnsi="Times New Roman" w:cs="Times New Roman"/>
          <w:spacing w:val="2"/>
          <w:sz w:val="24"/>
          <w:szCs w:val="24"/>
        </w:rPr>
        <w:t xml:space="preserve">age of mobility device user or </w:t>
      </w:r>
      <w:r>
        <w:rPr>
          <w:rFonts w:ascii="Times New Roman" w:hAnsi="Times New Roman" w:cs="Times New Roman"/>
          <w:spacing w:val="2"/>
          <w:sz w:val="24"/>
          <w:szCs w:val="24"/>
        </w:rPr>
        <w:t xml:space="preserve">mobility device </w:t>
      </w:r>
      <w:r w:rsidR="0092692B">
        <w:rPr>
          <w:rFonts w:ascii="Times New Roman" w:hAnsi="Times New Roman" w:cs="Times New Roman"/>
          <w:spacing w:val="2"/>
          <w:sz w:val="24"/>
          <w:szCs w:val="24"/>
        </w:rPr>
        <w:t xml:space="preserve">assistant. </w:t>
      </w:r>
      <w:r w:rsidR="00D61F44">
        <w:rPr>
          <w:rFonts w:ascii="Times New Roman" w:hAnsi="Times New Roman" w:cs="Times New Roman"/>
          <w:spacing w:val="2"/>
          <w:sz w:val="24"/>
          <w:szCs w:val="24"/>
        </w:rPr>
        <w:t>Wheelchair users and other m</w:t>
      </w:r>
      <w:r w:rsidR="00D61F44" w:rsidRPr="002C3B6E">
        <w:rPr>
          <w:rFonts w:ascii="Times New Roman" w:hAnsi="Times New Roman" w:cs="Times New Roman"/>
          <w:spacing w:val="2"/>
          <w:sz w:val="24"/>
          <w:szCs w:val="24"/>
        </w:rPr>
        <w:t>obility device users may have differing needs for environmental accommodations</w:t>
      </w:r>
      <w:r w:rsidR="00876B0F">
        <w:rPr>
          <w:rFonts w:ascii="Times New Roman" w:hAnsi="Times New Roman" w:cs="Times New Roman"/>
          <w:spacing w:val="2"/>
          <w:sz w:val="24"/>
          <w:szCs w:val="24"/>
        </w:rPr>
        <w:t>;</w:t>
      </w:r>
      <w:r w:rsidR="00D61F44" w:rsidRPr="002C3B6E">
        <w:rPr>
          <w:rFonts w:ascii="Times New Roman" w:hAnsi="Times New Roman" w:cs="Times New Roman"/>
          <w:spacing w:val="2"/>
          <w:sz w:val="24"/>
          <w:szCs w:val="24"/>
        </w:rPr>
        <w:t xml:space="preserve"> therefore</w:t>
      </w:r>
      <w:r w:rsidR="00876B0F">
        <w:rPr>
          <w:rFonts w:ascii="Times New Roman" w:hAnsi="Times New Roman" w:cs="Times New Roman"/>
          <w:spacing w:val="2"/>
          <w:sz w:val="24"/>
          <w:szCs w:val="24"/>
        </w:rPr>
        <w:t>,</w:t>
      </w:r>
      <w:r w:rsidR="00D61F44" w:rsidRPr="002C3B6E">
        <w:rPr>
          <w:rFonts w:ascii="Times New Roman" w:hAnsi="Times New Roman" w:cs="Times New Roman"/>
          <w:spacing w:val="2"/>
          <w:sz w:val="24"/>
          <w:szCs w:val="24"/>
        </w:rPr>
        <w:t xml:space="preserve"> the built environment </w:t>
      </w:r>
      <w:r w:rsidR="00D61F44">
        <w:rPr>
          <w:rFonts w:ascii="Times New Roman" w:hAnsi="Times New Roman" w:cs="Times New Roman"/>
          <w:spacing w:val="2"/>
          <w:sz w:val="24"/>
          <w:szCs w:val="24"/>
        </w:rPr>
        <w:t xml:space="preserve">is not designed </w:t>
      </w:r>
      <w:r w:rsidR="00D61F44" w:rsidRPr="002C3B6E">
        <w:rPr>
          <w:rFonts w:ascii="Times New Roman" w:hAnsi="Times New Roman" w:cs="Times New Roman"/>
          <w:spacing w:val="2"/>
          <w:sz w:val="24"/>
          <w:szCs w:val="24"/>
        </w:rPr>
        <w:t xml:space="preserve">to fit every users’ needs </w:t>
      </w:r>
      <w:r w:rsidR="00D61F44" w:rsidRPr="002C3B6E">
        <w:rPr>
          <w:rFonts w:ascii="Times New Roman" w:hAnsi="Times New Roman" w:cs="Times New Roman"/>
          <w:spacing w:val="2"/>
          <w:sz w:val="24"/>
          <w:szCs w:val="24"/>
        </w:rPr>
        <w:fldChar w:fldCharType="begin"/>
      </w:r>
      <w:r w:rsidR="002E23B3">
        <w:rPr>
          <w:rFonts w:ascii="Times New Roman" w:hAnsi="Times New Roman" w:cs="Times New Roman"/>
          <w:spacing w:val="2"/>
          <w:sz w:val="24"/>
          <w:szCs w:val="24"/>
        </w:rPr>
        <w:instrText xml:space="preserve"> ADDIN EN.CITE &lt;EndNote&gt;&lt;Cite&gt;&lt;Author&gt;Meyers&lt;/Author&gt;&lt;Year&gt;2002&lt;/Year&gt;&lt;RecNum&gt;4&lt;/RecNum&gt;&lt;DisplayText&gt;(Meyers et al., 2002)&lt;/DisplayText&gt;&lt;record&gt;&lt;rec-number&gt;4&lt;/rec-number&gt;&lt;foreign-keys&gt;&lt;key app="EN" db-id="5zd22erpadxf57e5wp3p2w9wsewax09vz5e0" timestamp="1548974721"&gt;4&lt;/key&gt;&lt;/foreign-keys&gt;&lt;ref-type name="Journal Article"&gt;17&lt;/ref-type&gt;&lt;contributors&gt;&lt;authors&gt;&lt;author&gt;Meyers, Allan R.&lt;/author&gt;&lt;author&gt;Anderson, Jennifer J.&lt;/author&gt;&lt;author&gt;Miller, Donald R.&lt;/author&gt;&lt;author&gt;Shipp, Kathy&lt;/author&gt;&lt;author&gt;Hoenig, Helen&lt;/author&gt;&lt;/authors&gt;&lt;/contributors&gt;&lt;titles&gt;&lt;title&gt;Barriers, facilitators, and access for wheelchair users: Substantive and methodologic lessons from a pilot study of environmental effects&lt;/title&gt;&lt;secondary-title&gt;Social Science &amp;amp; Medicine&lt;/secondary-title&gt;&lt;/titles&gt;&lt;periodical&gt;&lt;full-title&gt;Social Science &amp;amp; Medicine&lt;/full-title&gt;&lt;/periodical&gt;&lt;pages&gt;1435-1446&lt;/pages&gt;&lt;volume&gt;55&lt;/volume&gt;&lt;number&gt;8&lt;/number&gt;&lt;keywords&gt;&lt;keyword&gt;Destinations&lt;/keyword&gt;&lt;keyword&gt;Life-space diameters&lt;/keyword&gt;&lt;keyword&gt;Mobility impairment&lt;/keyword&gt;&lt;keyword&gt;Reporting consistency&lt;/keyword&gt;&lt;keyword&gt;USA&lt;/keyword&gt;&lt;/keywords&gt;&lt;dates&gt;&lt;year&gt;2002&lt;/year&gt;&lt;pub-dates&gt;&lt;date&gt;2002/10/01/&lt;/date&gt;&lt;/pub-dates&gt;&lt;/dates&gt;&lt;isbn&gt;0277-9536&lt;/isbn&gt;&lt;urls&gt;&lt;related-urls&gt;&lt;url&gt;http://www.sciencedirect.com/science/article/pii/S0277953601002696&lt;/url&gt;&lt;/related-urls&gt;&lt;/urls&gt;&lt;electronic-resource-num&gt;https://doi.org/10.1016/S0277-9536(01)00269-6&lt;/electronic-resource-num&gt;&lt;/record&gt;&lt;/Cite&gt;&lt;/EndNote&gt;</w:instrText>
      </w:r>
      <w:r w:rsidR="00D61F44" w:rsidRPr="002C3B6E">
        <w:rPr>
          <w:rFonts w:ascii="Times New Roman" w:hAnsi="Times New Roman" w:cs="Times New Roman"/>
          <w:spacing w:val="2"/>
          <w:sz w:val="24"/>
          <w:szCs w:val="24"/>
        </w:rPr>
        <w:fldChar w:fldCharType="separate"/>
      </w:r>
      <w:r w:rsidR="002E23B3">
        <w:rPr>
          <w:rFonts w:ascii="Times New Roman" w:hAnsi="Times New Roman" w:cs="Times New Roman"/>
          <w:noProof/>
          <w:spacing w:val="2"/>
          <w:sz w:val="24"/>
          <w:szCs w:val="24"/>
        </w:rPr>
        <w:t>(Meyers et al., 2002)</w:t>
      </w:r>
      <w:r w:rsidR="00D61F44" w:rsidRPr="002C3B6E">
        <w:rPr>
          <w:rFonts w:ascii="Times New Roman" w:hAnsi="Times New Roman" w:cs="Times New Roman"/>
          <w:spacing w:val="2"/>
          <w:sz w:val="24"/>
          <w:szCs w:val="24"/>
        </w:rPr>
        <w:fldChar w:fldCharType="end"/>
      </w:r>
      <w:r w:rsidR="00955E80">
        <w:rPr>
          <w:rFonts w:ascii="Times New Roman" w:hAnsi="Times New Roman" w:cs="Times New Roman"/>
          <w:spacing w:val="2"/>
          <w:sz w:val="24"/>
          <w:szCs w:val="24"/>
        </w:rPr>
        <w:t xml:space="preserve">. </w:t>
      </w:r>
      <w:r w:rsidR="00876B0F">
        <w:rPr>
          <w:rFonts w:ascii="Times New Roman" w:hAnsi="Times New Roman" w:cs="Times New Roman"/>
          <w:spacing w:val="2"/>
          <w:sz w:val="24"/>
          <w:szCs w:val="24"/>
        </w:rPr>
        <w:t>U</w:t>
      </w:r>
      <w:r w:rsidR="00CF5347">
        <w:rPr>
          <w:rFonts w:ascii="Times New Roman" w:hAnsi="Times New Roman" w:cs="Times New Roman"/>
          <w:spacing w:val="2"/>
          <w:sz w:val="24"/>
          <w:szCs w:val="24"/>
        </w:rPr>
        <w:t>ser</w:t>
      </w:r>
      <w:r w:rsidR="00793A76">
        <w:rPr>
          <w:rFonts w:ascii="Times New Roman" w:hAnsi="Times New Roman" w:cs="Times New Roman"/>
          <w:spacing w:val="2"/>
          <w:sz w:val="24"/>
          <w:szCs w:val="24"/>
        </w:rPr>
        <w:t xml:space="preserve"> needs</w:t>
      </w:r>
      <w:r w:rsidR="00E25BF0">
        <w:rPr>
          <w:rFonts w:ascii="Times New Roman" w:hAnsi="Times New Roman" w:cs="Times New Roman"/>
          <w:spacing w:val="2"/>
          <w:sz w:val="24"/>
          <w:szCs w:val="24"/>
        </w:rPr>
        <w:t xml:space="preserve"> and </w:t>
      </w:r>
      <w:r w:rsidR="00444A35">
        <w:rPr>
          <w:rFonts w:ascii="Times New Roman" w:hAnsi="Times New Roman" w:cs="Times New Roman"/>
          <w:spacing w:val="2"/>
          <w:sz w:val="24"/>
          <w:szCs w:val="24"/>
        </w:rPr>
        <w:t xml:space="preserve">their </w:t>
      </w:r>
      <w:r w:rsidR="00E25BF0">
        <w:rPr>
          <w:rFonts w:ascii="Times New Roman" w:hAnsi="Times New Roman" w:cs="Times New Roman"/>
          <w:spacing w:val="2"/>
          <w:sz w:val="24"/>
          <w:szCs w:val="24"/>
        </w:rPr>
        <w:t>perceptions of the built environment</w:t>
      </w:r>
      <w:r w:rsidR="00793A76">
        <w:rPr>
          <w:rFonts w:ascii="Times New Roman" w:hAnsi="Times New Roman" w:cs="Times New Roman"/>
          <w:spacing w:val="2"/>
          <w:sz w:val="24"/>
          <w:szCs w:val="24"/>
        </w:rPr>
        <w:t xml:space="preserve"> </w:t>
      </w:r>
      <w:r w:rsidR="00E25BF0">
        <w:rPr>
          <w:rFonts w:ascii="Times New Roman" w:hAnsi="Times New Roman" w:cs="Times New Roman"/>
          <w:spacing w:val="2"/>
          <w:sz w:val="24"/>
          <w:szCs w:val="24"/>
        </w:rPr>
        <w:t xml:space="preserve">are a direct </w:t>
      </w:r>
      <w:r w:rsidR="00950175">
        <w:rPr>
          <w:rFonts w:ascii="Times New Roman" w:hAnsi="Times New Roman" w:cs="Times New Roman"/>
          <w:spacing w:val="2"/>
          <w:sz w:val="24"/>
          <w:szCs w:val="24"/>
        </w:rPr>
        <w:t>result</w:t>
      </w:r>
      <w:r w:rsidR="00E25BF0">
        <w:rPr>
          <w:rFonts w:ascii="Times New Roman" w:hAnsi="Times New Roman" w:cs="Times New Roman"/>
          <w:spacing w:val="2"/>
          <w:sz w:val="24"/>
          <w:szCs w:val="24"/>
        </w:rPr>
        <w:t xml:space="preserve"> of the </w:t>
      </w:r>
      <w:r w:rsidR="00CF5347">
        <w:rPr>
          <w:rFonts w:ascii="Times New Roman" w:hAnsi="Times New Roman" w:cs="Times New Roman"/>
          <w:spacing w:val="2"/>
          <w:sz w:val="24"/>
          <w:szCs w:val="24"/>
        </w:rPr>
        <w:t>individual characteristic</w:t>
      </w:r>
      <w:r w:rsidR="00E3415B">
        <w:rPr>
          <w:rFonts w:ascii="Times New Roman" w:hAnsi="Times New Roman" w:cs="Times New Roman"/>
          <w:spacing w:val="2"/>
          <w:sz w:val="24"/>
          <w:szCs w:val="24"/>
        </w:rPr>
        <w:t>s</w:t>
      </w:r>
      <w:r w:rsidR="00CF5347">
        <w:rPr>
          <w:rFonts w:ascii="Times New Roman" w:hAnsi="Times New Roman" w:cs="Times New Roman"/>
          <w:spacing w:val="2"/>
          <w:sz w:val="24"/>
          <w:szCs w:val="24"/>
        </w:rPr>
        <w:t xml:space="preserve"> </w:t>
      </w:r>
      <w:r w:rsidR="00E25BF0">
        <w:rPr>
          <w:rFonts w:ascii="Times New Roman" w:hAnsi="Times New Roman" w:cs="Times New Roman"/>
          <w:spacing w:val="2"/>
          <w:sz w:val="24"/>
          <w:szCs w:val="24"/>
        </w:rPr>
        <w:t>each user may</w:t>
      </w:r>
      <w:r w:rsidR="00CF5347">
        <w:rPr>
          <w:rFonts w:ascii="Times New Roman" w:hAnsi="Times New Roman" w:cs="Times New Roman"/>
          <w:spacing w:val="2"/>
          <w:sz w:val="24"/>
          <w:szCs w:val="24"/>
        </w:rPr>
        <w:t xml:space="preserve"> possess.</w:t>
      </w:r>
      <w:r w:rsidR="00E25BF0">
        <w:rPr>
          <w:rFonts w:ascii="Times New Roman" w:hAnsi="Times New Roman" w:cs="Times New Roman"/>
          <w:spacing w:val="2"/>
          <w:sz w:val="24"/>
          <w:szCs w:val="24"/>
        </w:rPr>
        <w:t xml:space="preserve"> </w:t>
      </w:r>
    </w:p>
    <w:p w14:paraId="008E6578" w14:textId="6F83F634" w:rsidR="004D2E54" w:rsidRDefault="00405EBE" w:rsidP="0048177D">
      <w:pPr>
        <w:spacing w:after="0" w:line="480" w:lineRule="auto"/>
        <w:contextualSpacing/>
        <w:rPr>
          <w:rFonts w:ascii="Times New Roman" w:hAnsi="Times New Roman" w:cs="Times New Roman"/>
          <w:spacing w:val="2"/>
          <w:sz w:val="24"/>
          <w:szCs w:val="24"/>
        </w:rPr>
      </w:pPr>
      <w:r>
        <w:rPr>
          <w:rFonts w:ascii="Times New Roman" w:hAnsi="Times New Roman" w:cs="Times New Roman"/>
          <w:b/>
          <w:spacing w:val="2"/>
          <w:sz w:val="24"/>
          <w:szCs w:val="24"/>
        </w:rPr>
        <w:tab/>
      </w:r>
      <w:r w:rsidR="000530B7" w:rsidRPr="000530B7">
        <w:rPr>
          <w:rFonts w:ascii="Times New Roman" w:hAnsi="Times New Roman" w:cs="Times New Roman"/>
          <w:spacing w:val="2"/>
          <w:sz w:val="24"/>
          <w:szCs w:val="24"/>
        </w:rPr>
        <w:t xml:space="preserve">Survey responses </w:t>
      </w:r>
      <w:r w:rsidR="0005510B">
        <w:rPr>
          <w:rFonts w:ascii="Times New Roman" w:hAnsi="Times New Roman" w:cs="Times New Roman"/>
          <w:spacing w:val="2"/>
          <w:sz w:val="24"/>
          <w:szCs w:val="24"/>
        </w:rPr>
        <w:t>represent</w:t>
      </w:r>
      <w:r w:rsidR="00F9058C">
        <w:rPr>
          <w:rFonts w:ascii="Times New Roman" w:hAnsi="Times New Roman" w:cs="Times New Roman"/>
          <w:spacing w:val="2"/>
          <w:sz w:val="24"/>
          <w:szCs w:val="24"/>
        </w:rPr>
        <w:t xml:space="preserve"> </w:t>
      </w:r>
      <w:r w:rsidR="00875519">
        <w:rPr>
          <w:rFonts w:ascii="Times New Roman" w:hAnsi="Times New Roman" w:cs="Times New Roman"/>
          <w:spacing w:val="2"/>
          <w:sz w:val="24"/>
          <w:szCs w:val="24"/>
        </w:rPr>
        <w:t>2</w:t>
      </w:r>
      <w:r w:rsidR="0005510B">
        <w:rPr>
          <w:rFonts w:ascii="Times New Roman" w:hAnsi="Times New Roman" w:cs="Times New Roman"/>
          <w:spacing w:val="2"/>
          <w:sz w:val="24"/>
          <w:szCs w:val="24"/>
        </w:rPr>
        <w:t xml:space="preserve"> different </w:t>
      </w:r>
      <w:r w:rsidR="00B90F1D">
        <w:rPr>
          <w:rFonts w:ascii="Times New Roman" w:hAnsi="Times New Roman" w:cs="Times New Roman"/>
          <w:spacing w:val="2"/>
          <w:sz w:val="24"/>
          <w:szCs w:val="24"/>
        </w:rPr>
        <w:t>environmental categories</w:t>
      </w:r>
      <w:r w:rsidR="0005510B">
        <w:rPr>
          <w:rFonts w:ascii="Times New Roman" w:hAnsi="Times New Roman" w:cs="Times New Roman"/>
          <w:spacing w:val="2"/>
          <w:sz w:val="24"/>
          <w:szCs w:val="24"/>
        </w:rPr>
        <w:t xml:space="preserve"> regarding accessibility; </w:t>
      </w:r>
      <w:r w:rsidR="004D616C">
        <w:rPr>
          <w:rFonts w:ascii="Times New Roman" w:hAnsi="Times New Roman" w:cs="Times New Roman"/>
          <w:spacing w:val="2"/>
          <w:sz w:val="24"/>
          <w:szCs w:val="24"/>
        </w:rPr>
        <w:t xml:space="preserve">the identification of </w:t>
      </w:r>
      <w:r w:rsidR="00D503F6">
        <w:rPr>
          <w:rFonts w:ascii="Times New Roman" w:hAnsi="Times New Roman" w:cs="Times New Roman"/>
          <w:spacing w:val="2"/>
          <w:sz w:val="24"/>
          <w:szCs w:val="24"/>
        </w:rPr>
        <w:t>an</w:t>
      </w:r>
      <w:r w:rsidR="004D616C">
        <w:rPr>
          <w:rFonts w:ascii="Times New Roman" w:hAnsi="Times New Roman" w:cs="Times New Roman"/>
          <w:spacing w:val="2"/>
          <w:sz w:val="24"/>
          <w:szCs w:val="24"/>
        </w:rPr>
        <w:t xml:space="preserve"> indoor environment as an </w:t>
      </w:r>
      <w:r w:rsidR="0005510B" w:rsidRPr="004D616C">
        <w:rPr>
          <w:rFonts w:ascii="Times New Roman" w:hAnsi="Times New Roman" w:cs="Times New Roman"/>
          <w:i/>
          <w:spacing w:val="2"/>
          <w:sz w:val="24"/>
          <w:szCs w:val="24"/>
        </w:rPr>
        <w:t>environmental barrier</w:t>
      </w:r>
      <w:r w:rsidR="0005510B">
        <w:rPr>
          <w:rFonts w:ascii="Times New Roman" w:hAnsi="Times New Roman" w:cs="Times New Roman"/>
          <w:spacing w:val="2"/>
          <w:sz w:val="24"/>
          <w:szCs w:val="24"/>
        </w:rPr>
        <w:t xml:space="preserve"> </w:t>
      </w:r>
      <w:r w:rsidR="004D616C">
        <w:rPr>
          <w:rFonts w:ascii="Times New Roman" w:hAnsi="Times New Roman" w:cs="Times New Roman"/>
          <w:spacing w:val="2"/>
          <w:sz w:val="24"/>
          <w:szCs w:val="24"/>
        </w:rPr>
        <w:t>or</w:t>
      </w:r>
      <w:r w:rsidR="0005510B">
        <w:rPr>
          <w:rFonts w:ascii="Times New Roman" w:hAnsi="Times New Roman" w:cs="Times New Roman"/>
          <w:spacing w:val="2"/>
          <w:sz w:val="24"/>
          <w:szCs w:val="24"/>
        </w:rPr>
        <w:t xml:space="preserve"> </w:t>
      </w:r>
      <w:r w:rsidR="0005510B" w:rsidRPr="004D616C">
        <w:rPr>
          <w:rFonts w:ascii="Times New Roman" w:hAnsi="Times New Roman" w:cs="Times New Roman"/>
          <w:i/>
          <w:spacing w:val="2"/>
          <w:sz w:val="24"/>
          <w:szCs w:val="24"/>
        </w:rPr>
        <w:t>environmental facilitator</w:t>
      </w:r>
      <w:r w:rsidR="0005510B">
        <w:rPr>
          <w:rFonts w:ascii="Times New Roman" w:hAnsi="Times New Roman" w:cs="Times New Roman"/>
          <w:spacing w:val="2"/>
          <w:sz w:val="24"/>
          <w:szCs w:val="24"/>
        </w:rPr>
        <w:t xml:space="preserve">. </w:t>
      </w:r>
      <w:r w:rsidR="009E565E">
        <w:rPr>
          <w:rFonts w:ascii="Times New Roman" w:hAnsi="Times New Roman" w:cs="Times New Roman"/>
          <w:spacing w:val="2"/>
          <w:sz w:val="24"/>
          <w:szCs w:val="24"/>
        </w:rPr>
        <w:t>The investigation of both environmental categories (barriers and facilitators)</w:t>
      </w:r>
      <w:r w:rsidR="00D8403C">
        <w:rPr>
          <w:rFonts w:ascii="Times New Roman" w:hAnsi="Times New Roman" w:cs="Times New Roman"/>
          <w:spacing w:val="2"/>
          <w:sz w:val="24"/>
          <w:szCs w:val="24"/>
        </w:rPr>
        <w:t xml:space="preserve"> is beyond the scope of this study.</w:t>
      </w:r>
      <w:r w:rsidR="00304676">
        <w:rPr>
          <w:rFonts w:ascii="Times New Roman" w:hAnsi="Times New Roman" w:cs="Times New Roman"/>
          <w:spacing w:val="2"/>
          <w:sz w:val="24"/>
          <w:szCs w:val="24"/>
        </w:rPr>
        <w:t xml:space="preserve"> This </w:t>
      </w:r>
      <w:r w:rsidR="006A14A5">
        <w:rPr>
          <w:rFonts w:ascii="Times New Roman" w:hAnsi="Times New Roman" w:cs="Times New Roman"/>
          <w:spacing w:val="2"/>
          <w:sz w:val="24"/>
          <w:szCs w:val="24"/>
        </w:rPr>
        <w:t xml:space="preserve">study </w:t>
      </w:r>
      <w:r w:rsidR="002113E8">
        <w:rPr>
          <w:rFonts w:ascii="Times New Roman" w:hAnsi="Times New Roman" w:cs="Times New Roman"/>
          <w:spacing w:val="2"/>
          <w:sz w:val="24"/>
          <w:szCs w:val="24"/>
        </w:rPr>
        <w:t xml:space="preserve">focuses only on the </w:t>
      </w:r>
      <w:r w:rsidR="00C00F03">
        <w:rPr>
          <w:rFonts w:ascii="Times New Roman" w:hAnsi="Times New Roman" w:cs="Times New Roman"/>
          <w:spacing w:val="2"/>
          <w:sz w:val="24"/>
          <w:szCs w:val="24"/>
        </w:rPr>
        <w:t>design</w:t>
      </w:r>
      <w:r w:rsidR="002113E8">
        <w:rPr>
          <w:rFonts w:ascii="Times New Roman" w:hAnsi="Times New Roman" w:cs="Times New Roman"/>
          <w:spacing w:val="2"/>
          <w:sz w:val="24"/>
          <w:szCs w:val="24"/>
        </w:rPr>
        <w:t xml:space="preserve"> </w:t>
      </w:r>
      <w:r w:rsidR="00D4149E">
        <w:rPr>
          <w:rFonts w:ascii="Times New Roman" w:hAnsi="Times New Roman" w:cs="Times New Roman"/>
          <w:spacing w:val="2"/>
          <w:sz w:val="24"/>
          <w:szCs w:val="24"/>
        </w:rPr>
        <w:t>components</w:t>
      </w:r>
      <w:r w:rsidR="002113E8">
        <w:rPr>
          <w:rFonts w:ascii="Times New Roman" w:hAnsi="Times New Roman" w:cs="Times New Roman"/>
          <w:spacing w:val="2"/>
          <w:sz w:val="24"/>
          <w:szCs w:val="24"/>
        </w:rPr>
        <w:t xml:space="preserve"> </w:t>
      </w:r>
      <w:r w:rsidR="001D5585">
        <w:rPr>
          <w:rFonts w:ascii="Times New Roman" w:hAnsi="Times New Roman" w:cs="Times New Roman"/>
          <w:spacing w:val="2"/>
          <w:sz w:val="24"/>
          <w:szCs w:val="24"/>
        </w:rPr>
        <w:t xml:space="preserve">associated with </w:t>
      </w:r>
      <w:r w:rsidR="002113E8">
        <w:rPr>
          <w:rFonts w:ascii="Times New Roman" w:hAnsi="Times New Roman" w:cs="Times New Roman"/>
          <w:spacing w:val="2"/>
          <w:sz w:val="24"/>
          <w:szCs w:val="24"/>
        </w:rPr>
        <w:t>environmental barriers</w:t>
      </w:r>
      <w:r w:rsidR="00D559BF">
        <w:rPr>
          <w:rFonts w:ascii="Times New Roman" w:hAnsi="Times New Roman" w:cs="Times New Roman"/>
          <w:spacing w:val="2"/>
          <w:sz w:val="24"/>
          <w:szCs w:val="24"/>
        </w:rPr>
        <w:t>.</w:t>
      </w:r>
      <w:r w:rsidR="00F13BD7">
        <w:rPr>
          <w:rFonts w:ascii="Times New Roman" w:hAnsi="Times New Roman" w:cs="Times New Roman"/>
          <w:spacing w:val="2"/>
          <w:sz w:val="24"/>
          <w:szCs w:val="24"/>
        </w:rPr>
        <w:t xml:space="preserve"> A complete</w:t>
      </w:r>
      <w:r w:rsidR="006D14C9">
        <w:rPr>
          <w:rFonts w:ascii="Times New Roman" w:hAnsi="Times New Roman" w:cs="Times New Roman"/>
          <w:spacing w:val="2"/>
          <w:sz w:val="24"/>
          <w:szCs w:val="24"/>
        </w:rPr>
        <w:t xml:space="preserve"> analysis of </w:t>
      </w:r>
      <w:r w:rsidR="00F13BD7">
        <w:rPr>
          <w:rFonts w:ascii="Times New Roman" w:hAnsi="Times New Roman" w:cs="Times New Roman"/>
          <w:spacing w:val="2"/>
          <w:sz w:val="24"/>
          <w:szCs w:val="24"/>
        </w:rPr>
        <w:t>all</w:t>
      </w:r>
      <w:r w:rsidR="006D14C9">
        <w:rPr>
          <w:rFonts w:ascii="Times New Roman" w:hAnsi="Times New Roman" w:cs="Times New Roman"/>
          <w:spacing w:val="2"/>
          <w:sz w:val="24"/>
          <w:szCs w:val="24"/>
        </w:rPr>
        <w:t xml:space="preserve"> design </w:t>
      </w:r>
      <w:r w:rsidR="00D53A63">
        <w:rPr>
          <w:rFonts w:ascii="Times New Roman" w:hAnsi="Times New Roman" w:cs="Times New Roman"/>
          <w:spacing w:val="2"/>
          <w:sz w:val="24"/>
          <w:szCs w:val="24"/>
        </w:rPr>
        <w:t xml:space="preserve">components </w:t>
      </w:r>
      <w:r w:rsidR="00546253">
        <w:rPr>
          <w:rFonts w:ascii="Times New Roman" w:hAnsi="Times New Roman" w:cs="Times New Roman"/>
          <w:spacing w:val="2"/>
          <w:sz w:val="24"/>
          <w:szCs w:val="24"/>
        </w:rPr>
        <w:t xml:space="preserve">contributing to </w:t>
      </w:r>
      <w:r w:rsidR="00E83D91">
        <w:rPr>
          <w:rFonts w:ascii="Times New Roman" w:hAnsi="Times New Roman" w:cs="Times New Roman"/>
          <w:spacing w:val="2"/>
          <w:sz w:val="24"/>
          <w:szCs w:val="24"/>
        </w:rPr>
        <w:t xml:space="preserve">the </w:t>
      </w:r>
      <w:r w:rsidR="00546253">
        <w:rPr>
          <w:rFonts w:ascii="Times New Roman" w:hAnsi="Times New Roman" w:cs="Times New Roman"/>
          <w:spacing w:val="2"/>
          <w:sz w:val="24"/>
          <w:szCs w:val="24"/>
        </w:rPr>
        <w:t>respo</w:t>
      </w:r>
      <w:r w:rsidR="00914182">
        <w:rPr>
          <w:rFonts w:ascii="Times New Roman" w:hAnsi="Times New Roman" w:cs="Times New Roman"/>
          <w:spacing w:val="2"/>
          <w:sz w:val="24"/>
          <w:szCs w:val="24"/>
        </w:rPr>
        <w:t xml:space="preserve">ndent’s view of </w:t>
      </w:r>
      <w:r w:rsidR="009D2E91">
        <w:rPr>
          <w:rFonts w:ascii="Times New Roman" w:hAnsi="Times New Roman" w:cs="Times New Roman"/>
          <w:spacing w:val="2"/>
          <w:sz w:val="24"/>
          <w:szCs w:val="24"/>
        </w:rPr>
        <w:t xml:space="preserve">each </w:t>
      </w:r>
      <w:r w:rsidR="00914182">
        <w:rPr>
          <w:rFonts w:ascii="Times New Roman" w:hAnsi="Times New Roman" w:cs="Times New Roman"/>
          <w:spacing w:val="2"/>
          <w:sz w:val="24"/>
          <w:szCs w:val="24"/>
        </w:rPr>
        <w:t xml:space="preserve">major </w:t>
      </w:r>
      <w:r w:rsidR="009D2E91">
        <w:rPr>
          <w:rFonts w:ascii="Times New Roman" w:hAnsi="Times New Roman" w:cs="Times New Roman"/>
          <w:spacing w:val="2"/>
          <w:sz w:val="24"/>
          <w:szCs w:val="24"/>
        </w:rPr>
        <w:t xml:space="preserve">building </w:t>
      </w:r>
      <w:r w:rsidR="00914182">
        <w:rPr>
          <w:rFonts w:ascii="Times New Roman" w:hAnsi="Times New Roman" w:cs="Times New Roman"/>
          <w:spacing w:val="2"/>
          <w:sz w:val="24"/>
          <w:szCs w:val="24"/>
        </w:rPr>
        <w:t xml:space="preserve">area as an environmental barrier </w:t>
      </w:r>
      <w:r w:rsidR="008371AC">
        <w:rPr>
          <w:rFonts w:ascii="Times New Roman" w:hAnsi="Times New Roman" w:cs="Times New Roman"/>
          <w:spacing w:val="2"/>
          <w:sz w:val="24"/>
          <w:szCs w:val="24"/>
        </w:rPr>
        <w:t xml:space="preserve">was also </w:t>
      </w:r>
      <w:r w:rsidR="00914182">
        <w:rPr>
          <w:rFonts w:ascii="Times New Roman" w:hAnsi="Times New Roman" w:cs="Times New Roman"/>
          <w:spacing w:val="2"/>
          <w:sz w:val="24"/>
          <w:szCs w:val="24"/>
        </w:rPr>
        <w:t xml:space="preserve">not </w:t>
      </w:r>
      <w:r w:rsidR="008521AB">
        <w:rPr>
          <w:rFonts w:ascii="Times New Roman" w:hAnsi="Times New Roman" w:cs="Times New Roman"/>
          <w:spacing w:val="2"/>
          <w:sz w:val="24"/>
          <w:szCs w:val="24"/>
        </w:rPr>
        <w:t>accomplish</w:t>
      </w:r>
      <w:r w:rsidR="005E08EF">
        <w:rPr>
          <w:rFonts w:ascii="Times New Roman" w:hAnsi="Times New Roman" w:cs="Times New Roman"/>
          <w:spacing w:val="2"/>
          <w:sz w:val="24"/>
          <w:szCs w:val="24"/>
        </w:rPr>
        <w:t>ed</w:t>
      </w:r>
      <w:r w:rsidR="008521AB">
        <w:rPr>
          <w:rFonts w:ascii="Times New Roman" w:hAnsi="Times New Roman" w:cs="Times New Roman"/>
          <w:spacing w:val="2"/>
          <w:sz w:val="24"/>
          <w:szCs w:val="24"/>
        </w:rPr>
        <w:t xml:space="preserve"> </w:t>
      </w:r>
      <w:r w:rsidR="008371AC">
        <w:rPr>
          <w:rFonts w:ascii="Times New Roman" w:hAnsi="Times New Roman" w:cs="Times New Roman"/>
          <w:spacing w:val="2"/>
          <w:sz w:val="24"/>
          <w:szCs w:val="24"/>
        </w:rPr>
        <w:t xml:space="preserve">with </w:t>
      </w:r>
      <w:r w:rsidR="004E2D66">
        <w:rPr>
          <w:rFonts w:ascii="Times New Roman" w:hAnsi="Times New Roman" w:cs="Times New Roman"/>
          <w:spacing w:val="2"/>
          <w:sz w:val="24"/>
          <w:szCs w:val="24"/>
        </w:rPr>
        <w:t>this study.</w:t>
      </w:r>
      <w:r w:rsidR="006D14C9">
        <w:rPr>
          <w:rFonts w:ascii="Times New Roman" w:hAnsi="Times New Roman" w:cs="Times New Roman"/>
          <w:spacing w:val="2"/>
          <w:sz w:val="24"/>
          <w:szCs w:val="24"/>
        </w:rPr>
        <w:t xml:space="preserve"> </w:t>
      </w:r>
      <w:r w:rsidR="008521AB">
        <w:rPr>
          <w:rFonts w:ascii="Times New Roman" w:hAnsi="Times New Roman" w:cs="Times New Roman"/>
          <w:spacing w:val="2"/>
          <w:sz w:val="24"/>
          <w:szCs w:val="24"/>
        </w:rPr>
        <w:t>Only a</w:t>
      </w:r>
      <w:r w:rsidR="00A30889">
        <w:rPr>
          <w:rFonts w:ascii="Times New Roman" w:hAnsi="Times New Roman" w:cs="Times New Roman"/>
          <w:spacing w:val="2"/>
          <w:sz w:val="24"/>
          <w:szCs w:val="24"/>
        </w:rPr>
        <w:t xml:space="preserve"> select </w:t>
      </w:r>
      <w:r w:rsidR="00B419E4">
        <w:rPr>
          <w:rFonts w:ascii="Times New Roman" w:hAnsi="Times New Roman" w:cs="Times New Roman"/>
          <w:spacing w:val="2"/>
          <w:sz w:val="24"/>
          <w:szCs w:val="24"/>
        </w:rPr>
        <w:t xml:space="preserve">number of design </w:t>
      </w:r>
      <w:r w:rsidR="00D53A63">
        <w:rPr>
          <w:rFonts w:ascii="Times New Roman" w:hAnsi="Times New Roman" w:cs="Times New Roman"/>
          <w:spacing w:val="2"/>
          <w:sz w:val="24"/>
          <w:szCs w:val="24"/>
        </w:rPr>
        <w:t xml:space="preserve">components </w:t>
      </w:r>
      <w:r w:rsidR="00B419E4">
        <w:rPr>
          <w:rFonts w:ascii="Times New Roman" w:hAnsi="Times New Roman" w:cs="Times New Roman"/>
          <w:spacing w:val="2"/>
          <w:sz w:val="24"/>
          <w:szCs w:val="24"/>
        </w:rPr>
        <w:t>were analyzed for the</w:t>
      </w:r>
      <w:r w:rsidR="007B7379">
        <w:rPr>
          <w:rFonts w:ascii="Times New Roman" w:hAnsi="Times New Roman" w:cs="Times New Roman"/>
          <w:spacing w:val="2"/>
          <w:sz w:val="24"/>
          <w:szCs w:val="24"/>
        </w:rPr>
        <w:t xml:space="preserve"> further</w:t>
      </w:r>
      <w:r w:rsidR="00B419E4">
        <w:rPr>
          <w:rFonts w:ascii="Times New Roman" w:hAnsi="Times New Roman" w:cs="Times New Roman"/>
          <w:spacing w:val="2"/>
          <w:sz w:val="24"/>
          <w:szCs w:val="24"/>
        </w:rPr>
        <w:t xml:space="preserve"> examination of field measurements</w:t>
      </w:r>
      <w:r w:rsidR="00C00B34">
        <w:rPr>
          <w:rFonts w:ascii="Times New Roman" w:hAnsi="Times New Roman" w:cs="Times New Roman"/>
          <w:spacing w:val="2"/>
          <w:sz w:val="24"/>
          <w:szCs w:val="24"/>
        </w:rPr>
        <w:t xml:space="preserve"> due to the </w:t>
      </w:r>
      <w:r w:rsidR="008371AC">
        <w:rPr>
          <w:rFonts w:ascii="Times New Roman" w:hAnsi="Times New Roman" w:cs="Times New Roman"/>
          <w:spacing w:val="2"/>
          <w:sz w:val="24"/>
          <w:szCs w:val="24"/>
        </w:rPr>
        <w:t>limited time to complete</w:t>
      </w:r>
      <w:r w:rsidR="00C00B34">
        <w:rPr>
          <w:rFonts w:ascii="Times New Roman" w:hAnsi="Times New Roman" w:cs="Times New Roman"/>
          <w:spacing w:val="2"/>
          <w:sz w:val="24"/>
          <w:szCs w:val="24"/>
        </w:rPr>
        <w:t xml:space="preserve"> this study. </w:t>
      </w:r>
    </w:p>
    <w:p w14:paraId="0787D207" w14:textId="0AA6DF56" w:rsidR="00204539" w:rsidRDefault="00E5177D" w:rsidP="0048177D">
      <w:pPr>
        <w:spacing w:after="0" w:line="480" w:lineRule="auto"/>
        <w:contextualSpacing/>
        <w:rPr>
          <w:rFonts w:ascii="Times New Roman" w:hAnsi="Times New Roman" w:cs="Times New Roman"/>
          <w:spacing w:val="2"/>
          <w:sz w:val="24"/>
          <w:szCs w:val="24"/>
        </w:rPr>
      </w:pPr>
      <w:r>
        <w:rPr>
          <w:rFonts w:ascii="Times New Roman" w:hAnsi="Times New Roman" w:cs="Times New Roman"/>
          <w:spacing w:val="2"/>
          <w:sz w:val="24"/>
          <w:szCs w:val="24"/>
        </w:rPr>
        <w:tab/>
      </w:r>
      <w:r w:rsidR="005C393E">
        <w:rPr>
          <w:rFonts w:ascii="Times New Roman" w:hAnsi="Times New Roman" w:cs="Times New Roman"/>
          <w:spacing w:val="2"/>
          <w:sz w:val="24"/>
          <w:szCs w:val="24"/>
        </w:rPr>
        <w:t>This study</w:t>
      </w:r>
      <w:r w:rsidR="00183FBF">
        <w:rPr>
          <w:rFonts w:ascii="Times New Roman" w:hAnsi="Times New Roman" w:cs="Times New Roman"/>
          <w:spacing w:val="2"/>
          <w:sz w:val="24"/>
          <w:szCs w:val="24"/>
        </w:rPr>
        <w:t xml:space="preserve"> is applicable only </w:t>
      </w:r>
      <w:r w:rsidR="00AD35DA">
        <w:rPr>
          <w:rFonts w:ascii="Times New Roman" w:hAnsi="Times New Roman" w:cs="Times New Roman"/>
          <w:spacing w:val="2"/>
          <w:sz w:val="24"/>
          <w:szCs w:val="24"/>
        </w:rPr>
        <w:t xml:space="preserve">in </w:t>
      </w:r>
      <w:r w:rsidR="00183FBF">
        <w:rPr>
          <w:rFonts w:ascii="Times New Roman" w:hAnsi="Times New Roman" w:cs="Times New Roman"/>
          <w:spacing w:val="2"/>
          <w:sz w:val="24"/>
          <w:szCs w:val="24"/>
        </w:rPr>
        <w:t xml:space="preserve">higher education environments similar to </w:t>
      </w:r>
      <w:r w:rsidR="008869B4">
        <w:rPr>
          <w:rFonts w:ascii="Times New Roman" w:hAnsi="Times New Roman" w:cs="Times New Roman"/>
          <w:spacing w:val="2"/>
          <w:sz w:val="24"/>
          <w:szCs w:val="24"/>
        </w:rPr>
        <w:t>th</w:t>
      </w:r>
      <w:r w:rsidR="00C52FA7">
        <w:rPr>
          <w:rFonts w:ascii="Times New Roman" w:hAnsi="Times New Roman" w:cs="Times New Roman"/>
          <w:spacing w:val="2"/>
          <w:sz w:val="24"/>
          <w:szCs w:val="24"/>
        </w:rPr>
        <w:t>is</w:t>
      </w:r>
      <w:r w:rsidR="008869B4">
        <w:rPr>
          <w:rFonts w:ascii="Times New Roman" w:hAnsi="Times New Roman" w:cs="Times New Roman"/>
          <w:spacing w:val="2"/>
          <w:sz w:val="24"/>
          <w:szCs w:val="24"/>
        </w:rPr>
        <w:t xml:space="preserve"> study</w:t>
      </w:r>
      <w:r w:rsidR="00C52FA7">
        <w:rPr>
          <w:rFonts w:ascii="Times New Roman" w:hAnsi="Times New Roman" w:cs="Times New Roman"/>
          <w:spacing w:val="2"/>
          <w:sz w:val="24"/>
          <w:szCs w:val="24"/>
        </w:rPr>
        <w:t>’s</w:t>
      </w:r>
      <w:r w:rsidR="008869B4">
        <w:rPr>
          <w:rFonts w:ascii="Times New Roman" w:hAnsi="Times New Roman" w:cs="Times New Roman"/>
          <w:spacing w:val="2"/>
          <w:sz w:val="24"/>
          <w:szCs w:val="24"/>
        </w:rPr>
        <w:t xml:space="preserve"> </w:t>
      </w:r>
      <w:r w:rsidR="00141C6D">
        <w:rPr>
          <w:rFonts w:ascii="Times New Roman" w:hAnsi="Times New Roman" w:cs="Times New Roman"/>
          <w:spacing w:val="2"/>
          <w:sz w:val="24"/>
          <w:szCs w:val="24"/>
        </w:rPr>
        <w:t xml:space="preserve">selected </w:t>
      </w:r>
      <w:r w:rsidR="00C52FA7">
        <w:rPr>
          <w:rFonts w:ascii="Times New Roman" w:hAnsi="Times New Roman" w:cs="Times New Roman"/>
          <w:spacing w:val="2"/>
          <w:sz w:val="24"/>
          <w:szCs w:val="24"/>
        </w:rPr>
        <w:t xml:space="preserve">study </w:t>
      </w:r>
      <w:r w:rsidR="008869B4">
        <w:rPr>
          <w:rFonts w:ascii="Times New Roman" w:hAnsi="Times New Roman" w:cs="Times New Roman"/>
          <w:spacing w:val="2"/>
          <w:sz w:val="24"/>
          <w:szCs w:val="24"/>
        </w:rPr>
        <w:t>area</w:t>
      </w:r>
      <w:r w:rsidR="00E5537C">
        <w:rPr>
          <w:rFonts w:ascii="Times New Roman" w:hAnsi="Times New Roman" w:cs="Times New Roman"/>
          <w:spacing w:val="2"/>
          <w:sz w:val="24"/>
          <w:szCs w:val="24"/>
        </w:rPr>
        <w:t>; the University of Oklahoma</w:t>
      </w:r>
      <w:r w:rsidR="007D5ABB">
        <w:rPr>
          <w:rFonts w:ascii="Times New Roman" w:hAnsi="Times New Roman" w:cs="Times New Roman"/>
          <w:spacing w:val="2"/>
          <w:sz w:val="24"/>
          <w:szCs w:val="24"/>
        </w:rPr>
        <w:t xml:space="preserve"> –</w:t>
      </w:r>
      <w:r w:rsidR="00E5537C">
        <w:rPr>
          <w:rFonts w:ascii="Times New Roman" w:hAnsi="Times New Roman" w:cs="Times New Roman"/>
          <w:spacing w:val="2"/>
          <w:sz w:val="24"/>
          <w:szCs w:val="24"/>
        </w:rPr>
        <w:t xml:space="preserve"> Norman</w:t>
      </w:r>
      <w:r w:rsidR="007D5ABB">
        <w:rPr>
          <w:rFonts w:ascii="Times New Roman" w:hAnsi="Times New Roman" w:cs="Times New Roman"/>
          <w:spacing w:val="2"/>
          <w:sz w:val="24"/>
          <w:szCs w:val="24"/>
        </w:rPr>
        <w:t xml:space="preserve"> </w:t>
      </w:r>
      <w:r w:rsidR="00E5537C">
        <w:rPr>
          <w:rFonts w:ascii="Times New Roman" w:hAnsi="Times New Roman" w:cs="Times New Roman"/>
          <w:spacing w:val="2"/>
          <w:sz w:val="24"/>
          <w:szCs w:val="24"/>
        </w:rPr>
        <w:t>campus</w:t>
      </w:r>
      <w:r w:rsidR="008869B4">
        <w:rPr>
          <w:rFonts w:ascii="Times New Roman" w:hAnsi="Times New Roman" w:cs="Times New Roman"/>
          <w:spacing w:val="2"/>
          <w:sz w:val="24"/>
          <w:szCs w:val="24"/>
        </w:rPr>
        <w:t xml:space="preserve">. </w:t>
      </w:r>
      <w:r w:rsidR="000E0109">
        <w:rPr>
          <w:rFonts w:ascii="Times New Roman" w:hAnsi="Times New Roman" w:cs="Times New Roman"/>
          <w:spacing w:val="2"/>
          <w:sz w:val="24"/>
          <w:szCs w:val="24"/>
        </w:rPr>
        <w:t>Hence, analyzing and mak</w:t>
      </w:r>
      <w:r w:rsidR="00271E10">
        <w:rPr>
          <w:rFonts w:ascii="Times New Roman" w:hAnsi="Times New Roman" w:cs="Times New Roman"/>
          <w:spacing w:val="2"/>
          <w:sz w:val="24"/>
          <w:szCs w:val="24"/>
        </w:rPr>
        <w:t>ing</w:t>
      </w:r>
      <w:r w:rsidR="000E0109">
        <w:rPr>
          <w:rFonts w:ascii="Times New Roman" w:hAnsi="Times New Roman" w:cs="Times New Roman"/>
          <w:spacing w:val="2"/>
          <w:sz w:val="24"/>
          <w:szCs w:val="24"/>
        </w:rPr>
        <w:t xml:space="preserve"> recommendations for b</w:t>
      </w:r>
      <w:r w:rsidR="006F1DC6">
        <w:rPr>
          <w:rFonts w:ascii="Times New Roman" w:hAnsi="Times New Roman" w:cs="Times New Roman"/>
          <w:spacing w:val="2"/>
          <w:sz w:val="24"/>
          <w:szCs w:val="24"/>
        </w:rPr>
        <w:t xml:space="preserve">uilt environments that support </w:t>
      </w:r>
      <w:r w:rsidR="0018751A">
        <w:rPr>
          <w:rFonts w:ascii="Times New Roman" w:hAnsi="Times New Roman" w:cs="Times New Roman"/>
          <w:spacing w:val="2"/>
          <w:sz w:val="24"/>
          <w:szCs w:val="24"/>
        </w:rPr>
        <w:t xml:space="preserve">other </w:t>
      </w:r>
      <w:r w:rsidR="006F1DC6">
        <w:rPr>
          <w:rFonts w:ascii="Times New Roman" w:hAnsi="Times New Roman" w:cs="Times New Roman"/>
          <w:spacing w:val="2"/>
          <w:sz w:val="24"/>
          <w:szCs w:val="24"/>
        </w:rPr>
        <w:t>public services</w:t>
      </w:r>
      <w:r w:rsidR="0018751A">
        <w:rPr>
          <w:rFonts w:ascii="Times New Roman" w:hAnsi="Times New Roman" w:cs="Times New Roman"/>
          <w:spacing w:val="2"/>
          <w:sz w:val="24"/>
          <w:szCs w:val="24"/>
        </w:rPr>
        <w:t xml:space="preserve"> or programs</w:t>
      </w:r>
      <w:r w:rsidR="006F1DC6">
        <w:rPr>
          <w:rFonts w:ascii="Times New Roman" w:hAnsi="Times New Roman" w:cs="Times New Roman"/>
          <w:spacing w:val="2"/>
          <w:sz w:val="24"/>
          <w:szCs w:val="24"/>
        </w:rPr>
        <w:t xml:space="preserve"> is beyond the scope of this study. </w:t>
      </w:r>
      <w:r w:rsidR="007D5ABB">
        <w:rPr>
          <w:rFonts w:ascii="Times New Roman" w:hAnsi="Times New Roman" w:cs="Times New Roman"/>
          <w:spacing w:val="2"/>
          <w:sz w:val="24"/>
          <w:szCs w:val="24"/>
        </w:rPr>
        <w:t xml:space="preserve">The selected </w:t>
      </w:r>
      <w:r w:rsidR="00141C6D">
        <w:rPr>
          <w:rFonts w:ascii="Times New Roman" w:hAnsi="Times New Roman" w:cs="Times New Roman"/>
          <w:spacing w:val="2"/>
          <w:sz w:val="24"/>
          <w:szCs w:val="24"/>
        </w:rPr>
        <w:t xml:space="preserve">higher education </w:t>
      </w:r>
      <w:r w:rsidR="007D5ABB">
        <w:rPr>
          <w:rFonts w:ascii="Times New Roman" w:hAnsi="Times New Roman" w:cs="Times New Roman"/>
          <w:spacing w:val="2"/>
          <w:sz w:val="24"/>
          <w:szCs w:val="24"/>
        </w:rPr>
        <w:t xml:space="preserve">institution </w:t>
      </w:r>
      <w:r w:rsidR="00025CDE">
        <w:rPr>
          <w:rFonts w:ascii="Times New Roman" w:hAnsi="Times New Roman" w:cs="Times New Roman"/>
          <w:spacing w:val="2"/>
          <w:sz w:val="24"/>
          <w:szCs w:val="24"/>
        </w:rPr>
        <w:t>consists of</w:t>
      </w:r>
      <w:r w:rsidR="007D5ABB">
        <w:rPr>
          <w:rFonts w:ascii="Times New Roman" w:hAnsi="Times New Roman" w:cs="Times New Roman"/>
          <w:spacing w:val="2"/>
          <w:sz w:val="24"/>
          <w:szCs w:val="24"/>
        </w:rPr>
        <w:t xml:space="preserve"> </w:t>
      </w:r>
      <w:r w:rsidR="00A961EA">
        <w:rPr>
          <w:rFonts w:ascii="Times New Roman" w:hAnsi="Times New Roman" w:cs="Times New Roman"/>
          <w:spacing w:val="2"/>
          <w:sz w:val="24"/>
          <w:szCs w:val="24"/>
        </w:rPr>
        <w:t xml:space="preserve">many older buildings that are large in scale and vary in </w:t>
      </w:r>
      <w:r w:rsidR="002C2B07">
        <w:rPr>
          <w:rFonts w:ascii="Times New Roman" w:hAnsi="Times New Roman" w:cs="Times New Roman"/>
          <w:spacing w:val="2"/>
          <w:sz w:val="24"/>
          <w:szCs w:val="24"/>
        </w:rPr>
        <w:t xml:space="preserve">end-use. </w:t>
      </w:r>
      <w:r w:rsidR="00CC350E">
        <w:rPr>
          <w:rFonts w:ascii="Times New Roman" w:hAnsi="Times New Roman" w:cs="Times New Roman"/>
          <w:spacing w:val="2"/>
          <w:sz w:val="24"/>
          <w:szCs w:val="24"/>
        </w:rPr>
        <w:t xml:space="preserve">A full analysis of </w:t>
      </w:r>
      <w:r w:rsidR="000833E7">
        <w:rPr>
          <w:rFonts w:ascii="Times New Roman" w:hAnsi="Times New Roman" w:cs="Times New Roman"/>
          <w:spacing w:val="2"/>
          <w:sz w:val="24"/>
          <w:szCs w:val="24"/>
        </w:rPr>
        <w:t>all</w:t>
      </w:r>
      <w:r w:rsidR="003C3475">
        <w:rPr>
          <w:rFonts w:ascii="Times New Roman" w:hAnsi="Times New Roman" w:cs="Times New Roman"/>
          <w:spacing w:val="2"/>
          <w:sz w:val="24"/>
          <w:szCs w:val="24"/>
        </w:rPr>
        <w:t xml:space="preserve"> campus building</w:t>
      </w:r>
      <w:r w:rsidR="000833E7">
        <w:rPr>
          <w:rFonts w:ascii="Times New Roman" w:hAnsi="Times New Roman" w:cs="Times New Roman"/>
          <w:spacing w:val="2"/>
          <w:sz w:val="24"/>
          <w:szCs w:val="24"/>
        </w:rPr>
        <w:t>s</w:t>
      </w:r>
      <w:r w:rsidR="003C3475">
        <w:rPr>
          <w:rFonts w:ascii="Times New Roman" w:hAnsi="Times New Roman" w:cs="Times New Roman"/>
          <w:spacing w:val="2"/>
          <w:sz w:val="24"/>
          <w:szCs w:val="24"/>
        </w:rPr>
        <w:t xml:space="preserve"> </w:t>
      </w:r>
      <w:r w:rsidR="008F5C16">
        <w:rPr>
          <w:rFonts w:ascii="Times New Roman" w:hAnsi="Times New Roman" w:cs="Times New Roman"/>
          <w:spacing w:val="2"/>
          <w:sz w:val="24"/>
          <w:szCs w:val="24"/>
        </w:rPr>
        <w:t>was not completed</w:t>
      </w:r>
      <w:r w:rsidR="0097238E">
        <w:rPr>
          <w:rFonts w:ascii="Times New Roman" w:hAnsi="Times New Roman" w:cs="Times New Roman"/>
          <w:spacing w:val="2"/>
          <w:sz w:val="24"/>
          <w:szCs w:val="24"/>
        </w:rPr>
        <w:t xml:space="preserve"> as only a select number of campus building were analyzed for this </w:t>
      </w:r>
      <w:r w:rsidR="0097238E">
        <w:rPr>
          <w:rFonts w:ascii="Times New Roman" w:hAnsi="Times New Roman" w:cs="Times New Roman"/>
          <w:spacing w:val="2"/>
          <w:sz w:val="24"/>
          <w:szCs w:val="24"/>
        </w:rPr>
        <w:lastRenderedPageBreak/>
        <w:t xml:space="preserve">study.  </w:t>
      </w:r>
      <w:r w:rsidR="0041122D">
        <w:rPr>
          <w:rFonts w:ascii="Times New Roman" w:hAnsi="Times New Roman" w:cs="Times New Roman"/>
          <w:spacing w:val="2"/>
          <w:sz w:val="24"/>
          <w:szCs w:val="24"/>
        </w:rPr>
        <w:t xml:space="preserve">Only </w:t>
      </w:r>
      <w:r w:rsidR="00875519">
        <w:rPr>
          <w:rFonts w:ascii="Times New Roman" w:hAnsi="Times New Roman" w:cs="Times New Roman"/>
          <w:spacing w:val="2"/>
          <w:sz w:val="24"/>
          <w:szCs w:val="24"/>
        </w:rPr>
        <w:t>3</w:t>
      </w:r>
      <w:r w:rsidR="0041122D">
        <w:rPr>
          <w:rFonts w:ascii="Times New Roman" w:hAnsi="Times New Roman" w:cs="Times New Roman"/>
          <w:spacing w:val="2"/>
          <w:sz w:val="24"/>
          <w:szCs w:val="24"/>
        </w:rPr>
        <w:t xml:space="preserve"> major </w:t>
      </w:r>
      <w:r w:rsidR="00677DED">
        <w:rPr>
          <w:rFonts w:ascii="Times New Roman" w:hAnsi="Times New Roman" w:cs="Times New Roman"/>
          <w:spacing w:val="2"/>
          <w:sz w:val="24"/>
          <w:szCs w:val="24"/>
        </w:rPr>
        <w:t>building areas were studied within</w:t>
      </w:r>
      <w:r w:rsidR="003C3475">
        <w:rPr>
          <w:rFonts w:ascii="Times New Roman" w:hAnsi="Times New Roman" w:cs="Times New Roman"/>
          <w:spacing w:val="2"/>
          <w:sz w:val="24"/>
          <w:szCs w:val="24"/>
        </w:rPr>
        <w:t xml:space="preserve"> </w:t>
      </w:r>
      <w:r w:rsidR="000833E7">
        <w:rPr>
          <w:rFonts w:ascii="Times New Roman" w:hAnsi="Times New Roman" w:cs="Times New Roman"/>
          <w:spacing w:val="2"/>
          <w:sz w:val="24"/>
          <w:szCs w:val="24"/>
        </w:rPr>
        <w:t xml:space="preserve">each </w:t>
      </w:r>
      <w:r w:rsidR="003C3475">
        <w:rPr>
          <w:rFonts w:ascii="Times New Roman" w:hAnsi="Times New Roman" w:cs="Times New Roman"/>
          <w:spacing w:val="2"/>
          <w:sz w:val="24"/>
          <w:szCs w:val="24"/>
        </w:rPr>
        <w:t xml:space="preserve">building </w:t>
      </w:r>
      <w:r w:rsidR="008F5C16">
        <w:rPr>
          <w:rFonts w:ascii="Times New Roman" w:hAnsi="Times New Roman" w:cs="Times New Roman"/>
          <w:spacing w:val="2"/>
          <w:sz w:val="24"/>
          <w:szCs w:val="24"/>
        </w:rPr>
        <w:t>included in the study</w:t>
      </w:r>
      <w:r w:rsidR="00677DED">
        <w:rPr>
          <w:rFonts w:ascii="Times New Roman" w:hAnsi="Times New Roman" w:cs="Times New Roman"/>
          <w:spacing w:val="2"/>
          <w:sz w:val="24"/>
          <w:szCs w:val="24"/>
        </w:rPr>
        <w:t>.</w:t>
      </w:r>
      <w:r w:rsidR="003C3475">
        <w:rPr>
          <w:rFonts w:ascii="Times New Roman" w:hAnsi="Times New Roman" w:cs="Times New Roman"/>
          <w:spacing w:val="2"/>
          <w:sz w:val="24"/>
          <w:szCs w:val="24"/>
        </w:rPr>
        <w:t xml:space="preserve"> </w:t>
      </w:r>
      <w:r w:rsidR="00A05842">
        <w:rPr>
          <w:rFonts w:ascii="Times New Roman" w:hAnsi="Times New Roman" w:cs="Times New Roman"/>
          <w:spacing w:val="2"/>
          <w:sz w:val="24"/>
          <w:szCs w:val="24"/>
        </w:rPr>
        <w:t>As previously mentioned,</w:t>
      </w:r>
      <w:r w:rsidR="003A6AFB">
        <w:rPr>
          <w:rFonts w:ascii="Times New Roman" w:hAnsi="Times New Roman" w:cs="Times New Roman"/>
          <w:spacing w:val="2"/>
          <w:sz w:val="24"/>
          <w:szCs w:val="24"/>
        </w:rPr>
        <w:t xml:space="preserve"> the</w:t>
      </w:r>
      <w:r w:rsidR="00F348BB">
        <w:rPr>
          <w:rFonts w:ascii="Times New Roman" w:hAnsi="Times New Roman" w:cs="Times New Roman"/>
          <w:spacing w:val="2"/>
          <w:sz w:val="24"/>
          <w:szCs w:val="24"/>
        </w:rPr>
        <w:t xml:space="preserve"> </w:t>
      </w:r>
      <w:r w:rsidR="00875519">
        <w:rPr>
          <w:rFonts w:ascii="Times New Roman" w:hAnsi="Times New Roman" w:cs="Times New Roman"/>
          <w:spacing w:val="2"/>
          <w:sz w:val="24"/>
          <w:szCs w:val="24"/>
        </w:rPr>
        <w:t>3</w:t>
      </w:r>
      <w:r w:rsidR="00F348BB">
        <w:rPr>
          <w:rFonts w:ascii="Times New Roman" w:hAnsi="Times New Roman" w:cs="Times New Roman"/>
          <w:spacing w:val="2"/>
          <w:sz w:val="24"/>
          <w:szCs w:val="24"/>
        </w:rPr>
        <w:t xml:space="preserve"> major building areas</w:t>
      </w:r>
      <w:r w:rsidR="003A6AFB">
        <w:rPr>
          <w:rFonts w:ascii="Times New Roman" w:hAnsi="Times New Roman" w:cs="Times New Roman"/>
          <w:spacing w:val="2"/>
          <w:sz w:val="24"/>
          <w:szCs w:val="24"/>
        </w:rPr>
        <w:t xml:space="preserve"> focused on for this study included</w:t>
      </w:r>
      <w:r w:rsidR="00F348BB">
        <w:rPr>
          <w:rFonts w:ascii="Times New Roman" w:hAnsi="Times New Roman" w:cs="Times New Roman"/>
          <w:spacing w:val="2"/>
          <w:sz w:val="24"/>
          <w:szCs w:val="24"/>
        </w:rPr>
        <w:t xml:space="preserve">; 1) exterior accessible entrances, 2) accessible routes, and 3) toilet rooms. </w:t>
      </w:r>
    </w:p>
    <w:p w14:paraId="7F4767A8" w14:textId="716089D8" w:rsidR="00E06916" w:rsidRDefault="00E06916" w:rsidP="0048177D">
      <w:pPr>
        <w:pStyle w:val="ListParagraph"/>
        <w:spacing w:after="0" w:line="480" w:lineRule="auto"/>
        <w:ind w:left="432"/>
        <w:rPr>
          <w:rFonts w:ascii="Times New Roman" w:hAnsi="Times New Roman" w:cs="Times New Roman"/>
          <w:b/>
          <w:spacing w:val="2"/>
          <w:sz w:val="24"/>
          <w:szCs w:val="24"/>
        </w:rPr>
      </w:pPr>
    </w:p>
    <w:p w14:paraId="30A63D37" w14:textId="77777777" w:rsidR="0048177D" w:rsidRDefault="0048177D" w:rsidP="0048177D">
      <w:pPr>
        <w:pStyle w:val="Heading1"/>
        <w:contextualSpacing/>
        <w:sectPr w:rsidR="0048177D" w:rsidSect="009420BC">
          <w:pgSz w:w="12240" w:h="15840"/>
          <w:pgMar w:top="1440" w:right="1440" w:bottom="1440" w:left="1440" w:header="720" w:footer="720" w:gutter="0"/>
          <w:pgNumType w:start="1"/>
          <w:cols w:space="720"/>
          <w:docGrid w:linePitch="360"/>
        </w:sectPr>
      </w:pPr>
      <w:bookmarkStart w:id="15" w:name="_Chapter_2:_Terms"/>
      <w:bookmarkStart w:id="16" w:name="_Chapter_3:_Literature"/>
      <w:bookmarkStart w:id="17" w:name="_Hlk10451348"/>
      <w:bookmarkEnd w:id="15"/>
      <w:bookmarkEnd w:id="16"/>
    </w:p>
    <w:p w14:paraId="365B8577" w14:textId="6AB4AEE3" w:rsidR="00EB0F39" w:rsidRPr="000F2DC7" w:rsidRDefault="00EB0F39" w:rsidP="0048177D">
      <w:pPr>
        <w:pStyle w:val="Heading1"/>
        <w:contextualSpacing/>
        <w:rPr>
          <w:b w:val="0"/>
        </w:rPr>
      </w:pPr>
      <w:r w:rsidRPr="000F2DC7">
        <w:lastRenderedPageBreak/>
        <w:t xml:space="preserve">Chapter </w:t>
      </w:r>
      <w:r w:rsidR="00442F45">
        <w:t>2</w:t>
      </w:r>
      <w:r w:rsidRPr="000F2DC7">
        <w:t>: Literature Review</w:t>
      </w:r>
    </w:p>
    <w:p w14:paraId="701C08AF" w14:textId="794A0F58" w:rsidR="00EB0F39" w:rsidRPr="00EB0F39" w:rsidRDefault="00EB0F39" w:rsidP="0048177D">
      <w:pPr>
        <w:spacing w:after="0" w:line="480" w:lineRule="auto"/>
        <w:contextualSpacing/>
        <w:rPr>
          <w:rFonts w:ascii="Times New Roman" w:hAnsi="Times New Roman" w:cs="Times New Roman"/>
          <w:sz w:val="24"/>
        </w:rPr>
      </w:pPr>
      <w:r w:rsidRPr="00EB0F39">
        <w:rPr>
          <w:rFonts w:ascii="Times New Roman" w:hAnsi="Times New Roman" w:cs="Times New Roman"/>
          <w:sz w:val="24"/>
        </w:rPr>
        <w:tab/>
        <w:t xml:space="preserve">This review of literature introduces background information significant to this study including information related to the Americans with Disabilities Act (ADA) and the accessibility gap. </w:t>
      </w:r>
      <w:r w:rsidR="00E83D91">
        <w:rPr>
          <w:rFonts w:ascii="Times New Roman" w:hAnsi="Times New Roman" w:cs="Times New Roman"/>
          <w:sz w:val="24"/>
        </w:rPr>
        <w:t>B</w:t>
      </w:r>
      <w:r w:rsidRPr="00EB0F39">
        <w:rPr>
          <w:rFonts w:ascii="Times New Roman" w:hAnsi="Times New Roman" w:cs="Times New Roman"/>
          <w:sz w:val="24"/>
        </w:rPr>
        <w:t xml:space="preserve">rief background history of the ADA and accessibility design standards </w:t>
      </w:r>
      <w:r w:rsidR="00900264">
        <w:rPr>
          <w:rFonts w:ascii="Times New Roman" w:hAnsi="Times New Roman" w:cs="Times New Roman"/>
          <w:sz w:val="24"/>
        </w:rPr>
        <w:t>are</w:t>
      </w:r>
      <w:r w:rsidRPr="00EB0F39">
        <w:rPr>
          <w:rFonts w:ascii="Times New Roman" w:hAnsi="Times New Roman" w:cs="Times New Roman"/>
          <w:sz w:val="24"/>
        </w:rPr>
        <w:t xml:space="preserve"> included. Previous works of literature introducing specific attributes linked to the accessibility gap are also introduced.</w:t>
      </w:r>
    </w:p>
    <w:p w14:paraId="7E861556" w14:textId="77777777" w:rsidR="00EB0F39" w:rsidRPr="00EB0F39" w:rsidRDefault="00EB0F39" w:rsidP="0048177D">
      <w:pPr>
        <w:pStyle w:val="Heading2"/>
        <w:contextualSpacing/>
      </w:pPr>
      <w:bookmarkStart w:id="18" w:name="_Americans_with_Disabilities"/>
      <w:bookmarkEnd w:id="18"/>
      <w:r w:rsidRPr="00EB0F39">
        <w:t>Americans with Disabilities Act</w:t>
      </w:r>
    </w:p>
    <w:p w14:paraId="78ED7681" w14:textId="77777777" w:rsidR="00EB0F39" w:rsidRPr="00EB0F39" w:rsidRDefault="00EB0F39" w:rsidP="0048177D">
      <w:pPr>
        <w:spacing w:after="0" w:line="480" w:lineRule="auto"/>
        <w:contextualSpacing/>
        <w:jc w:val="center"/>
        <w:rPr>
          <w:rFonts w:ascii="Times New Roman" w:hAnsi="Times New Roman" w:cs="Times New Roman"/>
          <w:i/>
          <w:sz w:val="24"/>
        </w:rPr>
      </w:pPr>
      <w:r w:rsidRPr="00EB0F39">
        <w:rPr>
          <w:rFonts w:ascii="Times New Roman" w:hAnsi="Times New Roman" w:cs="Times New Roman"/>
          <w:i/>
          <w:sz w:val="24"/>
        </w:rPr>
        <w:t>History</w:t>
      </w:r>
    </w:p>
    <w:p w14:paraId="48E83337" w14:textId="77777777" w:rsidR="00EB0F39" w:rsidRPr="00EB0F39" w:rsidRDefault="00EB0F39" w:rsidP="0048177D">
      <w:pPr>
        <w:numPr>
          <w:ilvl w:val="0"/>
          <w:numId w:val="1"/>
        </w:numPr>
        <w:spacing w:after="0" w:line="480" w:lineRule="auto"/>
        <w:contextualSpacing/>
        <w:rPr>
          <w:rFonts w:ascii="Times New Roman" w:hAnsi="Times New Roman" w:cs="Times New Roman"/>
          <w:b/>
          <w:vanish/>
          <w:sz w:val="24"/>
        </w:rPr>
      </w:pPr>
    </w:p>
    <w:p w14:paraId="0F01A4AB" w14:textId="77777777" w:rsidR="00EB0F39" w:rsidRPr="00EB0F39" w:rsidRDefault="00EB0F39" w:rsidP="0048177D">
      <w:pPr>
        <w:numPr>
          <w:ilvl w:val="0"/>
          <w:numId w:val="1"/>
        </w:numPr>
        <w:spacing w:after="0" w:line="480" w:lineRule="auto"/>
        <w:contextualSpacing/>
        <w:rPr>
          <w:rFonts w:ascii="Times New Roman" w:hAnsi="Times New Roman" w:cs="Times New Roman"/>
          <w:b/>
          <w:vanish/>
          <w:sz w:val="24"/>
        </w:rPr>
      </w:pPr>
    </w:p>
    <w:p w14:paraId="4D16E5DF" w14:textId="77777777" w:rsidR="00EB0F39" w:rsidRPr="00EB0F39" w:rsidRDefault="00EB0F39" w:rsidP="0048177D">
      <w:pPr>
        <w:numPr>
          <w:ilvl w:val="0"/>
          <w:numId w:val="1"/>
        </w:numPr>
        <w:spacing w:after="0" w:line="480" w:lineRule="auto"/>
        <w:contextualSpacing/>
        <w:rPr>
          <w:rFonts w:ascii="Times New Roman" w:hAnsi="Times New Roman" w:cs="Times New Roman"/>
          <w:b/>
          <w:vanish/>
          <w:sz w:val="24"/>
        </w:rPr>
      </w:pPr>
    </w:p>
    <w:p w14:paraId="027D8D3C" w14:textId="293B99CF"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t>“Persons with disabilities have a long history of discrimination, exclusion, and segregation. Throughout history, disabled people have been regarded as incomplete human beings or “defective</w:t>
      </w:r>
      <w:r w:rsidR="00521E25">
        <w:rPr>
          <w:rFonts w:ascii="Times New Roman" w:hAnsi="Times New Roman" w:cs="Times New Roman"/>
          <w:sz w:val="24"/>
          <w:szCs w:val="24"/>
        </w:rPr>
        <w:t>”</w:t>
      </w:r>
      <w:r w:rsidRPr="00EB0F39">
        <w:rPr>
          <w:rFonts w:ascii="Times New Roman" w:hAnsi="Times New Roman" w:cs="Times New Roman"/>
          <w:sz w:val="24"/>
          <w:szCs w:val="24"/>
        </w:rPr>
        <w:t xml:space="preserve">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&lt;EndNote&gt;&lt;Cite&gt;&lt;Author&gt;Mayerson&lt;/Author&gt;&lt;Year&gt;1991&lt;/Year&gt;&lt;RecNum&gt;42&lt;/RecNum&gt;&lt;DisplayText&gt;(Mayerson, 1991)&lt;/DisplayText&gt;&lt;record&gt;&lt;rec-number&gt;42&lt;/rec-number&gt;&lt;foreign-keys&gt;&lt;key app="EN" db-id="5zd22erpadxf57e5wp3p2w9wsewax09vz5e0" timestamp="1549335125"&gt;42&lt;/key&gt;&lt;/foreign-keys&gt;&lt;ref-type name="Journal Article"&gt;17&lt;/ref-type&gt;&lt;contributors&gt;&lt;authors&gt;&lt;author&gt;Mayerson, Arlene&lt;/author&gt;&lt;/authors&gt;&lt;/contributors&gt;&lt;titles&gt;&lt;title&gt;The Americans with Disabilities Act—an historic overview&lt;/title&gt;&lt;secondary-title&gt;The Labor Lawyer&lt;/secondary-title&gt;&lt;/titles&gt;&lt;periodical&gt;&lt;full-title&gt;The Labor Lawyer&lt;/full-title&gt;&lt;/periodical&gt;&lt;pages&gt;1-9&lt;/pages&gt;&lt;volume&gt;7&lt;/volume&gt;&lt;number&gt;1&lt;/number&gt;&lt;keywords&gt;&lt;keyword&gt;Health sciences -- Medical conditions -- Disabilities&lt;/keyword&gt;&lt;keyword&gt;Law -- Civil law -- Disability law&lt;/keyword&gt;&lt;keyword&gt;Behavioral sciences -- Psychology -- Social psychology&lt;/keyword&gt;&lt;keyword&gt;Law -- Statutory law -- Federal statutes&lt;/keyword&gt;&lt;keyword&gt;Behavioral sciences -- Sociology -- Human societies&lt;/keyword&gt;&lt;keyword&gt;Social sciences -- Gender studies -- Gender bias&lt;/keyword&gt;&lt;keyword&gt;Social sciences -- Population studies -- Human populations&lt;/keyword&gt;&lt;keyword&gt;Law -- Legal rights -- Civil rights&lt;/keyword&gt;&lt;/keywords&gt;&lt;dates&gt;&lt;year&gt;1991&lt;/year&gt;&lt;/dates&gt;&lt;isbn&gt;87562995&lt;/isbn&gt;&lt;urls&gt;&lt;/urls&gt;&lt;/record&gt;&lt;/Cite&gt;&lt;/EndNote&gt;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(Mayerson, 1991)</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The Americans with Disabilities Act (ADA) is one of </w:t>
      </w:r>
      <w:r w:rsidR="00900264">
        <w:rPr>
          <w:rFonts w:ascii="Times New Roman" w:hAnsi="Times New Roman" w:cs="Times New Roman"/>
          <w:sz w:val="24"/>
          <w:szCs w:val="24"/>
        </w:rPr>
        <w:t xml:space="preserve">the </w:t>
      </w:r>
      <w:r w:rsidRPr="00EB0F39">
        <w:rPr>
          <w:rFonts w:ascii="Times New Roman" w:hAnsi="Times New Roman" w:cs="Times New Roman"/>
          <w:sz w:val="24"/>
          <w:szCs w:val="24"/>
        </w:rPr>
        <w:t xml:space="preserve">most influential pieces of legislation that aims to eliminate the discrimination of persons with disabilities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&lt;EndNote&gt;&lt;Cite&gt;&lt;Author&gt;Henderson&lt;/Author&gt;&lt;Year&gt;2011&lt;/Year&gt;&lt;RecNum&gt;41&lt;/RecNum&gt;&lt;DisplayText&gt;(Henderson &amp;amp; Bryan, 2011)&lt;/DisplayText&gt;&lt;record&gt;&lt;rec-number&gt;41&lt;/rec-number&gt;&lt;foreign-keys&gt;&lt;key app="EN" db-id="5zd22erpadxf57e5wp3p2w9wsewax09vz5e0" timestamp="1549335012"&gt;41&lt;/key&gt;&lt;/foreign-keys&gt;&lt;ref-type name="Book"&gt;6&lt;/ref-type&gt;&lt;contributors&gt;&lt;authors&gt;&lt;author&gt;Henderson, George&lt;/author&gt;&lt;author&gt;Bryan, Willie V.&lt;/author&gt;&lt;/authors&gt;&lt;secondary-authors&gt;&lt;author&gt;Bryan, Willie V.&lt;/author&gt;&lt;/secondary-authors&gt;&lt;/contributors&gt;&lt;titles&gt;&lt;title&gt;Psychosocial aspects of disability&lt;/title&gt;&lt;/titles&gt;&lt;edition&gt;4th ed..&lt;/edition&gt;&lt;keywords&gt;&lt;keyword&gt;People with disabilities -- Psychology&lt;/keyword&gt;&lt;keyword&gt;People with disabilities -- Rehabilitation -- Social aspects&lt;/keyword&gt;&lt;keyword&gt;People with disabilities -- Public opinion&lt;/keyword&gt;&lt;/keywords&gt;&lt;dates&gt;&lt;year&gt;2011&lt;/year&gt;&lt;/dates&gt;&lt;pub-location&gt;Springfield, Ill.&lt;/pub-location&gt;&lt;publisher&gt;Springfield, Ill. : Charles C. Thomas&lt;/publisher&gt;&lt;urls&gt;&lt;/urls&gt;&lt;/record&gt;&lt;/Cite&gt;&lt;/EndNote&gt;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(Henderson &amp; Bryan, 2011)</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The ADA was first introduced in 1990 by President George H.W. Bush. The original implementation of the ADA supported the disabled community and acknowledged the ongoing segregation and </w:t>
      </w:r>
      <w:r w:rsidRPr="00A90FE0">
        <w:rPr>
          <w:rFonts w:ascii="Times New Roman" w:hAnsi="Times New Roman" w:cs="Times New Roman"/>
          <w:sz w:val="24"/>
          <w:szCs w:val="24"/>
        </w:rPr>
        <w:t>discrimination that persons with disabilities were currently facing within the United States</w:t>
      </w:r>
      <w:r w:rsidR="00E746CA" w:rsidRPr="00A90FE0">
        <w:rPr>
          <w:rFonts w:ascii="Times New Roman" w:hAnsi="Times New Roman" w:cs="Times New Roman"/>
          <w:sz w:val="24"/>
          <w:szCs w:val="24"/>
        </w:rPr>
        <w:t xml:space="preserve"> </w:t>
      </w:r>
      <w:r w:rsidR="00A90FE0" w:rsidRPr="00A90FE0">
        <w:rPr>
          <w:rFonts w:ascii="Times New Roman" w:hAnsi="Times New Roman" w:cs="Times New Roman"/>
          <w:sz w:val="24"/>
          <w:szCs w:val="24"/>
        </w:rPr>
        <w:fldChar w:fldCharType="begin"/>
      </w:r>
      <w:r w:rsidR="00A90FE0" w:rsidRPr="00A90FE0">
        <w:rPr>
          <w:rFonts w:ascii="Times New Roman" w:hAnsi="Times New Roman" w:cs="Times New Roman"/>
          <w:sz w:val="24"/>
          <w:szCs w:val="24"/>
        </w:rPr>
        <w:instrText xml:space="preserve"> ADDIN EN.CITE &lt;EndNote&gt;&lt;Cite&gt;&lt;Author&gt;Henderson&lt;/Author&gt;&lt;Year&gt;2011&lt;/Year&gt;&lt;RecNum&gt;41&lt;/RecNum&gt;&lt;DisplayText&gt;(Henderson &amp;amp; Bryan, 2011)&lt;/DisplayText&gt;&lt;record&gt;&lt;rec-number&gt;41&lt;/rec-number&gt;&lt;foreign-keys&gt;&lt;key app="EN" db-id="5zd22erpadxf57e5wp3p2w9wsewax09vz5e0" timestamp="1549335012"&gt;41&lt;/key&gt;&lt;/foreign-keys&gt;&lt;ref-type name="Book"&gt;6&lt;/ref-type&gt;&lt;contributors&gt;&lt;authors&gt;&lt;author&gt;Henderson, George&lt;/author&gt;&lt;author&gt;Bryan, Willie V.&lt;/author&gt;&lt;/authors&gt;&lt;secondary-authors&gt;&lt;author&gt;Bryan, Willie V.&lt;/author&gt;&lt;/secondary-authors&gt;&lt;/contributors&gt;&lt;titles&gt;&lt;title&gt;Psychosocial aspects of disability&lt;/title&gt;&lt;/titles&gt;&lt;edition&gt;4th ed..&lt;/edition&gt;&lt;keywords&gt;&lt;keyword&gt;People with disabilities -- Psychology&lt;/keyword&gt;&lt;keyword&gt;People with disabilities -- Rehabilitation -- Social aspects&lt;/keyword&gt;&lt;keyword&gt;People with disabilities -- Public opinion&lt;/keyword&gt;&lt;/keywords&gt;&lt;dates&gt;&lt;year&gt;2011&lt;/year&gt;&lt;/dates&gt;&lt;pub-location&gt;Springfield, Ill.&lt;/pub-location&gt;&lt;publisher&gt;Springfield, Ill. : Charles C. Thomas&lt;/publisher&gt;&lt;urls&gt;&lt;/urls&gt;&lt;/record&gt;&lt;/Cite&gt;&lt;/EndNote&gt;</w:instrText>
      </w:r>
      <w:r w:rsidR="00A90FE0" w:rsidRPr="00A90FE0">
        <w:rPr>
          <w:rFonts w:ascii="Times New Roman" w:hAnsi="Times New Roman" w:cs="Times New Roman"/>
          <w:sz w:val="24"/>
          <w:szCs w:val="24"/>
        </w:rPr>
        <w:fldChar w:fldCharType="separate"/>
      </w:r>
      <w:r w:rsidR="00A90FE0" w:rsidRPr="00A90FE0">
        <w:rPr>
          <w:rFonts w:ascii="Times New Roman" w:hAnsi="Times New Roman" w:cs="Times New Roman"/>
          <w:noProof/>
          <w:sz w:val="24"/>
          <w:szCs w:val="24"/>
        </w:rPr>
        <w:t>(Henderson &amp; Bryan, 2011)</w:t>
      </w:r>
      <w:r w:rsidR="00A90FE0" w:rsidRPr="00A90FE0">
        <w:rPr>
          <w:rFonts w:ascii="Times New Roman" w:hAnsi="Times New Roman" w:cs="Times New Roman"/>
          <w:sz w:val="24"/>
          <w:szCs w:val="24"/>
        </w:rPr>
        <w:fldChar w:fldCharType="end"/>
      </w:r>
      <w:r w:rsidRPr="00A90FE0">
        <w:rPr>
          <w:rFonts w:ascii="Times New Roman" w:hAnsi="Times New Roman" w:cs="Times New Roman"/>
          <w:sz w:val="24"/>
          <w:szCs w:val="24"/>
        </w:rPr>
        <w:t>.</w:t>
      </w:r>
      <w:r w:rsidRPr="00EB0F39">
        <w:rPr>
          <w:rFonts w:ascii="Times New Roman" w:hAnsi="Times New Roman" w:cs="Times New Roman"/>
          <w:sz w:val="24"/>
          <w:szCs w:val="24"/>
        </w:rPr>
        <w:t xml:space="preserve"> </w:t>
      </w:r>
    </w:p>
    <w:p w14:paraId="259FD585" w14:textId="2E0EABF7"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t xml:space="preserve">Following the original implementation, the ADA has experienced several revisions. In 2008, the government acknowledged issues with the original policy and made major revisions. These revisions are known as the ADA Amendments Act (ADAAA) of 2008. The main intention of the ADAAA was to enhance the protection of persons </w:t>
      </w:r>
      <w:r w:rsidRPr="00A90FE0">
        <w:rPr>
          <w:rFonts w:ascii="Times New Roman" w:hAnsi="Times New Roman" w:cs="Times New Roman"/>
          <w:sz w:val="24"/>
          <w:szCs w:val="24"/>
        </w:rPr>
        <w:t>with disabilities</w:t>
      </w:r>
      <w:r w:rsidR="00B85ED2" w:rsidRPr="00A90FE0">
        <w:rPr>
          <w:rFonts w:ascii="Times New Roman" w:hAnsi="Times New Roman" w:cs="Times New Roman"/>
          <w:sz w:val="24"/>
          <w:szCs w:val="24"/>
        </w:rPr>
        <w:t xml:space="preserve"> (</w:t>
      </w:r>
      <w:r w:rsidR="00A90FE0" w:rsidRPr="00A90FE0">
        <w:rPr>
          <w:rFonts w:ascii="Times New Roman" w:hAnsi="Times New Roman" w:cs="Times New Roman"/>
          <w:sz w:val="24"/>
          <w:szCs w:val="24"/>
        </w:rPr>
        <w:t>DOJ, 2010</w:t>
      </w:r>
      <w:r w:rsidR="00B85ED2" w:rsidRPr="00A90FE0">
        <w:rPr>
          <w:rFonts w:ascii="Times New Roman" w:hAnsi="Times New Roman" w:cs="Times New Roman"/>
          <w:sz w:val="24"/>
          <w:szCs w:val="24"/>
        </w:rPr>
        <w:t>)</w:t>
      </w:r>
      <w:r w:rsidRPr="00A90FE0">
        <w:rPr>
          <w:rFonts w:ascii="Times New Roman" w:hAnsi="Times New Roman" w:cs="Times New Roman"/>
          <w:sz w:val="24"/>
          <w:szCs w:val="24"/>
        </w:rPr>
        <w:t>. Revisions</w:t>
      </w:r>
      <w:r w:rsidRPr="00EB0F39">
        <w:rPr>
          <w:rFonts w:ascii="Times New Roman" w:hAnsi="Times New Roman" w:cs="Times New Roman"/>
          <w:sz w:val="24"/>
          <w:szCs w:val="24"/>
        </w:rPr>
        <w:t xml:space="preserve"> involved updating the official definition of disability in order to broaden the protection of persons with disabilities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&lt;EndNote&gt;&lt;Cite&gt;&lt;Author&gt;Henderson&lt;/Author&gt;&lt;Year&gt;2011&lt;/Year&gt;&lt;RecNum&gt;41&lt;/RecNum&gt;&lt;DisplayText&gt;(Henderson &amp;amp; Bryan, 2011)&lt;/DisplayText&gt;&lt;record&gt;&lt;rec-number&gt;41&lt;/rec-number&gt;&lt;foreign-keys&gt;&lt;key app="EN" db-id="5zd22erpadxf57e5wp3p2w9wsewax09vz5e0" timestamp="1549335012"&gt;41&lt;/key&gt;&lt;/foreign-keys&gt;&lt;ref-type name="Book"&gt;6&lt;/ref-type&gt;&lt;contributors&gt;&lt;authors&gt;&lt;author&gt;Henderson, George&lt;/author&gt;&lt;author&gt;Bryan, Willie V.&lt;/author&gt;&lt;/authors&gt;&lt;secondary-authors&gt;&lt;author&gt;Bryan, Willie V.&lt;/author&gt;&lt;/secondary-authors&gt;&lt;/contributors&gt;&lt;titles&gt;&lt;title&gt;Psychosocial aspects of disability&lt;/title&gt;&lt;/titles&gt;&lt;edition&gt;4th ed..&lt;/edition&gt;&lt;keywords&gt;&lt;keyword&gt;People with disabilities -- Psychology&lt;/keyword&gt;&lt;keyword&gt;People with disabilities -- Rehabilitation -- Social aspects&lt;/keyword&gt;&lt;keyword&gt;People with disabilities -- Public opinion&lt;/keyword&gt;&lt;/keywords&gt;&lt;dates&gt;&lt;year&gt;2011&lt;/year&gt;&lt;/dates&gt;&lt;pub-location&gt;Springfield, Ill.&lt;/pub-location&gt;&lt;publisher&gt;Springfield, Ill. : Charles C. Thomas&lt;/publisher&gt;&lt;urls&gt;&lt;/urls&gt;&lt;/record&gt;&lt;/Cite&gt;&lt;/EndNote&gt;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(Henderson &amp; Bryan, 2011)</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The ADAAA ensures that entities covered </w:t>
      </w:r>
      <w:r w:rsidRPr="00EB0F39">
        <w:rPr>
          <w:rFonts w:ascii="Times New Roman" w:hAnsi="Times New Roman" w:cs="Times New Roman"/>
          <w:sz w:val="24"/>
          <w:szCs w:val="24"/>
        </w:rPr>
        <w:lastRenderedPageBreak/>
        <w:t xml:space="preserve">under the ADA continue to fulfill their obligations and rid the notion that entities should question if a person meets the definition of disability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&lt;EndNote&gt;&lt;Cite&gt;&lt;Author&gt;Bowman&lt;/Author&gt;&lt;Year&gt;2011&lt;/Year&gt;&lt;RecNum&gt;20&lt;/RecNum&gt;&lt;DisplayText&gt;(Bowman, 2011)&lt;/DisplayText&gt;&lt;record&gt;&lt;rec-number&gt;20&lt;/rec-number&gt;&lt;foreign-keys&gt;&lt;key app="EN" db-id="5zd22erpadxf57e5wp3p2w9wsewax09vz5e0" timestamp="1549308974"&gt;20&lt;/key&gt;&lt;/foreign-keys&gt;&lt;ref-type name="Journal Article"&gt;17&lt;/ref-type&gt;&lt;contributors&gt;&lt;authors&gt;&lt;author&gt;Bowman, Lorenzo&lt;/author&gt;&lt;/authors&gt;&lt;/contributors&gt;&lt;titles&gt;&lt;title&gt;Americans with Disabilities Act as amended: Principles and practice&lt;/title&gt;&lt;secondary-title&gt;New Directions for Adult and Continuing Education&lt;/secondary-title&gt;&lt;/titles&gt;&lt;periodical&gt;&lt;full-title&gt;New Directions for Adult and Continuing Education&lt;/full-title&gt;&lt;/periodical&gt;&lt;pages&gt;85-95&lt;/pages&gt;&lt;number&gt;132&lt;/number&gt;&lt;keywords&gt;&lt;keyword&gt;Disabilities&lt;/keyword&gt;&lt;keyword&gt;Compliance (Legal)&lt;/keyword&gt;&lt;keyword&gt;Federal Legislation&lt;/keyword&gt;&lt;keyword&gt;Educational Legislation&lt;/keyword&gt;&lt;keyword&gt;Court Litigation&lt;/keyword&gt;&lt;keyword&gt;Equal Opportunities (Jobs)&lt;/keyword&gt;&lt;keyword&gt;Equal Education&lt;/keyword&gt;&lt;keyword&gt;Definitions&lt;/keyword&gt;&lt;keyword&gt;Federal Aid&lt;/keyword&gt;&lt;keyword&gt;Adult Education&lt;/keyword&gt;&lt;keyword&gt;Higher Education&lt;/keyword&gt;&lt;keyword&gt;Elementary Secondary Education&lt;/keyword&gt;&lt;keyword&gt;Academic Accommodations (Disabilities)&lt;/keyword&gt;&lt;keyword&gt;Americans with Disabilities Act 1990&lt;/keyword&gt;&lt;keyword&gt;Rehabilitation Act 1973 (Section 504)&lt;/keyword&gt;&lt;/keywords&gt;&lt;dates&gt;&lt;year&gt;2011&lt;/year&gt;&lt;pub-dates&gt;&lt;date&gt;01/01/&lt;/date&gt;&lt;/pub-dates&gt;&lt;/dates&gt;&lt;publisher&gt;New Directions for Adult and Continuing Education&lt;/publisher&gt;&lt;isbn&gt;1052-2891&lt;/isbn&gt;&lt;accession-num&gt;EJ955047&lt;/accession-num&gt;&lt;urls&gt;&lt;related-urls&gt;&lt;url&gt;http://libraries.ou.edu/access.aspx?url=http://search.ebscohost.com/login.aspx?direct=true&amp;amp;db=eric&amp;amp;AN=EJ955047&amp;amp;site=ehost-live&lt;/url&gt;&lt;url&gt;http://dx.doi.org/10.1002/ace.434&lt;/url&gt;&lt;/related-urls&gt;&lt;/urls&gt;&lt;remote-database-name&gt;eric&lt;/remote-database-name&gt;&lt;remote-database-provider&gt;EBSCOhost&lt;/remote-database-provider&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(Bowman, 2011)</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w:t>
      </w:r>
    </w:p>
    <w:p w14:paraId="7FCF14EC" w14:textId="77777777"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t xml:space="preserve">The </w:t>
      </w:r>
      <w:r w:rsidRPr="000F2DC7">
        <w:rPr>
          <w:rFonts w:ascii="Times New Roman" w:hAnsi="Times New Roman" w:cs="Times New Roman"/>
          <w:iCs/>
          <w:sz w:val="24"/>
          <w:szCs w:val="24"/>
        </w:rPr>
        <w:t>ADA Title II Regulations</w:t>
      </w:r>
      <w:r w:rsidRPr="00EB0F39">
        <w:rPr>
          <w:rFonts w:ascii="Times New Roman" w:hAnsi="Times New Roman" w:cs="Times New Roman"/>
          <w:sz w:val="24"/>
          <w:szCs w:val="24"/>
        </w:rPr>
        <w:t xml:space="preserve"> (2016) presents the amended definition of disability. Disability means, with respect to an individual:</w:t>
      </w:r>
    </w:p>
    <w:p w14:paraId="4662AF20" w14:textId="77777777" w:rsidR="00EB0F39" w:rsidRPr="00EB0F39" w:rsidRDefault="00EB0F39" w:rsidP="0048177D">
      <w:pPr>
        <w:numPr>
          <w:ilvl w:val="0"/>
          <w:numId w:val="3"/>
        </w:num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 physical or mental impairment that substantially limits one or more major life activities of such individual;</w:t>
      </w:r>
    </w:p>
    <w:p w14:paraId="52E52F2C" w14:textId="77777777" w:rsidR="00EB0F39" w:rsidRPr="00EB0F39" w:rsidRDefault="00EB0F39" w:rsidP="0048177D">
      <w:pPr>
        <w:numPr>
          <w:ilvl w:val="0"/>
          <w:numId w:val="3"/>
        </w:num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 record of such an impairment; or</w:t>
      </w:r>
    </w:p>
    <w:p w14:paraId="3D4F8EF0" w14:textId="77777777" w:rsidR="00EB0F39" w:rsidRPr="00EB0F39" w:rsidRDefault="00EB0F39" w:rsidP="0048177D">
      <w:pPr>
        <w:numPr>
          <w:ilvl w:val="0"/>
          <w:numId w:val="3"/>
        </w:num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Being regarded as having such an impairment</w:t>
      </w:r>
    </w:p>
    <w:p w14:paraId="302B72DE" w14:textId="77777777" w:rsidR="00EB0F39" w:rsidRPr="00EB0F39" w:rsidRDefault="00EB0F39" w:rsidP="0048177D">
      <w:pPr>
        <w:spacing w:after="0" w:line="480" w:lineRule="auto"/>
        <w:contextualSpacing/>
        <w:jc w:val="center"/>
        <w:rPr>
          <w:rFonts w:ascii="Times New Roman" w:hAnsi="Times New Roman" w:cs="Times New Roman"/>
          <w:i/>
          <w:sz w:val="24"/>
          <w:szCs w:val="24"/>
        </w:rPr>
      </w:pPr>
      <w:r w:rsidRPr="00EB0F39">
        <w:rPr>
          <w:rFonts w:ascii="Times New Roman" w:hAnsi="Times New Roman" w:cs="Times New Roman"/>
          <w:i/>
          <w:sz w:val="24"/>
          <w:szCs w:val="24"/>
        </w:rPr>
        <w:t>Title II Public Services</w:t>
      </w:r>
    </w:p>
    <w:p w14:paraId="0DE274C9" w14:textId="4FD0EF17"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r>
      <w:r w:rsidRPr="00EB0F39">
        <w:rPr>
          <w:rFonts w:ascii="Times New Roman" w:hAnsi="Times New Roman" w:cs="Times New Roman"/>
          <w:color w:val="333333"/>
          <w:spacing w:val="2"/>
          <w:sz w:val="24"/>
          <w:szCs w:val="24"/>
        </w:rPr>
        <w:t xml:space="preserve">The ADA includes </w:t>
      </w:r>
      <w:r w:rsidR="00641E00">
        <w:rPr>
          <w:rFonts w:ascii="Times New Roman" w:hAnsi="Times New Roman" w:cs="Times New Roman"/>
          <w:color w:val="333333"/>
          <w:spacing w:val="2"/>
          <w:sz w:val="24"/>
          <w:szCs w:val="24"/>
        </w:rPr>
        <w:t>5</w:t>
      </w:r>
      <w:r w:rsidRPr="00EB0F39">
        <w:rPr>
          <w:rFonts w:ascii="Times New Roman" w:hAnsi="Times New Roman" w:cs="Times New Roman"/>
          <w:color w:val="333333"/>
          <w:spacing w:val="2"/>
          <w:sz w:val="24"/>
          <w:szCs w:val="24"/>
        </w:rPr>
        <w:t xml:space="preserve"> titles</w:t>
      </w:r>
      <w:r w:rsidRPr="00EB0F39">
        <w:rPr>
          <w:rFonts w:ascii="Times New Roman" w:hAnsi="Times New Roman" w:cs="Times New Roman"/>
          <w:sz w:val="24"/>
          <w:szCs w:val="24"/>
        </w:rPr>
        <w:t xml:space="preserve">: Title 1 Employment, Title II Public Services, Title III Public Accommodations and Services Operated by Private Entities, Title IV Telecommunications Relay Services, and Title V Miscellaneous Provisions. Title II presents the nondiscrimination on the basis of disability regarding public services which includes all services, programs, and activities provided by or made available by state and local governments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&lt;EndNote&gt;&lt;Cite&gt;&lt;Author&gt;Henderson&lt;/Author&gt;&lt;Year&gt;2011&lt;/Year&gt;&lt;RecNum&gt;41&lt;/RecNum&gt;&lt;DisplayText&gt;(Henderson &amp;amp; Bryan, 2011)&lt;/DisplayText&gt;&lt;record&gt;&lt;rec-number&gt;41&lt;/rec-number&gt;&lt;foreign-keys&gt;&lt;key app="EN" db-id="5zd22erpadxf57e5wp3p2w9wsewax09vz5e0" timestamp="1549335012"&gt;41&lt;/key&gt;&lt;/foreign-keys&gt;&lt;ref-type name="Book"&gt;6&lt;/ref-type&gt;&lt;contributors&gt;&lt;authors&gt;&lt;author&gt;Henderson, George&lt;/author&gt;&lt;author&gt;Bryan, Willie V.&lt;/author&gt;&lt;/authors&gt;&lt;secondary-authors&gt;&lt;author&gt;Bryan, Willie V.&lt;/author&gt;&lt;/secondary-authors&gt;&lt;/contributors&gt;&lt;titles&gt;&lt;title&gt;Psychosocial aspects of disability&lt;/title&gt;&lt;/titles&gt;&lt;edition&gt;4th ed..&lt;/edition&gt;&lt;keywords&gt;&lt;keyword&gt;People with disabilities -- Psychology&lt;/keyword&gt;&lt;keyword&gt;People with disabilities -- Rehabilitation -- Social aspects&lt;/keyword&gt;&lt;keyword&gt;People with disabilities -- Public opinion&lt;/keyword&gt;&lt;/keywords&gt;&lt;dates&gt;&lt;year&gt;2011&lt;/year&gt;&lt;/dates&gt;&lt;pub-location&gt;Springfield, Ill.&lt;/pub-location&gt;&lt;publisher&gt;Springfield, Ill. : Charles C. Thomas&lt;/publisher&gt;&lt;urls&gt;&lt;/urls&gt;&lt;/record&gt;&lt;/Cite&gt;&lt;/EndNote&gt;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(Henderson &amp; Bryan, 2011)</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Title II covers roughly all services, programs, or activities conducted by a public entity ranging from adult and higher education to prisons to public healthcare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&lt;EndNote&gt;&lt;Cite&gt;&lt;Author&gt;Bowman&lt;/Author&gt;&lt;Year&gt;2011&lt;/Year&gt;&lt;RecNum&gt;20&lt;/RecNum&gt;&lt;DisplayText&gt;(Bowman, 2011)&lt;/DisplayText&gt;&lt;record&gt;&lt;rec-number&gt;20&lt;/rec-number&gt;&lt;foreign-keys&gt;&lt;key app="EN" db-id="5zd22erpadxf57e5wp3p2w9wsewax09vz5e0" timestamp="1549308974"&gt;20&lt;/key&gt;&lt;/foreign-keys&gt;&lt;ref-type name="Journal Article"&gt;17&lt;/ref-type&gt;&lt;contributors&gt;&lt;authors&gt;&lt;author&gt;Bowman, Lorenzo&lt;/author&gt;&lt;/authors&gt;&lt;/contributors&gt;&lt;titles&gt;&lt;title&gt;Americans with Disabilities Act as amended: Principles and practice&lt;/title&gt;&lt;secondary-title&gt;New Directions for Adult and Continuing Education&lt;/secondary-title&gt;&lt;/titles&gt;&lt;periodical&gt;&lt;full-title&gt;New Directions for Adult and Continuing Education&lt;/full-title&gt;&lt;/periodical&gt;&lt;pages&gt;85-95&lt;/pages&gt;&lt;number&gt;132&lt;/number&gt;&lt;keywords&gt;&lt;keyword&gt;Disabilities&lt;/keyword&gt;&lt;keyword&gt;Compliance (Legal)&lt;/keyword&gt;&lt;keyword&gt;Federal Legislation&lt;/keyword&gt;&lt;keyword&gt;Educational Legislation&lt;/keyword&gt;&lt;keyword&gt;Court Litigation&lt;/keyword&gt;&lt;keyword&gt;Equal Opportunities (Jobs)&lt;/keyword&gt;&lt;keyword&gt;Equal Education&lt;/keyword&gt;&lt;keyword&gt;Definitions&lt;/keyword&gt;&lt;keyword&gt;Federal Aid&lt;/keyword&gt;&lt;keyword&gt;Adult Education&lt;/keyword&gt;&lt;keyword&gt;Higher Education&lt;/keyword&gt;&lt;keyword&gt;Elementary Secondary Education&lt;/keyword&gt;&lt;keyword&gt;Academic Accommodations (Disabilities)&lt;/keyword&gt;&lt;keyword&gt;Americans with Disabilities Act 1990&lt;/keyword&gt;&lt;keyword&gt;Rehabilitation Act 1973 (Section 504)&lt;/keyword&gt;&lt;/keywords&gt;&lt;dates&gt;&lt;year&gt;2011&lt;/year&gt;&lt;pub-dates&gt;&lt;date&gt;01/01/&lt;/date&gt;&lt;/pub-dates&gt;&lt;/dates&gt;&lt;publisher&gt;New Directions for Adult and Continuing Education&lt;/publisher&gt;&lt;isbn&gt;1052-2891&lt;/isbn&gt;&lt;accession-num&gt;EJ955047&lt;/accession-num&gt;&lt;urls&gt;&lt;related-urls&gt;&lt;url&gt;http://libraries.ou.edu/access.aspx?url=http://search.ebscohost.com/login.aspx?direct=true&amp;amp;db=eric&amp;amp;AN=EJ955047&amp;amp;site=ehost-live&lt;/url&gt;&lt;url&gt;http://dx.doi.org/10.1002/ace.434&lt;/url&gt;&lt;/related-urls&gt;&lt;/urls&gt;&lt;remote-database-name&gt;eric&lt;/remote-database-name&gt;&lt;remote-database-provider&gt;EBSCOhost&lt;/remote-database-provider&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(Bowman, 2011)</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Therefore, Title II introduces accessibility requirements for higher education indoor environments. </w:t>
      </w:r>
    </w:p>
    <w:p w14:paraId="43A6F718" w14:textId="77777777" w:rsidR="00EB0F39" w:rsidRPr="00EB0F39" w:rsidRDefault="00EB0F39" w:rsidP="0048177D">
      <w:pPr>
        <w:spacing w:after="0" w:line="480" w:lineRule="auto"/>
        <w:contextualSpacing/>
        <w:jc w:val="center"/>
        <w:rPr>
          <w:rFonts w:ascii="Times New Roman" w:hAnsi="Times New Roman" w:cs="Times New Roman"/>
          <w:i/>
          <w:sz w:val="24"/>
          <w:szCs w:val="24"/>
        </w:rPr>
      </w:pPr>
      <w:r w:rsidRPr="00EB0F39">
        <w:rPr>
          <w:rFonts w:ascii="Times New Roman" w:hAnsi="Times New Roman" w:cs="Times New Roman"/>
          <w:i/>
          <w:sz w:val="24"/>
          <w:szCs w:val="24"/>
        </w:rPr>
        <w:t>Accessible Design Standards</w:t>
      </w:r>
    </w:p>
    <w:p w14:paraId="776236C5" w14:textId="27DEA04A"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t xml:space="preserve"> In September of 2010, the Department of Justice published a set of revised regulations for Title II and Title II</w:t>
      </w:r>
      <w:r w:rsidR="00F2738B">
        <w:rPr>
          <w:rFonts w:ascii="Times New Roman" w:hAnsi="Times New Roman" w:cs="Times New Roman"/>
          <w:sz w:val="24"/>
          <w:szCs w:val="24"/>
        </w:rPr>
        <w:t>I</w:t>
      </w:r>
      <w:r w:rsidRPr="00EB0F39">
        <w:rPr>
          <w:rFonts w:ascii="Times New Roman" w:hAnsi="Times New Roman" w:cs="Times New Roman"/>
          <w:sz w:val="24"/>
          <w:szCs w:val="24"/>
        </w:rPr>
        <w:t xml:space="preserve"> which included the adoption of new accessible design standards. Therefore, replacing the original 1991 ADA Accessibility Guidelines. The new standards are known as the 2010 ADA Standards for Accessible Design. </w:t>
      </w:r>
      <w:r w:rsidRPr="00EB0F39">
        <w:rPr>
          <w:rFonts w:ascii="Times New Roman" w:hAnsi="Times New Roman" w:cs="Times New Roman"/>
          <w:color w:val="000000"/>
          <w:sz w:val="24"/>
          <w:szCs w:val="24"/>
          <w:shd w:val="clear" w:color="auto" w:fill="FFFFFF"/>
        </w:rPr>
        <w:t xml:space="preserve">These design standards apply to fixed or built-in elements of buildings, structures, site improvements, and pedestrian routes or </w:t>
      </w:r>
      <w:r w:rsidRPr="00EB0F39">
        <w:rPr>
          <w:rFonts w:ascii="Times New Roman" w:hAnsi="Times New Roman" w:cs="Times New Roman"/>
          <w:color w:val="000000"/>
          <w:sz w:val="24"/>
          <w:szCs w:val="24"/>
          <w:shd w:val="clear" w:color="auto" w:fill="FFFFFF"/>
        </w:rPr>
        <w:lastRenderedPageBreak/>
        <w:t>vehicular ways located on a site.</w:t>
      </w:r>
      <w:r w:rsidRPr="00EB0F39">
        <w:rPr>
          <w:rFonts w:ascii="Times New Roman" w:hAnsi="Times New Roman" w:cs="Times New Roman"/>
          <w:sz w:val="24"/>
          <w:szCs w:val="24"/>
        </w:rPr>
        <w:t xml:space="preserve"> “The 2010 Standards set minimum requirements – both scoping and technical -- for newly designed and constructed or altered State and local government facilities, public accommodations, and commercial facilities to be readily accessible to and usable by individuals with disabilities</w:t>
      </w:r>
      <w:r w:rsidR="00314435">
        <w:rPr>
          <w:rFonts w:ascii="Times New Roman" w:hAnsi="Times New Roman" w:cs="Times New Roman"/>
          <w:sz w:val="24"/>
          <w:szCs w:val="24"/>
        </w:rPr>
        <w:t>”</w:t>
      </w:r>
      <w:r w:rsidRPr="00EB0F39">
        <w:rPr>
          <w:rFonts w:ascii="Times New Roman" w:hAnsi="Times New Roman" w:cs="Times New Roman"/>
          <w:sz w:val="24"/>
          <w:szCs w:val="24"/>
        </w:rPr>
        <w:t xml:space="preserve"> (DOJ, 2010). </w:t>
      </w:r>
    </w:p>
    <w:p w14:paraId="0DDC28B8" w14:textId="77777777" w:rsidR="00EB0F39" w:rsidRPr="00EB0F39" w:rsidRDefault="00EB0F39" w:rsidP="0048177D">
      <w:pPr>
        <w:spacing w:after="0" w:line="480" w:lineRule="auto"/>
        <w:contextualSpacing/>
        <w:jc w:val="center"/>
        <w:rPr>
          <w:rFonts w:ascii="Times New Roman" w:hAnsi="Times New Roman" w:cs="Times New Roman"/>
          <w:i/>
          <w:sz w:val="24"/>
          <w:szCs w:val="24"/>
        </w:rPr>
      </w:pPr>
      <w:r w:rsidRPr="00EB0F39">
        <w:rPr>
          <w:rFonts w:ascii="Times New Roman" w:hAnsi="Times New Roman" w:cs="Times New Roman"/>
          <w:i/>
          <w:sz w:val="24"/>
          <w:szCs w:val="24"/>
        </w:rPr>
        <w:t>Building Compliance</w:t>
      </w:r>
    </w:p>
    <w:p w14:paraId="353A4034" w14:textId="6D169784"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t xml:space="preserve">Buildings may comply to either 1991 or 2010 design standards depending on a building’s construction date or alteration </w:t>
      </w:r>
      <w:r w:rsidR="00286D43" w:rsidRPr="00EB0F39">
        <w:rPr>
          <w:rFonts w:ascii="Times New Roman" w:hAnsi="Times New Roman" w:cs="Times New Roman"/>
          <w:sz w:val="24"/>
          <w:szCs w:val="24"/>
        </w:rPr>
        <w:t>date. Buildings</w:t>
      </w:r>
      <w:r w:rsidRPr="00EB0F39">
        <w:rPr>
          <w:rFonts w:ascii="Times New Roman" w:hAnsi="Times New Roman" w:cs="Times New Roman"/>
          <w:sz w:val="24"/>
          <w:szCs w:val="24"/>
        </w:rPr>
        <w:t xml:space="preserve"> must comply to 2010 Standards if construction or alterations take place </w:t>
      </w:r>
      <w:r w:rsidRPr="00EB0F39">
        <w:rPr>
          <w:rFonts w:ascii="Times New Roman" w:hAnsi="Times New Roman" w:cs="Times New Roman"/>
          <w:i/>
          <w:sz w:val="24"/>
          <w:szCs w:val="24"/>
        </w:rPr>
        <w:t>on or after</w:t>
      </w:r>
      <w:r w:rsidRPr="00EB0F39">
        <w:rPr>
          <w:rFonts w:ascii="Times New Roman" w:hAnsi="Times New Roman" w:cs="Times New Roman"/>
          <w:sz w:val="24"/>
          <w:szCs w:val="24"/>
        </w:rPr>
        <w:t xml:space="preserve"> March 15, 2012. </w:t>
      </w:r>
      <w:r w:rsidRPr="00EB0F39">
        <w:rPr>
          <w:rFonts w:ascii="Times New Roman" w:eastAsia="Times New Roman" w:hAnsi="Times New Roman" w:cs="Times New Roman"/>
          <w:color w:val="000000"/>
          <w:sz w:val="24"/>
          <w:szCs w:val="24"/>
        </w:rPr>
        <w:t xml:space="preserve">If construction or alterations take place </w:t>
      </w:r>
      <w:r w:rsidRPr="00EB0F39">
        <w:rPr>
          <w:rFonts w:ascii="Times New Roman" w:eastAsia="Times New Roman" w:hAnsi="Times New Roman" w:cs="Times New Roman"/>
          <w:i/>
          <w:color w:val="000000"/>
          <w:sz w:val="24"/>
          <w:szCs w:val="24"/>
        </w:rPr>
        <w:t xml:space="preserve">after </w:t>
      </w:r>
      <w:r w:rsidRPr="00EB0F39">
        <w:rPr>
          <w:rFonts w:ascii="Times New Roman" w:eastAsia="Times New Roman" w:hAnsi="Times New Roman" w:cs="Times New Roman"/>
          <w:color w:val="000000"/>
          <w:sz w:val="24"/>
          <w:szCs w:val="24"/>
        </w:rPr>
        <w:t xml:space="preserve">July 26, 1992, but </w:t>
      </w:r>
      <w:r w:rsidRPr="00EB0F39">
        <w:rPr>
          <w:rFonts w:ascii="Times New Roman" w:eastAsia="Times New Roman" w:hAnsi="Times New Roman" w:cs="Times New Roman"/>
          <w:i/>
          <w:color w:val="000000"/>
          <w:sz w:val="24"/>
          <w:szCs w:val="24"/>
        </w:rPr>
        <w:t>before</w:t>
      </w:r>
      <w:r w:rsidRPr="00EB0F39">
        <w:rPr>
          <w:rFonts w:ascii="Times New Roman" w:eastAsia="Times New Roman" w:hAnsi="Times New Roman" w:cs="Times New Roman"/>
          <w:color w:val="000000"/>
          <w:sz w:val="24"/>
          <w:szCs w:val="24"/>
        </w:rPr>
        <w:t xml:space="preserve"> September 15, 2010, then buildings must comply with either the UFAS or the 1991 Standards. Finally, if construction or alterations take place </w:t>
      </w:r>
      <w:r w:rsidRPr="00EB0F39">
        <w:rPr>
          <w:rFonts w:ascii="Times New Roman" w:eastAsia="Times New Roman" w:hAnsi="Times New Roman" w:cs="Times New Roman"/>
          <w:i/>
          <w:color w:val="000000"/>
          <w:sz w:val="24"/>
          <w:szCs w:val="24"/>
        </w:rPr>
        <w:t>on or after</w:t>
      </w:r>
      <w:r w:rsidRPr="00EB0F39">
        <w:rPr>
          <w:rFonts w:ascii="Times New Roman" w:eastAsia="Times New Roman" w:hAnsi="Times New Roman" w:cs="Times New Roman"/>
          <w:color w:val="000000"/>
          <w:sz w:val="24"/>
          <w:szCs w:val="24"/>
        </w:rPr>
        <w:t xml:space="preserve"> September 15, 2010, and </w:t>
      </w:r>
      <w:r w:rsidRPr="00EB0F39">
        <w:rPr>
          <w:rFonts w:ascii="Times New Roman" w:eastAsia="Times New Roman" w:hAnsi="Times New Roman" w:cs="Times New Roman"/>
          <w:i/>
          <w:color w:val="000000"/>
          <w:sz w:val="24"/>
          <w:szCs w:val="24"/>
        </w:rPr>
        <w:t>before</w:t>
      </w:r>
      <w:r w:rsidRPr="00EB0F39">
        <w:rPr>
          <w:rFonts w:ascii="Times New Roman" w:eastAsia="Times New Roman" w:hAnsi="Times New Roman" w:cs="Times New Roman"/>
          <w:color w:val="000000"/>
          <w:sz w:val="24"/>
          <w:szCs w:val="24"/>
        </w:rPr>
        <w:t xml:space="preserve"> March 15, 2012, then buildings must comply with one of the following: the 2010 Standards, UFAS, or the 1991 Standards (DOJ, 2010</w:t>
      </w:r>
      <w:r w:rsidRPr="00EB0F39">
        <w:rPr>
          <w:rFonts w:ascii="Times New Roman" w:hAnsi="Times New Roman" w:cs="Times New Roman"/>
          <w:sz w:val="24"/>
          <w:szCs w:val="24"/>
        </w:rPr>
        <w:t>). Figure 1 helps illustrate these compliance dates related to applicable design standards.</w:t>
      </w:r>
    </w:p>
    <w:p w14:paraId="16BDEDB9" w14:textId="77777777" w:rsidR="00EB0F39" w:rsidRPr="00EB0F39" w:rsidRDefault="00EB0F39" w:rsidP="0048177D">
      <w:pPr>
        <w:spacing w:after="0" w:line="480" w:lineRule="auto"/>
        <w:contextualSpacing/>
        <w:jc w:val="center"/>
        <w:rPr>
          <w:rFonts w:ascii="Times New Roman" w:hAnsi="Times New Roman" w:cs="Times New Roman"/>
          <w:sz w:val="24"/>
          <w:szCs w:val="24"/>
        </w:rPr>
      </w:pPr>
      <w:r w:rsidRPr="00EB0F39">
        <w:rPr>
          <w:rFonts w:ascii="Times New Roman" w:hAnsi="Times New Roman" w:cs="Times New Roman"/>
          <w:noProof/>
          <w:sz w:val="24"/>
          <w:szCs w:val="24"/>
        </w:rPr>
        <w:drawing>
          <wp:inline distT="0" distB="0" distL="0" distR="0" wp14:anchorId="336448B7" wp14:editId="2946682D">
            <wp:extent cx="5698671" cy="1722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7927" cy="1830970"/>
                    </a:xfrm>
                    <a:prstGeom prst="rect">
                      <a:avLst/>
                    </a:prstGeom>
                  </pic:spPr>
                </pic:pic>
              </a:graphicData>
            </a:graphic>
          </wp:inline>
        </w:drawing>
      </w:r>
    </w:p>
    <w:p w14:paraId="0F559C17" w14:textId="4D2B5058" w:rsidR="00EB0F39" w:rsidRPr="00EB0F39" w:rsidRDefault="00EB0F39" w:rsidP="0048177D">
      <w:pPr>
        <w:spacing w:after="200" w:line="480" w:lineRule="auto"/>
        <w:contextualSpacing/>
        <w:jc w:val="center"/>
        <w:rPr>
          <w:rFonts w:ascii="Times New Roman" w:hAnsi="Times New Roman" w:cs="Times New Roman"/>
          <w:i/>
          <w:iCs/>
          <w:sz w:val="18"/>
          <w:szCs w:val="18"/>
        </w:rPr>
      </w:pPr>
      <w:r w:rsidRPr="00EB0F39">
        <w:rPr>
          <w:rFonts w:ascii="Times New Roman" w:hAnsi="Times New Roman" w:cs="Times New Roman"/>
          <w:i/>
          <w:iCs/>
          <w:sz w:val="18"/>
          <w:szCs w:val="18"/>
        </w:rPr>
        <w:t xml:space="preserve">Figure </w:t>
      </w:r>
      <w:r w:rsidRPr="00EB0F39">
        <w:rPr>
          <w:rFonts w:ascii="Times New Roman" w:hAnsi="Times New Roman" w:cs="Times New Roman"/>
          <w:i/>
          <w:iCs/>
          <w:sz w:val="18"/>
          <w:szCs w:val="18"/>
        </w:rPr>
        <w:fldChar w:fldCharType="begin"/>
      </w:r>
      <w:r w:rsidRPr="00EB0F39">
        <w:rPr>
          <w:rFonts w:ascii="Times New Roman" w:hAnsi="Times New Roman" w:cs="Times New Roman"/>
          <w:i/>
          <w:iCs/>
          <w:sz w:val="18"/>
          <w:szCs w:val="18"/>
        </w:rPr>
        <w:instrText xml:space="preserve"> SEQ Figure \* ARABIC </w:instrText>
      </w:r>
      <w:r w:rsidRPr="00EB0F39">
        <w:rPr>
          <w:rFonts w:ascii="Times New Roman" w:hAnsi="Times New Roman" w:cs="Times New Roman"/>
          <w:i/>
          <w:iCs/>
          <w:sz w:val="18"/>
          <w:szCs w:val="18"/>
        </w:rPr>
        <w:fldChar w:fldCharType="separate"/>
      </w:r>
      <w:r w:rsidR="00397C51">
        <w:rPr>
          <w:rFonts w:ascii="Times New Roman" w:hAnsi="Times New Roman" w:cs="Times New Roman"/>
          <w:i/>
          <w:iCs/>
          <w:noProof/>
          <w:sz w:val="18"/>
          <w:szCs w:val="18"/>
        </w:rPr>
        <w:t>1</w:t>
      </w:r>
      <w:r w:rsidRPr="00EB0F39">
        <w:rPr>
          <w:rFonts w:ascii="Times New Roman" w:hAnsi="Times New Roman" w:cs="Times New Roman"/>
          <w:i/>
          <w:iCs/>
          <w:sz w:val="18"/>
          <w:szCs w:val="18"/>
        </w:rPr>
        <w:fldChar w:fldCharType="end"/>
      </w:r>
      <w:r w:rsidRPr="00EB0F39">
        <w:rPr>
          <w:rFonts w:ascii="Times New Roman" w:hAnsi="Times New Roman" w:cs="Times New Roman"/>
          <w:i/>
          <w:iCs/>
          <w:sz w:val="18"/>
          <w:szCs w:val="18"/>
        </w:rPr>
        <w:t xml:space="preserve">. </w:t>
      </w:r>
      <w:r w:rsidR="0006001E">
        <w:rPr>
          <w:rFonts w:ascii="Times New Roman" w:hAnsi="Times New Roman" w:cs="Times New Roman"/>
          <w:i/>
          <w:iCs/>
          <w:sz w:val="18"/>
          <w:szCs w:val="18"/>
        </w:rPr>
        <w:t>Applicab</w:t>
      </w:r>
      <w:r w:rsidR="007B0BE9">
        <w:rPr>
          <w:rFonts w:ascii="Times New Roman" w:hAnsi="Times New Roman" w:cs="Times New Roman"/>
          <w:i/>
          <w:iCs/>
          <w:sz w:val="18"/>
          <w:szCs w:val="18"/>
        </w:rPr>
        <w:t xml:space="preserve">le Design </w:t>
      </w:r>
      <w:r w:rsidRPr="00EB0F39">
        <w:rPr>
          <w:rFonts w:ascii="Times New Roman" w:hAnsi="Times New Roman" w:cs="Times New Roman"/>
          <w:i/>
          <w:iCs/>
          <w:sz w:val="18"/>
          <w:szCs w:val="18"/>
        </w:rPr>
        <w:t xml:space="preserve">Standards for </w:t>
      </w:r>
      <w:r w:rsidR="007B0BE9">
        <w:rPr>
          <w:rFonts w:ascii="Times New Roman" w:hAnsi="Times New Roman" w:cs="Times New Roman"/>
          <w:i/>
          <w:iCs/>
          <w:sz w:val="18"/>
          <w:szCs w:val="18"/>
        </w:rPr>
        <w:t>N</w:t>
      </w:r>
      <w:r w:rsidRPr="00EB0F39">
        <w:rPr>
          <w:rFonts w:ascii="Times New Roman" w:hAnsi="Times New Roman" w:cs="Times New Roman"/>
          <w:i/>
          <w:iCs/>
          <w:sz w:val="18"/>
          <w:szCs w:val="18"/>
        </w:rPr>
        <w:t xml:space="preserve">ew </w:t>
      </w:r>
      <w:r w:rsidR="007B0BE9">
        <w:rPr>
          <w:rFonts w:ascii="Times New Roman" w:hAnsi="Times New Roman" w:cs="Times New Roman"/>
          <w:i/>
          <w:iCs/>
          <w:sz w:val="18"/>
          <w:szCs w:val="18"/>
        </w:rPr>
        <w:t>C</w:t>
      </w:r>
      <w:r w:rsidRPr="00EB0F39">
        <w:rPr>
          <w:rFonts w:ascii="Times New Roman" w:hAnsi="Times New Roman" w:cs="Times New Roman"/>
          <w:i/>
          <w:iCs/>
          <w:sz w:val="18"/>
          <w:szCs w:val="18"/>
        </w:rPr>
        <w:t xml:space="preserve">onstruction and </w:t>
      </w:r>
      <w:r w:rsidR="007B0BE9">
        <w:rPr>
          <w:rFonts w:ascii="Times New Roman" w:hAnsi="Times New Roman" w:cs="Times New Roman"/>
          <w:i/>
          <w:iCs/>
          <w:sz w:val="18"/>
          <w:szCs w:val="18"/>
        </w:rPr>
        <w:t>A</w:t>
      </w:r>
      <w:r w:rsidRPr="00EB0F39">
        <w:rPr>
          <w:rFonts w:ascii="Times New Roman" w:hAnsi="Times New Roman" w:cs="Times New Roman"/>
          <w:i/>
          <w:iCs/>
          <w:sz w:val="18"/>
          <w:szCs w:val="18"/>
        </w:rPr>
        <w:t>lterations</w:t>
      </w:r>
      <w:r w:rsidR="00C3799B">
        <w:rPr>
          <w:rFonts w:ascii="Times New Roman" w:hAnsi="Times New Roman" w:cs="Times New Roman"/>
          <w:i/>
          <w:iCs/>
          <w:sz w:val="18"/>
          <w:szCs w:val="18"/>
        </w:rPr>
        <w:t xml:space="preserve"> (</w:t>
      </w:r>
      <w:r w:rsidR="008458F1">
        <w:rPr>
          <w:rFonts w:ascii="Times New Roman" w:hAnsi="Times New Roman" w:cs="Times New Roman"/>
          <w:i/>
          <w:iCs/>
          <w:sz w:val="18"/>
          <w:szCs w:val="18"/>
        </w:rPr>
        <w:t>D</w:t>
      </w:r>
      <w:r w:rsidR="00B063F4">
        <w:rPr>
          <w:rFonts w:ascii="Times New Roman" w:hAnsi="Times New Roman" w:cs="Times New Roman"/>
          <w:i/>
          <w:iCs/>
          <w:sz w:val="18"/>
          <w:szCs w:val="18"/>
        </w:rPr>
        <w:t>epartment of Justice,</w:t>
      </w:r>
      <w:r w:rsidR="00C3799B">
        <w:rPr>
          <w:rFonts w:ascii="Times New Roman" w:hAnsi="Times New Roman" w:cs="Times New Roman"/>
          <w:i/>
          <w:iCs/>
          <w:sz w:val="18"/>
          <w:szCs w:val="18"/>
        </w:rPr>
        <w:t xml:space="preserve"> </w:t>
      </w:r>
      <w:r w:rsidRPr="00EB0F39">
        <w:rPr>
          <w:rFonts w:ascii="Times New Roman" w:hAnsi="Times New Roman" w:cs="Times New Roman"/>
          <w:i/>
          <w:iCs/>
          <w:sz w:val="18"/>
          <w:szCs w:val="18"/>
        </w:rPr>
        <w:t>2010</w:t>
      </w:r>
      <w:r w:rsidR="00C3799B">
        <w:rPr>
          <w:rFonts w:ascii="Times New Roman" w:hAnsi="Times New Roman" w:cs="Times New Roman"/>
          <w:i/>
          <w:iCs/>
          <w:sz w:val="18"/>
          <w:szCs w:val="18"/>
        </w:rPr>
        <w:t>)</w:t>
      </w:r>
    </w:p>
    <w:p w14:paraId="787B6395" w14:textId="716B8A21" w:rsidR="00EB0F39" w:rsidRPr="00EB0F39" w:rsidRDefault="00EB0F39" w:rsidP="0048177D">
      <w:pPr>
        <w:spacing w:after="0" w:line="480" w:lineRule="auto"/>
        <w:contextualSpacing/>
        <w:jc w:val="center"/>
        <w:rPr>
          <w:rFonts w:ascii="Times New Roman" w:hAnsi="Times New Roman" w:cs="Times New Roman"/>
          <w:i/>
          <w:sz w:val="24"/>
          <w:szCs w:val="24"/>
        </w:rPr>
      </w:pPr>
      <w:r w:rsidRPr="00EB0F39">
        <w:rPr>
          <w:rFonts w:ascii="Times New Roman" w:hAnsi="Times New Roman" w:cs="Times New Roman"/>
          <w:i/>
          <w:sz w:val="24"/>
          <w:szCs w:val="24"/>
        </w:rPr>
        <w:t xml:space="preserve">The </w:t>
      </w:r>
      <w:r w:rsidR="00A5420A">
        <w:rPr>
          <w:rFonts w:ascii="Times New Roman" w:hAnsi="Times New Roman" w:cs="Times New Roman"/>
          <w:i/>
          <w:sz w:val="24"/>
          <w:szCs w:val="24"/>
        </w:rPr>
        <w:t>S</w:t>
      </w:r>
      <w:r w:rsidRPr="00EB0F39">
        <w:rPr>
          <w:rFonts w:ascii="Times New Roman" w:hAnsi="Times New Roman" w:cs="Times New Roman"/>
          <w:i/>
          <w:sz w:val="24"/>
          <w:szCs w:val="24"/>
        </w:rPr>
        <w:t>pirit of ADA</w:t>
      </w:r>
    </w:p>
    <w:p w14:paraId="30A83CA6" w14:textId="03186CEA" w:rsidR="00EB0F39" w:rsidRPr="00EB0F39" w:rsidRDefault="00EB0F39" w:rsidP="0048177D">
      <w:pPr>
        <w:spacing w:after="0" w:line="480" w:lineRule="auto"/>
        <w:contextualSpacing/>
        <w:rPr>
          <w:rFonts w:ascii="Times New Roman" w:hAnsi="Times New Roman"/>
          <w:sz w:val="24"/>
          <w:szCs w:val="24"/>
        </w:rPr>
      </w:pPr>
      <w:r w:rsidRPr="00EB0F39">
        <w:rPr>
          <w:rFonts w:ascii="Times New Roman" w:hAnsi="Times New Roman" w:cs="Times New Roman"/>
          <w:sz w:val="24"/>
          <w:szCs w:val="24"/>
        </w:rPr>
        <w:tab/>
        <w:t xml:space="preserve">In addition to policy, the spirit of ADA promotes empowerment for persons with disabilities. Empowerment is described as the opportunity to function and achieve to the maximum of one’s abilities, physical, mental or a combination, therefore, gaining more control </w:t>
      </w:r>
      <w:r w:rsidRPr="00EB0F39">
        <w:rPr>
          <w:rFonts w:ascii="Times New Roman" w:hAnsi="Times New Roman" w:cs="Times New Roman"/>
          <w:sz w:val="24"/>
          <w:szCs w:val="24"/>
        </w:rPr>
        <w:lastRenderedPageBreak/>
        <w:t xml:space="preserve">over the decisions that affect one’s life </w:t>
      </w:r>
      <w:r w:rsidRPr="00EB0F39">
        <w:rPr>
          <w:rFonts w:ascii="Times New Roman" w:hAnsi="Times New Roman" w:cs="Times New Roman"/>
          <w:sz w:val="24"/>
          <w:szCs w:val="24"/>
        </w:rPr>
        <w:fldChar w:fldCharType="begin">
          <w:fldData xml:space="preserve">PEVuZE5vdGU+PENpdGU+PEF1dGhvcj5IZW5kZXJzb248L0F1dGhvcj48WWVhcj4yMDExPC9ZZWFy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</w:fldData>
        </w:fldChar>
      </w:r>
      <w:r w:rsidRPr="00EB0F39">
        <w:rPr>
          <w:rFonts w:ascii="Times New Roman" w:hAnsi="Times New Roman" w:cs="Times New Roman"/>
          <w:sz w:val="24"/>
          <w:szCs w:val="24"/>
        </w:rPr>
        <w:instrText xml:space="preserve"> ADDIN EN.CITE </w:instrText>
      </w:r>
      <w:r w:rsidRPr="00EB0F39">
        <w:rPr>
          <w:rFonts w:ascii="Times New Roman" w:hAnsi="Times New Roman" w:cs="Times New Roman"/>
          <w:sz w:val="24"/>
          <w:szCs w:val="24"/>
        </w:rPr>
        <w:fldChar w:fldCharType="begin">
          <w:fldData xml:space="preserve">PEVuZE5vdGU+PENpdGU+PEF1dGhvcj5IZW5kZXJzb248L0F1dGhvcj48WWVhcj4yMDExPC9ZZWFy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</w:fldData>
        </w:fldChar>
      </w:r>
      <w:r w:rsidRPr="00EB0F39">
        <w:rPr>
          <w:rFonts w:ascii="Times New Roman" w:hAnsi="Times New Roman" w:cs="Times New Roman"/>
          <w:sz w:val="24"/>
          <w:szCs w:val="24"/>
        </w:rPr>
        <w:instrText xml:space="preserve"> ADDIN EN.CITE.DATA </w:instrText>
      </w:r>
      <w:r w:rsidRPr="00EB0F39">
        <w:rPr>
          <w:rFonts w:ascii="Times New Roman" w:hAnsi="Times New Roman" w:cs="Times New Roman"/>
          <w:sz w:val="24"/>
          <w:szCs w:val="24"/>
        </w:rPr>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(Henderson &amp; Bryan, 2011; McClain, Medrano, Marcum, &amp; Schukar, 2000)</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w:t>
      </w:r>
      <w:r w:rsidRPr="00EB0F39">
        <w:rPr>
          <w:rFonts w:ascii="Times New Roman" w:hAnsi="Times New Roman"/>
          <w:sz w:val="24"/>
          <w:szCs w:val="24"/>
        </w:rPr>
        <w:t xml:space="preserve">ADA accessible design standards compel empowerment by working towards the elimination of environmental barriers and, as a result, enhance the integration and participation of persons with disabilities. Empowerment can form a new level of confidence for persons with disabilities needed to achieve personal as well as make new personal goals they never thought they could </w:t>
      </w:r>
      <w:r w:rsidRPr="0018331B">
        <w:rPr>
          <w:rFonts w:ascii="Times New Roman" w:hAnsi="Times New Roman"/>
          <w:sz w:val="24"/>
          <w:szCs w:val="24"/>
        </w:rPr>
        <w:t>achieve before</w:t>
      </w:r>
      <w:r w:rsidR="0069725B" w:rsidRPr="0018331B">
        <w:rPr>
          <w:rFonts w:ascii="Times New Roman" w:hAnsi="Times New Roman"/>
          <w:sz w:val="24"/>
          <w:szCs w:val="24"/>
        </w:rPr>
        <w:t xml:space="preserve"> </w:t>
      </w:r>
      <w:r w:rsidR="0018331B">
        <w:rPr>
          <w:rFonts w:ascii="Times New Roman" w:hAnsi="Times New Roman"/>
          <w:sz w:val="24"/>
          <w:szCs w:val="24"/>
        </w:rPr>
        <w:fldChar w:fldCharType="begin"/>
      </w:r>
      <w:r w:rsidR="0018331B">
        <w:rPr>
          <w:rFonts w:ascii="Times New Roman" w:hAnsi="Times New Roman"/>
          <w:sz w:val="24"/>
          <w:szCs w:val="24"/>
        </w:rPr>
        <w:instrText xml:space="preserve"> ADDIN EN.CITE &lt;EndNote&gt;&lt;Cite&gt;&lt;Author&gt;Henderson&lt;/Author&gt;&lt;Year&gt;2011&lt;/Year&gt;&lt;RecNum&gt;41&lt;/RecNum&gt;&lt;DisplayText&gt;(Henderson &amp;amp; Bryan, 2011)&lt;/DisplayText&gt;&lt;record&gt;&lt;rec-number&gt;41&lt;/rec-number&gt;&lt;foreign-keys&gt;&lt;key app="EN" db-id="5zd22erpadxf57e5wp3p2w9wsewax09vz5e0" timestamp="1549335012"&gt;41&lt;/key&gt;&lt;/foreign-keys&gt;&lt;ref-type name="Book"&gt;6&lt;/ref-type&gt;&lt;contributors&gt;&lt;authors&gt;&lt;author&gt;Henderson, George&lt;/author&gt;&lt;author&gt;Bryan, Willie V.&lt;/author&gt;&lt;/authors&gt;&lt;secondary-authors&gt;&lt;author&gt;Bryan, Willie V.&lt;/author&gt;&lt;/secondary-authors&gt;&lt;/contributors&gt;&lt;titles&gt;&lt;title&gt;Psychosocial aspects of disability&lt;/title&gt;&lt;/titles&gt;&lt;edition&gt;4th ed..&lt;/edition&gt;&lt;keywords&gt;&lt;keyword&gt;People with disabilities -- Psychology&lt;/keyword&gt;&lt;keyword&gt;People with disabilities -- Rehabilitation -- Social aspects&lt;/keyword&gt;&lt;keyword&gt;People with disabilities -- Public opinion&lt;/keyword&gt;&lt;/keywords&gt;&lt;dates&gt;&lt;year&gt;2011&lt;/year&gt;&lt;/dates&gt;&lt;pub-location&gt;Springfield, Ill.&lt;/pub-location&gt;&lt;publisher&gt;Springfield, Ill. : Charles C. Thomas&lt;/publisher&gt;&lt;urls&gt;&lt;/urls&gt;&lt;/record&gt;&lt;/Cite&gt;&lt;/EndNote&gt;</w:instrText>
      </w:r>
      <w:r w:rsidR="0018331B">
        <w:rPr>
          <w:rFonts w:ascii="Times New Roman" w:hAnsi="Times New Roman"/>
          <w:sz w:val="24"/>
          <w:szCs w:val="24"/>
        </w:rPr>
        <w:fldChar w:fldCharType="separate"/>
      </w:r>
      <w:r w:rsidR="0018331B">
        <w:rPr>
          <w:rFonts w:ascii="Times New Roman" w:hAnsi="Times New Roman"/>
          <w:noProof/>
          <w:sz w:val="24"/>
          <w:szCs w:val="24"/>
        </w:rPr>
        <w:t>(Henderson &amp; Bryan, 2011)</w:t>
      </w:r>
      <w:r w:rsidR="0018331B">
        <w:rPr>
          <w:rFonts w:ascii="Times New Roman" w:hAnsi="Times New Roman"/>
          <w:sz w:val="24"/>
          <w:szCs w:val="24"/>
        </w:rPr>
        <w:fldChar w:fldCharType="end"/>
      </w:r>
      <w:r w:rsidRPr="0018331B">
        <w:rPr>
          <w:rFonts w:ascii="Times New Roman" w:hAnsi="Times New Roman"/>
          <w:sz w:val="24"/>
          <w:szCs w:val="24"/>
        </w:rPr>
        <w:t>.</w:t>
      </w:r>
      <w:r w:rsidRPr="00EB0F39">
        <w:rPr>
          <w:rFonts w:ascii="Times New Roman" w:hAnsi="Times New Roman"/>
          <w:sz w:val="24"/>
          <w:szCs w:val="24"/>
        </w:rPr>
        <w:t xml:space="preserve"> Bryan &amp; Henderson (2011) suggests that empowerment not only benefits persons with disabilities but also benefits society. The authors explain, “no society can maintain high standards of living and reach </w:t>
      </w:r>
      <w:r w:rsidR="00B02DBE">
        <w:rPr>
          <w:rFonts w:ascii="Times New Roman" w:hAnsi="Times New Roman"/>
          <w:sz w:val="24"/>
          <w:szCs w:val="24"/>
        </w:rPr>
        <w:t xml:space="preserve">an </w:t>
      </w:r>
      <w:r w:rsidRPr="00EB0F39">
        <w:rPr>
          <w:rFonts w:ascii="Times New Roman" w:hAnsi="Times New Roman"/>
          <w:sz w:val="24"/>
          <w:szCs w:val="24"/>
        </w:rPr>
        <w:t>even higher level of functioning when it has a group of people who are willing and capable of making contributions to its society but who are treated as underclass people of society.”</w:t>
      </w:r>
    </w:p>
    <w:p w14:paraId="412B66F9" w14:textId="77777777" w:rsidR="00EB0F39" w:rsidRPr="00EB0F39" w:rsidRDefault="00EB0F39" w:rsidP="0048177D">
      <w:pPr>
        <w:pStyle w:val="Heading2"/>
        <w:contextualSpacing/>
      </w:pPr>
      <w:bookmarkStart w:id="19" w:name="_The_Accessibility_Gap"/>
      <w:bookmarkEnd w:id="19"/>
      <w:r w:rsidRPr="00EB0F39">
        <w:t>The Accessibility Gap</w:t>
      </w:r>
    </w:p>
    <w:p w14:paraId="391A40EA" w14:textId="77777777" w:rsidR="00EB0F39" w:rsidRPr="00EB0F39" w:rsidRDefault="00EB0F39" w:rsidP="0048177D">
      <w:pPr>
        <w:spacing w:after="0" w:line="480" w:lineRule="auto"/>
        <w:contextualSpacing/>
        <w:jc w:val="center"/>
        <w:rPr>
          <w:rFonts w:ascii="Times New Roman" w:hAnsi="Times New Roman" w:cs="Times New Roman"/>
          <w:i/>
          <w:sz w:val="24"/>
          <w:szCs w:val="24"/>
        </w:rPr>
      </w:pPr>
      <w:r w:rsidRPr="00EB0F39">
        <w:rPr>
          <w:rFonts w:ascii="Times New Roman" w:hAnsi="Times New Roman" w:cs="Times New Roman"/>
          <w:i/>
          <w:sz w:val="24"/>
          <w:szCs w:val="24"/>
        </w:rPr>
        <w:t>Higher Education Environments</w:t>
      </w:r>
    </w:p>
    <w:p w14:paraId="3F391E69" w14:textId="39066425" w:rsidR="00EB0F39" w:rsidRPr="00EB0F39" w:rsidRDefault="00EB0F39" w:rsidP="0048177D">
      <w:pPr>
        <w:spacing w:after="0" w:line="480" w:lineRule="auto"/>
        <w:contextualSpacing/>
        <w:rPr>
          <w:rFonts w:ascii="Times New Roman" w:hAnsi="Times New Roman" w:cs="Times New Roman"/>
          <w:sz w:val="24"/>
        </w:rPr>
      </w:pPr>
      <w:r w:rsidRPr="00EB0F39">
        <w:rPr>
          <w:rFonts w:ascii="Times New Roman" w:hAnsi="Times New Roman" w:cs="Times New Roman"/>
          <w:sz w:val="24"/>
          <w:szCs w:val="24"/>
        </w:rPr>
        <w:tab/>
        <w:t xml:space="preserve">Higher education institutions have experienced an increase in the enrollment of students with physical disabilities; therefore, colleges and universities have encountered an increase </w:t>
      </w:r>
      <w:r w:rsidR="00B02DBE">
        <w:rPr>
          <w:rFonts w:ascii="Times New Roman" w:hAnsi="Times New Roman" w:cs="Times New Roman"/>
          <w:sz w:val="24"/>
          <w:szCs w:val="24"/>
        </w:rPr>
        <w:t>in</w:t>
      </w:r>
      <w:r w:rsidRPr="00EB0F39">
        <w:rPr>
          <w:rFonts w:ascii="Times New Roman" w:hAnsi="Times New Roman" w:cs="Times New Roman"/>
          <w:sz w:val="24"/>
          <w:szCs w:val="24"/>
        </w:rPr>
        <w:t xml:space="preserve"> wheelchair users on campus (Paul, 1999). </w:t>
      </w:r>
      <w:r w:rsidRPr="00EB0F39">
        <w:rPr>
          <w:rFonts w:ascii="Times New Roman" w:hAnsi="Times New Roman" w:cs="Times New Roman"/>
          <w:sz w:val="24"/>
        </w:rPr>
        <w:fldChar w:fldCharType="begin"/>
      </w:r>
      <w:r w:rsidRPr="00EB0F39">
        <w:rPr>
          <w:rFonts w:ascii="Times New Roman" w:hAnsi="Times New Roman" w:cs="Times New Roman"/>
          <w:sz w:val="24"/>
        </w:rPr>
        <w:instrText xml:space="preserve"> ADDIN EN.CITE &lt;EndNote&gt;&lt;Cite AuthorYear="1"&gt;&lt;Author&gt;Paul&lt;/Author&gt;&lt;Year&gt;1999&lt;/Year&gt;&lt;RecNum&gt;26&lt;/RecNum&gt;&lt;DisplayText&gt;Paul (1999)&lt;/DisplayText&gt;&lt;record&gt;&lt;rec-number&gt;26&lt;/rec-number&gt;&lt;foreign-keys&gt;&lt;key app="EN" db-id="5zd22erpadxf57e5wp3p2w9wsewax09vz5e0" timestamp="1549313272"&gt;26&lt;/key&gt;&lt;/foreign-keys&gt;&lt;ref-type name="Journal Article"&gt;17&lt;/ref-type&gt;&lt;contributors&gt;&lt;authors&gt;&lt;author&gt;Paul, Stanley&lt;/author&gt;&lt;/authors&gt;&lt;/contributors&gt;&lt;titles&gt;&lt;title&gt;Students with disabilities in post-secondary education: the perspectives of wheelchair users&lt;/title&gt;&lt;secondary-title&gt;Occupational Therapy International&lt;/secondary-title&gt;&lt;/titles&gt;&lt;periodical&gt;&lt;full-title&gt;Occupational Therapy International&lt;/full-title&gt;&lt;/periodical&gt;&lt;pages&gt;90-109&lt;/pages&gt;&lt;volume&gt;6&lt;/volume&gt;&lt;number&gt;2&lt;/number&gt;&lt;keywords&gt;&lt;keyword&gt;disability&lt;/keyword&gt;&lt;keyword&gt;environmental barriers&lt;/keyword&gt;&lt;keyword&gt;academic/social integration&lt;/keyword&gt;&lt;/keywords&gt;&lt;dates&gt;&lt;year&gt;1999&lt;/year&gt;&lt;pub-dates&gt;&lt;date&gt;1999/05/01&lt;/date&gt;&lt;/pub-dates&gt;&lt;/dates&gt;&lt;publisher&gt;John Wiley &amp;amp; Sons, Ltd&lt;/publisher&gt;&lt;isbn&gt;0966-7903&lt;/isbn&gt;&lt;urls&gt;&lt;related-urls&gt;&lt;url&gt;https://doi.org/10.1002/oti.91&lt;/url&gt;&lt;/related-urls&gt;&lt;/urls&gt;&lt;electronic-resource-num&gt;10.1002/oti.91&lt;/electronic-resource-num&gt;&lt;access-date&gt;2019/02/04&lt;/access-date&gt;&lt;/record&gt;&lt;/Cite&gt;&lt;/EndNote&gt;</w:instrText>
      </w:r>
      <w:r w:rsidRPr="00EB0F39">
        <w:rPr>
          <w:rFonts w:ascii="Times New Roman" w:hAnsi="Times New Roman" w:cs="Times New Roman"/>
          <w:sz w:val="24"/>
        </w:rPr>
        <w:fldChar w:fldCharType="separate"/>
      </w:r>
      <w:r w:rsidRPr="00EB0F39">
        <w:rPr>
          <w:rFonts w:ascii="Times New Roman" w:hAnsi="Times New Roman" w:cs="Times New Roman"/>
          <w:noProof/>
          <w:sz w:val="24"/>
        </w:rPr>
        <w:t>Paul (1999)</w:t>
      </w:r>
      <w:r w:rsidRPr="00EB0F39">
        <w:rPr>
          <w:rFonts w:ascii="Times New Roman" w:hAnsi="Times New Roman" w:cs="Times New Roman"/>
          <w:sz w:val="24"/>
        </w:rPr>
        <w:fldChar w:fldCharType="end"/>
      </w:r>
      <w:r w:rsidRPr="00EB0F39">
        <w:rPr>
          <w:rFonts w:ascii="Times New Roman" w:hAnsi="Times New Roman" w:cs="Times New Roman"/>
          <w:sz w:val="24"/>
        </w:rPr>
        <w:t xml:space="preserve"> explored the campus life of six students wh</w:t>
      </w:r>
      <w:r w:rsidR="00B02DBE">
        <w:rPr>
          <w:rFonts w:ascii="Times New Roman" w:hAnsi="Times New Roman" w:cs="Times New Roman"/>
          <w:sz w:val="24"/>
        </w:rPr>
        <w:t>o</w:t>
      </w:r>
      <w:r w:rsidRPr="00EB0F39">
        <w:rPr>
          <w:rFonts w:ascii="Times New Roman" w:hAnsi="Times New Roman" w:cs="Times New Roman"/>
          <w:sz w:val="24"/>
        </w:rPr>
        <w:t xml:space="preserve"> used a wheelchair while attending school. The study’s participants suggested that they continued to experience many obstacles on campus. These obstacles represent both social and environmental barriers, and many social barriers are often a result of certain environmental barriers. The identified barriers included older campus buildings, the small number of wheelchair users on campus, and the lack of knowledge from faculty and other students </w:t>
      </w:r>
      <w:r w:rsidR="00286D43" w:rsidRPr="00EB0F39">
        <w:rPr>
          <w:rFonts w:ascii="Times New Roman" w:hAnsi="Times New Roman" w:cs="Times New Roman"/>
          <w:sz w:val="24"/>
        </w:rPr>
        <w:t>in regard to</w:t>
      </w:r>
      <w:r w:rsidRPr="00EB0F39">
        <w:rPr>
          <w:rFonts w:ascii="Times New Roman" w:hAnsi="Times New Roman" w:cs="Times New Roman"/>
          <w:sz w:val="24"/>
        </w:rPr>
        <w:t xml:space="preserve"> wheelchair user needs. The author concludes that the removal of environmental barriers within higher education environments increases the visibility of students using wheelchairs and </w:t>
      </w:r>
      <w:r w:rsidRPr="00EB0F39">
        <w:rPr>
          <w:rFonts w:ascii="Times New Roman" w:hAnsi="Times New Roman" w:cs="Times New Roman"/>
          <w:sz w:val="24"/>
        </w:rPr>
        <w:lastRenderedPageBreak/>
        <w:t xml:space="preserve">encourages social interaction among all individuals on campus, regardless of their abilities </w:t>
      </w:r>
      <w:r w:rsidRPr="00EB0F39">
        <w:rPr>
          <w:rFonts w:ascii="Times New Roman" w:hAnsi="Times New Roman" w:cs="Times New Roman"/>
          <w:sz w:val="24"/>
        </w:rPr>
        <w:fldChar w:fldCharType="begin"/>
      </w:r>
      <w:r w:rsidRPr="00EB0F39">
        <w:rPr>
          <w:rFonts w:ascii="Times New Roman" w:hAnsi="Times New Roman" w:cs="Times New Roman"/>
          <w:sz w:val="24"/>
        </w:rPr>
        <w:instrText xml:space="preserve"> ADDIN EN.CITE &lt;EndNote&gt;&lt;Cite&gt;&lt;Author&gt;Paul&lt;/Author&gt;&lt;Year&gt;1999&lt;/Year&gt;&lt;RecNum&gt;26&lt;/RecNum&gt;&lt;DisplayText&gt;(Paul, 1999)&lt;/DisplayText&gt;&lt;record&gt;&lt;rec-number&gt;26&lt;/rec-number&gt;&lt;foreign-keys&gt;&lt;key app="EN" db-id="5zd22erpadxf57e5wp3p2w9wsewax09vz5e0" timestamp="1549313272"&gt;26&lt;/key&gt;&lt;/foreign-keys&gt;&lt;ref-type name="Journal Article"&gt;17&lt;/ref-type&gt;&lt;contributors&gt;&lt;authors&gt;&lt;author&gt;Paul, Stanley&lt;/author&gt;&lt;/authors&gt;&lt;/contributors&gt;&lt;titles&gt;&lt;title&gt;Students with disabilities in post-secondary education: the perspectives of wheelchair users&lt;/title&gt;&lt;secondary-title&gt;Occupational Therapy International&lt;/secondary-title&gt;&lt;/titles&gt;&lt;periodical&gt;&lt;full-title&gt;Occupational Therapy International&lt;/full-title&gt;&lt;/periodical&gt;&lt;pages&gt;90-109&lt;/pages&gt;&lt;volume&gt;6&lt;/volume&gt;&lt;number&gt;2&lt;/number&gt;&lt;keywords&gt;&lt;keyword&gt;disability&lt;/keyword&gt;&lt;keyword&gt;environmental barriers&lt;/keyword&gt;&lt;keyword&gt;academic/social integration&lt;/keyword&gt;&lt;/keywords&gt;&lt;dates&gt;&lt;year&gt;1999&lt;/year&gt;&lt;pub-dates&gt;&lt;date&gt;1999/05/01&lt;/date&gt;&lt;/pub-dates&gt;&lt;/dates&gt;&lt;publisher&gt;John Wiley &amp;amp; Sons, Ltd&lt;/publisher&gt;&lt;isbn&gt;0966-7903&lt;/isbn&gt;&lt;urls&gt;&lt;related-urls&gt;&lt;url&gt;https://doi.org/10.1002/oti.91&lt;/url&gt;&lt;/related-urls&gt;&lt;/urls&gt;&lt;electronic-resource-num&gt;10.1002/oti.91&lt;/electronic-resource-num&gt;&lt;access-date&gt;2019/02/04&lt;/access-date&gt;&lt;/record&gt;&lt;/Cite&gt;&lt;/EndNote&gt;</w:instrText>
      </w:r>
      <w:r w:rsidRPr="00EB0F39">
        <w:rPr>
          <w:rFonts w:ascii="Times New Roman" w:hAnsi="Times New Roman" w:cs="Times New Roman"/>
          <w:sz w:val="24"/>
        </w:rPr>
        <w:fldChar w:fldCharType="separate"/>
      </w:r>
      <w:r w:rsidRPr="00EB0F39">
        <w:rPr>
          <w:rFonts w:ascii="Times New Roman" w:hAnsi="Times New Roman" w:cs="Times New Roman"/>
          <w:noProof/>
          <w:sz w:val="24"/>
        </w:rPr>
        <w:t>(Paul, 1999)</w:t>
      </w:r>
      <w:r w:rsidRPr="00EB0F39">
        <w:rPr>
          <w:rFonts w:ascii="Times New Roman" w:hAnsi="Times New Roman" w:cs="Times New Roman"/>
          <w:sz w:val="24"/>
        </w:rPr>
        <w:fldChar w:fldCharType="end"/>
      </w:r>
      <w:r w:rsidRPr="00EB0F39">
        <w:rPr>
          <w:rFonts w:ascii="Times New Roman" w:hAnsi="Times New Roman" w:cs="Times New Roman"/>
          <w:sz w:val="24"/>
        </w:rPr>
        <w:t>.</w:t>
      </w:r>
    </w:p>
    <w:p w14:paraId="0D506DFA" w14:textId="453CB5D5" w:rsidR="00EB0F39" w:rsidRPr="00EB0F39" w:rsidRDefault="00EB0F39" w:rsidP="0048177D">
      <w:pPr>
        <w:spacing w:after="0" w:line="480" w:lineRule="auto"/>
        <w:contextualSpacing/>
        <w:rPr>
          <w:rFonts w:ascii="Times New Roman" w:hAnsi="Times New Roman" w:cs="Times New Roman"/>
          <w:sz w:val="24"/>
        </w:rPr>
      </w:pPr>
      <w:r w:rsidRPr="00EB0F39">
        <w:rPr>
          <w:rFonts w:ascii="Times New Roman" w:hAnsi="Times New Roman" w:cs="Times New Roman"/>
          <w:sz w:val="24"/>
          <w:szCs w:val="24"/>
        </w:rPr>
        <w:tab/>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 AuthorYear="1"&gt;&lt;Author&gt;Livingston&lt;/Author&gt;&lt;Year&gt;2000&lt;/Year&gt;&lt;RecNum&gt;27&lt;/RecNum&gt;&lt;DisplayText&gt;Livingston (2000)&lt;/DisplayText&gt;&lt;record&gt;&lt;rec-number&gt;27&lt;/rec-number&gt;&lt;foreign-keys&gt;&lt;key app="EN" db-id="5zd22erpadxf57e5wp3p2w9wsewax09vz5e0" timestamp="1549313785"&gt;27&lt;/key&gt;&lt;/foreign-keys&gt;&lt;ref-type name="Journal Article"&gt;17&lt;/ref-type&gt;&lt;contributors&gt;&lt;authors&gt;&lt;author&gt;Livingston, Kathy&lt;/author&gt;&lt;/authors&gt;&lt;/contributors&gt;&lt;titles&gt;&lt;title&gt;When architecture disables: Teaching undergraduates to perceive ableism in the built environment&lt;/title&gt;&lt;secondary-title&gt;Teaching Sociology&lt;/secondary-title&gt;&lt;/titles&gt;&lt;periodical&gt;&lt;full-title&gt;Teaching Sociology&lt;/full-title&gt;&lt;/periodical&gt;&lt;pages&gt;182-191&lt;/pages&gt;&lt;volume&gt;28&lt;/volume&gt;&lt;number&gt;3&lt;/number&gt;&lt;dates&gt;&lt;year&gt;2000&lt;/year&gt;&lt;/dates&gt;&lt;publisher&gt;[Sage Publications, Inc., American Sociological Association]&lt;/publisher&gt;&lt;isbn&gt;0092055X&lt;/isbn&gt;&lt;urls&gt;&lt;related-urls&gt;&lt;url&gt;http://www.jstor.org/stable/1318988&lt;/url&gt;&lt;/related-urls&gt;&lt;/urls&gt;&lt;custom1&gt;Full publication date: Jul., 2000&lt;/custom1&gt;&lt;electronic-resource-num&gt;10.2307/1318988&lt;/electronic-resource-num&gt;&lt;remote-database-name&gt;JSTOR&lt;/remote-database-name&gt;&lt;/record&gt;&lt;/Cite&gt;&lt;/EndNote&gt;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Livingston (2000)</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states, “If the built environment were modified to accommodate people with various abilities, almost anyone could live independently and travel to jobs or schools without having to rely on the “mercy” of others for assistance.” </w:t>
      </w:r>
      <w:r w:rsidRPr="00EB0F39">
        <w:rPr>
          <w:rFonts w:ascii="Times New Roman" w:hAnsi="Times New Roman" w:cs="Times New Roman"/>
          <w:sz w:val="24"/>
        </w:rPr>
        <w:t xml:space="preserve">Environmental barriers either deny </w:t>
      </w:r>
      <w:r w:rsidRPr="003D459E">
        <w:rPr>
          <w:rFonts w:ascii="Times New Roman" w:hAnsi="Times New Roman" w:cs="Times New Roman"/>
          <w:sz w:val="24"/>
        </w:rPr>
        <w:t>or limit the participation of wheelchair users and other mobility device users on campus</w:t>
      </w:r>
      <w:r w:rsidR="007B6A40" w:rsidRPr="003D459E">
        <w:rPr>
          <w:rFonts w:ascii="Times New Roman" w:hAnsi="Times New Roman" w:cs="Times New Roman"/>
          <w:sz w:val="24"/>
        </w:rPr>
        <w:t xml:space="preserve"> </w:t>
      </w:r>
      <w:r w:rsidR="003D459E" w:rsidRPr="003D459E">
        <w:rPr>
          <w:rFonts w:ascii="Times New Roman" w:hAnsi="Times New Roman" w:cs="Times New Roman"/>
          <w:sz w:val="24"/>
        </w:rPr>
        <w:fldChar w:fldCharType="begin"/>
      </w:r>
      <w:r w:rsidR="003D459E" w:rsidRPr="003D459E">
        <w:rPr>
          <w:rFonts w:ascii="Times New Roman" w:hAnsi="Times New Roman" w:cs="Times New Roman"/>
          <w:sz w:val="24"/>
        </w:rPr>
        <w:instrText xml:space="preserve"> ADDIN EN.CITE &lt;EndNote&gt;&lt;Cite&gt;&lt;Author&gt;Livingston&lt;/Author&gt;&lt;Year&gt;2000&lt;/Year&gt;&lt;RecNum&gt;27&lt;/RecNum&gt;&lt;DisplayText&gt;(Livingston, 2000)&lt;/DisplayText&gt;&lt;record&gt;&lt;rec-number&gt;27&lt;/rec-number&gt;&lt;foreign-keys&gt;&lt;key app="EN" db-id="5zd22erpadxf57e5wp3p2w9wsewax09vz5e0" timestamp="1549313785"&gt;27&lt;/key&gt;&lt;/foreign-keys&gt;&lt;ref-type name="Journal Article"&gt;17&lt;/ref-type&gt;&lt;contributors&gt;&lt;authors&gt;&lt;author&gt;Livingston, Kathy&lt;/author&gt;&lt;/authors&gt;&lt;/contributors&gt;&lt;titles&gt;&lt;title&gt;When architecture disables: Teaching undergraduates to perceive ableism in the built environment&lt;/title&gt;&lt;secondary-title&gt;Teaching Sociology&lt;/secondary-title&gt;&lt;/titles&gt;&lt;periodical&gt;&lt;full-title&gt;Teaching Sociology&lt;/full-title&gt;&lt;/periodical&gt;&lt;pages&gt;182-191&lt;/pages&gt;&lt;volume&gt;28&lt;/volume&gt;&lt;number&gt;3&lt;/number&gt;&lt;dates&gt;&lt;year&gt;2000&lt;/year&gt;&lt;/dates&gt;&lt;publisher&gt;[Sage Publications, Inc., American Sociological Association]&lt;/publisher&gt;&lt;isbn&gt;0092055X&lt;/isbn&gt;&lt;urls&gt;&lt;related-urls&gt;&lt;url&gt;http://www.jstor.org/stable/1318988&lt;/url&gt;&lt;/related-urls&gt;&lt;/urls&gt;&lt;custom1&gt;Full publication date: Jul., 2000&lt;/custom1&gt;&lt;electronic-resource-num&gt;10.2307/1318988&lt;/electronic-resource-num&gt;&lt;remote-database-name&gt;JSTOR&lt;/remote-database-name&gt;&lt;/record&gt;&lt;/Cite&gt;&lt;/EndNote&gt;</w:instrText>
      </w:r>
      <w:r w:rsidR="003D459E" w:rsidRPr="003D459E">
        <w:rPr>
          <w:rFonts w:ascii="Times New Roman" w:hAnsi="Times New Roman" w:cs="Times New Roman"/>
          <w:sz w:val="24"/>
        </w:rPr>
        <w:fldChar w:fldCharType="separate"/>
      </w:r>
      <w:r w:rsidR="003D459E" w:rsidRPr="003D459E">
        <w:rPr>
          <w:rFonts w:ascii="Times New Roman" w:hAnsi="Times New Roman" w:cs="Times New Roman"/>
          <w:noProof/>
          <w:sz w:val="24"/>
        </w:rPr>
        <w:t>(Livingston, 2000)</w:t>
      </w:r>
      <w:r w:rsidR="003D459E" w:rsidRPr="003D459E">
        <w:rPr>
          <w:rFonts w:ascii="Times New Roman" w:hAnsi="Times New Roman" w:cs="Times New Roman"/>
          <w:sz w:val="24"/>
        </w:rPr>
        <w:fldChar w:fldCharType="end"/>
      </w:r>
      <w:r w:rsidRPr="003D459E">
        <w:rPr>
          <w:rFonts w:ascii="Times New Roman" w:hAnsi="Times New Roman" w:cs="Times New Roman"/>
          <w:sz w:val="24"/>
        </w:rPr>
        <w:t xml:space="preserve">. Hence, the presence of environmental barriers can negatively impact the social and academic experience of students using wheelchairs or other mobility devices. </w:t>
      </w:r>
      <w:r w:rsidRPr="003D459E">
        <w:rPr>
          <w:rFonts w:ascii="Times New Roman" w:hAnsi="Times New Roman" w:cs="Times New Roman"/>
          <w:sz w:val="24"/>
        </w:rPr>
        <w:fldChar w:fldCharType="begin">
          <w:fldData xml:space="preserve">PEVuZE5vdGU+PENpdGUgQXV0aG9yWWVhcj0iMSI+PEF1dGhvcj5MZWFrZTwvQXV0aG9yPjxZZWFy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</w:fldData>
        </w:fldChar>
      </w:r>
      <w:r w:rsidRPr="003D459E">
        <w:rPr>
          <w:rFonts w:ascii="Times New Roman" w:hAnsi="Times New Roman" w:cs="Times New Roman"/>
          <w:sz w:val="24"/>
        </w:rPr>
        <w:instrText xml:space="preserve"> ADDIN EN.CITE </w:instrText>
      </w:r>
      <w:r w:rsidRPr="003D459E">
        <w:rPr>
          <w:rFonts w:ascii="Times New Roman" w:hAnsi="Times New Roman" w:cs="Times New Roman"/>
          <w:sz w:val="24"/>
        </w:rPr>
        <w:fldChar w:fldCharType="begin">
          <w:fldData xml:space="preserve">PEVuZE5vdGU+PENpdGUgQXV0aG9yWWVhcj0iMSI+PEF1dGhvcj5MZWFrZTwvQXV0aG9yPjxZZWFy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</w:fldData>
        </w:fldChar>
      </w:r>
      <w:r w:rsidRPr="003D459E">
        <w:rPr>
          <w:rFonts w:ascii="Times New Roman" w:hAnsi="Times New Roman" w:cs="Times New Roman"/>
          <w:sz w:val="24"/>
        </w:rPr>
        <w:instrText xml:space="preserve"> ADDIN EN.CITE.DATA </w:instrText>
      </w:r>
      <w:r w:rsidRPr="003D459E">
        <w:rPr>
          <w:rFonts w:ascii="Times New Roman" w:hAnsi="Times New Roman" w:cs="Times New Roman"/>
          <w:sz w:val="24"/>
        </w:rPr>
      </w:r>
      <w:r w:rsidRPr="003D459E">
        <w:rPr>
          <w:rFonts w:ascii="Times New Roman" w:hAnsi="Times New Roman" w:cs="Times New Roman"/>
          <w:sz w:val="24"/>
        </w:rPr>
        <w:fldChar w:fldCharType="end"/>
      </w:r>
      <w:r w:rsidRPr="003D459E">
        <w:rPr>
          <w:rFonts w:ascii="Times New Roman" w:hAnsi="Times New Roman" w:cs="Times New Roman"/>
          <w:sz w:val="24"/>
        </w:rPr>
      </w:r>
      <w:r w:rsidRPr="003D459E">
        <w:rPr>
          <w:rFonts w:ascii="Times New Roman" w:hAnsi="Times New Roman" w:cs="Times New Roman"/>
          <w:sz w:val="24"/>
        </w:rPr>
        <w:fldChar w:fldCharType="separate"/>
      </w:r>
      <w:r w:rsidRPr="003D459E">
        <w:rPr>
          <w:rFonts w:ascii="Times New Roman" w:hAnsi="Times New Roman" w:cs="Times New Roman"/>
          <w:noProof/>
          <w:sz w:val="24"/>
        </w:rPr>
        <w:t>Leake and Stodden (2014)</w:t>
      </w:r>
      <w:r w:rsidRPr="003D459E">
        <w:rPr>
          <w:rFonts w:ascii="Times New Roman" w:hAnsi="Times New Roman" w:cs="Times New Roman"/>
          <w:sz w:val="24"/>
        </w:rPr>
        <w:fldChar w:fldCharType="end"/>
      </w:r>
      <w:r w:rsidRPr="003D459E">
        <w:rPr>
          <w:rFonts w:ascii="Times New Roman" w:hAnsi="Times New Roman" w:cs="Times New Roman"/>
          <w:sz w:val="24"/>
        </w:rPr>
        <w:t xml:space="preserve"> suggest there is an opportunity</w:t>
      </w:r>
      <w:r w:rsidRPr="00EB0F39">
        <w:rPr>
          <w:rFonts w:ascii="Times New Roman" w:hAnsi="Times New Roman" w:cs="Times New Roman"/>
          <w:sz w:val="24"/>
        </w:rPr>
        <w:t xml:space="preserve"> for higher education institutions to develop leadership roles which promote inclusive </w:t>
      </w:r>
      <w:r w:rsidRPr="00EB0F39">
        <w:rPr>
          <w:rFonts w:ascii="Times New Roman" w:hAnsi="Times New Roman" w:cs="Times New Roman"/>
          <w:sz w:val="24"/>
          <w:szCs w:val="24"/>
        </w:rPr>
        <w:t xml:space="preserve">and welcoming campus environments that serve as improved models for the wider society. </w:t>
      </w:r>
    </w:p>
    <w:p w14:paraId="6197BC67" w14:textId="77777777" w:rsidR="00EB0F39" w:rsidRPr="00EB0F39" w:rsidRDefault="00EB0F39" w:rsidP="0048177D">
      <w:pPr>
        <w:spacing w:after="0" w:line="480" w:lineRule="auto"/>
        <w:contextualSpacing/>
        <w:jc w:val="center"/>
        <w:rPr>
          <w:rFonts w:ascii="Times New Roman" w:hAnsi="Times New Roman" w:cs="Times New Roman"/>
          <w:sz w:val="24"/>
          <w:szCs w:val="24"/>
        </w:rPr>
      </w:pPr>
      <w:r w:rsidRPr="00EB0F39">
        <w:rPr>
          <w:rFonts w:ascii="Times New Roman" w:hAnsi="Times New Roman" w:cs="Times New Roman"/>
          <w:i/>
          <w:sz w:val="24"/>
          <w:szCs w:val="24"/>
        </w:rPr>
        <w:t>Types of Barriers</w:t>
      </w:r>
    </w:p>
    <w:p w14:paraId="1523982F" w14:textId="7CC156A8"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 AuthorYear="1"&gt;&lt;Author&gt;McClain&lt;/Author&gt;&lt;Year&gt;2000&lt;/Year&gt;&lt;RecNum&gt;31&lt;/RecNum&gt;&lt;DisplayText&gt;McClain et al. (2000)&lt;/DisplayText&gt;&lt;record&gt;&lt;rec-number&gt;31&lt;/rec-number&gt;&lt;foreign-keys&gt;&lt;key app="EN" db-id="5zd22erpadxf57e5wp3p2w9wsewax09vz5e0" timestamp="1549315091"&gt;31&lt;/key&gt;&lt;/foreign-keys&gt;&lt;ref-type name="Journal Article"&gt;17&lt;/ref-type&gt;&lt;contributors&gt;&lt;authors&gt;&lt;author&gt;McClain, Linda&lt;/author&gt;&lt;author&gt;Medrano, Dan&lt;/author&gt;&lt;author&gt;Marcum, Michelle&lt;/author&gt;&lt;author&gt;Schukar, Jennifer&lt;/author&gt;&lt;/authors&gt;&lt;/contributors&gt;&lt;titles&gt;&lt;title&gt;A Qualitative assessment of wheelchair users&amp;apos; experience with ADA compliance, physical barriers, and secondary health conditions&lt;/title&gt;&lt;secondary-title&gt;Topics in Spinal Cord Injury Rehabilitation&lt;/secondary-title&gt;&lt;/titles&gt;&lt;periodical&gt;&lt;full-title&gt;Topics in Spinal Cord Injury Rehabilitation&lt;/full-title&gt;&lt;/periodical&gt;&lt;pages&gt;99-118&lt;/pages&gt;&lt;volume&gt;6&lt;/volume&gt;&lt;number&gt;1&lt;/number&gt;&lt;dates&gt;&lt;year&gt;2000&lt;/year&gt;&lt;pub-dates&gt;&lt;date&gt;2000/07/01&lt;/date&gt;&lt;/pub-dates&gt;&lt;/dates&gt;&lt;publisher&gt;Thomas Land Publishers, Inc.&lt;/publisher&gt;&lt;isbn&gt;1082-0744&lt;/isbn&gt;&lt;urls&gt;&lt;related-urls&gt;&lt;url&gt;https://doi.org/10.1310/ENAP-Y4E7-RG05-6YV5&lt;/url&gt;&lt;/related-urls&gt;&lt;/urls&gt;&lt;electronic-resource-num&gt;10.1310/ENAP-Y4E7-RG05-6YV5&lt;/electronic-resource-num&gt;&lt;access-date&gt;2019/02/04&lt;/access-date&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McClain et al. (2000)</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suggest that “because communities are physically and socially complex and each individual’s experience is full of twists and turns.” Therefore, wheelchair users and other mobility device users may not encounter the same environmental barriers. </w:t>
      </w:r>
      <w:r w:rsidRPr="00EB0F3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AuthorYear="1"&gt;&lt;Author&gt;Meyers&lt;/Author&gt;&lt;Year&gt;2002&lt;/Year&gt;&lt;RecNum&gt;4&lt;/RecNum&gt;&lt;DisplayText&gt;Meyers et al. (2002)&lt;/DisplayText&gt;&lt;record&gt;&lt;rec-number&gt;4&lt;/rec-number&gt;&lt;foreign-keys&gt;&lt;key app="EN" db-id="5zd22erpadxf57e5wp3p2w9wsewax09vz5e0" timestamp="1548974721"&gt;4&lt;/key&gt;&lt;/foreign-keys&gt;&lt;ref-type name="Journal Article"&gt;17&lt;/ref-type&gt;&lt;contributors&gt;&lt;authors&gt;&lt;author&gt;Meyers, Allan R.&lt;/author&gt;&lt;author&gt;Anderson, Jennifer J.&lt;/author&gt;&lt;author&gt;Miller, Donald R.&lt;/author&gt;&lt;author&gt;Shipp, Kathy&lt;/author&gt;&lt;author&gt;Hoenig, Helen&lt;/author&gt;&lt;/authors&gt;&lt;/contributors&gt;&lt;titles&gt;&lt;title&gt;Barriers, facilitators, and access for wheelchair users: Substantive and methodologic lessons from a pilot study of environmental effects&lt;/title&gt;&lt;secondary-title&gt;Social Science &amp;amp; Medicine&lt;/secondary-title&gt;&lt;/titles&gt;&lt;periodical&gt;&lt;full-title&gt;Social Science &amp;amp; Medicine&lt;/full-title&gt;&lt;/periodical&gt;&lt;pages&gt;1435-1446&lt;/pages&gt;&lt;volume&gt;55&lt;/volume&gt;&lt;number&gt;8&lt;/number&gt;&lt;keywords&gt;&lt;keyword&gt;Destinations&lt;/keyword&gt;&lt;keyword&gt;Life-space diameters&lt;/keyword&gt;&lt;keyword&gt;Mobility impairment&lt;/keyword&gt;&lt;keyword&gt;Reporting consistency&lt;/keyword&gt;&lt;keyword&gt;USA&lt;/keyword&gt;&lt;/keywords&gt;&lt;dates&gt;&lt;year&gt;2002&lt;/year&gt;&lt;pub-dates&gt;&lt;date&gt;2002/10/01/&lt;/date&gt;&lt;/pub-dates&gt;&lt;/dates&gt;&lt;isbn&gt;0277-9536&lt;/isbn&gt;&lt;urls&gt;&lt;related-urls&gt;&lt;url&gt;http://www.sciencedirect.com/science/article/pii/S0277953601002696&lt;/url&gt;&lt;/related-urls&gt;&lt;/urls&gt;&lt;electronic-resource-num&gt;https://doi.org/10.1016/S0277-9536(01)00269-6&lt;/electronic-resource-num&gt;&lt;/record&gt;&lt;/Cite&gt;&lt;/EndNote&gt;</w:instrText>
      </w:r>
      <w:r w:rsidRPr="00EB0F39">
        <w:rPr>
          <w:rFonts w:ascii="Times New Roman" w:hAnsi="Times New Roman" w:cs="Times New Roman"/>
          <w:sz w:val="24"/>
          <w:szCs w:val="24"/>
        </w:rPr>
        <w:fldChar w:fldCharType="separate"/>
      </w:r>
      <w:r>
        <w:rPr>
          <w:rFonts w:ascii="Times New Roman" w:hAnsi="Times New Roman" w:cs="Times New Roman"/>
          <w:noProof/>
          <w:sz w:val="24"/>
          <w:szCs w:val="24"/>
        </w:rPr>
        <w:t>Meyers et al. (2002)</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examined a wide range of barriers and facilitators in which wheelchair users identified being a part of their daily activities. The study’s results suggest that as participants reached specific destinations, they encountered an array of internal, interpersonal, and external environmental barriers; some of which participants were able to overcome while other barriers could not. Internal barriers represent wheelchair users own personal struggles such as illness or physical fitness, interpersonal barriers represent social barriers such as rudeness or help from other individuals, and external environment represent barriers from the built environment (known as environmental barriers). In addition to the identification of barriers, wheelchair users </w:t>
      </w:r>
      <w:r w:rsidRPr="00EB0F39">
        <w:rPr>
          <w:rFonts w:ascii="Times New Roman" w:hAnsi="Times New Roman" w:cs="Times New Roman"/>
          <w:sz w:val="24"/>
          <w:szCs w:val="24"/>
        </w:rPr>
        <w:lastRenderedPageBreak/>
        <w:t xml:space="preserve">also </w:t>
      </w:r>
      <w:r w:rsidRPr="004040A1">
        <w:rPr>
          <w:rFonts w:ascii="Times New Roman" w:hAnsi="Times New Roman" w:cs="Times New Roman"/>
          <w:sz w:val="24"/>
          <w:szCs w:val="24"/>
        </w:rPr>
        <w:t>received various human, environmental, and technological support known as facilitators</w:t>
      </w:r>
      <w:r w:rsidR="007A164F" w:rsidRPr="004040A1">
        <w:rPr>
          <w:rFonts w:ascii="Times New Roman" w:hAnsi="Times New Roman" w:cs="Times New Roman"/>
          <w:sz w:val="24"/>
          <w:szCs w:val="24"/>
        </w:rPr>
        <w:t xml:space="preserve"> </w:t>
      </w:r>
      <w:r w:rsidR="004040A1" w:rsidRPr="004040A1">
        <w:rPr>
          <w:rFonts w:ascii="Times New Roman" w:hAnsi="Times New Roman" w:cs="Times New Roman"/>
          <w:sz w:val="24"/>
          <w:szCs w:val="24"/>
        </w:rPr>
        <w:fldChar w:fldCharType="begin"/>
      </w:r>
      <w:r w:rsidR="004040A1" w:rsidRPr="004040A1">
        <w:rPr>
          <w:rFonts w:ascii="Times New Roman" w:hAnsi="Times New Roman" w:cs="Times New Roman"/>
          <w:sz w:val="24"/>
          <w:szCs w:val="24"/>
        </w:rPr>
        <w:instrText xml:space="preserve"> ADDIN EN.CITE &lt;EndNote&gt;&lt;Cite&gt;&lt;Author&gt;Meyers&lt;/Author&gt;&lt;Year&gt;2002&lt;/Year&gt;&lt;RecNum&gt;4&lt;/RecNum&gt;&lt;DisplayText&gt;(Meyers et al., 2002)&lt;/DisplayText&gt;&lt;record&gt;&lt;rec-number&gt;4&lt;/rec-number&gt;&lt;foreign-keys&gt;&lt;key app="EN" db-id="5zd22erpadxf57e5wp3p2w9wsewax09vz5e0" timestamp="1548974721"&gt;4&lt;/key&gt;&lt;/foreign-keys&gt;&lt;ref-type name="Journal Article"&gt;17&lt;/ref-type&gt;&lt;contributors&gt;&lt;authors&gt;&lt;author&gt;Meyers, Allan R.&lt;/author&gt;&lt;author&gt;Anderson, Jennifer J.&lt;/author&gt;&lt;author&gt;Miller, Donald R.&lt;/author&gt;&lt;author&gt;Shipp, Kathy&lt;/author&gt;&lt;author&gt;Hoenig, Helen&lt;/author&gt;&lt;/authors&gt;&lt;/contributors&gt;&lt;titles&gt;&lt;title&gt;Barriers, facilitators, and access for wheelchair users: Substantive and methodologic lessons from a pilot study of environmental effects&lt;/title&gt;&lt;secondary-title&gt;Social Science &amp;amp; Medicine&lt;/secondary-title&gt;&lt;/titles&gt;&lt;periodical&gt;&lt;full-title&gt;Social Science &amp;amp; Medicine&lt;/full-title&gt;&lt;/periodical&gt;&lt;pages&gt;1435-1446&lt;/pages&gt;&lt;volume&gt;55&lt;/volume&gt;&lt;number&gt;8&lt;/number&gt;&lt;keywords&gt;&lt;keyword&gt;Destinations&lt;/keyword&gt;&lt;keyword&gt;Life-space diameters&lt;/keyword&gt;&lt;keyword&gt;Mobility impairment&lt;/keyword&gt;&lt;keyword&gt;Reporting consistency&lt;/keyword&gt;&lt;keyword&gt;USA&lt;/keyword&gt;&lt;/keywords&gt;&lt;dates&gt;&lt;year&gt;2002&lt;/year&gt;&lt;pub-dates&gt;&lt;date&gt;2002/10/01/&lt;/date&gt;&lt;/pub-dates&gt;&lt;/dates&gt;&lt;isbn&gt;0277-9536&lt;/isbn&gt;&lt;urls&gt;&lt;related-urls&gt;&lt;url&gt;http://www.sciencedirect.com/science/article/pii/S0277953601002696&lt;/url&gt;&lt;/related-urls&gt;&lt;/urls&gt;&lt;electronic-resource-num&gt;https://doi.org/10.1016/S0277-9536(01)00269-6&lt;/electronic-resource-num&gt;&lt;/record&gt;&lt;/Cite&gt;&lt;/EndNote&gt;</w:instrText>
      </w:r>
      <w:r w:rsidR="004040A1" w:rsidRPr="004040A1">
        <w:rPr>
          <w:rFonts w:ascii="Times New Roman" w:hAnsi="Times New Roman" w:cs="Times New Roman"/>
          <w:sz w:val="24"/>
          <w:szCs w:val="24"/>
        </w:rPr>
        <w:fldChar w:fldCharType="separate"/>
      </w:r>
      <w:r w:rsidR="004040A1" w:rsidRPr="004040A1">
        <w:rPr>
          <w:rFonts w:ascii="Times New Roman" w:hAnsi="Times New Roman" w:cs="Times New Roman"/>
          <w:noProof/>
          <w:sz w:val="24"/>
          <w:szCs w:val="24"/>
        </w:rPr>
        <w:t>(Meyers et al., 2002)</w:t>
      </w:r>
      <w:r w:rsidR="004040A1" w:rsidRPr="004040A1">
        <w:rPr>
          <w:rFonts w:ascii="Times New Roman" w:hAnsi="Times New Roman" w:cs="Times New Roman"/>
          <w:sz w:val="24"/>
          <w:szCs w:val="24"/>
        </w:rPr>
        <w:fldChar w:fldCharType="end"/>
      </w:r>
      <w:r w:rsidRPr="004040A1">
        <w:rPr>
          <w:rFonts w:ascii="Times New Roman" w:hAnsi="Times New Roman" w:cs="Times New Roman"/>
          <w:sz w:val="24"/>
          <w:szCs w:val="24"/>
        </w:rPr>
        <w:t xml:space="preserve">. </w:t>
      </w:r>
      <w:r w:rsidR="004040A1">
        <w:rPr>
          <w:rFonts w:ascii="Times New Roman" w:hAnsi="Times New Roman" w:cs="Times New Roman"/>
          <w:sz w:val="24"/>
          <w:szCs w:val="24"/>
        </w:rPr>
        <w:fldChar w:fldCharType="begin"/>
      </w:r>
      <w:r w:rsidR="004040A1">
        <w:rPr>
          <w:rFonts w:ascii="Times New Roman" w:hAnsi="Times New Roman" w:cs="Times New Roman"/>
          <w:sz w:val="24"/>
          <w:szCs w:val="24"/>
        </w:rPr>
        <w:instrText xml:space="preserve"> ADDIN EN.CITE &lt;EndNote&gt;&lt;Cite AuthorYear="1"&gt;&lt;Author&gt;Meyers&lt;/Author&gt;&lt;Year&gt;2002&lt;/Year&gt;&lt;RecNum&gt;4&lt;/RecNum&gt;&lt;DisplayText&gt;Meyers et al. (2002)&lt;/DisplayText&gt;&lt;record&gt;&lt;rec-number&gt;4&lt;/rec-number&gt;&lt;foreign-keys&gt;&lt;key app="EN" db-id="5zd22erpadxf57e5wp3p2w9wsewax09vz5e0" timestamp="1548974721"&gt;4&lt;/key&gt;&lt;/foreign-keys&gt;&lt;ref-type name="Journal Article"&gt;17&lt;/ref-type&gt;&lt;contributors&gt;&lt;authors&gt;&lt;author&gt;Meyers, Allan R.&lt;/author&gt;&lt;author&gt;Anderson, Jennifer J.&lt;/author&gt;&lt;author&gt;Miller, Donald R.&lt;/author&gt;&lt;author&gt;Shipp, Kathy&lt;/author&gt;&lt;author&gt;Hoenig, Helen&lt;/author&gt;&lt;/authors&gt;&lt;/contributors&gt;&lt;titles&gt;&lt;title&gt;Barriers, facilitators, and access for wheelchair users: Substantive and methodologic lessons from a pilot study of environmental effects&lt;/title&gt;&lt;secondary-title&gt;Social Science &amp;amp; Medicine&lt;/secondary-title&gt;&lt;/titles&gt;&lt;periodical&gt;&lt;full-title&gt;Social Science &amp;amp; Medicine&lt;/full-title&gt;&lt;/periodical&gt;&lt;pages&gt;1435-1446&lt;/pages&gt;&lt;volume&gt;55&lt;/volume&gt;&lt;number&gt;8&lt;/number&gt;&lt;keywords&gt;&lt;keyword&gt;Destinations&lt;/keyword&gt;&lt;keyword&gt;Life-space diameters&lt;/keyword&gt;&lt;keyword&gt;Mobility impairment&lt;/keyword&gt;&lt;keyword&gt;Reporting consistency&lt;/keyword&gt;&lt;keyword&gt;USA&lt;/keyword&gt;&lt;/keywords&gt;&lt;dates&gt;&lt;year&gt;2002&lt;/year&gt;&lt;pub-dates&gt;&lt;date&gt;2002/10/01/&lt;/date&gt;&lt;/pub-dates&gt;&lt;/dates&gt;&lt;isbn&gt;0277-9536&lt;/isbn&gt;&lt;urls&gt;&lt;related-urls&gt;&lt;url&gt;http://www.sciencedirect.com/science/article/pii/S0277953601002696&lt;/url&gt;&lt;/related-urls&gt;&lt;/urls&gt;&lt;electronic-resource-num&gt;https://doi.org/10.1016/S0277-9536(01)00269-6&lt;/electronic-resource-num&gt;&lt;/record&gt;&lt;/Cite&gt;&lt;/EndNote&gt;</w:instrText>
      </w:r>
      <w:r w:rsidR="004040A1">
        <w:rPr>
          <w:rFonts w:ascii="Times New Roman" w:hAnsi="Times New Roman" w:cs="Times New Roman"/>
          <w:sz w:val="24"/>
          <w:szCs w:val="24"/>
        </w:rPr>
        <w:fldChar w:fldCharType="separate"/>
      </w:r>
      <w:r w:rsidR="004040A1">
        <w:rPr>
          <w:rFonts w:ascii="Times New Roman" w:hAnsi="Times New Roman" w:cs="Times New Roman"/>
          <w:noProof/>
          <w:sz w:val="24"/>
          <w:szCs w:val="24"/>
        </w:rPr>
        <w:t>Meyers et al. (2002)</w:t>
      </w:r>
      <w:r w:rsidR="004040A1">
        <w:rPr>
          <w:rFonts w:ascii="Times New Roman" w:hAnsi="Times New Roman" w:cs="Times New Roman"/>
          <w:sz w:val="24"/>
          <w:szCs w:val="24"/>
        </w:rPr>
        <w:fldChar w:fldCharType="end"/>
      </w:r>
      <w:r w:rsidR="004040A1">
        <w:rPr>
          <w:rFonts w:ascii="Times New Roman" w:hAnsi="Times New Roman" w:cs="Times New Roman"/>
          <w:sz w:val="24"/>
          <w:szCs w:val="24"/>
        </w:rPr>
        <w:t xml:space="preserve"> </w:t>
      </w:r>
      <w:r w:rsidRPr="00EB0F39">
        <w:rPr>
          <w:rFonts w:ascii="Times New Roman" w:hAnsi="Times New Roman" w:cs="Times New Roman"/>
          <w:sz w:val="24"/>
          <w:szCs w:val="24"/>
        </w:rPr>
        <w:t xml:space="preserve">suggest that term </w:t>
      </w:r>
      <w:r w:rsidRPr="00EB0F39">
        <w:rPr>
          <w:rFonts w:ascii="Times New Roman" w:hAnsi="Times New Roman" w:cs="Times New Roman"/>
          <w:i/>
          <w:sz w:val="24"/>
          <w:szCs w:val="24"/>
        </w:rPr>
        <w:t>disability</w:t>
      </w:r>
      <w:r w:rsidRPr="00EB0F39">
        <w:rPr>
          <w:rFonts w:ascii="Times New Roman" w:hAnsi="Times New Roman" w:cs="Times New Roman"/>
          <w:sz w:val="24"/>
          <w:szCs w:val="24"/>
        </w:rPr>
        <w:t xml:space="preserve"> is a result from interactions between individuals and environments which consists of complicated arrays of social, cultural, political, climatic, topographic, architectural, and technologic components. Finally, the authors introduce the idea that the social and physical environments define </w:t>
      </w:r>
      <w:r w:rsidR="00286D43" w:rsidRPr="00EB0F39">
        <w:rPr>
          <w:rFonts w:ascii="Times New Roman" w:hAnsi="Times New Roman" w:cs="Times New Roman"/>
          <w:sz w:val="24"/>
          <w:szCs w:val="24"/>
        </w:rPr>
        <w:t>disabilities, not</w:t>
      </w:r>
      <w:r w:rsidRPr="00EB0F39">
        <w:rPr>
          <w:rFonts w:ascii="Times New Roman" w:hAnsi="Times New Roman" w:cs="Times New Roman"/>
          <w:sz w:val="24"/>
          <w:szCs w:val="24"/>
        </w:rPr>
        <w:t xml:space="preserve"> the individual. When environments, both social and physical, do not allow participation then that individual becomes disabled as a result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&lt;EndNote&gt;&lt;Cite&gt;&lt;Author&gt;Meyers&lt;/Author&gt;&lt;Year&gt;2002&lt;/Year&gt;&lt;RecNum&gt;4&lt;/RecNum&gt;&lt;DisplayText&gt;(Meyers et al., 2002)&lt;/DisplayText&gt;&lt;record&gt;&lt;rec-number&gt;4&lt;/rec-number&gt;&lt;foreign-keys&gt;&lt;key app="EN" db-id="5zd22erpadxf57e5wp3p2w9wsewax09vz5e0" timestamp="1548974721"&gt;4&lt;/key&gt;&lt;/foreign-keys&gt;&lt;ref-type name="Journal Article"&gt;17&lt;/ref-type&gt;&lt;contributors&gt;&lt;authors&gt;&lt;author&gt;Meyers, Allan R.&lt;/author&gt;&lt;author&gt;Anderson, Jennifer J.&lt;/author&gt;&lt;author&gt;Miller, Donald R.&lt;/author&gt;&lt;author&gt;Shipp, Kathy&lt;/author&gt;&lt;author&gt;Hoenig, Helen&lt;/author&gt;&lt;/authors&gt;&lt;/contributors&gt;&lt;titles&gt;&lt;title&gt;Barriers, facilitators, and access for wheelchair users: Substantive and methodologic lessons from a pilot study of environmental effects&lt;/title&gt;&lt;secondary-title&gt;Social Science &amp;amp; Medicine&lt;/secondary-title&gt;&lt;/titles&gt;&lt;periodical&gt;&lt;full-title&gt;Social Science &amp;amp; Medicine&lt;/full-title&gt;&lt;/periodical&gt;&lt;pages&gt;1435-1446&lt;/pages&gt;&lt;volume&gt;55&lt;/volume&gt;&lt;number&gt;8&lt;/number&gt;&lt;keywords&gt;&lt;keyword&gt;Destinations&lt;/keyword&gt;&lt;keyword&gt;Life-space diameters&lt;/keyword&gt;&lt;keyword&gt;Mobility impairment&lt;/keyword&gt;&lt;keyword&gt;Reporting consistency&lt;/keyword&gt;&lt;keyword&gt;USA&lt;/keyword&gt;&lt;/keywords&gt;&lt;dates&gt;&lt;year&gt;2002&lt;/year&gt;&lt;pub-dates&gt;&lt;date&gt;2002/10/01/&lt;/date&gt;&lt;/pub-dates&gt;&lt;/dates&gt;&lt;isbn&gt;0277-9536&lt;/isbn&gt;&lt;urls&gt;&lt;related-urls&gt;&lt;url&gt;http://www.sciencedirect.com/science/article/pii/S0277953601002696&lt;/url&gt;&lt;/related-urls&gt;&lt;/urls&gt;&lt;electronic-resource-num&gt;https://doi.org/10.1016/S0277-9536(01)00269-6&lt;/electronic-resource-num&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(Meyers et al., 2002)</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w:t>
      </w:r>
    </w:p>
    <w:p w14:paraId="1191F19C" w14:textId="77777777" w:rsidR="00EB0F39" w:rsidRPr="00EB0F39" w:rsidRDefault="00EB0F39" w:rsidP="0048177D">
      <w:pPr>
        <w:spacing w:after="0" w:line="480" w:lineRule="auto"/>
        <w:contextualSpacing/>
        <w:jc w:val="center"/>
        <w:rPr>
          <w:rFonts w:ascii="Times New Roman" w:hAnsi="Times New Roman" w:cs="Times New Roman"/>
          <w:i/>
          <w:sz w:val="24"/>
          <w:szCs w:val="24"/>
        </w:rPr>
      </w:pPr>
      <w:r w:rsidRPr="00EB0F39">
        <w:rPr>
          <w:rFonts w:ascii="Times New Roman" w:hAnsi="Times New Roman" w:cs="Times New Roman"/>
          <w:i/>
          <w:sz w:val="24"/>
          <w:szCs w:val="24"/>
        </w:rPr>
        <w:t>Participation</w:t>
      </w:r>
    </w:p>
    <w:p w14:paraId="26EE996F" w14:textId="332E992F" w:rsidR="00EB0F39" w:rsidRPr="00EB0F39" w:rsidRDefault="00EB0F39" w:rsidP="0048177D">
      <w:pPr>
        <w:spacing w:after="0" w:line="480" w:lineRule="auto"/>
        <w:contextualSpacing/>
        <w:rPr>
          <w:rFonts w:ascii="Times New Roman" w:hAnsi="Times New Roman" w:cs="Times New Roman"/>
          <w:sz w:val="24"/>
          <w:szCs w:val="24"/>
        </w:rPr>
      </w:pPr>
      <w:r w:rsidRPr="00EB0F39">
        <w:rPr>
          <w:rFonts w:ascii="Times New Roman" w:hAnsi="Times New Roman" w:cs="Times New Roman"/>
          <w:sz w:val="24"/>
          <w:szCs w:val="24"/>
        </w:rPr>
        <w:tab/>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 AuthorYear="1"&gt;&lt;Author&gt;McClain&lt;/Author&gt;&lt;Year&gt;2000&lt;/Year&gt;&lt;RecNum&gt;31&lt;/RecNum&gt;&lt;DisplayText&gt;McClain et al. (2000)&lt;/DisplayText&gt;&lt;record&gt;&lt;rec-number&gt;31&lt;/rec-number&gt;&lt;foreign-keys&gt;&lt;key app="EN" db-id="5zd22erpadxf57e5wp3p2w9wsewax09vz5e0" timestamp="1549315091"&gt;31&lt;/key&gt;&lt;/foreign-keys&gt;&lt;ref-type name="Journal Article"&gt;17&lt;/ref-type&gt;&lt;contributors&gt;&lt;authors&gt;&lt;author&gt;McClain, Linda&lt;/author&gt;&lt;author&gt;Medrano, Dan&lt;/author&gt;&lt;author&gt;Marcum, Michelle&lt;/author&gt;&lt;author&gt;Schukar, Jennifer&lt;/author&gt;&lt;/authors&gt;&lt;/contributors&gt;&lt;titles&gt;&lt;title&gt;A Qualitative assessment of wheelchair users&amp;apos; experience with ADA compliance, physical barriers, and secondary health conditions&lt;/title&gt;&lt;secondary-title&gt;Topics in Spinal Cord Injury Rehabilitation&lt;/secondary-title&gt;&lt;/titles&gt;&lt;periodical&gt;&lt;full-title&gt;Topics in Spinal Cord Injury Rehabilitation&lt;/full-title&gt;&lt;/periodical&gt;&lt;pages&gt;99-118&lt;/pages&gt;&lt;volume&gt;6&lt;/volume&gt;&lt;number&gt;1&lt;/number&gt;&lt;dates&gt;&lt;year&gt;2000&lt;/year&gt;&lt;pub-dates&gt;&lt;date&gt;2000/07/01&lt;/date&gt;&lt;/pub-dates&gt;&lt;/dates&gt;&lt;publisher&gt;Thomas Land Publishers, Inc.&lt;/publisher&gt;&lt;isbn&gt;1082-0744&lt;/isbn&gt;&lt;urls&gt;&lt;related-urls&gt;&lt;url&gt;https://doi.org/10.1310/ENAP-Y4E7-RG05-6YV5&lt;/url&gt;&lt;/related-urls&gt;&lt;/urls&gt;&lt;electronic-resource-num&gt;10.1310/ENAP-Y4E7-RG05-6YV5&lt;/electronic-resource-num&gt;&lt;access-date&gt;2019/02/04&lt;/access-date&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McClain et al. (2000)</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state, </w:t>
      </w:r>
      <w:r w:rsidRPr="00EB0F39">
        <w:rPr>
          <w:rFonts w:ascii="Times New Roman" w:hAnsi="Times New Roman" w:cs="Times New Roman"/>
          <w:b/>
          <w:sz w:val="24"/>
          <w:szCs w:val="24"/>
        </w:rPr>
        <w:t>“</w:t>
      </w:r>
      <w:r w:rsidRPr="00EB0F39">
        <w:rPr>
          <w:rFonts w:ascii="Times New Roman" w:hAnsi="Times New Roman" w:cs="Times New Roman"/>
          <w:sz w:val="24"/>
          <w:szCs w:val="24"/>
        </w:rPr>
        <w:t xml:space="preserve">When an individual is unable to participate in the community, a large aspect of the human experience is lost.” Environmental barriers influence the participation of wheelchair users; thus, it is important to continue the identification and understanding of environmental barriers in order to provide the necessary intervention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&lt;EndNote&gt;&lt;Cite&gt;&lt;Author&gt;McClain&lt;/Author&gt;&lt;Year&gt;2000&lt;/Year&gt;&lt;RecNum&gt;31&lt;/RecNum&gt;&lt;DisplayText&gt;(McClain et al., 2000)&lt;/DisplayText&gt;&lt;record&gt;&lt;rec-number&gt;31&lt;/rec-number&gt;&lt;foreign-keys&gt;&lt;key app="EN" db-id="5zd22erpadxf57e5wp3p2w9wsewax09vz5e0" timestamp="1549315091"&gt;31&lt;/key&gt;&lt;/foreign-keys&gt;&lt;ref-type name="Journal Article"&gt;17&lt;/ref-type&gt;&lt;contributors&gt;&lt;authors&gt;&lt;author&gt;McClain, Linda&lt;/author&gt;&lt;author&gt;Medrano, Dan&lt;/author&gt;&lt;author&gt;Marcum, Michelle&lt;/author&gt;&lt;author&gt;Schukar, Jennifer&lt;/author&gt;&lt;/authors&gt;&lt;/contributors&gt;&lt;titles&gt;&lt;title&gt;A Qualitative assessment of wheelchair users&amp;apos; experience with ADA compliance, physical barriers, and secondary health conditions&lt;/title&gt;&lt;secondary-title&gt;Topics in Spinal Cord Injury Rehabilitation&lt;/secondary-title&gt;&lt;/titles&gt;&lt;periodical&gt;&lt;full-title&gt;Topics in Spinal Cord Injury Rehabilitation&lt;/full-title&gt;&lt;/periodical&gt;&lt;pages&gt;99-118&lt;/pages&gt;&lt;volume&gt;6&lt;/volume&gt;&lt;number&gt;1&lt;/number&gt;&lt;dates&gt;&lt;year&gt;2000&lt;/year&gt;&lt;pub-dates&gt;&lt;date&gt;2000/07/01&lt;/date&gt;&lt;/pub-dates&gt;&lt;/dates&gt;&lt;publisher&gt;Thomas Land Publishers, Inc.&lt;/publisher&gt;&lt;isbn&gt;1082-0744&lt;/isbn&gt;&lt;urls&gt;&lt;related-urls&gt;&lt;url&gt;https://doi.org/10.1310/ENAP-Y4E7-RG05-6YV5&lt;/url&gt;&lt;/related-urls&gt;&lt;/urls&gt;&lt;electronic-resource-num&gt;10.1310/ENAP-Y4E7-RG05-6YV5&lt;/electronic-resource-num&gt;&lt;access-date&gt;2019/02/04&lt;/access-date&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(McClain et al., 2000)</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The absence of participation resulting from environmental barriers can negatively impact the health of wheelchair users and other mobility </w:t>
      </w:r>
      <w:r w:rsidRPr="000A21AA">
        <w:rPr>
          <w:rFonts w:ascii="Times New Roman" w:hAnsi="Times New Roman" w:cs="Times New Roman"/>
          <w:sz w:val="24"/>
          <w:szCs w:val="24"/>
        </w:rPr>
        <w:t>device users due to lack of physical activity</w:t>
      </w:r>
      <w:r w:rsidR="006869CD" w:rsidRPr="000A21AA">
        <w:rPr>
          <w:rFonts w:ascii="Times New Roman" w:hAnsi="Times New Roman" w:cs="Times New Roman"/>
          <w:sz w:val="24"/>
          <w:szCs w:val="24"/>
        </w:rPr>
        <w:t xml:space="preserve"> </w:t>
      </w:r>
      <w:r w:rsidR="00CE110C" w:rsidRPr="000A21AA">
        <w:rPr>
          <w:rFonts w:ascii="Times New Roman" w:hAnsi="Times New Roman" w:cs="Times New Roman"/>
          <w:sz w:val="24"/>
          <w:szCs w:val="24"/>
        </w:rPr>
        <w:fldChar w:fldCharType="begin"/>
      </w:r>
      <w:r w:rsidR="00AC63B1">
        <w:rPr>
          <w:rFonts w:ascii="Times New Roman" w:hAnsi="Times New Roman" w:cs="Times New Roman"/>
          <w:sz w:val="24"/>
          <w:szCs w:val="24"/>
        </w:rPr>
        <w:instrText xml:space="preserve"> ADDIN EN.CITE &lt;EndNote&gt;&lt;Cite&gt;&lt;Author&gt;Rimmer&lt;/Author&gt;&lt;Year&gt;2004&lt;/Year&gt;&lt;RecNum&gt;6&lt;/RecNum&gt;&lt;DisplayText&gt;(Rimmer, Riley, Wang, Rauworth, &amp;amp; Jurkowski, 2004)&lt;/DisplayText&gt;&lt;record&gt;&lt;rec-number&gt;6&lt;/rec-number&gt;&lt;foreign-keys&gt;&lt;key app="EN" db-id="5zd22erpadxf57e5wp3p2w9wsewax09vz5e0" timestamp="1548975283"&gt;6&lt;/key&gt;&lt;/foreign-keys&gt;&lt;ref-type name="Journal Article"&gt;17&lt;/ref-type&gt;&lt;contributors&gt;&lt;authors&gt;&lt;author&gt;Rimmer, James H.&lt;/author&gt;&lt;author&gt;Riley, Barth&lt;/author&gt;&lt;author&gt;Wang, Edward&lt;/author&gt;&lt;author&gt;Rauworth, Amy&lt;/author&gt;&lt;author&gt;Jurkowski, Janine&lt;/author&gt;&lt;/authors&gt;&lt;/contributors&gt;&lt;titles&gt;&lt;title&gt;Physical activity participation among persons with disabilities: Barriers and facilitators&lt;/title&gt;&lt;secondary-title&gt;American Journal of Preventive Medicine&lt;/secondary-title&gt;&lt;/titles&gt;&lt;periodical&gt;&lt;full-title&gt;American Journal of Preventive Medicine&lt;/full-title&gt;&lt;/periodical&gt;&lt;pages&gt;419-425&lt;/pages&gt;&lt;volume&gt;26&lt;/volume&gt;&lt;number&gt;5&lt;/number&gt;&lt;keywords&gt;&lt;keyword&gt;PHYSICAL fitness&lt;/keyword&gt;&lt;keyword&gt;URBAN planners&lt;/keyword&gt;&lt;keyword&gt;EDUCATION of people with disabilities&lt;/keyword&gt;&lt;keyword&gt;UNITED States&lt;/keyword&gt;&lt;/keywords&gt;&lt;dates&gt;&lt;year&gt;2004&lt;/year&gt;&lt;/dates&gt;&lt;isbn&gt;07493797&lt;/isbn&gt;&lt;accession-num&gt;13243402&lt;/accession-num&gt;&lt;work-type&gt;Article&lt;/work-type&gt;&lt;urls&gt;&lt;related-urls&gt;&lt;url&gt;http://libraries.ou.edu/access.aspx?url=http://search.ebscohost.com/login.aspx?direct=true&amp;amp;db=aph&amp;amp;AN=13243402&amp;amp;site=ehost-live&lt;/url&gt;&lt;/related-urls&gt;&lt;/urls&gt;&lt;electronic-resource-num&gt;10.1016/j.amepre.2004.02.002&lt;/electronic-resource-num&gt;&lt;remote-database-name&gt;aph&lt;/remote-database-name&gt;&lt;remote-database-provider&gt;EBSCOhost&lt;/remote-database-provider&gt;&lt;/record&gt;&lt;/Cite&gt;&lt;/EndNote&gt;</w:instrText>
      </w:r>
      <w:r w:rsidR="00CE110C" w:rsidRPr="000A21AA">
        <w:rPr>
          <w:rFonts w:ascii="Times New Roman" w:hAnsi="Times New Roman" w:cs="Times New Roman"/>
          <w:sz w:val="24"/>
          <w:szCs w:val="24"/>
        </w:rPr>
        <w:fldChar w:fldCharType="separate"/>
      </w:r>
      <w:r w:rsidR="00AC63B1">
        <w:rPr>
          <w:rFonts w:ascii="Times New Roman" w:hAnsi="Times New Roman" w:cs="Times New Roman"/>
          <w:noProof/>
          <w:sz w:val="24"/>
          <w:szCs w:val="24"/>
        </w:rPr>
        <w:t>(Rimmer, Riley, Wang, Rauworth, &amp; Jurkowski, 2004)</w:t>
      </w:r>
      <w:r w:rsidR="00CE110C" w:rsidRPr="000A21AA">
        <w:rPr>
          <w:rFonts w:ascii="Times New Roman" w:hAnsi="Times New Roman" w:cs="Times New Roman"/>
          <w:sz w:val="24"/>
          <w:szCs w:val="24"/>
        </w:rPr>
        <w:fldChar w:fldCharType="end"/>
      </w:r>
      <w:r w:rsidRPr="000A21AA">
        <w:rPr>
          <w:rFonts w:ascii="Times New Roman" w:hAnsi="Times New Roman" w:cs="Times New Roman"/>
          <w:sz w:val="24"/>
          <w:szCs w:val="24"/>
        </w:rPr>
        <w:t xml:space="preserve">. </w:t>
      </w:r>
      <w:r w:rsidR="00AC63B1">
        <w:rPr>
          <w:rFonts w:ascii="Times New Roman" w:hAnsi="Times New Roman" w:cs="Times New Roman"/>
          <w:sz w:val="24"/>
          <w:szCs w:val="24"/>
        </w:rPr>
        <w:fldChar w:fldCharType="begin"/>
      </w:r>
      <w:r w:rsidR="00AC63B1">
        <w:rPr>
          <w:rFonts w:ascii="Times New Roman" w:hAnsi="Times New Roman" w:cs="Times New Roman"/>
          <w:sz w:val="24"/>
          <w:szCs w:val="24"/>
        </w:rPr>
        <w:instrText xml:space="preserve"> ADDIN EN.CITE &lt;EndNote&gt;&lt;Cite AuthorYear="1"&gt;&lt;Author&gt;Rimmer&lt;/Author&gt;&lt;Year&gt;2004&lt;/Year&gt;&lt;RecNum&gt;6&lt;/RecNum&gt;&lt;DisplayText&gt;Rimmer et al. (2004)&lt;/DisplayText&gt;&lt;record&gt;&lt;rec-number&gt;6&lt;/rec-number&gt;&lt;foreign-keys&gt;&lt;key app="EN" db-id="5zd22erpadxf57e5wp3p2w9wsewax09vz5e0" timestamp="1548975283"&gt;6&lt;/key&gt;&lt;/foreign-keys&gt;&lt;ref-type name="Journal Article"&gt;17&lt;/ref-type&gt;&lt;contributors&gt;&lt;authors&gt;&lt;author&gt;Rimmer, James H.&lt;/author&gt;&lt;author&gt;Riley, Barth&lt;/author&gt;&lt;author&gt;Wang, Edward&lt;/author&gt;&lt;author&gt;Rauworth, Amy&lt;/author&gt;&lt;author&gt;Jurkowski, Janine&lt;/author&gt;&lt;/authors&gt;&lt;/contributors&gt;&lt;titles&gt;&lt;title&gt;Physical activity participation among persons with disabilities: Barriers and facilitators&lt;/title&gt;&lt;secondary-title&gt;American Journal of Preventive Medicine&lt;/secondary-title&gt;&lt;/titles&gt;&lt;periodical&gt;&lt;full-title&gt;American Journal of Preventive Medicine&lt;/full-title&gt;&lt;/periodical&gt;&lt;pages&gt;419-425&lt;/pages&gt;&lt;volume&gt;26&lt;/volume&gt;&lt;number&gt;5&lt;/number&gt;&lt;keywords&gt;&lt;keyword&gt;PHYSICAL fitness&lt;/keyword&gt;&lt;keyword&gt;URBAN planners&lt;/keyword&gt;&lt;keyword&gt;EDUCATION of people with disabilities&lt;/keyword&gt;&lt;keyword&gt;UNITED States&lt;/keyword&gt;&lt;/keywords&gt;&lt;dates&gt;&lt;year&gt;2004&lt;/year&gt;&lt;/dates&gt;&lt;isbn&gt;07493797&lt;/isbn&gt;&lt;accession-num&gt;13243402&lt;/accession-num&gt;&lt;work-type&gt;Article&lt;/work-type&gt;&lt;urls&gt;&lt;related-urls&gt;&lt;url&gt;http://libraries.ou.edu/access.aspx?url=http://search.ebscohost.com/login.aspx?direct=true&amp;amp;db=aph&amp;amp;AN=13243402&amp;amp;site=ehost-live&lt;/url&gt;&lt;/related-urls&gt;&lt;/urls&gt;&lt;electronic-resource-num&gt;10.1016/j.amepre.2004.02.002&lt;/electronic-resource-num&gt;&lt;remote-database-name&gt;aph&lt;/remote-database-name&gt;&lt;remote-database-provider&gt;EBSCOhost&lt;/remote-database-provider&gt;&lt;/record&gt;&lt;/Cite&gt;&lt;/EndNote&gt;</w:instrText>
      </w:r>
      <w:r w:rsidR="00AC63B1">
        <w:rPr>
          <w:rFonts w:ascii="Times New Roman" w:hAnsi="Times New Roman" w:cs="Times New Roman"/>
          <w:sz w:val="24"/>
          <w:szCs w:val="24"/>
        </w:rPr>
        <w:fldChar w:fldCharType="separate"/>
      </w:r>
      <w:r w:rsidR="00AC63B1">
        <w:rPr>
          <w:rFonts w:ascii="Times New Roman" w:hAnsi="Times New Roman" w:cs="Times New Roman"/>
          <w:noProof/>
          <w:sz w:val="24"/>
          <w:szCs w:val="24"/>
        </w:rPr>
        <w:t>Rimmer et al. (2004)</w:t>
      </w:r>
      <w:r w:rsidR="00AC63B1">
        <w:rPr>
          <w:rFonts w:ascii="Times New Roman" w:hAnsi="Times New Roman" w:cs="Times New Roman"/>
          <w:sz w:val="24"/>
          <w:szCs w:val="24"/>
        </w:rPr>
        <w:fldChar w:fldCharType="end"/>
      </w:r>
      <w:r w:rsidR="00AC63B1">
        <w:rPr>
          <w:rFonts w:ascii="Times New Roman" w:hAnsi="Times New Roman" w:cs="Times New Roman"/>
          <w:sz w:val="24"/>
          <w:szCs w:val="24"/>
        </w:rPr>
        <w:t xml:space="preserve"> </w:t>
      </w:r>
      <w:r w:rsidRPr="000A21AA">
        <w:rPr>
          <w:rFonts w:ascii="Times New Roman" w:hAnsi="Times New Roman" w:cs="Times New Roman"/>
          <w:sz w:val="24"/>
          <w:szCs w:val="24"/>
        </w:rPr>
        <w:t>suggest that people with disabilities are far less likely to engage in physically</w:t>
      </w:r>
      <w:r w:rsidRPr="00EB0F39">
        <w:rPr>
          <w:rFonts w:ascii="Times New Roman" w:hAnsi="Times New Roman" w:cs="Times New Roman"/>
          <w:sz w:val="24"/>
          <w:szCs w:val="24"/>
        </w:rPr>
        <w:t xml:space="preserve"> active lifestyles than are people without disabilities.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 AuthorYear="1"&gt;&lt;Author&gt;Hammel&lt;/Author&gt;&lt;Year&gt;2015&lt;/Year&gt;&lt;RecNum&gt;10&lt;/RecNum&gt;&lt;DisplayText&gt;Hammel et al. (2015)&lt;/DisplayText&gt;&lt;record&gt;&lt;rec-number&gt;10&lt;/rec-number&gt;&lt;foreign-keys&gt;&lt;key app="EN" db-id="5zd22erpadxf57e5wp3p2w9wsewax09vz5e0" timestamp="1548976409"&gt;10&lt;/key&gt;&lt;/foreign-keys&gt;&lt;ref-type name="Journal Article"&gt;17&lt;/ref-type&gt;&lt;contributors&gt;&lt;authors&gt;&lt;author&gt;Hammel, Joy&lt;/author&gt;&lt;author&gt;Magasi, Susan&lt;/author&gt;&lt;author&gt;Heinemann, Allen&lt;/author&gt;&lt;author&gt;Gray, David B.&lt;/author&gt;&lt;author&gt;Stark, Susan&lt;/author&gt;&lt;author&gt;Kisala, Pamela&lt;/author&gt;&lt;author&gt;Carlozzi, Noelle E.&lt;/author&gt;&lt;author&gt;Tulsky, David&lt;/author&gt;&lt;author&gt;Garcia, Sofia F.&lt;/author&gt;&lt;author&gt;Hahn, Elizabeth A.&lt;/author&gt;&lt;/authors&gt;&lt;/contributors&gt;&lt;titles&gt;&lt;title&gt;Environmental barriers and supports to everyday participation: a qualitative insider perspective from people with disabilities&lt;/title&gt;&lt;secondary-title&gt;Archives of Physical Medicine and Rehabilitation&lt;/secondary-title&gt;&lt;/titles&gt;&lt;periodical&gt;&lt;full-title&gt;Archives of Physical Medicine and Rehabilitation&lt;/full-title&gt;&lt;/periodical&gt;&lt;pages&gt;578-588&lt;/pages&gt;&lt;volume&gt;96&lt;/volume&gt;&lt;number&gt;4&lt;/number&gt;&lt;keywords&gt;&lt;keyword&gt;Environment&lt;/keyword&gt;&lt;keyword&gt;Focus Groups&lt;/keyword&gt;&lt;keyword&gt;Qualitative Research&lt;/keyword&gt;&lt;keyword&gt;Rehabilitation&lt;/keyword&gt;&lt;keyword&gt;Social Determinants of Health&lt;/keyword&gt;&lt;keyword&gt;Social Participation&lt;/keyword&gt;&lt;keyword&gt;Icf&lt;/keyword&gt;&lt;keyword&gt;Sci&lt;/keyword&gt;&lt;keyword&gt;Tbi&lt;/keyword&gt;&lt;/keywords&gt;&lt;dates&gt;&lt;year&gt;2015&lt;/year&gt;&lt;/dates&gt;&lt;isbn&gt;0003-9993&lt;/isbn&gt;&lt;urls&gt;&lt;/urls&gt;&lt;electronic-resource-num&gt;10.1016/j.apmr.2014.12.008&lt;/electronic-resource-num&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Hammel et al. (2015)</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examined how some environmental factors influenced </w:t>
      </w:r>
      <w:r w:rsidR="00B02DBE">
        <w:rPr>
          <w:rFonts w:ascii="Times New Roman" w:hAnsi="Times New Roman" w:cs="Times New Roman"/>
          <w:sz w:val="24"/>
          <w:szCs w:val="24"/>
        </w:rPr>
        <w:t xml:space="preserve">the </w:t>
      </w:r>
      <w:r w:rsidRPr="00EB0F39">
        <w:rPr>
          <w:rFonts w:ascii="Times New Roman" w:hAnsi="Times New Roman" w:cs="Times New Roman"/>
          <w:sz w:val="24"/>
          <w:szCs w:val="24"/>
        </w:rPr>
        <w:t xml:space="preserve">everyday participation of persons with disabilities. Environmental factors include built environment, natural environment, assistive technology, transportation, information and technology access, social support and attitudes, systems and policies, and economics.  Each factor was examined at </w:t>
      </w:r>
      <w:r w:rsidR="00875519">
        <w:rPr>
          <w:rFonts w:ascii="Times New Roman" w:hAnsi="Times New Roman" w:cs="Times New Roman"/>
          <w:sz w:val="24"/>
          <w:szCs w:val="24"/>
        </w:rPr>
        <w:t>3</w:t>
      </w:r>
      <w:r w:rsidRPr="00EB0F39">
        <w:rPr>
          <w:rFonts w:ascii="Times New Roman" w:hAnsi="Times New Roman" w:cs="Times New Roman"/>
          <w:sz w:val="24"/>
          <w:szCs w:val="24"/>
        </w:rPr>
        <w:t xml:space="preserve"> different environmental categories or levels: micro (individual), mesa (community), and macro (societal). The authors conclude, “the intersection of environmental factors and levels can result in positive participation outcomes, such as improved participation </w:t>
      </w:r>
      <w:r w:rsidRPr="005714B5">
        <w:rPr>
          <w:rFonts w:ascii="Times New Roman" w:hAnsi="Times New Roman" w:cs="Times New Roman"/>
          <w:sz w:val="24"/>
          <w:szCs w:val="24"/>
        </w:rPr>
        <w:lastRenderedPageBreak/>
        <w:t>engagement, choice and control, and resiliency/ability to manage everyday life”</w:t>
      </w:r>
      <w:r w:rsidR="00E702B0" w:rsidRPr="005714B5">
        <w:rPr>
          <w:rFonts w:ascii="Times New Roman" w:hAnsi="Times New Roman" w:cs="Times New Roman"/>
          <w:sz w:val="24"/>
          <w:szCs w:val="24"/>
        </w:rPr>
        <w:t xml:space="preserve"> </w:t>
      </w:r>
      <w:r w:rsidR="005714B5" w:rsidRPr="005714B5">
        <w:rPr>
          <w:rFonts w:ascii="Times New Roman" w:hAnsi="Times New Roman" w:cs="Times New Roman"/>
          <w:sz w:val="24"/>
          <w:szCs w:val="24"/>
        </w:rPr>
        <w:fldChar w:fldCharType="begin"/>
      </w:r>
      <w:r w:rsidR="005714B5" w:rsidRPr="005714B5">
        <w:rPr>
          <w:rFonts w:ascii="Times New Roman" w:hAnsi="Times New Roman" w:cs="Times New Roman"/>
          <w:sz w:val="24"/>
          <w:szCs w:val="24"/>
        </w:rPr>
        <w:instrText xml:space="preserve"> ADDIN EN.CITE &lt;EndNote&gt;&lt;Cite&gt;&lt;Author&gt;Hammel&lt;/Author&gt;&lt;Year&gt;2015&lt;/Year&gt;&lt;RecNum&gt;10&lt;/RecNum&gt;&lt;DisplayText&gt;(Hammel et al., 2015)&lt;/DisplayText&gt;&lt;record&gt;&lt;rec-number&gt;10&lt;/rec-number&gt;&lt;foreign-keys&gt;&lt;key app="EN" db-id="5zd22erpadxf57e5wp3p2w9wsewax09vz5e0" timestamp="1548976409"&gt;10&lt;/key&gt;&lt;/foreign-keys&gt;&lt;ref-type name="Journal Article"&gt;17&lt;/ref-type&gt;&lt;contributors&gt;&lt;authors&gt;&lt;author&gt;Hammel, Joy&lt;/author&gt;&lt;author&gt;Magasi, Susan&lt;/author&gt;&lt;author&gt;Heinemann, Allen&lt;/author&gt;&lt;author&gt;Gray, David B.&lt;/author&gt;&lt;author&gt;Stark, Susan&lt;/author&gt;&lt;author&gt;Kisala, Pamela&lt;/author&gt;&lt;author&gt;Carlozzi, Noelle E.&lt;/author&gt;&lt;author&gt;Tulsky, David&lt;/author&gt;&lt;author&gt;Garcia, Sofia F.&lt;/author&gt;&lt;author&gt;Hahn, Elizabeth A.&lt;/author&gt;&lt;/authors&gt;&lt;/contributors&gt;&lt;titles&gt;&lt;title&gt;Environmental barriers and supports to everyday participation: a qualitative insider perspective from people with disabilities&lt;/title&gt;&lt;secondary-title&gt;Archives of Physical Medicine and Rehabilitation&lt;/secondary-title&gt;&lt;/titles&gt;&lt;periodical&gt;&lt;full-title&gt;Archives of Physical Medicine and Rehabilitation&lt;/full-title&gt;&lt;/periodical&gt;&lt;pages&gt;578-588&lt;/pages&gt;&lt;volume&gt;96&lt;/volume&gt;&lt;number&gt;4&lt;/number&gt;&lt;keywords&gt;&lt;keyword&gt;Environment&lt;/keyword&gt;&lt;keyword&gt;Focus Groups&lt;/keyword&gt;&lt;keyword&gt;Qualitative Research&lt;/keyword&gt;&lt;keyword&gt;Rehabilitation&lt;/keyword&gt;&lt;keyword&gt;Social Determinants of Health&lt;/keyword&gt;&lt;keyword&gt;Social Participation&lt;/keyword&gt;&lt;keyword&gt;Icf&lt;/keyword&gt;&lt;keyword&gt;Sci&lt;/keyword&gt;&lt;keyword&gt;Tbi&lt;/keyword&gt;&lt;/keywords&gt;&lt;dates&gt;&lt;year&gt;2015&lt;/year&gt;&lt;/dates&gt;&lt;isbn&gt;0003-9993&lt;/isbn&gt;&lt;urls&gt;&lt;/urls&gt;&lt;electronic-resource-num&gt;10.1016/j.apmr.2014.12.008&lt;/electronic-resource-num&gt;&lt;/record&gt;&lt;/Cite&gt;&lt;/EndNote&gt;</w:instrText>
      </w:r>
      <w:r w:rsidR="005714B5" w:rsidRPr="005714B5">
        <w:rPr>
          <w:rFonts w:ascii="Times New Roman" w:hAnsi="Times New Roman" w:cs="Times New Roman"/>
          <w:sz w:val="24"/>
          <w:szCs w:val="24"/>
        </w:rPr>
        <w:fldChar w:fldCharType="separate"/>
      </w:r>
      <w:r w:rsidR="005714B5" w:rsidRPr="005714B5">
        <w:rPr>
          <w:rFonts w:ascii="Times New Roman" w:hAnsi="Times New Roman" w:cs="Times New Roman"/>
          <w:noProof/>
          <w:sz w:val="24"/>
          <w:szCs w:val="24"/>
        </w:rPr>
        <w:t>(Hammel et al., 2015)</w:t>
      </w:r>
      <w:r w:rsidR="005714B5" w:rsidRPr="005714B5">
        <w:rPr>
          <w:rFonts w:ascii="Times New Roman" w:hAnsi="Times New Roman" w:cs="Times New Roman"/>
          <w:sz w:val="24"/>
          <w:szCs w:val="24"/>
        </w:rPr>
        <w:fldChar w:fldCharType="end"/>
      </w:r>
      <w:r w:rsidR="00E702B0" w:rsidRPr="005714B5">
        <w:rPr>
          <w:rFonts w:ascii="Times New Roman" w:hAnsi="Times New Roman" w:cs="Times New Roman"/>
          <w:sz w:val="24"/>
          <w:szCs w:val="24"/>
        </w:rPr>
        <w:t>.</w:t>
      </w:r>
      <w:r w:rsidRPr="005714B5">
        <w:rPr>
          <w:rFonts w:ascii="Times New Roman" w:hAnsi="Times New Roman" w:cs="Times New Roman"/>
          <w:sz w:val="24"/>
          <w:szCs w:val="24"/>
        </w:rPr>
        <w:t xml:space="preserve"> In addition, the influence of environmental factors can be negative or disabling, which results in</w:t>
      </w:r>
      <w:r w:rsidRPr="00EB0F39">
        <w:rPr>
          <w:rFonts w:ascii="Times New Roman" w:hAnsi="Times New Roman" w:cs="Times New Roman"/>
          <w:sz w:val="24"/>
          <w:szCs w:val="24"/>
        </w:rPr>
        <w:t xml:space="preserve"> the disengagement, segregation, social isolation, societal disenfranchisement, discrimination, and oppression for persons with disabilities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&lt;EndNote&gt;&lt;Cite&gt;&lt;Author&gt;Hammel&lt;/Author&gt;&lt;Year&gt;2015&lt;/Year&gt;&lt;RecNum&gt;10&lt;/RecNum&gt;&lt;DisplayText&gt;(Hammel et al., 2015)&lt;/DisplayText&gt;&lt;record&gt;&lt;rec-number&gt;10&lt;/rec-number&gt;&lt;foreign-keys&gt;&lt;key app="EN" db-id="5zd22erpadxf57e5wp3p2w9wsewax09vz5e0" timestamp="1548976409"&gt;10&lt;/key&gt;&lt;/foreign-keys&gt;&lt;ref-type name="Journal Article"&gt;17&lt;/ref-type&gt;&lt;contributors&gt;&lt;authors&gt;&lt;author&gt;Hammel, Joy&lt;/author&gt;&lt;author&gt;Magasi, Susan&lt;/author&gt;&lt;author&gt;Heinemann, Allen&lt;/author&gt;&lt;author&gt;Gray, David B.&lt;/author&gt;&lt;author&gt;Stark, Susan&lt;/author&gt;&lt;author&gt;Kisala, Pamela&lt;/author&gt;&lt;author&gt;Carlozzi, Noelle E.&lt;/author&gt;&lt;author&gt;Tulsky, David&lt;/author&gt;&lt;author&gt;Garcia, Sofia F.&lt;/author&gt;&lt;author&gt;Hahn, Elizabeth A.&lt;/author&gt;&lt;/authors&gt;&lt;/contributors&gt;&lt;titles&gt;&lt;title&gt;Environmental barriers and supports to everyday participation: a qualitative insider perspective from people with disabilities&lt;/title&gt;&lt;secondary-title&gt;Archives of Physical Medicine and Rehabilitation&lt;/secondary-title&gt;&lt;/titles&gt;&lt;periodical&gt;&lt;full-title&gt;Archives of Physical Medicine and Rehabilitation&lt;/full-title&gt;&lt;/periodical&gt;&lt;pages&gt;578-588&lt;/pages&gt;&lt;volume&gt;96&lt;/volume&gt;&lt;number&gt;4&lt;/number&gt;&lt;keywords&gt;&lt;keyword&gt;Environment&lt;/keyword&gt;&lt;keyword&gt;Focus Groups&lt;/keyword&gt;&lt;keyword&gt;Qualitative Research&lt;/keyword&gt;&lt;keyword&gt;Rehabilitation&lt;/keyword&gt;&lt;keyword&gt;Social Determinants of Health&lt;/keyword&gt;&lt;keyword&gt;Social Participation&lt;/keyword&gt;&lt;keyword&gt;Icf&lt;/keyword&gt;&lt;keyword&gt;Sci&lt;/keyword&gt;&lt;keyword&gt;Tbi&lt;/keyword&gt;&lt;/keywords&gt;&lt;dates&gt;&lt;year&gt;2015&lt;/year&gt;&lt;/dates&gt;&lt;isbn&gt;0003-9993&lt;/isbn&gt;&lt;urls&gt;&lt;/urls&gt;&lt;electronic-resource-num&gt;10.1016/j.apmr.2014.12.008&lt;/electronic-resource-num&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(Hammel et al., 2015)</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w:t>
      </w:r>
    </w:p>
    <w:p w14:paraId="2A80EDCC" w14:textId="77777777" w:rsidR="00EB0F39" w:rsidRPr="00EB0F39" w:rsidRDefault="00EB0F39" w:rsidP="0048177D">
      <w:pPr>
        <w:spacing w:after="0" w:line="480" w:lineRule="auto"/>
        <w:contextualSpacing/>
        <w:jc w:val="center"/>
        <w:rPr>
          <w:rFonts w:ascii="Times New Roman" w:hAnsi="Times New Roman" w:cs="Times New Roman"/>
          <w:sz w:val="24"/>
          <w:szCs w:val="24"/>
        </w:rPr>
      </w:pPr>
      <w:r w:rsidRPr="00EB0F39">
        <w:rPr>
          <w:rFonts w:ascii="Times New Roman" w:hAnsi="Times New Roman" w:cs="Times New Roman"/>
          <w:i/>
          <w:sz w:val="24"/>
          <w:szCs w:val="24"/>
        </w:rPr>
        <w:t>Views of Accessibility</w:t>
      </w:r>
    </w:p>
    <w:p w14:paraId="24313B41" w14:textId="718CD781" w:rsidR="00EB0F39" w:rsidRPr="001A1A58" w:rsidRDefault="00EB0F39" w:rsidP="0048177D">
      <w:pPr>
        <w:spacing w:after="0" w:line="480" w:lineRule="auto"/>
        <w:contextualSpacing/>
        <w:rPr>
          <w:rFonts w:ascii="Times New Roman" w:hAnsi="Times New Roman" w:cs="Times New Roman"/>
          <w:b/>
          <w:sz w:val="24"/>
          <w:szCs w:val="24"/>
        </w:rPr>
        <w:sectPr w:rsidR="00EB0F39" w:rsidRPr="001A1A58">
          <w:pgSz w:w="12240" w:h="15840"/>
          <w:pgMar w:top="1440" w:right="1440" w:bottom="1440" w:left="1440" w:header="720" w:footer="720" w:gutter="0"/>
          <w:cols w:space="720"/>
          <w:docGrid w:linePitch="360"/>
        </w:sectPr>
      </w:pPr>
      <w:r w:rsidRPr="00EB0F39">
        <w:rPr>
          <w:rFonts w:ascii="Times New Roman" w:hAnsi="Times New Roman" w:cs="Times New Roman"/>
          <w:sz w:val="24"/>
          <w:szCs w:val="24"/>
        </w:rPr>
        <w:tab/>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 AuthorYear="1"&gt;&lt;Author&gt;Sherman&lt;/Author&gt;&lt;Year&gt;2012&lt;/Year&gt;&lt;RecNum&gt;48&lt;/RecNum&gt;&lt;DisplayText&gt;Sherman and Sherman (2012)&lt;/DisplayText&gt;&lt;record&gt;&lt;rec-number&gt;48&lt;/rec-number&gt;&lt;foreign-keys&gt;&lt;key app="EN" db-id="5zd22erpadxf57e5wp3p2w9wsewax09vz5e0" timestamp="1549335639"&gt;48&lt;/key&gt;&lt;/foreign-keys&gt;&lt;ref-type name="Journal Article"&gt;17&lt;/ref-type&gt;&lt;contributors&gt;&lt;authors&gt;&lt;author&gt;Sherman, Sarah&lt;/author&gt;&lt;author&gt;Sherman, Jean&lt;/author&gt;&lt;/authors&gt;&lt;/contributors&gt;&lt;titles&gt;&lt;title&gt;Design professionals and the built environment: encountering boundaries 20 years after the Americans with Disabilities Act&lt;/title&gt;&lt;secondary-title&gt;Disability &amp;amp; Society&lt;/secondary-title&gt;&lt;/titles&gt;&lt;periodical&gt;&lt;full-title&gt;Disability &amp;amp; Society&lt;/full-title&gt;&lt;/periodical&gt;&lt;pages&gt;51-64&lt;/pages&gt;&lt;volume&gt;27&lt;/volume&gt;&lt;number&gt;1&lt;/number&gt;&lt;keywords&gt;&lt;keyword&gt;ANALYSIS of variance&lt;/keyword&gt;&lt;keyword&gt;ATTITUDE (Psychology)&lt;/keyword&gt;&lt;keyword&gt;FOCUS groups&lt;/keyword&gt;&lt;keyword&gt;HUMAN rights&lt;/keyword&gt;&lt;keyword&gt;INTERVIEWING&lt;/keyword&gt;&lt;keyword&gt;PHENOMENOLOGY&lt;/keyword&gt;&lt;keyword&gt;SOUND recordings&lt;/keyword&gt;&lt;keyword&gt;ACCESSIBLE design&lt;/keyword&gt;&lt;keyword&gt;DISABILITIES&lt;/keyword&gt;&lt;keyword&gt;HEALTH facility design &amp;amp; construction&lt;/keyword&gt;&lt;keyword&gt;THEMATIC analysis&lt;/keyword&gt;&lt;keyword&gt;AMERICANS with Disabilities Act of 1990&lt;/keyword&gt;&lt;keyword&gt;FLORIDA&lt;/keyword&gt;&lt;keyword&gt;GREAT Britain&lt;/keyword&gt;&lt;keyword&gt;Americans with Disabilities Act&lt;/keyword&gt;&lt;keyword&gt;built environment&lt;/keyword&gt;&lt;keyword&gt;interior design&lt;/keyword&gt;&lt;/keywords&gt;&lt;dates&gt;&lt;year&gt;2012&lt;/year&gt;&lt;/dates&gt;&lt;isbn&gt;09687599&lt;/isbn&gt;&lt;accession-num&gt;69838330&lt;/accession-num&gt;&lt;work-type&gt;Article&lt;/work-type&gt;&lt;urls&gt;&lt;related-urls&gt;&lt;url&gt;http://libraries.ou.edu/access.aspx?url=http://search.ebscohost.com/login.aspx?direct=true&amp;amp;db=snh&amp;amp;AN=69838330&amp;amp;site=ehost-live&lt;/url&gt;&lt;/related-urls&gt;&lt;/urls&gt;&lt;electronic-resource-num&gt;10.1080/09687599.2012.631797&lt;/electronic-resource-num&gt;&lt;remote-database-name&gt;snh&lt;/remote-database-name&gt;&lt;remote-database-provider&gt;EBSCOhost&lt;/remote-database-provider&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Sherman and Sherman (2012)</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 xml:space="preserve"> state that the ADA impacts up to 20% of the American population and affects several different professions including architects, interior designers and oth</w:t>
      </w:r>
      <w:r w:rsidRPr="0064385C">
        <w:rPr>
          <w:rFonts w:ascii="Times New Roman" w:hAnsi="Times New Roman" w:cs="Times New Roman"/>
          <w:sz w:val="24"/>
          <w:szCs w:val="24"/>
        </w:rPr>
        <w:t xml:space="preserve">ers that are responsible for designing the built environment. </w:t>
      </w:r>
      <w:r w:rsidR="00910B4B" w:rsidRPr="0064385C">
        <w:rPr>
          <w:rFonts w:ascii="Times New Roman" w:hAnsi="Times New Roman" w:cs="Times New Roman"/>
          <w:sz w:val="24"/>
          <w:szCs w:val="24"/>
        </w:rPr>
        <w:t xml:space="preserve">Persons with </w:t>
      </w:r>
      <w:r w:rsidR="0064385C">
        <w:rPr>
          <w:rFonts w:ascii="Times New Roman" w:hAnsi="Times New Roman" w:cs="Times New Roman"/>
          <w:sz w:val="24"/>
          <w:szCs w:val="24"/>
        </w:rPr>
        <w:t>and</w:t>
      </w:r>
      <w:r w:rsidR="00910B4B" w:rsidRPr="0064385C">
        <w:rPr>
          <w:rFonts w:ascii="Times New Roman" w:hAnsi="Times New Roman" w:cs="Times New Roman"/>
          <w:sz w:val="24"/>
          <w:szCs w:val="24"/>
        </w:rPr>
        <w:t xml:space="preserve"> without disabilities</w:t>
      </w:r>
      <w:r w:rsidRPr="0064385C">
        <w:rPr>
          <w:rFonts w:ascii="Times New Roman" w:hAnsi="Times New Roman" w:cs="Times New Roman"/>
          <w:sz w:val="24"/>
          <w:szCs w:val="24"/>
        </w:rPr>
        <w:t xml:space="preserve"> are continually redefining the meaning of disability for themselves through interaction and interpretation</w:t>
      </w:r>
      <w:r w:rsidR="008A362E" w:rsidRPr="0064385C">
        <w:rPr>
          <w:rFonts w:ascii="Times New Roman" w:hAnsi="Times New Roman" w:cs="Times New Roman"/>
          <w:sz w:val="24"/>
          <w:szCs w:val="24"/>
        </w:rPr>
        <w:t xml:space="preserve"> </w:t>
      </w:r>
      <w:r w:rsidR="00910B4B" w:rsidRPr="0064385C">
        <w:rPr>
          <w:rFonts w:ascii="Times New Roman" w:hAnsi="Times New Roman" w:cs="Times New Roman"/>
          <w:sz w:val="24"/>
          <w:szCs w:val="24"/>
        </w:rPr>
        <w:fldChar w:fldCharType="begin"/>
      </w:r>
      <w:r w:rsidR="00910B4B" w:rsidRPr="0064385C">
        <w:rPr>
          <w:rFonts w:ascii="Times New Roman" w:hAnsi="Times New Roman" w:cs="Times New Roman"/>
          <w:sz w:val="24"/>
          <w:szCs w:val="24"/>
        </w:rPr>
        <w:instrText xml:space="preserve"> ADDIN EN.CITE &lt;EndNote&gt;&lt;Cite&gt;&lt;Author&gt;Sherman&lt;/Author&gt;&lt;Year&gt;2012&lt;/Year&gt;&lt;RecNum&gt;48&lt;/RecNum&gt;&lt;DisplayText&gt;(Sherman &amp;amp; Sherman, 2012)&lt;/DisplayText&gt;&lt;record&gt;&lt;rec-number&gt;48&lt;/rec-number&gt;&lt;foreign-keys&gt;&lt;key app="EN" db-id="5zd22erpadxf57e5wp3p2w9wsewax09vz5e0" timestamp="1549335639"&gt;48&lt;/key&gt;&lt;/foreign-keys&gt;&lt;ref-type name="Journal Article"&gt;17&lt;/ref-type&gt;&lt;contributors&gt;&lt;authors&gt;&lt;author&gt;Sherman, Sarah&lt;/author&gt;&lt;author&gt;Sherman, Jean&lt;/author&gt;&lt;/authors&gt;&lt;/contributors&gt;&lt;titles&gt;&lt;title&gt;Design professionals and the built environment: encountering boundaries 20 years after the Americans with Disabilities Act&lt;/title&gt;&lt;secondary-title&gt;Disability &amp;amp; Society&lt;/secondary-title&gt;&lt;/titles&gt;&lt;periodical&gt;&lt;full-title&gt;Disability &amp;amp; Society&lt;/full-title&gt;&lt;/periodical&gt;&lt;pages&gt;51-64&lt;/pages&gt;&lt;volume&gt;27&lt;/volume&gt;&lt;number&gt;1&lt;/number&gt;&lt;keywords&gt;&lt;keyword&gt;ANALYSIS of variance&lt;/keyword&gt;&lt;keyword&gt;ATTITUDE (Psychology)&lt;/keyword&gt;&lt;keyword&gt;FOCUS groups&lt;/keyword&gt;&lt;keyword&gt;HUMAN rights&lt;/keyword&gt;&lt;keyword&gt;INTERVIEWING&lt;/keyword&gt;&lt;keyword&gt;PHENOMENOLOGY&lt;/keyword&gt;&lt;keyword&gt;SOUND recordings&lt;/keyword&gt;&lt;keyword&gt;ACCESSIBLE design&lt;/keyword&gt;&lt;keyword&gt;DISABILITIES&lt;/keyword&gt;&lt;keyword&gt;HEALTH facility design &amp;amp; construction&lt;/keyword&gt;&lt;keyword&gt;THEMATIC analysis&lt;/keyword&gt;&lt;keyword&gt;AMERICANS with Disabilities Act of 1990&lt;/keyword&gt;&lt;keyword&gt;FLORIDA&lt;/keyword&gt;&lt;keyword&gt;GREAT Britain&lt;/keyword&gt;&lt;keyword&gt;Americans with Disabilities Act&lt;/keyword&gt;&lt;keyword&gt;built environment&lt;/keyword&gt;&lt;keyword&gt;interior design&lt;/keyword&gt;&lt;/keywords&gt;&lt;dates&gt;&lt;year&gt;2012&lt;/year&gt;&lt;/dates&gt;&lt;isbn&gt;09687599&lt;/isbn&gt;&lt;accession-num&gt;69838330&lt;/accession-num&gt;&lt;work-type&gt;Article&lt;/work-type&gt;&lt;urls&gt;&lt;related-urls&gt;&lt;url&gt;http://libraries.ou.edu/access.aspx?url=http://search.ebscohost.com/login.aspx?direct=true&amp;amp;db=snh&amp;amp;AN=69838330&amp;amp;site=ehost-live&lt;/url&gt;&lt;/related-urls&gt;&lt;/urls&gt;&lt;electronic-resource-num&gt;10.1080/09687599.2012.631797&lt;/electronic-resource-num&gt;&lt;remote-database-name&gt;snh&lt;/remote-database-name&gt;&lt;remote-database-provider&gt;EBSCOhost&lt;/remote-database-provider&gt;&lt;/record&gt;&lt;/Cite&gt;&lt;/EndNote&gt;</w:instrText>
      </w:r>
      <w:r w:rsidR="00910B4B" w:rsidRPr="0064385C">
        <w:rPr>
          <w:rFonts w:ascii="Times New Roman" w:hAnsi="Times New Roman" w:cs="Times New Roman"/>
          <w:sz w:val="24"/>
          <w:szCs w:val="24"/>
        </w:rPr>
        <w:fldChar w:fldCharType="separate"/>
      </w:r>
      <w:r w:rsidR="00910B4B" w:rsidRPr="0064385C">
        <w:rPr>
          <w:rFonts w:ascii="Times New Roman" w:hAnsi="Times New Roman" w:cs="Times New Roman"/>
          <w:noProof/>
          <w:sz w:val="24"/>
          <w:szCs w:val="24"/>
        </w:rPr>
        <w:t>(Sherman &amp; Sherman, 2012)</w:t>
      </w:r>
      <w:r w:rsidR="00910B4B" w:rsidRPr="0064385C">
        <w:rPr>
          <w:rFonts w:ascii="Times New Roman" w:hAnsi="Times New Roman" w:cs="Times New Roman"/>
          <w:sz w:val="24"/>
          <w:szCs w:val="24"/>
        </w:rPr>
        <w:fldChar w:fldCharType="end"/>
      </w:r>
      <w:r w:rsidR="00910B4B" w:rsidRPr="0064385C">
        <w:rPr>
          <w:rFonts w:ascii="Times New Roman" w:hAnsi="Times New Roman" w:cs="Times New Roman"/>
          <w:sz w:val="24"/>
          <w:szCs w:val="24"/>
        </w:rPr>
        <w:t xml:space="preserve">. </w:t>
      </w:r>
      <w:r w:rsidRPr="0064385C">
        <w:rPr>
          <w:rFonts w:ascii="Times New Roman" w:hAnsi="Times New Roman" w:cs="Times New Roman"/>
          <w:sz w:val="24"/>
          <w:szCs w:val="24"/>
        </w:rPr>
        <w:t>Hence, everyone, regardless of abilities, posses</w:t>
      </w:r>
      <w:r w:rsidR="00B02DBE">
        <w:rPr>
          <w:rFonts w:ascii="Times New Roman" w:hAnsi="Times New Roman" w:cs="Times New Roman"/>
          <w:sz w:val="24"/>
          <w:szCs w:val="24"/>
        </w:rPr>
        <w:t>se</w:t>
      </w:r>
      <w:r w:rsidRPr="0064385C">
        <w:rPr>
          <w:rFonts w:ascii="Times New Roman" w:hAnsi="Times New Roman" w:cs="Times New Roman"/>
          <w:sz w:val="24"/>
          <w:szCs w:val="24"/>
        </w:rPr>
        <w:t xml:space="preserve">s different views of accessibility. </w:t>
      </w:r>
      <w:r w:rsidR="00910B4B" w:rsidRPr="0064385C">
        <w:rPr>
          <w:rFonts w:ascii="Times New Roman" w:hAnsi="Times New Roman" w:cs="Times New Roman"/>
          <w:sz w:val="24"/>
          <w:szCs w:val="24"/>
        </w:rPr>
        <w:fldChar w:fldCharType="begin"/>
      </w:r>
      <w:r w:rsidR="00910B4B" w:rsidRPr="0064385C">
        <w:rPr>
          <w:rFonts w:ascii="Times New Roman" w:hAnsi="Times New Roman" w:cs="Times New Roman"/>
          <w:sz w:val="24"/>
          <w:szCs w:val="24"/>
        </w:rPr>
        <w:instrText xml:space="preserve"> ADDIN EN.CITE &lt;EndNote&gt;&lt;Cite AuthorYear="1"&gt;&lt;Author&gt;Sherman&lt;/Author&gt;&lt;Year&gt;2012&lt;/Year&gt;&lt;RecNum&gt;48&lt;/RecNum&gt;&lt;DisplayText&gt;Sherman and Sherman (2012)&lt;/DisplayText&gt;&lt;record&gt;&lt;rec-number&gt;48&lt;/rec-number&gt;&lt;foreign-keys&gt;&lt;key app="EN" db-id="5zd22erpadxf57e5wp3p2w9wsewax09vz5e0" timestamp="1549335639"&gt;48&lt;/key&gt;&lt;/foreign-keys&gt;&lt;ref-type name="Journal Article"&gt;17&lt;/ref-type&gt;&lt;contributors&gt;&lt;authors&gt;&lt;author&gt;Sherman, Sarah&lt;/author&gt;&lt;author&gt;Sherman, Jean&lt;/author&gt;&lt;/authors&gt;&lt;/contributors&gt;&lt;titles&gt;&lt;title&gt;Design professionals and the built environment: encountering boundaries 20 years after the Americans with Disabilities Act&lt;/title&gt;&lt;secondary-title&gt;Disability &amp;amp; Society&lt;/secondary-title&gt;&lt;/titles&gt;&lt;periodical&gt;&lt;full-title&gt;Disability &amp;amp; Society&lt;/full-title&gt;&lt;/periodical&gt;&lt;pages&gt;51-64&lt;/pages&gt;&lt;volume&gt;27&lt;/volume&gt;&lt;number&gt;1&lt;/number&gt;&lt;keywords&gt;&lt;keyword&gt;ANALYSIS of variance&lt;/keyword&gt;&lt;keyword&gt;ATTITUDE (Psychology)&lt;/keyword&gt;&lt;keyword&gt;FOCUS groups&lt;/keyword&gt;&lt;keyword&gt;HUMAN rights&lt;/keyword&gt;&lt;keyword&gt;INTERVIEWING&lt;/keyword&gt;&lt;keyword&gt;PHENOMENOLOGY&lt;/keyword&gt;&lt;keyword&gt;SOUND recordings&lt;/keyword&gt;&lt;keyword&gt;ACCESSIBLE design&lt;/keyword&gt;&lt;keyword&gt;DISABILITIES&lt;/keyword&gt;&lt;keyword&gt;HEALTH facility design &amp;amp; construction&lt;/keyword&gt;&lt;keyword&gt;THEMATIC analysis&lt;/keyword&gt;&lt;keyword&gt;AMERICANS with Disabilities Act of 1990&lt;/keyword&gt;&lt;keyword&gt;FLORIDA&lt;/keyword&gt;&lt;keyword&gt;GREAT Britain&lt;/keyword&gt;&lt;keyword&gt;Americans with Disabilities Act&lt;/keyword&gt;&lt;keyword&gt;built environment&lt;/keyword&gt;&lt;keyword&gt;interior design&lt;/keyword&gt;&lt;/keywords&gt;&lt;dates&gt;&lt;year&gt;2012&lt;/year&gt;&lt;/dates&gt;&lt;isbn&gt;09687599&lt;/isbn&gt;&lt;accession-num&gt;69838330&lt;/accession-num&gt;&lt;work-type&gt;Article&lt;/work-type&gt;&lt;urls&gt;&lt;related-urls&gt;&lt;url&gt;http://libraries.ou.edu/access.aspx?url=http://search.ebscohost.com/login.aspx?direct=true&amp;amp;db=snh&amp;amp;AN=69838330&amp;amp;site=ehost-live&lt;/url&gt;&lt;/related-urls&gt;&lt;/urls&gt;&lt;electronic-resource-num&gt;10.1080/09687599.2012.631797&lt;/electronic-resource-num&gt;&lt;remote-database-name&gt;snh&lt;/remote-database-name&gt;&lt;remote-database-provider&gt;EBSCOhost&lt;/remote-database-provider&gt;&lt;/record&gt;&lt;/Cite&gt;&lt;/EndNote&gt;</w:instrText>
      </w:r>
      <w:r w:rsidR="00910B4B" w:rsidRPr="0064385C">
        <w:rPr>
          <w:rFonts w:ascii="Times New Roman" w:hAnsi="Times New Roman" w:cs="Times New Roman"/>
          <w:sz w:val="24"/>
          <w:szCs w:val="24"/>
        </w:rPr>
        <w:fldChar w:fldCharType="separate"/>
      </w:r>
      <w:r w:rsidR="00910B4B" w:rsidRPr="0064385C">
        <w:rPr>
          <w:rFonts w:ascii="Times New Roman" w:hAnsi="Times New Roman" w:cs="Times New Roman"/>
          <w:noProof/>
          <w:sz w:val="24"/>
          <w:szCs w:val="24"/>
        </w:rPr>
        <w:t>Sherman and Sherman (2012)</w:t>
      </w:r>
      <w:r w:rsidR="00910B4B" w:rsidRPr="0064385C">
        <w:rPr>
          <w:rFonts w:ascii="Times New Roman" w:hAnsi="Times New Roman" w:cs="Times New Roman"/>
          <w:sz w:val="24"/>
          <w:szCs w:val="24"/>
        </w:rPr>
        <w:fldChar w:fldCharType="end"/>
      </w:r>
      <w:r w:rsidR="00910B4B" w:rsidRPr="0064385C">
        <w:rPr>
          <w:rFonts w:ascii="Times New Roman" w:hAnsi="Times New Roman" w:cs="Times New Roman"/>
          <w:sz w:val="24"/>
          <w:szCs w:val="24"/>
        </w:rPr>
        <w:t xml:space="preserve"> </w:t>
      </w:r>
      <w:r w:rsidRPr="0064385C">
        <w:rPr>
          <w:rFonts w:ascii="Times New Roman" w:hAnsi="Times New Roman" w:cs="Times New Roman"/>
          <w:sz w:val="24"/>
          <w:szCs w:val="24"/>
        </w:rPr>
        <w:t xml:space="preserve">suggest that people with disabilities view the ADA </w:t>
      </w:r>
      <w:r w:rsidR="00286D43" w:rsidRPr="0064385C">
        <w:rPr>
          <w:rFonts w:ascii="Times New Roman" w:hAnsi="Times New Roman" w:cs="Times New Roman"/>
          <w:sz w:val="24"/>
          <w:szCs w:val="24"/>
        </w:rPr>
        <w:t xml:space="preserve">as </w:t>
      </w:r>
      <w:r w:rsidR="00B02DBE">
        <w:rPr>
          <w:rFonts w:ascii="Times New Roman" w:hAnsi="Times New Roman" w:cs="Times New Roman"/>
          <w:sz w:val="24"/>
          <w:szCs w:val="24"/>
        </w:rPr>
        <w:t xml:space="preserve">a </w:t>
      </w:r>
      <w:r w:rsidR="00286D43" w:rsidRPr="0064385C">
        <w:rPr>
          <w:rFonts w:ascii="Times New Roman" w:hAnsi="Times New Roman" w:cs="Times New Roman"/>
          <w:sz w:val="24"/>
          <w:szCs w:val="24"/>
        </w:rPr>
        <w:t>civil</w:t>
      </w:r>
      <w:r w:rsidRPr="0064385C">
        <w:rPr>
          <w:rFonts w:ascii="Times New Roman" w:hAnsi="Times New Roman" w:cs="Times New Roman"/>
          <w:sz w:val="24"/>
          <w:szCs w:val="24"/>
        </w:rPr>
        <w:t xml:space="preserve"> right which allows building access, while other individuals view ADA and accessible design standards as unnecessary regulations which are costly and limit creativity. These conflicting views of accessibility result in a disconnect between how designers view and comply with ADA design standards based on their lack of understanding of the intent and spirit behind the civil rights act</w:t>
      </w:r>
      <w:r w:rsidR="00316EEF" w:rsidRPr="0064385C">
        <w:rPr>
          <w:rFonts w:ascii="Times New Roman" w:hAnsi="Times New Roman" w:cs="Times New Roman"/>
          <w:sz w:val="24"/>
          <w:szCs w:val="24"/>
        </w:rPr>
        <w:t xml:space="preserve"> </w:t>
      </w:r>
      <w:r w:rsidR="00316EEF" w:rsidRPr="0064385C">
        <w:rPr>
          <w:rFonts w:ascii="Times New Roman" w:hAnsi="Times New Roman" w:cs="Times New Roman"/>
          <w:sz w:val="24"/>
          <w:szCs w:val="24"/>
        </w:rPr>
        <w:fldChar w:fldCharType="begin"/>
      </w:r>
      <w:r w:rsidR="00316EEF" w:rsidRPr="0064385C">
        <w:rPr>
          <w:rFonts w:ascii="Times New Roman" w:hAnsi="Times New Roman" w:cs="Times New Roman"/>
          <w:sz w:val="24"/>
          <w:szCs w:val="24"/>
        </w:rPr>
        <w:instrText xml:space="preserve"> ADDIN EN.CITE &lt;EndNote&gt;&lt;Cite&gt;&lt;Author&gt;Sherman&lt;/Author&gt;&lt;Year&gt;2012&lt;/Year&gt;&lt;RecNum&gt;48&lt;/RecNum&gt;&lt;DisplayText&gt;(Sherman &amp;amp; Sherman, 2012)&lt;/DisplayText&gt;&lt;record&gt;&lt;rec-number&gt;48&lt;/rec-number&gt;&lt;foreign-keys&gt;&lt;key app="EN" db-id="5zd22erpadxf57e5wp3p2w9wsewax09vz5e0" timestamp="1549335639"&gt;48&lt;/key&gt;&lt;/foreign-keys&gt;&lt;ref-type name="Journal Article"&gt;17&lt;/ref-type&gt;&lt;contributors&gt;&lt;authors&gt;&lt;author&gt;Sherman, Sarah&lt;/author&gt;&lt;author&gt;Sherman, Jean&lt;/author&gt;&lt;/authors&gt;&lt;/contributors&gt;&lt;titles&gt;&lt;title&gt;Design professionals and the built environment: encountering boundaries 20 years after the Americans with Disabilities Act&lt;/title&gt;&lt;secondary-title&gt;Disability &amp;amp; Society&lt;/secondary-title&gt;&lt;/titles&gt;&lt;periodical&gt;&lt;full-title&gt;Disability &amp;amp; Society&lt;/full-title&gt;&lt;/periodical&gt;&lt;pages&gt;51-64&lt;/pages&gt;&lt;volume&gt;27&lt;/volume&gt;&lt;number&gt;1&lt;/number&gt;&lt;keywords&gt;&lt;keyword&gt;ANALYSIS of variance&lt;/keyword&gt;&lt;keyword&gt;ATTITUDE (Psychology)&lt;/keyword&gt;&lt;keyword&gt;FOCUS groups&lt;/keyword&gt;&lt;keyword&gt;HUMAN rights&lt;/keyword&gt;&lt;keyword&gt;INTERVIEWING&lt;/keyword&gt;&lt;keyword&gt;PHENOMENOLOGY&lt;/keyword&gt;&lt;keyword&gt;SOUND recordings&lt;/keyword&gt;&lt;keyword&gt;ACCESSIBLE design&lt;/keyword&gt;&lt;keyword&gt;DISABILITIES&lt;/keyword&gt;&lt;keyword&gt;HEALTH facility design &amp;amp; construction&lt;/keyword&gt;&lt;keyword&gt;THEMATIC analysis&lt;/keyword&gt;&lt;keyword&gt;AMERICANS with Disabilities Act of 1990&lt;/keyword&gt;&lt;keyword&gt;FLORIDA&lt;/keyword&gt;&lt;keyword&gt;GREAT Britain&lt;/keyword&gt;&lt;keyword&gt;Americans with Disabilities Act&lt;/keyword&gt;&lt;keyword&gt;built environment&lt;/keyword&gt;&lt;keyword&gt;interior design&lt;/keyword&gt;&lt;/keywords&gt;&lt;dates&gt;&lt;year&gt;2012&lt;/year&gt;&lt;/dates&gt;&lt;isbn&gt;09687599&lt;/isbn&gt;&lt;accession-num&gt;69838330&lt;/accession-num&gt;&lt;work-type&gt;Article&lt;/work-type&gt;&lt;urls&gt;&lt;related-urls&gt;&lt;url&gt;http://libraries.ou.edu/access.aspx?url=http://search.ebscohost.com/login.aspx?direct=true&amp;amp;db=snh&amp;amp;AN=69838330&amp;amp;site=ehost-live&lt;/url&gt;&lt;/related-urls&gt;&lt;/urls&gt;&lt;electronic-resource-num&gt;10.1080/09687599.2012.631797&lt;/electronic-resource-num&gt;&lt;remote-database-name&gt;snh&lt;/remote-database-name&gt;&lt;remote-database-provider&gt;EBSCOhost&lt;/remote-database-provider&gt;&lt;/record&gt;&lt;/Cite&gt;&lt;/EndNote&gt;</w:instrText>
      </w:r>
      <w:r w:rsidR="00316EEF" w:rsidRPr="0064385C">
        <w:rPr>
          <w:rFonts w:ascii="Times New Roman" w:hAnsi="Times New Roman" w:cs="Times New Roman"/>
          <w:sz w:val="24"/>
          <w:szCs w:val="24"/>
        </w:rPr>
        <w:fldChar w:fldCharType="separate"/>
      </w:r>
      <w:r w:rsidR="00316EEF" w:rsidRPr="0064385C">
        <w:rPr>
          <w:rFonts w:ascii="Times New Roman" w:hAnsi="Times New Roman" w:cs="Times New Roman"/>
          <w:noProof/>
          <w:sz w:val="24"/>
          <w:szCs w:val="24"/>
        </w:rPr>
        <w:t>(Sherman &amp; Sherman, 2012)</w:t>
      </w:r>
      <w:r w:rsidR="00316EEF" w:rsidRPr="0064385C">
        <w:rPr>
          <w:rFonts w:ascii="Times New Roman" w:hAnsi="Times New Roman" w:cs="Times New Roman"/>
          <w:sz w:val="24"/>
          <w:szCs w:val="24"/>
        </w:rPr>
        <w:fldChar w:fldCharType="end"/>
      </w:r>
      <w:r w:rsidRPr="00D33684">
        <w:rPr>
          <w:rFonts w:ascii="Times New Roman" w:hAnsi="Times New Roman" w:cs="Times New Roman"/>
          <w:sz w:val="24"/>
          <w:szCs w:val="24"/>
        </w:rPr>
        <w:t>.</w:t>
      </w:r>
      <w:r w:rsidRPr="00EB0F39">
        <w:rPr>
          <w:rFonts w:ascii="Times New Roman" w:hAnsi="Times New Roman" w:cs="Times New Roman"/>
          <w:sz w:val="24"/>
          <w:szCs w:val="24"/>
        </w:rPr>
        <w:t xml:space="preserve"> Professionals of the built environment need to learn from the people with disabilities which are affected by the final building design. When accessibility standards are applied in the correct approach in mind with the spirit and overarching goals of ADA policy then successful accessible environments can be achieved </w:t>
      </w:r>
      <w:r w:rsidRPr="00EB0F39">
        <w:rPr>
          <w:rFonts w:ascii="Times New Roman" w:hAnsi="Times New Roman" w:cs="Times New Roman"/>
          <w:sz w:val="24"/>
          <w:szCs w:val="24"/>
        </w:rPr>
        <w:fldChar w:fldCharType="begin"/>
      </w:r>
      <w:r w:rsidRPr="00EB0F39">
        <w:rPr>
          <w:rFonts w:ascii="Times New Roman" w:hAnsi="Times New Roman" w:cs="Times New Roman"/>
          <w:sz w:val="24"/>
          <w:szCs w:val="24"/>
        </w:rPr>
        <w:instrText xml:space="preserve"> ADDIN EN.CITE &lt;EndNote&gt;&lt;Cite&gt;&lt;Author&gt;Sherman&lt;/Author&gt;&lt;Year&gt;2012&lt;/Year&gt;&lt;RecNum&gt;48&lt;/RecNum&gt;&lt;DisplayText&gt;(Sherman &amp;amp; Sherman, 2012)&lt;/DisplayText&gt;&lt;record&gt;&lt;rec-number&gt;48&lt;/rec-number&gt;&lt;foreign-keys&gt;&lt;key app="EN" db-id="5zd22erpadxf57e5wp3p2w9wsewax09vz5e0" timestamp="1549335639"&gt;48&lt;/key&gt;&lt;/foreign-keys&gt;&lt;ref-type name="Journal Article"&gt;17&lt;/ref-type&gt;&lt;contributors&gt;&lt;authors&gt;&lt;author&gt;Sherman, Sarah&lt;/author&gt;&lt;author&gt;Sherman, Jean&lt;/author&gt;&lt;/authors&gt;&lt;/contributors&gt;&lt;titles&gt;&lt;title&gt;Design professionals and the built environment: encountering boundaries 20 years after the Americans with Disabilities Act&lt;/title&gt;&lt;secondary-title&gt;Disability &amp;amp; Society&lt;/secondary-title&gt;&lt;/titles&gt;&lt;periodical&gt;&lt;full-title&gt;Disability &amp;amp; Society&lt;/full-title&gt;&lt;/periodical&gt;&lt;pages&gt;51-64&lt;/pages&gt;&lt;volume&gt;27&lt;/volume&gt;&lt;number&gt;1&lt;/number&gt;&lt;keywords&gt;&lt;keyword&gt;ANALYSIS of variance&lt;/keyword&gt;&lt;keyword&gt;ATTITUDE (Psychology)&lt;/keyword&gt;&lt;keyword&gt;FOCUS groups&lt;/keyword&gt;&lt;keyword&gt;HUMAN rights&lt;/keyword&gt;&lt;keyword&gt;INTERVIEWING&lt;/keyword&gt;&lt;keyword&gt;PHENOMENOLOGY&lt;/keyword&gt;&lt;keyword&gt;SOUND recordings&lt;/keyword&gt;&lt;keyword&gt;ACCESSIBLE design&lt;/keyword&gt;&lt;keyword&gt;DISABILITIES&lt;/keyword&gt;&lt;keyword&gt;HEALTH facility design &amp;amp; construction&lt;/keyword&gt;&lt;keyword&gt;THEMATIC analysis&lt;/keyword&gt;&lt;keyword&gt;AMERICANS with Disabilities Act of 1990&lt;/keyword&gt;&lt;keyword&gt;FLORIDA&lt;/keyword&gt;&lt;keyword&gt;GREAT Britain&lt;/keyword&gt;&lt;keyword&gt;Americans with Disabilities Act&lt;/keyword&gt;&lt;keyword&gt;built environment&lt;/keyword&gt;&lt;keyword&gt;interior design&lt;/keyword&gt;&lt;/keywords&gt;&lt;dates&gt;&lt;year&gt;2012&lt;/year&gt;&lt;/dates&gt;&lt;isbn&gt;09687599&lt;/isbn&gt;&lt;accession-num&gt;69838330&lt;/accession-num&gt;&lt;work-type&gt;Article&lt;/work-type&gt;&lt;urls&gt;&lt;related-urls&gt;&lt;url&gt;http://libraries.ou.edu/access.aspx?url=http://search.ebscohost.com/login.aspx?direct=true&amp;amp;db=snh&amp;amp;AN=69838330&amp;amp;site=ehost-live&lt;/url&gt;&lt;/related-urls&gt;&lt;/urls&gt;&lt;electronic-resource-num&gt;10.1080/09687599.2012.631797&lt;/electronic-resource-num&gt;&lt;remote-database-name&gt;snh&lt;/remote-database-name&gt;&lt;remote-database-provider&gt;EBSCOhost&lt;/remote-database-provider&gt;&lt;/record&gt;&lt;/Cite&gt;&lt;/EndNote&gt;</w:instrText>
      </w:r>
      <w:r w:rsidRPr="00EB0F39">
        <w:rPr>
          <w:rFonts w:ascii="Times New Roman" w:hAnsi="Times New Roman" w:cs="Times New Roman"/>
          <w:sz w:val="24"/>
          <w:szCs w:val="24"/>
        </w:rPr>
        <w:fldChar w:fldCharType="separate"/>
      </w:r>
      <w:r w:rsidRPr="00EB0F39">
        <w:rPr>
          <w:rFonts w:ascii="Times New Roman" w:hAnsi="Times New Roman" w:cs="Times New Roman"/>
          <w:noProof/>
          <w:sz w:val="24"/>
          <w:szCs w:val="24"/>
        </w:rPr>
        <w:t>(Sherman &amp; Sherman, 2012)</w:t>
      </w:r>
      <w:r w:rsidRPr="00EB0F39">
        <w:rPr>
          <w:rFonts w:ascii="Times New Roman" w:hAnsi="Times New Roman" w:cs="Times New Roman"/>
          <w:sz w:val="24"/>
          <w:szCs w:val="24"/>
        </w:rPr>
        <w:fldChar w:fldCharType="end"/>
      </w:r>
      <w:r w:rsidRPr="00EB0F39">
        <w:rPr>
          <w:rFonts w:ascii="Times New Roman" w:hAnsi="Times New Roman" w:cs="Times New Roman"/>
          <w:sz w:val="24"/>
          <w:szCs w:val="24"/>
        </w:rPr>
        <w:t>.</w:t>
      </w:r>
      <w:bookmarkEnd w:id="17"/>
    </w:p>
    <w:p w14:paraId="6AED4383" w14:textId="3C8F423E" w:rsidR="00EB0F39" w:rsidRPr="000F2DC7" w:rsidRDefault="00EB0F39" w:rsidP="0048177D">
      <w:pPr>
        <w:pStyle w:val="Heading1"/>
        <w:contextualSpacing/>
        <w:rPr>
          <w:b w:val="0"/>
        </w:rPr>
      </w:pPr>
      <w:bookmarkStart w:id="20" w:name="_Chapter_4:_Data"/>
      <w:bookmarkStart w:id="21" w:name="_Hlk10453016"/>
      <w:bookmarkEnd w:id="20"/>
      <w:r w:rsidRPr="000F2DC7">
        <w:lastRenderedPageBreak/>
        <w:t xml:space="preserve">Chapter </w:t>
      </w:r>
      <w:r w:rsidR="00442F45">
        <w:t>3</w:t>
      </w:r>
      <w:r w:rsidRPr="000F2DC7">
        <w:t>: Data Methodology</w:t>
      </w:r>
    </w:p>
    <w:p w14:paraId="2B43F02D" w14:textId="46880375" w:rsidR="00EB0F39" w:rsidRPr="001440C6" w:rsidRDefault="00EB0F39" w:rsidP="0048177D">
      <w:pPr>
        <w:pStyle w:val="ListParagraph"/>
        <w:spacing w:after="0" w:line="480" w:lineRule="auto"/>
        <w:ind w:left="0"/>
        <w:rPr>
          <w:rFonts w:ascii="Times New Roman" w:hAnsi="Times New Roman" w:cs="Times New Roman"/>
          <w:b/>
          <w:sz w:val="24"/>
        </w:rPr>
      </w:pPr>
      <w:r w:rsidRPr="001440C6">
        <w:rPr>
          <w:rFonts w:ascii="Times New Roman" w:hAnsi="Times New Roman" w:cs="Times New Roman"/>
          <w:sz w:val="24"/>
          <w:szCs w:val="24"/>
        </w:rPr>
        <w:tab/>
      </w:r>
      <w:r w:rsidRPr="002A7083">
        <w:rPr>
          <w:rFonts w:ascii="Times New Roman" w:hAnsi="Times New Roman" w:cs="Times New Roman"/>
          <w:sz w:val="24"/>
          <w:szCs w:val="24"/>
        </w:rPr>
        <w:t xml:space="preserve">This </w:t>
      </w:r>
      <w:r w:rsidR="00884DAF" w:rsidRPr="002A7083">
        <w:rPr>
          <w:rFonts w:ascii="Times New Roman" w:hAnsi="Times New Roman" w:cs="Times New Roman"/>
          <w:sz w:val="24"/>
          <w:szCs w:val="24"/>
        </w:rPr>
        <w:t>chapter introduce</w:t>
      </w:r>
      <w:r w:rsidR="006B3B9A">
        <w:rPr>
          <w:rFonts w:ascii="Times New Roman" w:hAnsi="Times New Roman" w:cs="Times New Roman"/>
          <w:sz w:val="24"/>
          <w:szCs w:val="24"/>
        </w:rPr>
        <w:t>s</w:t>
      </w:r>
      <w:r w:rsidR="00884DAF" w:rsidRPr="002A7083">
        <w:rPr>
          <w:rFonts w:ascii="Times New Roman" w:hAnsi="Times New Roman" w:cs="Times New Roman"/>
          <w:sz w:val="24"/>
          <w:szCs w:val="24"/>
        </w:rPr>
        <w:t xml:space="preserve"> the </w:t>
      </w:r>
      <w:r w:rsidRPr="002A7083">
        <w:rPr>
          <w:rFonts w:ascii="Times New Roman" w:hAnsi="Times New Roman" w:cs="Times New Roman"/>
          <w:sz w:val="24"/>
          <w:szCs w:val="24"/>
        </w:rPr>
        <w:t xml:space="preserve">research design </w:t>
      </w:r>
      <w:r w:rsidR="00884DAF" w:rsidRPr="002A7083">
        <w:rPr>
          <w:rFonts w:ascii="Times New Roman" w:hAnsi="Times New Roman" w:cs="Times New Roman"/>
          <w:sz w:val="24"/>
          <w:szCs w:val="24"/>
        </w:rPr>
        <w:t>which</w:t>
      </w:r>
      <w:r w:rsidRPr="002A7083">
        <w:rPr>
          <w:rFonts w:ascii="Times New Roman" w:hAnsi="Times New Roman" w:cs="Times New Roman"/>
          <w:sz w:val="24"/>
          <w:szCs w:val="24"/>
        </w:rPr>
        <w:t xml:space="preserve"> consists of </w:t>
      </w:r>
      <w:r w:rsidR="00884DAF" w:rsidRPr="002A7083">
        <w:rPr>
          <w:rFonts w:ascii="Times New Roman" w:hAnsi="Times New Roman" w:cs="Times New Roman"/>
          <w:sz w:val="24"/>
          <w:szCs w:val="24"/>
        </w:rPr>
        <w:t>a mixed methods approach</w:t>
      </w:r>
      <w:r w:rsidRPr="002A7083">
        <w:rPr>
          <w:rFonts w:ascii="Times New Roman" w:hAnsi="Times New Roman" w:cs="Times New Roman"/>
          <w:sz w:val="24"/>
          <w:szCs w:val="24"/>
        </w:rPr>
        <w:t xml:space="preserve">. </w:t>
      </w:r>
      <w:r w:rsidR="00A576B2" w:rsidRPr="002A7083">
        <w:rPr>
          <w:rFonts w:ascii="Times New Roman" w:hAnsi="Times New Roman" w:cs="Times New Roman"/>
          <w:sz w:val="24"/>
          <w:szCs w:val="24"/>
        </w:rPr>
        <w:t>The research methodology uses an online survey for qualitative data and field measurements from the building areas identified as environmental barriers for quantitative data. Following data collection, an integrated analysis then illuminates the relationship between collected qualitative and quantitative data.</w:t>
      </w:r>
    </w:p>
    <w:p w14:paraId="6861C44A" w14:textId="77777777" w:rsidR="00EB0F39" w:rsidRPr="00E74B0E" w:rsidRDefault="00EB0F39" w:rsidP="0048177D">
      <w:pPr>
        <w:pStyle w:val="ListParagraph"/>
        <w:numPr>
          <w:ilvl w:val="0"/>
          <w:numId w:val="1"/>
        </w:numPr>
        <w:spacing w:after="0" w:line="480" w:lineRule="auto"/>
        <w:rPr>
          <w:rFonts w:ascii="Times New Roman" w:hAnsi="Times New Roman" w:cs="Times New Roman"/>
          <w:b/>
          <w:vanish/>
          <w:sz w:val="24"/>
        </w:rPr>
      </w:pPr>
    </w:p>
    <w:p w14:paraId="09B431D7" w14:textId="77777777" w:rsidR="00EB0F39" w:rsidRPr="00E74B0E" w:rsidRDefault="00EB0F39" w:rsidP="0048177D">
      <w:pPr>
        <w:pStyle w:val="ListParagraph"/>
        <w:numPr>
          <w:ilvl w:val="0"/>
          <w:numId w:val="1"/>
        </w:numPr>
        <w:spacing w:after="0" w:line="480" w:lineRule="auto"/>
        <w:rPr>
          <w:rFonts w:ascii="Times New Roman" w:hAnsi="Times New Roman" w:cs="Times New Roman"/>
          <w:b/>
          <w:vanish/>
          <w:sz w:val="24"/>
        </w:rPr>
      </w:pPr>
    </w:p>
    <w:p w14:paraId="60E8A83F" w14:textId="77777777" w:rsidR="00EB0F39" w:rsidRPr="00E74B0E" w:rsidRDefault="00EB0F39" w:rsidP="0048177D">
      <w:pPr>
        <w:pStyle w:val="ListParagraph"/>
        <w:numPr>
          <w:ilvl w:val="0"/>
          <w:numId w:val="1"/>
        </w:numPr>
        <w:spacing w:after="0" w:line="480" w:lineRule="auto"/>
        <w:rPr>
          <w:rFonts w:ascii="Times New Roman" w:hAnsi="Times New Roman" w:cs="Times New Roman"/>
          <w:b/>
          <w:vanish/>
          <w:sz w:val="24"/>
        </w:rPr>
      </w:pPr>
    </w:p>
    <w:p w14:paraId="588B59FE" w14:textId="77777777" w:rsidR="00EB0F39" w:rsidRPr="00E74B0E" w:rsidRDefault="00EB0F39" w:rsidP="0048177D">
      <w:pPr>
        <w:pStyle w:val="ListParagraph"/>
        <w:numPr>
          <w:ilvl w:val="0"/>
          <w:numId w:val="1"/>
        </w:numPr>
        <w:spacing w:after="0" w:line="480" w:lineRule="auto"/>
        <w:rPr>
          <w:rFonts w:ascii="Times New Roman" w:hAnsi="Times New Roman" w:cs="Times New Roman"/>
          <w:b/>
          <w:vanish/>
          <w:sz w:val="24"/>
        </w:rPr>
      </w:pPr>
    </w:p>
    <w:p w14:paraId="75084EB2" w14:textId="77777777" w:rsidR="00EB0F39" w:rsidRPr="00CF29C8" w:rsidRDefault="00EB0F39" w:rsidP="0048177D">
      <w:pPr>
        <w:pStyle w:val="Heading2"/>
        <w:contextualSpacing/>
      </w:pPr>
      <w:bookmarkStart w:id="22" w:name="_The_Study_Area"/>
      <w:bookmarkEnd w:id="22"/>
      <w:r w:rsidRPr="00CF29C8">
        <w:t>The Study Area</w:t>
      </w:r>
    </w:p>
    <w:p w14:paraId="5ABFF24E" w14:textId="77777777" w:rsidR="00EB0F39" w:rsidRPr="00325F6A" w:rsidRDefault="00EB0F39" w:rsidP="0048177D">
      <w:pPr>
        <w:spacing w:after="0" w:line="480" w:lineRule="auto"/>
        <w:contextualSpacing/>
        <w:rPr>
          <w:rFonts w:ascii="Times New Roman" w:hAnsi="Times New Roman" w:cs="Times New Roman"/>
          <w:sz w:val="24"/>
          <w:szCs w:val="24"/>
        </w:rPr>
      </w:pPr>
      <w:r w:rsidRPr="001440C6">
        <w:rPr>
          <w:rFonts w:ascii="Times New Roman" w:hAnsi="Times New Roman" w:cs="Times New Roman"/>
          <w:sz w:val="24"/>
          <w:szCs w:val="24"/>
        </w:rPr>
        <w:tab/>
      </w:r>
      <w:r w:rsidRPr="006D132E">
        <w:rPr>
          <w:rFonts w:ascii="Times New Roman" w:hAnsi="Times New Roman" w:cs="Times New Roman"/>
          <w:sz w:val="24"/>
          <w:szCs w:val="24"/>
        </w:rPr>
        <w:t xml:space="preserve">The selected study area is the University of Oklahoma, Norman campus. The University of Oklahoma resides in Norman, Oklahoma. The university was founded in 1890 and currently </w:t>
      </w:r>
      <w:r w:rsidRPr="00834D5A">
        <w:rPr>
          <w:rFonts w:ascii="Times New Roman" w:hAnsi="Times New Roman" w:cs="Times New Roman"/>
          <w:sz w:val="24"/>
          <w:szCs w:val="24"/>
        </w:rPr>
        <w:t>supports an approximate undergraduate population of 20,000 students (The University of Oklahoma, 2019).</w:t>
      </w:r>
      <w:r w:rsidRPr="006D132E">
        <w:rPr>
          <w:rFonts w:ascii="Times New Roman" w:hAnsi="Times New Roman" w:cs="Times New Roman"/>
          <w:sz w:val="24"/>
          <w:szCs w:val="24"/>
        </w:rPr>
        <w:t xml:space="preserve"> Today’s</w:t>
      </w:r>
      <w:r w:rsidRPr="00325F6A">
        <w:rPr>
          <w:rFonts w:ascii="Times New Roman" w:hAnsi="Times New Roman" w:cs="Times New Roman"/>
          <w:sz w:val="24"/>
          <w:szCs w:val="24"/>
        </w:rPr>
        <w:t xml:space="preserve"> campus consists of many different building types such as classroom buildings, recreational facilities, dormitories, dining halls, office buildings, research facilities, and libraries. The construction dates of campus buildings vary. </w:t>
      </w:r>
      <w:r>
        <w:rPr>
          <w:rFonts w:ascii="Times New Roman" w:hAnsi="Times New Roman" w:cs="Times New Roman"/>
          <w:sz w:val="24"/>
          <w:szCs w:val="24"/>
        </w:rPr>
        <w:t>Several</w:t>
      </w:r>
      <w:r w:rsidRPr="00325F6A">
        <w:rPr>
          <w:rFonts w:ascii="Times New Roman" w:hAnsi="Times New Roman" w:cs="Times New Roman"/>
          <w:sz w:val="24"/>
          <w:szCs w:val="24"/>
        </w:rPr>
        <w:t xml:space="preserve"> buildings are older and </w:t>
      </w:r>
      <w:r>
        <w:rPr>
          <w:rFonts w:ascii="Times New Roman" w:hAnsi="Times New Roman" w:cs="Times New Roman"/>
          <w:sz w:val="24"/>
          <w:szCs w:val="24"/>
        </w:rPr>
        <w:t>well-</w:t>
      </w:r>
      <w:r w:rsidRPr="00325F6A">
        <w:rPr>
          <w:rFonts w:ascii="Times New Roman" w:hAnsi="Times New Roman" w:cs="Times New Roman"/>
          <w:sz w:val="24"/>
          <w:szCs w:val="24"/>
        </w:rPr>
        <w:t xml:space="preserve">aged; however, most buildings or parts of buildings have encountered alterations following initial construction dates. </w:t>
      </w:r>
    </w:p>
    <w:p w14:paraId="10BF8D0E" w14:textId="77777777" w:rsidR="00EB0F39" w:rsidRPr="00325F6A" w:rsidRDefault="00EB0F39"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325F6A">
        <w:rPr>
          <w:rFonts w:ascii="Times New Roman" w:hAnsi="Times New Roman" w:cs="Times New Roman"/>
          <w:sz w:val="24"/>
          <w:szCs w:val="24"/>
        </w:rPr>
        <w:t xml:space="preserve">This university was selected </w:t>
      </w:r>
      <w:r>
        <w:rPr>
          <w:rFonts w:ascii="Times New Roman" w:hAnsi="Times New Roman" w:cs="Times New Roman"/>
          <w:sz w:val="24"/>
          <w:szCs w:val="24"/>
        </w:rPr>
        <w:t>based on 4 primary</w:t>
      </w:r>
      <w:r w:rsidRPr="00325F6A">
        <w:rPr>
          <w:rFonts w:ascii="Times New Roman" w:hAnsi="Times New Roman" w:cs="Times New Roman"/>
          <w:sz w:val="24"/>
          <w:szCs w:val="24"/>
        </w:rPr>
        <w:t xml:space="preserve"> reasons</w:t>
      </w:r>
      <w:r>
        <w:rPr>
          <w:rFonts w:ascii="Times New Roman" w:hAnsi="Times New Roman" w:cs="Times New Roman"/>
          <w:sz w:val="24"/>
          <w:szCs w:val="24"/>
        </w:rPr>
        <w:t>, listed below</w:t>
      </w:r>
      <w:r w:rsidRPr="00325F6A">
        <w:rPr>
          <w:rFonts w:ascii="Times New Roman" w:hAnsi="Times New Roman" w:cs="Times New Roman"/>
          <w:sz w:val="24"/>
          <w:szCs w:val="24"/>
        </w:rPr>
        <w:t>:</w:t>
      </w:r>
    </w:p>
    <w:p w14:paraId="1F930916" w14:textId="77777777" w:rsidR="00EB0F39" w:rsidRPr="00F863E6" w:rsidRDefault="00EB0F39" w:rsidP="0048177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state university is a higher education institution which persons with disabilities are protected under ADA’s </w:t>
      </w:r>
      <w:r w:rsidRPr="00F863E6">
        <w:rPr>
          <w:rFonts w:ascii="Times New Roman" w:hAnsi="Times New Roman" w:cs="Times New Roman"/>
          <w:sz w:val="24"/>
          <w:szCs w:val="24"/>
        </w:rPr>
        <w:t>Title II</w:t>
      </w:r>
      <w:r>
        <w:rPr>
          <w:rFonts w:ascii="Times New Roman" w:hAnsi="Times New Roman" w:cs="Times New Roman"/>
          <w:sz w:val="24"/>
          <w:szCs w:val="24"/>
        </w:rPr>
        <w:t>.</w:t>
      </w:r>
    </w:p>
    <w:p w14:paraId="66D050E7" w14:textId="77777777" w:rsidR="00EB0F39" w:rsidRDefault="00EB0F39" w:rsidP="0048177D">
      <w:pPr>
        <w:pStyle w:val="ListParagraph"/>
        <w:numPr>
          <w:ilvl w:val="0"/>
          <w:numId w:val="4"/>
        </w:numPr>
        <w:spacing w:after="0" w:line="480" w:lineRule="auto"/>
        <w:rPr>
          <w:rFonts w:ascii="Times New Roman" w:hAnsi="Times New Roman" w:cs="Times New Roman"/>
          <w:sz w:val="24"/>
          <w:szCs w:val="24"/>
        </w:rPr>
      </w:pPr>
      <w:r w:rsidRPr="00292155">
        <w:rPr>
          <w:rFonts w:ascii="Times New Roman" w:hAnsi="Times New Roman" w:cs="Times New Roman"/>
          <w:sz w:val="24"/>
          <w:szCs w:val="24"/>
        </w:rPr>
        <w:t>The University of Oklahoma welcomes diversity and is supportive of students and faculty with disabilities.</w:t>
      </w:r>
    </w:p>
    <w:p w14:paraId="60BCABCC" w14:textId="77777777" w:rsidR="00EB0F39" w:rsidRPr="00292155" w:rsidRDefault="00EB0F39" w:rsidP="0048177D">
      <w:pPr>
        <w:pStyle w:val="ListParagraph"/>
        <w:numPr>
          <w:ilvl w:val="0"/>
          <w:numId w:val="4"/>
        </w:numPr>
        <w:spacing w:after="0" w:line="480" w:lineRule="auto"/>
        <w:rPr>
          <w:rFonts w:ascii="Times New Roman" w:hAnsi="Times New Roman" w:cs="Times New Roman"/>
          <w:sz w:val="24"/>
          <w:szCs w:val="24"/>
        </w:rPr>
      </w:pPr>
      <w:r w:rsidRPr="00292155">
        <w:rPr>
          <w:rFonts w:ascii="Times New Roman" w:hAnsi="Times New Roman" w:cs="Times New Roman"/>
          <w:sz w:val="24"/>
          <w:szCs w:val="24"/>
        </w:rPr>
        <w:t>All campus buildings are easily accessible for the researcher.</w:t>
      </w:r>
    </w:p>
    <w:p w14:paraId="411790F1" w14:textId="17D137B4" w:rsidR="00EB0F39" w:rsidRPr="00F863E6" w:rsidRDefault="00EB0F39" w:rsidP="0048177D">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university has an available </w:t>
      </w:r>
      <w:r w:rsidRPr="00F863E6">
        <w:rPr>
          <w:rFonts w:ascii="Times New Roman" w:hAnsi="Times New Roman" w:cs="Times New Roman"/>
          <w:sz w:val="24"/>
          <w:szCs w:val="24"/>
        </w:rPr>
        <w:t>A</w:t>
      </w:r>
      <w:r>
        <w:rPr>
          <w:rFonts w:ascii="Times New Roman" w:hAnsi="Times New Roman" w:cs="Times New Roman"/>
          <w:sz w:val="24"/>
          <w:szCs w:val="24"/>
        </w:rPr>
        <w:t>rchitecture and Engineering</w:t>
      </w:r>
      <w:r w:rsidRPr="00F863E6">
        <w:rPr>
          <w:rFonts w:ascii="Times New Roman" w:hAnsi="Times New Roman" w:cs="Times New Roman"/>
          <w:sz w:val="24"/>
          <w:szCs w:val="24"/>
        </w:rPr>
        <w:t xml:space="preserve"> </w:t>
      </w:r>
      <w:r>
        <w:rPr>
          <w:rFonts w:ascii="Times New Roman" w:hAnsi="Times New Roman" w:cs="Times New Roman"/>
          <w:sz w:val="24"/>
          <w:szCs w:val="24"/>
        </w:rPr>
        <w:t>S</w:t>
      </w:r>
      <w:r w:rsidRPr="00F863E6">
        <w:rPr>
          <w:rFonts w:ascii="Times New Roman" w:hAnsi="Times New Roman" w:cs="Times New Roman"/>
          <w:sz w:val="24"/>
          <w:szCs w:val="24"/>
        </w:rPr>
        <w:t>ervices</w:t>
      </w:r>
      <w:r>
        <w:rPr>
          <w:rFonts w:ascii="Times New Roman" w:hAnsi="Times New Roman" w:cs="Times New Roman"/>
          <w:sz w:val="24"/>
          <w:szCs w:val="24"/>
        </w:rPr>
        <w:t xml:space="preserve"> (AES) Department in the case that any additional information regarding campus buildings</w:t>
      </w:r>
      <w:r w:rsidR="00E47E53" w:rsidRPr="00E47E53">
        <w:rPr>
          <w:rFonts w:ascii="Times New Roman" w:hAnsi="Times New Roman" w:cs="Times New Roman"/>
          <w:sz w:val="24"/>
          <w:szCs w:val="24"/>
        </w:rPr>
        <w:t xml:space="preserve"> </w:t>
      </w:r>
      <w:r w:rsidR="002A7083">
        <w:rPr>
          <w:rFonts w:ascii="Times New Roman" w:hAnsi="Times New Roman" w:cs="Times New Roman"/>
          <w:sz w:val="24"/>
          <w:szCs w:val="24"/>
        </w:rPr>
        <w:t xml:space="preserve">was </w:t>
      </w:r>
      <w:r>
        <w:rPr>
          <w:rFonts w:ascii="Times New Roman" w:hAnsi="Times New Roman" w:cs="Times New Roman"/>
          <w:sz w:val="24"/>
          <w:szCs w:val="24"/>
        </w:rPr>
        <w:t>needed for data collection.</w:t>
      </w:r>
    </w:p>
    <w:p w14:paraId="4020539A" w14:textId="6624107A" w:rsidR="00EB0F39" w:rsidRPr="00F863E6" w:rsidRDefault="00EB0F39" w:rsidP="0048177D">
      <w:pPr>
        <w:spacing w:after="0" w:line="480" w:lineRule="auto"/>
        <w:contextualSpacing/>
        <w:rPr>
          <w:rFonts w:ascii="Times New Roman" w:hAnsi="Times New Roman" w:cs="Times New Roman"/>
          <w:sz w:val="24"/>
          <w:szCs w:val="24"/>
        </w:rPr>
      </w:pPr>
      <w:r w:rsidRPr="00325F6A">
        <w:rPr>
          <w:rFonts w:ascii="Times New Roman" w:hAnsi="Times New Roman" w:cs="Times New Roman"/>
          <w:sz w:val="24"/>
          <w:szCs w:val="24"/>
        </w:rPr>
        <w:tab/>
        <w:t>As previously discussed, the</w:t>
      </w:r>
      <w:r w:rsidR="003F3EE4">
        <w:rPr>
          <w:rFonts w:ascii="Times New Roman" w:hAnsi="Times New Roman" w:cs="Times New Roman"/>
          <w:sz w:val="24"/>
          <w:szCs w:val="24"/>
        </w:rPr>
        <w:t xml:space="preserve"> implementation of</w:t>
      </w:r>
      <w:r w:rsidRPr="00325F6A">
        <w:rPr>
          <w:rFonts w:ascii="Times New Roman" w:hAnsi="Times New Roman" w:cs="Times New Roman"/>
          <w:sz w:val="24"/>
          <w:szCs w:val="24"/>
        </w:rPr>
        <w:t xml:space="preserve"> </w:t>
      </w:r>
      <w:r w:rsidR="00790E8E">
        <w:rPr>
          <w:rFonts w:ascii="Times New Roman" w:hAnsi="Times New Roman" w:cs="Times New Roman"/>
          <w:sz w:val="24"/>
          <w:szCs w:val="24"/>
        </w:rPr>
        <w:t>the</w:t>
      </w:r>
      <w:r w:rsidRPr="00325F6A">
        <w:rPr>
          <w:rFonts w:ascii="Times New Roman" w:hAnsi="Times New Roman" w:cs="Times New Roman"/>
          <w:sz w:val="24"/>
          <w:szCs w:val="24"/>
        </w:rPr>
        <w:t>1991</w:t>
      </w:r>
      <w:r w:rsidR="004E7945">
        <w:rPr>
          <w:rFonts w:ascii="Times New Roman" w:hAnsi="Times New Roman" w:cs="Times New Roman"/>
          <w:sz w:val="24"/>
          <w:szCs w:val="24"/>
        </w:rPr>
        <w:t xml:space="preserve"> ADA Accessibl</w:t>
      </w:r>
      <w:r w:rsidR="00820B3A">
        <w:rPr>
          <w:rFonts w:ascii="Times New Roman" w:hAnsi="Times New Roman" w:cs="Times New Roman"/>
          <w:sz w:val="24"/>
          <w:szCs w:val="24"/>
        </w:rPr>
        <w:t>e Design Standards</w:t>
      </w:r>
      <w:r w:rsidRPr="00325F6A">
        <w:rPr>
          <w:rFonts w:ascii="Times New Roman" w:hAnsi="Times New Roman" w:cs="Times New Roman"/>
          <w:sz w:val="24"/>
          <w:szCs w:val="24"/>
        </w:rPr>
        <w:t xml:space="preserve"> or </w:t>
      </w:r>
      <w:r w:rsidR="00790E8E">
        <w:rPr>
          <w:rFonts w:ascii="Times New Roman" w:hAnsi="Times New Roman" w:cs="Times New Roman"/>
          <w:sz w:val="24"/>
          <w:szCs w:val="24"/>
        </w:rPr>
        <w:t xml:space="preserve">the </w:t>
      </w:r>
      <w:r w:rsidRPr="00325F6A">
        <w:rPr>
          <w:rFonts w:ascii="Times New Roman" w:hAnsi="Times New Roman" w:cs="Times New Roman"/>
          <w:sz w:val="24"/>
          <w:szCs w:val="24"/>
        </w:rPr>
        <w:t xml:space="preserve">2010 </w:t>
      </w:r>
      <w:r w:rsidR="00820B3A">
        <w:rPr>
          <w:rFonts w:ascii="Times New Roman" w:hAnsi="Times New Roman" w:cs="Times New Roman"/>
          <w:sz w:val="24"/>
          <w:szCs w:val="24"/>
        </w:rPr>
        <w:t xml:space="preserve">ADA Accessible Design </w:t>
      </w:r>
      <w:r w:rsidRPr="00325F6A">
        <w:rPr>
          <w:rFonts w:ascii="Times New Roman" w:hAnsi="Times New Roman" w:cs="Times New Roman"/>
          <w:sz w:val="24"/>
          <w:szCs w:val="24"/>
        </w:rPr>
        <w:t xml:space="preserve">Standards are determined by the building’s construction or alteration date. </w:t>
      </w:r>
      <w:r>
        <w:rPr>
          <w:rFonts w:ascii="Times New Roman" w:hAnsi="Times New Roman" w:cs="Times New Roman"/>
          <w:sz w:val="24"/>
          <w:szCs w:val="24"/>
        </w:rPr>
        <w:t>Refer to</w:t>
      </w:r>
      <w:r w:rsidRPr="00325F6A">
        <w:rPr>
          <w:rFonts w:ascii="Times New Roman" w:hAnsi="Times New Roman" w:cs="Times New Roman"/>
          <w:sz w:val="24"/>
          <w:szCs w:val="24"/>
        </w:rPr>
        <w:t xml:space="preserve"> </w:t>
      </w:r>
      <w:r>
        <w:rPr>
          <w:rFonts w:ascii="Times New Roman" w:hAnsi="Times New Roman" w:cs="Times New Roman"/>
          <w:sz w:val="24"/>
          <w:szCs w:val="24"/>
        </w:rPr>
        <w:t>f</w:t>
      </w:r>
      <w:r w:rsidRPr="00325F6A">
        <w:rPr>
          <w:rFonts w:ascii="Times New Roman" w:hAnsi="Times New Roman" w:cs="Times New Roman"/>
          <w:sz w:val="24"/>
          <w:szCs w:val="24"/>
        </w:rPr>
        <w:t xml:space="preserve">igure 1 </w:t>
      </w:r>
      <w:r>
        <w:rPr>
          <w:rFonts w:ascii="Times New Roman" w:hAnsi="Times New Roman" w:cs="Times New Roman"/>
          <w:sz w:val="24"/>
          <w:szCs w:val="24"/>
        </w:rPr>
        <w:t xml:space="preserve">to see </w:t>
      </w:r>
      <w:r w:rsidR="005804F9">
        <w:rPr>
          <w:rFonts w:ascii="Times New Roman" w:hAnsi="Times New Roman" w:cs="Times New Roman"/>
          <w:sz w:val="24"/>
          <w:szCs w:val="24"/>
        </w:rPr>
        <w:t xml:space="preserve">an </w:t>
      </w:r>
      <w:r>
        <w:rPr>
          <w:rFonts w:ascii="Times New Roman" w:hAnsi="Times New Roman" w:cs="Times New Roman"/>
          <w:sz w:val="24"/>
          <w:szCs w:val="24"/>
        </w:rPr>
        <w:t xml:space="preserve">illustration of </w:t>
      </w:r>
      <w:r w:rsidRPr="00325F6A">
        <w:rPr>
          <w:rFonts w:ascii="Times New Roman" w:hAnsi="Times New Roman" w:cs="Times New Roman"/>
          <w:sz w:val="24"/>
          <w:szCs w:val="24"/>
        </w:rPr>
        <w:t>building compliance dates</w:t>
      </w:r>
      <w:r>
        <w:rPr>
          <w:rFonts w:ascii="Times New Roman" w:hAnsi="Times New Roman" w:cs="Times New Roman"/>
          <w:sz w:val="24"/>
          <w:szCs w:val="24"/>
        </w:rPr>
        <w:t xml:space="preserve"> related to the applicable design standards</w:t>
      </w:r>
      <w:r w:rsidRPr="00325F6A">
        <w:rPr>
          <w:rFonts w:ascii="Times New Roman" w:hAnsi="Times New Roman" w:cs="Times New Roman"/>
          <w:sz w:val="24"/>
          <w:szCs w:val="24"/>
        </w:rPr>
        <w:t xml:space="preserve">. The University of Oklahoma provides informational plaques on the exterior of each campus building which provides brief histories of </w:t>
      </w:r>
      <w:r w:rsidR="00286D43" w:rsidRPr="00325F6A">
        <w:rPr>
          <w:rFonts w:ascii="Times New Roman" w:hAnsi="Times New Roman" w:cs="Times New Roman"/>
          <w:sz w:val="24"/>
          <w:szCs w:val="24"/>
        </w:rPr>
        <w:t xml:space="preserve">each </w:t>
      </w:r>
      <w:r w:rsidR="00286D43">
        <w:rPr>
          <w:rFonts w:ascii="Times New Roman" w:hAnsi="Times New Roman" w:cs="Times New Roman"/>
          <w:sz w:val="24"/>
          <w:szCs w:val="24"/>
        </w:rPr>
        <w:t>building</w:t>
      </w:r>
      <w:r>
        <w:rPr>
          <w:rFonts w:ascii="Times New Roman" w:hAnsi="Times New Roman" w:cs="Times New Roman"/>
          <w:sz w:val="24"/>
          <w:szCs w:val="24"/>
        </w:rPr>
        <w:t xml:space="preserve"> </w:t>
      </w:r>
      <w:r w:rsidRPr="00325F6A">
        <w:rPr>
          <w:rFonts w:ascii="Times New Roman" w:hAnsi="Times New Roman" w:cs="Times New Roman"/>
          <w:sz w:val="24"/>
          <w:szCs w:val="24"/>
        </w:rPr>
        <w:t xml:space="preserve">along with </w:t>
      </w:r>
      <w:r>
        <w:rPr>
          <w:rFonts w:ascii="Times New Roman" w:hAnsi="Times New Roman" w:cs="Times New Roman"/>
          <w:sz w:val="24"/>
          <w:szCs w:val="24"/>
        </w:rPr>
        <w:t xml:space="preserve">the </w:t>
      </w:r>
      <w:r w:rsidRPr="00325F6A">
        <w:rPr>
          <w:rFonts w:ascii="Times New Roman" w:hAnsi="Times New Roman" w:cs="Times New Roman"/>
          <w:sz w:val="24"/>
          <w:szCs w:val="24"/>
        </w:rPr>
        <w:t>original construction date and any major building</w:t>
      </w:r>
      <w:r>
        <w:rPr>
          <w:rFonts w:ascii="Times New Roman" w:hAnsi="Times New Roman" w:cs="Times New Roman"/>
          <w:sz w:val="24"/>
          <w:szCs w:val="24"/>
        </w:rPr>
        <w:t xml:space="preserve"> additions and renovations</w:t>
      </w:r>
      <w:r w:rsidRPr="00325F6A">
        <w:rPr>
          <w:rFonts w:ascii="Times New Roman" w:hAnsi="Times New Roman" w:cs="Times New Roman"/>
          <w:sz w:val="24"/>
          <w:szCs w:val="24"/>
        </w:rPr>
        <w:t xml:space="preserve">. </w:t>
      </w:r>
      <w:r>
        <w:rPr>
          <w:rFonts w:ascii="Times New Roman" w:hAnsi="Times New Roman" w:cs="Times New Roman"/>
          <w:sz w:val="24"/>
          <w:szCs w:val="24"/>
        </w:rPr>
        <w:t>The university also</w:t>
      </w:r>
      <w:r w:rsidRPr="00325F6A">
        <w:rPr>
          <w:rFonts w:ascii="Times New Roman" w:hAnsi="Times New Roman" w:cs="Times New Roman"/>
          <w:sz w:val="24"/>
          <w:szCs w:val="24"/>
        </w:rPr>
        <w:t xml:space="preserve"> includes plaques </w:t>
      </w:r>
      <w:r>
        <w:rPr>
          <w:rFonts w:ascii="Times New Roman" w:hAnsi="Times New Roman" w:cs="Times New Roman"/>
          <w:sz w:val="24"/>
          <w:szCs w:val="24"/>
        </w:rPr>
        <w:t>within the</w:t>
      </w:r>
      <w:r w:rsidRPr="00325F6A">
        <w:rPr>
          <w:rFonts w:ascii="Times New Roman" w:hAnsi="Times New Roman" w:cs="Times New Roman"/>
          <w:sz w:val="24"/>
          <w:szCs w:val="24"/>
        </w:rPr>
        <w:t xml:space="preserve"> interior of a </w:t>
      </w:r>
      <w:r>
        <w:rPr>
          <w:rFonts w:ascii="Times New Roman" w:hAnsi="Times New Roman" w:cs="Times New Roman"/>
          <w:sz w:val="24"/>
          <w:szCs w:val="24"/>
        </w:rPr>
        <w:t xml:space="preserve">building </w:t>
      </w:r>
      <w:r w:rsidRPr="00325F6A">
        <w:rPr>
          <w:rFonts w:ascii="Times New Roman" w:hAnsi="Times New Roman" w:cs="Times New Roman"/>
          <w:sz w:val="24"/>
          <w:szCs w:val="24"/>
        </w:rPr>
        <w:t>area which has undergone a</w:t>
      </w:r>
      <w:r>
        <w:rPr>
          <w:rFonts w:ascii="Times New Roman" w:hAnsi="Times New Roman" w:cs="Times New Roman"/>
          <w:sz w:val="24"/>
          <w:szCs w:val="24"/>
        </w:rPr>
        <w:t xml:space="preserve"> major </w:t>
      </w:r>
      <w:r w:rsidRPr="00325F6A">
        <w:rPr>
          <w:rFonts w:ascii="Times New Roman" w:hAnsi="Times New Roman" w:cs="Times New Roman"/>
          <w:sz w:val="24"/>
          <w:szCs w:val="24"/>
        </w:rPr>
        <w:t>alteration. This information was used to determine campus building construction date</w:t>
      </w:r>
      <w:r>
        <w:rPr>
          <w:rFonts w:ascii="Times New Roman" w:hAnsi="Times New Roman" w:cs="Times New Roman"/>
          <w:sz w:val="24"/>
          <w:szCs w:val="24"/>
        </w:rPr>
        <w:t>s</w:t>
      </w:r>
      <w:r w:rsidRPr="00325F6A">
        <w:rPr>
          <w:rFonts w:ascii="Times New Roman" w:hAnsi="Times New Roman" w:cs="Times New Roman"/>
          <w:sz w:val="24"/>
          <w:szCs w:val="24"/>
        </w:rPr>
        <w:t xml:space="preserve"> and any alteration dates </w:t>
      </w:r>
      <w:r>
        <w:rPr>
          <w:rFonts w:ascii="Times New Roman" w:hAnsi="Times New Roman" w:cs="Times New Roman"/>
          <w:sz w:val="24"/>
          <w:szCs w:val="24"/>
        </w:rPr>
        <w:t xml:space="preserve">regarding the </w:t>
      </w:r>
      <w:r w:rsidR="00875519">
        <w:rPr>
          <w:rFonts w:ascii="Times New Roman" w:hAnsi="Times New Roman" w:cs="Times New Roman"/>
          <w:sz w:val="24"/>
          <w:szCs w:val="24"/>
        </w:rPr>
        <w:t>3</w:t>
      </w:r>
      <w:r w:rsidRPr="00325F6A">
        <w:rPr>
          <w:rFonts w:ascii="Times New Roman" w:hAnsi="Times New Roman" w:cs="Times New Roman"/>
          <w:sz w:val="24"/>
          <w:szCs w:val="24"/>
        </w:rPr>
        <w:t xml:space="preserve"> major building areas</w:t>
      </w:r>
      <w:r>
        <w:rPr>
          <w:rFonts w:ascii="Times New Roman" w:hAnsi="Times New Roman" w:cs="Times New Roman"/>
          <w:sz w:val="24"/>
          <w:szCs w:val="24"/>
        </w:rPr>
        <w:t xml:space="preserve"> identified for this study (exterior accessible entrances, accessible routes, and toilet rooms)</w:t>
      </w:r>
      <w:r w:rsidRPr="00325F6A">
        <w:rPr>
          <w:rFonts w:ascii="Times New Roman" w:hAnsi="Times New Roman" w:cs="Times New Roman"/>
          <w:sz w:val="24"/>
          <w:szCs w:val="24"/>
        </w:rPr>
        <w:t xml:space="preserve">. </w:t>
      </w:r>
      <w:r>
        <w:rPr>
          <w:rFonts w:ascii="Times New Roman" w:hAnsi="Times New Roman" w:cs="Times New Roman"/>
          <w:sz w:val="24"/>
          <w:szCs w:val="24"/>
        </w:rPr>
        <w:t>Next,</w:t>
      </w:r>
      <w:r w:rsidRPr="00325F6A">
        <w:rPr>
          <w:rFonts w:ascii="Times New Roman" w:hAnsi="Times New Roman" w:cs="Times New Roman"/>
          <w:sz w:val="24"/>
          <w:szCs w:val="24"/>
        </w:rPr>
        <w:t xml:space="preserve"> the applicable design standards were determined</w:t>
      </w:r>
      <w:r>
        <w:rPr>
          <w:rFonts w:ascii="Times New Roman" w:hAnsi="Times New Roman" w:cs="Times New Roman"/>
          <w:sz w:val="24"/>
          <w:szCs w:val="24"/>
        </w:rPr>
        <w:t xml:space="preserve"> based on construction and alteration dates</w:t>
      </w:r>
      <w:r w:rsidRPr="00325F6A">
        <w:rPr>
          <w:rFonts w:ascii="Times New Roman" w:hAnsi="Times New Roman" w:cs="Times New Roman"/>
          <w:sz w:val="24"/>
          <w:szCs w:val="24"/>
        </w:rPr>
        <w:t xml:space="preserve">. In the case that </w:t>
      </w:r>
      <w:r>
        <w:rPr>
          <w:rFonts w:ascii="Times New Roman" w:hAnsi="Times New Roman" w:cs="Times New Roman"/>
          <w:sz w:val="24"/>
          <w:szCs w:val="24"/>
        </w:rPr>
        <w:t>construction or alteration dates were not provided for a campus building on the building plaques, the missing information was provided by the</w:t>
      </w:r>
      <w:r w:rsidRPr="00325F6A">
        <w:rPr>
          <w:rFonts w:ascii="Times New Roman" w:hAnsi="Times New Roman" w:cs="Times New Roman"/>
          <w:sz w:val="24"/>
          <w:szCs w:val="24"/>
        </w:rPr>
        <w:t xml:space="preserve"> University of Oklahoma’s </w:t>
      </w:r>
      <w:r>
        <w:rPr>
          <w:rFonts w:ascii="Times New Roman" w:hAnsi="Times New Roman" w:cs="Times New Roman"/>
          <w:sz w:val="24"/>
          <w:szCs w:val="24"/>
        </w:rPr>
        <w:t>AES</w:t>
      </w:r>
      <w:r w:rsidRPr="00325F6A">
        <w:rPr>
          <w:rFonts w:ascii="Times New Roman" w:hAnsi="Times New Roman" w:cs="Times New Roman"/>
          <w:sz w:val="24"/>
          <w:szCs w:val="24"/>
        </w:rPr>
        <w:t xml:space="preserve"> Department</w:t>
      </w:r>
      <w:r>
        <w:rPr>
          <w:rFonts w:ascii="Times New Roman" w:hAnsi="Times New Roman" w:cs="Times New Roman"/>
          <w:sz w:val="24"/>
          <w:szCs w:val="24"/>
        </w:rPr>
        <w:t>.</w:t>
      </w:r>
    </w:p>
    <w:p w14:paraId="333423EC" w14:textId="45EE6431" w:rsidR="00EB0F39" w:rsidRPr="002C0E99" w:rsidRDefault="00807DF3" w:rsidP="0048177D">
      <w:pPr>
        <w:pStyle w:val="Heading2"/>
        <w:contextualSpacing/>
      </w:pPr>
      <w:bookmarkStart w:id="23" w:name="_Online_Survey"/>
      <w:bookmarkEnd w:id="23"/>
      <w:r>
        <w:t>Online Survey</w:t>
      </w:r>
    </w:p>
    <w:p w14:paraId="7252DA91" w14:textId="77777777" w:rsidR="00EB0F39" w:rsidRPr="00FE6D64" w:rsidRDefault="00EB0F39" w:rsidP="0048177D">
      <w:pPr>
        <w:spacing w:after="0" w:line="480" w:lineRule="auto"/>
        <w:contextualSpacing/>
        <w:jc w:val="center"/>
        <w:rPr>
          <w:rFonts w:ascii="Times New Roman" w:hAnsi="Times New Roman" w:cs="Times New Roman"/>
          <w:i/>
          <w:sz w:val="24"/>
          <w:szCs w:val="24"/>
        </w:rPr>
      </w:pPr>
      <w:r w:rsidRPr="00FE6D64">
        <w:rPr>
          <w:rFonts w:ascii="Times New Roman" w:hAnsi="Times New Roman" w:cs="Times New Roman"/>
          <w:i/>
          <w:sz w:val="24"/>
        </w:rPr>
        <w:t>Introduction</w:t>
      </w:r>
    </w:p>
    <w:p w14:paraId="6F97D19A" w14:textId="47C6525F" w:rsidR="00EB0F39" w:rsidRPr="00964BDB" w:rsidRDefault="00EB0F39" w:rsidP="0048177D">
      <w:pPr>
        <w:pStyle w:val="ListParagraph"/>
        <w:spacing w:after="0" w:line="480" w:lineRule="auto"/>
        <w:ind w:left="0"/>
        <w:rPr>
          <w:rFonts w:ascii="Times New Roman" w:hAnsi="Times New Roman" w:cs="Times New Roman"/>
          <w:sz w:val="24"/>
          <w:highlight w:val="yellow"/>
        </w:rPr>
      </w:pPr>
      <w:r>
        <w:rPr>
          <w:rFonts w:ascii="Times New Roman" w:hAnsi="Times New Roman" w:cs="Times New Roman"/>
          <w:sz w:val="24"/>
        </w:rPr>
        <w:tab/>
      </w:r>
      <w:r w:rsidRPr="000843D0">
        <w:rPr>
          <w:rFonts w:ascii="Times New Roman" w:hAnsi="Times New Roman" w:cs="Times New Roman"/>
          <w:sz w:val="24"/>
        </w:rPr>
        <w:t>An online survey was selected for this study’s qualitative approach.</w:t>
      </w:r>
      <w:r w:rsidR="00A717FA" w:rsidRPr="000843D0">
        <w:rPr>
          <w:rFonts w:ascii="Times New Roman" w:hAnsi="Times New Roman" w:cs="Times New Roman"/>
          <w:sz w:val="24"/>
        </w:rPr>
        <w:t xml:space="preserve"> </w:t>
      </w:r>
      <w:r w:rsidR="00B118E4" w:rsidRPr="000843D0">
        <w:rPr>
          <w:rFonts w:ascii="Times New Roman" w:hAnsi="Times New Roman" w:cs="Times New Roman"/>
          <w:sz w:val="24"/>
        </w:rPr>
        <w:t>As previously mentione</w:t>
      </w:r>
      <w:r w:rsidR="000843D0" w:rsidRPr="000843D0">
        <w:rPr>
          <w:rFonts w:ascii="Times New Roman" w:hAnsi="Times New Roman" w:cs="Times New Roman"/>
          <w:sz w:val="24"/>
        </w:rPr>
        <w:t>d, the</w:t>
      </w:r>
      <w:r w:rsidR="00A717FA" w:rsidRPr="000843D0">
        <w:rPr>
          <w:rFonts w:ascii="Times New Roman" w:hAnsi="Times New Roman" w:cs="Times New Roman"/>
          <w:spacing w:val="2"/>
          <w:sz w:val="24"/>
          <w:szCs w:val="24"/>
        </w:rPr>
        <w:t xml:space="preserve"> online survey was selected to understand how mobility device users and mobility device assistants perceive accessibility when accessing higher education interior environments. Also, the survey was used to </w:t>
      </w:r>
      <w:r w:rsidR="00790E8E">
        <w:rPr>
          <w:rFonts w:ascii="Times New Roman" w:hAnsi="Times New Roman" w:cs="Times New Roman"/>
          <w:spacing w:val="2"/>
          <w:sz w:val="24"/>
          <w:szCs w:val="24"/>
        </w:rPr>
        <w:t>identify the</w:t>
      </w:r>
      <w:r w:rsidR="00A717FA" w:rsidRPr="000843D0">
        <w:rPr>
          <w:rFonts w:ascii="Times New Roman" w:hAnsi="Times New Roman" w:cs="Times New Roman"/>
          <w:spacing w:val="2"/>
          <w:sz w:val="24"/>
          <w:szCs w:val="24"/>
        </w:rPr>
        <w:t xml:space="preserve"> design components associated with </w:t>
      </w:r>
      <w:r w:rsidR="00790E8E">
        <w:rPr>
          <w:rFonts w:ascii="Times New Roman" w:hAnsi="Times New Roman" w:cs="Times New Roman"/>
          <w:spacing w:val="2"/>
          <w:sz w:val="24"/>
          <w:szCs w:val="24"/>
        </w:rPr>
        <w:t xml:space="preserve">the </w:t>
      </w:r>
      <w:r w:rsidR="00A717FA" w:rsidRPr="000843D0">
        <w:rPr>
          <w:rFonts w:ascii="Times New Roman" w:hAnsi="Times New Roman" w:cs="Times New Roman"/>
          <w:spacing w:val="2"/>
          <w:sz w:val="24"/>
          <w:szCs w:val="24"/>
        </w:rPr>
        <w:t xml:space="preserve">campus buildings areas </w:t>
      </w:r>
      <w:r w:rsidR="00790E8E">
        <w:rPr>
          <w:rFonts w:ascii="Times New Roman" w:hAnsi="Times New Roman" w:cs="Times New Roman"/>
          <w:spacing w:val="2"/>
          <w:sz w:val="24"/>
          <w:szCs w:val="24"/>
        </w:rPr>
        <w:t>which</w:t>
      </w:r>
      <w:r w:rsidR="00A717FA" w:rsidRPr="000843D0">
        <w:rPr>
          <w:rFonts w:ascii="Times New Roman" w:hAnsi="Times New Roman" w:cs="Times New Roman"/>
          <w:spacing w:val="2"/>
          <w:sz w:val="24"/>
          <w:szCs w:val="24"/>
        </w:rPr>
        <w:t xml:space="preserve"> mobility device users and mobility device assistants </w:t>
      </w:r>
      <w:r w:rsidR="00790E8E">
        <w:rPr>
          <w:rFonts w:ascii="Times New Roman" w:hAnsi="Times New Roman" w:cs="Times New Roman"/>
          <w:spacing w:val="2"/>
          <w:sz w:val="24"/>
          <w:szCs w:val="24"/>
        </w:rPr>
        <w:t>perceived</w:t>
      </w:r>
      <w:r w:rsidR="00A717FA" w:rsidRPr="000843D0">
        <w:rPr>
          <w:rFonts w:ascii="Times New Roman" w:hAnsi="Times New Roman" w:cs="Times New Roman"/>
          <w:spacing w:val="2"/>
          <w:sz w:val="24"/>
          <w:szCs w:val="24"/>
        </w:rPr>
        <w:t xml:space="preserve"> </w:t>
      </w:r>
      <w:r w:rsidR="00A717FA" w:rsidRPr="000843D0">
        <w:rPr>
          <w:rFonts w:ascii="Times New Roman" w:hAnsi="Times New Roman" w:cs="Times New Roman"/>
          <w:spacing w:val="2"/>
          <w:sz w:val="24"/>
          <w:szCs w:val="24"/>
        </w:rPr>
        <w:lastRenderedPageBreak/>
        <w:t xml:space="preserve">as being </w:t>
      </w:r>
      <w:r w:rsidR="005804F9">
        <w:rPr>
          <w:rFonts w:ascii="Times New Roman" w:hAnsi="Times New Roman" w:cs="Times New Roman"/>
          <w:spacing w:val="2"/>
          <w:sz w:val="24"/>
          <w:szCs w:val="24"/>
        </w:rPr>
        <w:t xml:space="preserve">a </w:t>
      </w:r>
      <w:r w:rsidR="00A717FA" w:rsidRPr="000843D0">
        <w:rPr>
          <w:rFonts w:ascii="Times New Roman" w:hAnsi="Times New Roman" w:cs="Times New Roman"/>
          <w:spacing w:val="2"/>
          <w:sz w:val="24"/>
          <w:szCs w:val="24"/>
        </w:rPr>
        <w:t xml:space="preserve">difficulty; thus, denying or limiting their access to the interior environment. </w:t>
      </w:r>
      <w:r w:rsidRPr="000843D0">
        <w:rPr>
          <w:rFonts w:ascii="Times New Roman" w:hAnsi="Times New Roman" w:cs="Times New Roman"/>
          <w:sz w:val="24"/>
        </w:rPr>
        <w:t>The survey present</w:t>
      </w:r>
      <w:r w:rsidR="00790E8E">
        <w:rPr>
          <w:rFonts w:ascii="Times New Roman" w:hAnsi="Times New Roman" w:cs="Times New Roman"/>
          <w:sz w:val="24"/>
        </w:rPr>
        <w:t>ed</w:t>
      </w:r>
      <w:r w:rsidRPr="000843D0">
        <w:rPr>
          <w:rFonts w:ascii="Times New Roman" w:hAnsi="Times New Roman" w:cs="Times New Roman"/>
          <w:sz w:val="24"/>
        </w:rPr>
        <w:t xml:space="preserve"> four building areas within a campus building in which mobility device users and mobility device assistants may encounter; 1) exterior accessible entrance, 2) accessible routes</w:t>
      </w:r>
      <w:r w:rsidRPr="00964BDB">
        <w:rPr>
          <w:rFonts w:ascii="Times New Roman" w:hAnsi="Times New Roman" w:cs="Times New Roman"/>
          <w:sz w:val="24"/>
        </w:rPr>
        <w:t xml:space="preserve">, 3) elevators and platform lifts, and 4) toilet rooms. The survey </w:t>
      </w:r>
      <w:r>
        <w:rPr>
          <w:rFonts w:ascii="Times New Roman" w:hAnsi="Times New Roman" w:cs="Times New Roman"/>
          <w:sz w:val="24"/>
        </w:rPr>
        <w:t>i</w:t>
      </w:r>
      <w:r w:rsidRPr="00964BDB">
        <w:rPr>
          <w:rFonts w:ascii="Times New Roman" w:hAnsi="Times New Roman" w:cs="Times New Roman"/>
          <w:sz w:val="24"/>
        </w:rPr>
        <w:t>nquire</w:t>
      </w:r>
      <w:r w:rsidR="00790E8E">
        <w:rPr>
          <w:rFonts w:ascii="Times New Roman" w:hAnsi="Times New Roman" w:cs="Times New Roman"/>
          <w:sz w:val="24"/>
        </w:rPr>
        <w:t>d</w:t>
      </w:r>
      <w:r w:rsidRPr="00964BDB">
        <w:rPr>
          <w:rFonts w:ascii="Times New Roman" w:hAnsi="Times New Roman" w:cs="Times New Roman"/>
          <w:sz w:val="24"/>
        </w:rPr>
        <w:t xml:space="preserve"> how participants </w:t>
      </w:r>
      <w:r>
        <w:rPr>
          <w:rFonts w:ascii="Times New Roman" w:hAnsi="Times New Roman" w:cs="Times New Roman"/>
          <w:sz w:val="24"/>
        </w:rPr>
        <w:t>perceive</w:t>
      </w:r>
      <w:r w:rsidRPr="00964BDB">
        <w:rPr>
          <w:rFonts w:ascii="Times New Roman" w:hAnsi="Times New Roman" w:cs="Times New Roman"/>
          <w:sz w:val="24"/>
        </w:rPr>
        <w:t xml:space="preserve"> the accessibility of </w:t>
      </w:r>
      <w:r>
        <w:rPr>
          <w:rFonts w:ascii="Times New Roman" w:hAnsi="Times New Roman" w:cs="Times New Roman"/>
          <w:sz w:val="24"/>
        </w:rPr>
        <w:t>each area</w:t>
      </w:r>
      <w:r w:rsidRPr="00964BDB">
        <w:rPr>
          <w:rFonts w:ascii="Times New Roman" w:hAnsi="Times New Roman" w:cs="Times New Roman"/>
          <w:sz w:val="24"/>
        </w:rPr>
        <w:t xml:space="preserve"> when using or assisting with a mobility device. </w:t>
      </w:r>
      <w:r w:rsidR="00925DCC">
        <w:rPr>
          <w:rFonts w:ascii="Times New Roman" w:hAnsi="Times New Roman" w:cs="Times New Roman"/>
          <w:sz w:val="24"/>
        </w:rPr>
        <w:t>Accessibility ratings</w:t>
      </w:r>
      <w:r w:rsidR="005D1669">
        <w:rPr>
          <w:rFonts w:ascii="Times New Roman" w:hAnsi="Times New Roman" w:cs="Times New Roman"/>
          <w:sz w:val="24"/>
        </w:rPr>
        <w:t xml:space="preserve"> are based on</w:t>
      </w:r>
      <w:r w:rsidR="00925DCC">
        <w:rPr>
          <w:rFonts w:ascii="Times New Roman" w:hAnsi="Times New Roman" w:cs="Times New Roman"/>
          <w:sz w:val="24"/>
        </w:rPr>
        <w:t xml:space="preserve"> the</w:t>
      </w:r>
      <w:r w:rsidR="005D1669">
        <w:rPr>
          <w:rFonts w:ascii="Times New Roman" w:hAnsi="Times New Roman" w:cs="Times New Roman"/>
          <w:sz w:val="24"/>
        </w:rPr>
        <w:t xml:space="preserve"> Likert scale </w:t>
      </w:r>
      <w:r w:rsidR="008D3C6F">
        <w:rPr>
          <w:rFonts w:ascii="Times New Roman" w:hAnsi="Times New Roman" w:cs="Times New Roman"/>
          <w:sz w:val="24"/>
        </w:rPr>
        <w:t xml:space="preserve">which </w:t>
      </w:r>
      <w:r w:rsidR="00E43045">
        <w:rPr>
          <w:rFonts w:ascii="Times New Roman" w:hAnsi="Times New Roman" w:cs="Times New Roman"/>
          <w:sz w:val="24"/>
        </w:rPr>
        <w:t>introduced</w:t>
      </w:r>
      <w:r w:rsidR="005D1669">
        <w:rPr>
          <w:rFonts w:ascii="Times New Roman" w:hAnsi="Times New Roman" w:cs="Times New Roman"/>
          <w:sz w:val="24"/>
        </w:rPr>
        <w:t xml:space="preserve"> </w:t>
      </w:r>
      <w:r w:rsidR="00641E00">
        <w:rPr>
          <w:rFonts w:ascii="Times New Roman" w:hAnsi="Times New Roman" w:cs="Times New Roman"/>
          <w:sz w:val="24"/>
        </w:rPr>
        <w:t>5</w:t>
      </w:r>
      <w:r w:rsidR="005D1669">
        <w:rPr>
          <w:rFonts w:ascii="Times New Roman" w:hAnsi="Times New Roman" w:cs="Times New Roman"/>
          <w:sz w:val="24"/>
        </w:rPr>
        <w:t xml:space="preserve"> different options</w:t>
      </w:r>
      <w:r w:rsidR="00925DCC">
        <w:rPr>
          <w:rFonts w:ascii="Times New Roman" w:hAnsi="Times New Roman" w:cs="Times New Roman"/>
          <w:sz w:val="24"/>
        </w:rPr>
        <w:t xml:space="preserve"> for participants to choose from</w:t>
      </w:r>
      <w:r w:rsidR="005D1669">
        <w:rPr>
          <w:rFonts w:ascii="Times New Roman" w:hAnsi="Times New Roman" w:cs="Times New Roman"/>
          <w:sz w:val="24"/>
        </w:rPr>
        <w:t>; extremely easy, somewhat easy, neutral</w:t>
      </w:r>
      <w:r w:rsidR="00FE6FB2">
        <w:rPr>
          <w:rFonts w:ascii="Times New Roman" w:hAnsi="Times New Roman" w:cs="Times New Roman"/>
          <w:sz w:val="24"/>
        </w:rPr>
        <w:t xml:space="preserve">, somewhat difficult, and extremely difficult. </w:t>
      </w:r>
      <w:r w:rsidRPr="00964BDB">
        <w:rPr>
          <w:rFonts w:ascii="Times New Roman" w:hAnsi="Times New Roman" w:cs="Times New Roman"/>
          <w:sz w:val="24"/>
        </w:rPr>
        <w:t>The online survey consist</w:t>
      </w:r>
      <w:r w:rsidR="00790E8E">
        <w:rPr>
          <w:rFonts w:ascii="Times New Roman" w:hAnsi="Times New Roman" w:cs="Times New Roman"/>
          <w:sz w:val="24"/>
        </w:rPr>
        <w:t>ed</w:t>
      </w:r>
      <w:r w:rsidRPr="00964BDB">
        <w:rPr>
          <w:rFonts w:ascii="Times New Roman" w:hAnsi="Times New Roman" w:cs="Times New Roman"/>
          <w:sz w:val="24"/>
        </w:rPr>
        <w:t xml:space="preserve"> of </w:t>
      </w:r>
      <w:r w:rsidR="00875519">
        <w:rPr>
          <w:rFonts w:ascii="Times New Roman" w:hAnsi="Times New Roman" w:cs="Times New Roman"/>
          <w:sz w:val="24"/>
        </w:rPr>
        <w:t>3</w:t>
      </w:r>
      <w:r w:rsidRPr="00964BDB">
        <w:rPr>
          <w:rFonts w:ascii="Times New Roman" w:hAnsi="Times New Roman" w:cs="Times New Roman"/>
          <w:sz w:val="24"/>
        </w:rPr>
        <w:t xml:space="preserve"> sections</w:t>
      </w:r>
      <w:r>
        <w:rPr>
          <w:rFonts w:ascii="Times New Roman" w:hAnsi="Times New Roman" w:cs="Times New Roman"/>
          <w:sz w:val="24"/>
        </w:rPr>
        <w:t xml:space="preserve">; 1) participant demographics </w:t>
      </w:r>
      <w:r w:rsidRPr="00F469FD">
        <w:rPr>
          <w:rFonts w:ascii="Times New Roman" w:hAnsi="Times New Roman" w:cs="Times New Roman"/>
          <w:sz w:val="24"/>
        </w:rPr>
        <w:t xml:space="preserve">and background information, 2) campus building accessibility ratings, and 3) </w:t>
      </w:r>
      <w:r>
        <w:rPr>
          <w:rFonts w:ascii="Times New Roman" w:hAnsi="Times New Roman" w:cs="Times New Roman"/>
          <w:sz w:val="24"/>
        </w:rPr>
        <w:t xml:space="preserve">selecting </w:t>
      </w:r>
      <w:r w:rsidR="006124BA">
        <w:rPr>
          <w:rFonts w:ascii="Times New Roman" w:hAnsi="Times New Roman" w:cs="Times New Roman"/>
          <w:sz w:val="24"/>
        </w:rPr>
        <w:t>building area design components</w:t>
      </w:r>
      <w:r w:rsidRPr="00F469FD">
        <w:rPr>
          <w:rFonts w:ascii="Times New Roman" w:hAnsi="Times New Roman" w:cs="Times New Roman"/>
          <w:sz w:val="24"/>
        </w:rPr>
        <w:t xml:space="preserve">. </w:t>
      </w:r>
      <w:r>
        <w:rPr>
          <w:rFonts w:ascii="Times New Roman" w:hAnsi="Times New Roman" w:cs="Times New Roman"/>
          <w:sz w:val="24"/>
        </w:rPr>
        <w:t xml:space="preserve">All </w:t>
      </w:r>
      <w:r w:rsidR="00875519">
        <w:rPr>
          <w:rFonts w:ascii="Times New Roman" w:hAnsi="Times New Roman" w:cs="Times New Roman"/>
          <w:sz w:val="24"/>
        </w:rPr>
        <w:t>3</w:t>
      </w:r>
      <w:r w:rsidRPr="00F469FD">
        <w:rPr>
          <w:rFonts w:ascii="Times New Roman" w:hAnsi="Times New Roman" w:cs="Times New Roman"/>
          <w:sz w:val="24"/>
        </w:rPr>
        <w:t xml:space="preserve"> sections of the online survey </w:t>
      </w:r>
      <w:r>
        <w:rPr>
          <w:rFonts w:ascii="Times New Roman" w:hAnsi="Times New Roman" w:cs="Times New Roman"/>
          <w:sz w:val="24"/>
        </w:rPr>
        <w:t>help i</w:t>
      </w:r>
      <w:r w:rsidR="00A24F4C">
        <w:rPr>
          <w:rFonts w:ascii="Times New Roman" w:hAnsi="Times New Roman" w:cs="Times New Roman"/>
          <w:sz w:val="24"/>
        </w:rPr>
        <w:t>dentif</w:t>
      </w:r>
      <w:r w:rsidR="00790E8E">
        <w:rPr>
          <w:rFonts w:ascii="Times New Roman" w:hAnsi="Times New Roman" w:cs="Times New Roman"/>
          <w:sz w:val="24"/>
        </w:rPr>
        <w:t>ied</w:t>
      </w:r>
      <w:r w:rsidRPr="00F469FD">
        <w:rPr>
          <w:rFonts w:ascii="Times New Roman" w:hAnsi="Times New Roman" w:cs="Times New Roman"/>
          <w:sz w:val="24"/>
        </w:rPr>
        <w:t xml:space="preserve"> the perceptions of mobility device users and mobility device assistants. </w:t>
      </w:r>
      <w:r>
        <w:rPr>
          <w:rFonts w:ascii="Times New Roman" w:hAnsi="Times New Roman" w:cs="Times New Roman"/>
          <w:sz w:val="24"/>
        </w:rPr>
        <w:t>The data from the online survey w</w:t>
      </w:r>
      <w:r w:rsidR="00790E8E">
        <w:rPr>
          <w:rFonts w:ascii="Times New Roman" w:hAnsi="Times New Roman" w:cs="Times New Roman"/>
          <w:sz w:val="24"/>
        </w:rPr>
        <w:t xml:space="preserve">as </w:t>
      </w:r>
      <w:r>
        <w:rPr>
          <w:rFonts w:ascii="Times New Roman" w:hAnsi="Times New Roman" w:cs="Times New Roman"/>
          <w:sz w:val="24"/>
        </w:rPr>
        <w:t xml:space="preserve">analyzed to determine the building areas within campus buildings being perceived as an </w:t>
      </w:r>
      <w:r w:rsidR="00286D43" w:rsidRPr="00F469FD">
        <w:rPr>
          <w:rFonts w:ascii="Times New Roman" w:hAnsi="Times New Roman" w:cs="Times New Roman"/>
          <w:sz w:val="24"/>
        </w:rPr>
        <w:t>environmental barrier</w:t>
      </w:r>
      <w:r>
        <w:rPr>
          <w:rFonts w:ascii="Times New Roman" w:hAnsi="Times New Roman" w:cs="Times New Roman"/>
          <w:sz w:val="24"/>
        </w:rPr>
        <w:t xml:space="preserve"> by the survey participants.</w:t>
      </w:r>
      <w:r w:rsidRPr="00F469FD">
        <w:rPr>
          <w:rFonts w:ascii="Times New Roman" w:hAnsi="Times New Roman" w:cs="Times New Roman"/>
          <w:sz w:val="24"/>
        </w:rPr>
        <w:t xml:space="preserve"> </w:t>
      </w:r>
      <w:r>
        <w:rPr>
          <w:rFonts w:ascii="Times New Roman" w:hAnsi="Times New Roman" w:cs="Times New Roman"/>
          <w:sz w:val="24"/>
        </w:rPr>
        <w:t>The results from</w:t>
      </w:r>
      <w:r w:rsidRPr="00F469FD">
        <w:rPr>
          <w:rFonts w:ascii="Times New Roman" w:hAnsi="Times New Roman" w:cs="Times New Roman"/>
          <w:sz w:val="24"/>
        </w:rPr>
        <w:t xml:space="preserve"> this study</w:t>
      </w:r>
      <w:r>
        <w:rPr>
          <w:rFonts w:ascii="Times New Roman" w:hAnsi="Times New Roman" w:cs="Times New Roman"/>
          <w:sz w:val="24"/>
        </w:rPr>
        <w:t xml:space="preserve"> identified</w:t>
      </w:r>
      <w:r w:rsidRPr="00F469FD">
        <w:rPr>
          <w:rFonts w:ascii="Times New Roman" w:hAnsi="Times New Roman" w:cs="Times New Roman"/>
          <w:sz w:val="24"/>
        </w:rPr>
        <w:t xml:space="preserve"> </w:t>
      </w:r>
      <w:r w:rsidR="00875519">
        <w:rPr>
          <w:rFonts w:ascii="Times New Roman" w:hAnsi="Times New Roman" w:cs="Times New Roman"/>
          <w:sz w:val="24"/>
        </w:rPr>
        <w:t>3</w:t>
      </w:r>
      <w:r w:rsidRPr="00F469FD">
        <w:rPr>
          <w:rFonts w:ascii="Times New Roman" w:hAnsi="Times New Roman" w:cs="Times New Roman"/>
          <w:sz w:val="24"/>
        </w:rPr>
        <w:t xml:space="preserve"> major building areas</w:t>
      </w:r>
      <w:r>
        <w:rPr>
          <w:rFonts w:ascii="Times New Roman" w:hAnsi="Times New Roman" w:cs="Times New Roman"/>
          <w:sz w:val="24"/>
        </w:rPr>
        <w:t xml:space="preserve"> being perceived as environmental barriers which were further examined with field measurements.  These building areas identified included</w:t>
      </w:r>
      <w:r w:rsidRPr="00F469FD">
        <w:rPr>
          <w:rFonts w:ascii="Times New Roman" w:hAnsi="Times New Roman" w:cs="Times New Roman"/>
          <w:sz w:val="24"/>
        </w:rPr>
        <w:t xml:space="preserve"> 1) exterior accessible entrances, 2) accessible routes, and 3) toilet rooms.  </w:t>
      </w:r>
    </w:p>
    <w:p w14:paraId="2E50F490" w14:textId="77777777" w:rsidR="00EB0F39" w:rsidRPr="0079100B" w:rsidRDefault="00EB0F39" w:rsidP="0048177D">
      <w:pPr>
        <w:spacing w:after="0" w:line="480" w:lineRule="auto"/>
        <w:contextualSpacing/>
        <w:jc w:val="center"/>
        <w:rPr>
          <w:rFonts w:ascii="Times New Roman" w:hAnsi="Times New Roman" w:cs="Times New Roman"/>
          <w:i/>
          <w:sz w:val="24"/>
        </w:rPr>
      </w:pPr>
      <w:r w:rsidRPr="0079100B">
        <w:rPr>
          <w:rFonts w:ascii="Times New Roman" w:hAnsi="Times New Roman" w:cs="Times New Roman"/>
          <w:i/>
          <w:sz w:val="24"/>
        </w:rPr>
        <w:t>Participants</w:t>
      </w:r>
    </w:p>
    <w:p w14:paraId="72C2F647" w14:textId="0E4E6A25" w:rsidR="00EB0F39" w:rsidRDefault="00EB0F39" w:rsidP="0048177D">
      <w:pPr>
        <w:pStyle w:val="ListParagraph"/>
        <w:spacing w:after="0" w:line="480" w:lineRule="auto"/>
        <w:ind w:left="0"/>
        <w:rPr>
          <w:rFonts w:ascii="Times New Roman" w:hAnsi="Times New Roman" w:cs="Times New Roman"/>
          <w:sz w:val="24"/>
        </w:rPr>
      </w:pPr>
      <w:r>
        <w:rPr>
          <w:rFonts w:ascii="Times New Roman" w:hAnsi="Times New Roman" w:cs="Times New Roman"/>
          <w:sz w:val="24"/>
          <w:szCs w:val="24"/>
        </w:rPr>
        <w:tab/>
      </w:r>
      <w:r w:rsidRPr="0079100B">
        <w:rPr>
          <w:rFonts w:ascii="Times New Roman" w:hAnsi="Times New Roman" w:cs="Times New Roman"/>
          <w:sz w:val="24"/>
          <w:szCs w:val="24"/>
        </w:rPr>
        <w:t>Participants for the study include all individuals that currently interact with one or more campus building. The</w:t>
      </w:r>
      <w:r>
        <w:rPr>
          <w:rFonts w:ascii="Times New Roman" w:hAnsi="Times New Roman" w:cs="Times New Roman"/>
          <w:sz w:val="24"/>
          <w:szCs w:val="24"/>
        </w:rPr>
        <w:t xml:space="preserve"> study sample consist</w:t>
      </w:r>
      <w:r w:rsidR="00790E8E">
        <w:rPr>
          <w:rFonts w:ascii="Times New Roman" w:hAnsi="Times New Roman" w:cs="Times New Roman"/>
          <w:sz w:val="24"/>
          <w:szCs w:val="24"/>
        </w:rPr>
        <w:t>ed</w:t>
      </w:r>
      <w:r>
        <w:rPr>
          <w:rFonts w:ascii="Times New Roman" w:hAnsi="Times New Roman" w:cs="Times New Roman"/>
          <w:sz w:val="24"/>
          <w:szCs w:val="24"/>
        </w:rPr>
        <w:t xml:space="preserve"> of students, both graduate and undergraduate, staff and faculty members. In addition, the participants </w:t>
      </w:r>
      <w:r w:rsidR="00790E8E">
        <w:rPr>
          <w:rFonts w:ascii="Times New Roman" w:hAnsi="Times New Roman" w:cs="Times New Roman"/>
          <w:sz w:val="24"/>
          <w:szCs w:val="24"/>
        </w:rPr>
        <w:t>were</w:t>
      </w:r>
      <w:r>
        <w:rPr>
          <w:rFonts w:ascii="Times New Roman" w:hAnsi="Times New Roman" w:cs="Times New Roman"/>
          <w:sz w:val="24"/>
          <w:szCs w:val="24"/>
        </w:rPr>
        <w:t xml:space="preserve"> required to have </w:t>
      </w:r>
      <w:r w:rsidR="00C71358">
        <w:rPr>
          <w:rFonts w:ascii="Times New Roman" w:hAnsi="Times New Roman" w:cs="Times New Roman"/>
          <w:sz w:val="24"/>
          <w:szCs w:val="24"/>
        </w:rPr>
        <w:t xml:space="preserve">the </w:t>
      </w:r>
      <w:r>
        <w:rPr>
          <w:rFonts w:ascii="Times New Roman" w:hAnsi="Times New Roman" w:cs="Times New Roman"/>
          <w:sz w:val="24"/>
          <w:szCs w:val="24"/>
        </w:rPr>
        <w:t xml:space="preserve">first-hand experience using a mobility device or assisting a person using a mobility device. Individuals that identify as assisting a person using a mobility device are known as mobility device assistants in this study. The types of mobility devices applicable </w:t>
      </w:r>
      <w:r w:rsidR="00C71358">
        <w:rPr>
          <w:rFonts w:ascii="Times New Roman" w:hAnsi="Times New Roman" w:cs="Times New Roman"/>
          <w:sz w:val="24"/>
          <w:szCs w:val="24"/>
        </w:rPr>
        <w:t>to</w:t>
      </w:r>
      <w:r>
        <w:rPr>
          <w:rFonts w:ascii="Times New Roman" w:hAnsi="Times New Roman" w:cs="Times New Roman"/>
          <w:sz w:val="24"/>
          <w:szCs w:val="24"/>
        </w:rPr>
        <w:t xml:space="preserve"> the study findings include a manual </w:t>
      </w:r>
      <w:r>
        <w:rPr>
          <w:rFonts w:ascii="Times New Roman" w:hAnsi="Times New Roman" w:cs="Times New Roman"/>
          <w:sz w:val="24"/>
          <w:szCs w:val="24"/>
        </w:rPr>
        <w:lastRenderedPageBreak/>
        <w:t>wheelchair, power-assist wheelchair, or scooter. Some participants identified using or assisting with more than one of the applicable mobility devices. Some participants identified other mobility devices in addition to using or assisting one of the applicable mobility devices, such as braces and crutches. The study sample consist</w:t>
      </w:r>
      <w:r w:rsidR="00790E8E">
        <w:rPr>
          <w:rFonts w:ascii="Times New Roman" w:hAnsi="Times New Roman" w:cs="Times New Roman"/>
          <w:sz w:val="24"/>
          <w:szCs w:val="24"/>
        </w:rPr>
        <w:t>ed</w:t>
      </w:r>
      <w:r>
        <w:rPr>
          <w:rFonts w:ascii="Times New Roman" w:hAnsi="Times New Roman" w:cs="Times New Roman"/>
          <w:sz w:val="24"/>
          <w:szCs w:val="24"/>
        </w:rPr>
        <w:t xml:space="preserve"> of 26 total participants; 11 mobility device users and 15 mobility device assistants.</w:t>
      </w:r>
    </w:p>
    <w:p w14:paraId="3C6EE3F3" w14:textId="77777777" w:rsidR="00EB0F39" w:rsidRPr="0079100B" w:rsidRDefault="00EB0F39" w:rsidP="0048177D">
      <w:pPr>
        <w:spacing w:after="0" w:line="480" w:lineRule="auto"/>
        <w:contextualSpacing/>
        <w:jc w:val="center"/>
        <w:rPr>
          <w:rFonts w:ascii="Times New Roman" w:hAnsi="Times New Roman" w:cs="Times New Roman"/>
          <w:i/>
          <w:sz w:val="24"/>
        </w:rPr>
      </w:pPr>
      <w:r w:rsidRPr="0079100B">
        <w:rPr>
          <w:rFonts w:ascii="Times New Roman" w:hAnsi="Times New Roman" w:cs="Times New Roman"/>
          <w:i/>
          <w:sz w:val="24"/>
        </w:rPr>
        <w:t>Method of Contact</w:t>
      </w:r>
    </w:p>
    <w:p w14:paraId="052BB952" w14:textId="77777777" w:rsidR="00EB0F39" w:rsidRPr="007872AC" w:rsidRDefault="00EB0F39"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31BE3">
        <w:rPr>
          <w:rFonts w:ascii="Times New Roman" w:hAnsi="Times New Roman" w:cs="Times New Roman"/>
          <w:sz w:val="24"/>
          <w:szCs w:val="24"/>
        </w:rPr>
        <w:t xml:space="preserve">Following IRB approval, a recruitment email with the online survey URL was sent out to all students and faculty members of OU Norman Campus. See </w:t>
      </w:r>
      <w:r>
        <w:rPr>
          <w:rFonts w:ascii="Times New Roman" w:hAnsi="Times New Roman" w:cs="Times New Roman"/>
          <w:sz w:val="24"/>
          <w:szCs w:val="24"/>
        </w:rPr>
        <w:t>A</w:t>
      </w:r>
      <w:r w:rsidRPr="00231BE3">
        <w:rPr>
          <w:rFonts w:ascii="Times New Roman" w:hAnsi="Times New Roman" w:cs="Times New Roman"/>
          <w:sz w:val="24"/>
          <w:szCs w:val="24"/>
        </w:rPr>
        <w:t>ppendix</w:t>
      </w:r>
      <w:r>
        <w:rPr>
          <w:rFonts w:ascii="Times New Roman" w:hAnsi="Times New Roman" w:cs="Times New Roman"/>
          <w:sz w:val="24"/>
          <w:szCs w:val="24"/>
        </w:rPr>
        <w:t xml:space="preserve"> A.</w:t>
      </w:r>
    </w:p>
    <w:p w14:paraId="797142AC" w14:textId="77777777" w:rsidR="00EB0F39" w:rsidRPr="00964BDB" w:rsidRDefault="00EB0F39" w:rsidP="0048177D">
      <w:pPr>
        <w:spacing w:after="0" w:line="480" w:lineRule="auto"/>
        <w:contextualSpacing/>
        <w:jc w:val="center"/>
        <w:rPr>
          <w:rFonts w:ascii="Times New Roman" w:hAnsi="Times New Roman" w:cs="Times New Roman"/>
          <w:i/>
          <w:sz w:val="24"/>
          <w:szCs w:val="24"/>
        </w:rPr>
      </w:pPr>
      <w:r w:rsidRPr="00964BDB">
        <w:rPr>
          <w:rFonts w:ascii="Times New Roman" w:hAnsi="Times New Roman" w:cs="Times New Roman"/>
          <w:i/>
          <w:sz w:val="24"/>
        </w:rPr>
        <w:t>Section 1: Background information</w:t>
      </w:r>
    </w:p>
    <w:p w14:paraId="0917B00E" w14:textId="77777777" w:rsidR="00EB0F39" w:rsidRDefault="00EB0F39" w:rsidP="0048177D">
      <w:pPr>
        <w:spacing w:after="0" w:line="480" w:lineRule="auto"/>
        <w:contextualSpacing/>
        <w:rPr>
          <w:rFonts w:ascii="Times New Roman" w:hAnsi="Times New Roman" w:cs="Times New Roman"/>
          <w:sz w:val="24"/>
          <w:szCs w:val="24"/>
        </w:rPr>
      </w:pPr>
      <w:r w:rsidRPr="00964BDB">
        <w:rPr>
          <w:rFonts w:ascii="Times New Roman" w:hAnsi="Times New Roman" w:cs="Times New Roman"/>
          <w:sz w:val="24"/>
          <w:szCs w:val="24"/>
        </w:rPr>
        <w:tab/>
        <w:t xml:space="preserve">The </w:t>
      </w:r>
      <w:r>
        <w:rPr>
          <w:rFonts w:ascii="Times New Roman" w:hAnsi="Times New Roman" w:cs="Times New Roman"/>
          <w:sz w:val="24"/>
          <w:szCs w:val="24"/>
        </w:rPr>
        <w:t xml:space="preserve">first section of the online survey gathered participant </w:t>
      </w:r>
      <w:r w:rsidRPr="00964BDB">
        <w:rPr>
          <w:rFonts w:ascii="Times New Roman" w:hAnsi="Times New Roman" w:cs="Times New Roman"/>
          <w:sz w:val="24"/>
          <w:szCs w:val="24"/>
        </w:rPr>
        <w:t xml:space="preserve">demographics and background information. </w:t>
      </w:r>
      <w:r>
        <w:rPr>
          <w:rFonts w:ascii="Times New Roman" w:hAnsi="Times New Roman" w:cs="Times New Roman"/>
          <w:sz w:val="24"/>
          <w:szCs w:val="24"/>
        </w:rPr>
        <w:t>B</w:t>
      </w:r>
      <w:r w:rsidRPr="00964BDB">
        <w:rPr>
          <w:rFonts w:ascii="Times New Roman" w:hAnsi="Times New Roman" w:cs="Times New Roman"/>
          <w:sz w:val="24"/>
          <w:szCs w:val="24"/>
        </w:rPr>
        <w:t xml:space="preserve">ackground information </w:t>
      </w:r>
      <w:r>
        <w:rPr>
          <w:rFonts w:ascii="Times New Roman" w:hAnsi="Times New Roman" w:cs="Times New Roman"/>
          <w:sz w:val="24"/>
          <w:szCs w:val="24"/>
        </w:rPr>
        <w:t>determined</w:t>
      </w:r>
      <w:r w:rsidRPr="00964BDB">
        <w:rPr>
          <w:rFonts w:ascii="Times New Roman" w:hAnsi="Times New Roman" w:cs="Times New Roman"/>
          <w:sz w:val="24"/>
          <w:szCs w:val="24"/>
        </w:rPr>
        <w:t xml:space="preserve"> if </w:t>
      </w:r>
      <w:r>
        <w:rPr>
          <w:rFonts w:ascii="Times New Roman" w:hAnsi="Times New Roman" w:cs="Times New Roman"/>
          <w:sz w:val="24"/>
          <w:szCs w:val="24"/>
        </w:rPr>
        <w:t xml:space="preserve">the survey respondents met the study sample criteria; </w:t>
      </w:r>
      <w:r w:rsidRPr="00964BDB">
        <w:rPr>
          <w:rFonts w:ascii="Times New Roman" w:hAnsi="Times New Roman" w:cs="Times New Roman"/>
          <w:sz w:val="24"/>
          <w:szCs w:val="24"/>
        </w:rPr>
        <w:t xml:space="preserve">mobility device user or mobility device assistant. </w:t>
      </w:r>
      <w:r>
        <w:rPr>
          <w:rFonts w:ascii="Times New Roman" w:hAnsi="Times New Roman" w:cs="Times New Roman"/>
          <w:sz w:val="24"/>
          <w:szCs w:val="24"/>
        </w:rPr>
        <w:t xml:space="preserve">Following the validation of the survey’s respondents, additional questions were introduced pertinent to this study. </w:t>
      </w:r>
    </w:p>
    <w:p w14:paraId="6CC9CE64" w14:textId="77777777" w:rsidR="00EB0F39" w:rsidRDefault="00EB0F39"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Background information inquired about the following information:</w:t>
      </w:r>
    </w:p>
    <w:p w14:paraId="14FFD335" w14:textId="77777777" w:rsidR="00EB0F39" w:rsidRDefault="00EB0F39" w:rsidP="0048177D">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Type of mobility device used (wheelchair, power-assist wheelchair, scooter or other)</w:t>
      </w:r>
    </w:p>
    <w:p w14:paraId="35565BEA" w14:textId="07F23D84" w:rsidR="00EB0F39" w:rsidRDefault="00EB0F39" w:rsidP="0048177D">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Length of time using </w:t>
      </w:r>
      <w:r w:rsidR="00C71358">
        <w:rPr>
          <w:rFonts w:ascii="Times New Roman" w:hAnsi="Times New Roman" w:cs="Times New Roman"/>
          <w:sz w:val="24"/>
          <w:szCs w:val="24"/>
        </w:rPr>
        <w:t xml:space="preserve">a </w:t>
      </w:r>
      <w:r>
        <w:rPr>
          <w:rFonts w:ascii="Times New Roman" w:hAnsi="Times New Roman" w:cs="Times New Roman"/>
          <w:sz w:val="24"/>
          <w:szCs w:val="24"/>
        </w:rPr>
        <w:t xml:space="preserve">mobility device </w:t>
      </w:r>
    </w:p>
    <w:p w14:paraId="4D10FAAC" w14:textId="77777777" w:rsidR="00EB0F39" w:rsidRDefault="00EB0F39" w:rsidP="0048177D">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Campus role (student or faculty member)</w:t>
      </w:r>
    </w:p>
    <w:p w14:paraId="1F6D6A15" w14:textId="77777777" w:rsidR="00EB0F39" w:rsidRPr="00147151" w:rsidRDefault="00EB0F39" w:rsidP="0048177D">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Age of respondent</w:t>
      </w:r>
    </w:p>
    <w:p w14:paraId="438B7A0D" w14:textId="50C62FD0" w:rsidR="00EB0F39" w:rsidRPr="00964BDB" w:rsidRDefault="00EB0F39"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964BDB">
        <w:rPr>
          <w:rFonts w:ascii="Times New Roman" w:hAnsi="Times New Roman" w:cs="Times New Roman"/>
          <w:sz w:val="24"/>
          <w:szCs w:val="24"/>
        </w:rPr>
        <w:t>See Appendix B</w:t>
      </w:r>
      <w:r w:rsidR="00CB4FF6">
        <w:rPr>
          <w:rFonts w:ascii="Times New Roman" w:hAnsi="Times New Roman" w:cs="Times New Roman"/>
          <w:sz w:val="24"/>
          <w:szCs w:val="24"/>
        </w:rPr>
        <w:t xml:space="preserve"> for</w:t>
      </w:r>
      <w:r w:rsidR="00342203">
        <w:rPr>
          <w:rFonts w:ascii="Times New Roman" w:hAnsi="Times New Roman" w:cs="Times New Roman"/>
          <w:sz w:val="24"/>
          <w:szCs w:val="24"/>
        </w:rPr>
        <w:t xml:space="preserve"> the online survey’s section </w:t>
      </w:r>
      <w:r w:rsidR="00875519">
        <w:rPr>
          <w:rFonts w:ascii="Times New Roman" w:hAnsi="Times New Roman" w:cs="Times New Roman"/>
          <w:sz w:val="24"/>
          <w:szCs w:val="24"/>
        </w:rPr>
        <w:t>1</w:t>
      </w:r>
      <w:r w:rsidR="00342203">
        <w:rPr>
          <w:rFonts w:ascii="Times New Roman" w:hAnsi="Times New Roman" w:cs="Times New Roman"/>
          <w:sz w:val="24"/>
          <w:szCs w:val="24"/>
        </w:rPr>
        <w:t>.</w:t>
      </w:r>
      <w:r w:rsidR="00342203" w:rsidRPr="00964BDB">
        <w:rPr>
          <w:rFonts w:ascii="Times New Roman" w:hAnsi="Times New Roman" w:cs="Times New Roman"/>
          <w:sz w:val="24"/>
          <w:szCs w:val="24"/>
        </w:rPr>
        <w:t xml:space="preserve"> </w:t>
      </w:r>
    </w:p>
    <w:p w14:paraId="58D61711" w14:textId="77514C3A" w:rsidR="00EB0F39" w:rsidRPr="00304BDB" w:rsidRDefault="00EB0F39" w:rsidP="0048177D">
      <w:pPr>
        <w:spacing w:after="0" w:line="480" w:lineRule="auto"/>
        <w:contextualSpacing/>
        <w:jc w:val="center"/>
        <w:rPr>
          <w:rFonts w:ascii="Times New Roman" w:hAnsi="Times New Roman" w:cs="Times New Roman"/>
          <w:i/>
          <w:sz w:val="24"/>
          <w:szCs w:val="24"/>
        </w:rPr>
      </w:pPr>
      <w:r w:rsidRPr="00304BDB">
        <w:rPr>
          <w:rFonts w:ascii="Times New Roman" w:hAnsi="Times New Roman" w:cs="Times New Roman"/>
          <w:i/>
          <w:sz w:val="24"/>
        </w:rPr>
        <w:t xml:space="preserve">Section 2: </w:t>
      </w:r>
      <w:r w:rsidR="00626F0D" w:rsidRPr="00304BDB">
        <w:rPr>
          <w:rFonts w:ascii="Times New Roman" w:hAnsi="Times New Roman" w:cs="Times New Roman"/>
          <w:i/>
          <w:sz w:val="24"/>
        </w:rPr>
        <w:t>Environmental barriers</w:t>
      </w:r>
    </w:p>
    <w:p w14:paraId="283FD8EB" w14:textId="5C170632" w:rsidR="00EB0F39" w:rsidRDefault="00EB0F39" w:rsidP="0048177D">
      <w:pPr>
        <w:spacing w:after="0" w:line="480" w:lineRule="auto"/>
        <w:contextualSpacing/>
        <w:rPr>
          <w:rFonts w:ascii="Times New Roman" w:hAnsi="Times New Roman" w:cs="Times New Roman"/>
          <w:sz w:val="24"/>
        </w:rPr>
      </w:pPr>
      <w:r w:rsidRPr="00304BDB">
        <w:rPr>
          <w:rFonts w:ascii="Times New Roman" w:hAnsi="Times New Roman" w:cs="Times New Roman"/>
          <w:sz w:val="24"/>
          <w:szCs w:val="24"/>
        </w:rPr>
        <w:tab/>
      </w:r>
      <w:r w:rsidR="00C67DC8" w:rsidRPr="00ED5189">
        <w:rPr>
          <w:rFonts w:ascii="Times New Roman" w:hAnsi="Times New Roman" w:cs="Times New Roman"/>
          <w:iCs/>
          <w:sz w:val="24"/>
        </w:rPr>
        <w:t xml:space="preserve">Environmental barriers are associated with a high degree of difficulty </w:t>
      </w:r>
      <w:r w:rsidR="00C67DC8" w:rsidRPr="00F03714">
        <w:rPr>
          <w:rFonts w:ascii="Times New Roman" w:hAnsi="Times New Roman" w:cs="Times New Roman"/>
          <w:iCs/>
          <w:sz w:val="24"/>
        </w:rPr>
        <w:t>wh</w:t>
      </w:r>
      <w:r w:rsidR="00C67DC8" w:rsidRPr="000F2DC7">
        <w:rPr>
          <w:rFonts w:ascii="Times New Roman" w:hAnsi="Times New Roman" w:cs="Times New Roman"/>
          <w:iCs/>
          <w:sz w:val="24"/>
        </w:rPr>
        <w:t>en</w:t>
      </w:r>
      <w:r w:rsidR="00C67DC8" w:rsidRPr="00ED5189">
        <w:rPr>
          <w:rFonts w:ascii="Times New Roman" w:hAnsi="Times New Roman" w:cs="Times New Roman"/>
          <w:iCs/>
          <w:sz w:val="24"/>
        </w:rPr>
        <w:t xml:space="preserve"> accessing a campus building</w:t>
      </w:r>
      <w:r w:rsidR="00C67DC8" w:rsidRPr="000F2DC7">
        <w:rPr>
          <w:rFonts w:ascii="Times New Roman" w:hAnsi="Times New Roman" w:cs="Times New Roman"/>
          <w:iCs/>
          <w:sz w:val="24"/>
        </w:rPr>
        <w:t xml:space="preserve"> because they limit or deny </w:t>
      </w:r>
      <w:r w:rsidR="00C67DC8" w:rsidRPr="00D10826">
        <w:rPr>
          <w:rFonts w:ascii="Times New Roman" w:hAnsi="Times New Roman" w:cs="Times New Roman"/>
          <w:sz w:val="24"/>
          <w:szCs w:val="24"/>
        </w:rPr>
        <w:t xml:space="preserve">full and complete access to the goods and services </w:t>
      </w:r>
      <w:r w:rsidR="00C67DC8" w:rsidRPr="00D10826">
        <w:rPr>
          <w:rFonts w:ascii="Times New Roman" w:hAnsi="Times New Roman" w:cs="Times New Roman"/>
          <w:sz w:val="24"/>
          <w:szCs w:val="24"/>
        </w:rPr>
        <w:lastRenderedPageBreak/>
        <w:t>being provided for an individual</w:t>
      </w:r>
      <w:r w:rsidR="00C67DC8" w:rsidRPr="00ED5189">
        <w:rPr>
          <w:rFonts w:ascii="Times New Roman" w:hAnsi="Times New Roman" w:cs="Times New Roman"/>
          <w:iCs/>
          <w:sz w:val="24"/>
        </w:rPr>
        <w:t xml:space="preserve">. </w:t>
      </w:r>
      <w:r w:rsidR="00C67DC8" w:rsidRPr="000F2DC7">
        <w:rPr>
          <w:rFonts w:ascii="Times New Roman" w:hAnsi="Times New Roman" w:cs="Times New Roman"/>
          <w:iCs/>
          <w:sz w:val="24"/>
        </w:rPr>
        <w:t>In contrast, e</w:t>
      </w:r>
      <w:r w:rsidR="00C67DC8" w:rsidRPr="00ED5189">
        <w:rPr>
          <w:rFonts w:ascii="Times New Roman" w:hAnsi="Times New Roman" w:cs="Times New Roman"/>
          <w:iCs/>
          <w:sz w:val="24"/>
        </w:rPr>
        <w:t>nvironmental facilitators</w:t>
      </w:r>
      <w:r w:rsidR="00C67DC8" w:rsidRPr="000F2DC7">
        <w:rPr>
          <w:rFonts w:ascii="Times New Roman" w:hAnsi="Times New Roman" w:cs="Times New Roman"/>
          <w:iCs/>
          <w:sz w:val="24"/>
        </w:rPr>
        <w:t xml:space="preserve"> are associated with a</w:t>
      </w:r>
      <w:r w:rsidR="00C67DC8" w:rsidRPr="00ED5189">
        <w:rPr>
          <w:rFonts w:ascii="Times New Roman" w:hAnsi="Times New Roman" w:cs="Times New Roman"/>
          <w:iCs/>
          <w:sz w:val="24"/>
        </w:rPr>
        <w:t xml:space="preserve"> low degree of difficulty</w:t>
      </w:r>
      <w:r w:rsidR="00C67DC8" w:rsidRPr="000F2DC7">
        <w:rPr>
          <w:rFonts w:ascii="Times New Roman" w:hAnsi="Times New Roman" w:cs="Times New Roman"/>
          <w:iCs/>
          <w:sz w:val="24"/>
        </w:rPr>
        <w:t xml:space="preserve"> when accessing a campus building because they help facilitate access to goods and services being provided for an individual.</w:t>
      </w:r>
      <w:r w:rsidR="00C67DC8" w:rsidRPr="00D10826">
        <w:rPr>
          <w:rFonts w:ascii="Times New Roman" w:hAnsi="Times New Roman" w:cs="Times New Roman"/>
          <w:iCs/>
          <w:sz w:val="24"/>
        </w:rPr>
        <w:t xml:space="preserve"> </w:t>
      </w:r>
      <w:r w:rsidRPr="00304BDB">
        <w:rPr>
          <w:rFonts w:ascii="Times New Roman" w:hAnsi="Times New Roman" w:cs="Times New Roman"/>
          <w:sz w:val="24"/>
          <w:szCs w:val="24"/>
        </w:rPr>
        <w:t xml:space="preserve">The second section of the </w:t>
      </w:r>
      <w:r>
        <w:rPr>
          <w:rFonts w:ascii="Times New Roman" w:hAnsi="Times New Roman" w:cs="Times New Roman"/>
          <w:sz w:val="24"/>
          <w:szCs w:val="24"/>
        </w:rPr>
        <w:t xml:space="preserve">online </w:t>
      </w:r>
      <w:r w:rsidRPr="00304BDB">
        <w:rPr>
          <w:rFonts w:ascii="Times New Roman" w:hAnsi="Times New Roman" w:cs="Times New Roman"/>
          <w:sz w:val="24"/>
          <w:szCs w:val="24"/>
        </w:rPr>
        <w:t>survey examine</w:t>
      </w:r>
      <w:r>
        <w:rPr>
          <w:rFonts w:ascii="Times New Roman" w:hAnsi="Times New Roman" w:cs="Times New Roman"/>
          <w:sz w:val="24"/>
          <w:szCs w:val="24"/>
        </w:rPr>
        <w:t>d</w:t>
      </w:r>
      <w:r w:rsidRPr="00304BDB">
        <w:rPr>
          <w:rFonts w:ascii="Times New Roman" w:hAnsi="Times New Roman" w:cs="Times New Roman"/>
          <w:sz w:val="24"/>
          <w:szCs w:val="24"/>
        </w:rPr>
        <w:t xml:space="preserve"> </w:t>
      </w:r>
      <w:r>
        <w:rPr>
          <w:rFonts w:ascii="Times New Roman" w:hAnsi="Times New Roman" w:cs="Times New Roman"/>
          <w:sz w:val="24"/>
          <w:szCs w:val="24"/>
        </w:rPr>
        <w:t>mobility device users and mobility device assistants’</w:t>
      </w:r>
      <w:r w:rsidRPr="00304BDB">
        <w:rPr>
          <w:rFonts w:ascii="Times New Roman" w:hAnsi="Times New Roman" w:cs="Times New Roman"/>
          <w:sz w:val="24"/>
          <w:szCs w:val="24"/>
        </w:rPr>
        <w:t xml:space="preserve"> campus building accessibility</w:t>
      </w:r>
      <w:r>
        <w:rPr>
          <w:rFonts w:ascii="Times New Roman" w:hAnsi="Times New Roman" w:cs="Times New Roman"/>
          <w:sz w:val="24"/>
          <w:szCs w:val="24"/>
        </w:rPr>
        <w:t xml:space="preserve"> rating</w:t>
      </w:r>
      <w:r w:rsidRPr="00304BDB">
        <w:rPr>
          <w:rFonts w:ascii="Times New Roman" w:hAnsi="Times New Roman" w:cs="Times New Roman"/>
          <w:sz w:val="24"/>
          <w:szCs w:val="24"/>
        </w:rPr>
        <w:t xml:space="preserve"> regarding the </w:t>
      </w:r>
      <w:r>
        <w:rPr>
          <w:rFonts w:ascii="Times New Roman" w:hAnsi="Times New Roman" w:cs="Times New Roman"/>
          <w:sz w:val="24"/>
          <w:szCs w:val="24"/>
        </w:rPr>
        <w:t xml:space="preserve">four building areas. Each participant’s response help </w:t>
      </w:r>
      <w:r w:rsidRPr="00D10826">
        <w:rPr>
          <w:rFonts w:ascii="Times New Roman" w:hAnsi="Times New Roman" w:cs="Times New Roman"/>
          <w:sz w:val="24"/>
        </w:rPr>
        <w:t>determine</w:t>
      </w:r>
      <w:r w:rsidR="00790E8E">
        <w:rPr>
          <w:rFonts w:ascii="Times New Roman" w:hAnsi="Times New Roman" w:cs="Times New Roman"/>
          <w:sz w:val="24"/>
        </w:rPr>
        <w:t>d</w:t>
      </w:r>
      <w:r w:rsidRPr="00D10826">
        <w:rPr>
          <w:rFonts w:ascii="Times New Roman" w:hAnsi="Times New Roman" w:cs="Times New Roman"/>
          <w:sz w:val="24"/>
        </w:rPr>
        <w:t xml:space="preserve"> if each of the building areas was perceived as an environmental </w:t>
      </w:r>
      <w:r w:rsidRPr="000F2DC7">
        <w:rPr>
          <w:rFonts w:ascii="Times New Roman" w:hAnsi="Times New Roman" w:cs="Times New Roman"/>
          <w:iCs/>
          <w:sz w:val="24"/>
        </w:rPr>
        <w:t>barrier</w:t>
      </w:r>
      <w:r w:rsidRPr="00D10826">
        <w:rPr>
          <w:rFonts w:ascii="Times New Roman" w:hAnsi="Times New Roman" w:cs="Times New Roman"/>
          <w:iCs/>
          <w:sz w:val="24"/>
        </w:rPr>
        <w:t xml:space="preserve"> or </w:t>
      </w:r>
      <w:r w:rsidRPr="000F2DC7">
        <w:rPr>
          <w:rFonts w:ascii="Times New Roman" w:hAnsi="Times New Roman" w:cs="Times New Roman"/>
          <w:iCs/>
          <w:sz w:val="24"/>
        </w:rPr>
        <w:t>facilitator</w:t>
      </w:r>
      <w:r w:rsidRPr="00D10826">
        <w:rPr>
          <w:rFonts w:ascii="Times New Roman" w:hAnsi="Times New Roman" w:cs="Times New Roman"/>
          <w:iCs/>
          <w:sz w:val="24"/>
        </w:rPr>
        <w:t xml:space="preserve">. </w:t>
      </w:r>
      <w:r w:rsidR="003F5413">
        <w:rPr>
          <w:rFonts w:ascii="Times New Roman" w:hAnsi="Times New Roman" w:cs="Times New Roman"/>
          <w:sz w:val="24"/>
        </w:rPr>
        <w:t xml:space="preserve">The </w:t>
      </w:r>
      <w:r>
        <w:rPr>
          <w:rFonts w:ascii="Times New Roman" w:hAnsi="Times New Roman" w:cs="Times New Roman"/>
          <w:sz w:val="24"/>
          <w:szCs w:val="24"/>
        </w:rPr>
        <w:t>participants could identify more than one campus building. A</w:t>
      </w:r>
      <w:r w:rsidRPr="00304BDB">
        <w:rPr>
          <w:rFonts w:ascii="Times New Roman" w:hAnsi="Times New Roman" w:cs="Times New Roman"/>
          <w:sz w:val="24"/>
          <w:szCs w:val="24"/>
        </w:rPr>
        <w:t xml:space="preserve">ccessibility ratings </w:t>
      </w:r>
      <w:r>
        <w:rPr>
          <w:rFonts w:ascii="Times New Roman" w:hAnsi="Times New Roman" w:cs="Times New Roman"/>
          <w:sz w:val="24"/>
          <w:szCs w:val="24"/>
        </w:rPr>
        <w:t>were</w:t>
      </w:r>
      <w:r w:rsidRPr="00304BDB">
        <w:rPr>
          <w:rFonts w:ascii="Times New Roman" w:hAnsi="Times New Roman" w:cs="Times New Roman"/>
          <w:sz w:val="24"/>
          <w:szCs w:val="24"/>
        </w:rPr>
        <w:t xml:space="preserve"> based on the Likert scale</w:t>
      </w:r>
      <w:r>
        <w:rPr>
          <w:rFonts w:ascii="Times New Roman" w:hAnsi="Times New Roman" w:cs="Times New Roman"/>
          <w:sz w:val="24"/>
          <w:szCs w:val="24"/>
        </w:rPr>
        <w:t xml:space="preserve">: </w:t>
      </w:r>
      <w:r w:rsidRPr="00304BDB">
        <w:rPr>
          <w:rFonts w:ascii="Times New Roman" w:hAnsi="Times New Roman" w:cs="Times New Roman"/>
          <w:sz w:val="24"/>
        </w:rPr>
        <w:t xml:space="preserve">extremely easy, somewhat easy, neutral, somewhat difficult, or extremely difficult. </w:t>
      </w:r>
      <w:r>
        <w:rPr>
          <w:rFonts w:ascii="Times New Roman" w:hAnsi="Times New Roman" w:cs="Times New Roman"/>
          <w:sz w:val="24"/>
        </w:rPr>
        <w:t>The Likert scale determine</w:t>
      </w:r>
      <w:r w:rsidR="00C71358">
        <w:rPr>
          <w:rFonts w:ascii="Times New Roman" w:hAnsi="Times New Roman" w:cs="Times New Roman"/>
          <w:sz w:val="24"/>
        </w:rPr>
        <w:t>s</w:t>
      </w:r>
      <w:r>
        <w:rPr>
          <w:rFonts w:ascii="Times New Roman" w:hAnsi="Times New Roman" w:cs="Times New Roman"/>
          <w:sz w:val="24"/>
        </w:rPr>
        <w:t xml:space="preserve"> if accessibility ratings are environmental barriers or facilitators. </w:t>
      </w:r>
    </w:p>
    <w:p w14:paraId="34717EDF" w14:textId="77777777" w:rsidR="00EB0F39" w:rsidRDefault="00EB0F39" w:rsidP="0048177D">
      <w:pPr>
        <w:spacing w:after="0" w:line="480" w:lineRule="auto"/>
        <w:contextualSpacing/>
        <w:rPr>
          <w:rFonts w:ascii="Times New Roman" w:hAnsi="Times New Roman" w:cs="Times New Roman"/>
          <w:sz w:val="24"/>
        </w:rPr>
      </w:pPr>
      <w:r>
        <w:rPr>
          <w:rFonts w:ascii="Times New Roman" w:hAnsi="Times New Roman" w:cs="Times New Roman"/>
          <w:sz w:val="24"/>
        </w:rPr>
        <w:tab/>
        <w:t>Accessibility ratings related to an environmental barrier included:</w:t>
      </w:r>
    </w:p>
    <w:p w14:paraId="011D0024" w14:textId="77777777" w:rsidR="00EB0F39" w:rsidRDefault="00EB0F39" w:rsidP="0048177D">
      <w:pPr>
        <w:pStyle w:val="ListParagraph"/>
        <w:numPr>
          <w:ilvl w:val="0"/>
          <w:numId w:val="6"/>
        </w:numPr>
        <w:spacing w:after="0" w:line="480" w:lineRule="auto"/>
        <w:rPr>
          <w:rFonts w:ascii="Times New Roman" w:hAnsi="Times New Roman" w:cs="Times New Roman"/>
          <w:sz w:val="24"/>
        </w:rPr>
      </w:pPr>
      <w:r>
        <w:rPr>
          <w:rFonts w:ascii="Times New Roman" w:hAnsi="Times New Roman" w:cs="Times New Roman"/>
          <w:sz w:val="24"/>
        </w:rPr>
        <w:t>Somewhat difficult</w:t>
      </w:r>
    </w:p>
    <w:p w14:paraId="509B115C" w14:textId="77777777" w:rsidR="00EB0F39" w:rsidRDefault="00EB0F39" w:rsidP="0048177D">
      <w:pPr>
        <w:pStyle w:val="ListParagraph"/>
        <w:numPr>
          <w:ilvl w:val="0"/>
          <w:numId w:val="6"/>
        </w:numPr>
        <w:spacing w:after="0" w:line="480" w:lineRule="auto"/>
        <w:rPr>
          <w:rFonts w:ascii="Times New Roman" w:hAnsi="Times New Roman" w:cs="Times New Roman"/>
          <w:sz w:val="24"/>
        </w:rPr>
      </w:pPr>
      <w:r>
        <w:rPr>
          <w:rFonts w:ascii="Times New Roman" w:hAnsi="Times New Roman" w:cs="Times New Roman"/>
          <w:sz w:val="24"/>
        </w:rPr>
        <w:t>Extremely difficult</w:t>
      </w:r>
    </w:p>
    <w:p w14:paraId="67F5DDAC" w14:textId="77777777" w:rsidR="00EB0F39" w:rsidRDefault="00EB0F39" w:rsidP="0048177D">
      <w:pPr>
        <w:spacing w:after="0" w:line="480" w:lineRule="auto"/>
        <w:ind w:left="720"/>
        <w:contextualSpacing/>
        <w:rPr>
          <w:rFonts w:ascii="Times New Roman" w:hAnsi="Times New Roman" w:cs="Times New Roman"/>
          <w:sz w:val="24"/>
        </w:rPr>
      </w:pPr>
      <w:r>
        <w:rPr>
          <w:rFonts w:ascii="Times New Roman" w:hAnsi="Times New Roman" w:cs="Times New Roman"/>
          <w:sz w:val="24"/>
        </w:rPr>
        <w:t>Accessibility ratings related to an environmental facilitator included:</w:t>
      </w:r>
    </w:p>
    <w:p w14:paraId="5E460053" w14:textId="77777777" w:rsidR="00EB0F39" w:rsidRDefault="00EB0F39" w:rsidP="0048177D">
      <w:pPr>
        <w:pStyle w:val="ListParagraph"/>
        <w:numPr>
          <w:ilvl w:val="0"/>
          <w:numId w:val="7"/>
        </w:numPr>
        <w:spacing w:after="0" w:line="480" w:lineRule="auto"/>
        <w:rPr>
          <w:rFonts w:ascii="Times New Roman" w:hAnsi="Times New Roman" w:cs="Times New Roman"/>
          <w:sz w:val="24"/>
        </w:rPr>
      </w:pPr>
      <w:r>
        <w:rPr>
          <w:rFonts w:ascii="Times New Roman" w:hAnsi="Times New Roman" w:cs="Times New Roman"/>
          <w:sz w:val="24"/>
        </w:rPr>
        <w:t>Somewhat easy</w:t>
      </w:r>
    </w:p>
    <w:p w14:paraId="3E875F1F" w14:textId="77777777" w:rsidR="00EB0F39" w:rsidRPr="00304BDB" w:rsidRDefault="00EB0F39" w:rsidP="0048177D">
      <w:pPr>
        <w:pStyle w:val="ListParagraph"/>
        <w:numPr>
          <w:ilvl w:val="0"/>
          <w:numId w:val="7"/>
        </w:numPr>
        <w:spacing w:after="0" w:line="480" w:lineRule="auto"/>
        <w:rPr>
          <w:rFonts w:ascii="Times New Roman" w:hAnsi="Times New Roman" w:cs="Times New Roman"/>
          <w:sz w:val="24"/>
        </w:rPr>
      </w:pPr>
      <w:r>
        <w:rPr>
          <w:rFonts w:ascii="Times New Roman" w:hAnsi="Times New Roman" w:cs="Times New Roman"/>
          <w:sz w:val="24"/>
        </w:rPr>
        <w:t>Extremely easy</w:t>
      </w:r>
    </w:p>
    <w:p w14:paraId="73C0D078" w14:textId="0D844943" w:rsidR="00EB0F39" w:rsidRPr="00A04029" w:rsidRDefault="00EB0F39" w:rsidP="0048177D">
      <w:pPr>
        <w:spacing w:after="0" w:line="480" w:lineRule="auto"/>
        <w:contextualSpacing/>
        <w:rPr>
          <w:rFonts w:ascii="Times New Roman" w:hAnsi="Times New Roman" w:cs="Times New Roman"/>
          <w:sz w:val="24"/>
        </w:rPr>
      </w:pPr>
      <w:r>
        <w:rPr>
          <w:rFonts w:ascii="Times New Roman" w:hAnsi="Times New Roman" w:cs="Times New Roman"/>
          <w:sz w:val="24"/>
        </w:rPr>
        <w:t>See Appendix B</w:t>
      </w:r>
      <w:r w:rsidR="00CB4FF6">
        <w:rPr>
          <w:rFonts w:ascii="Times New Roman" w:hAnsi="Times New Roman" w:cs="Times New Roman"/>
          <w:sz w:val="24"/>
        </w:rPr>
        <w:t xml:space="preserve"> for </w:t>
      </w:r>
      <w:r w:rsidR="00C71358">
        <w:rPr>
          <w:rFonts w:ascii="Times New Roman" w:hAnsi="Times New Roman" w:cs="Times New Roman"/>
          <w:sz w:val="24"/>
        </w:rPr>
        <w:t xml:space="preserve">the </w:t>
      </w:r>
      <w:r w:rsidR="00CB4FF6">
        <w:rPr>
          <w:rFonts w:ascii="Times New Roman" w:hAnsi="Times New Roman" w:cs="Times New Roman"/>
          <w:sz w:val="24"/>
        </w:rPr>
        <w:t>online survey</w:t>
      </w:r>
      <w:r w:rsidR="00342203">
        <w:rPr>
          <w:rFonts w:ascii="Times New Roman" w:hAnsi="Times New Roman" w:cs="Times New Roman"/>
          <w:sz w:val="24"/>
        </w:rPr>
        <w:t xml:space="preserve">’s section </w:t>
      </w:r>
      <w:r w:rsidR="00875519">
        <w:rPr>
          <w:rFonts w:ascii="Times New Roman" w:hAnsi="Times New Roman" w:cs="Times New Roman"/>
          <w:sz w:val="24"/>
        </w:rPr>
        <w:t>2</w:t>
      </w:r>
      <w:r>
        <w:rPr>
          <w:rFonts w:ascii="Times New Roman" w:hAnsi="Times New Roman" w:cs="Times New Roman"/>
          <w:sz w:val="24"/>
        </w:rPr>
        <w:t xml:space="preserve">. </w:t>
      </w:r>
    </w:p>
    <w:p w14:paraId="470A76BE" w14:textId="53DFA9B1" w:rsidR="00EB0F39" w:rsidRPr="0079100B" w:rsidRDefault="00EB0F39" w:rsidP="0048177D">
      <w:pPr>
        <w:spacing w:after="0" w:line="480" w:lineRule="auto"/>
        <w:contextualSpacing/>
        <w:jc w:val="center"/>
        <w:rPr>
          <w:rFonts w:ascii="Times New Roman" w:hAnsi="Times New Roman" w:cs="Times New Roman"/>
          <w:i/>
          <w:sz w:val="24"/>
        </w:rPr>
      </w:pPr>
      <w:r>
        <w:rPr>
          <w:rFonts w:ascii="Times New Roman" w:hAnsi="Times New Roman" w:cs="Times New Roman"/>
          <w:i/>
          <w:sz w:val="24"/>
        </w:rPr>
        <w:t>Section 3</w:t>
      </w:r>
      <w:r w:rsidR="00A5420A">
        <w:rPr>
          <w:rFonts w:ascii="Times New Roman" w:hAnsi="Times New Roman" w:cs="Times New Roman"/>
          <w:i/>
          <w:sz w:val="24"/>
        </w:rPr>
        <w:t>: D</w:t>
      </w:r>
      <w:r w:rsidR="003C5517">
        <w:rPr>
          <w:rFonts w:ascii="Times New Roman" w:hAnsi="Times New Roman" w:cs="Times New Roman"/>
          <w:i/>
          <w:sz w:val="24"/>
        </w:rPr>
        <w:t xml:space="preserve">esign </w:t>
      </w:r>
      <w:r w:rsidR="00A5420A">
        <w:rPr>
          <w:rFonts w:ascii="Times New Roman" w:hAnsi="Times New Roman" w:cs="Times New Roman"/>
          <w:i/>
          <w:sz w:val="24"/>
        </w:rPr>
        <w:t>C</w:t>
      </w:r>
      <w:r w:rsidR="003C5517">
        <w:rPr>
          <w:rFonts w:ascii="Times New Roman" w:hAnsi="Times New Roman" w:cs="Times New Roman"/>
          <w:i/>
          <w:sz w:val="24"/>
        </w:rPr>
        <w:t>omponents</w:t>
      </w:r>
    </w:p>
    <w:p w14:paraId="777A2745" w14:textId="5B643B71" w:rsidR="00EB0F39" w:rsidRDefault="00EB0F39"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Pr="00C755A5">
        <w:rPr>
          <w:rFonts w:ascii="Times New Roman" w:hAnsi="Times New Roman" w:cs="Times New Roman"/>
          <w:sz w:val="24"/>
        </w:rPr>
        <w:t xml:space="preserve">The online survey’s section 3 is integrated into section 2. </w:t>
      </w:r>
      <w:r>
        <w:rPr>
          <w:rFonts w:ascii="Times New Roman" w:hAnsi="Times New Roman" w:cs="Times New Roman"/>
          <w:sz w:val="24"/>
        </w:rPr>
        <w:t>After participants</w:t>
      </w:r>
      <w:r w:rsidR="001728DB">
        <w:rPr>
          <w:rFonts w:ascii="Times New Roman" w:hAnsi="Times New Roman" w:cs="Times New Roman"/>
          <w:sz w:val="24"/>
        </w:rPr>
        <w:t xml:space="preserve"> </w:t>
      </w:r>
      <w:r>
        <w:rPr>
          <w:rFonts w:ascii="Times New Roman" w:hAnsi="Times New Roman" w:cs="Times New Roman"/>
          <w:sz w:val="24"/>
        </w:rPr>
        <w:t xml:space="preserve">rated the accessibility of a </w:t>
      </w:r>
      <w:r w:rsidRPr="00BB518D">
        <w:rPr>
          <w:rFonts w:ascii="Times New Roman" w:hAnsi="Times New Roman" w:cs="Times New Roman"/>
          <w:sz w:val="24"/>
        </w:rPr>
        <w:t>building area then they were asked to select one or more</w:t>
      </w:r>
      <w:r w:rsidR="006124BA" w:rsidRPr="00BB518D">
        <w:rPr>
          <w:rFonts w:ascii="Times New Roman" w:hAnsi="Times New Roman" w:cs="Times New Roman"/>
          <w:sz w:val="24"/>
        </w:rPr>
        <w:t xml:space="preserve"> building area</w:t>
      </w:r>
      <w:r w:rsidRPr="00BB518D">
        <w:rPr>
          <w:rFonts w:ascii="Times New Roman" w:hAnsi="Times New Roman" w:cs="Times New Roman"/>
          <w:sz w:val="24"/>
        </w:rPr>
        <w:t xml:space="preserve"> design </w:t>
      </w:r>
      <w:r w:rsidR="006124BA" w:rsidRPr="00BB518D">
        <w:rPr>
          <w:rFonts w:ascii="Times New Roman" w:hAnsi="Times New Roman" w:cs="Times New Roman"/>
          <w:sz w:val="24"/>
        </w:rPr>
        <w:t>component</w:t>
      </w:r>
      <w:r w:rsidRPr="00BB518D">
        <w:rPr>
          <w:rFonts w:ascii="Times New Roman" w:hAnsi="Times New Roman" w:cs="Times New Roman"/>
          <w:sz w:val="24"/>
        </w:rPr>
        <w:t xml:space="preserve"> associated with their response. </w:t>
      </w:r>
      <w:r w:rsidRPr="000F2DC7">
        <w:rPr>
          <w:rFonts w:ascii="Times New Roman" w:hAnsi="Times New Roman" w:cs="Times New Roman"/>
          <w:sz w:val="24"/>
        </w:rPr>
        <w:t xml:space="preserve">Design </w:t>
      </w:r>
      <w:r w:rsidR="006124BA" w:rsidRPr="00BB518D">
        <w:rPr>
          <w:rFonts w:ascii="Times New Roman" w:hAnsi="Times New Roman" w:cs="Times New Roman"/>
          <w:sz w:val="24"/>
        </w:rPr>
        <w:t>component</w:t>
      </w:r>
      <w:r w:rsidR="00BB518D" w:rsidRPr="000F2DC7">
        <w:rPr>
          <w:rFonts w:ascii="Times New Roman" w:hAnsi="Times New Roman" w:cs="Times New Roman"/>
          <w:sz w:val="24"/>
        </w:rPr>
        <w:t>s represent the built-in characteristics of a building area.</w:t>
      </w:r>
      <w:r w:rsidRPr="00BB518D">
        <w:rPr>
          <w:rFonts w:ascii="Times New Roman" w:hAnsi="Times New Roman" w:cs="Times New Roman"/>
          <w:sz w:val="24"/>
        </w:rPr>
        <w:t xml:space="preserve"> Participants were only required to select </w:t>
      </w:r>
      <w:r w:rsidR="00C71358">
        <w:rPr>
          <w:rFonts w:ascii="Times New Roman" w:hAnsi="Times New Roman" w:cs="Times New Roman"/>
          <w:sz w:val="24"/>
        </w:rPr>
        <w:t xml:space="preserve">a </w:t>
      </w:r>
      <w:r w:rsidRPr="00BB518D">
        <w:rPr>
          <w:rFonts w:ascii="Times New Roman" w:hAnsi="Times New Roman" w:cs="Times New Roman"/>
          <w:sz w:val="24"/>
        </w:rPr>
        <w:t xml:space="preserve">design </w:t>
      </w:r>
      <w:r w:rsidR="006124BA" w:rsidRPr="00BB518D">
        <w:rPr>
          <w:rFonts w:ascii="Times New Roman" w:hAnsi="Times New Roman" w:cs="Times New Roman"/>
          <w:sz w:val="24"/>
        </w:rPr>
        <w:t>component</w:t>
      </w:r>
      <w:r w:rsidRPr="00BB518D">
        <w:rPr>
          <w:rFonts w:ascii="Times New Roman" w:hAnsi="Times New Roman" w:cs="Times New Roman"/>
          <w:sz w:val="24"/>
        </w:rPr>
        <w:t>(s) when they perceived a barrier within a building area by choosing a somewhat difficult or extremely difficult rating.</w:t>
      </w:r>
      <w:r>
        <w:rPr>
          <w:rFonts w:ascii="Times New Roman" w:hAnsi="Times New Roman" w:cs="Times New Roman"/>
          <w:sz w:val="24"/>
        </w:rPr>
        <w:t xml:space="preserve"> </w:t>
      </w:r>
    </w:p>
    <w:p w14:paraId="24417083" w14:textId="0346859A" w:rsidR="00EB0F39" w:rsidRDefault="00EB0F39" w:rsidP="0048177D">
      <w:pPr>
        <w:spacing w:after="0" w:line="480" w:lineRule="auto"/>
        <w:contextualSpacing/>
        <w:rPr>
          <w:rFonts w:ascii="Times New Roman" w:hAnsi="Times New Roman" w:cs="Times New Roman"/>
          <w:sz w:val="24"/>
        </w:rPr>
      </w:pPr>
      <w:r>
        <w:rPr>
          <w:rFonts w:ascii="Times New Roman" w:hAnsi="Times New Roman" w:cs="Times New Roman"/>
          <w:sz w:val="24"/>
        </w:rPr>
        <w:lastRenderedPageBreak/>
        <w:tab/>
        <w:t>This study used a weighted calculation to determine the difference between a somewhat difficult response and extremely difficult response.</w:t>
      </w:r>
      <w:r w:rsidRPr="00526486">
        <w:rPr>
          <w:rFonts w:ascii="Times New Roman" w:hAnsi="Times New Roman" w:cs="Times New Roman"/>
          <w:sz w:val="24"/>
        </w:rPr>
        <w:t xml:space="preserve"> </w:t>
      </w:r>
      <w:r>
        <w:rPr>
          <w:rFonts w:ascii="Times New Roman" w:hAnsi="Times New Roman" w:cs="Times New Roman"/>
          <w:sz w:val="24"/>
        </w:rPr>
        <w:t>For example</w:t>
      </w:r>
      <w:r w:rsidRPr="00C755A5">
        <w:rPr>
          <w:rFonts w:ascii="Times New Roman" w:hAnsi="Times New Roman" w:cs="Times New Roman"/>
          <w:sz w:val="24"/>
        </w:rPr>
        <w:t>,</w:t>
      </w:r>
      <w:r>
        <w:rPr>
          <w:rFonts w:ascii="Times New Roman" w:hAnsi="Times New Roman" w:cs="Times New Roman"/>
          <w:sz w:val="24"/>
        </w:rPr>
        <w:t xml:space="preserve"> a participant’s </w:t>
      </w:r>
      <w:r w:rsidRPr="00C755A5">
        <w:rPr>
          <w:rFonts w:ascii="Times New Roman" w:hAnsi="Times New Roman" w:cs="Times New Roman"/>
          <w:sz w:val="24"/>
        </w:rPr>
        <w:t xml:space="preserve">response of an extremely difficult rating </w:t>
      </w:r>
      <w:r>
        <w:rPr>
          <w:rFonts w:ascii="Times New Roman" w:hAnsi="Times New Roman" w:cs="Times New Roman"/>
          <w:sz w:val="24"/>
        </w:rPr>
        <w:t xml:space="preserve">to a building area </w:t>
      </w:r>
      <w:r w:rsidRPr="00C755A5">
        <w:rPr>
          <w:rFonts w:ascii="Times New Roman" w:hAnsi="Times New Roman" w:cs="Times New Roman"/>
          <w:sz w:val="24"/>
        </w:rPr>
        <w:t xml:space="preserve">implies there is </w:t>
      </w:r>
      <w:r w:rsidR="000E7356">
        <w:rPr>
          <w:rFonts w:ascii="Times New Roman" w:hAnsi="Times New Roman" w:cs="Times New Roman"/>
          <w:sz w:val="24"/>
        </w:rPr>
        <w:t xml:space="preserve">a </w:t>
      </w:r>
      <w:r>
        <w:rPr>
          <w:rFonts w:ascii="Times New Roman" w:hAnsi="Times New Roman" w:cs="Times New Roman"/>
          <w:sz w:val="24"/>
        </w:rPr>
        <w:t xml:space="preserve">higher level of </w:t>
      </w:r>
      <w:r w:rsidRPr="00C755A5">
        <w:rPr>
          <w:rFonts w:ascii="Times New Roman" w:hAnsi="Times New Roman" w:cs="Times New Roman"/>
          <w:sz w:val="24"/>
        </w:rPr>
        <w:t xml:space="preserve">difficulty </w:t>
      </w:r>
      <w:r>
        <w:rPr>
          <w:rFonts w:ascii="Times New Roman" w:hAnsi="Times New Roman" w:cs="Times New Roman"/>
          <w:sz w:val="24"/>
        </w:rPr>
        <w:t xml:space="preserve">when compared to another participant’s response of a somewhat difficulty rating to the same building area. </w:t>
      </w:r>
      <w:r w:rsidRPr="00C755A5">
        <w:rPr>
          <w:rFonts w:ascii="Times New Roman" w:hAnsi="Times New Roman" w:cs="Times New Roman"/>
          <w:sz w:val="24"/>
        </w:rPr>
        <w:t>Th</w:t>
      </w:r>
      <w:r>
        <w:rPr>
          <w:rFonts w:ascii="Times New Roman" w:hAnsi="Times New Roman" w:cs="Times New Roman"/>
          <w:sz w:val="24"/>
        </w:rPr>
        <w:t>us</w:t>
      </w:r>
      <w:r w:rsidRPr="00C755A5">
        <w:rPr>
          <w:rFonts w:ascii="Times New Roman" w:hAnsi="Times New Roman" w:cs="Times New Roman"/>
          <w:sz w:val="24"/>
        </w:rPr>
        <w:t>, extremely difficult represents</w:t>
      </w:r>
      <w:r>
        <w:rPr>
          <w:rFonts w:ascii="Times New Roman" w:hAnsi="Times New Roman" w:cs="Times New Roman"/>
          <w:sz w:val="24"/>
        </w:rPr>
        <w:t xml:space="preserve"> a higher degree of difficulty. Each response was given a numerical weight value: </w:t>
      </w:r>
      <w:r w:rsidRPr="00FE6D64">
        <w:rPr>
          <w:rFonts w:ascii="Times New Roman" w:hAnsi="Times New Roman" w:cs="Times New Roman"/>
          <w:sz w:val="24"/>
        </w:rPr>
        <w:t>somewhat difficult</w:t>
      </w:r>
      <w:r>
        <w:rPr>
          <w:rFonts w:ascii="Times New Roman" w:hAnsi="Times New Roman" w:cs="Times New Roman"/>
          <w:sz w:val="24"/>
        </w:rPr>
        <w:t xml:space="preserve"> (1) and</w:t>
      </w:r>
      <w:r w:rsidRPr="00FE6D64">
        <w:rPr>
          <w:rFonts w:ascii="Times New Roman" w:hAnsi="Times New Roman" w:cs="Times New Roman"/>
          <w:sz w:val="24"/>
        </w:rPr>
        <w:t xml:space="preserve"> extremely difficult </w:t>
      </w:r>
      <w:r>
        <w:rPr>
          <w:rFonts w:ascii="Times New Roman" w:hAnsi="Times New Roman" w:cs="Times New Roman"/>
          <w:sz w:val="24"/>
        </w:rPr>
        <w:t>(2)</w:t>
      </w:r>
      <w:r w:rsidRPr="00FE6D64">
        <w:rPr>
          <w:rFonts w:ascii="Times New Roman" w:hAnsi="Times New Roman" w:cs="Times New Roman"/>
          <w:sz w:val="24"/>
        </w:rPr>
        <w:t>.</w:t>
      </w:r>
      <w:r>
        <w:rPr>
          <w:rFonts w:ascii="Times New Roman" w:hAnsi="Times New Roman" w:cs="Times New Roman"/>
          <w:sz w:val="24"/>
        </w:rPr>
        <w:t xml:space="preserve"> Extremely difficult was given a higher weight value to distinguish the higher degree of difficulty. </w:t>
      </w:r>
    </w:p>
    <w:p w14:paraId="7D862189" w14:textId="32604D5A" w:rsidR="00EB0F39" w:rsidRDefault="00EB0F39" w:rsidP="0048177D">
      <w:pPr>
        <w:spacing w:after="0" w:line="480" w:lineRule="auto"/>
        <w:contextualSpacing/>
        <w:rPr>
          <w:rFonts w:ascii="Times New Roman" w:hAnsi="Times New Roman" w:cs="Times New Roman"/>
          <w:sz w:val="24"/>
        </w:rPr>
      </w:pPr>
      <w:r>
        <w:rPr>
          <w:rFonts w:ascii="Times New Roman" w:hAnsi="Times New Roman" w:cs="Times New Roman"/>
          <w:sz w:val="24"/>
        </w:rPr>
        <w:tab/>
        <w:t xml:space="preserve">The following steps represent how this study’s weighted calculation was used to determine the degree of difficulty of each design </w:t>
      </w:r>
      <w:r w:rsidR="006124BA">
        <w:rPr>
          <w:rFonts w:ascii="Times New Roman" w:hAnsi="Times New Roman" w:cs="Times New Roman"/>
          <w:sz w:val="24"/>
        </w:rPr>
        <w:t>component</w:t>
      </w:r>
      <w:r>
        <w:rPr>
          <w:rFonts w:ascii="Times New Roman" w:hAnsi="Times New Roman" w:cs="Times New Roman"/>
          <w:sz w:val="24"/>
        </w:rPr>
        <w:t>:</w:t>
      </w:r>
    </w:p>
    <w:p w14:paraId="1DC17DB5" w14:textId="74A8DEC3" w:rsidR="00EB0F39" w:rsidRDefault="00EB0F39" w:rsidP="0048177D">
      <w:pPr>
        <w:spacing w:after="0" w:line="480" w:lineRule="auto"/>
        <w:ind w:left="720"/>
        <w:contextualSpacing/>
        <w:rPr>
          <w:rFonts w:ascii="Times New Roman" w:hAnsi="Times New Roman" w:cs="Times New Roman"/>
          <w:sz w:val="24"/>
        </w:rPr>
      </w:pPr>
      <w:r w:rsidRPr="00CD4E75">
        <w:rPr>
          <w:rFonts w:ascii="Times New Roman" w:hAnsi="Times New Roman" w:cs="Times New Roman"/>
          <w:b/>
          <w:sz w:val="24"/>
          <w:u w:val="single"/>
        </w:rPr>
        <w:t>Step 1:</w:t>
      </w:r>
      <w:r>
        <w:rPr>
          <w:rFonts w:ascii="Times New Roman" w:hAnsi="Times New Roman" w:cs="Times New Roman"/>
          <w:sz w:val="24"/>
        </w:rPr>
        <w:t xml:space="preserve"> Organize responses of each design </w:t>
      </w:r>
      <w:r w:rsidR="006124BA">
        <w:rPr>
          <w:rFonts w:ascii="Times New Roman" w:hAnsi="Times New Roman" w:cs="Times New Roman"/>
          <w:sz w:val="24"/>
        </w:rPr>
        <w:t>component</w:t>
      </w:r>
      <w:r>
        <w:rPr>
          <w:rFonts w:ascii="Times New Roman" w:hAnsi="Times New Roman" w:cs="Times New Roman"/>
          <w:sz w:val="24"/>
        </w:rPr>
        <w:t xml:space="preserve"> associated with environmental barriers by rating (somewhat difficult or extremely difficult) and determine the total number of responses. </w:t>
      </w:r>
    </w:p>
    <w:p w14:paraId="230042D3"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Example: Exterior Accessible Entrance – Maneuvering Clearance</w:t>
      </w:r>
    </w:p>
    <w:p w14:paraId="5C1069B9"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Somewhat Difficult (SD) Response Total = 11</w:t>
      </w:r>
    </w:p>
    <w:p w14:paraId="7CB4CC93"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Extremely Difficult (ED) Response Total = 7</w:t>
      </w:r>
    </w:p>
    <w:p w14:paraId="3F191299" w14:textId="77777777" w:rsidR="00EB0F39" w:rsidRDefault="00EB0F39" w:rsidP="0048177D">
      <w:pPr>
        <w:spacing w:after="0" w:line="480" w:lineRule="auto"/>
        <w:ind w:left="720"/>
        <w:contextualSpacing/>
        <w:rPr>
          <w:rFonts w:ascii="Times New Roman" w:hAnsi="Times New Roman" w:cs="Times New Roman"/>
          <w:sz w:val="24"/>
        </w:rPr>
      </w:pPr>
      <w:r w:rsidRPr="00CD4E75">
        <w:rPr>
          <w:rFonts w:ascii="Times New Roman" w:hAnsi="Times New Roman" w:cs="Times New Roman"/>
          <w:b/>
          <w:sz w:val="24"/>
          <w:u w:val="single"/>
        </w:rPr>
        <w:t>Step 2:</w:t>
      </w:r>
      <w:r>
        <w:rPr>
          <w:rFonts w:ascii="Times New Roman" w:hAnsi="Times New Roman" w:cs="Times New Roman"/>
          <w:sz w:val="24"/>
        </w:rPr>
        <w:t xml:space="preserve"> Multiply each rating’s response total by the applicable numerical weight value to determine each rating’s weighted response total.</w:t>
      </w:r>
    </w:p>
    <w:p w14:paraId="3FEB4056"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Example: Exterior Accessible Entrance – Maneuvering Clearance</w:t>
      </w:r>
    </w:p>
    <w:p w14:paraId="3F100B65"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 xml:space="preserve">Weighted SD Response Total: 11 x 1 = 11 </w:t>
      </w:r>
    </w:p>
    <w:p w14:paraId="6591E799"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 xml:space="preserve">Weighted ED Response Total:  7 x 2 = 14 </w:t>
      </w:r>
    </w:p>
    <w:p w14:paraId="296EC47B" w14:textId="19F784B5" w:rsidR="00EB0F39" w:rsidRDefault="00EB0F39" w:rsidP="0048177D">
      <w:pPr>
        <w:spacing w:after="0" w:line="480" w:lineRule="auto"/>
        <w:ind w:left="720"/>
        <w:contextualSpacing/>
        <w:rPr>
          <w:rFonts w:ascii="Times New Roman" w:hAnsi="Times New Roman" w:cs="Times New Roman"/>
          <w:sz w:val="24"/>
        </w:rPr>
      </w:pPr>
      <w:r w:rsidRPr="00CD4E75">
        <w:rPr>
          <w:rFonts w:ascii="Times New Roman" w:hAnsi="Times New Roman" w:cs="Times New Roman"/>
          <w:b/>
          <w:sz w:val="24"/>
          <w:u w:val="single"/>
        </w:rPr>
        <w:t>Step 3:</w:t>
      </w:r>
      <w:r>
        <w:rPr>
          <w:rFonts w:ascii="Times New Roman" w:hAnsi="Times New Roman" w:cs="Times New Roman"/>
          <w:sz w:val="24"/>
        </w:rPr>
        <w:t xml:space="preserve"> Add the weighted somewhat difficult response total to the weighted extremely difficult response total to determine the weighted design </w:t>
      </w:r>
      <w:r w:rsidR="006124BA">
        <w:rPr>
          <w:rFonts w:ascii="Times New Roman" w:hAnsi="Times New Roman" w:cs="Times New Roman"/>
          <w:sz w:val="24"/>
        </w:rPr>
        <w:t>component</w:t>
      </w:r>
      <w:r>
        <w:rPr>
          <w:rFonts w:ascii="Times New Roman" w:hAnsi="Times New Roman" w:cs="Times New Roman"/>
          <w:sz w:val="24"/>
        </w:rPr>
        <w:t xml:space="preserve"> response total.</w:t>
      </w:r>
    </w:p>
    <w:p w14:paraId="19746BBE" w14:textId="68A59CE8" w:rsidR="00EB0F39" w:rsidRPr="007C7FB4" w:rsidRDefault="00EB0F39" w:rsidP="0048177D">
      <w:pPr>
        <w:spacing w:after="0" w:line="480" w:lineRule="auto"/>
        <w:ind w:left="720"/>
        <w:contextualSpacing/>
        <w:jc w:val="center"/>
        <w:rPr>
          <w:rFonts w:ascii="Times New Roman" w:hAnsi="Times New Roman" w:cs="Times New Roman"/>
          <w:sz w:val="24"/>
        </w:rPr>
      </w:pPr>
      <w:r w:rsidRPr="007C7FB4">
        <w:rPr>
          <w:rFonts w:ascii="Times New Roman" w:hAnsi="Times New Roman" w:cs="Times New Roman"/>
          <w:sz w:val="24"/>
        </w:rPr>
        <w:t xml:space="preserve">Weighted SD Response Total + Weighted ED Response Total = Weighted Design </w:t>
      </w:r>
      <w:r w:rsidR="006124BA">
        <w:rPr>
          <w:rFonts w:ascii="Times New Roman" w:hAnsi="Times New Roman" w:cs="Times New Roman"/>
          <w:sz w:val="24"/>
        </w:rPr>
        <w:t>Component</w:t>
      </w:r>
      <w:r w:rsidRPr="007C7FB4">
        <w:rPr>
          <w:rFonts w:ascii="Times New Roman" w:hAnsi="Times New Roman" w:cs="Times New Roman"/>
          <w:sz w:val="24"/>
        </w:rPr>
        <w:t xml:space="preserve"> Total</w:t>
      </w:r>
    </w:p>
    <w:p w14:paraId="1AC7CACD" w14:textId="77777777" w:rsidR="00AF01D2" w:rsidRDefault="00AF01D2" w:rsidP="0048177D">
      <w:pPr>
        <w:spacing w:after="0" w:line="480" w:lineRule="auto"/>
        <w:ind w:left="720"/>
        <w:contextualSpacing/>
        <w:jc w:val="center"/>
        <w:rPr>
          <w:rFonts w:ascii="Times New Roman" w:hAnsi="Times New Roman" w:cs="Times New Roman"/>
          <w:i/>
          <w:sz w:val="20"/>
        </w:rPr>
      </w:pPr>
    </w:p>
    <w:p w14:paraId="22560F53" w14:textId="7AAEB0F6"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lastRenderedPageBreak/>
        <w:t>Example: Exterior Accessible Entrance – Maneuvering Clearance</w:t>
      </w:r>
    </w:p>
    <w:p w14:paraId="5A969893" w14:textId="77777777" w:rsidR="00EB0F39" w:rsidRPr="00CD4E75" w:rsidRDefault="00EB0F39" w:rsidP="0048177D">
      <w:pPr>
        <w:spacing w:after="0" w:line="480" w:lineRule="auto"/>
        <w:ind w:left="720"/>
        <w:contextualSpacing/>
        <w:jc w:val="center"/>
        <w:rPr>
          <w:rFonts w:ascii="Times New Roman" w:hAnsi="Times New Roman" w:cs="Times New Roman"/>
          <w:i/>
          <w:sz w:val="20"/>
        </w:rPr>
      </w:pPr>
      <w:r w:rsidRPr="007578EC">
        <w:rPr>
          <w:rFonts w:ascii="Times New Roman" w:hAnsi="Times New Roman" w:cs="Times New Roman"/>
          <w:i/>
          <w:sz w:val="20"/>
        </w:rPr>
        <w:t xml:space="preserve"> (11 x 1) + (7 x 2) = 25</w:t>
      </w:r>
    </w:p>
    <w:p w14:paraId="5E682CCC" w14:textId="5F76B8E4" w:rsidR="00EB0F39" w:rsidRPr="00921012" w:rsidRDefault="00EB0F39" w:rsidP="0048177D">
      <w:pPr>
        <w:spacing w:after="0" w:line="480" w:lineRule="auto"/>
        <w:ind w:left="720"/>
        <w:contextualSpacing/>
        <w:rPr>
          <w:rFonts w:ascii="Times New Roman" w:hAnsi="Times New Roman" w:cs="Times New Roman"/>
          <w:sz w:val="24"/>
        </w:rPr>
      </w:pPr>
      <w:r w:rsidRPr="00CD4E75">
        <w:rPr>
          <w:rFonts w:ascii="Times New Roman" w:hAnsi="Times New Roman" w:cs="Times New Roman"/>
          <w:b/>
          <w:sz w:val="24"/>
          <w:u w:val="single"/>
        </w:rPr>
        <w:t>Step 4:</w:t>
      </w:r>
      <w:r w:rsidRPr="00921012">
        <w:rPr>
          <w:rFonts w:ascii="Times New Roman" w:hAnsi="Times New Roman" w:cs="Times New Roman"/>
          <w:b/>
          <w:sz w:val="24"/>
        </w:rPr>
        <w:t xml:space="preserve"> </w:t>
      </w:r>
      <w:r>
        <w:rPr>
          <w:rFonts w:ascii="Times New Roman" w:hAnsi="Times New Roman" w:cs="Times New Roman"/>
          <w:sz w:val="24"/>
        </w:rPr>
        <w:t xml:space="preserve">Divide the weighted design </w:t>
      </w:r>
      <w:r w:rsidR="006124BA">
        <w:rPr>
          <w:rFonts w:ascii="Times New Roman" w:hAnsi="Times New Roman" w:cs="Times New Roman"/>
          <w:sz w:val="24"/>
        </w:rPr>
        <w:t>component</w:t>
      </w:r>
      <w:r>
        <w:rPr>
          <w:rFonts w:ascii="Times New Roman" w:hAnsi="Times New Roman" w:cs="Times New Roman"/>
          <w:sz w:val="24"/>
        </w:rPr>
        <w:t xml:space="preserve"> response total by </w:t>
      </w:r>
      <w:r w:rsidR="000E7356">
        <w:rPr>
          <w:rFonts w:ascii="Times New Roman" w:hAnsi="Times New Roman" w:cs="Times New Roman"/>
          <w:sz w:val="24"/>
        </w:rPr>
        <w:t xml:space="preserve">a </w:t>
      </w:r>
      <w:r>
        <w:rPr>
          <w:rFonts w:ascii="Times New Roman" w:hAnsi="Times New Roman" w:cs="Times New Roman"/>
          <w:sz w:val="24"/>
        </w:rPr>
        <w:t xml:space="preserve">total number of weighted responses and multiply by 100 to determine the design </w:t>
      </w:r>
      <w:r w:rsidR="006124BA">
        <w:rPr>
          <w:rFonts w:ascii="Times New Roman" w:hAnsi="Times New Roman" w:cs="Times New Roman"/>
          <w:sz w:val="24"/>
        </w:rPr>
        <w:t>components</w:t>
      </w:r>
      <w:r w:rsidR="000E7356">
        <w:rPr>
          <w:rFonts w:ascii="Times New Roman" w:hAnsi="Times New Roman" w:cs="Times New Roman"/>
          <w:sz w:val="24"/>
        </w:rPr>
        <w:t>'</w:t>
      </w:r>
      <w:r>
        <w:rPr>
          <w:rFonts w:ascii="Times New Roman" w:hAnsi="Times New Roman" w:cs="Times New Roman"/>
          <w:sz w:val="24"/>
        </w:rPr>
        <w:t xml:space="preserve"> degree of difficulty.</w:t>
      </w:r>
    </w:p>
    <w:p w14:paraId="5D8B6F71" w14:textId="56801623" w:rsidR="00EB0F39" w:rsidRPr="00A44373" w:rsidRDefault="00EB0F39" w:rsidP="0048177D">
      <w:pPr>
        <w:spacing w:after="0" w:line="480" w:lineRule="auto"/>
        <w:ind w:left="720"/>
        <w:contextualSpacing/>
        <w:jc w:val="center"/>
        <w:rPr>
          <w:rFonts w:ascii="Times New Roman" w:hAnsi="Times New Roman" w:cs="Times New Roman"/>
          <w:sz w:val="24"/>
        </w:rPr>
      </w:pPr>
      <w:r w:rsidRPr="00A44373">
        <w:rPr>
          <w:rFonts w:ascii="Times New Roman" w:hAnsi="Times New Roman" w:cs="Times New Roman"/>
          <w:sz w:val="24"/>
        </w:rPr>
        <w:t xml:space="preserve">(Design </w:t>
      </w:r>
      <w:r w:rsidR="006124BA">
        <w:rPr>
          <w:rFonts w:ascii="Times New Roman" w:hAnsi="Times New Roman" w:cs="Times New Roman"/>
          <w:sz w:val="24"/>
        </w:rPr>
        <w:t>Component</w:t>
      </w:r>
      <w:r w:rsidRPr="00A44373">
        <w:rPr>
          <w:rFonts w:ascii="Times New Roman" w:hAnsi="Times New Roman" w:cs="Times New Roman"/>
          <w:sz w:val="24"/>
        </w:rPr>
        <w:t xml:space="preserve"> Weighted Response Total </w:t>
      </w:r>
      <w:r>
        <w:rPr>
          <w:rFonts w:ascii="Times New Roman" w:hAnsi="Times New Roman" w:cs="Times New Roman"/>
          <w:sz w:val="24"/>
        </w:rPr>
        <w:t>÷</w:t>
      </w:r>
      <w:r w:rsidRPr="00A44373">
        <w:rPr>
          <w:rFonts w:ascii="Times New Roman" w:hAnsi="Times New Roman" w:cs="Times New Roman"/>
          <w:sz w:val="24"/>
        </w:rPr>
        <w:t xml:space="preserve"> Total Weighted Responses) x 100 = Design </w:t>
      </w:r>
      <w:r w:rsidR="006124BA">
        <w:rPr>
          <w:rFonts w:ascii="Times New Roman" w:hAnsi="Times New Roman" w:cs="Times New Roman"/>
          <w:sz w:val="24"/>
        </w:rPr>
        <w:t>Component</w:t>
      </w:r>
      <w:r w:rsidRPr="00A44373">
        <w:rPr>
          <w:rFonts w:ascii="Times New Roman" w:hAnsi="Times New Roman" w:cs="Times New Roman"/>
          <w:sz w:val="24"/>
        </w:rPr>
        <w:t xml:space="preserve"> Degree of Difficult</w:t>
      </w:r>
      <w:r w:rsidR="00A5420A">
        <w:rPr>
          <w:rFonts w:ascii="Times New Roman" w:hAnsi="Times New Roman" w:cs="Times New Roman"/>
          <w:sz w:val="24"/>
        </w:rPr>
        <w:t>y</w:t>
      </w:r>
      <w:r w:rsidRPr="00A44373">
        <w:rPr>
          <w:rFonts w:ascii="Times New Roman" w:hAnsi="Times New Roman" w:cs="Times New Roman"/>
          <w:sz w:val="24"/>
        </w:rPr>
        <w:t xml:space="preserve"> (%)</w:t>
      </w:r>
    </w:p>
    <w:p w14:paraId="493F1A04" w14:textId="77777777" w:rsidR="00EB0F39" w:rsidRPr="00543F15" w:rsidRDefault="00EB0F39" w:rsidP="0048177D">
      <w:pPr>
        <w:spacing w:after="0" w:line="480" w:lineRule="auto"/>
        <w:ind w:left="720"/>
        <w:contextualSpacing/>
        <w:jc w:val="center"/>
        <w:rPr>
          <w:rFonts w:ascii="Times New Roman" w:hAnsi="Times New Roman" w:cs="Times New Roman"/>
          <w:i/>
          <w:sz w:val="20"/>
        </w:rPr>
      </w:pPr>
      <w:r w:rsidRPr="00543F15">
        <w:rPr>
          <w:rFonts w:ascii="Times New Roman" w:hAnsi="Times New Roman" w:cs="Times New Roman"/>
          <w:i/>
          <w:sz w:val="20"/>
        </w:rPr>
        <w:t>Example: Exterior Accessible Entrance – Maneuvering Clearance</w:t>
      </w:r>
    </w:p>
    <w:p w14:paraId="14D5EEBC" w14:textId="77777777" w:rsidR="00EB0F39" w:rsidRPr="00526486" w:rsidRDefault="00EB0F39" w:rsidP="0048177D">
      <w:pPr>
        <w:spacing w:after="0" w:line="480" w:lineRule="auto"/>
        <w:ind w:left="720"/>
        <w:contextualSpacing/>
        <w:jc w:val="center"/>
        <w:rPr>
          <w:rFonts w:ascii="Times New Roman" w:hAnsi="Times New Roman" w:cs="Times New Roman"/>
          <w:i/>
          <w:sz w:val="20"/>
        </w:rPr>
      </w:pPr>
      <w:r w:rsidRPr="00A44373">
        <w:rPr>
          <w:rFonts w:ascii="Times New Roman" w:hAnsi="Times New Roman" w:cs="Times New Roman"/>
          <w:i/>
          <w:sz w:val="20"/>
        </w:rPr>
        <w:t xml:space="preserve"> (25</w:t>
      </w:r>
      <w:r>
        <w:rPr>
          <w:rFonts w:ascii="Times New Roman" w:hAnsi="Times New Roman" w:cs="Times New Roman"/>
          <w:i/>
          <w:sz w:val="20"/>
        </w:rPr>
        <w:t xml:space="preserve"> ÷ </w:t>
      </w:r>
      <w:r w:rsidRPr="00A44373">
        <w:rPr>
          <w:rFonts w:ascii="Times New Roman" w:hAnsi="Times New Roman" w:cs="Times New Roman"/>
          <w:i/>
          <w:sz w:val="20"/>
        </w:rPr>
        <w:t>172) x 100 = 9%</w:t>
      </w:r>
      <w:r w:rsidRPr="00C755A5">
        <w:rPr>
          <w:rFonts w:ascii="Times New Roman" w:hAnsi="Times New Roman" w:cs="Times New Roman"/>
          <w:sz w:val="24"/>
        </w:rPr>
        <w:t xml:space="preserve"> </w:t>
      </w:r>
    </w:p>
    <w:p w14:paraId="7A7A506E" w14:textId="606777F4" w:rsidR="006124BA" w:rsidRDefault="00EB0F39" w:rsidP="0048177D">
      <w:pPr>
        <w:spacing w:after="0" w:line="480" w:lineRule="auto"/>
        <w:contextualSpacing/>
        <w:rPr>
          <w:rFonts w:ascii="Times New Roman" w:hAnsi="Times New Roman" w:cs="Times New Roman"/>
          <w:sz w:val="24"/>
        </w:rPr>
      </w:pPr>
      <w:r w:rsidRPr="00BF712F">
        <w:rPr>
          <w:rFonts w:ascii="Times New Roman" w:hAnsi="Times New Roman" w:cs="Times New Roman"/>
          <w:sz w:val="24"/>
        </w:rPr>
        <w:tab/>
        <w:t xml:space="preserve">The weighted calculations represent a ranking order of the selected </w:t>
      </w:r>
      <w:r w:rsidR="006124BA">
        <w:rPr>
          <w:rFonts w:ascii="Times New Roman" w:hAnsi="Times New Roman" w:cs="Times New Roman"/>
          <w:sz w:val="24"/>
        </w:rPr>
        <w:t>building area design component</w:t>
      </w:r>
      <w:r w:rsidRPr="00BF712F">
        <w:rPr>
          <w:rFonts w:ascii="Times New Roman" w:hAnsi="Times New Roman" w:cs="Times New Roman"/>
          <w:sz w:val="24"/>
        </w:rPr>
        <w:t xml:space="preserve"> which mobility device users and mobility device assistants associated with an environmental barrier. Using this ranking order, the top </w:t>
      </w:r>
      <w:r w:rsidR="00641E00">
        <w:rPr>
          <w:rFonts w:ascii="Times New Roman" w:hAnsi="Times New Roman" w:cs="Times New Roman"/>
          <w:sz w:val="24"/>
        </w:rPr>
        <w:t>10</w:t>
      </w:r>
      <w:r w:rsidRPr="00BF712F">
        <w:rPr>
          <w:rFonts w:ascii="Times New Roman" w:hAnsi="Times New Roman" w:cs="Times New Roman"/>
          <w:sz w:val="24"/>
        </w:rPr>
        <w:t xml:space="preserve"> design </w:t>
      </w:r>
      <w:r w:rsidR="006124BA">
        <w:rPr>
          <w:rFonts w:ascii="Times New Roman" w:hAnsi="Times New Roman" w:cs="Times New Roman"/>
          <w:sz w:val="24"/>
        </w:rPr>
        <w:t>components</w:t>
      </w:r>
      <w:r w:rsidRPr="00BF712F">
        <w:rPr>
          <w:rFonts w:ascii="Times New Roman" w:hAnsi="Times New Roman" w:cs="Times New Roman"/>
          <w:sz w:val="24"/>
        </w:rPr>
        <w:t xml:space="preserve"> are selected from the </w:t>
      </w:r>
      <w:r w:rsidR="00CB4FF6">
        <w:rPr>
          <w:rFonts w:ascii="Times New Roman" w:hAnsi="Times New Roman" w:cs="Times New Roman"/>
          <w:sz w:val="24"/>
        </w:rPr>
        <w:t>four identified</w:t>
      </w:r>
      <w:r w:rsidRPr="00BF712F">
        <w:rPr>
          <w:rFonts w:ascii="Times New Roman" w:hAnsi="Times New Roman" w:cs="Times New Roman"/>
          <w:sz w:val="24"/>
        </w:rPr>
        <w:t xml:space="preserve"> building areas; 5 from exterior accessible entrances</w:t>
      </w:r>
      <w:r w:rsidR="00CB4FF6">
        <w:rPr>
          <w:rFonts w:ascii="Times New Roman" w:hAnsi="Times New Roman" w:cs="Times New Roman"/>
          <w:sz w:val="24"/>
        </w:rPr>
        <w:t xml:space="preserve">, </w:t>
      </w:r>
      <w:r w:rsidRPr="00BF712F">
        <w:rPr>
          <w:rFonts w:ascii="Times New Roman" w:hAnsi="Times New Roman" w:cs="Times New Roman"/>
          <w:sz w:val="24"/>
        </w:rPr>
        <w:t>accessible routes,</w:t>
      </w:r>
      <w:r w:rsidR="00CB4FF6">
        <w:rPr>
          <w:rFonts w:ascii="Times New Roman" w:hAnsi="Times New Roman" w:cs="Times New Roman"/>
          <w:sz w:val="24"/>
        </w:rPr>
        <w:t xml:space="preserve"> and elevators and platform lifts;</w:t>
      </w:r>
      <w:r w:rsidRPr="00BF712F">
        <w:rPr>
          <w:rFonts w:ascii="Times New Roman" w:hAnsi="Times New Roman" w:cs="Times New Roman"/>
          <w:sz w:val="24"/>
        </w:rPr>
        <w:t xml:space="preserve"> and 5 from toilet rooms.</w:t>
      </w:r>
    </w:p>
    <w:p w14:paraId="2C458E4E" w14:textId="689FED99" w:rsidR="006124BA" w:rsidRDefault="006124BA" w:rsidP="0048177D">
      <w:pPr>
        <w:spacing w:after="0" w:line="480" w:lineRule="auto"/>
        <w:contextualSpacing/>
        <w:rPr>
          <w:rFonts w:ascii="Times New Roman" w:hAnsi="Times New Roman" w:cs="Times New Roman"/>
          <w:sz w:val="24"/>
        </w:rPr>
      </w:pPr>
      <w:r>
        <w:rPr>
          <w:rFonts w:ascii="Times New Roman" w:hAnsi="Times New Roman" w:cs="Times New Roman"/>
          <w:sz w:val="24"/>
        </w:rPr>
        <w:tab/>
        <w:t xml:space="preserve">Below is a list of design components included in </w:t>
      </w:r>
      <w:r w:rsidR="000E7356">
        <w:rPr>
          <w:rFonts w:ascii="Times New Roman" w:hAnsi="Times New Roman" w:cs="Times New Roman"/>
          <w:sz w:val="24"/>
        </w:rPr>
        <w:t xml:space="preserve">the </w:t>
      </w:r>
      <w:r>
        <w:rPr>
          <w:rFonts w:ascii="Times New Roman" w:hAnsi="Times New Roman" w:cs="Times New Roman"/>
          <w:sz w:val="24"/>
        </w:rPr>
        <w:t>online survey:</w:t>
      </w:r>
    </w:p>
    <w:p w14:paraId="1A21ADAE" w14:textId="4661C1E3" w:rsidR="006124BA" w:rsidRPr="000F2DC7" w:rsidRDefault="006124BA" w:rsidP="0048177D">
      <w:pPr>
        <w:pStyle w:val="ListParagraph"/>
        <w:numPr>
          <w:ilvl w:val="0"/>
          <w:numId w:val="10"/>
        </w:numPr>
        <w:spacing w:after="0" w:line="480" w:lineRule="auto"/>
        <w:ind w:left="1800"/>
        <w:rPr>
          <w:rFonts w:ascii="Times New Roman" w:hAnsi="Times New Roman" w:cs="Times New Roman"/>
          <w:b/>
          <w:bCs/>
          <w:sz w:val="24"/>
        </w:rPr>
      </w:pPr>
      <w:r w:rsidRPr="000F2DC7">
        <w:rPr>
          <w:rFonts w:ascii="Times New Roman" w:hAnsi="Times New Roman" w:cs="Times New Roman"/>
          <w:b/>
          <w:bCs/>
          <w:sz w:val="24"/>
        </w:rPr>
        <w:t>Exterior Accessible Entrances</w:t>
      </w:r>
    </w:p>
    <w:p w14:paraId="2F57F6BC" w14:textId="3A92D478" w:rsidR="007832FD" w:rsidRDefault="007832FD" w:rsidP="0048177D">
      <w:pPr>
        <w:pStyle w:val="ListParagraph"/>
        <w:numPr>
          <w:ilvl w:val="1"/>
          <w:numId w:val="10"/>
        </w:numPr>
        <w:spacing w:after="0" w:line="480" w:lineRule="auto"/>
        <w:ind w:left="2160"/>
        <w:rPr>
          <w:rFonts w:ascii="Times New Roman" w:hAnsi="Times New Roman" w:cs="Times New Roman"/>
          <w:sz w:val="24"/>
        </w:rPr>
      </w:pPr>
      <w:r w:rsidRPr="000F2DC7">
        <w:rPr>
          <w:rFonts w:ascii="Times New Roman" w:hAnsi="Times New Roman" w:cs="Times New Roman"/>
          <w:sz w:val="24"/>
        </w:rPr>
        <w:t xml:space="preserve">Door </w:t>
      </w:r>
      <w:r w:rsidR="00E6703A">
        <w:rPr>
          <w:rFonts w:ascii="Times New Roman" w:hAnsi="Times New Roman" w:cs="Times New Roman"/>
          <w:sz w:val="24"/>
        </w:rPr>
        <w:t>or doorway width</w:t>
      </w:r>
    </w:p>
    <w:p w14:paraId="194675A2" w14:textId="0A59A788" w:rsidR="007832FD"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Maneuvering clearance</w:t>
      </w:r>
    </w:p>
    <w:p w14:paraId="6104DCEA" w14:textId="056DD4BD" w:rsidR="007832FD" w:rsidRDefault="007832FD"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Door</w:t>
      </w:r>
      <w:r w:rsidR="00E6703A">
        <w:rPr>
          <w:rFonts w:ascii="Times New Roman" w:hAnsi="Times New Roman" w:cs="Times New Roman"/>
          <w:sz w:val="24"/>
        </w:rPr>
        <w:t xml:space="preserve"> threshold</w:t>
      </w:r>
    </w:p>
    <w:p w14:paraId="61870C62" w14:textId="36A0650A" w:rsidR="00E6703A"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Door hardware height</w:t>
      </w:r>
    </w:p>
    <w:p w14:paraId="42511317" w14:textId="090AB640" w:rsidR="00E6703A" w:rsidRPr="000F2DC7"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Door weight</w:t>
      </w:r>
    </w:p>
    <w:p w14:paraId="2D96318D" w14:textId="4A5ACCD3" w:rsidR="006124BA" w:rsidRPr="000F2DC7" w:rsidRDefault="006124BA" w:rsidP="0048177D">
      <w:pPr>
        <w:pStyle w:val="ListParagraph"/>
        <w:numPr>
          <w:ilvl w:val="0"/>
          <w:numId w:val="10"/>
        </w:numPr>
        <w:spacing w:after="0" w:line="480" w:lineRule="auto"/>
        <w:ind w:left="1800"/>
        <w:rPr>
          <w:rFonts w:ascii="Times New Roman" w:hAnsi="Times New Roman" w:cs="Times New Roman"/>
          <w:b/>
          <w:bCs/>
          <w:sz w:val="24"/>
        </w:rPr>
      </w:pPr>
      <w:r w:rsidRPr="000F2DC7">
        <w:rPr>
          <w:rFonts w:ascii="Times New Roman" w:hAnsi="Times New Roman" w:cs="Times New Roman"/>
          <w:b/>
          <w:bCs/>
          <w:sz w:val="24"/>
        </w:rPr>
        <w:t>Accessible Routes</w:t>
      </w:r>
    </w:p>
    <w:p w14:paraId="18709458" w14:textId="417B3C83" w:rsidR="007832FD" w:rsidRDefault="00790E8E"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Pathway</w:t>
      </w:r>
      <w:r w:rsidR="00E6703A">
        <w:rPr>
          <w:rFonts w:ascii="Times New Roman" w:hAnsi="Times New Roman" w:cs="Times New Roman"/>
          <w:sz w:val="24"/>
        </w:rPr>
        <w:t xml:space="preserve"> width</w:t>
      </w:r>
    </w:p>
    <w:p w14:paraId="0A000CEA" w14:textId="3019AA76" w:rsidR="00E6703A"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Interior ramp</w:t>
      </w:r>
    </w:p>
    <w:p w14:paraId="63AD42C3" w14:textId="163D6D4D" w:rsidR="00E6703A" w:rsidRPr="000F2DC7"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lastRenderedPageBreak/>
        <w:t>Turning route width</w:t>
      </w:r>
    </w:p>
    <w:p w14:paraId="1BF696A1" w14:textId="3F48E29A" w:rsidR="006124BA" w:rsidRPr="000F2DC7" w:rsidRDefault="006124BA" w:rsidP="0048177D">
      <w:pPr>
        <w:pStyle w:val="ListParagraph"/>
        <w:numPr>
          <w:ilvl w:val="0"/>
          <w:numId w:val="10"/>
        </w:numPr>
        <w:spacing w:after="0" w:line="480" w:lineRule="auto"/>
        <w:ind w:left="1800"/>
        <w:rPr>
          <w:rFonts w:ascii="Times New Roman" w:hAnsi="Times New Roman" w:cs="Times New Roman"/>
          <w:b/>
          <w:bCs/>
          <w:sz w:val="24"/>
        </w:rPr>
      </w:pPr>
      <w:r w:rsidRPr="000F2DC7">
        <w:rPr>
          <w:rFonts w:ascii="Times New Roman" w:hAnsi="Times New Roman" w:cs="Times New Roman"/>
          <w:b/>
          <w:bCs/>
          <w:sz w:val="24"/>
        </w:rPr>
        <w:t>Elevators and Platform Lifts</w:t>
      </w:r>
    </w:p>
    <w:p w14:paraId="6A2A1438" w14:textId="5683E3C7" w:rsidR="007832FD"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Control height</w:t>
      </w:r>
    </w:p>
    <w:p w14:paraId="1CC61F2A" w14:textId="0C294A80" w:rsidR="00E6703A"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Clear floor space</w:t>
      </w:r>
    </w:p>
    <w:p w14:paraId="271BBB23" w14:textId="42DFA352" w:rsidR="00E6703A" w:rsidRPr="000F2DC7"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Door opening width</w:t>
      </w:r>
    </w:p>
    <w:p w14:paraId="16CF2F3F" w14:textId="188965DF" w:rsidR="006124BA" w:rsidRPr="000F2DC7" w:rsidRDefault="006124BA" w:rsidP="0048177D">
      <w:pPr>
        <w:pStyle w:val="ListParagraph"/>
        <w:numPr>
          <w:ilvl w:val="0"/>
          <w:numId w:val="10"/>
        </w:numPr>
        <w:spacing w:after="0" w:line="480" w:lineRule="auto"/>
        <w:ind w:left="1800"/>
        <w:rPr>
          <w:rFonts w:ascii="Times New Roman" w:hAnsi="Times New Roman" w:cs="Times New Roman"/>
          <w:b/>
          <w:bCs/>
          <w:sz w:val="24"/>
        </w:rPr>
      </w:pPr>
      <w:r w:rsidRPr="000F2DC7">
        <w:rPr>
          <w:rFonts w:ascii="Times New Roman" w:hAnsi="Times New Roman" w:cs="Times New Roman"/>
          <w:b/>
          <w:bCs/>
          <w:sz w:val="24"/>
        </w:rPr>
        <w:t>Toilet Rooms</w:t>
      </w:r>
    </w:p>
    <w:p w14:paraId="6A15D0C2" w14:textId="6BA8FA99" w:rsidR="00E6703A" w:rsidRDefault="00E6703A"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A</w:t>
      </w:r>
      <w:r w:rsidR="00104BEB">
        <w:rPr>
          <w:rFonts w:ascii="Times New Roman" w:hAnsi="Times New Roman" w:cs="Times New Roman"/>
          <w:sz w:val="24"/>
        </w:rPr>
        <w:t xml:space="preserve">ccessible Entrance </w:t>
      </w:r>
    </w:p>
    <w:p w14:paraId="3D5C88E1" w14:textId="03854DE8"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Door or doorway width</w:t>
      </w:r>
    </w:p>
    <w:p w14:paraId="2C0A61D9" w14:textId="270479BC"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Maneuvering clearance</w:t>
      </w:r>
    </w:p>
    <w:p w14:paraId="71BEDEBC" w14:textId="2318CBEB"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Door threshold</w:t>
      </w:r>
    </w:p>
    <w:p w14:paraId="0953B4B7" w14:textId="04DAC3CB"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Door hardware height</w:t>
      </w:r>
    </w:p>
    <w:p w14:paraId="5795E690" w14:textId="654F7ACD"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Door weight</w:t>
      </w:r>
    </w:p>
    <w:p w14:paraId="35270048" w14:textId="777471B2" w:rsidR="00104BEB" w:rsidRDefault="00104BEB"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Accessible Route</w:t>
      </w:r>
    </w:p>
    <w:p w14:paraId="753F2467" w14:textId="6F79AB4D"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Pathway width</w:t>
      </w:r>
    </w:p>
    <w:p w14:paraId="29AD9B2A" w14:textId="0F68220B"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Turning clearance</w:t>
      </w:r>
    </w:p>
    <w:p w14:paraId="6215E9C1" w14:textId="2D5E15A9" w:rsidR="00104BEB" w:rsidRDefault="00104BEB"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Wheelchair Accessible Bathroom Stall</w:t>
      </w:r>
    </w:p>
    <w:p w14:paraId="489F8E6A" w14:textId="672099CC"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Stall door opening width</w:t>
      </w:r>
    </w:p>
    <w:p w14:paraId="68B9078A" w14:textId="457E1C34"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Clear floor space</w:t>
      </w:r>
    </w:p>
    <w:p w14:paraId="120CD142" w14:textId="5A6B0090"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 xml:space="preserve">Toilet location to </w:t>
      </w:r>
      <w:r w:rsidR="000E7356">
        <w:rPr>
          <w:rFonts w:ascii="Times New Roman" w:hAnsi="Times New Roman" w:cs="Times New Roman"/>
          <w:sz w:val="24"/>
        </w:rPr>
        <w:t xml:space="preserve">the </w:t>
      </w:r>
      <w:r>
        <w:rPr>
          <w:rFonts w:ascii="Times New Roman" w:hAnsi="Times New Roman" w:cs="Times New Roman"/>
          <w:sz w:val="24"/>
        </w:rPr>
        <w:t>side wall</w:t>
      </w:r>
    </w:p>
    <w:p w14:paraId="27418737" w14:textId="24616703"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Toilet seat height</w:t>
      </w:r>
    </w:p>
    <w:p w14:paraId="47B9A4E6" w14:textId="36BC65FE"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Grab bar(s) location to toilet</w:t>
      </w:r>
    </w:p>
    <w:p w14:paraId="02991B44" w14:textId="26B84936" w:rsidR="00104BEB" w:rsidRPr="00F70F95"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Grab bar(s) height</w:t>
      </w:r>
    </w:p>
    <w:p w14:paraId="6BBC08D1" w14:textId="6DE3C500" w:rsidR="00104BEB" w:rsidRDefault="00790E8E" w:rsidP="0048177D">
      <w:pPr>
        <w:pStyle w:val="ListParagraph"/>
        <w:numPr>
          <w:ilvl w:val="1"/>
          <w:numId w:val="10"/>
        </w:numPr>
        <w:spacing w:after="0" w:line="480" w:lineRule="auto"/>
        <w:ind w:left="2160"/>
        <w:rPr>
          <w:rFonts w:ascii="Times New Roman" w:hAnsi="Times New Roman" w:cs="Times New Roman"/>
          <w:sz w:val="24"/>
        </w:rPr>
      </w:pPr>
      <w:r>
        <w:rPr>
          <w:rFonts w:ascii="Times New Roman" w:hAnsi="Times New Roman" w:cs="Times New Roman"/>
          <w:sz w:val="24"/>
        </w:rPr>
        <w:t>H</w:t>
      </w:r>
      <w:r w:rsidR="00104BEB">
        <w:rPr>
          <w:rFonts w:ascii="Times New Roman" w:hAnsi="Times New Roman" w:cs="Times New Roman"/>
          <w:sz w:val="24"/>
        </w:rPr>
        <w:t>and</w:t>
      </w:r>
      <w:r>
        <w:rPr>
          <w:rFonts w:ascii="Times New Roman" w:hAnsi="Times New Roman" w:cs="Times New Roman"/>
          <w:sz w:val="24"/>
        </w:rPr>
        <w:t>-</w:t>
      </w:r>
      <w:r w:rsidR="00104BEB">
        <w:rPr>
          <w:rFonts w:ascii="Times New Roman" w:hAnsi="Times New Roman" w:cs="Times New Roman"/>
          <w:sz w:val="24"/>
        </w:rPr>
        <w:t>washing station</w:t>
      </w:r>
      <w:r>
        <w:rPr>
          <w:rFonts w:ascii="Times New Roman" w:hAnsi="Times New Roman" w:cs="Times New Roman"/>
          <w:sz w:val="24"/>
        </w:rPr>
        <w:t xml:space="preserve"> (Lavatory)</w:t>
      </w:r>
    </w:p>
    <w:p w14:paraId="1AD7D203" w14:textId="4B3DA212"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lastRenderedPageBreak/>
        <w:t>Sink height</w:t>
      </w:r>
    </w:p>
    <w:p w14:paraId="167F5DC4" w14:textId="772AFC14" w:rsidR="00104BEB"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 xml:space="preserve">Clear floor space </w:t>
      </w:r>
      <w:r w:rsidRPr="000F2DC7">
        <w:rPr>
          <w:rFonts w:ascii="Times New Roman" w:hAnsi="Times New Roman" w:cs="Times New Roman"/>
          <w:szCs w:val="20"/>
        </w:rPr>
        <w:t>(approach space, knee clearance, toe clearance)</w:t>
      </w:r>
    </w:p>
    <w:p w14:paraId="47158B9E" w14:textId="3FD3AAA6" w:rsidR="00104BEB" w:rsidRPr="000F2DC7" w:rsidRDefault="00104BEB" w:rsidP="0048177D">
      <w:pPr>
        <w:pStyle w:val="ListParagraph"/>
        <w:numPr>
          <w:ilvl w:val="2"/>
          <w:numId w:val="10"/>
        </w:numPr>
        <w:spacing w:after="0" w:line="480" w:lineRule="auto"/>
        <w:ind w:left="2520"/>
        <w:rPr>
          <w:rFonts w:ascii="Times New Roman" w:hAnsi="Times New Roman" w:cs="Times New Roman"/>
          <w:sz w:val="24"/>
        </w:rPr>
      </w:pPr>
      <w:r>
        <w:rPr>
          <w:rFonts w:ascii="Times New Roman" w:hAnsi="Times New Roman" w:cs="Times New Roman"/>
          <w:sz w:val="24"/>
        </w:rPr>
        <w:t>Reach to faucet</w:t>
      </w:r>
    </w:p>
    <w:p w14:paraId="6E346F9F" w14:textId="6E081C42" w:rsidR="00EB0F39" w:rsidRPr="000F2DC7" w:rsidRDefault="00080245" w:rsidP="0048177D">
      <w:pPr>
        <w:spacing w:after="0" w:line="480" w:lineRule="auto"/>
        <w:ind w:left="360"/>
        <w:contextualSpacing/>
        <w:rPr>
          <w:rFonts w:ascii="Times New Roman" w:hAnsi="Times New Roman" w:cs="Times New Roman"/>
          <w:sz w:val="24"/>
        </w:rPr>
      </w:pPr>
      <w:r>
        <w:rPr>
          <w:rFonts w:ascii="Times New Roman" w:hAnsi="Times New Roman" w:cs="Times New Roman"/>
          <w:sz w:val="24"/>
        </w:rPr>
        <w:tab/>
      </w:r>
      <w:r w:rsidR="007832FD" w:rsidRPr="000F2DC7">
        <w:rPr>
          <w:rFonts w:ascii="Times New Roman" w:hAnsi="Times New Roman" w:cs="Times New Roman"/>
          <w:sz w:val="24"/>
        </w:rPr>
        <w:t>See Appendix B</w:t>
      </w:r>
      <w:r w:rsidR="00CB4FF6">
        <w:rPr>
          <w:rFonts w:ascii="Times New Roman" w:hAnsi="Times New Roman" w:cs="Times New Roman"/>
          <w:sz w:val="24"/>
        </w:rPr>
        <w:t xml:space="preserve"> for </w:t>
      </w:r>
      <w:r w:rsidR="00342203">
        <w:rPr>
          <w:rFonts w:ascii="Times New Roman" w:hAnsi="Times New Roman" w:cs="Times New Roman"/>
          <w:sz w:val="24"/>
        </w:rPr>
        <w:t xml:space="preserve">the online survey’s section </w:t>
      </w:r>
      <w:r w:rsidR="00875519">
        <w:rPr>
          <w:rFonts w:ascii="Times New Roman" w:hAnsi="Times New Roman" w:cs="Times New Roman"/>
          <w:sz w:val="24"/>
        </w:rPr>
        <w:t>3</w:t>
      </w:r>
      <w:r w:rsidR="00342203">
        <w:rPr>
          <w:rFonts w:ascii="Times New Roman" w:hAnsi="Times New Roman" w:cs="Times New Roman"/>
          <w:sz w:val="24"/>
        </w:rPr>
        <w:t xml:space="preserve"> and </w:t>
      </w:r>
      <w:r w:rsidR="00CB4FF6">
        <w:rPr>
          <w:rFonts w:ascii="Times New Roman" w:hAnsi="Times New Roman" w:cs="Times New Roman"/>
          <w:sz w:val="24"/>
        </w:rPr>
        <w:t>illustrations of each building area design component</w:t>
      </w:r>
      <w:r w:rsidR="000D6823">
        <w:rPr>
          <w:rFonts w:ascii="Times New Roman" w:hAnsi="Times New Roman" w:cs="Times New Roman"/>
          <w:sz w:val="24"/>
        </w:rPr>
        <w:t xml:space="preserve"> for more clarification</w:t>
      </w:r>
      <w:r w:rsidR="007832FD" w:rsidRPr="000F2DC7">
        <w:rPr>
          <w:rFonts w:ascii="Times New Roman" w:hAnsi="Times New Roman" w:cs="Times New Roman"/>
          <w:sz w:val="24"/>
        </w:rPr>
        <w:t>.</w:t>
      </w:r>
    </w:p>
    <w:p w14:paraId="6CAB11FB" w14:textId="520BCD18" w:rsidR="00EB0F39" w:rsidRDefault="00EB0F39" w:rsidP="0048177D">
      <w:pPr>
        <w:pStyle w:val="Heading2"/>
        <w:contextualSpacing/>
      </w:pPr>
      <w:bookmarkStart w:id="24" w:name="_Field_Measurements"/>
      <w:bookmarkEnd w:id="24"/>
      <w:r>
        <w:t>Field Measurements</w:t>
      </w:r>
    </w:p>
    <w:p w14:paraId="79DDC7AF" w14:textId="77777777" w:rsidR="00EB0F39" w:rsidRDefault="00EB0F39" w:rsidP="0048177D">
      <w:pPr>
        <w:pStyle w:val="ListParagraph"/>
        <w:spacing w:after="0" w:line="480" w:lineRule="auto"/>
        <w:ind w:left="432"/>
        <w:jc w:val="center"/>
        <w:rPr>
          <w:rFonts w:ascii="Times New Roman" w:hAnsi="Times New Roman" w:cs="Times New Roman"/>
          <w:i/>
          <w:sz w:val="24"/>
        </w:rPr>
      </w:pPr>
      <w:r w:rsidRPr="00FE6D64">
        <w:rPr>
          <w:rFonts w:ascii="Times New Roman" w:hAnsi="Times New Roman" w:cs="Times New Roman"/>
          <w:i/>
          <w:sz w:val="24"/>
        </w:rPr>
        <w:t>Introduction</w:t>
      </w:r>
    </w:p>
    <w:p w14:paraId="4C428E5E" w14:textId="2F9E2914" w:rsidR="00EB0F39" w:rsidRPr="00BF712F" w:rsidRDefault="00EB0F39" w:rsidP="0048177D">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t>Field measurements from a select number of campus buildings</w:t>
      </w:r>
      <w:r w:rsidRPr="00964BDB">
        <w:rPr>
          <w:rFonts w:ascii="Times New Roman" w:hAnsi="Times New Roman" w:cs="Times New Roman"/>
          <w:sz w:val="24"/>
        </w:rPr>
        <w:t xml:space="preserve"> </w:t>
      </w:r>
      <w:r>
        <w:rPr>
          <w:rFonts w:ascii="Times New Roman" w:hAnsi="Times New Roman" w:cs="Times New Roman"/>
          <w:sz w:val="24"/>
        </w:rPr>
        <w:t>were</w:t>
      </w:r>
      <w:r w:rsidRPr="00964BDB">
        <w:rPr>
          <w:rFonts w:ascii="Times New Roman" w:hAnsi="Times New Roman" w:cs="Times New Roman"/>
          <w:sz w:val="24"/>
        </w:rPr>
        <w:t xml:space="preserve"> selected for this study’s qu</w:t>
      </w:r>
      <w:r>
        <w:rPr>
          <w:rFonts w:ascii="Times New Roman" w:hAnsi="Times New Roman" w:cs="Times New Roman"/>
          <w:sz w:val="24"/>
        </w:rPr>
        <w:t>antitative</w:t>
      </w:r>
      <w:r w:rsidRPr="00964BDB">
        <w:rPr>
          <w:rFonts w:ascii="Times New Roman" w:hAnsi="Times New Roman" w:cs="Times New Roman"/>
          <w:sz w:val="24"/>
        </w:rPr>
        <w:t xml:space="preserve"> approach</w:t>
      </w:r>
      <w:r>
        <w:rPr>
          <w:rFonts w:ascii="Times New Roman" w:hAnsi="Times New Roman" w:cs="Times New Roman"/>
          <w:sz w:val="24"/>
        </w:rPr>
        <w:t>.</w:t>
      </w:r>
      <w:r>
        <w:rPr>
          <w:rFonts w:ascii="Times New Roman" w:hAnsi="Times New Roman" w:cs="Times New Roman"/>
          <w:sz w:val="24"/>
          <w:szCs w:val="24"/>
        </w:rPr>
        <w:t xml:space="preserve"> The </w:t>
      </w:r>
      <w:r w:rsidR="00641E00">
        <w:rPr>
          <w:rFonts w:ascii="Times New Roman" w:hAnsi="Times New Roman" w:cs="Times New Roman"/>
          <w:sz w:val="24"/>
          <w:szCs w:val="24"/>
        </w:rPr>
        <w:t>10</w:t>
      </w:r>
      <w:r>
        <w:rPr>
          <w:rFonts w:ascii="Times New Roman" w:hAnsi="Times New Roman" w:cs="Times New Roman"/>
          <w:sz w:val="24"/>
          <w:szCs w:val="24"/>
        </w:rPr>
        <w:t xml:space="preserve"> identified design </w:t>
      </w:r>
      <w:r w:rsidR="00080245">
        <w:rPr>
          <w:rFonts w:ascii="Times New Roman" w:hAnsi="Times New Roman" w:cs="Times New Roman"/>
          <w:sz w:val="24"/>
          <w:szCs w:val="24"/>
        </w:rPr>
        <w:t>components</w:t>
      </w:r>
      <w:r w:rsidRPr="00BF712F">
        <w:rPr>
          <w:rFonts w:ascii="Times New Roman" w:hAnsi="Times New Roman" w:cs="Times New Roman"/>
          <w:sz w:val="24"/>
          <w:szCs w:val="24"/>
        </w:rPr>
        <w:t xml:space="preserve"> from the online survey </w:t>
      </w:r>
      <w:r>
        <w:rPr>
          <w:rFonts w:ascii="Times New Roman" w:hAnsi="Times New Roman" w:cs="Times New Roman"/>
          <w:sz w:val="24"/>
          <w:szCs w:val="24"/>
        </w:rPr>
        <w:t xml:space="preserve">are </w:t>
      </w:r>
      <w:r w:rsidRPr="00BF712F">
        <w:rPr>
          <w:rFonts w:ascii="Times New Roman" w:hAnsi="Times New Roman" w:cs="Times New Roman"/>
          <w:sz w:val="24"/>
          <w:szCs w:val="24"/>
        </w:rPr>
        <w:t xml:space="preserve">for quantitative data collection. Field measurements </w:t>
      </w:r>
      <w:r w:rsidR="00E52B11">
        <w:rPr>
          <w:rFonts w:ascii="Times New Roman" w:hAnsi="Times New Roman" w:cs="Times New Roman"/>
          <w:sz w:val="24"/>
          <w:szCs w:val="24"/>
        </w:rPr>
        <w:t>were</w:t>
      </w:r>
      <w:r w:rsidRPr="00BF712F">
        <w:rPr>
          <w:rFonts w:ascii="Times New Roman" w:hAnsi="Times New Roman" w:cs="Times New Roman"/>
          <w:sz w:val="24"/>
          <w:szCs w:val="24"/>
        </w:rPr>
        <w:t xml:space="preserve"> </w:t>
      </w:r>
      <w:r>
        <w:rPr>
          <w:rFonts w:ascii="Times New Roman" w:hAnsi="Times New Roman" w:cs="Times New Roman"/>
          <w:sz w:val="24"/>
          <w:szCs w:val="24"/>
        </w:rPr>
        <w:t>conducted</w:t>
      </w:r>
      <w:r w:rsidRPr="00BF712F">
        <w:rPr>
          <w:rFonts w:ascii="Times New Roman" w:hAnsi="Times New Roman" w:cs="Times New Roman"/>
          <w:sz w:val="24"/>
          <w:szCs w:val="24"/>
        </w:rPr>
        <w:t xml:space="preserve"> to determine if the campus buildings meet applicable accessible design standards. </w:t>
      </w:r>
      <w:r>
        <w:rPr>
          <w:rFonts w:ascii="Times New Roman" w:hAnsi="Times New Roman" w:cs="Times New Roman"/>
          <w:sz w:val="24"/>
          <w:szCs w:val="24"/>
        </w:rPr>
        <w:t>Field</w:t>
      </w:r>
      <w:r w:rsidRPr="00BF712F">
        <w:rPr>
          <w:rFonts w:ascii="Times New Roman" w:hAnsi="Times New Roman" w:cs="Times New Roman"/>
          <w:sz w:val="24"/>
          <w:szCs w:val="24"/>
        </w:rPr>
        <w:t xml:space="preserve"> measurements </w:t>
      </w:r>
      <w:r>
        <w:rPr>
          <w:rFonts w:ascii="Times New Roman" w:hAnsi="Times New Roman" w:cs="Times New Roman"/>
          <w:sz w:val="24"/>
          <w:szCs w:val="24"/>
        </w:rPr>
        <w:t>also illustrate</w:t>
      </w:r>
      <w:r w:rsidRPr="00BF712F">
        <w:rPr>
          <w:rFonts w:ascii="Times New Roman" w:hAnsi="Times New Roman" w:cs="Times New Roman"/>
          <w:sz w:val="24"/>
          <w:szCs w:val="24"/>
        </w:rPr>
        <w:t xml:space="preserve"> an adherence level of </w:t>
      </w:r>
      <w:r>
        <w:rPr>
          <w:rFonts w:ascii="Times New Roman" w:hAnsi="Times New Roman" w:cs="Times New Roman"/>
          <w:sz w:val="24"/>
          <w:szCs w:val="24"/>
        </w:rPr>
        <w:t>each design standard.</w:t>
      </w:r>
    </w:p>
    <w:p w14:paraId="305C877D" w14:textId="634E38BF" w:rsidR="00EB0F39" w:rsidRPr="00FE773F" w:rsidRDefault="00EB0F39" w:rsidP="0048177D">
      <w:pPr>
        <w:pStyle w:val="ListParagraph"/>
        <w:spacing w:after="0" w:line="480" w:lineRule="auto"/>
        <w:ind w:left="432"/>
        <w:jc w:val="center"/>
        <w:rPr>
          <w:rFonts w:ascii="Times New Roman" w:hAnsi="Times New Roman" w:cs="Times New Roman"/>
          <w:i/>
          <w:sz w:val="24"/>
        </w:rPr>
      </w:pPr>
      <w:r w:rsidRPr="00FE773F">
        <w:rPr>
          <w:rFonts w:ascii="Times New Roman" w:hAnsi="Times New Roman" w:cs="Times New Roman"/>
          <w:i/>
          <w:sz w:val="24"/>
        </w:rPr>
        <w:t xml:space="preserve">Building </w:t>
      </w:r>
      <w:r w:rsidR="00A5420A">
        <w:rPr>
          <w:rFonts w:ascii="Times New Roman" w:hAnsi="Times New Roman" w:cs="Times New Roman"/>
          <w:i/>
          <w:sz w:val="24"/>
        </w:rPr>
        <w:t>S</w:t>
      </w:r>
      <w:r w:rsidRPr="00FE773F">
        <w:rPr>
          <w:rFonts w:ascii="Times New Roman" w:hAnsi="Times New Roman" w:cs="Times New Roman"/>
          <w:i/>
          <w:sz w:val="24"/>
        </w:rPr>
        <w:t>election</w:t>
      </w:r>
    </w:p>
    <w:p w14:paraId="23A8CF55" w14:textId="6633E1A9" w:rsidR="00EB0F39" w:rsidRPr="00ED5189" w:rsidRDefault="00EB0F39" w:rsidP="0048177D">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t>The selection of campus buildings used for field measurements was based on the highest level of frequency from the total number of responses. A total number of</w:t>
      </w:r>
      <w:r w:rsidR="006412EC">
        <w:rPr>
          <w:rFonts w:ascii="Times New Roman" w:hAnsi="Times New Roman" w:cs="Times New Roman"/>
          <w:sz w:val="24"/>
          <w:szCs w:val="24"/>
        </w:rPr>
        <w:t xml:space="preserve"> 5</w:t>
      </w:r>
      <w:r>
        <w:rPr>
          <w:rFonts w:ascii="Times New Roman" w:hAnsi="Times New Roman" w:cs="Times New Roman"/>
          <w:sz w:val="24"/>
          <w:szCs w:val="24"/>
        </w:rPr>
        <w:t xml:space="preserve"> campus buildings were selected. Campus</w:t>
      </w:r>
      <w:r w:rsidRPr="00344AE8">
        <w:rPr>
          <w:rFonts w:ascii="Times New Roman" w:hAnsi="Times New Roman" w:cs="Times New Roman"/>
          <w:sz w:val="24"/>
          <w:szCs w:val="24"/>
        </w:rPr>
        <w:t xml:space="preserve"> buildings var</w:t>
      </w:r>
      <w:r>
        <w:rPr>
          <w:rFonts w:ascii="Times New Roman" w:hAnsi="Times New Roman" w:cs="Times New Roman"/>
          <w:sz w:val="24"/>
          <w:szCs w:val="24"/>
        </w:rPr>
        <w:t>y</w:t>
      </w:r>
      <w:r w:rsidRPr="00344AE8">
        <w:rPr>
          <w:rFonts w:ascii="Times New Roman" w:hAnsi="Times New Roman" w:cs="Times New Roman"/>
          <w:sz w:val="24"/>
          <w:szCs w:val="24"/>
        </w:rPr>
        <w:t xml:space="preserve"> in building type</w:t>
      </w:r>
      <w:r>
        <w:rPr>
          <w:rFonts w:ascii="Times New Roman" w:hAnsi="Times New Roman" w:cs="Times New Roman"/>
          <w:sz w:val="24"/>
          <w:szCs w:val="24"/>
        </w:rPr>
        <w:t>; t</w:t>
      </w:r>
      <w:r w:rsidRPr="00344AE8">
        <w:rPr>
          <w:rFonts w:ascii="Times New Roman" w:hAnsi="Times New Roman" w:cs="Times New Roman"/>
          <w:sz w:val="24"/>
          <w:szCs w:val="24"/>
        </w:rPr>
        <w:t xml:space="preserve">herefore, </w:t>
      </w:r>
      <w:r>
        <w:rPr>
          <w:rFonts w:ascii="Times New Roman" w:hAnsi="Times New Roman" w:cs="Times New Roman"/>
          <w:sz w:val="24"/>
          <w:szCs w:val="24"/>
        </w:rPr>
        <w:t>the</w:t>
      </w:r>
      <w:r w:rsidRPr="00344AE8">
        <w:rPr>
          <w:rFonts w:ascii="Times New Roman" w:hAnsi="Times New Roman" w:cs="Times New Roman"/>
          <w:sz w:val="24"/>
          <w:szCs w:val="24"/>
        </w:rPr>
        <w:t xml:space="preserve"> </w:t>
      </w:r>
      <w:r>
        <w:rPr>
          <w:rFonts w:ascii="Times New Roman" w:hAnsi="Times New Roman" w:cs="Times New Roman"/>
          <w:sz w:val="24"/>
          <w:szCs w:val="24"/>
        </w:rPr>
        <w:t>intended use of each building is different.</w:t>
      </w:r>
      <w:r w:rsidRPr="00344AE8">
        <w:rPr>
          <w:rFonts w:ascii="Times New Roman" w:hAnsi="Times New Roman" w:cs="Times New Roman"/>
          <w:sz w:val="24"/>
          <w:szCs w:val="24"/>
        </w:rPr>
        <w:t xml:space="preserve"> A</w:t>
      </w:r>
      <w:r>
        <w:rPr>
          <w:rFonts w:ascii="Times New Roman" w:hAnsi="Times New Roman" w:cs="Times New Roman"/>
          <w:sz w:val="24"/>
          <w:szCs w:val="24"/>
        </w:rPr>
        <w:t xml:space="preserve"> campus </w:t>
      </w:r>
      <w:r w:rsidRPr="00344AE8">
        <w:rPr>
          <w:rFonts w:ascii="Times New Roman" w:hAnsi="Times New Roman" w:cs="Times New Roman"/>
          <w:sz w:val="24"/>
          <w:szCs w:val="24"/>
        </w:rPr>
        <w:t>building’s end-use can strongly influence the</w:t>
      </w:r>
      <w:r>
        <w:rPr>
          <w:rFonts w:ascii="Times New Roman" w:hAnsi="Times New Roman" w:cs="Times New Roman"/>
          <w:sz w:val="24"/>
          <w:szCs w:val="24"/>
        </w:rPr>
        <w:t xml:space="preserve"> </w:t>
      </w:r>
      <w:r w:rsidRPr="00573763">
        <w:rPr>
          <w:rFonts w:ascii="Times New Roman" w:hAnsi="Times New Roman" w:cs="Times New Roman"/>
          <w:sz w:val="24"/>
          <w:szCs w:val="24"/>
        </w:rPr>
        <w:t>type of daily activities</w:t>
      </w:r>
      <w:r>
        <w:rPr>
          <w:rFonts w:ascii="Times New Roman" w:hAnsi="Times New Roman" w:cs="Times New Roman"/>
          <w:sz w:val="24"/>
          <w:szCs w:val="24"/>
        </w:rPr>
        <w:t xml:space="preserve"> that occur within the indoor environment and the</w:t>
      </w:r>
      <w:r w:rsidRPr="00344AE8">
        <w:rPr>
          <w:rFonts w:ascii="Times New Roman" w:hAnsi="Times New Roman" w:cs="Times New Roman"/>
          <w:sz w:val="24"/>
          <w:szCs w:val="24"/>
        </w:rPr>
        <w:t xml:space="preserve"> frequency of individuals visiting or interacting with </w:t>
      </w:r>
      <w:r>
        <w:rPr>
          <w:rFonts w:ascii="Times New Roman" w:hAnsi="Times New Roman" w:cs="Times New Roman"/>
          <w:sz w:val="24"/>
          <w:szCs w:val="24"/>
        </w:rPr>
        <w:t xml:space="preserve">an </w:t>
      </w:r>
      <w:r w:rsidRPr="00344AE8">
        <w:rPr>
          <w:rFonts w:ascii="Times New Roman" w:hAnsi="Times New Roman" w:cs="Times New Roman"/>
          <w:sz w:val="24"/>
          <w:szCs w:val="24"/>
        </w:rPr>
        <w:t>indoor environment</w:t>
      </w:r>
      <w:r>
        <w:rPr>
          <w:rFonts w:ascii="Times New Roman" w:hAnsi="Times New Roman" w:cs="Times New Roman"/>
          <w:sz w:val="24"/>
          <w:szCs w:val="24"/>
        </w:rPr>
        <w:t xml:space="preserve"> during </w:t>
      </w:r>
      <w:r w:rsidRPr="00D10826">
        <w:rPr>
          <w:rFonts w:ascii="Times New Roman" w:hAnsi="Times New Roman" w:cs="Times New Roman"/>
          <w:sz w:val="24"/>
          <w:szCs w:val="24"/>
        </w:rPr>
        <w:t>different times of the day. As previously mentioned, the identified campus buildings represent differ in construction and alteration dates.</w:t>
      </w:r>
      <w:r w:rsidR="00BB518D" w:rsidRPr="00D10826">
        <w:rPr>
          <w:rFonts w:ascii="Times New Roman" w:hAnsi="Times New Roman" w:cs="Times New Roman"/>
          <w:sz w:val="24"/>
          <w:szCs w:val="24"/>
        </w:rPr>
        <w:t xml:space="preserve"> </w:t>
      </w:r>
    </w:p>
    <w:p w14:paraId="1E26C599" w14:textId="7A8E5D5C" w:rsidR="00EB0F39" w:rsidRPr="00FE773F" w:rsidRDefault="00183594" w:rsidP="0048177D">
      <w:pPr>
        <w:spacing w:after="0" w:line="480" w:lineRule="auto"/>
        <w:contextualSpacing/>
        <w:jc w:val="center"/>
        <w:rPr>
          <w:rFonts w:ascii="Times New Roman" w:hAnsi="Times New Roman" w:cs="Times New Roman"/>
          <w:sz w:val="24"/>
        </w:rPr>
      </w:pPr>
      <w:r>
        <w:rPr>
          <w:rFonts w:ascii="Times New Roman" w:hAnsi="Times New Roman" w:cs="Times New Roman"/>
          <w:bCs/>
          <w:i/>
          <w:sz w:val="24"/>
          <w:szCs w:val="24"/>
        </w:rPr>
        <w:t xml:space="preserve">Accessible </w:t>
      </w:r>
      <w:r w:rsidR="00EB0F39" w:rsidRPr="00FE773F">
        <w:rPr>
          <w:rFonts w:ascii="Times New Roman" w:hAnsi="Times New Roman" w:cs="Times New Roman"/>
          <w:bCs/>
          <w:i/>
          <w:sz w:val="24"/>
          <w:szCs w:val="24"/>
        </w:rPr>
        <w:t>Design Standard Adherence</w:t>
      </w:r>
    </w:p>
    <w:p w14:paraId="16A750B2" w14:textId="0DF38C0A" w:rsidR="00560AB5" w:rsidRDefault="00EB0F39" w:rsidP="0048177D">
      <w:pPr>
        <w:spacing w:after="0" w:line="480" w:lineRule="auto"/>
        <w:contextualSpacing/>
        <w:jc w:val="both"/>
        <w:rPr>
          <w:rFonts w:ascii="Times New Roman" w:hAnsi="Times New Roman" w:cs="Times New Roman"/>
          <w:sz w:val="24"/>
        </w:rPr>
      </w:pPr>
      <w:r>
        <w:rPr>
          <w:rFonts w:ascii="Times New Roman" w:hAnsi="Times New Roman" w:cs="Times New Roman"/>
          <w:sz w:val="24"/>
        </w:rPr>
        <w:tab/>
      </w:r>
      <w:r w:rsidR="008B1BC8" w:rsidRPr="0031425B">
        <w:rPr>
          <w:rFonts w:ascii="Times New Roman" w:hAnsi="Times New Roman" w:cs="Times New Roman"/>
          <w:sz w:val="24"/>
        </w:rPr>
        <w:t>This study</w:t>
      </w:r>
      <w:r w:rsidR="004E6699" w:rsidRPr="0031425B">
        <w:rPr>
          <w:rFonts w:ascii="Times New Roman" w:hAnsi="Times New Roman" w:cs="Times New Roman"/>
          <w:sz w:val="24"/>
        </w:rPr>
        <w:t xml:space="preserve"> reference</w:t>
      </w:r>
      <w:r w:rsidR="00E52B11">
        <w:rPr>
          <w:rFonts w:ascii="Times New Roman" w:hAnsi="Times New Roman" w:cs="Times New Roman"/>
          <w:sz w:val="24"/>
        </w:rPr>
        <w:t>d</w:t>
      </w:r>
      <w:r w:rsidR="004E6699" w:rsidRPr="0031425B">
        <w:rPr>
          <w:rFonts w:ascii="Times New Roman" w:hAnsi="Times New Roman" w:cs="Times New Roman"/>
          <w:sz w:val="24"/>
        </w:rPr>
        <w:t xml:space="preserve"> </w:t>
      </w:r>
      <w:r w:rsidR="00833E1C" w:rsidRPr="0031425B">
        <w:rPr>
          <w:rFonts w:ascii="Times New Roman" w:hAnsi="Times New Roman" w:cs="Times New Roman"/>
          <w:sz w:val="24"/>
        </w:rPr>
        <w:t>both</w:t>
      </w:r>
      <w:r w:rsidR="00290CB8" w:rsidRPr="0031425B">
        <w:rPr>
          <w:rFonts w:ascii="Times New Roman" w:hAnsi="Times New Roman" w:cs="Times New Roman"/>
          <w:sz w:val="24"/>
        </w:rPr>
        <w:t>, 1</w:t>
      </w:r>
      <w:r w:rsidR="004E6699" w:rsidRPr="0031425B">
        <w:rPr>
          <w:rFonts w:ascii="Times New Roman" w:hAnsi="Times New Roman" w:cs="Times New Roman"/>
          <w:sz w:val="24"/>
        </w:rPr>
        <w:t xml:space="preserve">991 ADA </w:t>
      </w:r>
      <w:r w:rsidR="00290CB8" w:rsidRPr="0031425B">
        <w:rPr>
          <w:rFonts w:ascii="Times New Roman" w:hAnsi="Times New Roman" w:cs="Times New Roman"/>
          <w:sz w:val="24"/>
        </w:rPr>
        <w:t>A</w:t>
      </w:r>
      <w:r w:rsidR="004E6699" w:rsidRPr="0031425B">
        <w:rPr>
          <w:rFonts w:ascii="Times New Roman" w:hAnsi="Times New Roman" w:cs="Times New Roman"/>
          <w:sz w:val="24"/>
        </w:rPr>
        <w:t>ccessible</w:t>
      </w:r>
      <w:r w:rsidR="00290CB8" w:rsidRPr="0031425B">
        <w:rPr>
          <w:rFonts w:ascii="Times New Roman" w:hAnsi="Times New Roman" w:cs="Times New Roman"/>
          <w:sz w:val="24"/>
        </w:rPr>
        <w:t xml:space="preserve"> D</w:t>
      </w:r>
      <w:r w:rsidR="004E6699" w:rsidRPr="0031425B">
        <w:rPr>
          <w:rFonts w:ascii="Times New Roman" w:hAnsi="Times New Roman" w:cs="Times New Roman"/>
          <w:sz w:val="24"/>
        </w:rPr>
        <w:t xml:space="preserve">esign </w:t>
      </w:r>
      <w:r w:rsidR="00290CB8" w:rsidRPr="0031425B">
        <w:rPr>
          <w:rFonts w:ascii="Times New Roman" w:hAnsi="Times New Roman" w:cs="Times New Roman"/>
          <w:sz w:val="24"/>
        </w:rPr>
        <w:t>S</w:t>
      </w:r>
      <w:r w:rsidR="004E6699" w:rsidRPr="0031425B">
        <w:rPr>
          <w:rFonts w:ascii="Times New Roman" w:hAnsi="Times New Roman" w:cs="Times New Roman"/>
          <w:sz w:val="24"/>
        </w:rPr>
        <w:t>tandards and 2010</w:t>
      </w:r>
      <w:r w:rsidR="00290CB8" w:rsidRPr="0031425B">
        <w:rPr>
          <w:rFonts w:ascii="Times New Roman" w:hAnsi="Times New Roman" w:cs="Times New Roman"/>
          <w:sz w:val="24"/>
        </w:rPr>
        <w:t xml:space="preserve"> A</w:t>
      </w:r>
      <w:r w:rsidR="00E52B11">
        <w:rPr>
          <w:rFonts w:ascii="Times New Roman" w:hAnsi="Times New Roman" w:cs="Times New Roman"/>
          <w:sz w:val="24"/>
        </w:rPr>
        <w:t>DA</w:t>
      </w:r>
      <w:r w:rsidR="004E6699" w:rsidRPr="0031425B">
        <w:rPr>
          <w:rFonts w:ascii="Times New Roman" w:hAnsi="Times New Roman" w:cs="Times New Roman"/>
          <w:sz w:val="24"/>
        </w:rPr>
        <w:t xml:space="preserve"> </w:t>
      </w:r>
      <w:r w:rsidR="00290CB8" w:rsidRPr="0031425B">
        <w:rPr>
          <w:rFonts w:ascii="Times New Roman" w:hAnsi="Times New Roman" w:cs="Times New Roman"/>
          <w:sz w:val="24"/>
        </w:rPr>
        <w:t>A</w:t>
      </w:r>
      <w:r w:rsidR="004E6699" w:rsidRPr="0031425B">
        <w:rPr>
          <w:rFonts w:ascii="Times New Roman" w:hAnsi="Times New Roman" w:cs="Times New Roman"/>
          <w:sz w:val="24"/>
        </w:rPr>
        <w:t xml:space="preserve">ccessible </w:t>
      </w:r>
      <w:r w:rsidR="00290CB8" w:rsidRPr="0031425B">
        <w:rPr>
          <w:rFonts w:ascii="Times New Roman" w:hAnsi="Times New Roman" w:cs="Times New Roman"/>
          <w:sz w:val="24"/>
        </w:rPr>
        <w:t>D</w:t>
      </w:r>
      <w:r w:rsidR="004E6699" w:rsidRPr="0031425B">
        <w:rPr>
          <w:rFonts w:ascii="Times New Roman" w:hAnsi="Times New Roman" w:cs="Times New Roman"/>
          <w:sz w:val="24"/>
        </w:rPr>
        <w:t xml:space="preserve">esign </w:t>
      </w:r>
      <w:r w:rsidR="00290CB8" w:rsidRPr="0031425B">
        <w:rPr>
          <w:rFonts w:ascii="Times New Roman" w:hAnsi="Times New Roman" w:cs="Times New Roman"/>
          <w:sz w:val="24"/>
        </w:rPr>
        <w:t>S</w:t>
      </w:r>
      <w:r w:rsidR="004E6699" w:rsidRPr="0031425B">
        <w:rPr>
          <w:rFonts w:ascii="Times New Roman" w:hAnsi="Times New Roman" w:cs="Times New Roman"/>
          <w:sz w:val="24"/>
        </w:rPr>
        <w:t>tandards</w:t>
      </w:r>
      <w:r w:rsidR="00290CB8" w:rsidRPr="0031425B">
        <w:rPr>
          <w:rFonts w:ascii="Times New Roman" w:hAnsi="Times New Roman" w:cs="Times New Roman"/>
          <w:sz w:val="24"/>
        </w:rPr>
        <w:t xml:space="preserve"> b</w:t>
      </w:r>
      <w:r w:rsidR="007010D3" w:rsidRPr="0031425B">
        <w:rPr>
          <w:rFonts w:ascii="Times New Roman" w:hAnsi="Times New Roman" w:cs="Times New Roman"/>
          <w:sz w:val="24"/>
        </w:rPr>
        <w:t xml:space="preserve">ecause </w:t>
      </w:r>
      <w:r w:rsidR="00290CB8" w:rsidRPr="0031425B">
        <w:rPr>
          <w:rFonts w:ascii="Times New Roman" w:hAnsi="Times New Roman" w:cs="Times New Roman"/>
          <w:sz w:val="24"/>
        </w:rPr>
        <w:t xml:space="preserve">the </w:t>
      </w:r>
      <w:r w:rsidR="006412EC">
        <w:rPr>
          <w:rFonts w:ascii="Times New Roman" w:hAnsi="Times New Roman" w:cs="Times New Roman"/>
          <w:sz w:val="24"/>
        </w:rPr>
        <w:t>5</w:t>
      </w:r>
      <w:r w:rsidR="00290CB8" w:rsidRPr="0031425B">
        <w:rPr>
          <w:rFonts w:ascii="Times New Roman" w:hAnsi="Times New Roman" w:cs="Times New Roman"/>
          <w:sz w:val="24"/>
        </w:rPr>
        <w:t xml:space="preserve"> measured </w:t>
      </w:r>
      <w:r w:rsidR="007010D3" w:rsidRPr="0031425B">
        <w:rPr>
          <w:rFonts w:ascii="Times New Roman" w:hAnsi="Times New Roman" w:cs="Times New Roman"/>
          <w:sz w:val="24"/>
        </w:rPr>
        <w:t>campus buildings</w:t>
      </w:r>
      <w:r w:rsidR="00290CB8" w:rsidRPr="0031425B">
        <w:rPr>
          <w:rFonts w:ascii="Times New Roman" w:hAnsi="Times New Roman" w:cs="Times New Roman"/>
          <w:sz w:val="24"/>
        </w:rPr>
        <w:t xml:space="preserve"> consist of building</w:t>
      </w:r>
      <w:r w:rsidR="00EE16DB" w:rsidRPr="0031425B">
        <w:rPr>
          <w:rFonts w:ascii="Times New Roman" w:hAnsi="Times New Roman" w:cs="Times New Roman"/>
          <w:sz w:val="24"/>
        </w:rPr>
        <w:t xml:space="preserve">s </w:t>
      </w:r>
      <w:r w:rsidR="00EE16DB" w:rsidRPr="0031425B">
        <w:rPr>
          <w:rFonts w:ascii="Times New Roman" w:hAnsi="Times New Roman" w:cs="Times New Roman"/>
          <w:sz w:val="24"/>
        </w:rPr>
        <w:lastRenderedPageBreak/>
        <w:t>require</w:t>
      </w:r>
      <w:r w:rsidR="001B7E50">
        <w:rPr>
          <w:rFonts w:ascii="Times New Roman" w:hAnsi="Times New Roman" w:cs="Times New Roman"/>
          <w:sz w:val="24"/>
        </w:rPr>
        <w:t>d</w:t>
      </w:r>
      <w:r w:rsidR="00EE16DB" w:rsidRPr="0031425B">
        <w:rPr>
          <w:rFonts w:ascii="Times New Roman" w:hAnsi="Times New Roman" w:cs="Times New Roman"/>
          <w:sz w:val="24"/>
        </w:rPr>
        <w:t xml:space="preserve"> to meet one or the other. </w:t>
      </w:r>
      <w:r w:rsidRPr="0031425B">
        <w:rPr>
          <w:rFonts w:ascii="Times New Roman" w:hAnsi="Times New Roman" w:cs="Times New Roman"/>
          <w:sz w:val="24"/>
        </w:rPr>
        <w:t>Design standard adherence consist</w:t>
      </w:r>
      <w:r w:rsidR="00E52B11">
        <w:rPr>
          <w:rFonts w:ascii="Times New Roman" w:hAnsi="Times New Roman" w:cs="Times New Roman"/>
          <w:sz w:val="24"/>
        </w:rPr>
        <w:t>ed</w:t>
      </w:r>
      <w:r w:rsidRPr="0031425B">
        <w:rPr>
          <w:rFonts w:ascii="Times New Roman" w:hAnsi="Times New Roman" w:cs="Times New Roman"/>
          <w:sz w:val="24"/>
        </w:rPr>
        <w:t xml:space="preserve"> of 3</w:t>
      </w:r>
      <w:r w:rsidR="00874A7C" w:rsidRPr="0031425B">
        <w:rPr>
          <w:rFonts w:ascii="Times New Roman" w:hAnsi="Times New Roman" w:cs="Times New Roman"/>
          <w:sz w:val="24"/>
        </w:rPr>
        <w:t xml:space="preserve"> different</w:t>
      </w:r>
      <w:r w:rsidRPr="0031425B">
        <w:rPr>
          <w:rFonts w:ascii="Times New Roman" w:hAnsi="Times New Roman" w:cs="Times New Roman"/>
          <w:sz w:val="24"/>
        </w:rPr>
        <w:t xml:space="preserve"> ratings; greater than (&gt;), equal to (=), or les</w:t>
      </w:r>
      <w:r w:rsidR="00E811F3" w:rsidRPr="0031425B">
        <w:rPr>
          <w:rFonts w:ascii="Times New Roman" w:hAnsi="Times New Roman" w:cs="Times New Roman"/>
          <w:sz w:val="24"/>
        </w:rPr>
        <w:t>s</w:t>
      </w:r>
      <w:r w:rsidRPr="0031425B">
        <w:rPr>
          <w:rFonts w:ascii="Times New Roman" w:hAnsi="Times New Roman" w:cs="Times New Roman"/>
          <w:sz w:val="24"/>
        </w:rPr>
        <w:t xml:space="preserve"> than (&lt;). Field measurements that meet but do not exceed minimum design standards are identified as equal to. Measurements that exceed minimum design standards are identified as greater than, and measurements that do not meet minimum design standards</w:t>
      </w:r>
      <w:r w:rsidR="001B7E50">
        <w:rPr>
          <w:rFonts w:ascii="Times New Roman" w:hAnsi="Times New Roman" w:cs="Times New Roman"/>
          <w:sz w:val="24"/>
        </w:rPr>
        <w:t>, therefore,</w:t>
      </w:r>
      <w:r w:rsidRPr="0031425B">
        <w:rPr>
          <w:rFonts w:ascii="Times New Roman" w:hAnsi="Times New Roman" w:cs="Times New Roman"/>
          <w:sz w:val="24"/>
        </w:rPr>
        <w:t xml:space="preserve"> they are given a less than rating. The final analysis of design standard</w:t>
      </w:r>
      <w:r w:rsidR="00303390" w:rsidRPr="0031425B">
        <w:rPr>
          <w:rFonts w:ascii="Times New Roman" w:hAnsi="Times New Roman" w:cs="Times New Roman"/>
          <w:sz w:val="24"/>
        </w:rPr>
        <w:t xml:space="preserve"> </w:t>
      </w:r>
      <w:r w:rsidRPr="0031425B">
        <w:rPr>
          <w:rFonts w:ascii="Times New Roman" w:hAnsi="Times New Roman" w:cs="Times New Roman"/>
          <w:sz w:val="24"/>
        </w:rPr>
        <w:t>adherence carefully examine</w:t>
      </w:r>
      <w:r w:rsidR="00E52B11">
        <w:rPr>
          <w:rFonts w:ascii="Times New Roman" w:hAnsi="Times New Roman" w:cs="Times New Roman"/>
          <w:sz w:val="24"/>
        </w:rPr>
        <w:t>d</w:t>
      </w:r>
      <w:r w:rsidRPr="0031425B">
        <w:rPr>
          <w:rFonts w:ascii="Times New Roman" w:hAnsi="Times New Roman" w:cs="Times New Roman"/>
          <w:sz w:val="24"/>
        </w:rPr>
        <w:t xml:space="preserve"> the relationship between campus buildings and the </w:t>
      </w:r>
      <w:r w:rsidR="00303390" w:rsidRPr="0031425B">
        <w:rPr>
          <w:rFonts w:ascii="Times New Roman" w:hAnsi="Times New Roman" w:cs="Times New Roman"/>
          <w:sz w:val="24"/>
        </w:rPr>
        <w:t xml:space="preserve">building’s </w:t>
      </w:r>
      <w:r w:rsidRPr="0031425B">
        <w:rPr>
          <w:rFonts w:ascii="Times New Roman" w:hAnsi="Times New Roman" w:cs="Times New Roman"/>
          <w:sz w:val="24"/>
        </w:rPr>
        <w:t>applicable design standards</w:t>
      </w:r>
      <w:r w:rsidR="00303390" w:rsidRPr="0031425B">
        <w:rPr>
          <w:rFonts w:ascii="Times New Roman" w:hAnsi="Times New Roman" w:cs="Times New Roman"/>
          <w:sz w:val="24"/>
        </w:rPr>
        <w:t xml:space="preserve">, 1991 </w:t>
      </w:r>
      <w:r w:rsidR="00303390" w:rsidRPr="00877518">
        <w:rPr>
          <w:rFonts w:ascii="Times New Roman" w:hAnsi="Times New Roman" w:cs="Times New Roman"/>
          <w:sz w:val="24"/>
        </w:rPr>
        <w:t>ADA Accessible Design Standards or 2010 ADA Accessible Design Standards</w:t>
      </w:r>
      <w:r w:rsidR="0034345F" w:rsidRPr="00877518">
        <w:rPr>
          <w:rFonts w:ascii="Times New Roman" w:hAnsi="Times New Roman" w:cs="Times New Roman"/>
          <w:sz w:val="24"/>
        </w:rPr>
        <w:t xml:space="preserve">. </w:t>
      </w:r>
      <w:r w:rsidR="00877518" w:rsidRPr="00877518">
        <w:rPr>
          <w:rFonts w:ascii="Times New Roman" w:hAnsi="Times New Roman" w:cs="Times New Roman"/>
          <w:sz w:val="24"/>
        </w:rPr>
        <w:t>As previously mentioned, t</w:t>
      </w:r>
      <w:r w:rsidR="008C3449" w:rsidRPr="00877518">
        <w:rPr>
          <w:rFonts w:ascii="Times New Roman" w:hAnsi="Times New Roman" w:cs="Times New Roman"/>
          <w:spacing w:val="2"/>
          <w:sz w:val="24"/>
          <w:szCs w:val="24"/>
        </w:rPr>
        <w:t>he collection of field measurements is used to determine a building’s a</w:t>
      </w:r>
      <w:r w:rsidR="008C3449" w:rsidRPr="00877518">
        <w:rPr>
          <w:rFonts w:ascii="Times New Roman" w:hAnsi="Times New Roman" w:cs="Times New Roman"/>
          <w:sz w:val="24"/>
        </w:rPr>
        <w:t xml:space="preserve">dherence to accessible designs standards related to the measured design components which belong to the major building areas to determine if these design components that are associated with a high degree of difficulty meet accessible designs standards. </w:t>
      </w:r>
      <w:r w:rsidRPr="00877518">
        <w:rPr>
          <w:rFonts w:ascii="Times New Roman" w:hAnsi="Times New Roman" w:cs="Times New Roman"/>
          <w:sz w:val="24"/>
        </w:rPr>
        <w:t xml:space="preserve">See Appendix </w:t>
      </w:r>
      <w:r w:rsidR="00482FEA">
        <w:rPr>
          <w:rFonts w:ascii="Times New Roman" w:hAnsi="Times New Roman" w:cs="Times New Roman"/>
          <w:sz w:val="24"/>
        </w:rPr>
        <w:t>C</w:t>
      </w:r>
      <w:r w:rsidRPr="00877518">
        <w:rPr>
          <w:rFonts w:ascii="Times New Roman" w:hAnsi="Times New Roman" w:cs="Times New Roman"/>
          <w:sz w:val="24"/>
        </w:rPr>
        <w:t>.</w:t>
      </w:r>
      <w:bookmarkEnd w:id="21"/>
    </w:p>
    <w:p w14:paraId="743B9C67" w14:textId="2A80241D" w:rsidR="008F1667" w:rsidRDefault="008F1667" w:rsidP="0048177D">
      <w:pPr>
        <w:spacing w:line="480" w:lineRule="auto"/>
        <w:contextualSpacing/>
        <w:rPr>
          <w:rFonts w:ascii="Times New Roman" w:hAnsi="Times New Roman" w:cs="Times New Roman"/>
          <w:sz w:val="24"/>
        </w:rPr>
        <w:sectPr w:rsidR="008F1667">
          <w:footerReference w:type="default" r:id="rId12"/>
          <w:pgSz w:w="12240" w:h="15840"/>
          <w:pgMar w:top="1440" w:right="1440" w:bottom="1440" w:left="1440" w:header="720" w:footer="720" w:gutter="0"/>
          <w:cols w:space="720"/>
          <w:docGrid w:linePitch="360"/>
        </w:sectPr>
      </w:pPr>
    </w:p>
    <w:p w14:paraId="2AED3445" w14:textId="30389147" w:rsidR="00D76B6B" w:rsidRPr="000F2DC7" w:rsidRDefault="00D76B6B" w:rsidP="0048177D">
      <w:pPr>
        <w:pStyle w:val="Heading1"/>
        <w:contextualSpacing/>
        <w:rPr>
          <w:b w:val="0"/>
        </w:rPr>
      </w:pPr>
      <w:bookmarkStart w:id="25" w:name="_Chapter_5:_Results"/>
      <w:bookmarkEnd w:id="25"/>
      <w:r w:rsidRPr="000F2DC7">
        <w:lastRenderedPageBreak/>
        <w:t xml:space="preserve">Chapter </w:t>
      </w:r>
      <w:r w:rsidR="00AF532D">
        <w:t>4</w:t>
      </w:r>
      <w:r w:rsidRPr="000F2DC7">
        <w:t>: Results</w:t>
      </w:r>
    </w:p>
    <w:p w14:paraId="68FAF7D5" w14:textId="77777777" w:rsidR="00D76B6B" w:rsidRPr="007751C8" w:rsidRDefault="00D76B6B" w:rsidP="0048177D">
      <w:pPr>
        <w:pStyle w:val="ListParagraph"/>
        <w:numPr>
          <w:ilvl w:val="0"/>
          <w:numId w:val="1"/>
        </w:numPr>
        <w:spacing w:after="0" w:line="480" w:lineRule="auto"/>
        <w:rPr>
          <w:rFonts w:ascii="Times New Roman" w:hAnsi="Times New Roman" w:cs="Times New Roman"/>
          <w:b/>
          <w:vanish/>
          <w:sz w:val="24"/>
        </w:rPr>
      </w:pPr>
    </w:p>
    <w:p w14:paraId="7F028C21" w14:textId="77777777" w:rsidR="00D76B6B" w:rsidRPr="007751C8" w:rsidRDefault="00D76B6B" w:rsidP="0048177D">
      <w:pPr>
        <w:pStyle w:val="ListParagraph"/>
        <w:numPr>
          <w:ilvl w:val="0"/>
          <w:numId w:val="1"/>
        </w:numPr>
        <w:spacing w:after="0" w:line="480" w:lineRule="auto"/>
        <w:rPr>
          <w:rFonts w:ascii="Times New Roman" w:hAnsi="Times New Roman" w:cs="Times New Roman"/>
          <w:b/>
          <w:vanish/>
          <w:sz w:val="24"/>
        </w:rPr>
      </w:pPr>
    </w:p>
    <w:p w14:paraId="1FC6C174" w14:textId="77777777" w:rsidR="00D76B6B" w:rsidRPr="007751C8" w:rsidRDefault="00D76B6B" w:rsidP="0048177D">
      <w:pPr>
        <w:pStyle w:val="ListParagraph"/>
        <w:numPr>
          <w:ilvl w:val="0"/>
          <w:numId w:val="1"/>
        </w:numPr>
        <w:spacing w:after="0" w:line="480" w:lineRule="auto"/>
        <w:rPr>
          <w:rFonts w:ascii="Times New Roman" w:hAnsi="Times New Roman" w:cs="Times New Roman"/>
          <w:b/>
          <w:vanish/>
          <w:sz w:val="24"/>
        </w:rPr>
      </w:pPr>
    </w:p>
    <w:p w14:paraId="26F85589" w14:textId="77777777" w:rsidR="00D76B6B" w:rsidRPr="007751C8" w:rsidRDefault="00D76B6B" w:rsidP="0048177D">
      <w:pPr>
        <w:pStyle w:val="ListParagraph"/>
        <w:numPr>
          <w:ilvl w:val="0"/>
          <w:numId w:val="1"/>
        </w:numPr>
        <w:spacing w:after="0" w:line="480" w:lineRule="auto"/>
        <w:rPr>
          <w:rFonts w:ascii="Times New Roman" w:hAnsi="Times New Roman" w:cs="Times New Roman"/>
          <w:b/>
          <w:vanish/>
          <w:sz w:val="24"/>
        </w:rPr>
      </w:pPr>
    </w:p>
    <w:p w14:paraId="1FF62CCF" w14:textId="77777777" w:rsidR="00D76B6B" w:rsidRPr="007751C8" w:rsidRDefault="00D76B6B" w:rsidP="0048177D">
      <w:pPr>
        <w:pStyle w:val="ListParagraph"/>
        <w:numPr>
          <w:ilvl w:val="0"/>
          <w:numId w:val="1"/>
        </w:numPr>
        <w:spacing w:after="0" w:line="480" w:lineRule="auto"/>
        <w:rPr>
          <w:rFonts w:ascii="Times New Roman" w:hAnsi="Times New Roman" w:cs="Times New Roman"/>
          <w:b/>
          <w:vanish/>
          <w:sz w:val="24"/>
        </w:rPr>
      </w:pPr>
    </w:p>
    <w:p w14:paraId="4221B1FA" w14:textId="77777777" w:rsidR="00D76B6B" w:rsidRPr="006B66EF" w:rsidRDefault="00D76B6B" w:rsidP="0048177D">
      <w:pPr>
        <w:pStyle w:val="Heading2"/>
        <w:contextualSpacing/>
      </w:pPr>
      <w:bookmarkStart w:id="26" w:name="_Demographics"/>
      <w:bookmarkEnd w:id="26"/>
      <w:r w:rsidRPr="006B66EF">
        <w:t>Demographics</w:t>
      </w:r>
    </w:p>
    <w:p w14:paraId="21B5A72D" w14:textId="5A76BA6F" w:rsidR="00D76B6B" w:rsidRDefault="00D76B6B" w:rsidP="0048177D">
      <w:pPr>
        <w:spacing w:after="0" w:line="480" w:lineRule="auto"/>
        <w:contextualSpacing/>
        <w:rPr>
          <w:rFonts w:ascii="Times New Roman" w:hAnsi="Times New Roman" w:cs="Times New Roman"/>
          <w:sz w:val="24"/>
          <w:szCs w:val="24"/>
          <w:highlight w:val="yellow"/>
        </w:rPr>
      </w:pPr>
      <w:r>
        <w:rPr>
          <w:rFonts w:ascii="Times New Roman" w:hAnsi="Times New Roman" w:cs="Times New Roman"/>
          <w:sz w:val="24"/>
        </w:rPr>
        <w:tab/>
      </w:r>
      <w:r w:rsidRPr="00235CCB">
        <w:rPr>
          <w:rFonts w:ascii="Times New Roman" w:hAnsi="Times New Roman" w:cs="Times New Roman"/>
          <w:sz w:val="24"/>
        </w:rPr>
        <w:t>The online survey responses consist of 26 individuals; 11 mobility device users and 15 mobility device assistants. M</w:t>
      </w:r>
      <w:r w:rsidRPr="00235CCB">
        <w:rPr>
          <w:rFonts w:ascii="Times New Roman" w:hAnsi="Times New Roman" w:cs="Times New Roman"/>
          <w:sz w:val="24"/>
          <w:szCs w:val="24"/>
        </w:rPr>
        <w:t xml:space="preserve">ajority of respondents identified as students between 18 to 24 years of age. Only 1 respondent identified as </w:t>
      </w:r>
      <w:r>
        <w:rPr>
          <w:rFonts w:ascii="Times New Roman" w:hAnsi="Times New Roman" w:cs="Times New Roman"/>
          <w:sz w:val="24"/>
          <w:szCs w:val="24"/>
        </w:rPr>
        <w:t xml:space="preserve">a </w:t>
      </w:r>
      <w:r w:rsidRPr="00235CCB">
        <w:rPr>
          <w:rFonts w:ascii="Times New Roman" w:hAnsi="Times New Roman" w:cs="Times New Roman"/>
          <w:sz w:val="24"/>
          <w:szCs w:val="24"/>
        </w:rPr>
        <w:t>staff</w:t>
      </w:r>
      <w:r>
        <w:rPr>
          <w:rFonts w:ascii="Times New Roman" w:hAnsi="Times New Roman" w:cs="Times New Roman"/>
          <w:sz w:val="24"/>
          <w:szCs w:val="24"/>
        </w:rPr>
        <w:t xml:space="preserve"> member</w:t>
      </w:r>
      <w:r w:rsidRPr="00235CCB">
        <w:rPr>
          <w:rFonts w:ascii="Times New Roman" w:hAnsi="Times New Roman" w:cs="Times New Roman"/>
          <w:sz w:val="24"/>
          <w:szCs w:val="24"/>
        </w:rPr>
        <w:t>. Both, mobility device users and mobility device assistants were asked to select the type of mobility device used or assisted with</w:t>
      </w:r>
      <w:r>
        <w:rPr>
          <w:rFonts w:ascii="Times New Roman" w:hAnsi="Times New Roman" w:cs="Times New Roman"/>
          <w:sz w:val="24"/>
          <w:szCs w:val="24"/>
        </w:rPr>
        <w:t>,</w:t>
      </w:r>
      <w:r w:rsidRPr="00235CCB">
        <w:rPr>
          <w:rFonts w:ascii="Times New Roman" w:hAnsi="Times New Roman" w:cs="Times New Roman"/>
          <w:sz w:val="24"/>
          <w:szCs w:val="24"/>
        </w:rPr>
        <w:t xml:space="preserve"> and </w:t>
      </w:r>
      <w:r>
        <w:rPr>
          <w:rFonts w:ascii="Times New Roman" w:hAnsi="Times New Roman" w:cs="Times New Roman"/>
          <w:sz w:val="24"/>
          <w:szCs w:val="24"/>
        </w:rPr>
        <w:t xml:space="preserve">they </w:t>
      </w:r>
      <w:r w:rsidRPr="00235CCB">
        <w:rPr>
          <w:rFonts w:ascii="Times New Roman" w:hAnsi="Times New Roman" w:cs="Times New Roman"/>
          <w:sz w:val="24"/>
          <w:szCs w:val="24"/>
        </w:rPr>
        <w:t>had the option to select one or more mobility device</w:t>
      </w:r>
      <w:r>
        <w:rPr>
          <w:rFonts w:ascii="Times New Roman" w:hAnsi="Times New Roman" w:cs="Times New Roman"/>
          <w:sz w:val="24"/>
          <w:szCs w:val="24"/>
        </w:rPr>
        <w:t>.  F</w:t>
      </w:r>
      <w:r w:rsidRPr="00235CCB">
        <w:rPr>
          <w:rFonts w:ascii="Times New Roman" w:hAnsi="Times New Roman" w:cs="Times New Roman"/>
          <w:sz w:val="24"/>
          <w:szCs w:val="24"/>
        </w:rPr>
        <w:t>rom the 26 respondents</w:t>
      </w:r>
      <w:r>
        <w:rPr>
          <w:rFonts w:ascii="Times New Roman" w:hAnsi="Times New Roman" w:cs="Times New Roman"/>
          <w:sz w:val="24"/>
          <w:szCs w:val="24"/>
        </w:rPr>
        <w:t>,</w:t>
      </w:r>
      <w:r w:rsidRPr="00235CCB">
        <w:rPr>
          <w:rFonts w:ascii="Times New Roman" w:hAnsi="Times New Roman" w:cs="Times New Roman"/>
          <w:sz w:val="24"/>
          <w:szCs w:val="24"/>
        </w:rPr>
        <w:t xml:space="preserve"> </w:t>
      </w:r>
      <w:r w:rsidR="00D917D2">
        <w:rPr>
          <w:rFonts w:ascii="Times New Roman" w:hAnsi="Times New Roman" w:cs="Times New Roman"/>
          <w:sz w:val="24"/>
          <w:szCs w:val="24"/>
        </w:rPr>
        <w:t xml:space="preserve">the </w:t>
      </w:r>
      <w:r>
        <w:rPr>
          <w:rFonts w:ascii="Times New Roman" w:hAnsi="Times New Roman" w:cs="Times New Roman"/>
          <w:sz w:val="24"/>
          <w:szCs w:val="24"/>
        </w:rPr>
        <w:t>use</w:t>
      </w:r>
      <w:r w:rsidRPr="00235CCB">
        <w:rPr>
          <w:rFonts w:ascii="Times New Roman" w:hAnsi="Times New Roman" w:cs="Times New Roman"/>
          <w:sz w:val="24"/>
          <w:szCs w:val="24"/>
        </w:rPr>
        <w:t xml:space="preserve"> of 38 mobility devices w</w:t>
      </w:r>
      <w:r w:rsidR="00D917D2">
        <w:rPr>
          <w:rFonts w:ascii="Times New Roman" w:hAnsi="Times New Roman" w:cs="Times New Roman"/>
          <w:sz w:val="24"/>
          <w:szCs w:val="24"/>
        </w:rPr>
        <w:t>ere</w:t>
      </w:r>
      <w:r w:rsidRPr="00235CCB">
        <w:rPr>
          <w:rFonts w:ascii="Times New Roman" w:hAnsi="Times New Roman" w:cs="Times New Roman"/>
          <w:sz w:val="24"/>
          <w:szCs w:val="24"/>
        </w:rPr>
        <w:t xml:space="preserve"> identified.</w:t>
      </w:r>
      <w:r>
        <w:rPr>
          <w:rFonts w:ascii="Times New Roman" w:hAnsi="Times New Roman" w:cs="Times New Roman"/>
          <w:sz w:val="24"/>
          <w:szCs w:val="24"/>
        </w:rPr>
        <w:t xml:space="preserve"> Hence, some respondents selected using or assisting with more than one mobility device. Additionally, 3 respondents selected using other mobility devices in addition to using a manual wheelchair, power-assist wheelchair, or scooter. The other devices used included braces (1) and crutches (2). The majority of mobility device users selected using a mobility device for less than </w:t>
      </w:r>
      <w:r w:rsidRPr="00235CCB">
        <w:rPr>
          <w:rFonts w:ascii="Times New Roman" w:hAnsi="Times New Roman" w:cs="Times New Roman"/>
          <w:sz w:val="24"/>
          <w:szCs w:val="24"/>
        </w:rPr>
        <w:t>one year. Other mobility device users selected using a mobility device between 1 to 4 years and 5 to 9 years. The length of time while using a mobility device selected by respondents suggested that mobility device users experienced a short-term physical disability or are new to using a mobility device. The following table illustrates the frequency of participant demographics and background information. See table 1.</w:t>
      </w:r>
    </w:p>
    <w:p w14:paraId="50DB3DA4" w14:textId="77777777" w:rsidR="00D76B6B" w:rsidRDefault="00D76B6B" w:rsidP="0048177D">
      <w:pPr>
        <w:spacing w:line="480" w:lineRule="auto"/>
        <w:contextualSpacing/>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br w:type="page"/>
      </w:r>
    </w:p>
    <w:tbl>
      <w:tblPr>
        <w:tblpPr w:leftFromText="180" w:rightFromText="180" w:vertAnchor="text" w:horzAnchor="margin" w:tblpXSpec="center" w:tblpY="46"/>
        <w:tblW w:w="7680" w:type="dxa"/>
        <w:tblLook w:val="04A0" w:firstRow="1" w:lastRow="0" w:firstColumn="1" w:lastColumn="0" w:noHBand="0" w:noVBand="1"/>
      </w:tblPr>
      <w:tblGrid>
        <w:gridCol w:w="2340"/>
        <w:gridCol w:w="1780"/>
        <w:gridCol w:w="1780"/>
        <w:gridCol w:w="1780"/>
      </w:tblGrid>
      <w:tr w:rsidR="00D76B6B" w:rsidRPr="00D17FF5" w14:paraId="6EE03794" w14:textId="77777777" w:rsidTr="00DC21E1">
        <w:trPr>
          <w:trHeight w:val="288"/>
        </w:trPr>
        <w:tc>
          <w:tcPr>
            <w:tcW w:w="7680" w:type="dxa"/>
            <w:gridSpan w:val="4"/>
            <w:tcBorders>
              <w:top w:val="nil"/>
              <w:left w:val="nil"/>
              <w:bottom w:val="single" w:sz="4" w:space="0" w:color="auto"/>
              <w:right w:val="nil"/>
            </w:tcBorders>
            <w:shd w:val="clear" w:color="auto" w:fill="auto"/>
            <w:noWrap/>
            <w:vAlign w:val="bottom"/>
            <w:hideMark/>
          </w:tcPr>
          <w:p w14:paraId="05D8A3AF" w14:textId="77777777" w:rsidR="00D76B6B" w:rsidRDefault="00D76B6B" w:rsidP="00026801">
            <w:pPr>
              <w:spacing w:after="0" w:line="240" w:lineRule="auto"/>
              <w:contextualSpacing/>
              <w:jc w:val="center"/>
              <w:rPr>
                <w:rFonts w:ascii="Times New Roman" w:eastAsia="Times New Roman" w:hAnsi="Times New Roman" w:cs="Times New Roman"/>
                <w:i/>
                <w:iCs/>
                <w:color w:val="000000"/>
                <w:sz w:val="24"/>
              </w:rPr>
            </w:pPr>
            <w:r w:rsidRPr="006F781E">
              <w:rPr>
                <w:rFonts w:ascii="Times New Roman" w:eastAsia="Times New Roman" w:hAnsi="Times New Roman" w:cs="Times New Roman"/>
                <w:i/>
                <w:iCs/>
                <w:color w:val="000000"/>
                <w:sz w:val="24"/>
              </w:rPr>
              <w:lastRenderedPageBreak/>
              <w:t>Table 1: Participant Demographics and Background Information</w:t>
            </w:r>
          </w:p>
          <w:p w14:paraId="630C21A7" w14:textId="77777777" w:rsidR="00D76B6B" w:rsidRDefault="00D76B6B" w:rsidP="00026801">
            <w:pPr>
              <w:spacing w:after="0" w:line="240" w:lineRule="auto"/>
              <w:contextualSpacing/>
              <w:jc w:val="center"/>
              <w:rPr>
                <w:rFonts w:ascii="Times New Roman" w:eastAsia="Times New Roman" w:hAnsi="Times New Roman" w:cs="Times New Roman"/>
                <w:i/>
                <w:iCs/>
                <w:color w:val="000000"/>
                <w:sz w:val="24"/>
              </w:rPr>
            </w:pPr>
          </w:p>
          <w:p w14:paraId="6373DC88" w14:textId="77777777" w:rsidR="00D76B6B" w:rsidRPr="00D17FF5" w:rsidRDefault="00D76B6B" w:rsidP="00026801">
            <w:pPr>
              <w:spacing w:after="0" w:line="240" w:lineRule="auto"/>
              <w:contextualSpacing/>
              <w:jc w:val="center"/>
              <w:rPr>
                <w:rFonts w:ascii="Times New Roman" w:eastAsia="Times New Roman" w:hAnsi="Times New Roman" w:cs="Times New Roman"/>
                <w:i/>
                <w:iCs/>
                <w:color w:val="000000"/>
              </w:rPr>
            </w:pPr>
          </w:p>
        </w:tc>
      </w:tr>
      <w:tr w:rsidR="00D76B6B" w:rsidRPr="00D17FF5" w14:paraId="729987EE" w14:textId="77777777" w:rsidTr="00DC21E1">
        <w:trPr>
          <w:trHeight w:val="320"/>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2AC1115E" w14:textId="77777777" w:rsidR="00D76B6B" w:rsidRPr="00D17FF5" w:rsidRDefault="00D76B6B" w:rsidP="00026801">
            <w:pPr>
              <w:spacing w:after="0" w:line="240" w:lineRule="auto"/>
              <w:contextualSpacing/>
              <w:jc w:val="center"/>
              <w:rPr>
                <w:rFonts w:ascii="Times New Roman" w:eastAsia="Times New Roman" w:hAnsi="Times New Roman" w:cs="Times New Roman"/>
                <w:b/>
                <w:bCs/>
                <w:color w:val="000000"/>
                <w:sz w:val="24"/>
                <w:szCs w:val="24"/>
              </w:rPr>
            </w:pPr>
            <w:r w:rsidRPr="00D17FF5">
              <w:rPr>
                <w:rFonts w:ascii="Times New Roman" w:eastAsia="Times New Roman" w:hAnsi="Times New Roman" w:cs="Times New Roman"/>
                <w:b/>
                <w:bCs/>
                <w:color w:val="000000"/>
                <w:sz w:val="24"/>
                <w:szCs w:val="24"/>
              </w:rPr>
              <w:t>Variables</w:t>
            </w:r>
          </w:p>
        </w:tc>
        <w:tc>
          <w:tcPr>
            <w:tcW w:w="1780" w:type="dxa"/>
            <w:tcBorders>
              <w:top w:val="nil"/>
              <w:left w:val="nil"/>
              <w:bottom w:val="single" w:sz="4" w:space="0" w:color="auto"/>
              <w:right w:val="single" w:sz="4" w:space="0" w:color="auto"/>
            </w:tcBorders>
            <w:shd w:val="clear" w:color="auto" w:fill="auto"/>
            <w:vAlign w:val="bottom"/>
            <w:hideMark/>
          </w:tcPr>
          <w:p w14:paraId="4BC40C81" w14:textId="77777777" w:rsidR="00D76B6B" w:rsidRPr="00D17FF5" w:rsidRDefault="00D76B6B" w:rsidP="00026801">
            <w:pPr>
              <w:spacing w:after="0" w:line="240" w:lineRule="auto"/>
              <w:contextualSpacing/>
              <w:jc w:val="center"/>
              <w:rPr>
                <w:rFonts w:ascii="Times New Roman" w:eastAsia="Times New Roman" w:hAnsi="Times New Roman" w:cs="Times New Roman"/>
                <w:b/>
                <w:bCs/>
                <w:color w:val="000000"/>
                <w:sz w:val="24"/>
                <w:szCs w:val="24"/>
              </w:rPr>
            </w:pPr>
            <w:r w:rsidRPr="00D17FF5">
              <w:rPr>
                <w:rFonts w:ascii="Times New Roman" w:eastAsia="Times New Roman" w:hAnsi="Times New Roman" w:cs="Times New Roman"/>
                <w:b/>
                <w:bCs/>
                <w:color w:val="000000"/>
                <w:sz w:val="24"/>
                <w:szCs w:val="24"/>
              </w:rPr>
              <w:t>Description</w:t>
            </w:r>
          </w:p>
        </w:tc>
        <w:tc>
          <w:tcPr>
            <w:tcW w:w="1780" w:type="dxa"/>
            <w:tcBorders>
              <w:top w:val="nil"/>
              <w:left w:val="nil"/>
              <w:bottom w:val="single" w:sz="4" w:space="0" w:color="auto"/>
              <w:right w:val="single" w:sz="4" w:space="0" w:color="auto"/>
            </w:tcBorders>
            <w:shd w:val="clear" w:color="auto" w:fill="auto"/>
            <w:vAlign w:val="bottom"/>
            <w:hideMark/>
          </w:tcPr>
          <w:p w14:paraId="3B208409" w14:textId="77777777" w:rsidR="00D76B6B" w:rsidRPr="00D17FF5" w:rsidRDefault="00D76B6B" w:rsidP="00026801">
            <w:pPr>
              <w:spacing w:after="0" w:line="240" w:lineRule="auto"/>
              <w:contextualSpacing/>
              <w:jc w:val="center"/>
              <w:rPr>
                <w:rFonts w:ascii="Times New Roman" w:eastAsia="Times New Roman" w:hAnsi="Times New Roman" w:cs="Times New Roman"/>
                <w:b/>
                <w:bCs/>
                <w:color w:val="000000"/>
                <w:sz w:val="24"/>
                <w:szCs w:val="24"/>
              </w:rPr>
            </w:pPr>
            <w:r w:rsidRPr="00D17FF5">
              <w:rPr>
                <w:rFonts w:ascii="Times New Roman" w:eastAsia="Times New Roman" w:hAnsi="Times New Roman" w:cs="Times New Roman"/>
                <w:b/>
                <w:bCs/>
                <w:color w:val="000000"/>
                <w:sz w:val="24"/>
                <w:szCs w:val="24"/>
              </w:rPr>
              <w:t>Frequency</w:t>
            </w:r>
          </w:p>
        </w:tc>
        <w:tc>
          <w:tcPr>
            <w:tcW w:w="1780" w:type="dxa"/>
            <w:tcBorders>
              <w:top w:val="nil"/>
              <w:left w:val="nil"/>
              <w:bottom w:val="single" w:sz="4" w:space="0" w:color="auto"/>
              <w:right w:val="single" w:sz="4" w:space="0" w:color="auto"/>
            </w:tcBorders>
            <w:shd w:val="clear" w:color="auto" w:fill="auto"/>
            <w:noWrap/>
            <w:vAlign w:val="bottom"/>
            <w:hideMark/>
          </w:tcPr>
          <w:p w14:paraId="69761892" w14:textId="77777777" w:rsidR="00D76B6B" w:rsidRPr="00D17FF5" w:rsidRDefault="00D76B6B" w:rsidP="00026801">
            <w:pPr>
              <w:spacing w:after="0" w:line="240" w:lineRule="auto"/>
              <w:contextualSpacing/>
              <w:jc w:val="center"/>
              <w:rPr>
                <w:rFonts w:ascii="Times New Roman" w:eastAsia="Times New Roman" w:hAnsi="Times New Roman" w:cs="Times New Roman"/>
                <w:b/>
                <w:bCs/>
                <w:color w:val="000000"/>
                <w:sz w:val="24"/>
                <w:szCs w:val="24"/>
              </w:rPr>
            </w:pPr>
            <w:r w:rsidRPr="00D17FF5">
              <w:rPr>
                <w:rFonts w:ascii="Times New Roman" w:eastAsia="Times New Roman" w:hAnsi="Times New Roman" w:cs="Times New Roman"/>
                <w:b/>
                <w:bCs/>
                <w:color w:val="000000"/>
                <w:sz w:val="24"/>
                <w:szCs w:val="24"/>
              </w:rPr>
              <w:t>Percent</w:t>
            </w:r>
          </w:p>
        </w:tc>
      </w:tr>
      <w:tr w:rsidR="00D76B6B" w:rsidRPr="00D17FF5" w14:paraId="41151B29" w14:textId="77777777" w:rsidTr="00DC21E1">
        <w:trPr>
          <w:trHeight w:val="320"/>
        </w:trPr>
        <w:tc>
          <w:tcPr>
            <w:tcW w:w="2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00AF13" w14:textId="77777777" w:rsidR="00D76B6B"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Campus Role</w:t>
            </w:r>
          </w:p>
          <w:p w14:paraId="404917E3" w14:textId="77777777" w:rsidR="00D76B6B" w:rsidRDefault="00D76B6B" w:rsidP="00026801">
            <w:pPr>
              <w:spacing w:line="240" w:lineRule="auto"/>
              <w:contextualSpacing/>
              <w:rPr>
                <w:rFonts w:ascii="Times New Roman" w:eastAsia="Times New Roman" w:hAnsi="Times New Roman" w:cs="Times New Roman"/>
                <w:color w:val="000000"/>
                <w:sz w:val="24"/>
                <w:szCs w:val="24"/>
              </w:rPr>
            </w:pPr>
          </w:p>
          <w:p w14:paraId="4F262AD8" w14:textId="77777777" w:rsidR="00D76B6B" w:rsidRPr="00235CCB" w:rsidRDefault="00D76B6B" w:rsidP="00026801">
            <w:pPr>
              <w:spacing w:line="240" w:lineRule="auto"/>
              <w:contextualSpacing/>
              <w:rPr>
                <w:rFonts w:ascii="Times New Roman" w:eastAsia="Times New Roman" w:hAnsi="Times New Roman" w:cs="Times New Roman"/>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06466FF9"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Student</w:t>
            </w:r>
          </w:p>
        </w:tc>
        <w:tc>
          <w:tcPr>
            <w:tcW w:w="1780" w:type="dxa"/>
            <w:tcBorders>
              <w:top w:val="nil"/>
              <w:left w:val="nil"/>
              <w:bottom w:val="single" w:sz="4" w:space="0" w:color="auto"/>
              <w:right w:val="single" w:sz="4" w:space="0" w:color="auto"/>
            </w:tcBorders>
            <w:shd w:val="clear" w:color="auto" w:fill="auto"/>
            <w:noWrap/>
            <w:vAlign w:val="bottom"/>
            <w:hideMark/>
          </w:tcPr>
          <w:p w14:paraId="57424C38"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24</w:t>
            </w:r>
          </w:p>
        </w:tc>
        <w:tc>
          <w:tcPr>
            <w:tcW w:w="1780" w:type="dxa"/>
            <w:tcBorders>
              <w:top w:val="nil"/>
              <w:left w:val="nil"/>
              <w:bottom w:val="single" w:sz="4" w:space="0" w:color="auto"/>
              <w:right w:val="single" w:sz="4" w:space="0" w:color="auto"/>
            </w:tcBorders>
            <w:shd w:val="clear" w:color="auto" w:fill="auto"/>
            <w:noWrap/>
            <w:vAlign w:val="bottom"/>
            <w:hideMark/>
          </w:tcPr>
          <w:p w14:paraId="2572D2FE"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92%</w:t>
            </w:r>
          </w:p>
        </w:tc>
      </w:tr>
      <w:tr w:rsidR="00D76B6B" w:rsidRPr="00D17FF5" w14:paraId="4BF37802"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61BFD945"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17FF230E"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Staff</w:t>
            </w:r>
          </w:p>
        </w:tc>
        <w:tc>
          <w:tcPr>
            <w:tcW w:w="1780" w:type="dxa"/>
            <w:tcBorders>
              <w:top w:val="nil"/>
              <w:left w:val="nil"/>
              <w:bottom w:val="single" w:sz="4" w:space="0" w:color="auto"/>
              <w:right w:val="single" w:sz="4" w:space="0" w:color="auto"/>
            </w:tcBorders>
            <w:shd w:val="clear" w:color="auto" w:fill="auto"/>
            <w:noWrap/>
            <w:vAlign w:val="bottom"/>
            <w:hideMark/>
          </w:tcPr>
          <w:p w14:paraId="31F094A6"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vAlign w:val="bottom"/>
            <w:hideMark/>
          </w:tcPr>
          <w:p w14:paraId="75835F7F"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4%</w:t>
            </w:r>
          </w:p>
        </w:tc>
      </w:tr>
      <w:tr w:rsidR="00D76B6B" w:rsidRPr="00D17FF5" w14:paraId="63DB420E"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564FBBB8"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4BE15743"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Other</w:t>
            </w:r>
          </w:p>
        </w:tc>
        <w:tc>
          <w:tcPr>
            <w:tcW w:w="1780" w:type="dxa"/>
            <w:tcBorders>
              <w:top w:val="nil"/>
              <w:left w:val="nil"/>
              <w:bottom w:val="single" w:sz="4" w:space="0" w:color="auto"/>
              <w:right w:val="single" w:sz="4" w:space="0" w:color="auto"/>
            </w:tcBorders>
            <w:shd w:val="clear" w:color="auto" w:fill="auto"/>
            <w:noWrap/>
            <w:vAlign w:val="bottom"/>
            <w:hideMark/>
          </w:tcPr>
          <w:p w14:paraId="1EDD81E1"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vAlign w:val="bottom"/>
            <w:hideMark/>
          </w:tcPr>
          <w:p w14:paraId="32CC54B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4%</w:t>
            </w:r>
          </w:p>
        </w:tc>
      </w:tr>
      <w:tr w:rsidR="00D76B6B" w:rsidRPr="00D17FF5" w14:paraId="2DD5894E"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6D81EECC"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2CB2EE8A"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Total</w:t>
            </w:r>
          </w:p>
        </w:tc>
        <w:tc>
          <w:tcPr>
            <w:tcW w:w="1780" w:type="dxa"/>
            <w:tcBorders>
              <w:top w:val="nil"/>
              <w:left w:val="nil"/>
              <w:bottom w:val="single" w:sz="4" w:space="0" w:color="auto"/>
              <w:right w:val="single" w:sz="4" w:space="0" w:color="auto"/>
            </w:tcBorders>
            <w:shd w:val="clear" w:color="auto" w:fill="auto"/>
            <w:noWrap/>
            <w:vAlign w:val="bottom"/>
            <w:hideMark/>
          </w:tcPr>
          <w:p w14:paraId="6775E34C"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26</w:t>
            </w:r>
          </w:p>
        </w:tc>
        <w:tc>
          <w:tcPr>
            <w:tcW w:w="1780" w:type="dxa"/>
            <w:tcBorders>
              <w:top w:val="nil"/>
              <w:left w:val="nil"/>
              <w:bottom w:val="single" w:sz="4" w:space="0" w:color="auto"/>
              <w:right w:val="single" w:sz="4" w:space="0" w:color="auto"/>
            </w:tcBorders>
            <w:shd w:val="clear" w:color="auto" w:fill="auto"/>
            <w:noWrap/>
            <w:vAlign w:val="bottom"/>
            <w:hideMark/>
          </w:tcPr>
          <w:p w14:paraId="309DB92C"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100%</w:t>
            </w:r>
          </w:p>
        </w:tc>
      </w:tr>
      <w:tr w:rsidR="00D76B6B" w:rsidRPr="00D17FF5" w14:paraId="29FAAB0B" w14:textId="77777777" w:rsidTr="00DC21E1">
        <w:trPr>
          <w:trHeight w:val="320"/>
        </w:trPr>
        <w:tc>
          <w:tcPr>
            <w:tcW w:w="2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013147"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Age</w:t>
            </w:r>
          </w:p>
        </w:tc>
        <w:tc>
          <w:tcPr>
            <w:tcW w:w="1780" w:type="dxa"/>
            <w:tcBorders>
              <w:top w:val="nil"/>
              <w:left w:val="nil"/>
              <w:bottom w:val="single" w:sz="4" w:space="0" w:color="auto"/>
              <w:right w:val="single" w:sz="4" w:space="0" w:color="auto"/>
            </w:tcBorders>
            <w:shd w:val="clear" w:color="auto" w:fill="auto"/>
            <w:vAlign w:val="bottom"/>
            <w:hideMark/>
          </w:tcPr>
          <w:p w14:paraId="6CCC569E"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18 to 24</w:t>
            </w:r>
          </w:p>
        </w:tc>
        <w:tc>
          <w:tcPr>
            <w:tcW w:w="1780" w:type="dxa"/>
            <w:tcBorders>
              <w:top w:val="nil"/>
              <w:left w:val="nil"/>
              <w:bottom w:val="single" w:sz="4" w:space="0" w:color="auto"/>
              <w:right w:val="single" w:sz="4" w:space="0" w:color="auto"/>
            </w:tcBorders>
            <w:shd w:val="clear" w:color="auto" w:fill="auto"/>
            <w:noWrap/>
            <w:vAlign w:val="bottom"/>
            <w:hideMark/>
          </w:tcPr>
          <w:p w14:paraId="7623E5E7"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22</w:t>
            </w:r>
          </w:p>
        </w:tc>
        <w:tc>
          <w:tcPr>
            <w:tcW w:w="1780" w:type="dxa"/>
            <w:tcBorders>
              <w:top w:val="nil"/>
              <w:left w:val="nil"/>
              <w:bottom w:val="single" w:sz="4" w:space="0" w:color="auto"/>
              <w:right w:val="single" w:sz="4" w:space="0" w:color="auto"/>
            </w:tcBorders>
            <w:shd w:val="clear" w:color="auto" w:fill="auto"/>
            <w:noWrap/>
            <w:vAlign w:val="bottom"/>
            <w:hideMark/>
          </w:tcPr>
          <w:p w14:paraId="5A37CE85"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85%</w:t>
            </w:r>
          </w:p>
        </w:tc>
      </w:tr>
      <w:tr w:rsidR="00D76B6B" w:rsidRPr="00D17FF5" w14:paraId="126AB3F2"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10809FF6"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3185677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25 to 34</w:t>
            </w:r>
          </w:p>
        </w:tc>
        <w:tc>
          <w:tcPr>
            <w:tcW w:w="1780" w:type="dxa"/>
            <w:tcBorders>
              <w:top w:val="nil"/>
              <w:left w:val="nil"/>
              <w:bottom w:val="single" w:sz="4" w:space="0" w:color="auto"/>
              <w:right w:val="single" w:sz="4" w:space="0" w:color="auto"/>
            </w:tcBorders>
            <w:shd w:val="clear" w:color="auto" w:fill="auto"/>
            <w:noWrap/>
            <w:vAlign w:val="bottom"/>
            <w:hideMark/>
          </w:tcPr>
          <w:p w14:paraId="65DF7541"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w:t>
            </w:r>
          </w:p>
        </w:tc>
        <w:tc>
          <w:tcPr>
            <w:tcW w:w="1780" w:type="dxa"/>
            <w:tcBorders>
              <w:top w:val="nil"/>
              <w:left w:val="nil"/>
              <w:bottom w:val="single" w:sz="4" w:space="0" w:color="auto"/>
              <w:right w:val="single" w:sz="4" w:space="0" w:color="auto"/>
            </w:tcBorders>
            <w:shd w:val="clear" w:color="auto" w:fill="auto"/>
            <w:noWrap/>
            <w:vAlign w:val="bottom"/>
            <w:hideMark/>
          </w:tcPr>
          <w:p w14:paraId="48A238D2"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8%</w:t>
            </w:r>
          </w:p>
        </w:tc>
      </w:tr>
      <w:tr w:rsidR="00D76B6B" w:rsidRPr="00D17FF5" w14:paraId="4ECDEE73"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228614B8"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0CD5AD77"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35 to 44</w:t>
            </w:r>
          </w:p>
        </w:tc>
        <w:tc>
          <w:tcPr>
            <w:tcW w:w="1780" w:type="dxa"/>
            <w:tcBorders>
              <w:top w:val="nil"/>
              <w:left w:val="nil"/>
              <w:bottom w:val="single" w:sz="4" w:space="0" w:color="auto"/>
              <w:right w:val="single" w:sz="4" w:space="0" w:color="auto"/>
            </w:tcBorders>
            <w:shd w:val="clear" w:color="auto" w:fill="auto"/>
            <w:noWrap/>
            <w:vAlign w:val="bottom"/>
            <w:hideMark/>
          </w:tcPr>
          <w:p w14:paraId="7C6C60CE"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vAlign w:val="bottom"/>
            <w:hideMark/>
          </w:tcPr>
          <w:p w14:paraId="64CAAFF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4%</w:t>
            </w:r>
          </w:p>
        </w:tc>
      </w:tr>
      <w:tr w:rsidR="00D76B6B" w:rsidRPr="00D17FF5" w14:paraId="648B76FD"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4D418971"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6642A1D2"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45 to 64</w:t>
            </w:r>
          </w:p>
        </w:tc>
        <w:tc>
          <w:tcPr>
            <w:tcW w:w="1780" w:type="dxa"/>
            <w:tcBorders>
              <w:top w:val="nil"/>
              <w:left w:val="nil"/>
              <w:bottom w:val="single" w:sz="4" w:space="0" w:color="auto"/>
              <w:right w:val="single" w:sz="4" w:space="0" w:color="auto"/>
            </w:tcBorders>
            <w:shd w:val="clear" w:color="auto" w:fill="auto"/>
            <w:noWrap/>
            <w:vAlign w:val="bottom"/>
            <w:hideMark/>
          </w:tcPr>
          <w:p w14:paraId="2546D31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vAlign w:val="bottom"/>
            <w:hideMark/>
          </w:tcPr>
          <w:p w14:paraId="291D4FCF"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4%</w:t>
            </w:r>
          </w:p>
        </w:tc>
      </w:tr>
      <w:tr w:rsidR="00D76B6B" w:rsidRPr="00D17FF5" w14:paraId="266C06E9"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5560A9FE"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78664631"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65 or more</w:t>
            </w:r>
          </w:p>
        </w:tc>
        <w:tc>
          <w:tcPr>
            <w:tcW w:w="1780" w:type="dxa"/>
            <w:tcBorders>
              <w:top w:val="nil"/>
              <w:left w:val="nil"/>
              <w:bottom w:val="single" w:sz="4" w:space="0" w:color="auto"/>
              <w:right w:val="single" w:sz="4" w:space="0" w:color="auto"/>
            </w:tcBorders>
            <w:shd w:val="clear" w:color="auto" w:fill="auto"/>
            <w:noWrap/>
            <w:vAlign w:val="bottom"/>
            <w:hideMark/>
          </w:tcPr>
          <w:p w14:paraId="069FCC9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0</w:t>
            </w:r>
          </w:p>
        </w:tc>
        <w:tc>
          <w:tcPr>
            <w:tcW w:w="1780" w:type="dxa"/>
            <w:tcBorders>
              <w:top w:val="nil"/>
              <w:left w:val="nil"/>
              <w:bottom w:val="single" w:sz="4" w:space="0" w:color="auto"/>
              <w:right w:val="single" w:sz="4" w:space="0" w:color="auto"/>
            </w:tcBorders>
            <w:shd w:val="clear" w:color="auto" w:fill="auto"/>
            <w:noWrap/>
            <w:vAlign w:val="bottom"/>
            <w:hideMark/>
          </w:tcPr>
          <w:p w14:paraId="3B78DABB"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0%</w:t>
            </w:r>
          </w:p>
        </w:tc>
      </w:tr>
      <w:tr w:rsidR="00D76B6B" w:rsidRPr="00D17FF5" w14:paraId="2520CBC0"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1951DD5B"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74A5B530"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Total</w:t>
            </w:r>
          </w:p>
        </w:tc>
        <w:tc>
          <w:tcPr>
            <w:tcW w:w="1780" w:type="dxa"/>
            <w:tcBorders>
              <w:top w:val="nil"/>
              <w:left w:val="nil"/>
              <w:bottom w:val="single" w:sz="4" w:space="0" w:color="auto"/>
              <w:right w:val="single" w:sz="4" w:space="0" w:color="auto"/>
            </w:tcBorders>
            <w:shd w:val="clear" w:color="auto" w:fill="auto"/>
            <w:noWrap/>
            <w:vAlign w:val="bottom"/>
            <w:hideMark/>
          </w:tcPr>
          <w:p w14:paraId="1424D712"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26</w:t>
            </w:r>
          </w:p>
        </w:tc>
        <w:tc>
          <w:tcPr>
            <w:tcW w:w="1780" w:type="dxa"/>
            <w:tcBorders>
              <w:top w:val="nil"/>
              <w:left w:val="nil"/>
              <w:bottom w:val="single" w:sz="4" w:space="0" w:color="auto"/>
              <w:right w:val="single" w:sz="4" w:space="0" w:color="auto"/>
            </w:tcBorders>
            <w:shd w:val="clear" w:color="auto" w:fill="auto"/>
            <w:noWrap/>
            <w:vAlign w:val="bottom"/>
            <w:hideMark/>
          </w:tcPr>
          <w:p w14:paraId="645B7EEA"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100%</w:t>
            </w:r>
          </w:p>
        </w:tc>
      </w:tr>
      <w:tr w:rsidR="00D76B6B" w:rsidRPr="00D17FF5" w14:paraId="1267BD2F" w14:textId="77777777" w:rsidTr="00DC21E1">
        <w:trPr>
          <w:trHeight w:val="32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76353813"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Mobility Device User Type</w:t>
            </w:r>
          </w:p>
        </w:tc>
        <w:tc>
          <w:tcPr>
            <w:tcW w:w="1780" w:type="dxa"/>
            <w:tcBorders>
              <w:top w:val="nil"/>
              <w:left w:val="nil"/>
              <w:bottom w:val="single" w:sz="4" w:space="0" w:color="auto"/>
              <w:right w:val="single" w:sz="4" w:space="0" w:color="auto"/>
            </w:tcBorders>
            <w:shd w:val="clear" w:color="auto" w:fill="auto"/>
            <w:vAlign w:val="bottom"/>
            <w:hideMark/>
          </w:tcPr>
          <w:p w14:paraId="72B51AFF"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Mobility Device User</w:t>
            </w:r>
          </w:p>
        </w:tc>
        <w:tc>
          <w:tcPr>
            <w:tcW w:w="1780" w:type="dxa"/>
            <w:tcBorders>
              <w:top w:val="nil"/>
              <w:left w:val="nil"/>
              <w:bottom w:val="single" w:sz="4" w:space="0" w:color="auto"/>
              <w:right w:val="single" w:sz="4" w:space="0" w:color="auto"/>
            </w:tcBorders>
            <w:shd w:val="clear" w:color="auto" w:fill="auto"/>
            <w:noWrap/>
            <w:vAlign w:val="bottom"/>
            <w:hideMark/>
          </w:tcPr>
          <w:p w14:paraId="28D9B0A2"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11</w:t>
            </w:r>
          </w:p>
        </w:tc>
        <w:tc>
          <w:tcPr>
            <w:tcW w:w="1780" w:type="dxa"/>
            <w:tcBorders>
              <w:top w:val="nil"/>
              <w:left w:val="nil"/>
              <w:bottom w:val="single" w:sz="4" w:space="0" w:color="auto"/>
              <w:right w:val="single" w:sz="4" w:space="0" w:color="auto"/>
            </w:tcBorders>
            <w:shd w:val="clear" w:color="auto" w:fill="auto"/>
            <w:noWrap/>
            <w:vAlign w:val="bottom"/>
            <w:hideMark/>
          </w:tcPr>
          <w:p w14:paraId="425A0467"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42%</w:t>
            </w:r>
          </w:p>
        </w:tc>
      </w:tr>
      <w:tr w:rsidR="00D76B6B" w:rsidRPr="00D17FF5" w14:paraId="32DB4012"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30D17EC7"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6FF975CD"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Mobility Device Assistant</w:t>
            </w:r>
          </w:p>
        </w:tc>
        <w:tc>
          <w:tcPr>
            <w:tcW w:w="1780" w:type="dxa"/>
            <w:tcBorders>
              <w:top w:val="nil"/>
              <w:left w:val="nil"/>
              <w:bottom w:val="single" w:sz="4" w:space="0" w:color="auto"/>
              <w:right w:val="single" w:sz="4" w:space="0" w:color="auto"/>
            </w:tcBorders>
            <w:shd w:val="clear" w:color="auto" w:fill="auto"/>
            <w:noWrap/>
            <w:vAlign w:val="bottom"/>
            <w:hideMark/>
          </w:tcPr>
          <w:p w14:paraId="50292DB0"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15</w:t>
            </w:r>
          </w:p>
        </w:tc>
        <w:tc>
          <w:tcPr>
            <w:tcW w:w="1780" w:type="dxa"/>
            <w:tcBorders>
              <w:top w:val="nil"/>
              <w:left w:val="nil"/>
              <w:bottom w:val="single" w:sz="4" w:space="0" w:color="auto"/>
              <w:right w:val="single" w:sz="4" w:space="0" w:color="auto"/>
            </w:tcBorders>
            <w:shd w:val="clear" w:color="auto" w:fill="auto"/>
            <w:noWrap/>
            <w:vAlign w:val="bottom"/>
            <w:hideMark/>
          </w:tcPr>
          <w:p w14:paraId="56CA8849"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58%</w:t>
            </w:r>
          </w:p>
        </w:tc>
      </w:tr>
      <w:tr w:rsidR="00D76B6B" w:rsidRPr="00D17FF5" w14:paraId="42E6F80E"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2035CD6E"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4B16B519"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Total</w:t>
            </w:r>
          </w:p>
        </w:tc>
        <w:tc>
          <w:tcPr>
            <w:tcW w:w="1780" w:type="dxa"/>
            <w:tcBorders>
              <w:top w:val="nil"/>
              <w:left w:val="nil"/>
              <w:bottom w:val="single" w:sz="4" w:space="0" w:color="auto"/>
              <w:right w:val="single" w:sz="4" w:space="0" w:color="auto"/>
            </w:tcBorders>
            <w:shd w:val="clear" w:color="auto" w:fill="auto"/>
            <w:noWrap/>
            <w:vAlign w:val="bottom"/>
            <w:hideMark/>
          </w:tcPr>
          <w:p w14:paraId="412E6C81"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26</w:t>
            </w:r>
          </w:p>
        </w:tc>
        <w:tc>
          <w:tcPr>
            <w:tcW w:w="1780" w:type="dxa"/>
            <w:tcBorders>
              <w:top w:val="nil"/>
              <w:left w:val="nil"/>
              <w:bottom w:val="single" w:sz="4" w:space="0" w:color="auto"/>
              <w:right w:val="single" w:sz="4" w:space="0" w:color="auto"/>
            </w:tcBorders>
            <w:shd w:val="clear" w:color="auto" w:fill="auto"/>
            <w:noWrap/>
            <w:vAlign w:val="bottom"/>
            <w:hideMark/>
          </w:tcPr>
          <w:p w14:paraId="2D056456"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100%</w:t>
            </w:r>
          </w:p>
        </w:tc>
      </w:tr>
      <w:tr w:rsidR="00D76B6B" w:rsidRPr="00D17FF5" w14:paraId="79ACE6C4" w14:textId="77777777" w:rsidTr="00DC21E1">
        <w:trPr>
          <w:trHeight w:val="32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31C70F7F"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 xml:space="preserve">Length of Time - </w:t>
            </w:r>
            <w:r w:rsidRPr="00D17FF5">
              <w:rPr>
                <w:rFonts w:ascii="Times New Roman" w:eastAsia="Times New Roman" w:hAnsi="Times New Roman" w:cs="Times New Roman"/>
                <w:i/>
                <w:iCs/>
                <w:color w:val="000000"/>
                <w:sz w:val="24"/>
                <w:szCs w:val="24"/>
              </w:rPr>
              <w:t>Mobility Device User Only</w:t>
            </w:r>
          </w:p>
        </w:tc>
        <w:tc>
          <w:tcPr>
            <w:tcW w:w="1780" w:type="dxa"/>
            <w:tcBorders>
              <w:top w:val="nil"/>
              <w:left w:val="nil"/>
              <w:bottom w:val="single" w:sz="4" w:space="0" w:color="auto"/>
              <w:right w:val="single" w:sz="4" w:space="0" w:color="auto"/>
            </w:tcBorders>
            <w:shd w:val="clear" w:color="auto" w:fill="auto"/>
            <w:vAlign w:val="bottom"/>
            <w:hideMark/>
          </w:tcPr>
          <w:p w14:paraId="3CAA4FE2"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Less than 1 year</w:t>
            </w:r>
          </w:p>
        </w:tc>
        <w:tc>
          <w:tcPr>
            <w:tcW w:w="1780" w:type="dxa"/>
            <w:tcBorders>
              <w:top w:val="nil"/>
              <w:left w:val="nil"/>
              <w:bottom w:val="single" w:sz="4" w:space="0" w:color="auto"/>
              <w:right w:val="single" w:sz="4" w:space="0" w:color="auto"/>
            </w:tcBorders>
            <w:shd w:val="clear" w:color="auto" w:fill="auto"/>
            <w:noWrap/>
            <w:vAlign w:val="bottom"/>
            <w:hideMark/>
          </w:tcPr>
          <w:p w14:paraId="6CC75549"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9</w:t>
            </w:r>
          </w:p>
        </w:tc>
        <w:tc>
          <w:tcPr>
            <w:tcW w:w="1780" w:type="dxa"/>
            <w:tcBorders>
              <w:top w:val="nil"/>
              <w:left w:val="nil"/>
              <w:bottom w:val="single" w:sz="4" w:space="0" w:color="auto"/>
              <w:right w:val="single" w:sz="4" w:space="0" w:color="auto"/>
            </w:tcBorders>
            <w:shd w:val="clear" w:color="auto" w:fill="auto"/>
            <w:noWrap/>
            <w:vAlign w:val="bottom"/>
            <w:hideMark/>
          </w:tcPr>
          <w:p w14:paraId="361FB699"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82%</w:t>
            </w:r>
          </w:p>
        </w:tc>
      </w:tr>
      <w:tr w:rsidR="00D76B6B" w:rsidRPr="00D17FF5" w14:paraId="5BC6C832"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791DEF93"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0C7CDCB5"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 to 4 year</w:t>
            </w:r>
          </w:p>
        </w:tc>
        <w:tc>
          <w:tcPr>
            <w:tcW w:w="1780" w:type="dxa"/>
            <w:tcBorders>
              <w:top w:val="nil"/>
              <w:left w:val="nil"/>
              <w:bottom w:val="single" w:sz="4" w:space="0" w:color="auto"/>
              <w:right w:val="single" w:sz="4" w:space="0" w:color="auto"/>
            </w:tcBorders>
            <w:shd w:val="clear" w:color="auto" w:fill="auto"/>
            <w:noWrap/>
            <w:vAlign w:val="bottom"/>
            <w:hideMark/>
          </w:tcPr>
          <w:p w14:paraId="2D2BBA70"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vAlign w:val="bottom"/>
            <w:hideMark/>
          </w:tcPr>
          <w:p w14:paraId="019C1463"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9%</w:t>
            </w:r>
          </w:p>
        </w:tc>
      </w:tr>
      <w:tr w:rsidR="00D76B6B" w:rsidRPr="00D17FF5" w14:paraId="53BDA60F"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73FB02C6"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7FA65EB6"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5 to 9 years</w:t>
            </w:r>
          </w:p>
        </w:tc>
        <w:tc>
          <w:tcPr>
            <w:tcW w:w="1780" w:type="dxa"/>
            <w:tcBorders>
              <w:top w:val="nil"/>
              <w:left w:val="nil"/>
              <w:bottom w:val="single" w:sz="4" w:space="0" w:color="auto"/>
              <w:right w:val="single" w:sz="4" w:space="0" w:color="auto"/>
            </w:tcBorders>
            <w:shd w:val="clear" w:color="auto" w:fill="auto"/>
            <w:noWrap/>
            <w:vAlign w:val="bottom"/>
            <w:hideMark/>
          </w:tcPr>
          <w:p w14:paraId="2C8C64D4"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vAlign w:val="bottom"/>
            <w:hideMark/>
          </w:tcPr>
          <w:p w14:paraId="2104E478"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9%</w:t>
            </w:r>
          </w:p>
        </w:tc>
      </w:tr>
      <w:tr w:rsidR="00D76B6B" w:rsidRPr="00D17FF5" w14:paraId="4AD79220"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2D987ED1"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4E45EAF2"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10 years or more</w:t>
            </w:r>
          </w:p>
        </w:tc>
        <w:tc>
          <w:tcPr>
            <w:tcW w:w="1780" w:type="dxa"/>
            <w:tcBorders>
              <w:top w:val="nil"/>
              <w:left w:val="nil"/>
              <w:bottom w:val="single" w:sz="4" w:space="0" w:color="auto"/>
              <w:right w:val="single" w:sz="4" w:space="0" w:color="auto"/>
            </w:tcBorders>
            <w:shd w:val="clear" w:color="auto" w:fill="auto"/>
            <w:noWrap/>
            <w:vAlign w:val="bottom"/>
            <w:hideMark/>
          </w:tcPr>
          <w:p w14:paraId="6B5329A4"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0</w:t>
            </w:r>
          </w:p>
        </w:tc>
        <w:tc>
          <w:tcPr>
            <w:tcW w:w="1780" w:type="dxa"/>
            <w:tcBorders>
              <w:top w:val="nil"/>
              <w:left w:val="nil"/>
              <w:bottom w:val="single" w:sz="4" w:space="0" w:color="auto"/>
              <w:right w:val="single" w:sz="4" w:space="0" w:color="auto"/>
            </w:tcBorders>
            <w:shd w:val="clear" w:color="auto" w:fill="auto"/>
            <w:noWrap/>
            <w:vAlign w:val="bottom"/>
            <w:hideMark/>
          </w:tcPr>
          <w:p w14:paraId="70716FB6"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0%</w:t>
            </w:r>
          </w:p>
        </w:tc>
      </w:tr>
      <w:tr w:rsidR="00D76B6B" w:rsidRPr="00D17FF5" w14:paraId="6390DE44"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4B0DBCF3"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6916A29F"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Total</w:t>
            </w:r>
          </w:p>
        </w:tc>
        <w:tc>
          <w:tcPr>
            <w:tcW w:w="1780" w:type="dxa"/>
            <w:tcBorders>
              <w:top w:val="nil"/>
              <w:left w:val="nil"/>
              <w:bottom w:val="single" w:sz="4" w:space="0" w:color="auto"/>
              <w:right w:val="single" w:sz="4" w:space="0" w:color="auto"/>
            </w:tcBorders>
            <w:shd w:val="clear" w:color="auto" w:fill="auto"/>
            <w:noWrap/>
            <w:vAlign w:val="bottom"/>
            <w:hideMark/>
          </w:tcPr>
          <w:p w14:paraId="2469A0A1"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11</w:t>
            </w:r>
          </w:p>
        </w:tc>
        <w:tc>
          <w:tcPr>
            <w:tcW w:w="1780" w:type="dxa"/>
            <w:tcBorders>
              <w:top w:val="nil"/>
              <w:left w:val="nil"/>
              <w:bottom w:val="single" w:sz="4" w:space="0" w:color="auto"/>
              <w:right w:val="single" w:sz="4" w:space="0" w:color="auto"/>
            </w:tcBorders>
            <w:shd w:val="clear" w:color="auto" w:fill="auto"/>
            <w:noWrap/>
            <w:vAlign w:val="bottom"/>
            <w:hideMark/>
          </w:tcPr>
          <w:p w14:paraId="0344056D"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100%</w:t>
            </w:r>
          </w:p>
        </w:tc>
      </w:tr>
      <w:tr w:rsidR="00D76B6B" w:rsidRPr="00D17FF5" w14:paraId="41689D9B" w14:textId="77777777" w:rsidTr="00DC21E1">
        <w:trPr>
          <w:trHeight w:val="320"/>
        </w:trPr>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47ABD556"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 xml:space="preserve">Type of Mobility Device - </w:t>
            </w:r>
            <w:r w:rsidRPr="00D17FF5">
              <w:rPr>
                <w:rFonts w:ascii="Times New Roman" w:eastAsia="Times New Roman" w:hAnsi="Times New Roman" w:cs="Times New Roman"/>
                <w:i/>
                <w:iCs/>
                <w:color w:val="000000"/>
                <w:sz w:val="24"/>
                <w:szCs w:val="24"/>
              </w:rPr>
              <w:t>Select More Than One</w:t>
            </w:r>
          </w:p>
        </w:tc>
        <w:tc>
          <w:tcPr>
            <w:tcW w:w="1780" w:type="dxa"/>
            <w:tcBorders>
              <w:top w:val="nil"/>
              <w:left w:val="nil"/>
              <w:bottom w:val="single" w:sz="4" w:space="0" w:color="auto"/>
              <w:right w:val="single" w:sz="4" w:space="0" w:color="auto"/>
            </w:tcBorders>
            <w:shd w:val="clear" w:color="auto" w:fill="auto"/>
            <w:vAlign w:val="bottom"/>
            <w:hideMark/>
          </w:tcPr>
          <w:p w14:paraId="26240DAC"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Manual Wheelchair</w:t>
            </w:r>
          </w:p>
        </w:tc>
        <w:tc>
          <w:tcPr>
            <w:tcW w:w="1780" w:type="dxa"/>
            <w:tcBorders>
              <w:top w:val="nil"/>
              <w:left w:val="nil"/>
              <w:bottom w:val="single" w:sz="4" w:space="0" w:color="auto"/>
              <w:right w:val="single" w:sz="4" w:space="0" w:color="auto"/>
            </w:tcBorders>
            <w:shd w:val="clear" w:color="auto" w:fill="auto"/>
            <w:noWrap/>
            <w:vAlign w:val="bottom"/>
            <w:hideMark/>
          </w:tcPr>
          <w:p w14:paraId="502D599F"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14</w:t>
            </w:r>
          </w:p>
        </w:tc>
        <w:tc>
          <w:tcPr>
            <w:tcW w:w="1780" w:type="dxa"/>
            <w:tcBorders>
              <w:top w:val="nil"/>
              <w:left w:val="nil"/>
              <w:bottom w:val="single" w:sz="4" w:space="0" w:color="auto"/>
              <w:right w:val="single" w:sz="4" w:space="0" w:color="auto"/>
            </w:tcBorders>
            <w:shd w:val="clear" w:color="auto" w:fill="auto"/>
            <w:noWrap/>
            <w:vAlign w:val="bottom"/>
            <w:hideMark/>
          </w:tcPr>
          <w:p w14:paraId="76D4164E"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37%</w:t>
            </w:r>
          </w:p>
        </w:tc>
      </w:tr>
      <w:tr w:rsidR="00D76B6B" w:rsidRPr="00D17FF5" w14:paraId="1398A947"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6573131B"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0AB0DDCF"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Scooter</w:t>
            </w:r>
          </w:p>
        </w:tc>
        <w:tc>
          <w:tcPr>
            <w:tcW w:w="1780" w:type="dxa"/>
            <w:tcBorders>
              <w:top w:val="nil"/>
              <w:left w:val="nil"/>
              <w:bottom w:val="single" w:sz="4" w:space="0" w:color="auto"/>
              <w:right w:val="single" w:sz="4" w:space="0" w:color="auto"/>
            </w:tcBorders>
            <w:shd w:val="clear" w:color="auto" w:fill="auto"/>
            <w:noWrap/>
            <w:vAlign w:val="bottom"/>
            <w:hideMark/>
          </w:tcPr>
          <w:p w14:paraId="3E3A105D"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15</w:t>
            </w:r>
          </w:p>
        </w:tc>
        <w:tc>
          <w:tcPr>
            <w:tcW w:w="1780" w:type="dxa"/>
            <w:tcBorders>
              <w:top w:val="nil"/>
              <w:left w:val="nil"/>
              <w:bottom w:val="single" w:sz="4" w:space="0" w:color="auto"/>
              <w:right w:val="single" w:sz="4" w:space="0" w:color="auto"/>
            </w:tcBorders>
            <w:shd w:val="clear" w:color="auto" w:fill="auto"/>
            <w:noWrap/>
            <w:vAlign w:val="bottom"/>
            <w:hideMark/>
          </w:tcPr>
          <w:p w14:paraId="5492822C"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39%</w:t>
            </w:r>
          </w:p>
        </w:tc>
      </w:tr>
      <w:tr w:rsidR="00D76B6B" w:rsidRPr="00D17FF5" w14:paraId="5EB71886"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62A2D3B8"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1BA12C43"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Power-Assist Wheelchair</w:t>
            </w:r>
          </w:p>
        </w:tc>
        <w:tc>
          <w:tcPr>
            <w:tcW w:w="1780" w:type="dxa"/>
            <w:tcBorders>
              <w:top w:val="nil"/>
              <w:left w:val="nil"/>
              <w:bottom w:val="single" w:sz="4" w:space="0" w:color="auto"/>
              <w:right w:val="single" w:sz="4" w:space="0" w:color="auto"/>
            </w:tcBorders>
            <w:shd w:val="clear" w:color="auto" w:fill="auto"/>
            <w:noWrap/>
            <w:vAlign w:val="bottom"/>
            <w:hideMark/>
          </w:tcPr>
          <w:p w14:paraId="112BC7D5"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6</w:t>
            </w:r>
          </w:p>
        </w:tc>
        <w:tc>
          <w:tcPr>
            <w:tcW w:w="1780" w:type="dxa"/>
            <w:tcBorders>
              <w:top w:val="nil"/>
              <w:left w:val="nil"/>
              <w:bottom w:val="single" w:sz="4" w:space="0" w:color="auto"/>
              <w:right w:val="single" w:sz="4" w:space="0" w:color="auto"/>
            </w:tcBorders>
            <w:shd w:val="clear" w:color="auto" w:fill="auto"/>
            <w:noWrap/>
            <w:vAlign w:val="bottom"/>
            <w:hideMark/>
          </w:tcPr>
          <w:p w14:paraId="579DE06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16%</w:t>
            </w:r>
          </w:p>
        </w:tc>
      </w:tr>
      <w:tr w:rsidR="00D76B6B" w:rsidRPr="00D17FF5" w14:paraId="76D13B2B"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3134BA9A"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4EE76B54"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Other</w:t>
            </w:r>
          </w:p>
        </w:tc>
        <w:tc>
          <w:tcPr>
            <w:tcW w:w="1780" w:type="dxa"/>
            <w:tcBorders>
              <w:top w:val="nil"/>
              <w:left w:val="nil"/>
              <w:bottom w:val="single" w:sz="4" w:space="0" w:color="auto"/>
              <w:right w:val="single" w:sz="4" w:space="0" w:color="auto"/>
            </w:tcBorders>
            <w:shd w:val="clear" w:color="auto" w:fill="auto"/>
            <w:noWrap/>
            <w:vAlign w:val="bottom"/>
            <w:hideMark/>
          </w:tcPr>
          <w:p w14:paraId="1F0D5700"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3</w:t>
            </w:r>
          </w:p>
        </w:tc>
        <w:tc>
          <w:tcPr>
            <w:tcW w:w="1780" w:type="dxa"/>
            <w:tcBorders>
              <w:top w:val="nil"/>
              <w:left w:val="nil"/>
              <w:bottom w:val="single" w:sz="4" w:space="0" w:color="auto"/>
              <w:right w:val="single" w:sz="4" w:space="0" w:color="auto"/>
            </w:tcBorders>
            <w:shd w:val="clear" w:color="auto" w:fill="auto"/>
            <w:noWrap/>
            <w:vAlign w:val="bottom"/>
            <w:hideMark/>
          </w:tcPr>
          <w:p w14:paraId="5DCF5A8A" w14:textId="77777777" w:rsidR="00D76B6B" w:rsidRPr="00D17FF5" w:rsidRDefault="00D76B6B" w:rsidP="00026801">
            <w:pPr>
              <w:spacing w:after="0" w:line="240" w:lineRule="auto"/>
              <w:contextualSpacing/>
              <w:jc w:val="center"/>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8%</w:t>
            </w:r>
          </w:p>
        </w:tc>
      </w:tr>
      <w:tr w:rsidR="00D76B6B" w:rsidRPr="00D17FF5" w14:paraId="30DC4B6F" w14:textId="77777777" w:rsidTr="00DC21E1">
        <w:trPr>
          <w:trHeight w:val="320"/>
        </w:trPr>
        <w:tc>
          <w:tcPr>
            <w:tcW w:w="2340" w:type="dxa"/>
            <w:vMerge/>
            <w:tcBorders>
              <w:top w:val="nil"/>
              <w:left w:val="single" w:sz="4" w:space="0" w:color="auto"/>
              <w:bottom w:val="single" w:sz="4" w:space="0" w:color="auto"/>
              <w:right w:val="single" w:sz="4" w:space="0" w:color="auto"/>
            </w:tcBorders>
            <w:vAlign w:val="center"/>
            <w:hideMark/>
          </w:tcPr>
          <w:p w14:paraId="53D7D50F" w14:textId="77777777" w:rsidR="00D76B6B" w:rsidRPr="00D17FF5" w:rsidRDefault="00D76B6B" w:rsidP="00026801">
            <w:pPr>
              <w:spacing w:after="0" w:line="240" w:lineRule="auto"/>
              <w:contextualSpacing/>
              <w:rPr>
                <w:rFonts w:ascii="Times New Roman" w:eastAsia="Times New Roman" w:hAnsi="Times New Roman" w:cs="Times New Roman"/>
                <w:color w:val="000000"/>
                <w:sz w:val="24"/>
                <w:szCs w:val="24"/>
              </w:rPr>
            </w:pPr>
          </w:p>
        </w:tc>
        <w:tc>
          <w:tcPr>
            <w:tcW w:w="1780" w:type="dxa"/>
            <w:tcBorders>
              <w:top w:val="nil"/>
              <w:left w:val="nil"/>
              <w:bottom w:val="single" w:sz="4" w:space="0" w:color="auto"/>
              <w:right w:val="single" w:sz="4" w:space="0" w:color="auto"/>
            </w:tcBorders>
            <w:shd w:val="clear" w:color="auto" w:fill="auto"/>
            <w:vAlign w:val="bottom"/>
            <w:hideMark/>
          </w:tcPr>
          <w:p w14:paraId="1A1584C8"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Total</w:t>
            </w:r>
          </w:p>
        </w:tc>
        <w:tc>
          <w:tcPr>
            <w:tcW w:w="1780" w:type="dxa"/>
            <w:tcBorders>
              <w:top w:val="nil"/>
              <w:left w:val="nil"/>
              <w:bottom w:val="single" w:sz="4" w:space="0" w:color="auto"/>
              <w:right w:val="single" w:sz="4" w:space="0" w:color="auto"/>
            </w:tcBorders>
            <w:shd w:val="clear" w:color="auto" w:fill="auto"/>
            <w:noWrap/>
            <w:vAlign w:val="bottom"/>
            <w:hideMark/>
          </w:tcPr>
          <w:p w14:paraId="4693A873"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38</w:t>
            </w:r>
          </w:p>
        </w:tc>
        <w:tc>
          <w:tcPr>
            <w:tcW w:w="1780" w:type="dxa"/>
            <w:tcBorders>
              <w:top w:val="nil"/>
              <w:left w:val="nil"/>
              <w:bottom w:val="single" w:sz="4" w:space="0" w:color="auto"/>
              <w:right w:val="single" w:sz="4" w:space="0" w:color="auto"/>
            </w:tcBorders>
            <w:shd w:val="clear" w:color="auto" w:fill="auto"/>
            <w:noWrap/>
            <w:vAlign w:val="bottom"/>
            <w:hideMark/>
          </w:tcPr>
          <w:p w14:paraId="29B21BAB" w14:textId="77777777" w:rsidR="00D76B6B" w:rsidRPr="00D17FF5" w:rsidRDefault="00D76B6B" w:rsidP="00026801">
            <w:pPr>
              <w:spacing w:after="0" w:line="240" w:lineRule="auto"/>
              <w:contextualSpacing/>
              <w:jc w:val="right"/>
              <w:rPr>
                <w:rFonts w:ascii="Times New Roman" w:eastAsia="Times New Roman" w:hAnsi="Times New Roman" w:cs="Times New Roman"/>
                <w:color w:val="000000"/>
                <w:sz w:val="24"/>
                <w:szCs w:val="24"/>
              </w:rPr>
            </w:pPr>
            <w:r w:rsidRPr="00D17FF5">
              <w:rPr>
                <w:rFonts w:ascii="Times New Roman" w:eastAsia="Times New Roman" w:hAnsi="Times New Roman" w:cs="Times New Roman"/>
                <w:color w:val="000000"/>
                <w:sz w:val="24"/>
                <w:szCs w:val="24"/>
              </w:rPr>
              <w:t>100%</w:t>
            </w:r>
          </w:p>
        </w:tc>
      </w:tr>
    </w:tbl>
    <w:p w14:paraId="0E46B2C6" w14:textId="77777777" w:rsidR="00D76B6B" w:rsidRDefault="00D76B6B" w:rsidP="00026801">
      <w:pPr>
        <w:spacing w:after="0" w:line="240" w:lineRule="auto"/>
        <w:contextualSpacing/>
        <w:rPr>
          <w:rFonts w:ascii="Times New Roman" w:hAnsi="Times New Roman" w:cs="Times New Roman"/>
          <w:b/>
          <w:bCs/>
          <w:sz w:val="24"/>
          <w:szCs w:val="24"/>
        </w:rPr>
      </w:pPr>
    </w:p>
    <w:p w14:paraId="49451A6A" w14:textId="77777777" w:rsidR="00D76B6B" w:rsidRDefault="00D76B6B" w:rsidP="00026801">
      <w:pPr>
        <w:spacing w:after="0" w:line="240" w:lineRule="auto"/>
        <w:contextualSpacing/>
        <w:rPr>
          <w:rFonts w:ascii="Times New Roman" w:hAnsi="Times New Roman" w:cs="Times New Roman"/>
          <w:sz w:val="24"/>
          <w:szCs w:val="24"/>
        </w:rPr>
      </w:pPr>
    </w:p>
    <w:p w14:paraId="7B132F18" w14:textId="77777777" w:rsidR="00D76B6B" w:rsidRDefault="00D76B6B" w:rsidP="0002680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2A029CB6" w14:textId="77777777" w:rsidR="00D76B6B" w:rsidRPr="003503A4" w:rsidRDefault="00D76B6B" w:rsidP="0048177D">
      <w:pPr>
        <w:pStyle w:val="Heading2"/>
        <w:contextualSpacing/>
      </w:pPr>
      <w:bookmarkStart w:id="27" w:name="_Views_of_Accessibility"/>
      <w:bookmarkEnd w:id="27"/>
      <w:r w:rsidRPr="003503A4">
        <w:lastRenderedPageBreak/>
        <w:t>Views of Accessibility</w:t>
      </w:r>
    </w:p>
    <w:p w14:paraId="4142C8A9" w14:textId="027731FE" w:rsidR="00D76B6B" w:rsidRPr="00C11D65" w:rsidRDefault="00D76B6B" w:rsidP="0048177D">
      <w:pPr>
        <w:spacing w:after="0" w:line="480" w:lineRule="auto"/>
        <w:contextualSpacing/>
        <w:rPr>
          <w:rFonts w:ascii="Times New Roman" w:hAnsi="Times New Roman" w:cs="Times New Roman"/>
          <w:sz w:val="24"/>
        </w:rPr>
      </w:pPr>
      <w:r w:rsidRPr="003503A4">
        <w:rPr>
          <w:rFonts w:ascii="Times New Roman" w:hAnsi="Times New Roman" w:cs="Times New Roman"/>
          <w:sz w:val="24"/>
        </w:rPr>
        <w:tab/>
      </w:r>
      <w:r w:rsidRPr="00714A9B">
        <w:rPr>
          <w:rFonts w:ascii="Times New Roman" w:hAnsi="Times New Roman" w:cs="Times New Roman"/>
          <w:sz w:val="24"/>
        </w:rPr>
        <w:t xml:space="preserve">Responses from the online survey present the accessibility ratings of campus buildings </w:t>
      </w:r>
      <w:bookmarkStart w:id="28" w:name="_Hlk10195718"/>
      <w:r>
        <w:rPr>
          <w:rFonts w:ascii="Times New Roman" w:hAnsi="Times New Roman" w:cs="Times New Roman"/>
          <w:sz w:val="24"/>
        </w:rPr>
        <w:t>which</w:t>
      </w:r>
      <w:r w:rsidRPr="00964BDB">
        <w:rPr>
          <w:rFonts w:ascii="Times New Roman" w:hAnsi="Times New Roman" w:cs="Times New Roman"/>
          <w:sz w:val="24"/>
        </w:rPr>
        <w:t xml:space="preserve"> </w:t>
      </w:r>
      <w:r>
        <w:rPr>
          <w:rFonts w:ascii="Times New Roman" w:hAnsi="Times New Roman" w:cs="Times New Roman"/>
          <w:sz w:val="24"/>
        </w:rPr>
        <w:t>introduced</w:t>
      </w:r>
      <w:r w:rsidRPr="00964BDB">
        <w:rPr>
          <w:rFonts w:ascii="Times New Roman" w:hAnsi="Times New Roman" w:cs="Times New Roman"/>
          <w:sz w:val="24"/>
        </w:rPr>
        <w:t xml:space="preserve"> four building areas within a campus building in which mobility device users and mobility device assistants may encounter; 1) exterior accessible entrance, 2) accessible routes, 3) elevators and platform lifts, and 4) toilet rooms</w:t>
      </w:r>
      <w:bookmarkEnd w:id="28"/>
      <w:r w:rsidRPr="00964BDB">
        <w:rPr>
          <w:rFonts w:ascii="Times New Roman" w:hAnsi="Times New Roman" w:cs="Times New Roman"/>
          <w:sz w:val="24"/>
        </w:rPr>
        <w:t xml:space="preserve">. </w:t>
      </w:r>
      <w:r w:rsidRPr="00714A9B">
        <w:rPr>
          <w:rFonts w:ascii="Times New Roman" w:hAnsi="Times New Roman" w:cs="Times New Roman"/>
          <w:sz w:val="24"/>
        </w:rPr>
        <w:t>As previously discussed, a</w:t>
      </w:r>
      <w:r w:rsidRPr="00714A9B">
        <w:rPr>
          <w:rFonts w:ascii="Times New Roman" w:hAnsi="Times New Roman" w:cs="Times New Roman"/>
          <w:sz w:val="24"/>
          <w:szCs w:val="24"/>
        </w:rPr>
        <w:t xml:space="preserve">ccessibility ratings were based on the Likert scale: </w:t>
      </w:r>
      <w:r w:rsidRPr="00714A9B">
        <w:rPr>
          <w:rFonts w:ascii="Times New Roman" w:hAnsi="Times New Roman" w:cs="Times New Roman"/>
          <w:sz w:val="24"/>
        </w:rPr>
        <w:t>extremely easy, somewhat easy, neutral, somewhat difficult, or extremely difficult. The Likert scale determine</w:t>
      </w:r>
      <w:r w:rsidR="004C7458">
        <w:rPr>
          <w:rFonts w:ascii="Times New Roman" w:hAnsi="Times New Roman" w:cs="Times New Roman"/>
          <w:sz w:val="24"/>
        </w:rPr>
        <w:t>s</w:t>
      </w:r>
      <w:r w:rsidRPr="00714A9B">
        <w:rPr>
          <w:rFonts w:ascii="Times New Roman" w:hAnsi="Times New Roman" w:cs="Times New Roman"/>
          <w:sz w:val="24"/>
        </w:rPr>
        <w:t xml:space="preserve"> if accessibility ratings identify as environmental barriers or facilitators. Environmental barriers are associated with </w:t>
      </w:r>
      <w:r>
        <w:rPr>
          <w:rFonts w:ascii="Times New Roman" w:hAnsi="Times New Roman" w:cs="Times New Roman"/>
          <w:sz w:val="24"/>
        </w:rPr>
        <w:t xml:space="preserve">a </w:t>
      </w:r>
      <w:r w:rsidRPr="00714A9B">
        <w:rPr>
          <w:rFonts w:ascii="Times New Roman" w:hAnsi="Times New Roman" w:cs="Times New Roman"/>
          <w:sz w:val="24"/>
        </w:rPr>
        <w:t xml:space="preserve">somewhat difficult or extremely difficult rating and environmental facilitators are associated with a somewhat easy or extremely easy rating. </w:t>
      </w:r>
      <w:r w:rsidRPr="00C11D65">
        <w:rPr>
          <w:rFonts w:ascii="Times New Roman" w:hAnsi="Times New Roman" w:cs="Times New Roman"/>
          <w:sz w:val="24"/>
        </w:rPr>
        <w:t>The tables and figures</w:t>
      </w:r>
      <w:r>
        <w:rPr>
          <w:rFonts w:ascii="Times New Roman" w:hAnsi="Times New Roman" w:cs="Times New Roman"/>
          <w:sz w:val="24"/>
        </w:rPr>
        <w:t xml:space="preserve"> in the following sections</w:t>
      </w:r>
      <w:r w:rsidRPr="00C11D65">
        <w:rPr>
          <w:rFonts w:ascii="Times New Roman" w:hAnsi="Times New Roman" w:cs="Times New Roman"/>
          <w:sz w:val="24"/>
        </w:rPr>
        <w:t xml:space="preserve"> illustrate the frequencies and percentages of accessibility ratings for each building area. </w:t>
      </w:r>
    </w:p>
    <w:p w14:paraId="3A18CD5E" w14:textId="77777777" w:rsidR="00D76B6B" w:rsidRPr="00533385" w:rsidRDefault="00D76B6B" w:rsidP="0048177D">
      <w:pPr>
        <w:spacing w:after="0" w:line="480" w:lineRule="auto"/>
        <w:contextualSpacing/>
        <w:rPr>
          <w:rFonts w:ascii="Times New Roman" w:hAnsi="Times New Roman" w:cs="Times New Roman"/>
          <w:sz w:val="24"/>
        </w:rPr>
      </w:pPr>
    </w:p>
    <w:p w14:paraId="648B5E0C" w14:textId="77777777" w:rsidR="00D76B6B" w:rsidRDefault="00D76B6B" w:rsidP="0048177D">
      <w:pPr>
        <w:spacing w:line="480" w:lineRule="auto"/>
        <w:contextualSpacing/>
        <w:rPr>
          <w:rFonts w:ascii="Times New Roman" w:hAnsi="Times New Roman" w:cs="Times New Roman"/>
          <w:i/>
          <w:sz w:val="24"/>
        </w:rPr>
      </w:pPr>
      <w:r>
        <w:rPr>
          <w:rFonts w:ascii="Times New Roman" w:hAnsi="Times New Roman" w:cs="Times New Roman"/>
          <w:i/>
          <w:sz w:val="24"/>
        </w:rPr>
        <w:br w:type="page"/>
      </w:r>
    </w:p>
    <w:p w14:paraId="51A3D676" w14:textId="77777777" w:rsidR="00D76B6B" w:rsidRPr="00B8644A" w:rsidRDefault="00D76B6B" w:rsidP="0048177D">
      <w:pPr>
        <w:spacing w:after="0" w:line="480" w:lineRule="auto"/>
        <w:contextualSpacing/>
        <w:jc w:val="center"/>
        <w:rPr>
          <w:rFonts w:ascii="Times New Roman" w:hAnsi="Times New Roman" w:cs="Times New Roman"/>
          <w:i/>
          <w:sz w:val="24"/>
        </w:rPr>
      </w:pPr>
      <w:r w:rsidRPr="00B8644A">
        <w:rPr>
          <w:rFonts w:ascii="Times New Roman" w:hAnsi="Times New Roman" w:cs="Times New Roman"/>
          <w:i/>
          <w:sz w:val="24"/>
        </w:rPr>
        <w:lastRenderedPageBreak/>
        <w:t>Exterior Accessible Entrances</w:t>
      </w:r>
    </w:p>
    <w:p w14:paraId="1567607C" w14:textId="721F4CC5" w:rsidR="00D76B6B" w:rsidRDefault="00D76B6B" w:rsidP="0048177D">
      <w:pPr>
        <w:spacing w:after="0" w:line="480" w:lineRule="auto"/>
        <w:contextualSpacing/>
        <w:rPr>
          <w:rFonts w:ascii="Times New Roman" w:hAnsi="Times New Roman" w:cs="Times New Roman"/>
          <w:sz w:val="24"/>
          <w:highlight w:val="yellow"/>
        </w:rPr>
      </w:pPr>
      <w:r>
        <w:rPr>
          <w:rFonts w:ascii="Times New Roman" w:hAnsi="Times New Roman" w:cs="Times New Roman"/>
          <w:sz w:val="24"/>
        </w:rPr>
        <w:tab/>
        <w:t xml:space="preserve">The majority of </w:t>
      </w:r>
      <w:r w:rsidR="00326C74">
        <w:rPr>
          <w:rFonts w:ascii="Times New Roman" w:hAnsi="Times New Roman" w:cs="Times New Roman"/>
          <w:sz w:val="24"/>
        </w:rPr>
        <w:t xml:space="preserve">the online </w:t>
      </w:r>
      <w:r>
        <w:rPr>
          <w:rFonts w:ascii="Times New Roman" w:hAnsi="Times New Roman" w:cs="Times New Roman"/>
          <w:sz w:val="24"/>
        </w:rPr>
        <w:t xml:space="preserve">survey participants view exterior accessible entrances as an environmental facilitator.  These responses total 54% </w:t>
      </w:r>
      <w:r w:rsidR="00326C74">
        <w:rPr>
          <w:rFonts w:ascii="Times New Roman" w:hAnsi="Times New Roman" w:cs="Times New Roman"/>
          <w:sz w:val="24"/>
        </w:rPr>
        <w:t>which</w:t>
      </w:r>
      <w:r>
        <w:rPr>
          <w:rFonts w:ascii="Times New Roman" w:hAnsi="Times New Roman" w:cs="Times New Roman"/>
          <w:sz w:val="24"/>
        </w:rPr>
        <w:t xml:space="preserve"> consists of a 28% somewhat easy rating and 26% extremely easy rating. </w:t>
      </w:r>
      <w:r w:rsidR="00326C74">
        <w:rPr>
          <w:rFonts w:ascii="Times New Roman" w:hAnsi="Times New Roman" w:cs="Times New Roman"/>
          <w:sz w:val="24"/>
        </w:rPr>
        <w:t xml:space="preserve">A total of </w:t>
      </w:r>
      <w:r w:rsidRPr="00553B8A">
        <w:rPr>
          <w:rFonts w:ascii="Times New Roman" w:hAnsi="Times New Roman" w:cs="Times New Roman"/>
          <w:sz w:val="24"/>
        </w:rPr>
        <w:t>4</w:t>
      </w:r>
      <w:r>
        <w:rPr>
          <w:rFonts w:ascii="Times New Roman" w:hAnsi="Times New Roman" w:cs="Times New Roman"/>
          <w:sz w:val="24"/>
        </w:rPr>
        <w:t>3</w:t>
      </w:r>
      <w:r w:rsidRPr="00553B8A">
        <w:rPr>
          <w:rFonts w:ascii="Times New Roman" w:hAnsi="Times New Roman" w:cs="Times New Roman"/>
          <w:sz w:val="24"/>
        </w:rPr>
        <w:t>% of respondents identified exterior accessible entrances as an environmental barrier</w:t>
      </w:r>
      <w:r w:rsidR="00326C74">
        <w:rPr>
          <w:rFonts w:ascii="Times New Roman" w:hAnsi="Times New Roman" w:cs="Times New Roman"/>
          <w:sz w:val="24"/>
        </w:rPr>
        <w:t xml:space="preserve"> including</w:t>
      </w:r>
      <w:r>
        <w:rPr>
          <w:rFonts w:ascii="Times New Roman" w:hAnsi="Times New Roman" w:cs="Times New Roman"/>
          <w:sz w:val="24"/>
        </w:rPr>
        <w:t xml:space="preserve"> a 26% somewhat difficult rating and 17% extremely difficult rating. </w:t>
      </w:r>
      <w:r w:rsidRPr="0060177A">
        <w:rPr>
          <w:rFonts w:ascii="Times New Roman" w:hAnsi="Times New Roman" w:cs="Times New Roman"/>
          <w:sz w:val="24"/>
        </w:rPr>
        <w:t>See</w:t>
      </w:r>
      <w:r>
        <w:rPr>
          <w:rFonts w:ascii="Times New Roman" w:hAnsi="Times New Roman" w:cs="Times New Roman"/>
          <w:sz w:val="24"/>
        </w:rPr>
        <w:t xml:space="preserve"> table 2 and figure 2.</w:t>
      </w:r>
    </w:p>
    <w:tbl>
      <w:tblPr>
        <w:tblW w:w="6660" w:type="dxa"/>
        <w:tblInd w:w="1350" w:type="dxa"/>
        <w:tblLook w:val="04A0" w:firstRow="1" w:lastRow="0" w:firstColumn="1" w:lastColumn="0" w:noHBand="0" w:noVBand="1"/>
      </w:tblPr>
      <w:tblGrid>
        <w:gridCol w:w="2760"/>
        <w:gridCol w:w="2120"/>
        <w:gridCol w:w="1780"/>
      </w:tblGrid>
      <w:tr w:rsidR="00D76B6B" w:rsidRPr="00036FDF" w14:paraId="38594267" w14:textId="77777777" w:rsidTr="00DC21E1">
        <w:trPr>
          <w:trHeight w:val="288"/>
        </w:trPr>
        <w:tc>
          <w:tcPr>
            <w:tcW w:w="6660" w:type="dxa"/>
            <w:gridSpan w:val="3"/>
            <w:tcBorders>
              <w:top w:val="nil"/>
              <w:left w:val="nil"/>
              <w:bottom w:val="single" w:sz="4" w:space="0" w:color="auto"/>
              <w:right w:val="nil"/>
            </w:tcBorders>
            <w:shd w:val="clear" w:color="auto" w:fill="auto"/>
            <w:noWrap/>
            <w:vAlign w:val="bottom"/>
            <w:hideMark/>
          </w:tcPr>
          <w:p w14:paraId="39ED32F0" w14:textId="77777777" w:rsidR="00D76B6B" w:rsidRDefault="00D76B6B" w:rsidP="00026801">
            <w:pPr>
              <w:spacing w:after="0" w:line="240" w:lineRule="auto"/>
              <w:contextualSpacing/>
              <w:jc w:val="center"/>
              <w:rPr>
                <w:rFonts w:ascii="Times New Roman" w:eastAsia="Times New Roman" w:hAnsi="Times New Roman" w:cs="Times New Roman"/>
                <w:i/>
                <w:iCs/>
                <w:color w:val="000000"/>
                <w:sz w:val="24"/>
              </w:rPr>
            </w:pPr>
            <w:r w:rsidRPr="006F781E">
              <w:rPr>
                <w:rFonts w:ascii="Times New Roman" w:eastAsia="Times New Roman" w:hAnsi="Times New Roman" w:cs="Times New Roman"/>
                <w:i/>
                <w:iCs/>
                <w:color w:val="000000"/>
                <w:sz w:val="24"/>
              </w:rPr>
              <w:t>Table 2: Exterior Accessible Entrances - Accessibility Ratings</w:t>
            </w:r>
          </w:p>
          <w:p w14:paraId="5BC7FC60" w14:textId="77777777" w:rsidR="00D76B6B" w:rsidRDefault="00D76B6B" w:rsidP="00026801">
            <w:pPr>
              <w:spacing w:after="0" w:line="240" w:lineRule="auto"/>
              <w:contextualSpacing/>
              <w:jc w:val="center"/>
              <w:rPr>
                <w:rFonts w:ascii="Times New Roman" w:eastAsia="Times New Roman" w:hAnsi="Times New Roman" w:cs="Times New Roman"/>
                <w:i/>
                <w:iCs/>
                <w:color w:val="000000"/>
              </w:rPr>
            </w:pPr>
          </w:p>
          <w:p w14:paraId="2229CAE4" w14:textId="77777777" w:rsidR="00D76B6B" w:rsidRPr="00036FDF" w:rsidRDefault="00D76B6B" w:rsidP="00026801">
            <w:pPr>
              <w:spacing w:after="0" w:line="240" w:lineRule="auto"/>
              <w:contextualSpacing/>
              <w:jc w:val="center"/>
              <w:rPr>
                <w:rFonts w:ascii="Times New Roman" w:eastAsia="Times New Roman" w:hAnsi="Times New Roman" w:cs="Times New Roman"/>
                <w:i/>
                <w:iCs/>
                <w:color w:val="000000"/>
              </w:rPr>
            </w:pPr>
          </w:p>
        </w:tc>
      </w:tr>
      <w:tr w:rsidR="00D76B6B" w:rsidRPr="00036FDF" w14:paraId="4468BEB6"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53553E63" w14:textId="77777777" w:rsidR="00D76B6B" w:rsidRPr="00036FDF" w:rsidRDefault="00D76B6B" w:rsidP="00026801">
            <w:pPr>
              <w:spacing w:after="0" w:line="240" w:lineRule="auto"/>
              <w:contextualSpacing/>
              <w:rPr>
                <w:rFonts w:ascii="Times New Roman" w:eastAsia="Times New Roman" w:hAnsi="Times New Roman" w:cs="Times New Roman"/>
                <w:color w:val="000000"/>
              </w:rPr>
            </w:pPr>
            <w:r w:rsidRPr="00036FDF">
              <w:rPr>
                <w:rFonts w:ascii="Times New Roman" w:eastAsia="Times New Roman" w:hAnsi="Times New Roman" w:cs="Times New Roman"/>
                <w:color w:val="000000"/>
              </w:rPr>
              <w:t> </w:t>
            </w:r>
          </w:p>
        </w:tc>
        <w:tc>
          <w:tcPr>
            <w:tcW w:w="2120" w:type="dxa"/>
            <w:tcBorders>
              <w:top w:val="nil"/>
              <w:left w:val="nil"/>
              <w:bottom w:val="single" w:sz="4" w:space="0" w:color="auto"/>
              <w:right w:val="single" w:sz="4" w:space="0" w:color="auto"/>
            </w:tcBorders>
            <w:shd w:val="clear" w:color="auto" w:fill="auto"/>
            <w:vAlign w:val="bottom"/>
            <w:hideMark/>
          </w:tcPr>
          <w:p w14:paraId="0847350F" w14:textId="77777777" w:rsidR="00D76B6B" w:rsidRPr="00036FDF" w:rsidRDefault="00D76B6B" w:rsidP="00026801">
            <w:pPr>
              <w:spacing w:after="0" w:line="240" w:lineRule="auto"/>
              <w:contextualSpacing/>
              <w:jc w:val="center"/>
              <w:rPr>
                <w:rFonts w:ascii="Times New Roman" w:eastAsia="Times New Roman" w:hAnsi="Times New Roman" w:cs="Times New Roman"/>
                <w:b/>
                <w:bCs/>
                <w:color w:val="000000"/>
              </w:rPr>
            </w:pPr>
            <w:r w:rsidRPr="00036FDF">
              <w:rPr>
                <w:rFonts w:ascii="Times New Roman" w:eastAsia="Times New Roman" w:hAnsi="Times New Roman" w:cs="Times New Roman"/>
                <w:b/>
                <w:bCs/>
                <w:color w:val="000000"/>
              </w:rPr>
              <w:t xml:space="preserve">Frequency </w:t>
            </w:r>
          </w:p>
        </w:tc>
        <w:tc>
          <w:tcPr>
            <w:tcW w:w="1780" w:type="dxa"/>
            <w:tcBorders>
              <w:top w:val="nil"/>
              <w:left w:val="nil"/>
              <w:bottom w:val="single" w:sz="4" w:space="0" w:color="auto"/>
              <w:right w:val="single" w:sz="4" w:space="0" w:color="auto"/>
            </w:tcBorders>
            <w:shd w:val="clear" w:color="auto" w:fill="auto"/>
            <w:vAlign w:val="bottom"/>
            <w:hideMark/>
          </w:tcPr>
          <w:p w14:paraId="2ECB32CD" w14:textId="77777777" w:rsidR="00D76B6B" w:rsidRPr="00036FDF" w:rsidRDefault="00D76B6B" w:rsidP="00026801">
            <w:pPr>
              <w:spacing w:after="0" w:line="240" w:lineRule="auto"/>
              <w:contextualSpacing/>
              <w:jc w:val="center"/>
              <w:rPr>
                <w:rFonts w:ascii="Times New Roman" w:eastAsia="Times New Roman" w:hAnsi="Times New Roman" w:cs="Times New Roman"/>
                <w:b/>
                <w:bCs/>
                <w:color w:val="000000"/>
              </w:rPr>
            </w:pPr>
            <w:r w:rsidRPr="00036FDF">
              <w:rPr>
                <w:rFonts w:ascii="Times New Roman" w:eastAsia="Times New Roman" w:hAnsi="Times New Roman" w:cs="Times New Roman"/>
                <w:b/>
                <w:bCs/>
                <w:color w:val="000000"/>
              </w:rPr>
              <w:t>Percentage (%)</w:t>
            </w:r>
          </w:p>
        </w:tc>
      </w:tr>
      <w:tr w:rsidR="00D76B6B" w:rsidRPr="00036FDF" w14:paraId="23B53349"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169169A" w14:textId="77777777" w:rsidR="00D76B6B" w:rsidRPr="00036FDF" w:rsidRDefault="00D76B6B" w:rsidP="00026801">
            <w:pPr>
              <w:spacing w:after="0" w:line="240" w:lineRule="auto"/>
              <w:contextualSpacing/>
              <w:rPr>
                <w:rFonts w:ascii="Times New Roman" w:eastAsia="Times New Roman" w:hAnsi="Times New Roman" w:cs="Times New Roman"/>
                <w:color w:val="000000"/>
              </w:rPr>
            </w:pPr>
            <w:r w:rsidRPr="00036FDF">
              <w:rPr>
                <w:rFonts w:ascii="Times New Roman" w:eastAsia="Times New Roman" w:hAnsi="Times New Roman" w:cs="Times New Roman"/>
                <w:color w:val="000000"/>
              </w:rPr>
              <w:t>Extremely Easy</w:t>
            </w:r>
          </w:p>
        </w:tc>
        <w:tc>
          <w:tcPr>
            <w:tcW w:w="2120" w:type="dxa"/>
            <w:tcBorders>
              <w:top w:val="nil"/>
              <w:left w:val="nil"/>
              <w:bottom w:val="single" w:sz="4" w:space="0" w:color="auto"/>
              <w:right w:val="single" w:sz="4" w:space="0" w:color="auto"/>
            </w:tcBorders>
            <w:shd w:val="clear" w:color="auto" w:fill="auto"/>
            <w:noWrap/>
            <w:vAlign w:val="center"/>
            <w:hideMark/>
          </w:tcPr>
          <w:p w14:paraId="3794B430"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14</w:t>
            </w:r>
          </w:p>
        </w:tc>
        <w:tc>
          <w:tcPr>
            <w:tcW w:w="1780" w:type="dxa"/>
            <w:tcBorders>
              <w:top w:val="nil"/>
              <w:left w:val="nil"/>
              <w:bottom w:val="single" w:sz="4" w:space="0" w:color="auto"/>
              <w:right w:val="single" w:sz="4" w:space="0" w:color="auto"/>
            </w:tcBorders>
            <w:shd w:val="clear" w:color="auto" w:fill="auto"/>
            <w:noWrap/>
            <w:vAlign w:val="bottom"/>
            <w:hideMark/>
          </w:tcPr>
          <w:p w14:paraId="5ED16FA7"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26%</w:t>
            </w:r>
          </w:p>
        </w:tc>
      </w:tr>
      <w:tr w:rsidR="00D76B6B" w:rsidRPr="00036FDF" w14:paraId="7C5FE376"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97D3448" w14:textId="77777777" w:rsidR="00D76B6B" w:rsidRPr="00036FDF" w:rsidRDefault="00D76B6B" w:rsidP="00026801">
            <w:pPr>
              <w:spacing w:after="0" w:line="240" w:lineRule="auto"/>
              <w:contextualSpacing/>
              <w:rPr>
                <w:rFonts w:ascii="Times New Roman" w:eastAsia="Times New Roman" w:hAnsi="Times New Roman" w:cs="Times New Roman"/>
                <w:color w:val="000000"/>
              </w:rPr>
            </w:pPr>
            <w:r w:rsidRPr="00036FDF">
              <w:rPr>
                <w:rFonts w:ascii="Times New Roman" w:eastAsia="Times New Roman" w:hAnsi="Times New Roman" w:cs="Times New Roman"/>
                <w:color w:val="000000"/>
              </w:rPr>
              <w:t>Somewhat Easy</w:t>
            </w:r>
          </w:p>
        </w:tc>
        <w:tc>
          <w:tcPr>
            <w:tcW w:w="2120" w:type="dxa"/>
            <w:tcBorders>
              <w:top w:val="nil"/>
              <w:left w:val="nil"/>
              <w:bottom w:val="single" w:sz="4" w:space="0" w:color="auto"/>
              <w:right w:val="single" w:sz="4" w:space="0" w:color="auto"/>
            </w:tcBorders>
            <w:shd w:val="clear" w:color="auto" w:fill="auto"/>
            <w:noWrap/>
            <w:vAlign w:val="center"/>
            <w:hideMark/>
          </w:tcPr>
          <w:p w14:paraId="534BBA45"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15</w:t>
            </w:r>
          </w:p>
        </w:tc>
        <w:tc>
          <w:tcPr>
            <w:tcW w:w="1780" w:type="dxa"/>
            <w:tcBorders>
              <w:top w:val="nil"/>
              <w:left w:val="nil"/>
              <w:bottom w:val="single" w:sz="4" w:space="0" w:color="auto"/>
              <w:right w:val="single" w:sz="4" w:space="0" w:color="auto"/>
            </w:tcBorders>
            <w:shd w:val="clear" w:color="auto" w:fill="auto"/>
            <w:noWrap/>
            <w:vAlign w:val="bottom"/>
            <w:hideMark/>
          </w:tcPr>
          <w:p w14:paraId="1B35DCAF"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28%</w:t>
            </w:r>
          </w:p>
        </w:tc>
      </w:tr>
      <w:tr w:rsidR="00D76B6B" w:rsidRPr="00036FDF" w14:paraId="22A4177F"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5A6276C" w14:textId="77777777" w:rsidR="00D76B6B" w:rsidRPr="00036FDF" w:rsidRDefault="00D76B6B" w:rsidP="00026801">
            <w:pPr>
              <w:spacing w:after="0" w:line="240" w:lineRule="auto"/>
              <w:contextualSpacing/>
              <w:rPr>
                <w:rFonts w:ascii="Times New Roman" w:eastAsia="Times New Roman" w:hAnsi="Times New Roman" w:cs="Times New Roman"/>
                <w:color w:val="000000"/>
              </w:rPr>
            </w:pPr>
            <w:r w:rsidRPr="00036FDF">
              <w:rPr>
                <w:rFonts w:ascii="Times New Roman" w:eastAsia="Times New Roman" w:hAnsi="Times New Roman" w:cs="Times New Roman"/>
                <w:color w:val="000000"/>
              </w:rPr>
              <w:t>Neutral</w:t>
            </w:r>
          </w:p>
        </w:tc>
        <w:tc>
          <w:tcPr>
            <w:tcW w:w="2120" w:type="dxa"/>
            <w:tcBorders>
              <w:top w:val="nil"/>
              <w:left w:val="nil"/>
              <w:bottom w:val="single" w:sz="4" w:space="0" w:color="auto"/>
              <w:right w:val="single" w:sz="4" w:space="0" w:color="auto"/>
            </w:tcBorders>
            <w:shd w:val="clear" w:color="auto" w:fill="auto"/>
            <w:noWrap/>
            <w:vAlign w:val="center"/>
            <w:hideMark/>
          </w:tcPr>
          <w:p w14:paraId="52430FF5"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2</w:t>
            </w:r>
          </w:p>
        </w:tc>
        <w:tc>
          <w:tcPr>
            <w:tcW w:w="1780" w:type="dxa"/>
            <w:tcBorders>
              <w:top w:val="nil"/>
              <w:left w:val="nil"/>
              <w:bottom w:val="single" w:sz="4" w:space="0" w:color="auto"/>
              <w:right w:val="single" w:sz="4" w:space="0" w:color="auto"/>
            </w:tcBorders>
            <w:shd w:val="clear" w:color="auto" w:fill="auto"/>
            <w:noWrap/>
            <w:vAlign w:val="bottom"/>
            <w:hideMark/>
          </w:tcPr>
          <w:p w14:paraId="71C80CE8"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4%</w:t>
            </w:r>
          </w:p>
        </w:tc>
      </w:tr>
      <w:tr w:rsidR="00D76B6B" w:rsidRPr="00036FDF" w14:paraId="46CC13DB"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C261651" w14:textId="77777777" w:rsidR="00D76B6B" w:rsidRPr="00036FDF" w:rsidRDefault="00D76B6B" w:rsidP="00026801">
            <w:pPr>
              <w:spacing w:after="0" w:line="240" w:lineRule="auto"/>
              <w:contextualSpacing/>
              <w:rPr>
                <w:rFonts w:ascii="Times New Roman" w:eastAsia="Times New Roman" w:hAnsi="Times New Roman" w:cs="Times New Roman"/>
                <w:color w:val="000000"/>
              </w:rPr>
            </w:pPr>
            <w:r w:rsidRPr="00036FDF">
              <w:rPr>
                <w:rFonts w:ascii="Times New Roman" w:eastAsia="Times New Roman" w:hAnsi="Times New Roman" w:cs="Times New Roman"/>
                <w:color w:val="000000"/>
              </w:rPr>
              <w:t>Somewhat difficult</w:t>
            </w:r>
          </w:p>
        </w:tc>
        <w:tc>
          <w:tcPr>
            <w:tcW w:w="2120" w:type="dxa"/>
            <w:tcBorders>
              <w:top w:val="nil"/>
              <w:left w:val="nil"/>
              <w:bottom w:val="single" w:sz="4" w:space="0" w:color="auto"/>
              <w:right w:val="single" w:sz="4" w:space="0" w:color="auto"/>
            </w:tcBorders>
            <w:shd w:val="clear" w:color="auto" w:fill="auto"/>
            <w:noWrap/>
            <w:vAlign w:val="center"/>
            <w:hideMark/>
          </w:tcPr>
          <w:p w14:paraId="2C32D73A"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14</w:t>
            </w:r>
          </w:p>
        </w:tc>
        <w:tc>
          <w:tcPr>
            <w:tcW w:w="1780" w:type="dxa"/>
            <w:tcBorders>
              <w:top w:val="nil"/>
              <w:left w:val="nil"/>
              <w:bottom w:val="single" w:sz="4" w:space="0" w:color="auto"/>
              <w:right w:val="single" w:sz="4" w:space="0" w:color="auto"/>
            </w:tcBorders>
            <w:shd w:val="clear" w:color="auto" w:fill="auto"/>
            <w:noWrap/>
            <w:vAlign w:val="bottom"/>
            <w:hideMark/>
          </w:tcPr>
          <w:p w14:paraId="35778F95"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26%</w:t>
            </w:r>
          </w:p>
        </w:tc>
      </w:tr>
      <w:tr w:rsidR="00D76B6B" w:rsidRPr="00036FDF" w14:paraId="614BC797"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1E229266" w14:textId="77777777" w:rsidR="00D76B6B" w:rsidRPr="00036FDF" w:rsidRDefault="00D76B6B" w:rsidP="00026801">
            <w:pPr>
              <w:spacing w:after="0" w:line="240" w:lineRule="auto"/>
              <w:contextualSpacing/>
              <w:rPr>
                <w:rFonts w:ascii="Times New Roman" w:eastAsia="Times New Roman" w:hAnsi="Times New Roman" w:cs="Times New Roman"/>
                <w:color w:val="000000"/>
              </w:rPr>
            </w:pPr>
            <w:r w:rsidRPr="00036FDF">
              <w:rPr>
                <w:rFonts w:ascii="Times New Roman" w:eastAsia="Times New Roman" w:hAnsi="Times New Roman" w:cs="Times New Roman"/>
                <w:color w:val="000000"/>
              </w:rPr>
              <w:t>Extremely Difficult</w:t>
            </w:r>
          </w:p>
        </w:tc>
        <w:tc>
          <w:tcPr>
            <w:tcW w:w="2120" w:type="dxa"/>
            <w:tcBorders>
              <w:top w:val="nil"/>
              <w:left w:val="nil"/>
              <w:bottom w:val="single" w:sz="4" w:space="0" w:color="auto"/>
              <w:right w:val="single" w:sz="4" w:space="0" w:color="auto"/>
            </w:tcBorders>
            <w:shd w:val="clear" w:color="auto" w:fill="auto"/>
            <w:noWrap/>
            <w:vAlign w:val="center"/>
            <w:hideMark/>
          </w:tcPr>
          <w:p w14:paraId="2F5724BA"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9</w:t>
            </w:r>
          </w:p>
        </w:tc>
        <w:tc>
          <w:tcPr>
            <w:tcW w:w="1780" w:type="dxa"/>
            <w:tcBorders>
              <w:top w:val="nil"/>
              <w:left w:val="nil"/>
              <w:bottom w:val="single" w:sz="4" w:space="0" w:color="auto"/>
              <w:right w:val="single" w:sz="4" w:space="0" w:color="auto"/>
            </w:tcBorders>
            <w:shd w:val="clear" w:color="auto" w:fill="auto"/>
            <w:noWrap/>
            <w:vAlign w:val="bottom"/>
            <w:hideMark/>
          </w:tcPr>
          <w:p w14:paraId="3D28CCF6" w14:textId="77777777" w:rsidR="00D76B6B" w:rsidRPr="00036FDF" w:rsidRDefault="00D76B6B" w:rsidP="00026801">
            <w:pPr>
              <w:spacing w:after="0" w:line="240" w:lineRule="auto"/>
              <w:contextualSpacing/>
              <w:jc w:val="center"/>
              <w:rPr>
                <w:rFonts w:ascii="Times New Roman" w:eastAsia="Times New Roman" w:hAnsi="Times New Roman" w:cs="Times New Roman"/>
                <w:color w:val="000000"/>
              </w:rPr>
            </w:pPr>
            <w:r w:rsidRPr="00036FDF">
              <w:rPr>
                <w:rFonts w:ascii="Times New Roman" w:eastAsia="Times New Roman" w:hAnsi="Times New Roman" w:cs="Times New Roman"/>
                <w:color w:val="000000"/>
              </w:rPr>
              <w:t>17%</w:t>
            </w:r>
          </w:p>
        </w:tc>
      </w:tr>
      <w:tr w:rsidR="00D76B6B" w:rsidRPr="00036FDF" w14:paraId="06F3A9C7"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3334DDF9" w14:textId="77777777" w:rsidR="00D76B6B" w:rsidRPr="00036FDF" w:rsidRDefault="00D76B6B" w:rsidP="00026801">
            <w:pPr>
              <w:spacing w:after="0" w:line="240" w:lineRule="auto"/>
              <w:contextualSpacing/>
              <w:jc w:val="right"/>
              <w:rPr>
                <w:rFonts w:ascii="Times New Roman" w:eastAsia="Times New Roman" w:hAnsi="Times New Roman" w:cs="Times New Roman"/>
                <w:b/>
                <w:bCs/>
                <w:color w:val="000000"/>
              </w:rPr>
            </w:pPr>
            <w:r w:rsidRPr="00036FDF">
              <w:rPr>
                <w:rFonts w:ascii="Times New Roman" w:eastAsia="Times New Roman" w:hAnsi="Times New Roman" w:cs="Times New Roman"/>
                <w:b/>
                <w:bCs/>
                <w:color w:val="000000"/>
              </w:rPr>
              <w:t>Total Number of Responses</w:t>
            </w:r>
          </w:p>
        </w:tc>
        <w:tc>
          <w:tcPr>
            <w:tcW w:w="2120" w:type="dxa"/>
            <w:tcBorders>
              <w:top w:val="nil"/>
              <w:left w:val="nil"/>
              <w:bottom w:val="single" w:sz="4" w:space="0" w:color="auto"/>
              <w:right w:val="single" w:sz="4" w:space="0" w:color="auto"/>
            </w:tcBorders>
            <w:shd w:val="clear" w:color="auto" w:fill="auto"/>
            <w:noWrap/>
            <w:vAlign w:val="center"/>
            <w:hideMark/>
          </w:tcPr>
          <w:p w14:paraId="0E346570" w14:textId="77777777" w:rsidR="00D76B6B" w:rsidRPr="00036FDF" w:rsidRDefault="00D76B6B" w:rsidP="00026801">
            <w:pPr>
              <w:spacing w:after="0" w:line="240" w:lineRule="auto"/>
              <w:contextualSpacing/>
              <w:jc w:val="right"/>
              <w:rPr>
                <w:rFonts w:ascii="Times New Roman" w:eastAsia="Times New Roman" w:hAnsi="Times New Roman" w:cs="Times New Roman"/>
                <w:b/>
                <w:bCs/>
                <w:color w:val="000000"/>
              </w:rPr>
            </w:pPr>
            <w:r w:rsidRPr="00036FDF">
              <w:rPr>
                <w:rFonts w:ascii="Times New Roman" w:eastAsia="Times New Roman" w:hAnsi="Times New Roman" w:cs="Times New Roman"/>
                <w:b/>
                <w:bCs/>
                <w:color w:val="000000"/>
              </w:rPr>
              <w:t>54</w:t>
            </w:r>
          </w:p>
        </w:tc>
        <w:tc>
          <w:tcPr>
            <w:tcW w:w="1780" w:type="dxa"/>
            <w:tcBorders>
              <w:top w:val="nil"/>
              <w:left w:val="nil"/>
              <w:bottom w:val="single" w:sz="4" w:space="0" w:color="auto"/>
              <w:right w:val="single" w:sz="4" w:space="0" w:color="auto"/>
            </w:tcBorders>
            <w:shd w:val="clear" w:color="auto" w:fill="auto"/>
            <w:noWrap/>
            <w:vAlign w:val="bottom"/>
            <w:hideMark/>
          </w:tcPr>
          <w:p w14:paraId="0B243436" w14:textId="77777777" w:rsidR="00D76B6B" w:rsidRPr="00036FDF" w:rsidRDefault="00D76B6B" w:rsidP="00026801">
            <w:pPr>
              <w:spacing w:after="0" w:line="240" w:lineRule="auto"/>
              <w:contextualSpacing/>
              <w:jc w:val="right"/>
              <w:rPr>
                <w:rFonts w:ascii="Times New Roman" w:eastAsia="Times New Roman" w:hAnsi="Times New Roman" w:cs="Times New Roman"/>
                <w:b/>
                <w:bCs/>
                <w:color w:val="000000"/>
              </w:rPr>
            </w:pPr>
            <w:r w:rsidRPr="00036FDF">
              <w:rPr>
                <w:rFonts w:ascii="Times New Roman" w:eastAsia="Times New Roman" w:hAnsi="Times New Roman" w:cs="Times New Roman"/>
                <w:b/>
                <w:bCs/>
                <w:color w:val="000000"/>
              </w:rPr>
              <w:t>100%</w:t>
            </w:r>
          </w:p>
        </w:tc>
      </w:tr>
    </w:tbl>
    <w:p w14:paraId="4CC4E693" w14:textId="77777777" w:rsidR="00D76B6B" w:rsidRDefault="00D76B6B" w:rsidP="00026801">
      <w:pPr>
        <w:spacing w:after="0" w:line="240" w:lineRule="auto"/>
        <w:contextualSpacing/>
        <w:rPr>
          <w:rFonts w:ascii="Times New Roman" w:hAnsi="Times New Roman" w:cs="Times New Roman"/>
          <w:b/>
          <w:sz w:val="24"/>
        </w:rPr>
      </w:pPr>
    </w:p>
    <w:p w14:paraId="38CE607B" w14:textId="78B70D56" w:rsidR="00D76B6B" w:rsidRDefault="00D76B6B" w:rsidP="00026801">
      <w:pPr>
        <w:spacing w:after="0" w:line="240" w:lineRule="auto"/>
        <w:contextualSpacing/>
        <w:jc w:val="center"/>
        <w:rPr>
          <w:rFonts w:ascii="Times New Roman" w:hAnsi="Times New Roman" w:cs="Times New Roman"/>
          <w:i/>
          <w:sz w:val="24"/>
        </w:rPr>
      </w:pPr>
      <w:r>
        <w:rPr>
          <w:rFonts w:ascii="Times New Roman" w:hAnsi="Times New Roman" w:cs="Times New Roman"/>
          <w:i/>
          <w:sz w:val="24"/>
        </w:rPr>
        <w:t>Figure 2: Exterior Accessible Entrances – Environmental Categories</w:t>
      </w:r>
    </w:p>
    <w:p w14:paraId="2187A178" w14:textId="77777777" w:rsidR="000C02C9" w:rsidRPr="00216520" w:rsidRDefault="000C02C9" w:rsidP="00026801">
      <w:pPr>
        <w:spacing w:after="0" w:line="240" w:lineRule="auto"/>
        <w:contextualSpacing/>
        <w:jc w:val="center"/>
        <w:rPr>
          <w:rFonts w:ascii="Times New Roman" w:hAnsi="Times New Roman" w:cs="Times New Roman"/>
          <w:i/>
          <w:sz w:val="24"/>
        </w:rPr>
      </w:pPr>
    </w:p>
    <w:p w14:paraId="605828AC" w14:textId="77777777" w:rsidR="00D76B6B" w:rsidRPr="001D384B" w:rsidRDefault="00D76B6B" w:rsidP="00026801">
      <w:pPr>
        <w:spacing w:after="0" w:line="240" w:lineRule="auto"/>
        <w:contextualSpacing/>
        <w:jc w:val="center"/>
        <w:rPr>
          <w:rFonts w:ascii="Times New Roman" w:hAnsi="Times New Roman" w:cs="Times New Roman"/>
          <w:b/>
          <w:sz w:val="24"/>
        </w:rPr>
      </w:pPr>
      <w:r>
        <w:rPr>
          <w:noProof/>
        </w:rPr>
        <w:drawing>
          <wp:inline distT="0" distB="0" distL="0" distR="0" wp14:anchorId="35F3E957" wp14:editId="694B7FD3">
            <wp:extent cx="3136900" cy="2339975"/>
            <wp:effectExtent l="0" t="0" r="6350" b="3175"/>
            <wp:docPr id="3" name="Chart 3">
              <a:extLst xmlns:a="http://schemas.openxmlformats.org/drawingml/2006/main">
                <a:ext uri="{FF2B5EF4-FFF2-40B4-BE49-F238E27FC236}">
                  <a16:creationId xmlns:a16="http://schemas.microsoft.com/office/drawing/2014/main" id="{A53E31A5-BEEC-4E18-BE94-665E5FCF90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1D2E18" w14:textId="77777777" w:rsidR="00D76B6B" w:rsidRDefault="00D76B6B" w:rsidP="0048177D">
      <w:pPr>
        <w:spacing w:after="0" w:line="480" w:lineRule="auto"/>
        <w:contextualSpacing/>
        <w:jc w:val="center"/>
        <w:rPr>
          <w:rFonts w:ascii="Times New Roman" w:hAnsi="Times New Roman" w:cs="Times New Roman"/>
          <w:i/>
          <w:sz w:val="24"/>
        </w:rPr>
      </w:pPr>
    </w:p>
    <w:p w14:paraId="3B16BD47" w14:textId="77777777" w:rsidR="003A7E2C" w:rsidRDefault="003A7E2C" w:rsidP="0048177D">
      <w:pPr>
        <w:spacing w:after="0" w:line="480" w:lineRule="auto"/>
        <w:contextualSpacing/>
        <w:jc w:val="center"/>
        <w:rPr>
          <w:rFonts w:ascii="Times New Roman" w:hAnsi="Times New Roman" w:cs="Times New Roman"/>
          <w:i/>
          <w:sz w:val="24"/>
        </w:rPr>
      </w:pPr>
    </w:p>
    <w:p w14:paraId="1E51A10A" w14:textId="77777777" w:rsidR="003A7E2C" w:rsidRDefault="003A7E2C" w:rsidP="0048177D">
      <w:pPr>
        <w:spacing w:after="0" w:line="480" w:lineRule="auto"/>
        <w:contextualSpacing/>
        <w:jc w:val="center"/>
        <w:rPr>
          <w:rFonts w:ascii="Times New Roman" w:hAnsi="Times New Roman" w:cs="Times New Roman"/>
          <w:i/>
          <w:sz w:val="24"/>
        </w:rPr>
      </w:pPr>
    </w:p>
    <w:p w14:paraId="3BD13311" w14:textId="77777777" w:rsidR="003A7E2C" w:rsidRDefault="003A7E2C" w:rsidP="0048177D">
      <w:pPr>
        <w:spacing w:after="0" w:line="480" w:lineRule="auto"/>
        <w:contextualSpacing/>
        <w:jc w:val="center"/>
        <w:rPr>
          <w:rFonts w:ascii="Times New Roman" w:hAnsi="Times New Roman" w:cs="Times New Roman"/>
          <w:i/>
          <w:sz w:val="24"/>
        </w:rPr>
      </w:pPr>
    </w:p>
    <w:p w14:paraId="477E1FDE" w14:textId="63A0FA33" w:rsidR="00D76B6B" w:rsidRPr="00B8644A" w:rsidRDefault="00D76B6B" w:rsidP="0048177D">
      <w:pPr>
        <w:spacing w:after="0" w:line="480" w:lineRule="auto"/>
        <w:contextualSpacing/>
        <w:jc w:val="center"/>
        <w:rPr>
          <w:rFonts w:ascii="Times New Roman" w:hAnsi="Times New Roman" w:cs="Times New Roman"/>
          <w:i/>
          <w:sz w:val="24"/>
        </w:rPr>
      </w:pPr>
      <w:r w:rsidRPr="00B8644A">
        <w:rPr>
          <w:rFonts w:ascii="Times New Roman" w:hAnsi="Times New Roman" w:cs="Times New Roman"/>
          <w:i/>
          <w:sz w:val="24"/>
        </w:rPr>
        <w:lastRenderedPageBreak/>
        <w:t>Accessible Routes</w:t>
      </w:r>
    </w:p>
    <w:p w14:paraId="4C99569F" w14:textId="60331683" w:rsidR="00D76B6B" w:rsidRDefault="00D76B6B" w:rsidP="0048177D">
      <w:pPr>
        <w:pStyle w:val="ListParagraph"/>
        <w:spacing w:after="0" w:line="480" w:lineRule="auto"/>
        <w:ind w:left="0"/>
        <w:rPr>
          <w:rFonts w:ascii="Times New Roman" w:hAnsi="Times New Roman" w:cs="Times New Roman"/>
          <w:b/>
          <w:sz w:val="24"/>
        </w:rPr>
      </w:pPr>
      <w:r>
        <w:rPr>
          <w:rFonts w:ascii="Times New Roman" w:hAnsi="Times New Roman" w:cs="Times New Roman"/>
          <w:sz w:val="24"/>
        </w:rPr>
        <w:tab/>
        <w:t xml:space="preserve">The majority of </w:t>
      </w:r>
      <w:r w:rsidR="00326C74">
        <w:rPr>
          <w:rFonts w:ascii="Times New Roman" w:hAnsi="Times New Roman" w:cs="Times New Roman"/>
          <w:sz w:val="24"/>
        </w:rPr>
        <w:t xml:space="preserve">online </w:t>
      </w:r>
      <w:r>
        <w:rPr>
          <w:rFonts w:ascii="Times New Roman" w:hAnsi="Times New Roman" w:cs="Times New Roman"/>
          <w:sz w:val="24"/>
        </w:rPr>
        <w:t xml:space="preserve">survey </w:t>
      </w:r>
      <w:r w:rsidR="00326C74">
        <w:rPr>
          <w:rFonts w:ascii="Times New Roman" w:hAnsi="Times New Roman" w:cs="Times New Roman"/>
          <w:sz w:val="24"/>
        </w:rPr>
        <w:t>participants</w:t>
      </w:r>
      <w:r>
        <w:rPr>
          <w:rFonts w:ascii="Times New Roman" w:hAnsi="Times New Roman" w:cs="Times New Roman"/>
          <w:sz w:val="24"/>
        </w:rPr>
        <w:t xml:space="preserve"> view accessible routes as an environmental facilitato</w:t>
      </w:r>
      <w:r w:rsidR="00326C74">
        <w:rPr>
          <w:rFonts w:ascii="Times New Roman" w:hAnsi="Times New Roman" w:cs="Times New Roman"/>
          <w:sz w:val="24"/>
        </w:rPr>
        <w:t xml:space="preserve">r. These responses total 70% </w:t>
      </w:r>
      <w:r>
        <w:rPr>
          <w:rFonts w:ascii="Times New Roman" w:hAnsi="Times New Roman" w:cs="Times New Roman"/>
          <w:sz w:val="24"/>
        </w:rPr>
        <w:t>which consists of a 56% somewhat easy rating and 15% extremely easy rating. Only 28</w:t>
      </w:r>
      <w:r w:rsidRPr="00553B8A">
        <w:rPr>
          <w:rFonts w:ascii="Times New Roman" w:hAnsi="Times New Roman" w:cs="Times New Roman"/>
          <w:sz w:val="24"/>
        </w:rPr>
        <w:t xml:space="preserve">% of respondents identified </w:t>
      </w:r>
      <w:r>
        <w:rPr>
          <w:rFonts w:ascii="Times New Roman" w:hAnsi="Times New Roman" w:cs="Times New Roman"/>
          <w:sz w:val="24"/>
        </w:rPr>
        <w:t>accessible routes</w:t>
      </w:r>
      <w:r w:rsidRPr="00553B8A">
        <w:rPr>
          <w:rFonts w:ascii="Times New Roman" w:hAnsi="Times New Roman" w:cs="Times New Roman"/>
          <w:sz w:val="24"/>
        </w:rPr>
        <w:t xml:space="preserve"> as an environmental barrier</w:t>
      </w:r>
      <w:r>
        <w:rPr>
          <w:rFonts w:ascii="Times New Roman" w:hAnsi="Times New Roman" w:cs="Times New Roman"/>
          <w:sz w:val="24"/>
        </w:rPr>
        <w:t xml:space="preserve"> including</w:t>
      </w:r>
      <w:r w:rsidR="00326C74">
        <w:rPr>
          <w:rFonts w:ascii="Times New Roman" w:hAnsi="Times New Roman" w:cs="Times New Roman"/>
          <w:sz w:val="24"/>
        </w:rPr>
        <w:t xml:space="preserve"> a</w:t>
      </w:r>
      <w:r>
        <w:rPr>
          <w:rFonts w:ascii="Times New Roman" w:hAnsi="Times New Roman" w:cs="Times New Roman"/>
          <w:sz w:val="24"/>
        </w:rPr>
        <w:t xml:space="preserve"> 7% somewhat difficult</w:t>
      </w:r>
      <w:r w:rsidR="00326C74">
        <w:rPr>
          <w:rFonts w:ascii="Times New Roman" w:hAnsi="Times New Roman" w:cs="Times New Roman"/>
          <w:sz w:val="24"/>
        </w:rPr>
        <w:t xml:space="preserve"> rating</w:t>
      </w:r>
      <w:r>
        <w:rPr>
          <w:rFonts w:ascii="Times New Roman" w:hAnsi="Times New Roman" w:cs="Times New Roman"/>
          <w:sz w:val="24"/>
        </w:rPr>
        <w:t xml:space="preserve"> and 15% extremely difficult</w:t>
      </w:r>
      <w:r w:rsidR="00326C74">
        <w:rPr>
          <w:rFonts w:ascii="Times New Roman" w:hAnsi="Times New Roman" w:cs="Times New Roman"/>
          <w:sz w:val="24"/>
        </w:rPr>
        <w:t xml:space="preserve"> rating</w:t>
      </w:r>
      <w:r w:rsidRPr="00553B8A">
        <w:rPr>
          <w:rFonts w:ascii="Times New Roman" w:hAnsi="Times New Roman" w:cs="Times New Roman"/>
          <w:sz w:val="24"/>
        </w:rPr>
        <w:t>.</w:t>
      </w:r>
      <w:r>
        <w:rPr>
          <w:rFonts w:ascii="Times New Roman" w:hAnsi="Times New Roman" w:cs="Times New Roman"/>
          <w:sz w:val="24"/>
        </w:rPr>
        <w:t xml:space="preserve"> </w:t>
      </w:r>
      <w:r w:rsidRPr="0060177A">
        <w:rPr>
          <w:rFonts w:ascii="Times New Roman" w:hAnsi="Times New Roman" w:cs="Times New Roman"/>
          <w:sz w:val="24"/>
        </w:rPr>
        <w:t>See</w:t>
      </w:r>
      <w:r>
        <w:rPr>
          <w:rFonts w:ascii="Times New Roman" w:hAnsi="Times New Roman" w:cs="Times New Roman"/>
          <w:sz w:val="24"/>
        </w:rPr>
        <w:t xml:space="preserve"> table 3 and figure 3.</w:t>
      </w:r>
    </w:p>
    <w:tbl>
      <w:tblPr>
        <w:tblW w:w="6660" w:type="dxa"/>
        <w:tblInd w:w="1800" w:type="dxa"/>
        <w:tblLook w:val="04A0" w:firstRow="1" w:lastRow="0" w:firstColumn="1" w:lastColumn="0" w:noHBand="0" w:noVBand="1"/>
      </w:tblPr>
      <w:tblGrid>
        <w:gridCol w:w="2760"/>
        <w:gridCol w:w="2120"/>
        <w:gridCol w:w="1780"/>
      </w:tblGrid>
      <w:tr w:rsidR="00D76B6B" w:rsidRPr="00CA7A80" w14:paraId="44CC3452" w14:textId="77777777" w:rsidTr="00DC21E1">
        <w:trPr>
          <w:trHeight w:val="288"/>
        </w:trPr>
        <w:tc>
          <w:tcPr>
            <w:tcW w:w="2760" w:type="dxa"/>
            <w:tcBorders>
              <w:top w:val="nil"/>
              <w:left w:val="nil"/>
              <w:bottom w:val="nil"/>
              <w:right w:val="nil"/>
            </w:tcBorders>
            <w:shd w:val="clear" w:color="auto" w:fill="auto"/>
            <w:noWrap/>
            <w:vAlign w:val="bottom"/>
            <w:hideMark/>
          </w:tcPr>
          <w:p w14:paraId="319CFCD6" w14:textId="77777777" w:rsidR="00D76B6B" w:rsidRPr="00CA7A80" w:rsidRDefault="00D76B6B" w:rsidP="0048177D">
            <w:pPr>
              <w:spacing w:after="0" w:line="480" w:lineRule="auto"/>
              <w:contextualSpacing/>
              <w:rPr>
                <w:rFonts w:ascii="Times New Roman" w:eastAsia="Times New Roman" w:hAnsi="Times New Roman" w:cs="Times New Roman"/>
                <w:sz w:val="24"/>
                <w:szCs w:val="24"/>
              </w:rPr>
            </w:pPr>
          </w:p>
        </w:tc>
        <w:tc>
          <w:tcPr>
            <w:tcW w:w="2120" w:type="dxa"/>
            <w:tcBorders>
              <w:top w:val="nil"/>
              <w:left w:val="nil"/>
              <w:bottom w:val="nil"/>
              <w:right w:val="nil"/>
            </w:tcBorders>
            <w:shd w:val="clear" w:color="auto" w:fill="auto"/>
            <w:noWrap/>
            <w:vAlign w:val="center"/>
            <w:hideMark/>
          </w:tcPr>
          <w:p w14:paraId="6E9C66DF" w14:textId="77777777" w:rsidR="00D76B6B" w:rsidRPr="00CA7A80" w:rsidRDefault="00D76B6B" w:rsidP="0048177D">
            <w:pPr>
              <w:spacing w:after="0" w:line="480" w:lineRule="auto"/>
              <w:contextualSpacing/>
              <w:jc w:val="right"/>
              <w:rPr>
                <w:rFonts w:ascii="Times New Roman" w:eastAsia="Times New Roman" w:hAnsi="Times New Roman" w:cs="Times New Roman"/>
                <w:sz w:val="20"/>
                <w:szCs w:val="20"/>
              </w:rPr>
            </w:pPr>
          </w:p>
        </w:tc>
        <w:tc>
          <w:tcPr>
            <w:tcW w:w="1780" w:type="dxa"/>
            <w:tcBorders>
              <w:top w:val="nil"/>
              <w:left w:val="nil"/>
              <w:bottom w:val="nil"/>
              <w:right w:val="nil"/>
            </w:tcBorders>
            <w:shd w:val="clear" w:color="auto" w:fill="auto"/>
            <w:noWrap/>
            <w:vAlign w:val="center"/>
            <w:hideMark/>
          </w:tcPr>
          <w:p w14:paraId="01235DA5" w14:textId="77777777" w:rsidR="00D76B6B" w:rsidRPr="00CA7A80" w:rsidRDefault="00D76B6B" w:rsidP="0048177D">
            <w:pPr>
              <w:spacing w:after="0" w:line="480" w:lineRule="auto"/>
              <w:contextualSpacing/>
              <w:jc w:val="right"/>
              <w:rPr>
                <w:rFonts w:ascii="Times New Roman" w:eastAsia="Times New Roman" w:hAnsi="Times New Roman" w:cs="Times New Roman"/>
                <w:sz w:val="20"/>
                <w:szCs w:val="20"/>
              </w:rPr>
            </w:pPr>
          </w:p>
        </w:tc>
      </w:tr>
      <w:tr w:rsidR="00D76B6B" w:rsidRPr="00CA7A80" w14:paraId="2E4F83FF" w14:textId="77777777" w:rsidTr="00DC21E1">
        <w:trPr>
          <w:trHeight w:val="288"/>
        </w:trPr>
        <w:tc>
          <w:tcPr>
            <w:tcW w:w="6660" w:type="dxa"/>
            <w:gridSpan w:val="3"/>
            <w:tcBorders>
              <w:top w:val="nil"/>
              <w:left w:val="nil"/>
              <w:bottom w:val="single" w:sz="4" w:space="0" w:color="auto"/>
              <w:right w:val="nil"/>
            </w:tcBorders>
            <w:shd w:val="clear" w:color="auto" w:fill="auto"/>
            <w:noWrap/>
            <w:vAlign w:val="bottom"/>
            <w:hideMark/>
          </w:tcPr>
          <w:p w14:paraId="68FFFC2A" w14:textId="77777777" w:rsidR="00D76B6B" w:rsidRDefault="00D76B6B" w:rsidP="00026801">
            <w:pPr>
              <w:spacing w:after="0" w:line="240" w:lineRule="auto"/>
              <w:contextualSpacing/>
              <w:jc w:val="center"/>
              <w:rPr>
                <w:rFonts w:ascii="Times New Roman" w:eastAsia="Times New Roman" w:hAnsi="Times New Roman" w:cs="Times New Roman"/>
                <w:i/>
                <w:iCs/>
                <w:color w:val="000000"/>
                <w:sz w:val="24"/>
              </w:rPr>
            </w:pPr>
            <w:r w:rsidRPr="006F781E">
              <w:rPr>
                <w:rFonts w:ascii="Times New Roman" w:eastAsia="Times New Roman" w:hAnsi="Times New Roman" w:cs="Times New Roman"/>
                <w:i/>
                <w:iCs/>
                <w:color w:val="000000"/>
                <w:sz w:val="24"/>
              </w:rPr>
              <w:t>Table 3: Accessible Routes - Accessibility Ratings</w:t>
            </w:r>
          </w:p>
          <w:p w14:paraId="3F79BC69" w14:textId="77777777" w:rsidR="00D76B6B" w:rsidRDefault="00D76B6B" w:rsidP="00026801">
            <w:pPr>
              <w:spacing w:after="0" w:line="240" w:lineRule="auto"/>
              <w:contextualSpacing/>
              <w:jc w:val="center"/>
              <w:rPr>
                <w:rFonts w:ascii="Times New Roman" w:eastAsia="Times New Roman" w:hAnsi="Times New Roman" w:cs="Times New Roman"/>
                <w:i/>
                <w:iCs/>
                <w:color w:val="000000"/>
                <w:sz w:val="24"/>
              </w:rPr>
            </w:pPr>
          </w:p>
          <w:p w14:paraId="3C3DEA3A" w14:textId="77777777" w:rsidR="00D76B6B" w:rsidRPr="006F781E" w:rsidRDefault="00D76B6B" w:rsidP="00026801">
            <w:pPr>
              <w:spacing w:after="0" w:line="240" w:lineRule="auto"/>
              <w:contextualSpacing/>
              <w:jc w:val="center"/>
              <w:rPr>
                <w:rFonts w:ascii="Times New Roman" w:eastAsia="Times New Roman" w:hAnsi="Times New Roman" w:cs="Times New Roman"/>
                <w:i/>
                <w:iCs/>
                <w:color w:val="000000"/>
                <w:sz w:val="24"/>
              </w:rPr>
            </w:pPr>
          </w:p>
        </w:tc>
      </w:tr>
      <w:tr w:rsidR="00D76B6B" w:rsidRPr="00CA7A80" w14:paraId="45D3FB03"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3B8787B5" w14:textId="77777777" w:rsidR="00D76B6B" w:rsidRPr="00CA7A80" w:rsidRDefault="00D76B6B" w:rsidP="00026801">
            <w:pPr>
              <w:spacing w:after="0" w:line="240" w:lineRule="auto"/>
              <w:contextualSpacing/>
              <w:rPr>
                <w:rFonts w:ascii="Times New Roman" w:eastAsia="Times New Roman" w:hAnsi="Times New Roman" w:cs="Times New Roman"/>
                <w:color w:val="000000"/>
              </w:rPr>
            </w:pPr>
            <w:r w:rsidRPr="00CA7A80">
              <w:rPr>
                <w:rFonts w:ascii="Times New Roman" w:eastAsia="Times New Roman" w:hAnsi="Times New Roman" w:cs="Times New Roman"/>
                <w:color w:val="000000"/>
              </w:rPr>
              <w:t> </w:t>
            </w:r>
          </w:p>
        </w:tc>
        <w:tc>
          <w:tcPr>
            <w:tcW w:w="2120" w:type="dxa"/>
            <w:tcBorders>
              <w:top w:val="nil"/>
              <w:left w:val="nil"/>
              <w:bottom w:val="single" w:sz="4" w:space="0" w:color="auto"/>
              <w:right w:val="single" w:sz="4" w:space="0" w:color="auto"/>
            </w:tcBorders>
            <w:shd w:val="clear" w:color="auto" w:fill="auto"/>
            <w:vAlign w:val="bottom"/>
            <w:hideMark/>
          </w:tcPr>
          <w:p w14:paraId="596DFBD3" w14:textId="77777777" w:rsidR="00D76B6B" w:rsidRPr="00CA7A80" w:rsidRDefault="00D76B6B" w:rsidP="00026801">
            <w:pPr>
              <w:spacing w:after="0" w:line="240" w:lineRule="auto"/>
              <w:contextualSpacing/>
              <w:jc w:val="center"/>
              <w:rPr>
                <w:rFonts w:ascii="Times New Roman" w:eastAsia="Times New Roman" w:hAnsi="Times New Roman" w:cs="Times New Roman"/>
                <w:b/>
                <w:bCs/>
                <w:color w:val="000000"/>
              </w:rPr>
            </w:pPr>
            <w:r w:rsidRPr="00CA7A80">
              <w:rPr>
                <w:rFonts w:ascii="Times New Roman" w:eastAsia="Times New Roman" w:hAnsi="Times New Roman" w:cs="Times New Roman"/>
                <w:b/>
                <w:bCs/>
                <w:color w:val="000000"/>
              </w:rPr>
              <w:t>Accessible routes</w:t>
            </w:r>
          </w:p>
        </w:tc>
        <w:tc>
          <w:tcPr>
            <w:tcW w:w="1780" w:type="dxa"/>
            <w:tcBorders>
              <w:top w:val="nil"/>
              <w:left w:val="nil"/>
              <w:bottom w:val="single" w:sz="4" w:space="0" w:color="auto"/>
              <w:right w:val="single" w:sz="4" w:space="0" w:color="auto"/>
            </w:tcBorders>
            <w:shd w:val="clear" w:color="auto" w:fill="auto"/>
            <w:vAlign w:val="bottom"/>
            <w:hideMark/>
          </w:tcPr>
          <w:p w14:paraId="6B62BC05" w14:textId="77777777" w:rsidR="00D76B6B" w:rsidRPr="00CA7A80" w:rsidRDefault="00D76B6B" w:rsidP="00026801">
            <w:pPr>
              <w:spacing w:after="0" w:line="240" w:lineRule="auto"/>
              <w:contextualSpacing/>
              <w:jc w:val="center"/>
              <w:rPr>
                <w:rFonts w:ascii="Times New Roman" w:eastAsia="Times New Roman" w:hAnsi="Times New Roman" w:cs="Times New Roman"/>
                <w:b/>
                <w:bCs/>
                <w:color w:val="000000"/>
              </w:rPr>
            </w:pPr>
            <w:r w:rsidRPr="00CA7A80">
              <w:rPr>
                <w:rFonts w:ascii="Times New Roman" w:eastAsia="Times New Roman" w:hAnsi="Times New Roman" w:cs="Times New Roman"/>
                <w:b/>
                <w:bCs/>
                <w:color w:val="000000"/>
              </w:rPr>
              <w:t>Percentage (%)</w:t>
            </w:r>
          </w:p>
        </w:tc>
      </w:tr>
      <w:tr w:rsidR="00D76B6B" w:rsidRPr="00CA7A80" w14:paraId="0DCEE8D6"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0516AD8" w14:textId="77777777" w:rsidR="00D76B6B" w:rsidRPr="00CA7A80" w:rsidRDefault="00D76B6B" w:rsidP="00026801">
            <w:pPr>
              <w:spacing w:after="0" w:line="240" w:lineRule="auto"/>
              <w:contextualSpacing/>
              <w:rPr>
                <w:rFonts w:ascii="Times New Roman" w:eastAsia="Times New Roman" w:hAnsi="Times New Roman" w:cs="Times New Roman"/>
                <w:color w:val="000000"/>
              </w:rPr>
            </w:pPr>
            <w:r w:rsidRPr="00CA7A80">
              <w:rPr>
                <w:rFonts w:ascii="Times New Roman" w:eastAsia="Times New Roman" w:hAnsi="Times New Roman" w:cs="Times New Roman"/>
                <w:color w:val="000000"/>
              </w:rPr>
              <w:t>Extremely Easy</w:t>
            </w:r>
          </w:p>
        </w:tc>
        <w:tc>
          <w:tcPr>
            <w:tcW w:w="2120" w:type="dxa"/>
            <w:tcBorders>
              <w:top w:val="nil"/>
              <w:left w:val="nil"/>
              <w:bottom w:val="single" w:sz="4" w:space="0" w:color="auto"/>
              <w:right w:val="single" w:sz="4" w:space="0" w:color="auto"/>
            </w:tcBorders>
            <w:shd w:val="clear" w:color="auto" w:fill="auto"/>
            <w:noWrap/>
            <w:vAlign w:val="center"/>
            <w:hideMark/>
          </w:tcPr>
          <w:p w14:paraId="7E7CC89E"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8</w:t>
            </w:r>
          </w:p>
        </w:tc>
        <w:tc>
          <w:tcPr>
            <w:tcW w:w="1780" w:type="dxa"/>
            <w:tcBorders>
              <w:top w:val="nil"/>
              <w:left w:val="nil"/>
              <w:bottom w:val="single" w:sz="4" w:space="0" w:color="auto"/>
              <w:right w:val="single" w:sz="4" w:space="0" w:color="auto"/>
            </w:tcBorders>
            <w:shd w:val="clear" w:color="auto" w:fill="auto"/>
            <w:noWrap/>
            <w:vAlign w:val="bottom"/>
            <w:hideMark/>
          </w:tcPr>
          <w:p w14:paraId="142941D3"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15%</w:t>
            </w:r>
          </w:p>
        </w:tc>
      </w:tr>
      <w:tr w:rsidR="00D76B6B" w:rsidRPr="00CA7A80" w14:paraId="085524A6"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55C72186" w14:textId="77777777" w:rsidR="00D76B6B" w:rsidRPr="00CA7A80" w:rsidRDefault="00D76B6B" w:rsidP="00026801">
            <w:pPr>
              <w:spacing w:after="0" w:line="240" w:lineRule="auto"/>
              <w:contextualSpacing/>
              <w:rPr>
                <w:rFonts w:ascii="Times New Roman" w:eastAsia="Times New Roman" w:hAnsi="Times New Roman" w:cs="Times New Roman"/>
                <w:color w:val="000000"/>
              </w:rPr>
            </w:pPr>
            <w:r w:rsidRPr="00CA7A80">
              <w:rPr>
                <w:rFonts w:ascii="Times New Roman" w:eastAsia="Times New Roman" w:hAnsi="Times New Roman" w:cs="Times New Roman"/>
                <w:color w:val="000000"/>
              </w:rPr>
              <w:t>Somewhat Easy</w:t>
            </w:r>
          </w:p>
        </w:tc>
        <w:tc>
          <w:tcPr>
            <w:tcW w:w="2120" w:type="dxa"/>
            <w:tcBorders>
              <w:top w:val="nil"/>
              <w:left w:val="nil"/>
              <w:bottom w:val="single" w:sz="4" w:space="0" w:color="auto"/>
              <w:right w:val="single" w:sz="4" w:space="0" w:color="auto"/>
            </w:tcBorders>
            <w:shd w:val="clear" w:color="auto" w:fill="auto"/>
            <w:noWrap/>
            <w:vAlign w:val="center"/>
            <w:hideMark/>
          </w:tcPr>
          <w:p w14:paraId="535DEBF8"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30</w:t>
            </w:r>
          </w:p>
        </w:tc>
        <w:tc>
          <w:tcPr>
            <w:tcW w:w="1780" w:type="dxa"/>
            <w:tcBorders>
              <w:top w:val="nil"/>
              <w:left w:val="nil"/>
              <w:bottom w:val="single" w:sz="4" w:space="0" w:color="auto"/>
              <w:right w:val="single" w:sz="4" w:space="0" w:color="auto"/>
            </w:tcBorders>
            <w:shd w:val="clear" w:color="auto" w:fill="auto"/>
            <w:noWrap/>
            <w:vAlign w:val="bottom"/>
            <w:hideMark/>
          </w:tcPr>
          <w:p w14:paraId="55325E36"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56%</w:t>
            </w:r>
          </w:p>
        </w:tc>
      </w:tr>
      <w:tr w:rsidR="00D76B6B" w:rsidRPr="00CA7A80" w14:paraId="59F09929"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456B9E6A" w14:textId="77777777" w:rsidR="00D76B6B" w:rsidRPr="00CA7A80" w:rsidRDefault="00D76B6B" w:rsidP="00026801">
            <w:pPr>
              <w:spacing w:after="0" w:line="240" w:lineRule="auto"/>
              <w:contextualSpacing/>
              <w:rPr>
                <w:rFonts w:ascii="Times New Roman" w:eastAsia="Times New Roman" w:hAnsi="Times New Roman" w:cs="Times New Roman"/>
                <w:color w:val="000000"/>
              </w:rPr>
            </w:pPr>
            <w:r w:rsidRPr="00CA7A80">
              <w:rPr>
                <w:rFonts w:ascii="Times New Roman" w:eastAsia="Times New Roman" w:hAnsi="Times New Roman" w:cs="Times New Roman"/>
                <w:color w:val="000000"/>
              </w:rPr>
              <w:t>Neutral</w:t>
            </w:r>
          </w:p>
        </w:tc>
        <w:tc>
          <w:tcPr>
            <w:tcW w:w="2120" w:type="dxa"/>
            <w:tcBorders>
              <w:top w:val="nil"/>
              <w:left w:val="nil"/>
              <w:bottom w:val="single" w:sz="4" w:space="0" w:color="auto"/>
              <w:right w:val="single" w:sz="4" w:space="0" w:color="auto"/>
            </w:tcBorders>
            <w:shd w:val="clear" w:color="auto" w:fill="auto"/>
            <w:noWrap/>
            <w:vAlign w:val="bottom"/>
            <w:hideMark/>
          </w:tcPr>
          <w:p w14:paraId="4CA9257E"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4</w:t>
            </w:r>
          </w:p>
        </w:tc>
        <w:tc>
          <w:tcPr>
            <w:tcW w:w="1780" w:type="dxa"/>
            <w:tcBorders>
              <w:top w:val="nil"/>
              <w:left w:val="nil"/>
              <w:bottom w:val="single" w:sz="4" w:space="0" w:color="auto"/>
              <w:right w:val="single" w:sz="4" w:space="0" w:color="auto"/>
            </w:tcBorders>
            <w:shd w:val="clear" w:color="auto" w:fill="auto"/>
            <w:noWrap/>
            <w:vAlign w:val="bottom"/>
            <w:hideMark/>
          </w:tcPr>
          <w:p w14:paraId="10103C93"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7%</w:t>
            </w:r>
          </w:p>
        </w:tc>
      </w:tr>
      <w:tr w:rsidR="00D76B6B" w:rsidRPr="00CA7A80" w14:paraId="09E7194C"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E3097DA" w14:textId="77777777" w:rsidR="00D76B6B" w:rsidRPr="00CA7A80" w:rsidRDefault="00D76B6B" w:rsidP="00026801">
            <w:pPr>
              <w:spacing w:after="0" w:line="240" w:lineRule="auto"/>
              <w:contextualSpacing/>
              <w:rPr>
                <w:rFonts w:ascii="Times New Roman" w:eastAsia="Times New Roman" w:hAnsi="Times New Roman" w:cs="Times New Roman"/>
                <w:color w:val="000000"/>
              </w:rPr>
            </w:pPr>
            <w:r w:rsidRPr="00CA7A80">
              <w:rPr>
                <w:rFonts w:ascii="Times New Roman" w:eastAsia="Times New Roman" w:hAnsi="Times New Roman" w:cs="Times New Roman"/>
                <w:color w:val="000000"/>
              </w:rPr>
              <w:t>Somewhat difficult</w:t>
            </w:r>
          </w:p>
        </w:tc>
        <w:tc>
          <w:tcPr>
            <w:tcW w:w="2120" w:type="dxa"/>
            <w:tcBorders>
              <w:top w:val="nil"/>
              <w:left w:val="nil"/>
              <w:bottom w:val="single" w:sz="4" w:space="0" w:color="auto"/>
              <w:right w:val="single" w:sz="4" w:space="0" w:color="auto"/>
            </w:tcBorders>
            <w:shd w:val="clear" w:color="auto" w:fill="auto"/>
            <w:noWrap/>
            <w:vAlign w:val="center"/>
            <w:hideMark/>
          </w:tcPr>
          <w:p w14:paraId="293E7DDC"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4</w:t>
            </w:r>
          </w:p>
        </w:tc>
        <w:tc>
          <w:tcPr>
            <w:tcW w:w="1780" w:type="dxa"/>
            <w:tcBorders>
              <w:top w:val="nil"/>
              <w:left w:val="nil"/>
              <w:bottom w:val="single" w:sz="4" w:space="0" w:color="auto"/>
              <w:right w:val="single" w:sz="4" w:space="0" w:color="auto"/>
            </w:tcBorders>
            <w:shd w:val="clear" w:color="auto" w:fill="auto"/>
            <w:noWrap/>
            <w:vAlign w:val="bottom"/>
            <w:hideMark/>
          </w:tcPr>
          <w:p w14:paraId="5D6F178B"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7%</w:t>
            </w:r>
          </w:p>
        </w:tc>
      </w:tr>
      <w:tr w:rsidR="00D76B6B" w:rsidRPr="00CA7A80" w14:paraId="1447D083"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1C23E5F" w14:textId="77777777" w:rsidR="00D76B6B" w:rsidRPr="00CA7A80" w:rsidRDefault="00D76B6B" w:rsidP="00026801">
            <w:pPr>
              <w:spacing w:after="0" w:line="240" w:lineRule="auto"/>
              <w:contextualSpacing/>
              <w:rPr>
                <w:rFonts w:ascii="Times New Roman" w:eastAsia="Times New Roman" w:hAnsi="Times New Roman" w:cs="Times New Roman"/>
                <w:color w:val="000000"/>
              </w:rPr>
            </w:pPr>
            <w:r w:rsidRPr="00CA7A80">
              <w:rPr>
                <w:rFonts w:ascii="Times New Roman" w:eastAsia="Times New Roman" w:hAnsi="Times New Roman" w:cs="Times New Roman"/>
                <w:color w:val="000000"/>
              </w:rPr>
              <w:t>Extremely Difficult</w:t>
            </w:r>
          </w:p>
        </w:tc>
        <w:tc>
          <w:tcPr>
            <w:tcW w:w="2120" w:type="dxa"/>
            <w:tcBorders>
              <w:top w:val="nil"/>
              <w:left w:val="nil"/>
              <w:bottom w:val="single" w:sz="4" w:space="0" w:color="auto"/>
              <w:right w:val="single" w:sz="4" w:space="0" w:color="auto"/>
            </w:tcBorders>
            <w:shd w:val="clear" w:color="auto" w:fill="auto"/>
            <w:noWrap/>
            <w:vAlign w:val="center"/>
            <w:hideMark/>
          </w:tcPr>
          <w:p w14:paraId="13DF7A1D"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8</w:t>
            </w:r>
          </w:p>
        </w:tc>
        <w:tc>
          <w:tcPr>
            <w:tcW w:w="1780" w:type="dxa"/>
            <w:tcBorders>
              <w:top w:val="nil"/>
              <w:left w:val="nil"/>
              <w:bottom w:val="single" w:sz="4" w:space="0" w:color="auto"/>
              <w:right w:val="single" w:sz="4" w:space="0" w:color="auto"/>
            </w:tcBorders>
            <w:shd w:val="clear" w:color="auto" w:fill="auto"/>
            <w:noWrap/>
            <w:vAlign w:val="bottom"/>
            <w:hideMark/>
          </w:tcPr>
          <w:p w14:paraId="7F5C5578" w14:textId="77777777" w:rsidR="00D76B6B" w:rsidRPr="00CA7A80" w:rsidRDefault="00D76B6B" w:rsidP="00026801">
            <w:pPr>
              <w:spacing w:after="0" w:line="240" w:lineRule="auto"/>
              <w:contextualSpacing/>
              <w:jc w:val="center"/>
              <w:rPr>
                <w:rFonts w:ascii="Times New Roman" w:eastAsia="Times New Roman" w:hAnsi="Times New Roman" w:cs="Times New Roman"/>
                <w:color w:val="000000"/>
              </w:rPr>
            </w:pPr>
            <w:r w:rsidRPr="00CA7A80">
              <w:rPr>
                <w:rFonts w:ascii="Times New Roman" w:eastAsia="Times New Roman" w:hAnsi="Times New Roman" w:cs="Times New Roman"/>
                <w:color w:val="000000"/>
              </w:rPr>
              <w:t>15%</w:t>
            </w:r>
          </w:p>
        </w:tc>
      </w:tr>
      <w:tr w:rsidR="00D76B6B" w:rsidRPr="00CA7A80" w14:paraId="7C97FCEE"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2216E511" w14:textId="77777777" w:rsidR="00D76B6B" w:rsidRPr="00CA7A80" w:rsidRDefault="00D76B6B" w:rsidP="00026801">
            <w:pPr>
              <w:spacing w:after="0" w:line="240" w:lineRule="auto"/>
              <w:contextualSpacing/>
              <w:jc w:val="right"/>
              <w:rPr>
                <w:rFonts w:ascii="Times New Roman" w:eastAsia="Times New Roman" w:hAnsi="Times New Roman" w:cs="Times New Roman"/>
                <w:b/>
                <w:bCs/>
                <w:color w:val="000000"/>
              </w:rPr>
            </w:pPr>
            <w:r w:rsidRPr="00CA7A80">
              <w:rPr>
                <w:rFonts w:ascii="Times New Roman" w:eastAsia="Times New Roman" w:hAnsi="Times New Roman" w:cs="Times New Roman"/>
                <w:b/>
                <w:bCs/>
                <w:color w:val="000000"/>
              </w:rPr>
              <w:t>Total Number of Responses</w:t>
            </w:r>
          </w:p>
        </w:tc>
        <w:tc>
          <w:tcPr>
            <w:tcW w:w="2120" w:type="dxa"/>
            <w:tcBorders>
              <w:top w:val="nil"/>
              <w:left w:val="nil"/>
              <w:bottom w:val="single" w:sz="4" w:space="0" w:color="auto"/>
              <w:right w:val="single" w:sz="4" w:space="0" w:color="auto"/>
            </w:tcBorders>
            <w:shd w:val="clear" w:color="auto" w:fill="auto"/>
            <w:noWrap/>
            <w:vAlign w:val="center"/>
            <w:hideMark/>
          </w:tcPr>
          <w:p w14:paraId="635E8ED9" w14:textId="77777777" w:rsidR="00D76B6B" w:rsidRPr="00CA7A80" w:rsidRDefault="00D76B6B" w:rsidP="00026801">
            <w:pPr>
              <w:spacing w:after="0" w:line="240" w:lineRule="auto"/>
              <w:contextualSpacing/>
              <w:jc w:val="right"/>
              <w:rPr>
                <w:rFonts w:ascii="Times New Roman" w:eastAsia="Times New Roman" w:hAnsi="Times New Roman" w:cs="Times New Roman"/>
                <w:b/>
                <w:bCs/>
                <w:color w:val="000000"/>
              </w:rPr>
            </w:pPr>
            <w:r w:rsidRPr="00CA7A80">
              <w:rPr>
                <w:rFonts w:ascii="Times New Roman" w:eastAsia="Times New Roman" w:hAnsi="Times New Roman" w:cs="Times New Roman"/>
                <w:b/>
                <w:bCs/>
                <w:color w:val="000000"/>
              </w:rPr>
              <w:t>54</w:t>
            </w:r>
          </w:p>
        </w:tc>
        <w:tc>
          <w:tcPr>
            <w:tcW w:w="1780" w:type="dxa"/>
            <w:tcBorders>
              <w:top w:val="nil"/>
              <w:left w:val="nil"/>
              <w:bottom w:val="single" w:sz="4" w:space="0" w:color="auto"/>
              <w:right w:val="single" w:sz="4" w:space="0" w:color="auto"/>
            </w:tcBorders>
            <w:shd w:val="clear" w:color="auto" w:fill="auto"/>
            <w:noWrap/>
            <w:vAlign w:val="bottom"/>
            <w:hideMark/>
          </w:tcPr>
          <w:p w14:paraId="3D9AF439" w14:textId="77777777" w:rsidR="00D76B6B" w:rsidRPr="00CA7A80" w:rsidRDefault="00D76B6B" w:rsidP="00026801">
            <w:pPr>
              <w:spacing w:after="0" w:line="240" w:lineRule="auto"/>
              <w:contextualSpacing/>
              <w:jc w:val="right"/>
              <w:rPr>
                <w:rFonts w:ascii="Times New Roman" w:eastAsia="Times New Roman" w:hAnsi="Times New Roman" w:cs="Times New Roman"/>
                <w:b/>
                <w:bCs/>
                <w:color w:val="000000"/>
              </w:rPr>
            </w:pPr>
            <w:r w:rsidRPr="00CA7A80">
              <w:rPr>
                <w:rFonts w:ascii="Times New Roman" w:eastAsia="Times New Roman" w:hAnsi="Times New Roman" w:cs="Times New Roman"/>
                <w:b/>
                <w:bCs/>
                <w:color w:val="000000"/>
              </w:rPr>
              <w:t>100%</w:t>
            </w:r>
          </w:p>
        </w:tc>
      </w:tr>
    </w:tbl>
    <w:p w14:paraId="6DCF2893" w14:textId="77777777" w:rsidR="00D76B6B" w:rsidRDefault="00D76B6B" w:rsidP="00026801">
      <w:pPr>
        <w:pStyle w:val="ListParagraph"/>
        <w:spacing w:after="0" w:line="240" w:lineRule="auto"/>
        <w:ind w:left="792"/>
        <w:jc w:val="center"/>
        <w:rPr>
          <w:rFonts w:ascii="Times New Roman" w:hAnsi="Times New Roman" w:cs="Times New Roman"/>
          <w:b/>
          <w:sz w:val="24"/>
        </w:rPr>
      </w:pPr>
    </w:p>
    <w:p w14:paraId="3F5481D1" w14:textId="188F65C6" w:rsidR="00D76B6B" w:rsidRDefault="00D76B6B" w:rsidP="00026801">
      <w:pPr>
        <w:spacing w:after="0" w:line="240" w:lineRule="auto"/>
        <w:contextualSpacing/>
        <w:jc w:val="center"/>
        <w:rPr>
          <w:rFonts w:ascii="Times New Roman" w:hAnsi="Times New Roman" w:cs="Times New Roman"/>
          <w:i/>
          <w:sz w:val="24"/>
        </w:rPr>
      </w:pPr>
      <w:r>
        <w:rPr>
          <w:rFonts w:ascii="Times New Roman" w:hAnsi="Times New Roman" w:cs="Times New Roman"/>
          <w:i/>
          <w:sz w:val="24"/>
        </w:rPr>
        <w:t>Figure 3: Accessible Routes – Environmental Categories</w:t>
      </w:r>
    </w:p>
    <w:p w14:paraId="5040205D" w14:textId="77777777" w:rsidR="003A7E2C" w:rsidRPr="002D7801" w:rsidRDefault="003A7E2C" w:rsidP="00026801">
      <w:pPr>
        <w:spacing w:after="0" w:line="240" w:lineRule="auto"/>
        <w:contextualSpacing/>
        <w:jc w:val="center"/>
        <w:rPr>
          <w:rFonts w:ascii="Times New Roman" w:hAnsi="Times New Roman" w:cs="Times New Roman"/>
          <w:i/>
          <w:sz w:val="24"/>
        </w:rPr>
      </w:pPr>
    </w:p>
    <w:p w14:paraId="280516DA" w14:textId="77777777" w:rsidR="00D76B6B" w:rsidRDefault="00D76B6B" w:rsidP="00026801">
      <w:pPr>
        <w:pStyle w:val="ListParagraph"/>
        <w:spacing w:after="0" w:line="240" w:lineRule="auto"/>
        <w:ind w:left="792"/>
        <w:jc w:val="center"/>
        <w:rPr>
          <w:rFonts w:ascii="Times New Roman" w:hAnsi="Times New Roman" w:cs="Times New Roman"/>
          <w:b/>
          <w:sz w:val="24"/>
        </w:rPr>
      </w:pPr>
      <w:r>
        <w:rPr>
          <w:noProof/>
        </w:rPr>
        <w:drawing>
          <wp:inline distT="0" distB="0" distL="0" distR="0" wp14:anchorId="1073BDF6" wp14:editId="434B46F5">
            <wp:extent cx="3117850" cy="2339975"/>
            <wp:effectExtent l="0" t="0" r="6350" b="3175"/>
            <wp:docPr id="2" name="Chart 2">
              <a:extLst xmlns:a="http://schemas.openxmlformats.org/drawingml/2006/main">
                <a:ext uri="{FF2B5EF4-FFF2-40B4-BE49-F238E27FC236}">
                  <a16:creationId xmlns:a16="http://schemas.microsoft.com/office/drawing/2014/main" id="{00C73364-7247-4B37-A479-2350B9B0A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64B737" w14:textId="77777777" w:rsidR="00C905D9" w:rsidRDefault="00C905D9" w:rsidP="0048177D">
      <w:pPr>
        <w:spacing w:after="0" w:line="480" w:lineRule="auto"/>
        <w:contextualSpacing/>
        <w:jc w:val="center"/>
        <w:rPr>
          <w:rFonts w:ascii="Times New Roman" w:hAnsi="Times New Roman" w:cs="Times New Roman"/>
          <w:i/>
          <w:sz w:val="24"/>
        </w:rPr>
      </w:pPr>
    </w:p>
    <w:p w14:paraId="2A6C513E" w14:textId="77777777" w:rsidR="003A7E2C" w:rsidRDefault="003A7E2C" w:rsidP="0048177D">
      <w:pPr>
        <w:spacing w:after="0" w:line="480" w:lineRule="auto"/>
        <w:contextualSpacing/>
        <w:jc w:val="center"/>
        <w:rPr>
          <w:rFonts w:ascii="Times New Roman" w:hAnsi="Times New Roman" w:cs="Times New Roman"/>
          <w:i/>
          <w:sz w:val="24"/>
        </w:rPr>
      </w:pPr>
    </w:p>
    <w:p w14:paraId="700EBD33" w14:textId="77777777" w:rsidR="003A7E2C" w:rsidRDefault="003A7E2C" w:rsidP="0048177D">
      <w:pPr>
        <w:spacing w:after="0" w:line="480" w:lineRule="auto"/>
        <w:contextualSpacing/>
        <w:jc w:val="center"/>
        <w:rPr>
          <w:rFonts w:ascii="Times New Roman" w:hAnsi="Times New Roman" w:cs="Times New Roman"/>
          <w:i/>
          <w:sz w:val="24"/>
        </w:rPr>
      </w:pPr>
    </w:p>
    <w:p w14:paraId="5DB50360" w14:textId="77777777" w:rsidR="003A7E2C" w:rsidRDefault="003A7E2C" w:rsidP="0048177D">
      <w:pPr>
        <w:spacing w:after="0" w:line="480" w:lineRule="auto"/>
        <w:contextualSpacing/>
        <w:jc w:val="center"/>
        <w:rPr>
          <w:rFonts w:ascii="Times New Roman" w:hAnsi="Times New Roman" w:cs="Times New Roman"/>
          <w:i/>
          <w:sz w:val="24"/>
        </w:rPr>
      </w:pPr>
    </w:p>
    <w:p w14:paraId="00C624DF" w14:textId="007D305D" w:rsidR="00D76B6B" w:rsidRPr="000F2DC7" w:rsidRDefault="00D76B6B" w:rsidP="0048177D">
      <w:pPr>
        <w:spacing w:after="0" w:line="480" w:lineRule="auto"/>
        <w:contextualSpacing/>
        <w:jc w:val="center"/>
        <w:rPr>
          <w:rFonts w:ascii="Times New Roman" w:hAnsi="Times New Roman" w:cs="Times New Roman"/>
          <w:i/>
          <w:sz w:val="24"/>
        </w:rPr>
      </w:pPr>
      <w:r w:rsidRPr="00B8644A">
        <w:rPr>
          <w:rFonts w:ascii="Times New Roman" w:hAnsi="Times New Roman" w:cs="Times New Roman"/>
          <w:i/>
          <w:sz w:val="24"/>
        </w:rPr>
        <w:lastRenderedPageBreak/>
        <w:t>Elevators and Platforms</w:t>
      </w:r>
    </w:p>
    <w:p w14:paraId="3C08022D" w14:textId="1F6D9A33" w:rsidR="00326C74" w:rsidRDefault="00326C74" w:rsidP="0048177D">
      <w:pPr>
        <w:spacing w:after="0" w:line="480" w:lineRule="auto"/>
        <w:contextualSpacing/>
        <w:rPr>
          <w:rFonts w:ascii="Times New Roman" w:hAnsi="Times New Roman" w:cs="Times New Roman"/>
          <w:b/>
          <w:sz w:val="24"/>
        </w:rPr>
      </w:pPr>
      <w:r>
        <w:rPr>
          <w:rFonts w:ascii="Times New Roman" w:hAnsi="Times New Roman" w:cs="Times New Roman"/>
          <w:sz w:val="24"/>
        </w:rPr>
        <w:tab/>
        <w:t>The majority of online survey participants view elevators and platform lifts as an environmental facilitator. These responses total 52% which consists of a 26% somewhat easy rating and 26% extremely easy rating. A total 31</w:t>
      </w:r>
      <w:r w:rsidRPr="00553B8A">
        <w:rPr>
          <w:rFonts w:ascii="Times New Roman" w:hAnsi="Times New Roman" w:cs="Times New Roman"/>
          <w:sz w:val="24"/>
        </w:rPr>
        <w:t xml:space="preserve">% of respondents identified </w:t>
      </w:r>
      <w:r>
        <w:rPr>
          <w:rFonts w:ascii="Times New Roman" w:hAnsi="Times New Roman" w:cs="Times New Roman"/>
          <w:sz w:val="24"/>
        </w:rPr>
        <w:t>elevators and platform lifts</w:t>
      </w:r>
      <w:r w:rsidRPr="00553B8A">
        <w:rPr>
          <w:rFonts w:ascii="Times New Roman" w:hAnsi="Times New Roman" w:cs="Times New Roman"/>
          <w:sz w:val="24"/>
        </w:rPr>
        <w:t xml:space="preserve"> as an environmental barrier</w:t>
      </w:r>
      <w:r>
        <w:rPr>
          <w:rFonts w:ascii="Times New Roman" w:hAnsi="Times New Roman" w:cs="Times New Roman"/>
          <w:sz w:val="24"/>
        </w:rPr>
        <w:t xml:space="preserve"> including a 30% somewhat difficult rating and 2% extremely difficult rating</w:t>
      </w:r>
      <w:r w:rsidRPr="00553B8A">
        <w:rPr>
          <w:rFonts w:ascii="Times New Roman" w:hAnsi="Times New Roman" w:cs="Times New Roman"/>
          <w:sz w:val="24"/>
        </w:rPr>
        <w:t>.</w:t>
      </w:r>
      <w:r>
        <w:rPr>
          <w:rFonts w:ascii="Times New Roman" w:hAnsi="Times New Roman" w:cs="Times New Roman"/>
          <w:sz w:val="24"/>
        </w:rPr>
        <w:t xml:space="preserve"> </w:t>
      </w:r>
      <w:r w:rsidRPr="0060177A">
        <w:rPr>
          <w:rFonts w:ascii="Times New Roman" w:hAnsi="Times New Roman" w:cs="Times New Roman"/>
          <w:sz w:val="24"/>
        </w:rPr>
        <w:t>See</w:t>
      </w:r>
      <w:r>
        <w:rPr>
          <w:rFonts w:ascii="Times New Roman" w:hAnsi="Times New Roman" w:cs="Times New Roman"/>
          <w:sz w:val="24"/>
        </w:rPr>
        <w:t xml:space="preserve"> table 4 and figure 4.</w:t>
      </w:r>
    </w:p>
    <w:tbl>
      <w:tblPr>
        <w:tblW w:w="6660" w:type="dxa"/>
        <w:tblInd w:w="1350" w:type="dxa"/>
        <w:tblLook w:val="04A0" w:firstRow="1" w:lastRow="0" w:firstColumn="1" w:lastColumn="0" w:noHBand="0" w:noVBand="1"/>
      </w:tblPr>
      <w:tblGrid>
        <w:gridCol w:w="2760"/>
        <w:gridCol w:w="2120"/>
        <w:gridCol w:w="1780"/>
      </w:tblGrid>
      <w:tr w:rsidR="00D76B6B" w:rsidRPr="00E86640" w14:paraId="2455F1F9" w14:textId="77777777" w:rsidTr="00DC21E1">
        <w:trPr>
          <w:trHeight w:val="288"/>
        </w:trPr>
        <w:tc>
          <w:tcPr>
            <w:tcW w:w="6660" w:type="dxa"/>
            <w:gridSpan w:val="3"/>
            <w:tcBorders>
              <w:top w:val="nil"/>
              <w:left w:val="nil"/>
              <w:bottom w:val="single" w:sz="4" w:space="0" w:color="auto"/>
              <w:right w:val="nil"/>
            </w:tcBorders>
            <w:shd w:val="clear" w:color="auto" w:fill="auto"/>
            <w:noWrap/>
            <w:vAlign w:val="bottom"/>
            <w:hideMark/>
          </w:tcPr>
          <w:p w14:paraId="4C81406C" w14:textId="77777777" w:rsidR="00D76B6B" w:rsidRDefault="00D76B6B" w:rsidP="003A7E2C">
            <w:pPr>
              <w:spacing w:after="0" w:line="240" w:lineRule="auto"/>
              <w:contextualSpacing/>
              <w:jc w:val="center"/>
              <w:rPr>
                <w:rFonts w:ascii="Times New Roman" w:eastAsia="Times New Roman" w:hAnsi="Times New Roman" w:cs="Times New Roman"/>
                <w:i/>
                <w:iCs/>
                <w:color w:val="000000"/>
                <w:sz w:val="24"/>
              </w:rPr>
            </w:pPr>
            <w:r w:rsidRPr="006F781E">
              <w:rPr>
                <w:rFonts w:ascii="Times New Roman" w:eastAsia="Times New Roman" w:hAnsi="Times New Roman" w:cs="Times New Roman"/>
                <w:i/>
                <w:iCs/>
                <w:color w:val="000000"/>
                <w:sz w:val="24"/>
              </w:rPr>
              <w:t>Table 4: Elevators and Platform Lifts - Accessibility Ratings</w:t>
            </w:r>
          </w:p>
          <w:p w14:paraId="15915F08" w14:textId="77777777" w:rsidR="00D76B6B" w:rsidRPr="006F781E" w:rsidRDefault="00D76B6B" w:rsidP="003A7E2C">
            <w:pPr>
              <w:spacing w:after="0" w:line="240" w:lineRule="auto"/>
              <w:contextualSpacing/>
              <w:jc w:val="center"/>
              <w:rPr>
                <w:rFonts w:ascii="Times New Roman" w:eastAsia="Times New Roman" w:hAnsi="Times New Roman" w:cs="Times New Roman"/>
                <w:i/>
                <w:iCs/>
                <w:color w:val="000000"/>
                <w:sz w:val="24"/>
              </w:rPr>
            </w:pPr>
          </w:p>
          <w:p w14:paraId="04F77526" w14:textId="77777777" w:rsidR="00D76B6B" w:rsidRPr="006F781E" w:rsidRDefault="00D76B6B" w:rsidP="003A7E2C">
            <w:pPr>
              <w:spacing w:after="0" w:line="240" w:lineRule="auto"/>
              <w:contextualSpacing/>
              <w:jc w:val="center"/>
              <w:rPr>
                <w:rFonts w:ascii="Times New Roman" w:eastAsia="Times New Roman" w:hAnsi="Times New Roman" w:cs="Times New Roman"/>
                <w:i/>
                <w:iCs/>
                <w:color w:val="000000"/>
                <w:sz w:val="24"/>
              </w:rPr>
            </w:pPr>
          </w:p>
        </w:tc>
      </w:tr>
      <w:tr w:rsidR="00D76B6B" w:rsidRPr="00E86640" w14:paraId="111F850C" w14:textId="77777777" w:rsidTr="00DC21E1">
        <w:trPr>
          <w:trHeight w:val="564"/>
        </w:trPr>
        <w:tc>
          <w:tcPr>
            <w:tcW w:w="2760" w:type="dxa"/>
            <w:tcBorders>
              <w:top w:val="nil"/>
              <w:left w:val="single" w:sz="4" w:space="0" w:color="auto"/>
              <w:bottom w:val="single" w:sz="4" w:space="0" w:color="auto"/>
              <w:right w:val="single" w:sz="4" w:space="0" w:color="auto"/>
            </w:tcBorders>
            <w:shd w:val="clear" w:color="auto" w:fill="auto"/>
            <w:vAlign w:val="bottom"/>
            <w:hideMark/>
          </w:tcPr>
          <w:p w14:paraId="103095A8" w14:textId="77777777" w:rsidR="00D76B6B" w:rsidRPr="006F781E" w:rsidRDefault="00D76B6B" w:rsidP="003A7E2C">
            <w:pPr>
              <w:spacing w:after="0" w:line="240" w:lineRule="auto"/>
              <w:contextualSpacing/>
              <w:rPr>
                <w:rFonts w:ascii="Times New Roman" w:eastAsia="Times New Roman" w:hAnsi="Times New Roman" w:cs="Times New Roman"/>
                <w:color w:val="000000"/>
                <w:sz w:val="24"/>
              </w:rPr>
            </w:pPr>
            <w:r w:rsidRPr="006F781E">
              <w:rPr>
                <w:rFonts w:ascii="Times New Roman" w:eastAsia="Times New Roman" w:hAnsi="Times New Roman" w:cs="Times New Roman"/>
                <w:color w:val="000000"/>
                <w:sz w:val="24"/>
              </w:rPr>
              <w:t> </w:t>
            </w:r>
          </w:p>
        </w:tc>
        <w:tc>
          <w:tcPr>
            <w:tcW w:w="2120" w:type="dxa"/>
            <w:tcBorders>
              <w:top w:val="nil"/>
              <w:left w:val="nil"/>
              <w:bottom w:val="single" w:sz="4" w:space="0" w:color="auto"/>
              <w:right w:val="single" w:sz="4" w:space="0" w:color="auto"/>
            </w:tcBorders>
            <w:shd w:val="clear" w:color="auto" w:fill="auto"/>
            <w:vAlign w:val="bottom"/>
            <w:hideMark/>
          </w:tcPr>
          <w:p w14:paraId="32EA0A5A" w14:textId="77777777" w:rsidR="00D76B6B" w:rsidRPr="00E86640" w:rsidRDefault="00D76B6B" w:rsidP="003A7E2C">
            <w:pPr>
              <w:spacing w:after="0" w:line="240" w:lineRule="auto"/>
              <w:contextualSpacing/>
              <w:jc w:val="center"/>
              <w:rPr>
                <w:rFonts w:ascii="Times New Roman" w:eastAsia="Times New Roman" w:hAnsi="Times New Roman" w:cs="Times New Roman"/>
                <w:b/>
                <w:bCs/>
                <w:color w:val="000000"/>
              </w:rPr>
            </w:pPr>
            <w:r w:rsidRPr="00E86640">
              <w:rPr>
                <w:rFonts w:ascii="Times New Roman" w:eastAsia="Times New Roman" w:hAnsi="Times New Roman" w:cs="Times New Roman"/>
                <w:b/>
                <w:bCs/>
                <w:color w:val="000000"/>
              </w:rPr>
              <w:t>Elevators and platform lifts</w:t>
            </w:r>
          </w:p>
        </w:tc>
        <w:tc>
          <w:tcPr>
            <w:tcW w:w="1780" w:type="dxa"/>
            <w:tcBorders>
              <w:top w:val="nil"/>
              <w:left w:val="nil"/>
              <w:bottom w:val="single" w:sz="4" w:space="0" w:color="auto"/>
              <w:right w:val="single" w:sz="4" w:space="0" w:color="auto"/>
            </w:tcBorders>
            <w:shd w:val="clear" w:color="auto" w:fill="auto"/>
            <w:vAlign w:val="bottom"/>
            <w:hideMark/>
          </w:tcPr>
          <w:p w14:paraId="579BDAA3" w14:textId="77777777" w:rsidR="00D76B6B" w:rsidRPr="00E86640" w:rsidRDefault="00D76B6B" w:rsidP="003A7E2C">
            <w:pPr>
              <w:spacing w:after="0" w:line="240" w:lineRule="auto"/>
              <w:contextualSpacing/>
              <w:jc w:val="center"/>
              <w:rPr>
                <w:rFonts w:ascii="Times New Roman" w:eastAsia="Times New Roman" w:hAnsi="Times New Roman" w:cs="Times New Roman"/>
                <w:b/>
                <w:bCs/>
                <w:color w:val="000000"/>
              </w:rPr>
            </w:pPr>
            <w:r w:rsidRPr="00E86640">
              <w:rPr>
                <w:rFonts w:ascii="Times New Roman" w:eastAsia="Times New Roman" w:hAnsi="Times New Roman" w:cs="Times New Roman"/>
                <w:b/>
                <w:bCs/>
                <w:color w:val="000000"/>
              </w:rPr>
              <w:t>Percentage (%)</w:t>
            </w:r>
          </w:p>
        </w:tc>
      </w:tr>
      <w:tr w:rsidR="00D76B6B" w:rsidRPr="00E86640" w14:paraId="62016BAB"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013FCB12" w14:textId="77777777" w:rsidR="00D76B6B" w:rsidRPr="00E86640" w:rsidRDefault="00D76B6B" w:rsidP="003A7E2C">
            <w:pPr>
              <w:spacing w:after="0" w:line="240" w:lineRule="auto"/>
              <w:contextualSpacing/>
              <w:rPr>
                <w:rFonts w:ascii="Times New Roman" w:eastAsia="Times New Roman" w:hAnsi="Times New Roman" w:cs="Times New Roman"/>
                <w:color w:val="000000"/>
              </w:rPr>
            </w:pPr>
            <w:r w:rsidRPr="00E86640">
              <w:rPr>
                <w:rFonts w:ascii="Times New Roman" w:eastAsia="Times New Roman" w:hAnsi="Times New Roman" w:cs="Times New Roman"/>
                <w:color w:val="000000"/>
              </w:rPr>
              <w:t>Extremely Easy</w:t>
            </w:r>
          </w:p>
        </w:tc>
        <w:tc>
          <w:tcPr>
            <w:tcW w:w="2120" w:type="dxa"/>
            <w:tcBorders>
              <w:top w:val="nil"/>
              <w:left w:val="nil"/>
              <w:bottom w:val="single" w:sz="4" w:space="0" w:color="auto"/>
              <w:right w:val="single" w:sz="4" w:space="0" w:color="auto"/>
            </w:tcBorders>
            <w:shd w:val="clear" w:color="auto" w:fill="auto"/>
            <w:noWrap/>
            <w:vAlign w:val="center"/>
            <w:hideMark/>
          </w:tcPr>
          <w:p w14:paraId="075E1D60"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14</w:t>
            </w:r>
          </w:p>
        </w:tc>
        <w:tc>
          <w:tcPr>
            <w:tcW w:w="1780" w:type="dxa"/>
            <w:tcBorders>
              <w:top w:val="nil"/>
              <w:left w:val="nil"/>
              <w:bottom w:val="single" w:sz="4" w:space="0" w:color="auto"/>
              <w:right w:val="single" w:sz="4" w:space="0" w:color="auto"/>
            </w:tcBorders>
            <w:shd w:val="clear" w:color="auto" w:fill="auto"/>
            <w:noWrap/>
            <w:vAlign w:val="bottom"/>
            <w:hideMark/>
          </w:tcPr>
          <w:p w14:paraId="4099A951"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26%</w:t>
            </w:r>
          </w:p>
        </w:tc>
      </w:tr>
      <w:tr w:rsidR="00D76B6B" w:rsidRPr="00E86640" w14:paraId="7E0180FE"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6B8C5C2E" w14:textId="77777777" w:rsidR="00D76B6B" w:rsidRPr="00E86640" w:rsidRDefault="00D76B6B" w:rsidP="003A7E2C">
            <w:pPr>
              <w:spacing w:after="0" w:line="240" w:lineRule="auto"/>
              <w:contextualSpacing/>
              <w:rPr>
                <w:rFonts w:ascii="Times New Roman" w:eastAsia="Times New Roman" w:hAnsi="Times New Roman" w:cs="Times New Roman"/>
                <w:color w:val="000000"/>
              </w:rPr>
            </w:pPr>
            <w:r w:rsidRPr="00E86640">
              <w:rPr>
                <w:rFonts w:ascii="Times New Roman" w:eastAsia="Times New Roman" w:hAnsi="Times New Roman" w:cs="Times New Roman"/>
                <w:color w:val="000000"/>
              </w:rPr>
              <w:t>Somewhat Easy</w:t>
            </w:r>
          </w:p>
        </w:tc>
        <w:tc>
          <w:tcPr>
            <w:tcW w:w="2120" w:type="dxa"/>
            <w:tcBorders>
              <w:top w:val="nil"/>
              <w:left w:val="nil"/>
              <w:bottom w:val="single" w:sz="4" w:space="0" w:color="auto"/>
              <w:right w:val="single" w:sz="4" w:space="0" w:color="auto"/>
            </w:tcBorders>
            <w:shd w:val="clear" w:color="auto" w:fill="auto"/>
            <w:noWrap/>
            <w:vAlign w:val="center"/>
            <w:hideMark/>
          </w:tcPr>
          <w:p w14:paraId="02B9417B"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14</w:t>
            </w:r>
          </w:p>
        </w:tc>
        <w:tc>
          <w:tcPr>
            <w:tcW w:w="1780" w:type="dxa"/>
            <w:tcBorders>
              <w:top w:val="nil"/>
              <w:left w:val="nil"/>
              <w:bottom w:val="single" w:sz="4" w:space="0" w:color="auto"/>
              <w:right w:val="single" w:sz="4" w:space="0" w:color="auto"/>
            </w:tcBorders>
            <w:shd w:val="clear" w:color="auto" w:fill="auto"/>
            <w:noWrap/>
            <w:vAlign w:val="bottom"/>
            <w:hideMark/>
          </w:tcPr>
          <w:p w14:paraId="1811CD66"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26%</w:t>
            </w:r>
          </w:p>
        </w:tc>
      </w:tr>
      <w:tr w:rsidR="00D76B6B" w:rsidRPr="00E86640" w14:paraId="1200B438"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1ABE974C" w14:textId="77777777" w:rsidR="00D76B6B" w:rsidRPr="00E86640" w:rsidRDefault="00D76B6B" w:rsidP="003A7E2C">
            <w:pPr>
              <w:spacing w:after="0" w:line="240" w:lineRule="auto"/>
              <w:contextualSpacing/>
              <w:rPr>
                <w:rFonts w:ascii="Times New Roman" w:eastAsia="Times New Roman" w:hAnsi="Times New Roman" w:cs="Times New Roman"/>
                <w:color w:val="000000"/>
              </w:rPr>
            </w:pPr>
            <w:r w:rsidRPr="00E86640">
              <w:rPr>
                <w:rFonts w:ascii="Times New Roman" w:eastAsia="Times New Roman" w:hAnsi="Times New Roman" w:cs="Times New Roman"/>
                <w:color w:val="000000"/>
              </w:rPr>
              <w:t>Neutral</w:t>
            </w:r>
          </w:p>
        </w:tc>
        <w:tc>
          <w:tcPr>
            <w:tcW w:w="2120" w:type="dxa"/>
            <w:tcBorders>
              <w:top w:val="nil"/>
              <w:left w:val="nil"/>
              <w:bottom w:val="single" w:sz="4" w:space="0" w:color="auto"/>
              <w:right w:val="single" w:sz="4" w:space="0" w:color="auto"/>
            </w:tcBorders>
            <w:shd w:val="clear" w:color="auto" w:fill="auto"/>
            <w:noWrap/>
            <w:vAlign w:val="center"/>
            <w:hideMark/>
          </w:tcPr>
          <w:p w14:paraId="1CBEFE60"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9</w:t>
            </w:r>
          </w:p>
        </w:tc>
        <w:tc>
          <w:tcPr>
            <w:tcW w:w="1780" w:type="dxa"/>
            <w:tcBorders>
              <w:top w:val="nil"/>
              <w:left w:val="nil"/>
              <w:bottom w:val="single" w:sz="4" w:space="0" w:color="auto"/>
              <w:right w:val="single" w:sz="4" w:space="0" w:color="auto"/>
            </w:tcBorders>
            <w:shd w:val="clear" w:color="auto" w:fill="auto"/>
            <w:noWrap/>
            <w:vAlign w:val="bottom"/>
            <w:hideMark/>
          </w:tcPr>
          <w:p w14:paraId="66317274"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17%</w:t>
            </w:r>
          </w:p>
        </w:tc>
      </w:tr>
      <w:tr w:rsidR="00D76B6B" w:rsidRPr="00E86640" w14:paraId="45E3A5BA"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400E8749" w14:textId="77777777" w:rsidR="00D76B6B" w:rsidRPr="00E86640" w:rsidRDefault="00D76B6B" w:rsidP="003A7E2C">
            <w:pPr>
              <w:spacing w:after="0" w:line="240" w:lineRule="auto"/>
              <w:contextualSpacing/>
              <w:rPr>
                <w:rFonts w:ascii="Times New Roman" w:eastAsia="Times New Roman" w:hAnsi="Times New Roman" w:cs="Times New Roman"/>
                <w:color w:val="000000"/>
              </w:rPr>
            </w:pPr>
            <w:r w:rsidRPr="00E86640">
              <w:rPr>
                <w:rFonts w:ascii="Times New Roman" w:eastAsia="Times New Roman" w:hAnsi="Times New Roman" w:cs="Times New Roman"/>
                <w:color w:val="000000"/>
              </w:rPr>
              <w:t>Somewhat difficult</w:t>
            </w:r>
          </w:p>
        </w:tc>
        <w:tc>
          <w:tcPr>
            <w:tcW w:w="2120" w:type="dxa"/>
            <w:tcBorders>
              <w:top w:val="nil"/>
              <w:left w:val="nil"/>
              <w:bottom w:val="single" w:sz="4" w:space="0" w:color="auto"/>
              <w:right w:val="single" w:sz="4" w:space="0" w:color="auto"/>
            </w:tcBorders>
            <w:shd w:val="clear" w:color="auto" w:fill="auto"/>
            <w:noWrap/>
            <w:vAlign w:val="center"/>
            <w:hideMark/>
          </w:tcPr>
          <w:p w14:paraId="0868C52E"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16</w:t>
            </w:r>
          </w:p>
        </w:tc>
        <w:tc>
          <w:tcPr>
            <w:tcW w:w="1780" w:type="dxa"/>
            <w:tcBorders>
              <w:top w:val="nil"/>
              <w:left w:val="nil"/>
              <w:bottom w:val="single" w:sz="4" w:space="0" w:color="auto"/>
              <w:right w:val="single" w:sz="4" w:space="0" w:color="auto"/>
            </w:tcBorders>
            <w:shd w:val="clear" w:color="auto" w:fill="auto"/>
            <w:noWrap/>
            <w:vAlign w:val="bottom"/>
            <w:hideMark/>
          </w:tcPr>
          <w:p w14:paraId="36611807"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30%</w:t>
            </w:r>
          </w:p>
        </w:tc>
      </w:tr>
      <w:tr w:rsidR="00D76B6B" w:rsidRPr="00E86640" w14:paraId="7AB47CDD"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49599A99" w14:textId="77777777" w:rsidR="00D76B6B" w:rsidRPr="00E86640" w:rsidRDefault="00D76B6B" w:rsidP="003A7E2C">
            <w:pPr>
              <w:spacing w:after="0" w:line="240" w:lineRule="auto"/>
              <w:contextualSpacing/>
              <w:rPr>
                <w:rFonts w:ascii="Times New Roman" w:eastAsia="Times New Roman" w:hAnsi="Times New Roman" w:cs="Times New Roman"/>
                <w:color w:val="000000"/>
              </w:rPr>
            </w:pPr>
            <w:r w:rsidRPr="00E86640">
              <w:rPr>
                <w:rFonts w:ascii="Times New Roman" w:eastAsia="Times New Roman" w:hAnsi="Times New Roman" w:cs="Times New Roman"/>
                <w:color w:val="000000"/>
              </w:rPr>
              <w:t>Extremely Difficult</w:t>
            </w:r>
          </w:p>
        </w:tc>
        <w:tc>
          <w:tcPr>
            <w:tcW w:w="2120" w:type="dxa"/>
            <w:tcBorders>
              <w:top w:val="nil"/>
              <w:left w:val="nil"/>
              <w:bottom w:val="single" w:sz="4" w:space="0" w:color="auto"/>
              <w:right w:val="single" w:sz="4" w:space="0" w:color="auto"/>
            </w:tcBorders>
            <w:shd w:val="clear" w:color="auto" w:fill="auto"/>
            <w:noWrap/>
            <w:vAlign w:val="center"/>
            <w:hideMark/>
          </w:tcPr>
          <w:p w14:paraId="0D8CCB1C"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6D589762" w14:textId="77777777" w:rsidR="00D76B6B" w:rsidRPr="00E86640" w:rsidRDefault="00D76B6B" w:rsidP="003A7E2C">
            <w:pPr>
              <w:spacing w:after="0" w:line="240" w:lineRule="auto"/>
              <w:contextualSpacing/>
              <w:jc w:val="center"/>
              <w:rPr>
                <w:rFonts w:ascii="Times New Roman" w:eastAsia="Times New Roman" w:hAnsi="Times New Roman" w:cs="Times New Roman"/>
                <w:color w:val="000000"/>
              </w:rPr>
            </w:pPr>
            <w:r w:rsidRPr="00E86640">
              <w:rPr>
                <w:rFonts w:ascii="Times New Roman" w:eastAsia="Times New Roman" w:hAnsi="Times New Roman" w:cs="Times New Roman"/>
                <w:color w:val="000000"/>
              </w:rPr>
              <w:t>2%</w:t>
            </w:r>
          </w:p>
        </w:tc>
      </w:tr>
      <w:tr w:rsidR="00D76B6B" w:rsidRPr="00E86640" w14:paraId="230BA249" w14:textId="77777777" w:rsidTr="00DC21E1">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hideMark/>
          </w:tcPr>
          <w:p w14:paraId="79272AA2" w14:textId="77777777" w:rsidR="00D76B6B" w:rsidRPr="00E86640" w:rsidRDefault="00D76B6B" w:rsidP="003A7E2C">
            <w:pPr>
              <w:spacing w:after="0" w:line="240" w:lineRule="auto"/>
              <w:contextualSpacing/>
              <w:jc w:val="right"/>
              <w:rPr>
                <w:rFonts w:ascii="Times New Roman" w:eastAsia="Times New Roman" w:hAnsi="Times New Roman" w:cs="Times New Roman"/>
                <w:b/>
                <w:bCs/>
                <w:color w:val="000000"/>
              </w:rPr>
            </w:pPr>
            <w:r w:rsidRPr="00E86640">
              <w:rPr>
                <w:rFonts w:ascii="Times New Roman" w:eastAsia="Times New Roman" w:hAnsi="Times New Roman" w:cs="Times New Roman"/>
                <w:b/>
                <w:bCs/>
                <w:color w:val="000000"/>
              </w:rPr>
              <w:t>Total Number of Responses</w:t>
            </w:r>
          </w:p>
        </w:tc>
        <w:tc>
          <w:tcPr>
            <w:tcW w:w="2120" w:type="dxa"/>
            <w:tcBorders>
              <w:top w:val="nil"/>
              <w:left w:val="nil"/>
              <w:bottom w:val="single" w:sz="4" w:space="0" w:color="auto"/>
              <w:right w:val="single" w:sz="4" w:space="0" w:color="auto"/>
            </w:tcBorders>
            <w:shd w:val="clear" w:color="auto" w:fill="auto"/>
            <w:noWrap/>
            <w:vAlign w:val="center"/>
            <w:hideMark/>
          </w:tcPr>
          <w:p w14:paraId="6E9B8EE5" w14:textId="77777777" w:rsidR="00D76B6B" w:rsidRPr="00E86640" w:rsidRDefault="00D76B6B" w:rsidP="003A7E2C">
            <w:pPr>
              <w:spacing w:after="0" w:line="240" w:lineRule="auto"/>
              <w:contextualSpacing/>
              <w:jc w:val="right"/>
              <w:rPr>
                <w:rFonts w:ascii="Times New Roman" w:eastAsia="Times New Roman" w:hAnsi="Times New Roman" w:cs="Times New Roman"/>
                <w:b/>
                <w:bCs/>
                <w:color w:val="000000"/>
              </w:rPr>
            </w:pPr>
            <w:r w:rsidRPr="00E86640">
              <w:rPr>
                <w:rFonts w:ascii="Times New Roman" w:eastAsia="Times New Roman" w:hAnsi="Times New Roman" w:cs="Times New Roman"/>
                <w:b/>
                <w:bCs/>
                <w:color w:val="000000"/>
              </w:rPr>
              <w:t>54</w:t>
            </w:r>
          </w:p>
        </w:tc>
        <w:tc>
          <w:tcPr>
            <w:tcW w:w="1780" w:type="dxa"/>
            <w:tcBorders>
              <w:top w:val="nil"/>
              <w:left w:val="nil"/>
              <w:bottom w:val="single" w:sz="4" w:space="0" w:color="auto"/>
              <w:right w:val="single" w:sz="4" w:space="0" w:color="auto"/>
            </w:tcBorders>
            <w:shd w:val="clear" w:color="auto" w:fill="auto"/>
            <w:noWrap/>
            <w:vAlign w:val="bottom"/>
            <w:hideMark/>
          </w:tcPr>
          <w:p w14:paraId="60C5E5BE" w14:textId="77777777" w:rsidR="00D76B6B" w:rsidRPr="00E86640" w:rsidRDefault="00D76B6B" w:rsidP="003A7E2C">
            <w:pPr>
              <w:spacing w:after="0" w:line="240" w:lineRule="auto"/>
              <w:contextualSpacing/>
              <w:jc w:val="right"/>
              <w:rPr>
                <w:rFonts w:ascii="Times New Roman" w:eastAsia="Times New Roman" w:hAnsi="Times New Roman" w:cs="Times New Roman"/>
                <w:b/>
                <w:bCs/>
                <w:color w:val="000000"/>
              </w:rPr>
            </w:pPr>
            <w:r w:rsidRPr="00E86640">
              <w:rPr>
                <w:rFonts w:ascii="Times New Roman" w:eastAsia="Times New Roman" w:hAnsi="Times New Roman" w:cs="Times New Roman"/>
                <w:b/>
                <w:bCs/>
                <w:color w:val="000000"/>
              </w:rPr>
              <w:t>100%</w:t>
            </w:r>
          </w:p>
        </w:tc>
      </w:tr>
    </w:tbl>
    <w:p w14:paraId="105D9274" w14:textId="77777777" w:rsidR="00D76B6B" w:rsidRDefault="00D76B6B" w:rsidP="003A7E2C">
      <w:pPr>
        <w:pStyle w:val="ListParagraph"/>
        <w:spacing w:after="0" w:line="240" w:lineRule="auto"/>
        <w:ind w:left="792"/>
        <w:rPr>
          <w:rFonts w:ascii="Times New Roman" w:hAnsi="Times New Roman" w:cs="Times New Roman"/>
          <w:b/>
          <w:sz w:val="24"/>
        </w:rPr>
      </w:pPr>
    </w:p>
    <w:p w14:paraId="70C82E00" w14:textId="7EE718C6" w:rsidR="00D76B6B" w:rsidRDefault="00D76B6B" w:rsidP="003A7E2C">
      <w:pPr>
        <w:spacing w:after="0" w:line="240" w:lineRule="auto"/>
        <w:contextualSpacing/>
        <w:jc w:val="center"/>
        <w:rPr>
          <w:rFonts w:ascii="Times New Roman" w:hAnsi="Times New Roman" w:cs="Times New Roman"/>
          <w:i/>
          <w:sz w:val="24"/>
        </w:rPr>
      </w:pPr>
      <w:r>
        <w:rPr>
          <w:rFonts w:ascii="Times New Roman" w:hAnsi="Times New Roman" w:cs="Times New Roman"/>
          <w:i/>
          <w:sz w:val="24"/>
        </w:rPr>
        <w:t>Figure 4: Elevator and Platform Lifts – Environmental Categories</w:t>
      </w:r>
    </w:p>
    <w:p w14:paraId="02AE6DCD" w14:textId="77777777" w:rsidR="000C02C9" w:rsidRPr="002D7801" w:rsidRDefault="000C02C9" w:rsidP="003A7E2C">
      <w:pPr>
        <w:spacing w:after="0" w:line="240" w:lineRule="auto"/>
        <w:contextualSpacing/>
        <w:jc w:val="center"/>
        <w:rPr>
          <w:rFonts w:ascii="Times New Roman" w:hAnsi="Times New Roman" w:cs="Times New Roman"/>
          <w:i/>
          <w:sz w:val="24"/>
        </w:rPr>
      </w:pPr>
    </w:p>
    <w:p w14:paraId="4A99A93D" w14:textId="77777777" w:rsidR="00D76B6B" w:rsidRDefault="00D76B6B" w:rsidP="003A7E2C">
      <w:pPr>
        <w:pStyle w:val="ListParagraph"/>
        <w:spacing w:after="0" w:line="240" w:lineRule="auto"/>
        <w:ind w:left="0"/>
        <w:jc w:val="center"/>
        <w:rPr>
          <w:rFonts w:ascii="Times New Roman" w:hAnsi="Times New Roman" w:cs="Times New Roman"/>
          <w:b/>
          <w:sz w:val="24"/>
        </w:rPr>
      </w:pPr>
      <w:r>
        <w:rPr>
          <w:noProof/>
        </w:rPr>
        <w:drawing>
          <wp:inline distT="0" distB="0" distL="0" distR="0" wp14:anchorId="39EDEE82" wp14:editId="77E3D255">
            <wp:extent cx="3155950" cy="2333625"/>
            <wp:effectExtent l="0" t="0" r="6350" b="9525"/>
            <wp:docPr id="4" name="Chart 4">
              <a:extLst xmlns:a="http://schemas.openxmlformats.org/drawingml/2006/main">
                <a:ext uri="{FF2B5EF4-FFF2-40B4-BE49-F238E27FC236}">
                  <a16:creationId xmlns:a16="http://schemas.microsoft.com/office/drawing/2014/main" id="{8E0DE9E4-2608-42AD-9B5F-97A75F9B1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FE7117" w14:textId="77777777" w:rsidR="00D76B6B" w:rsidRDefault="00D76B6B" w:rsidP="0048177D">
      <w:pPr>
        <w:pStyle w:val="ListParagraph"/>
        <w:spacing w:after="0" w:line="480" w:lineRule="auto"/>
        <w:ind w:left="0"/>
        <w:jc w:val="center"/>
        <w:rPr>
          <w:rFonts w:ascii="Times New Roman" w:hAnsi="Times New Roman" w:cs="Times New Roman"/>
          <w:b/>
          <w:sz w:val="24"/>
        </w:rPr>
      </w:pPr>
    </w:p>
    <w:p w14:paraId="5345305C" w14:textId="77777777" w:rsidR="00D76B6B" w:rsidRDefault="00D76B6B" w:rsidP="0048177D">
      <w:pPr>
        <w:pStyle w:val="ListParagraph"/>
        <w:spacing w:after="0" w:line="480" w:lineRule="auto"/>
        <w:ind w:left="0"/>
        <w:jc w:val="center"/>
        <w:rPr>
          <w:rFonts w:ascii="Times New Roman" w:hAnsi="Times New Roman" w:cs="Times New Roman"/>
          <w:b/>
          <w:sz w:val="24"/>
        </w:rPr>
      </w:pPr>
    </w:p>
    <w:p w14:paraId="73E67E1F" w14:textId="77777777" w:rsidR="003A7E2C" w:rsidRDefault="003A7E2C" w:rsidP="0048177D">
      <w:pPr>
        <w:spacing w:after="0" w:line="480" w:lineRule="auto"/>
        <w:contextualSpacing/>
        <w:jc w:val="center"/>
        <w:rPr>
          <w:rFonts w:ascii="Times New Roman" w:hAnsi="Times New Roman" w:cs="Times New Roman"/>
          <w:i/>
          <w:sz w:val="24"/>
        </w:rPr>
      </w:pPr>
    </w:p>
    <w:p w14:paraId="38ABEC84" w14:textId="77777777" w:rsidR="003A7E2C" w:rsidRDefault="003A7E2C" w:rsidP="0048177D">
      <w:pPr>
        <w:spacing w:after="0" w:line="480" w:lineRule="auto"/>
        <w:contextualSpacing/>
        <w:jc w:val="center"/>
        <w:rPr>
          <w:rFonts w:ascii="Times New Roman" w:hAnsi="Times New Roman" w:cs="Times New Roman"/>
          <w:i/>
          <w:sz w:val="24"/>
        </w:rPr>
      </w:pPr>
    </w:p>
    <w:p w14:paraId="7AF64B11" w14:textId="6C815522" w:rsidR="00D76B6B" w:rsidRPr="006F781E" w:rsidRDefault="00D76B6B" w:rsidP="0048177D">
      <w:pPr>
        <w:spacing w:after="0" w:line="480" w:lineRule="auto"/>
        <w:contextualSpacing/>
        <w:jc w:val="center"/>
        <w:rPr>
          <w:rFonts w:ascii="Times New Roman" w:hAnsi="Times New Roman" w:cs="Times New Roman"/>
          <w:i/>
          <w:sz w:val="24"/>
        </w:rPr>
      </w:pPr>
      <w:r w:rsidRPr="006F781E">
        <w:rPr>
          <w:rFonts w:ascii="Times New Roman" w:hAnsi="Times New Roman" w:cs="Times New Roman"/>
          <w:i/>
          <w:sz w:val="24"/>
        </w:rPr>
        <w:lastRenderedPageBreak/>
        <w:t>Toilet Rooms</w:t>
      </w:r>
    </w:p>
    <w:tbl>
      <w:tblPr>
        <w:tblpPr w:leftFromText="180" w:rightFromText="180" w:vertAnchor="page" w:horzAnchor="margin" w:tblpY="4749"/>
        <w:tblW w:w="9311" w:type="dxa"/>
        <w:tblLook w:val="04A0" w:firstRow="1" w:lastRow="0" w:firstColumn="1" w:lastColumn="0" w:noHBand="0" w:noVBand="1"/>
      </w:tblPr>
      <w:tblGrid>
        <w:gridCol w:w="1946"/>
        <w:gridCol w:w="1182"/>
        <w:gridCol w:w="1182"/>
        <w:gridCol w:w="1487"/>
        <w:gridCol w:w="1064"/>
        <w:gridCol w:w="1228"/>
        <w:gridCol w:w="1255"/>
      </w:tblGrid>
      <w:tr w:rsidR="00592A58" w:rsidRPr="006C5092" w14:paraId="071FF149" w14:textId="77777777" w:rsidTr="00AF01D2">
        <w:trPr>
          <w:trHeight w:val="327"/>
        </w:trPr>
        <w:tc>
          <w:tcPr>
            <w:tcW w:w="9311" w:type="dxa"/>
            <w:gridSpan w:val="7"/>
            <w:tcBorders>
              <w:bottom w:val="single" w:sz="4" w:space="0" w:color="auto"/>
            </w:tcBorders>
            <w:shd w:val="clear" w:color="auto" w:fill="auto"/>
            <w:vAlign w:val="bottom"/>
          </w:tcPr>
          <w:p w14:paraId="4EA4BC5B" w14:textId="77777777" w:rsidR="00592A58" w:rsidRPr="00592A58" w:rsidRDefault="00592A58" w:rsidP="00592A58">
            <w:pPr>
              <w:spacing w:after="0" w:line="240" w:lineRule="auto"/>
              <w:contextualSpacing/>
              <w:jc w:val="center"/>
              <w:rPr>
                <w:rFonts w:ascii="Times New Roman" w:eastAsia="Times New Roman" w:hAnsi="Times New Roman" w:cs="Times New Roman"/>
                <w:i/>
                <w:iCs/>
                <w:color w:val="000000"/>
                <w:sz w:val="24"/>
                <w:szCs w:val="24"/>
              </w:rPr>
            </w:pPr>
            <w:r w:rsidRPr="00592A58">
              <w:rPr>
                <w:rFonts w:ascii="Times New Roman" w:eastAsia="Times New Roman" w:hAnsi="Times New Roman" w:cs="Times New Roman"/>
                <w:i/>
                <w:iCs/>
                <w:color w:val="000000"/>
                <w:sz w:val="24"/>
                <w:szCs w:val="24"/>
              </w:rPr>
              <w:t>Table 5: Toilet Rooms – Accessibility Ratings</w:t>
            </w:r>
          </w:p>
          <w:p w14:paraId="20DADB68" w14:textId="77777777" w:rsidR="00592A58" w:rsidRPr="000B0D8D" w:rsidRDefault="00592A58" w:rsidP="00592A58">
            <w:pPr>
              <w:spacing w:after="0" w:line="240" w:lineRule="auto"/>
              <w:contextualSpacing/>
              <w:jc w:val="center"/>
              <w:rPr>
                <w:rFonts w:ascii="Times New Roman" w:eastAsia="Times New Roman" w:hAnsi="Times New Roman" w:cs="Times New Roman"/>
                <w:i/>
                <w:iCs/>
                <w:color w:val="000000"/>
              </w:rPr>
            </w:pPr>
          </w:p>
        </w:tc>
      </w:tr>
      <w:tr w:rsidR="00592A58" w:rsidRPr="006C5092" w14:paraId="100870A1" w14:textId="77777777" w:rsidTr="00AF01D2">
        <w:trPr>
          <w:trHeight w:val="1145"/>
        </w:trPr>
        <w:tc>
          <w:tcPr>
            <w:tcW w:w="1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84273" w14:textId="77777777" w:rsidR="00592A58" w:rsidRPr="006C5092" w:rsidRDefault="00592A58" w:rsidP="00592A58">
            <w:pPr>
              <w:spacing w:after="0" w:line="240" w:lineRule="auto"/>
              <w:contextualSpacing/>
              <w:rPr>
                <w:rFonts w:ascii="Times New Roman" w:eastAsia="Times New Roman" w:hAnsi="Times New Roman" w:cs="Times New Roman"/>
                <w:color w:val="000000"/>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A3A2C" w14:textId="77777777" w:rsidR="00592A58" w:rsidRPr="006C5092" w:rsidRDefault="00592A58" w:rsidP="00592A58">
            <w:pPr>
              <w:spacing w:after="0" w:line="240" w:lineRule="auto"/>
              <w:contextualSpacing/>
              <w:jc w:val="center"/>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Accessible entrance</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6A8AF" w14:textId="77777777" w:rsidR="00592A58" w:rsidRPr="006C5092" w:rsidRDefault="00592A58" w:rsidP="00592A58">
            <w:pPr>
              <w:spacing w:after="0" w:line="240" w:lineRule="auto"/>
              <w:contextualSpacing/>
              <w:jc w:val="center"/>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Accessible route</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7247C5" w14:textId="77777777" w:rsidR="00592A58" w:rsidRPr="006C5092" w:rsidRDefault="00592A58" w:rsidP="00592A58">
            <w:pPr>
              <w:spacing w:after="0" w:line="240" w:lineRule="auto"/>
              <w:contextualSpacing/>
              <w:jc w:val="center"/>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Wheelchair accessible toilet compartment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3836B1" w14:textId="77777777" w:rsidR="00592A58" w:rsidRPr="006C5092" w:rsidRDefault="00592A58" w:rsidP="00592A58">
            <w:pPr>
              <w:spacing w:after="0" w:line="240" w:lineRule="auto"/>
              <w:contextualSpacing/>
              <w:jc w:val="center"/>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Hand</w:t>
            </w:r>
            <w:r>
              <w:rPr>
                <w:rFonts w:ascii="Times New Roman" w:eastAsia="Times New Roman" w:hAnsi="Times New Roman" w:cs="Times New Roman"/>
                <w:b/>
                <w:bCs/>
                <w:color w:val="000000"/>
              </w:rPr>
              <w:t>-</w:t>
            </w:r>
            <w:r w:rsidRPr="006C5092">
              <w:rPr>
                <w:rFonts w:ascii="Times New Roman" w:eastAsia="Times New Roman" w:hAnsi="Times New Roman" w:cs="Times New Roman"/>
                <w:b/>
                <w:bCs/>
                <w:color w:val="000000"/>
              </w:rPr>
              <w:t xml:space="preserve"> washing station</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97143F" w14:textId="77777777" w:rsidR="00592A58" w:rsidRPr="006C5092" w:rsidRDefault="00592A58" w:rsidP="00592A58">
            <w:pPr>
              <w:spacing w:after="0" w:line="240" w:lineRule="auto"/>
              <w:contextualSpacing/>
              <w:jc w:val="center"/>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 xml:space="preserve">Frequency </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F076BF" w14:textId="77777777" w:rsidR="00592A58" w:rsidRPr="006C5092" w:rsidRDefault="00592A58" w:rsidP="00592A58">
            <w:pPr>
              <w:spacing w:after="0" w:line="240" w:lineRule="auto"/>
              <w:contextualSpacing/>
              <w:jc w:val="center"/>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Percentage (%)</w:t>
            </w:r>
          </w:p>
        </w:tc>
      </w:tr>
      <w:tr w:rsidR="00592A58" w:rsidRPr="006C5092" w14:paraId="2910DD5E" w14:textId="77777777" w:rsidTr="00AF01D2">
        <w:trPr>
          <w:trHeight w:val="390"/>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591E7" w14:textId="77777777" w:rsidR="00592A58" w:rsidRPr="006C5092" w:rsidRDefault="00592A58" w:rsidP="00592A58">
            <w:pPr>
              <w:spacing w:after="0" w:line="240" w:lineRule="auto"/>
              <w:contextualSpacing/>
              <w:rPr>
                <w:rFonts w:ascii="Times New Roman" w:eastAsia="Times New Roman" w:hAnsi="Times New Roman" w:cs="Times New Roman"/>
                <w:color w:val="000000"/>
              </w:rPr>
            </w:pPr>
            <w:r w:rsidRPr="006C5092">
              <w:rPr>
                <w:rFonts w:ascii="Times New Roman" w:eastAsia="Times New Roman" w:hAnsi="Times New Roman" w:cs="Times New Roman"/>
                <w:color w:val="000000"/>
              </w:rPr>
              <w:t>Extremely Easy</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B1459"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9</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7479"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3</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90D23"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13</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9E6FC"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22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F2146"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47</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C3819"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22%</w:t>
            </w:r>
          </w:p>
        </w:tc>
      </w:tr>
      <w:tr w:rsidR="00592A58" w:rsidRPr="006C5092" w14:paraId="0C4F1F9E" w14:textId="77777777" w:rsidTr="00AF01D2">
        <w:trPr>
          <w:trHeight w:val="390"/>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9212A" w14:textId="77777777" w:rsidR="00592A58" w:rsidRPr="006C5092" w:rsidRDefault="00592A58" w:rsidP="00592A58">
            <w:pPr>
              <w:spacing w:after="0" w:line="240" w:lineRule="auto"/>
              <w:contextualSpacing/>
              <w:rPr>
                <w:rFonts w:ascii="Times New Roman" w:eastAsia="Times New Roman" w:hAnsi="Times New Roman" w:cs="Times New Roman"/>
                <w:color w:val="000000"/>
              </w:rPr>
            </w:pPr>
            <w:r w:rsidRPr="006C5092">
              <w:rPr>
                <w:rFonts w:ascii="Times New Roman" w:eastAsia="Times New Roman" w:hAnsi="Times New Roman" w:cs="Times New Roman"/>
                <w:color w:val="000000"/>
              </w:rPr>
              <w:t>Somewhat Easy</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9FCB6"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19</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08B4A"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13</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600F"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15</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E18E9"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7</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E66FB"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54</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177D6"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25%</w:t>
            </w:r>
          </w:p>
        </w:tc>
      </w:tr>
      <w:tr w:rsidR="00592A58" w:rsidRPr="006C5092" w14:paraId="1605E557" w14:textId="77777777" w:rsidTr="00AF01D2">
        <w:trPr>
          <w:trHeight w:val="390"/>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C9FD4" w14:textId="77777777" w:rsidR="00592A58" w:rsidRPr="006C5092" w:rsidRDefault="00592A58" w:rsidP="00592A58">
            <w:pPr>
              <w:spacing w:after="0" w:line="240" w:lineRule="auto"/>
              <w:contextualSpacing/>
              <w:rPr>
                <w:rFonts w:ascii="Times New Roman" w:eastAsia="Times New Roman" w:hAnsi="Times New Roman" w:cs="Times New Roman"/>
                <w:color w:val="000000"/>
              </w:rPr>
            </w:pPr>
            <w:r w:rsidRPr="006C5092">
              <w:rPr>
                <w:rFonts w:ascii="Times New Roman" w:eastAsia="Times New Roman" w:hAnsi="Times New Roman" w:cs="Times New Roman"/>
                <w:color w:val="000000"/>
              </w:rPr>
              <w:t>Neutral</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C6109"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5</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341A6"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10</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A8407"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7</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7CACD"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6</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BCE2C"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28</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15491"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13%</w:t>
            </w:r>
          </w:p>
        </w:tc>
      </w:tr>
      <w:tr w:rsidR="00592A58" w:rsidRPr="006C5092" w14:paraId="7F66FD55" w14:textId="77777777" w:rsidTr="00AF01D2">
        <w:trPr>
          <w:trHeight w:val="390"/>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C09F4" w14:textId="77777777" w:rsidR="00592A58" w:rsidRPr="006C5092" w:rsidRDefault="00592A58" w:rsidP="00592A58">
            <w:pPr>
              <w:spacing w:after="0" w:line="240" w:lineRule="auto"/>
              <w:contextualSpacing/>
              <w:rPr>
                <w:rFonts w:ascii="Times New Roman" w:eastAsia="Times New Roman" w:hAnsi="Times New Roman" w:cs="Times New Roman"/>
                <w:color w:val="000000"/>
              </w:rPr>
            </w:pPr>
            <w:r w:rsidRPr="006C5092">
              <w:rPr>
                <w:rFonts w:ascii="Times New Roman" w:eastAsia="Times New Roman" w:hAnsi="Times New Roman" w:cs="Times New Roman"/>
                <w:color w:val="000000"/>
              </w:rPr>
              <w:t>Somewhat difficult</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6BD31"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12</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4DBD7"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18</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2952F"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8</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1E9E4"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11</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A40C"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49</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0407E"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23%</w:t>
            </w:r>
          </w:p>
        </w:tc>
      </w:tr>
      <w:tr w:rsidR="00592A58" w:rsidRPr="006C5092" w14:paraId="1A1DDFAB" w14:textId="77777777" w:rsidTr="00AF01D2">
        <w:trPr>
          <w:trHeight w:val="390"/>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1A4BC" w14:textId="77777777" w:rsidR="00592A58" w:rsidRPr="006C5092" w:rsidRDefault="00592A58" w:rsidP="00592A58">
            <w:pPr>
              <w:spacing w:after="0" w:line="240" w:lineRule="auto"/>
              <w:contextualSpacing/>
              <w:rPr>
                <w:rFonts w:ascii="Times New Roman" w:eastAsia="Times New Roman" w:hAnsi="Times New Roman" w:cs="Times New Roman"/>
                <w:color w:val="000000"/>
              </w:rPr>
            </w:pPr>
            <w:r w:rsidRPr="006C5092">
              <w:rPr>
                <w:rFonts w:ascii="Times New Roman" w:eastAsia="Times New Roman" w:hAnsi="Times New Roman" w:cs="Times New Roman"/>
                <w:color w:val="000000"/>
              </w:rPr>
              <w:t>Extremely Difficult</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987B5"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9</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7E233"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10</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DA841"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11</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C8467"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8</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04580"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38</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7106D" w14:textId="77777777" w:rsidR="00592A58" w:rsidRPr="006C5092" w:rsidRDefault="00592A58" w:rsidP="00592A58">
            <w:pPr>
              <w:spacing w:after="0" w:line="240" w:lineRule="auto"/>
              <w:contextualSpacing/>
              <w:jc w:val="center"/>
              <w:rPr>
                <w:rFonts w:ascii="Times New Roman" w:eastAsia="Times New Roman" w:hAnsi="Times New Roman" w:cs="Times New Roman"/>
                <w:color w:val="000000"/>
              </w:rPr>
            </w:pPr>
            <w:r w:rsidRPr="006C5092">
              <w:rPr>
                <w:rFonts w:ascii="Times New Roman" w:eastAsia="Times New Roman" w:hAnsi="Times New Roman" w:cs="Times New Roman"/>
                <w:color w:val="000000"/>
              </w:rPr>
              <w:t>18%</w:t>
            </w:r>
          </w:p>
        </w:tc>
      </w:tr>
      <w:tr w:rsidR="00592A58" w:rsidRPr="006C5092" w14:paraId="2E824F95" w14:textId="77777777" w:rsidTr="00AF01D2">
        <w:trPr>
          <w:trHeight w:val="390"/>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A7433"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Total Number of Responses</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86A2C"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54</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E2D1"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54</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334AF"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54</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8DF5D"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54</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DB8B2"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216</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34A33" w14:textId="77777777" w:rsidR="00592A58" w:rsidRPr="006C5092" w:rsidRDefault="00592A58" w:rsidP="00592A58">
            <w:pPr>
              <w:spacing w:after="0" w:line="240" w:lineRule="auto"/>
              <w:contextualSpacing/>
              <w:jc w:val="right"/>
              <w:rPr>
                <w:rFonts w:ascii="Times New Roman" w:eastAsia="Times New Roman" w:hAnsi="Times New Roman" w:cs="Times New Roman"/>
                <w:b/>
                <w:bCs/>
                <w:color w:val="000000"/>
              </w:rPr>
            </w:pPr>
            <w:r w:rsidRPr="006C5092">
              <w:rPr>
                <w:rFonts w:ascii="Times New Roman" w:eastAsia="Times New Roman" w:hAnsi="Times New Roman" w:cs="Times New Roman"/>
                <w:b/>
                <w:bCs/>
                <w:color w:val="000000"/>
              </w:rPr>
              <w:t>100%</w:t>
            </w:r>
          </w:p>
        </w:tc>
      </w:tr>
    </w:tbl>
    <w:p w14:paraId="3055BA41" w14:textId="268036BB" w:rsidR="00326C74" w:rsidRDefault="00D76B6B" w:rsidP="0048177D">
      <w:pPr>
        <w:pStyle w:val="ListParagraph"/>
        <w:spacing w:after="0" w:line="480" w:lineRule="auto"/>
        <w:ind w:left="0"/>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 m</w:t>
      </w:r>
      <w:r w:rsidRPr="00154316">
        <w:rPr>
          <w:rFonts w:ascii="Times New Roman" w:hAnsi="Times New Roman" w:cs="Times New Roman"/>
          <w:sz w:val="24"/>
        </w:rPr>
        <w:t>ajority of</w:t>
      </w:r>
      <w:proofErr w:type="gramEnd"/>
      <w:r w:rsidRPr="00154316">
        <w:rPr>
          <w:rFonts w:ascii="Times New Roman" w:hAnsi="Times New Roman" w:cs="Times New Roman"/>
          <w:sz w:val="24"/>
        </w:rPr>
        <w:t xml:space="preserve"> </w:t>
      </w:r>
      <w:r w:rsidR="008B464D">
        <w:rPr>
          <w:rFonts w:ascii="Times New Roman" w:hAnsi="Times New Roman" w:cs="Times New Roman"/>
          <w:sz w:val="24"/>
        </w:rPr>
        <w:t xml:space="preserve">online </w:t>
      </w:r>
      <w:r w:rsidRPr="00154316">
        <w:rPr>
          <w:rFonts w:ascii="Times New Roman" w:hAnsi="Times New Roman" w:cs="Times New Roman"/>
          <w:sz w:val="24"/>
        </w:rPr>
        <w:t xml:space="preserve">survey </w:t>
      </w:r>
      <w:r w:rsidR="008B464D">
        <w:rPr>
          <w:rFonts w:ascii="Times New Roman" w:hAnsi="Times New Roman" w:cs="Times New Roman"/>
          <w:sz w:val="24"/>
        </w:rPr>
        <w:t>participants</w:t>
      </w:r>
      <w:r w:rsidRPr="00154316">
        <w:rPr>
          <w:rFonts w:ascii="Times New Roman" w:hAnsi="Times New Roman" w:cs="Times New Roman"/>
          <w:sz w:val="24"/>
        </w:rPr>
        <w:t xml:space="preserve"> view toilet rooms as an environmental facilitator. </w:t>
      </w:r>
      <w:r w:rsidR="008B464D">
        <w:rPr>
          <w:rFonts w:ascii="Times New Roman" w:hAnsi="Times New Roman" w:cs="Times New Roman"/>
          <w:sz w:val="24"/>
        </w:rPr>
        <w:t xml:space="preserve">These responses total 47% which consists of </w:t>
      </w:r>
      <w:r w:rsidRPr="00154316">
        <w:rPr>
          <w:rFonts w:ascii="Times New Roman" w:hAnsi="Times New Roman" w:cs="Times New Roman"/>
          <w:sz w:val="24"/>
        </w:rPr>
        <w:t>25%</w:t>
      </w:r>
      <w:r w:rsidR="008B464D">
        <w:rPr>
          <w:rFonts w:ascii="Times New Roman" w:hAnsi="Times New Roman" w:cs="Times New Roman"/>
          <w:sz w:val="24"/>
        </w:rPr>
        <w:t xml:space="preserve"> </w:t>
      </w:r>
      <w:r w:rsidRPr="00154316">
        <w:rPr>
          <w:rFonts w:ascii="Times New Roman" w:hAnsi="Times New Roman" w:cs="Times New Roman"/>
          <w:sz w:val="24"/>
        </w:rPr>
        <w:t>somewhat easy rating</w:t>
      </w:r>
      <w:r w:rsidR="008B464D">
        <w:rPr>
          <w:rFonts w:ascii="Times New Roman" w:hAnsi="Times New Roman" w:cs="Times New Roman"/>
          <w:sz w:val="24"/>
        </w:rPr>
        <w:t xml:space="preserve"> and 22% extremely easy rating</w:t>
      </w:r>
      <w:r w:rsidRPr="00154316">
        <w:rPr>
          <w:rFonts w:ascii="Times New Roman" w:hAnsi="Times New Roman" w:cs="Times New Roman"/>
          <w:sz w:val="24"/>
        </w:rPr>
        <w:t xml:space="preserve">. </w:t>
      </w:r>
      <w:r>
        <w:rPr>
          <w:rFonts w:ascii="Times New Roman" w:hAnsi="Times New Roman" w:cs="Times New Roman"/>
          <w:sz w:val="24"/>
        </w:rPr>
        <w:t xml:space="preserve">A total </w:t>
      </w:r>
      <w:r w:rsidRPr="00154316">
        <w:rPr>
          <w:rFonts w:ascii="Times New Roman" w:hAnsi="Times New Roman" w:cs="Times New Roman"/>
          <w:sz w:val="24"/>
        </w:rPr>
        <w:t>40% of respon</w:t>
      </w:r>
      <w:r w:rsidR="008B464D">
        <w:rPr>
          <w:rFonts w:ascii="Times New Roman" w:hAnsi="Times New Roman" w:cs="Times New Roman"/>
          <w:sz w:val="24"/>
        </w:rPr>
        <w:t>dents</w:t>
      </w:r>
      <w:r w:rsidRPr="00154316">
        <w:rPr>
          <w:rFonts w:ascii="Times New Roman" w:hAnsi="Times New Roman" w:cs="Times New Roman"/>
          <w:sz w:val="24"/>
        </w:rPr>
        <w:t xml:space="preserve"> identif</w:t>
      </w:r>
      <w:r w:rsidR="008B464D">
        <w:rPr>
          <w:rFonts w:ascii="Times New Roman" w:hAnsi="Times New Roman" w:cs="Times New Roman"/>
          <w:sz w:val="24"/>
        </w:rPr>
        <w:t>ied</w:t>
      </w:r>
      <w:r>
        <w:rPr>
          <w:rFonts w:ascii="Times New Roman" w:hAnsi="Times New Roman" w:cs="Times New Roman"/>
          <w:sz w:val="24"/>
        </w:rPr>
        <w:t xml:space="preserve"> toilet rooms</w:t>
      </w:r>
      <w:r w:rsidRPr="00154316">
        <w:rPr>
          <w:rFonts w:ascii="Times New Roman" w:hAnsi="Times New Roman" w:cs="Times New Roman"/>
          <w:sz w:val="24"/>
        </w:rPr>
        <w:t xml:space="preserve"> as an environmental barrier </w:t>
      </w:r>
      <w:r w:rsidR="00BE0085">
        <w:rPr>
          <w:rFonts w:ascii="Times New Roman" w:hAnsi="Times New Roman" w:cs="Times New Roman"/>
          <w:sz w:val="24"/>
        </w:rPr>
        <w:t>including a</w:t>
      </w:r>
      <w:r w:rsidRPr="00154316">
        <w:rPr>
          <w:rFonts w:ascii="Times New Roman" w:hAnsi="Times New Roman" w:cs="Times New Roman"/>
          <w:sz w:val="24"/>
        </w:rPr>
        <w:t xml:space="preserve"> 23% somewhat difficult rating and 18% extremely difficult rating. See table 5 and figure 5.</w:t>
      </w:r>
    </w:p>
    <w:p w14:paraId="12FEA6AD" w14:textId="77777777" w:rsidR="00D76B6B" w:rsidRDefault="00D76B6B" w:rsidP="000C02C9">
      <w:pPr>
        <w:pStyle w:val="ListParagraph"/>
        <w:spacing w:after="0" w:line="240" w:lineRule="auto"/>
        <w:ind w:left="792"/>
        <w:rPr>
          <w:rFonts w:ascii="Times New Roman" w:hAnsi="Times New Roman" w:cs="Times New Roman"/>
          <w:b/>
          <w:sz w:val="24"/>
        </w:rPr>
      </w:pPr>
    </w:p>
    <w:p w14:paraId="4E4CFF08" w14:textId="34EA65ED" w:rsidR="00D76B6B" w:rsidRDefault="00D76B6B" w:rsidP="000C02C9">
      <w:pPr>
        <w:spacing w:after="0" w:line="240" w:lineRule="auto"/>
        <w:contextualSpacing/>
        <w:jc w:val="center"/>
        <w:rPr>
          <w:rFonts w:ascii="Times New Roman" w:hAnsi="Times New Roman" w:cs="Times New Roman"/>
          <w:i/>
          <w:sz w:val="24"/>
        </w:rPr>
      </w:pPr>
      <w:r>
        <w:rPr>
          <w:rFonts w:ascii="Times New Roman" w:hAnsi="Times New Roman" w:cs="Times New Roman"/>
          <w:i/>
          <w:sz w:val="24"/>
        </w:rPr>
        <w:t>Figure 5: Toilet Rooms – Environmental Categories</w:t>
      </w:r>
    </w:p>
    <w:p w14:paraId="1F54F96F" w14:textId="77777777" w:rsidR="000C02C9" w:rsidRPr="002D7801" w:rsidRDefault="000C02C9" w:rsidP="000C02C9">
      <w:pPr>
        <w:spacing w:after="0" w:line="240" w:lineRule="auto"/>
        <w:contextualSpacing/>
        <w:jc w:val="center"/>
        <w:rPr>
          <w:rFonts w:ascii="Times New Roman" w:hAnsi="Times New Roman" w:cs="Times New Roman"/>
          <w:i/>
          <w:sz w:val="24"/>
        </w:rPr>
      </w:pPr>
    </w:p>
    <w:p w14:paraId="7AE0BAFB" w14:textId="77777777" w:rsidR="00D76B6B" w:rsidRDefault="00D76B6B" w:rsidP="000C02C9">
      <w:pPr>
        <w:spacing w:after="0" w:line="240" w:lineRule="auto"/>
        <w:contextualSpacing/>
        <w:jc w:val="center"/>
        <w:rPr>
          <w:rFonts w:ascii="Times New Roman" w:hAnsi="Times New Roman" w:cs="Times New Roman"/>
          <w:b/>
          <w:sz w:val="24"/>
        </w:rPr>
        <w:sectPr w:rsidR="00D76B6B" w:rsidSect="000F2DC7">
          <w:footerReference w:type="default" r:id="rId16"/>
          <w:pgSz w:w="12240" w:h="15840"/>
          <w:pgMar w:top="1440" w:right="1440" w:bottom="1440" w:left="1440" w:header="720" w:footer="720" w:gutter="0"/>
          <w:cols w:space="720"/>
          <w:docGrid w:linePitch="360"/>
        </w:sectPr>
      </w:pPr>
      <w:r>
        <w:rPr>
          <w:noProof/>
        </w:rPr>
        <w:drawing>
          <wp:inline distT="0" distB="0" distL="0" distR="0" wp14:anchorId="7A08F04D" wp14:editId="43F7A9B1">
            <wp:extent cx="3136900" cy="2311400"/>
            <wp:effectExtent l="0" t="0" r="6350" b="12700"/>
            <wp:docPr id="5" name="Chart 5">
              <a:extLst xmlns:a="http://schemas.openxmlformats.org/drawingml/2006/main">
                <a:ext uri="{FF2B5EF4-FFF2-40B4-BE49-F238E27FC236}">
                  <a16:creationId xmlns:a16="http://schemas.microsoft.com/office/drawing/2014/main" id="{41165BA0-5FC0-45F6-A989-E2A49B97D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Times New Roman" w:hAnsi="Times New Roman" w:cs="Times New Roman"/>
          <w:b/>
          <w:sz w:val="24"/>
        </w:rPr>
        <w:br w:type="page"/>
      </w:r>
    </w:p>
    <w:p w14:paraId="1A7230AA" w14:textId="77777777" w:rsidR="00D76B6B" w:rsidRPr="00E07542" w:rsidRDefault="00D76B6B" w:rsidP="0048177D">
      <w:pPr>
        <w:pStyle w:val="Heading2"/>
        <w:contextualSpacing/>
        <w:rPr>
          <w:highlight w:val="yellow"/>
        </w:rPr>
      </w:pPr>
      <w:bookmarkStart w:id="29" w:name="_Campus_Building_Selection"/>
      <w:bookmarkEnd w:id="29"/>
      <w:r w:rsidRPr="00B8644A">
        <w:lastRenderedPageBreak/>
        <w:t>Campus Building Selection</w:t>
      </w:r>
    </w:p>
    <w:p w14:paraId="29C19871" w14:textId="09285BB9" w:rsidR="00D76B6B" w:rsidRDefault="00D76B6B" w:rsidP="0048177D">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ab/>
        <w:t xml:space="preserve">This study </w:t>
      </w:r>
      <w:r w:rsidRPr="002B30BE">
        <w:rPr>
          <w:rFonts w:ascii="Times New Roman" w:hAnsi="Times New Roman" w:cs="Times New Roman"/>
          <w:sz w:val="24"/>
          <w:szCs w:val="24"/>
        </w:rPr>
        <w:t>select</w:t>
      </w:r>
      <w:r>
        <w:rPr>
          <w:rFonts w:ascii="Times New Roman" w:hAnsi="Times New Roman" w:cs="Times New Roman"/>
          <w:sz w:val="24"/>
          <w:szCs w:val="24"/>
        </w:rPr>
        <w:t>ed</w:t>
      </w:r>
      <w:r w:rsidRPr="002B30BE">
        <w:rPr>
          <w:rFonts w:ascii="Times New Roman" w:hAnsi="Times New Roman" w:cs="Times New Roman"/>
          <w:sz w:val="24"/>
          <w:szCs w:val="24"/>
        </w:rPr>
        <w:t xml:space="preserve"> </w:t>
      </w:r>
      <w:r w:rsidR="00641E00">
        <w:rPr>
          <w:rFonts w:ascii="Times New Roman" w:hAnsi="Times New Roman" w:cs="Times New Roman"/>
          <w:sz w:val="24"/>
          <w:szCs w:val="24"/>
        </w:rPr>
        <w:t>5</w:t>
      </w:r>
      <w:r w:rsidR="00E52B11">
        <w:rPr>
          <w:rFonts w:ascii="Times New Roman" w:hAnsi="Times New Roman" w:cs="Times New Roman"/>
          <w:sz w:val="24"/>
          <w:szCs w:val="24"/>
        </w:rPr>
        <w:t xml:space="preserve"> </w:t>
      </w:r>
      <w:r w:rsidRPr="002B30BE">
        <w:rPr>
          <w:rFonts w:ascii="Times New Roman" w:hAnsi="Times New Roman" w:cs="Times New Roman"/>
          <w:sz w:val="24"/>
          <w:szCs w:val="24"/>
        </w:rPr>
        <w:t xml:space="preserve">campus buildings to conduct field measurements. </w:t>
      </w:r>
      <w:r>
        <w:rPr>
          <w:rFonts w:ascii="Times New Roman" w:hAnsi="Times New Roman" w:cs="Times New Roman"/>
          <w:sz w:val="24"/>
          <w:szCs w:val="24"/>
        </w:rPr>
        <w:t>Campus b</w:t>
      </w:r>
      <w:r w:rsidRPr="002B30BE">
        <w:rPr>
          <w:rFonts w:ascii="Times New Roman" w:hAnsi="Times New Roman" w:cs="Times New Roman"/>
          <w:sz w:val="24"/>
          <w:szCs w:val="24"/>
        </w:rPr>
        <w:t>uilding selection was based on the highest frequency</w:t>
      </w:r>
      <w:r>
        <w:rPr>
          <w:rFonts w:ascii="Times New Roman" w:hAnsi="Times New Roman" w:cs="Times New Roman"/>
          <w:sz w:val="24"/>
          <w:szCs w:val="24"/>
        </w:rPr>
        <w:t xml:space="preserve"> of responses</w:t>
      </w:r>
      <w:r w:rsidRPr="002B30BE">
        <w:rPr>
          <w:rFonts w:ascii="Times New Roman" w:hAnsi="Times New Roman" w:cs="Times New Roman"/>
          <w:sz w:val="24"/>
          <w:szCs w:val="24"/>
        </w:rPr>
        <w:t xml:space="preserve"> from the total number of online survey responses. Out of the 26 respondents from survey results, a total of 54 campus buildings were identified. The identified campus buildings vary in building type. The selected campus buildings include Bizzell Memorial Library, Dale Hall, Gould Hall, Oklahoma Memorial Union, and Physical Sciences Center. The following table illustrates </w:t>
      </w:r>
      <w:r w:rsidR="004C7458">
        <w:rPr>
          <w:rFonts w:ascii="Times New Roman" w:hAnsi="Times New Roman" w:cs="Times New Roman"/>
          <w:sz w:val="24"/>
          <w:szCs w:val="24"/>
        </w:rPr>
        <w:t xml:space="preserve">the </w:t>
      </w:r>
      <w:r w:rsidRPr="002B30BE">
        <w:rPr>
          <w:rFonts w:ascii="Times New Roman" w:hAnsi="Times New Roman" w:cs="Times New Roman"/>
          <w:sz w:val="24"/>
          <w:szCs w:val="24"/>
        </w:rPr>
        <w:t xml:space="preserve">frequency and percentage of the identified campus buildings. The most identified campus building was the Bizzell Memorial Library which suggests </w:t>
      </w:r>
      <w:r w:rsidR="004C7458">
        <w:rPr>
          <w:rFonts w:ascii="Times New Roman" w:hAnsi="Times New Roman" w:cs="Times New Roman"/>
          <w:sz w:val="24"/>
          <w:szCs w:val="24"/>
        </w:rPr>
        <w:t xml:space="preserve">the </w:t>
      </w:r>
      <w:r w:rsidRPr="002B30BE">
        <w:rPr>
          <w:rFonts w:ascii="Times New Roman" w:hAnsi="Times New Roman" w:cs="Times New Roman"/>
          <w:sz w:val="24"/>
          <w:szCs w:val="24"/>
        </w:rPr>
        <w:t xml:space="preserve">majority of </w:t>
      </w:r>
      <w:r>
        <w:rPr>
          <w:rFonts w:ascii="Times New Roman" w:hAnsi="Times New Roman" w:cs="Times New Roman"/>
          <w:sz w:val="24"/>
          <w:szCs w:val="24"/>
        </w:rPr>
        <w:t>participants</w:t>
      </w:r>
      <w:r w:rsidRPr="002B30BE">
        <w:rPr>
          <w:rFonts w:ascii="Times New Roman" w:hAnsi="Times New Roman" w:cs="Times New Roman"/>
          <w:sz w:val="24"/>
          <w:szCs w:val="24"/>
        </w:rPr>
        <w:t xml:space="preserve"> interact with this campus building. See table 6 for campus building frequency. </w:t>
      </w:r>
    </w:p>
    <w:p w14:paraId="0301E0C0" w14:textId="77777777" w:rsidR="00D76B6B" w:rsidRDefault="00D76B6B"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702246">
        <w:rPr>
          <w:rFonts w:ascii="Times New Roman" w:hAnsi="Times New Roman" w:cs="Times New Roman"/>
          <w:sz w:val="24"/>
          <w:szCs w:val="24"/>
        </w:rPr>
        <w:t xml:space="preserve"> </w:t>
      </w:r>
    </w:p>
    <w:p w14:paraId="7A17D3FA" w14:textId="77777777" w:rsidR="00D76B6B" w:rsidRPr="00907880" w:rsidRDefault="00D76B6B" w:rsidP="0048177D">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tbl>
      <w:tblPr>
        <w:tblW w:w="7761" w:type="dxa"/>
        <w:tblInd w:w="802" w:type="dxa"/>
        <w:tblLook w:val="04A0" w:firstRow="1" w:lastRow="0" w:firstColumn="1" w:lastColumn="0" w:noHBand="0" w:noVBand="1"/>
      </w:tblPr>
      <w:tblGrid>
        <w:gridCol w:w="5193"/>
        <w:gridCol w:w="1262"/>
        <w:gridCol w:w="1306"/>
      </w:tblGrid>
      <w:tr w:rsidR="00D76B6B" w:rsidRPr="00E07542" w14:paraId="77325F69" w14:textId="77777777" w:rsidTr="00DC21E1">
        <w:trPr>
          <w:trHeight w:val="300"/>
        </w:trPr>
        <w:tc>
          <w:tcPr>
            <w:tcW w:w="7761" w:type="dxa"/>
            <w:gridSpan w:val="3"/>
            <w:tcBorders>
              <w:top w:val="nil"/>
              <w:left w:val="nil"/>
              <w:bottom w:val="single" w:sz="4" w:space="0" w:color="auto"/>
              <w:right w:val="nil"/>
            </w:tcBorders>
            <w:shd w:val="clear" w:color="auto" w:fill="auto"/>
            <w:noWrap/>
            <w:vAlign w:val="bottom"/>
            <w:hideMark/>
          </w:tcPr>
          <w:p w14:paraId="5AF31025" w14:textId="61946C92" w:rsidR="00D76B6B" w:rsidRPr="00E07542" w:rsidRDefault="00D76B6B" w:rsidP="0048177D">
            <w:pPr>
              <w:spacing w:after="0" w:line="480" w:lineRule="auto"/>
              <w:contextualSpacing/>
              <w:jc w:val="center"/>
              <w:rPr>
                <w:rFonts w:ascii="Times New Roman" w:eastAsia="Times New Roman" w:hAnsi="Times New Roman" w:cs="Times New Roman"/>
                <w:i/>
                <w:iCs/>
                <w:color w:val="000000"/>
                <w:sz w:val="24"/>
              </w:rPr>
            </w:pPr>
            <w:r w:rsidRPr="00E07542">
              <w:rPr>
                <w:rFonts w:ascii="Times New Roman" w:eastAsia="Times New Roman" w:hAnsi="Times New Roman" w:cs="Times New Roman"/>
                <w:i/>
                <w:iCs/>
                <w:color w:val="000000"/>
                <w:sz w:val="24"/>
              </w:rPr>
              <w:lastRenderedPageBreak/>
              <w:t>Table 6: Campus Building Frequency</w:t>
            </w:r>
          </w:p>
          <w:p w14:paraId="39BF33C8" w14:textId="77777777" w:rsidR="00D76B6B" w:rsidRPr="00E07542" w:rsidRDefault="00D76B6B" w:rsidP="0048177D">
            <w:pPr>
              <w:spacing w:after="0" w:line="480" w:lineRule="auto"/>
              <w:contextualSpacing/>
              <w:jc w:val="center"/>
              <w:rPr>
                <w:rFonts w:ascii="Times New Roman" w:eastAsia="Times New Roman" w:hAnsi="Times New Roman" w:cs="Times New Roman"/>
                <w:i/>
                <w:iCs/>
                <w:color w:val="000000"/>
                <w:sz w:val="24"/>
              </w:rPr>
            </w:pPr>
          </w:p>
        </w:tc>
      </w:tr>
      <w:tr w:rsidR="00D76B6B" w:rsidRPr="00EA5231" w14:paraId="03BA586D" w14:textId="77777777" w:rsidTr="00DC21E1">
        <w:trPr>
          <w:trHeight w:val="288"/>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62834497" w14:textId="77777777" w:rsidR="00D76B6B" w:rsidRPr="00EA5231" w:rsidRDefault="00D76B6B" w:rsidP="00026801">
            <w:pPr>
              <w:spacing w:after="0" w:line="240" w:lineRule="auto"/>
              <w:contextualSpacing/>
              <w:jc w:val="center"/>
              <w:rPr>
                <w:rFonts w:ascii="Times New Roman" w:eastAsia="Times New Roman" w:hAnsi="Times New Roman" w:cs="Times New Roman"/>
                <w:b/>
                <w:bCs/>
                <w:color w:val="000000"/>
              </w:rPr>
            </w:pPr>
            <w:r w:rsidRPr="00EA5231">
              <w:rPr>
                <w:rFonts w:ascii="Times New Roman" w:eastAsia="Times New Roman" w:hAnsi="Times New Roman" w:cs="Times New Roman"/>
                <w:b/>
                <w:bCs/>
                <w:color w:val="000000"/>
              </w:rPr>
              <w:t>Campus Building Name</w:t>
            </w:r>
          </w:p>
        </w:tc>
        <w:tc>
          <w:tcPr>
            <w:tcW w:w="1262" w:type="dxa"/>
            <w:tcBorders>
              <w:top w:val="nil"/>
              <w:left w:val="nil"/>
              <w:bottom w:val="single" w:sz="4" w:space="0" w:color="auto"/>
              <w:right w:val="single" w:sz="4" w:space="0" w:color="auto"/>
            </w:tcBorders>
            <w:shd w:val="clear" w:color="auto" w:fill="auto"/>
            <w:noWrap/>
            <w:vAlign w:val="bottom"/>
            <w:hideMark/>
          </w:tcPr>
          <w:p w14:paraId="60EB4206" w14:textId="77777777" w:rsidR="00D76B6B" w:rsidRPr="00EA5231" w:rsidRDefault="00D76B6B" w:rsidP="00026801">
            <w:pPr>
              <w:spacing w:after="0" w:line="240" w:lineRule="auto"/>
              <w:contextualSpacing/>
              <w:jc w:val="center"/>
              <w:rPr>
                <w:rFonts w:ascii="Times New Roman" w:eastAsia="Times New Roman" w:hAnsi="Times New Roman" w:cs="Times New Roman"/>
                <w:b/>
                <w:bCs/>
                <w:color w:val="000000"/>
              </w:rPr>
            </w:pPr>
            <w:r w:rsidRPr="00EA5231">
              <w:rPr>
                <w:rFonts w:ascii="Times New Roman" w:eastAsia="Times New Roman" w:hAnsi="Times New Roman" w:cs="Times New Roman"/>
                <w:b/>
                <w:bCs/>
                <w:color w:val="000000"/>
              </w:rPr>
              <w:t>Frequency</w:t>
            </w:r>
          </w:p>
        </w:tc>
        <w:tc>
          <w:tcPr>
            <w:tcW w:w="1306" w:type="dxa"/>
            <w:tcBorders>
              <w:top w:val="nil"/>
              <w:left w:val="nil"/>
              <w:bottom w:val="single" w:sz="4" w:space="0" w:color="auto"/>
              <w:right w:val="single" w:sz="4" w:space="0" w:color="auto"/>
            </w:tcBorders>
            <w:shd w:val="clear" w:color="auto" w:fill="auto"/>
            <w:noWrap/>
            <w:vAlign w:val="bottom"/>
            <w:hideMark/>
          </w:tcPr>
          <w:p w14:paraId="3C50D2F8" w14:textId="77777777" w:rsidR="00D76B6B" w:rsidRPr="00EA5231" w:rsidRDefault="00D76B6B" w:rsidP="00026801">
            <w:pPr>
              <w:spacing w:after="0" w:line="240" w:lineRule="auto"/>
              <w:contextualSpacing/>
              <w:jc w:val="center"/>
              <w:rPr>
                <w:rFonts w:ascii="Times New Roman" w:eastAsia="Times New Roman" w:hAnsi="Times New Roman" w:cs="Times New Roman"/>
                <w:b/>
                <w:bCs/>
                <w:color w:val="000000"/>
              </w:rPr>
            </w:pPr>
            <w:r w:rsidRPr="00EA5231">
              <w:rPr>
                <w:rFonts w:ascii="Times New Roman" w:eastAsia="Times New Roman" w:hAnsi="Times New Roman" w:cs="Times New Roman"/>
                <w:b/>
                <w:bCs/>
                <w:color w:val="000000"/>
              </w:rPr>
              <w:t>Percentage</w:t>
            </w:r>
          </w:p>
        </w:tc>
      </w:tr>
      <w:tr w:rsidR="00D76B6B" w:rsidRPr="00EA5231" w14:paraId="5E1EDF7A" w14:textId="77777777" w:rsidTr="00DC21E1">
        <w:trPr>
          <w:trHeight w:val="300"/>
        </w:trPr>
        <w:tc>
          <w:tcPr>
            <w:tcW w:w="5193" w:type="dxa"/>
            <w:tcBorders>
              <w:top w:val="nil"/>
              <w:left w:val="single" w:sz="4" w:space="0" w:color="auto"/>
              <w:bottom w:val="single" w:sz="4" w:space="0" w:color="auto"/>
              <w:right w:val="single" w:sz="4" w:space="0" w:color="auto"/>
            </w:tcBorders>
            <w:shd w:val="clear" w:color="000000" w:fill="E7E6E6"/>
            <w:noWrap/>
            <w:vAlign w:val="bottom"/>
            <w:hideMark/>
          </w:tcPr>
          <w:p w14:paraId="1EDF0965"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Bizzel</w:t>
            </w:r>
            <w:r>
              <w:rPr>
                <w:rFonts w:ascii="Times New Roman" w:eastAsia="Times New Roman" w:hAnsi="Times New Roman" w:cs="Times New Roman"/>
                <w:color w:val="000000"/>
              </w:rPr>
              <w:t>l</w:t>
            </w:r>
            <w:r w:rsidRPr="00EA5231">
              <w:rPr>
                <w:rFonts w:ascii="Times New Roman" w:eastAsia="Times New Roman" w:hAnsi="Times New Roman" w:cs="Times New Roman"/>
                <w:color w:val="000000"/>
              </w:rPr>
              <w:t xml:space="preserve"> Memorial Library</w:t>
            </w:r>
          </w:p>
        </w:tc>
        <w:tc>
          <w:tcPr>
            <w:tcW w:w="1262" w:type="dxa"/>
            <w:tcBorders>
              <w:top w:val="nil"/>
              <w:left w:val="nil"/>
              <w:bottom w:val="single" w:sz="4" w:space="0" w:color="auto"/>
              <w:right w:val="single" w:sz="4" w:space="0" w:color="auto"/>
            </w:tcBorders>
            <w:shd w:val="clear" w:color="000000" w:fill="E7E6E6"/>
            <w:noWrap/>
            <w:vAlign w:val="bottom"/>
            <w:hideMark/>
          </w:tcPr>
          <w:p w14:paraId="6D781937"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7</w:t>
            </w:r>
          </w:p>
        </w:tc>
        <w:tc>
          <w:tcPr>
            <w:tcW w:w="1306" w:type="dxa"/>
            <w:tcBorders>
              <w:top w:val="nil"/>
              <w:left w:val="nil"/>
              <w:bottom w:val="single" w:sz="4" w:space="0" w:color="auto"/>
              <w:right w:val="single" w:sz="4" w:space="0" w:color="auto"/>
            </w:tcBorders>
            <w:shd w:val="clear" w:color="000000" w:fill="E7E6E6"/>
            <w:noWrap/>
            <w:vAlign w:val="bottom"/>
            <w:hideMark/>
          </w:tcPr>
          <w:p w14:paraId="336C55A8"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13%</w:t>
            </w:r>
          </w:p>
        </w:tc>
      </w:tr>
      <w:tr w:rsidR="00D76B6B" w:rsidRPr="00EA5231" w14:paraId="53DC1B6E" w14:textId="77777777" w:rsidTr="00DC21E1">
        <w:trPr>
          <w:trHeight w:val="300"/>
        </w:trPr>
        <w:tc>
          <w:tcPr>
            <w:tcW w:w="5193" w:type="dxa"/>
            <w:tcBorders>
              <w:top w:val="nil"/>
              <w:left w:val="single" w:sz="4" w:space="0" w:color="auto"/>
              <w:bottom w:val="single" w:sz="4" w:space="0" w:color="auto"/>
              <w:right w:val="single" w:sz="4" w:space="0" w:color="auto"/>
            </w:tcBorders>
            <w:shd w:val="clear" w:color="000000" w:fill="E7E6E6"/>
            <w:noWrap/>
            <w:vAlign w:val="bottom"/>
            <w:hideMark/>
          </w:tcPr>
          <w:p w14:paraId="6170362B"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Gould Hall</w:t>
            </w:r>
          </w:p>
        </w:tc>
        <w:tc>
          <w:tcPr>
            <w:tcW w:w="1262" w:type="dxa"/>
            <w:tcBorders>
              <w:top w:val="nil"/>
              <w:left w:val="nil"/>
              <w:bottom w:val="single" w:sz="4" w:space="0" w:color="auto"/>
              <w:right w:val="single" w:sz="4" w:space="0" w:color="auto"/>
            </w:tcBorders>
            <w:shd w:val="clear" w:color="000000" w:fill="E7E6E6"/>
            <w:noWrap/>
            <w:vAlign w:val="bottom"/>
            <w:hideMark/>
          </w:tcPr>
          <w:p w14:paraId="28DAEA3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5</w:t>
            </w:r>
          </w:p>
        </w:tc>
        <w:tc>
          <w:tcPr>
            <w:tcW w:w="1306" w:type="dxa"/>
            <w:tcBorders>
              <w:top w:val="nil"/>
              <w:left w:val="nil"/>
              <w:bottom w:val="single" w:sz="4" w:space="0" w:color="auto"/>
              <w:right w:val="single" w:sz="4" w:space="0" w:color="auto"/>
            </w:tcBorders>
            <w:shd w:val="clear" w:color="000000" w:fill="E7E6E6"/>
            <w:noWrap/>
            <w:vAlign w:val="bottom"/>
            <w:hideMark/>
          </w:tcPr>
          <w:p w14:paraId="7157E43E"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9%</w:t>
            </w:r>
          </w:p>
        </w:tc>
      </w:tr>
      <w:tr w:rsidR="00D76B6B" w:rsidRPr="00EA5231" w14:paraId="2B4D8685" w14:textId="77777777" w:rsidTr="00DC21E1">
        <w:trPr>
          <w:trHeight w:val="300"/>
        </w:trPr>
        <w:tc>
          <w:tcPr>
            <w:tcW w:w="5193" w:type="dxa"/>
            <w:tcBorders>
              <w:top w:val="nil"/>
              <w:left w:val="single" w:sz="4" w:space="0" w:color="auto"/>
              <w:bottom w:val="single" w:sz="4" w:space="0" w:color="auto"/>
              <w:right w:val="single" w:sz="4" w:space="0" w:color="auto"/>
            </w:tcBorders>
            <w:shd w:val="clear" w:color="000000" w:fill="E7E6E6"/>
            <w:noWrap/>
            <w:vAlign w:val="bottom"/>
            <w:hideMark/>
          </w:tcPr>
          <w:p w14:paraId="3E151D02"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Dale Hall</w:t>
            </w:r>
          </w:p>
        </w:tc>
        <w:tc>
          <w:tcPr>
            <w:tcW w:w="1262" w:type="dxa"/>
            <w:tcBorders>
              <w:top w:val="nil"/>
              <w:left w:val="nil"/>
              <w:bottom w:val="single" w:sz="4" w:space="0" w:color="auto"/>
              <w:right w:val="single" w:sz="4" w:space="0" w:color="auto"/>
            </w:tcBorders>
            <w:shd w:val="clear" w:color="000000" w:fill="E7E6E6"/>
            <w:noWrap/>
            <w:vAlign w:val="bottom"/>
            <w:hideMark/>
          </w:tcPr>
          <w:p w14:paraId="4B06AB98"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c>
          <w:tcPr>
            <w:tcW w:w="1306" w:type="dxa"/>
            <w:tcBorders>
              <w:top w:val="nil"/>
              <w:left w:val="nil"/>
              <w:bottom w:val="single" w:sz="4" w:space="0" w:color="auto"/>
              <w:right w:val="single" w:sz="4" w:space="0" w:color="auto"/>
            </w:tcBorders>
            <w:shd w:val="clear" w:color="000000" w:fill="E7E6E6"/>
            <w:noWrap/>
            <w:vAlign w:val="bottom"/>
            <w:hideMark/>
          </w:tcPr>
          <w:p w14:paraId="59F1C633"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7%</w:t>
            </w:r>
          </w:p>
        </w:tc>
      </w:tr>
      <w:tr w:rsidR="00D76B6B" w:rsidRPr="00EA5231" w14:paraId="35293538" w14:textId="77777777" w:rsidTr="00DC21E1">
        <w:trPr>
          <w:trHeight w:val="300"/>
        </w:trPr>
        <w:tc>
          <w:tcPr>
            <w:tcW w:w="5193" w:type="dxa"/>
            <w:tcBorders>
              <w:top w:val="nil"/>
              <w:left w:val="single" w:sz="4" w:space="0" w:color="auto"/>
              <w:bottom w:val="single" w:sz="4" w:space="0" w:color="auto"/>
              <w:right w:val="single" w:sz="4" w:space="0" w:color="auto"/>
            </w:tcBorders>
            <w:shd w:val="clear" w:color="000000" w:fill="E7E6E6"/>
            <w:noWrap/>
            <w:vAlign w:val="bottom"/>
            <w:hideMark/>
          </w:tcPr>
          <w:p w14:paraId="582E56AF"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Oklahoma Memorial Union</w:t>
            </w:r>
          </w:p>
        </w:tc>
        <w:tc>
          <w:tcPr>
            <w:tcW w:w="1262" w:type="dxa"/>
            <w:tcBorders>
              <w:top w:val="nil"/>
              <w:left w:val="nil"/>
              <w:bottom w:val="single" w:sz="4" w:space="0" w:color="auto"/>
              <w:right w:val="single" w:sz="4" w:space="0" w:color="auto"/>
            </w:tcBorders>
            <w:shd w:val="clear" w:color="000000" w:fill="E7E6E6"/>
            <w:noWrap/>
            <w:vAlign w:val="bottom"/>
            <w:hideMark/>
          </w:tcPr>
          <w:p w14:paraId="04C0648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c>
          <w:tcPr>
            <w:tcW w:w="1306" w:type="dxa"/>
            <w:tcBorders>
              <w:top w:val="nil"/>
              <w:left w:val="nil"/>
              <w:bottom w:val="single" w:sz="4" w:space="0" w:color="auto"/>
              <w:right w:val="single" w:sz="4" w:space="0" w:color="auto"/>
            </w:tcBorders>
            <w:shd w:val="clear" w:color="000000" w:fill="E7E6E6"/>
            <w:noWrap/>
            <w:vAlign w:val="bottom"/>
            <w:hideMark/>
          </w:tcPr>
          <w:p w14:paraId="63DD2033"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7%</w:t>
            </w:r>
          </w:p>
        </w:tc>
      </w:tr>
      <w:tr w:rsidR="00D76B6B" w:rsidRPr="00EA5231" w14:paraId="427E82FC" w14:textId="77777777" w:rsidTr="00DC21E1">
        <w:trPr>
          <w:trHeight w:val="300"/>
        </w:trPr>
        <w:tc>
          <w:tcPr>
            <w:tcW w:w="5193" w:type="dxa"/>
            <w:tcBorders>
              <w:top w:val="nil"/>
              <w:left w:val="single" w:sz="4" w:space="0" w:color="auto"/>
              <w:bottom w:val="single" w:sz="4" w:space="0" w:color="auto"/>
              <w:right w:val="single" w:sz="4" w:space="0" w:color="auto"/>
            </w:tcBorders>
            <w:shd w:val="clear" w:color="000000" w:fill="E7E6E6"/>
            <w:noWrap/>
            <w:vAlign w:val="bottom"/>
            <w:hideMark/>
          </w:tcPr>
          <w:p w14:paraId="08EB8661"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Physical Sciences Center</w:t>
            </w:r>
          </w:p>
        </w:tc>
        <w:tc>
          <w:tcPr>
            <w:tcW w:w="1262" w:type="dxa"/>
            <w:tcBorders>
              <w:top w:val="nil"/>
              <w:left w:val="nil"/>
              <w:bottom w:val="single" w:sz="4" w:space="0" w:color="auto"/>
              <w:right w:val="single" w:sz="4" w:space="0" w:color="auto"/>
            </w:tcBorders>
            <w:shd w:val="clear" w:color="000000" w:fill="E7E6E6"/>
            <w:noWrap/>
            <w:vAlign w:val="bottom"/>
            <w:hideMark/>
          </w:tcPr>
          <w:p w14:paraId="4E8EF355"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3</w:t>
            </w:r>
          </w:p>
        </w:tc>
        <w:tc>
          <w:tcPr>
            <w:tcW w:w="1306" w:type="dxa"/>
            <w:tcBorders>
              <w:top w:val="nil"/>
              <w:left w:val="nil"/>
              <w:bottom w:val="single" w:sz="4" w:space="0" w:color="auto"/>
              <w:right w:val="single" w:sz="4" w:space="0" w:color="auto"/>
            </w:tcBorders>
            <w:shd w:val="clear" w:color="000000" w:fill="E7E6E6"/>
            <w:noWrap/>
            <w:vAlign w:val="bottom"/>
            <w:hideMark/>
          </w:tcPr>
          <w:p w14:paraId="5D19D147"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6%</w:t>
            </w:r>
          </w:p>
        </w:tc>
      </w:tr>
      <w:tr w:rsidR="00D76B6B" w:rsidRPr="00EA5231" w14:paraId="05E1F5E2"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0A73D07F"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Adams Hall</w:t>
            </w:r>
          </w:p>
        </w:tc>
        <w:tc>
          <w:tcPr>
            <w:tcW w:w="1262" w:type="dxa"/>
            <w:tcBorders>
              <w:top w:val="nil"/>
              <w:left w:val="nil"/>
              <w:bottom w:val="single" w:sz="4" w:space="0" w:color="auto"/>
              <w:right w:val="single" w:sz="4" w:space="0" w:color="auto"/>
            </w:tcBorders>
            <w:shd w:val="clear" w:color="auto" w:fill="auto"/>
            <w:noWrap/>
            <w:vAlign w:val="bottom"/>
            <w:hideMark/>
          </w:tcPr>
          <w:p w14:paraId="18124E8A"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115BB2AB"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07C6409B"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48A29593"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Carson Energy Center</w:t>
            </w:r>
          </w:p>
        </w:tc>
        <w:tc>
          <w:tcPr>
            <w:tcW w:w="1262" w:type="dxa"/>
            <w:tcBorders>
              <w:top w:val="nil"/>
              <w:left w:val="nil"/>
              <w:bottom w:val="single" w:sz="4" w:space="0" w:color="auto"/>
              <w:right w:val="single" w:sz="4" w:space="0" w:color="auto"/>
            </w:tcBorders>
            <w:shd w:val="clear" w:color="auto" w:fill="auto"/>
            <w:noWrap/>
            <w:vAlign w:val="bottom"/>
            <w:hideMark/>
          </w:tcPr>
          <w:p w14:paraId="20510444"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5F1D72B4"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32F4E479"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5BA92C49"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Catlett Music Center</w:t>
            </w:r>
          </w:p>
        </w:tc>
        <w:tc>
          <w:tcPr>
            <w:tcW w:w="1262" w:type="dxa"/>
            <w:tcBorders>
              <w:top w:val="nil"/>
              <w:left w:val="nil"/>
              <w:bottom w:val="single" w:sz="4" w:space="0" w:color="auto"/>
              <w:right w:val="single" w:sz="4" w:space="0" w:color="auto"/>
            </w:tcBorders>
            <w:shd w:val="clear" w:color="auto" w:fill="auto"/>
            <w:noWrap/>
            <w:vAlign w:val="bottom"/>
            <w:hideMark/>
          </w:tcPr>
          <w:p w14:paraId="0414CC48"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2CED9EE1"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4C3E333F"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77EDBB6A"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proofErr w:type="spellStart"/>
            <w:r w:rsidRPr="00EA5231">
              <w:rPr>
                <w:rFonts w:ascii="Times New Roman" w:eastAsia="Times New Roman" w:hAnsi="Times New Roman" w:cs="Times New Roman"/>
                <w:color w:val="000000"/>
              </w:rPr>
              <w:t>Felgar</w:t>
            </w:r>
            <w:proofErr w:type="spellEnd"/>
            <w:r w:rsidRPr="00EA5231">
              <w:rPr>
                <w:rFonts w:ascii="Times New Roman" w:eastAsia="Times New Roman" w:hAnsi="Times New Roman" w:cs="Times New Roman"/>
                <w:color w:val="000000"/>
              </w:rPr>
              <w:t xml:space="preserve"> Hall</w:t>
            </w:r>
          </w:p>
        </w:tc>
        <w:tc>
          <w:tcPr>
            <w:tcW w:w="1262" w:type="dxa"/>
            <w:tcBorders>
              <w:top w:val="nil"/>
              <w:left w:val="nil"/>
              <w:bottom w:val="single" w:sz="4" w:space="0" w:color="auto"/>
              <w:right w:val="single" w:sz="4" w:space="0" w:color="auto"/>
            </w:tcBorders>
            <w:shd w:val="clear" w:color="auto" w:fill="auto"/>
            <w:noWrap/>
            <w:vAlign w:val="bottom"/>
            <w:hideMark/>
          </w:tcPr>
          <w:p w14:paraId="763BB9F4"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6C59CDEF"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7FA41F70"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0940E79C"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Gaylord Hall</w:t>
            </w:r>
          </w:p>
        </w:tc>
        <w:tc>
          <w:tcPr>
            <w:tcW w:w="1262" w:type="dxa"/>
            <w:tcBorders>
              <w:top w:val="nil"/>
              <w:left w:val="nil"/>
              <w:bottom w:val="single" w:sz="4" w:space="0" w:color="auto"/>
              <w:right w:val="single" w:sz="4" w:space="0" w:color="auto"/>
            </w:tcBorders>
            <w:shd w:val="clear" w:color="auto" w:fill="auto"/>
            <w:noWrap/>
            <w:vAlign w:val="bottom"/>
            <w:hideMark/>
          </w:tcPr>
          <w:p w14:paraId="1A01F87B"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58A651FC"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50216F1A"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5657054C"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George Lynn Cross Hall</w:t>
            </w:r>
          </w:p>
        </w:tc>
        <w:tc>
          <w:tcPr>
            <w:tcW w:w="1262" w:type="dxa"/>
            <w:tcBorders>
              <w:top w:val="nil"/>
              <w:left w:val="nil"/>
              <w:bottom w:val="single" w:sz="4" w:space="0" w:color="auto"/>
              <w:right w:val="single" w:sz="4" w:space="0" w:color="auto"/>
            </w:tcBorders>
            <w:shd w:val="clear" w:color="auto" w:fill="auto"/>
            <w:noWrap/>
            <w:vAlign w:val="bottom"/>
            <w:hideMark/>
          </w:tcPr>
          <w:p w14:paraId="637306F4"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4EDEB062"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6F70D207"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2DB00792"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proofErr w:type="spellStart"/>
            <w:r w:rsidRPr="00EA5231">
              <w:rPr>
                <w:rFonts w:ascii="Times New Roman" w:eastAsia="Times New Roman" w:hAnsi="Times New Roman" w:cs="Times New Roman"/>
                <w:color w:val="000000"/>
              </w:rPr>
              <w:t>Sarkey's</w:t>
            </w:r>
            <w:proofErr w:type="spellEnd"/>
            <w:r w:rsidRPr="00EA5231">
              <w:rPr>
                <w:rFonts w:ascii="Times New Roman" w:eastAsia="Times New Roman" w:hAnsi="Times New Roman" w:cs="Times New Roman"/>
                <w:color w:val="000000"/>
              </w:rPr>
              <w:t xml:space="preserve"> Energy Center</w:t>
            </w:r>
          </w:p>
        </w:tc>
        <w:tc>
          <w:tcPr>
            <w:tcW w:w="1262" w:type="dxa"/>
            <w:tcBorders>
              <w:top w:val="nil"/>
              <w:left w:val="nil"/>
              <w:bottom w:val="single" w:sz="4" w:space="0" w:color="auto"/>
              <w:right w:val="single" w:sz="4" w:space="0" w:color="auto"/>
            </w:tcBorders>
            <w:shd w:val="clear" w:color="auto" w:fill="auto"/>
            <w:noWrap/>
            <w:vAlign w:val="bottom"/>
            <w:hideMark/>
          </w:tcPr>
          <w:p w14:paraId="551F3EAF"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c>
          <w:tcPr>
            <w:tcW w:w="1306" w:type="dxa"/>
            <w:tcBorders>
              <w:top w:val="nil"/>
              <w:left w:val="nil"/>
              <w:bottom w:val="single" w:sz="4" w:space="0" w:color="auto"/>
              <w:right w:val="single" w:sz="4" w:space="0" w:color="auto"/>
            </w:tcBorders>
            <w:shd w:val="clear" w:color="auto" w:fill="auto"/>
            <w:noWrap/>
            <w:vAlign w:val="bottom"/>
            <w:hideMark/>
          </w:tcPr>
          <w:p w14:paraId="2AB4A6D4"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4%</w:t>
            </w:r>
          </w:p>
        </w:tc>
      </w:tr>
      <w:tr w:rsidR="00D76B6B" w:rsidRPr="00EA5231" w14:paraId="56C49C8A"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56364D87"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 xml:space="preserve">Anne and Henry </w:t>
            </w:r>
            <w:proofErr w:type="spellStart"/>
            <w:r w:rsidRPr="00EA5231">
              <w:rPr>
                <w:rFonts w:ascii="Times New Roman" w:eastAsia="Times New Roman" w:hAnsi="Times New Roman" w:cs="Times New Roman"/>
                <w:color w:val="000000"/>
              </w:rPr>
              <w:t>Zarrow</w:t>
            </w:r>
            <w:proofErr w:type="spellEnd"/>
            <w:r w:rsidRPr="00EA5231">
              <w:rPr>
                <w:rFonts w:ascii="Times New Roman" w:eastAsia="Times New Roman" w:hAnsi="Times New Roman" w:cs="Times New Roman"/>
                <w:color w:val="000000"/>
              </w:rPr>
              <w:t xml:space="preserve"> School of Social Work</w:t>
            </w:r>
          </w:p>
        </w:tc>
        <w:tc>
          <w:tcPr>
            <w:tcW w:w="1262" w:type="dxa"/>
            <w:tcBorders>
              <w:top w:val="nil"/>
              <w:left w:val="nil"/>
              <w:bottom w:val="single" w:sz="4" w:space="0" w:color="auto"/>
              <w:right w:val="single" w:sz="4" w:space="0" w:color="auto"/>
            </w:tcBorders>
            <w:shd w:val="clear" w:color="auto" w:fill="auto"/>
            <w:noWrap/>
            <w:vAlign w:val="bottom"/>
            <w:hideMark/>
          </w:tcPr>
          <w:p w14:paraId="7C491EF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1C35CB4A"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2463D546"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4FB63EFC"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Buchanan Hall</w:t>
            </w:r>
          </w:p>
        </w:tc>
        <w:tc>
          <w:tcPr>
            <w:tcW w:w="1262" w:type="dxa"/>
            <w:tcBorders>
              <w:top w:val="nil"/>
              <w:left w:val="nil"/>
              <w:bottom w:val="single" w:sz="4" w:space="0" w:color="auto"/>
              <w:right w:val="single" w:sz="4" w:space="0" w:color="auto"/>
            </w:tcBorders>
            <w:shd w:val="clear" w:color="auto" w:fill="auto"/>
            <w:noWrap/>
            <w:vAlign w:val="bottom"/>
            <w:hideMark/>
          </w:tcPr>
          <w:p w14:paraId="1D9B361F"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6677FE4E"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156C9388"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24F9973A"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Burton Hall</w:t>
            </w:r>
          </w:p>
        </w:tc>
        <w:tc>
          <w:tcPr>
            <w:tcW w:w="1262" w:type="dxa"/>
            <w:tcBorders>
              <w:top w:val="nil"/>
              <w:left w:val="nil"/>
              <w:bottom w:val="single" w:sz="4" w:space="0" w:color="auto"/>
              <w:right w:val="single" w:sz="4" w:space="0" w:color="auto"/>
            </w:tcBorders>
            <w:shd w:val="clear" w:color="auto" w:fill="auto"/>
            <w:noWrap/>
            <w:vAlign w:val="bottom"/>
            <w:hideMark/>
          </w:tcPr>
          <w:p w14:paraId="162B59C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181FC245"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53C8BE7A"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0164804F"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Chemistry Building Annex</w:t>
            </w:r>
          </w:p>
        </w:tc>
        <w:tc>
          <w:tcPr>
            <w:tcW w:w="1262" w:type="dxa"/>
            <w:tcBorders>
              <w:top w:val="nil"/>
              <w:left w:val="nil"/>
              <w:bottom w:val="single" w:sz="4" w:space="0" w:color="auto"/>
              <w:right w:val="single" w:sz="4" w:space="0" w:color="auto"/>
            </w:tcBorders>
            <w:shd w:val="clear" w:color="auto" w:fill="auto"/>
            <w:noWrap/>
            <w:vAlign w:val="bottom"/>
            <w:hideMark/>
          </w:tcPr>
          <w:p w14:paraId="079AF72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5F0812DE"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241D3AA7"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57403F29"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Collings Hall</w:t>
            </w:r>
          </w:p>
        </w:tc>
        <w:tc>
          <w:tcPr>
            <w:tcW w:w="1262" w:type="dxa"/>
            <w:tcBorders>
              <w:top w:val="nil"/>
              <w:left w:val="nil"/>
              <w:bottom w:val="single" w:sz="4" w:space="0" w:color="auto"/>
              <w:right w:val="single" w:sz="4" w:space="0" w:color="auto"/>
            </w:tcBorders>
            <w:shd w:val="clear" w:color="auto" w:fill="auto"/>
            <w:noWrap/>
            <w:vAlign w:val="bottom"/>
            <w:hideMark/>
          </w:tcPr>
          <w:p w14:paraId="56C3F6DD"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36E25680"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77E47F29"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105FDD75"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Copeland Hall</w:t>
            </w:r>
          </w:p>
        </w:tc>
        <w:tc>
          <w:tcPr>
            <w:tcW w:w="1262" w:type="dxa"/>
            <w:tcBorders>
              <w:top w:val="nil"/>
              <w:left w:val="nil"/>
              <w:bottom w:val="single" w:sz="4" w:space="0" w:color="auto"/>
              <w:right w:val="single" w:sz="4" w:space="0" w:color="auto"/>
            </w:tcBorders>
            <w:shd w:val="clear" w:color="auto" w:fill="auto"/>
            <w:noWrap/>
            <w:vAlign w:val="bottom"/>
            <w:hideMark/>
          </w:tcPr>
          <w:p w14:paraId="48BF7B3D"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74E7B3AA"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6E031AC5"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13EF3239"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Creative Making Lab</w:t>
            </w:r>
          </w:p>
        </w:tc>
        <w:tc>
          <w:tcPr>
            <w:tcW w:w="1262" w:type="dxa"/>
            <w:tcBorders>
              <w:top w:val="nil"/>
              <w:left w:val="nil"/>
              <w:bottom w:val="single" w:sz="4" w:space="0" w:color="auto"/>
              <w:right w:val="single" w:sz="4" w:space="0" w:color="auto"/>
            </w:tcBorders>
            <w:shd w:val="clear" w:color="auto" w:fill="auto"/>
            <w:noWrap/>
            <w:vAlign w:val="bottom"/>
            <w:hideMark/>
          </w:tcPr>
          <w:p w14:paraId="5A665E97"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2447B54D"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3E845111"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0826E291"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Disability Resource Center</w:t>
            </w:r>
          </w:p>
        </w:tc>
        <w:tc>
          <w:tcPr>
            <w:tcW w:w="1262" w:type="dxa"/>
            <w:tcBorders>
              <w:top w:val="nil"/>
              <w:left w:val="nil"/>
              <w:bottom w:val="single" w:sz="4" w:space="0" w:color="auto"/>
              <w:right w:val="single" w:sz="4" w:space="0" w:color="auto"/>
            </w:tcBorders>
            <w:shd w:val="clear" w:color="auto" w:fill="auto"/>
            <w:noWrap/>
            <w:vAlign w:val="bottom"/>
            <w:hideMark/>
          </w:tcPr>
          <w:p w14:paraId="56CE96D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4E7D787E"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00C70247"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7526C41A"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Gaylord Family Oklahoma Memorial Stadium</w:t>
            </w:r>
          </w:p>
        </w:tc>
        <w:tc>
          <w:tcPr>
            <w:tcW w:w="1262" w:type="dxa"/>
            <w:tcBorders>
              <w:top w:val="nil"/>
              <w:left w:val="nil"/>
              <w:bottom w:val="single" w:sz="4" w:space="0" w:color="auto"/>
              <w:right w:val="single" w:sz="4" w:space="0" w:color="auto"/>
            </w:tcBorders>
            <w:shd w:val="clear" w:color="auto" w:fill="auto"/>
            <w:noWrap/>
            <w:vAlign w:val="bottom"/>
            <w:hideMark/>
          </w:tcPr>
          <w:p w14:paraId="6B3E0BDC"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4659DED9"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0ED2F358"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6DAF104B"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Goddard Health Center</w:t>
            </w:r>
          </w:p>
        </w:tc>
        <w:tc>
          <w:tcPr>
            <w:tcW w:w="1262" w:type="dxa"/>
            <w:tcBorders>
              <w:top w:val="nil"/>
              <w:left w:val="nil"/>
              <w:bottom w:val="single" w:sz="4" w:space="0" w:color="auto"/>
              <w:right w:val="single" w:sz="4" w:space="0" w:color="auto"/>
            </w:tcBorders>
            <w:shd w:val="clear" w:color="auto" w:fill="auto"/>
            <w:noWrap/>
            <w:vAlign w:val="bottom"/>
            <w:hideMark/>
          </w:tcPr>
          <w:p w14:paraId="7010F76B"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55F0B815"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1BE074EF"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4DCE3828"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Nuclear Engineering Laboratory</w:t>
            </w:r>
          </w:p>
        </w:tc>
        <w:tc>
          <w:tcPr>
            <w:tcW w:w="1262" w:type="dxa"/>
            <w:tcBorders>
              <w:top w:val="nil"/>
              <w:left w:val="nil"/>
              <w:bottom w:val="single" w:sz="4" w:space="0" w:color="auto"/>
              <w:right w:val="single" w:sz="4" w:space="0" w:color="auto"/>
            </w:tcBorders>
            <w:shd w:val="clear" w:color="auto" w:fill="auto"/>
            <w:noWrap/>
            <w:vAlign w:val="bottom"/>
            <w:hideMark/>
          </w:tcPr>
          <w:p w14:paraId="7B4D316A"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5B6DBC5F"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7E2773AF"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0CF2C84C"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Old Science Hall</w:t>
            </w:r>
          </w:p>
        </w:tc>
        <w:tc>
          <w:tcPr>
            <w:tcW w:w="1262" w:type="dxa"/>
            <w:tcBorders>
              <w:top w:val="nil"/>
              <w:left w:val="nil"/>
              <w:bottom w:val="single" w:sz="4" w:space="0" w:color="auto"/>
              <w:right w:val="single" w:sz="4" w:space="0" w:color="auto"/>
            </w:tcBorders>
            <w:shd w:val="clear" w:color="auto" w:fill="auto"/>
            <w:noWrap/>
            <w:vAlign w:val="bottom"/>
            <w:hideMark/>
          </w:tcPr>
          <w:p w14:paraId="58FACC6C"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288129A5"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56FA00AB"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4A8DEB1F"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Price Business college</w:t>
            </w:r>
          </w:p>
        </w:tc>
        <w:tc>
          <w:tcPr>
            <w:tcW w:w="1262" w:type="dxa"/>
            <w:tcBorders>
              <w:top w:val="nil"/>
              <w:left w:val="nil"/>
              <w:bottom w:val="single" w:sz="4" w:space="0" w:color="auto"/>
              <w:right w:val="single" w:sz="4" w:space="0" w:color="auto"/>
            </w:tcBorders>
            <w:shd w:val="clear" w:color="auto" w:fill="auto"/>
            <w:noWrap/>
            <w:vAlign w:val="bottom"/>
            <w:hideMark/>
          </w:tcPr>
          <w:p w14:paraId="4181E97D"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2FE7497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45CAF043"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4FF880EE"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proofErr w:type="spellStart"/>
            <w:r w:rsidRPr="00EA5231">
              <w:rPr>
                <w:rFonts w:ascii="Times New Roman" w:eastAsia="Times New Roman" w:hAnsi="Times New Roman" w:cs="Times New Roman"/>
                <w:color w:val="000000"/>
              </w:rPr>
              <w:t>Rawl</w:t>
            </w:r>
            <w:proofErr w:type="spellEnd"/>
            <w:r w:rsidRPr="00EA5231">
              <w:rPr>
                <w:rFonts w:ascii="Times New Roman" w:eastAsia="Times New Roman" w:hAnsi="Times New Roman" w:cs="Times New Roman"/>
                <w:color w:val="000000"/>
              </w:rPr>
              <w:t xml:space="preserve"> Engineering Practice Facility</w:t>
            </w:r>
          </w:p>
        </w:tc>
        <w:tc>
          <w:tcPr>
            <w:tcW w:w="1262" w:type="dxa"/>
            <w:tcBorders>
              <w:top w:val="nil"/>
              <w:left w:val="nil"/>
              <w:bottom w:val="single" w:sz="4" w:space="0" w:color="auto"/>
              <w:right w:val="single" w:sz="4" w:space="0" w:color="auto"/>
            </w:tcBorders>
            <w:shd w:val="clear" w:color="auto" w:fill="auto"/>
            <w:noWrap/>
            <w:vAlign w:val="bottom"/>
            <w:hideMark/>
          </w:tcPr>
          <w:p w14:paraId="0B76F804"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6E1564DA"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3FF33AA3"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157017EE"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Richards Hall</w:t>
            </w:r>
          </w:p>
        </w:tc>
        <w:tc>
          <w:tcPr>
            <w:tcW w:w="1262" w:type="dxa"/>
            <w:tcBorders>
              <w:top w:val="nil"/>
              <w:left w:val="nil"/>
              <w:bottom w:val="single" w:sz="4" w:space="0" w:color="auto"/>
              <w:right w:val="single" w:sz="4" w:space="0" w:color="auto"/>
            </w:tcBorders>
            <w:shd w:val="clear" w:color="auto" w:fill="auto"/>
            <w:noWrap/>
            <w:vAlign w:val="bottom"/>
            <w:hideMark/>
          </w:tcPr>
          <w:p w14:paraId="0852B3EC"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67CD0986"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506BCD55"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711D5AB3"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Sutton Hall</w:t>
            </w:r>
          </w:p>
        </w:tc>
        <w:tc>
          <w:tcPr>
            <w:tcW w:w="1262" w:type="dxa"/>
            <w:tcBorders>
              <w:top w:val="nil"/>
              <w:left w:val="nil"/>
              <w:bottom w:val="single" w:sz="4" w:space="0" w:color="auto"/>
              <w:right w:val="single" w:sz="4" w:space="0" w:color="auto"/>
            </w:tcBorders>
            <w:shd w:val="clear" w:color="auto" w:fill="auto"/>
            <w:noWrap/>
            <w:vAlign w:val="bottom"/>
            <w:hideMark/>
          </w:tcPr>
          <w:p w14:paraId="0E2D7CEA"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021DE877"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269DA673"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52B1273F" w14:textId="77777777" w:rsidR="00D76B6B" w:rsidRPr="00EA5231" w:rsidRDefault="00D76B6B" w:rsidP="00026801">
            <w:pPr>
              <w:spacing w:after="0" w:line="240" w:lineRule="auto"/>
              <w:contextualSpacing/>
              <w:rPr>
                <w:rFonts w:ascii="Times New Roman" w:eastAsia="Times New Roman" w:hAnsi="Times New Roman" w:cs="Times New Roman"/>
                <w:color w:val="000000"/>
              </w:rPr>
            </w:pPr>
            <w:r w:rsidRPr="00EA5231">
              <w:rPr>
                <w:rFonts w:ascii="Times New Roman" w:eastAsia="Times New Roman" w:hAnsi="Times New Roman" w:cs="Times New Roman"/>
                <w:color w:val="000000"/>
              </w:rPr>
              <w:t>Wagner Hall</w:t>
            </w:r>
          </w:p>
        </w:tc>
        <w:tc>
          <w:tcPr>
            <w:tcW w:w="1262" w:type="dxa"/>
            <w:tcBorders>
              <w:top w:val="nil"/>
              <w:left w:val="nil"/>
              <w:bottom w:val="single" w:sz="4" w:space="0" w:color="auto"/>
              <w:right w:val="single" w:sz="4" w:space="0" w:color="auto"/>
            </w:tcBorders>
            <w:shd w:val="clear" w:color="auto" w:fill="auto"/>
            <w:noWrap/>
            <w:vAlign w:val="bottom"/>
            <w:hideMark/>
          </w:tcPr>
          <w:p w14:paraId="713B85E8"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1</w:t>
            </w:r>
          </w:p>
        </w:tc>
        <w:tc>
          <w:tcPr>
            <w:tcW w:w="1306" w:type="dxa"/>
            <w:tcBorders>
              <w:top w:val="nil"/>
              <w:left w:val="nil"/>
              <w:bottom w:val="single" w:sz="4" w:space="0" w:color="auto"/>
              <w:right w:val="single" w:sz="4" w:space="0" w:color="auto"/>
            </w:tcBorders>
            <w:shd w:val="clear" w:color="auto" w:fill="auto"/>
            <w:noWrap/>
            <w:vAlign w:val="bottom"/>
            <w:hideMark/>
          </w:tcPr>
          <w:p w14:paraId="138D1650" w14:textId="77777777" w:rsidR="00D76B6B" w:rsidRPr="00EA5231" w:rsidRDefault="00D76B6B" w:rsidP="00026801">
            <w:pPr>
              <w:spacing w:after="0" w:line="240" w:lineRule="auto"/>
              <w:contextualSpacing/>
              <w:jc w:val="center"/>
              <w:rPr>
                <w:rFonts w:ascii="Times New Roman" w:eastAsia="Times New Roman" w:hAnsi="Times New Roman" w:cs="Times New Roman"/>
                <w:color w:val="000000"/>
              </w:rPr>
            </w:pPr>
            <w:r w:rsidRPr="00EA5231">
              <w:rPr>
                <w:rFonts w:ascii="Times New Roman" w:eastAsia="Times New Roman" w:hAnsi="Times New Roman" w:cs="Times New Roman"/>
                <w:color w:val="000000"/>
              </w:rPr>
              <w:t>2%</w:t>
            </w:r>
          </w:p>
        </w:tc>
      </w:tr>
      <w:tr w:rsidR="00D76B6B" w:rsidRPr="00EA5231" w14:paraId="52AE7782" w14:textId="77777777" w:rsidTr="00DC21E1">
        <w:trPr>
          <w:trHeight w:val="300"/>
        </w:trPr>
        <w:tc>
          <w:tcPr>
            <w:tcW w:w="5193" w:type="dxa"/>
            <w:tcBorders>
              <w:top w:val="nil"/>
              <w:left w:val="single" w:sz="4" w:space="0" w:color="auto"/>
              <w:bottom w:val="single" w:sz="4" w:space="0" w:color="auto"/>
              <w:right w:val="single" w:sz="4" w:space="0" w:color="auto"/>
            </w:tcBorders>
            <w:shd w:val="clear" w:color="auto" w:fill="auto"/>
            <w:noWrap/>
            <w:vAlign w:val="bottom"/>
            <w:hideMark/>
          </w:tcPr>
          <w:p w14:paraId="090743C7" w14:textId="77777777" w:rsidR="00D76B6B" w:rsidRPr="00EA5231" w:rsidRDefault="00D76B6B" w:rsidP="00026801">
            <w:pPr>
              <w:spacing w:after="0" w:line="240" w:lineRule="auto"/>
              <w:contextualSpacing/>
              <w:jc w:val="right"/>
              <w:rPr>
                <w:rFonts w:ascii="Times New Roman" w:eastAsia="Times New Roman" w:hAnsi="Times New Roman" w:cs="Times New Roman"/>
                <w:b/>
                <w:bCs/>
                <w:color w:val="000000"/>
              </w:rPr>
            </w:pPr>
            <w:r w:rsidRPr="00EA5231">
              <w:rPr>
                <w:rFonts w:ascii="Times New Roman" w:eastAsia="Times New Roman" w:hAnsi="Times New Roman" w:cs="Times New Roman"/>
                <w:b/>
                <w:bCs/>
                <w:color w:val="000000"/>
              </w:rPr>
              <w:t>Total Number of Response</w:t>
            </w:r>
          </w:p>
        </w:tc>
        <w:tc>
          <w:tcPr>
            <w:tcW w:w="1262" w:type="dxa"/>
            <w:tcBorders>
              <w:top w:val="nil"/>
              <w:left w:val="nil"/>
              <w:bottom w:val="single" w:sz="4" w:space="0" w:color="auto"/>
              <w:right w:val="single" w:sz="4" w:space="0" w:color="auto"/>
            </w:tcBorders>
            <w:shd w:val="clear" w:color="auto" w:fill="auto"/>
            <w:noWrap/>
            <w:vAlign w:val="bottom"/>
            <w:hideMark/>
          </w:tcPr>
          <w:p w14:paraId="76BFCD08" w14:textId="77777777" w:rsidR="00D76B6B" w:rsidRPr="00EA5231" w:rsidRDefault="00D76B6B" w:rsidP="00026801">
            <w:pPr>
              <w:spacing w:after="0" w:line="240" w:lineRule="auto"/>
              <w:contextualSpacing/>
              <w:jc w:val="right"/>
              <w:rPr>
                <w:rFonts w:ascii="Times New Roman" w:eastAsia="Times New Roman" w:hAnsi="Times New Roman" w:cs="Times New Roman"/>
                <w:b/>
                <w:bCs/>
                <w:color w:val="000000"/>
              </w:rPr>
            </w:pPr>
            <w:r w:rsidRPr="00EA5231">
              <w:rPr>
                <w:rFonts w:ascii="Times New Roman" w:eastAsia="Times New Roman" w:hAnsi="Times New Roman" w:cs="Times New Roman"/>
                <w:b/>
                <w:bCs/>
                <w:color w:val="000000"/>
              </w:rPr>
              <w:t>54</w:t>
            </w:r>
          </w:p>
        </w:tc>
        <w:tc>
          <w:tcPr>
            <w:tcW w:w="1306" w:type="dxa"/>
            <w:tcBorders>
              <w:top w:val="nil"/>
              <w:left w:val="nil"/>
              <w:bottom w:val="single" w:sz="4" w:space="0" w:color="auto"/>
              <w:right w:val="single" w:sz="4" w:space="0" w:color="auto"/>
            </w:tcBorders>
            <w:shd w:val="clear" w:color="auto" w:fill="auto"/>
            <w:noWrap/>
            <w:vAlign w:val="bottom"/>
            <w:hideMark/>
          </w:tcPr>
          <w:p w14:paraId="37299E66" w14:textId="77777777" w:rsidR="00D76B6B" w:rsidRPr="00EA5231" w:rsidRDefault="00D76B6B" w:rsidP="00026801">
            <w:pPr>
              <w:spacing w:after="0" w:line="240" w:lineRule="auto"/>
              <w:contextualSpacing/>
              <w:jc w:val="right"/>
              <w:rPr>
                <w:rFonts w:ascii="Times New Roman" w:eastAsia="Times New Roman" w:hAnsi="Times New Roman" w:cs="Times New Roman"/>
                <w:b/>
                <w:bCs/>
                <w:color w:val="000000"/>
              </w:rPr>
            </w:pPr>
            <w:r w:rsidRPr="00EA5231">
              <w:rPr>
                <w:rFonts w:ascii="Times New Roman" w:eastAsia="Times New Roman" w:hAnsi="Times New Roman" w:cs="Times New Roman"/>
                <w:b/>
                <w:bCs/>
                <w:color w:val="000000"/>
              </w:rPr>
              <w:t>100%</w:t>
            </w:r>
          </w:p>
        </w:tc>
      </w:tr>
    </w:tbl>
    <w:p w14:paraId="0A2BA8DF" w14:textId="77777777" w:rsidR="00D76B6B" w:rsidRPr="00106D22" w:rsidRDefault="00D76B6B" w:rsidP="0002680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highlight w:val="yellow"/>
        </w:rPr>
        <w:br w:type="page"/>
      </w:r>
    </w:p>
    <w:p w14:paraId="47FA230A" w14:textId="708FE62A" w:rsidR="00D76B6B" w:rsidRPr="00C350B6" w:rsidRDefault="00D76B6B"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rPr>
        <w:lastRenderedPageBreak/>
        <w:tab/>
      </w:r>
      <w:r w:rsidR="007E6883" w:rsidRPr="00637F3D">
        <w:rPr>
          <w:rFonts w:ascii="Times New Roman" w:hAnsi="Times New Roman" w:cs="Times New Roman"/>
          <w:sz w:val="24"/>
        </w:rPr>
        <w:t>Followi</w:t>
      </w:r>
      <w:r w:rsidR="00B93319" w:rsidRPr="00637F3D">
        <w:rPr>
          <w:rFonts w:ascii="Times New Roman" w:hAnsi="Times New Roman" w:cs="Times New Roman"/>
          <w:sz w:val="24"/>
        </w:rPr>
        <w:t xml:space="preserve">ng the identification of the </w:t>
      </w:r>
      <w:r w:rsidR="00641E00">
        <w:rPr>
          <w:rFonts w:ascii="Times New Roman" w:hAnsi="Times New Roman" w:cs="Times New Roman"/>
          <w:sz w:val="24"/>
        </w:rPr>
        <w:t>5</w:t>
      </w:r>
      <w:r w:rsidR="00B93319" w:rsidRPr="00637F3D">
        <w:rPr>
          <w:rFonts w:ascii="Times New Roman" w:hAnsi="Times New Roman" w:cs="Times New Roman"/>
          <w:sz w:val="24"/>
        </w:rPr>
        <w:t xml:space="preserve"> campus buildings for field measurements, this study provides</w:t>
      </w:r>
      <w:r w:rsidR="00637F3D" w:rsidRPr="00637F3D">
        <w:rPr>
          <w:rFonts w:ascii="Times New Roman" w:hAnsi="Times New Roman" w:cs="Times New Roman"/>
          <w:sz w:val="24"/>
        </w:rPr>
        <w:t xml:space="preserve"> below</w:t>
      </w:r>
      <w:r w:rsidR="00B93319" w:rsidRPr="00637F3D">
        <w:rPr>
          <w:rFonts w:ascii="Times New Roman" w:hAnsi="Times New Roman" w:cs="Times New Roman"/>
          <w:sz w:val="24"/>
        </w:rPr>
        <w:t xml:space="preserve"> </w:t>
      </w:r>
      <w:r w:rsidR="00421C3B" w:rsidRPr="00637F3D">
        <w:rPr>
          <w:rFonts w:ascii="Times New Roman" w:hAnsi="Times New Roman" w:cs="Times New Roman"/>
          <w:sz w:val="24"/>
        </w:rPr>
        <w:t>b</w:t>
      </w:r>
      <w:r w:rsidR="007A2954" w:rsidRPr="00637F3D">
        <w:rPr>
          <w:rFonts w:ascii="Times New Roman" w:hAnsi="Times New Roman" w:cs="Times New Roman"/>
          <w:sz w:val="24"/>
        </w:rPr>
        <w:t>rief background information and</w:t>
      </w:r>
      <w:r w:rsidR="004B47D2" w:rsidRPr="00637F3D">
        <w:rPr>
          <w:rFonts w:ascii="Times New Roman" w:hAnsi="Times New Roman" w:cs="Times New Roman"/>
          <w:sz w:val="24"/>
        </w:rPr>
        <w:t xml:space="preserve"> </w:t>
      </w:r>
      <w:r w:rsidR="0015266E">
        <w:rPr>
          <w:rFonts w:ascii="Times New Roman" w:hAnsi="Times New Roman" w:cs="Times New Roman"/>
          <w:sz w:val="24"/>
        </w:rPr>
        <w:t>building level</w:t>
      </w:r>
      <w:r w:rsidR="009D4A8B">
        <w:rPr>
          <w:rFonts w:ascii="Times New Roman" w:hAnsi="Times New Roman" w:cs="Times New Roman"/>
          <w:sz w:val="24"/>
        </w:rPr>
        <w:t>s</w:t>
      </w:r>
      <w:r w:rsidR="004B47D2" w:rsidRPr="00637F3D">
        <w:rPr>
          <w:rFonts w:ascii="Times New Roman" w:hAnsi="Times New Roman" w:cs="Times New Roman"/>
          <w:sz w:val="24"/>
        </w:rPr>
        <w:t xml:space="preserve"> selected</w:t>
      </w:r>
      <w:r w:rsidR="00F77E81" w:rsidRPr="00637F3D">
        <w:rPr>
          <w:rFonts w:ascii="Times New Roman" w:hAnsi="Times New Roman" w:cs="Times New Roman"/>
          <w:sz w:val="24"/>
        </w:rPr>
        <w:t xml:space="preserve"> for field </w:t>
      </w:r>
      <w:r w:rsidR="00F77E81" w:rsidRPr="00C350B6">
        <w:rPr>
          <w:rFonts w:ascii="Times New Roman" w:hAnsi="Times New Roman" w:cs="Times New Roman"/>
          <w:sz w:val="24"/>
        </w:rPr>
        <w:t>measurements</w:t>
      </w:r>
      <w:r w:rsidR="00637F3D" w:rsidRPr="00C350B6">
        <w:rPr>
          <w:rFonts w:ascii="Times New Roman" w:hAnsi="Times New Roman" w:cs="Times New Roman"/>
          <w:sz w:val="24"/>
        </w:rPr>
        <w:t xml:space="preserve"> </w:t>
      </w:r>
      <w:r w:rsidR="009D4A8B">
        <w:rPr>
          <w:rFonts w:ascii="Times New Roman" w:hAnsi="Times New Roman" w:cs="Times New Roman"/>
          <w:sz w:val="24"/>
        </w:rPr>
        <w:t>related to</w:t>
      </w:r>
      <w:r w:rsidR="00637F3D" w:rsidRPr="00C350B6">
        <w:rPr>
          <w:rFonts w:ascii="Times New Roman" w:hAnsi="Times New Roman" w:cs="Times New Roman"/>
          <w:sz w:val="24"/>
        </w:rPr>
        <w:t xml:space="preserve"> each campus building</w:t>
      </w:r>
      <w:r w:rsidR="00F77E81" w:rsidRPr="00C350B6">
        <w:rPr>
          <w:rFonts w:ascii="Times New Roman" w:hAnsi="Times New Roman" w:cs="Times New Roman"/>
          <w:sz w:val="24"/>
        </w:rPr>
        <w:t xml:space="preserve">: </w:t>
      </w:r>
    </w:p>
    <w:p w14:paraId="621F2107" w14:textId="77777777" w:rsidR="00D76B6B" w:rsidRPr="00C350B6" w:rsidRDefault="00D76B6B" w:rsidP="0048177D">
      <w:pPr>
        <w:pStyle w:val="ListParagraph"/>
        <w:numPr>
          <w:ilvl w:val="0"/>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Bizzell Memorial Library</w:t>
      </w:r>
    </w:p>
    <w:p w14:paraId="5F43070C" w14:textId="5B25F7E1" w:rsidR="00D76B6B" w:rsidRPr="00C350B6" w:rsidRDefault="00F445A3" w:rsidP="0048177D">
      <w:pPr>
        <w:pStyle w:val="ListParagraph"/>
        <w:numPr>
          <w:ilvl w:val="1"/>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The Bizzell Memorial Library</w:t>
      </w:r>
      <w:r w:rsidR="00867F48" w:rsidRPr="00C350B6">
        <w:rPr>
          <w:rFonts w:ascii="Times New Roman" w:hAnsi="Times New Roman" w:cs="Times New Roman"/>
          <w:sz w:val="24"/>
          <w:szCs w:val="24"/>
        </w:rPr>
        <w:t xml:space="preserve"> is the Norman campus library. The campus building </w:t>
      </w:r>
      <w:r w:rsidR="00A82E58" w:rsidRPr="00C350B6">
        <w:rPr>
          <w:rFonts w:ascii="Times New Roman" w:hAnsi="Times New Roman" w:cs="Times New Roman"/>
          <w:sz w:val="24"/>
          <w:szCs w:val="24"/>
        </w:rPr>
        <w:t>houses</w:t>
      </w:r>
      <w:r w:rsidR="00757ADB" w:rsidRPr="00C350B6">
        <w:rPr>
          <w:rFonts w:ascii="Times New Roman" w:hAnsi="Times New Roman" w:cs="Times New Roman"/>
          <w:sz w:val="24"/>
          <w:szCs w:val="24"/>
        </w:rPr>
        <w:t xml:space="preserve"> important</w:t>
      </w:r>
      <w:r w:rsidR="00A82E58" w:rsidRPr="00C350B6">
        <w:rPr>
          <w:rFonts w:ascii="Times New Roman" w:hAnsi="Times New Roman" w:cs="Times New Roman"/>
          <w:sz w:val="24"/>
          <w:szCs w:val="24"/>
        </w:rPr>
        <w:t xml:space="preserve"> books, archives</w:t>
      </w:r>
      <w:r w:rsidR="005D7CD7">
        <w:rPr>
          <w:rFonts w:ascii="Times New Roman" w:hAnsi="Times New Roman" w:cs="Times New Roman"/>
          <w:sz w:val="24"/>
          <w:szCs w:val="24"/>
        </w:rPr>
        <w:t>,</w:t>
      </w:r>
      <w:r w:rsidR="00A82E58" w:rsidRPr="00C350B6">
        <w:rPr>
          <w:rFonts w:ascii="Times New Roman" w:hAnsi="Times New Roman" w:cs="Times New Roman"/>
          <w:sz w:val="24"/>
          <w:szCs w:val="24"/>
        </w:rPr>
        <w:t xml:space="preserve"> and other documents</w:t>
      </w:r>
      <w:r w:rsidR="00757ADB" w:rsidRPr="00C350B6">
        <w:rPr>
          <w:rFonts w:ascii="Times New Roman" w:hAnsi="Times New Roman" w:cs="Times New Roman"/>
          <w:sz w:val="24"/>
          <w:szCs w:val="24"/>
        </w:rPr>
        <w:t>. Additionally, the campus building provides</w:t>
      </w:r>
      <w:r w:rsidR="00A82E58" w:rsidRPr="00C350B6">
        <w:rPr>
          <w:rFonts w:ascii="Times New Roman" w:hAnsi="Times New Roman" w:cs="Times New Roman"/>
          <w:sz w:val="24"/>
          <w:szCs w:val="24"/>
        </w:rPr>
        <w:t xml:space="preserve"> study areas</w:t>
      </w:r>
      <w:r w:rsidR="00757ADB" w:rsidRPr="00C350B6">
        <w:rPr>
          <w:rFonts w:ascii="Times New Roman" w:hAnsi="Times New Roman" w:cs="Times New Roman"/>
          <w:sz w:val="24"/>
          <w:szCs w:val="24"/>
        </w:rPr>
        <w:t xml:space="preserve">, </w:t>
      </w:r>
      <w:r w:rsidR="00A82E58" w:rsidRPr="00C350B6">
        <w:rPr>
          <w:rFonts w:ascii="Times New Roman" w:hAnsi="Times New Roman" w:cs="Times New Roman"/>
          <w:sz w:val="24"/>
          <w:szCs w:val="24"/>
        </w:rPr>
        <w:t>offices</w:t>
      </w:r>
      <w:r w:rsidR="009F5BEA" w:rsidRPr="00C350B6">
        <w:rPr>
          <w:rFonts w:ascii="Times New Roman" w:hAnsi="Times New Roman" w:cs="Times New Roman"/>
          <w:sz w:val="24"/>
          <w:szCs w:val="24"/>
        </w:rPr>
        <w:t xml:space="preserve">, </w:t>
      </w:r>
      <w:r w:rsidR="005D7CD7">
        <w:rPr>
          <w:rFonts w:ascii="Times New Roman" w:hAnsi="Times New Roman" w:cs="Times New Roman"/>
          <w:sz w:val="24"/>
          <w:szCs w:val="24"/>
        </w:rPr>
        <w:t xml:space="preserve">a </w:t>
      </w:r>
      <w:r w:rsidR="009F5BEA" w:rsidRPr="00C350B6">
        <w:rPr>
          <w:rFonts w:ascii="Times New Roman" w:hAnsi="Times New Roman" w:cs="Times New Roman"/>
          <w:sz w:val="24"/>
          <w:szCs w:val="24"/>
        </w:rPr>
        <w:t xml:space="preserve">computer </w:t>
      </w:r>
      <w:r w:rsidR="000E7D45" w:rsidRPr="00C350B6">
        <w:rPr>
          <w:rFonts w:ascii="Times New Roman" w:hAnsi="Times New Roman" w:cs="Times New Roman"/>
          <w:sz w:val="24"/>
          <w:szCs w:val="24"/>
        </w:rPr>
        <w:t>lab</w:t>
      </w:r>
      <w:r w:rsidR="009D4A8B">
        <w:rPr>
          <w:rFonts w:ascii="Times New Roman" w:hAnsi="Times New Roman" w:cs="Times New Roman"/>
          <w:sz w:val="24"/>
          <w:szCs w:val="24"/>
        </w:rPr>
        <w:t>oratory</w:t>
      </w:r>
      <w:r w:rsidR="000E7D45" w:rsidRPr="00C350B6">
        <w:rPr>
          <w:rFonts w:ascii="Times New Roman" w:hAnsi="Times New Roman" w:cs="Times New Roman"/>
          <w:sz w:val="24"/>
          <w:szCs w:val="24"/>
        </w:rPr>
        <w:t xml:space="preserve"> </w:t>
      </w:r>
      <w:r w:rsidR="009F5BEA" w:rsidRPr="00C350B6">
        <w:rPr>
          <w:rFonts w:ascii="Times New Roman" w:hAnsi="Times New Roman" w:cs="Times New Roman"/>
          <w:sz w:val="24"/>
          <w:szCs w:val="24"/>
        </w:rPr>
        <w:t xml:space="preserve">and other technology areas, </w:t>
      </w:r>
      <w:r w:rsidR="000E7D45" w:rsidRPr="00C350B6">
        <w:rPr>
          <w:rFonts w:ascii="Times New Roman" w:hAnsi="Times New Roman" w:cs="Times New Roman"/>
          <w:sz w:val="24"/>
          <w:szCs w:val="24"/>
        </w:rPr>
        <w:t xml:space="preserve">a </w:t>
      </w:r>
      <w:r w:rsidR="009F5BEA" w:rsidRPr="00C350B6">
        <w:rPr>
          <w:rFonts w:ascii="Times New Roman" w:hAnsi="Times New Roman" w:cs="Times New Roman"/>
          <w:sz w:val="24"/>
          <w:szCs w:val="24"/>
        </w:rPr>
        <w:t xml:space="preserve">coffee shop, </w:t>
      </w:r>
      <w:r w:rsidR="000E7D45" w:rsidRPr="00C350B6">
        <w:rPr>
          <w:rFonts w:ascii="Times New Roman" w:hAnsi="Times New Roman" w:cs="Times New Roman"/>
          <w:sz w:val="24"/>
          <w:szCs w:val="24"/>
        </w:rPr>
        <w:t xml:space="preserve">and the student </w:t>
      </w:r>
      <w:r w:rsidR="009F5BEA" w:rsidRPr="00C350B6">
        <w:rPr>
          <w:rFonts w:ascii="Times New Roman" w:hAnsi="Times New Roman" w:cs="Times New Roman"/>
          <w:sz w:val="24"/>
          <w:szCs w:val="24"/>
        </w:rPr>
        <w:t>collab</w:t>
      </w:r>
      <w:r w:rsidR="000E7D45" w:rsidRPr="00C350B6">
        <w:rPr>
          <w:rFonts w:ascii="Times New Roman" w:hAnsi="Times New Roman" w:cs="Times New Roman"/>
          <w:sz w:val="24"/>
          <w:szCs w:val="24"/>
        </w:rPr>
        <w:t>orative</w:t>
      </w:r>
      <w:r w:rsidR="009F5BEA" w:rsidRPr="00C350B6">
        <w:rPr>
          <w:rFonts w:ascii="Times New Roman" w:hAnsi="Times New Roman" w:cs="Times New Roman"/>
          <w:sz w:val="24"/>
          <w:szCs w:val="24"/>
        </w:rPr>
        <w:t xml:space="preserve"> learning center</w:t>
      </w:r>
      <w:r w:rsidR="000E7D45" w:rsidRPr="00C350B6">
        <w:rPr>
          <w:rFonts w:ascii="Times New Roman" w:hAnsi="Times New Roman" w:cs="Times New Roman"/>
          <w:sz w:val="24"/>
          <w:szCs w:val="24"/>
        </w:rPr>
        <w:t>.</w:t>
      </w:r>
    </w:p>
    <w:p w14:paraId="29723AB7" w14:textId="41BB4E84" w:rsidR="00D76B6B" w:rsidRPr="00C350B6" w:rsidRDefault="000E7D45" w:rsidP="0048177D">
      <w:pPr>
        <w:pStyle w:val="ListParagraph"/>
        <w:numPr>
          <w:ilvl w:val="1"/>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 xml:space="preserve">The field measurements </w:t>
      </w:r>
      <w:r w:rsidR="00810E43" w:rsidRPr="00C350B6">
        <w:rPr>
          <w:rFonts w:ascii="Times New Roman" w:hAnsi="Times New Roman" w:cs="Times New Roman"/>
          <w:sz w:val="24"/>
          <w:szCs w:val="24"/>
        </w:rPr>
        <w:t>are collected within the library’s</w:t>
      </w:r>
      <w:r w:rsidR="003C25D5" w:rsidRPr="00C350B6">
        <w:rPr>
          <w:rFonts w:ascii="Times New Roman" w:hAnsi="Times New Roman" w:cs="Times New Roman"/>
          <w:sz w:val="24"/>
          <w:szCs w:val="24"/>
        </w:rPr>
        <w:t xml:space="preserve"> 1951 addition</w:t>
      </w:r>
      <w:r w:rsidR="00616B59" w:rsidRPr="00C350B6">
        <w:rPr>
          <w:rFonts w:ascii="Times New Roman" w:hAnsi="Times New Roman" w:cs="Times New Roman"/>
          <w:sz w:val="24"/>
          <w:szCs w:val="24"/>
        </w:rPr>
        <w:t xml:space="preserve"> </w:t>
      </w:r>
      <w:r w:rsidR="00810E43" w:rsidRPr="00C350B6">
        <w:rPr>
          <w:rFonts w:ascii="Times New Roman" w:hAnsi="Times New Roman" w:cs="Times New Roman"/>
          <w:sz w:val="24"/>
          <w:szCs w:val="24"/>
        </w:rPr>
        <w:t>level 1</w:t>
      </w:r>
      <w:r w:rsidR="00616B59" w:rsidRPr="00C350B6">
        <w:rPr>
          <w:rFonts w:ascii="Times New Roman" w:hAnsi="Times New Roman" w:cs="Times New Roman"/>
          <w:sz w:val="24"/>
          <w:szCs w:val="24"/>
        </w:rPr>
        <w:t xml:space="preserve"> and lower level 1. </w:t>
      </w:r>
    </w:p>
    <w:p w14:paraId="1E4352C7" w14:textId="77777777" w:rsidR="00D76B6B" w:rsidRPr="00C350B6" w:rsidRDefault="00D76B6B" w:rsidP="0048177D">
      <w:pPr>
        <w:pStyle w:val="ListParagraph"/>
        <w:numPr>
          <w:ilvl w:val="0"/>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Gould Hall</w:t>
      </w:r>
    </w:p>
    <w:p w14:paraId="17CB5D09" w14:textId="37B58CA3" w:rsidR="00D76B6B" w:rsidRPr="00C04407" w:rsidRDefault="00A81D46" w:rsidP="0048177D">
      <w:pPr>
        <w:pStyle w:val="ListParagraph"/>
        <w:numPr>
          <w:ilvl w:val="1"/>
          <w:numId w:val="8"/>
        </w:numPr>
        <w:spacing w:after="0" w:line="480" w:lineRule="auto"/>
        <w:rPr>
          <w:rFonts w:ascii="Times New Roman" w:hAnsi="Times New Roman" w:cs="Times New Roman"/>
          <w:sz w:val="24"/>
          <w:szCs w:val="24"/>
        </w:rPr>
      </w:pPr>
      <w:r w:rsidRPr="00C04407">
        <w:rPr>
          <w:rFonts w:ascii="Times New Roman" w:hAnsi="Times New Roman" w:cs="Times New Roman"/>
          <w:sz w:val="24"/>
          <w:szCs w:val="24"/>
        </w:rPr>
        <w:t>Gould Hall is home of the</w:t>
      </w:r>
      <w:r w:rsidR="009D4A8B">
        <w:rPr>
          <w:rFonts w:ascii="Times New Roman" w:hAnsi="Times New Roman" w:cs="Times New Roman"/>
          <w:sz w:val="24"/>
          <w:szCs w:val="24"/>
        </w:rPr>
        <w:t xml:space="preserve"> University’s</w:t>
      </w:r>
      <w:r w:rsidRPr="00C04407">
        <w:rPr>
          <w:rFonts w:ascii="Times New Roman" w:hAnsi="Times New Roman" w:cs="Times New Roman"/>
          <w:sz w:val="24"/>
          <w:szCs w:val="24"/>
        </w:rPr>
        <w:t xml:space="preserve"> </w:t>
      </w:r>
      <w:r w:rsidR="009D4A8B">
        <w:rPr>
          <w:rFonts w:ascii="Times New Roman" w:hAnsi="Times New Roman" w:cs="Times New Roman"/>
          <w:sz w:val="24"/>
          <w:szCs w:val="24"/>
        </w:rPr>
        <w:t>C</w:t>
      </w:r>
      <w:r w:rsidRPr="00C04407">
        <w:rPr>
          <w:rFonts w:ascii="Times New Roman" w:hAnsi="Times New Roman" w:cs="Times New Roman"/>
          <w:sz w:val="24"/>
          <w:szCs w:val="24"/>
        </w:rPr>
        <w:t xml:space="preserve">ollege of </w:t>
      </w:r>
      <w:r w:rsidR="009D4A8B">
        <w:rPr>
          <w:rFonts w:ascii="Times New Roman" w:hAnsi="Times New Roman" w:cs="Times New Roman"/>
          <w:sz w:val="24"/>
          <w:szCs w:val="24"/>
        </w:rPr>
        <w:t>A</w:t>
      </w:r>
      <w:r w:rsidRPr="00C04407">
        <w:rPr>
          <w:rFonts w:ascii="Times New Roman" w:hAnsi="Times New Roman" w:cs="Times New Roman"/>
          <w:sz w:val="24"/>
          <w:szCs w:val="24"/>
        </w:rPr>
        <w:t xml:space="preserve">rchitecture. The campus building consists of </w:t>
      </w:r>
      <w:r w:rsidR="0005594F" w:rsidRPr="00C04407">
        <w:rPr>
          <w:rFonts w:ascii="Times New Roman" w:hAnsi="Times New Roman" w:cs="Times New Roman"/>
          <w:sz w:val="24"/>
          <w:szCs w:val="24"/>
        </w:rPr>
        <w:t xml:space="preserve">class and lecture rooms, design studios, </w:t>
      </w:r>
      <w:r w:rsidR="009D4A8B">
        <w:rPr>
          <w:rFonts w:ascii="Times New Roman" w:hAnsi="Times New Roman" w:cs="Times New Roman"/>
          <w:sz w:val="24"/>
          <w:szCs w:val="24"/>
        </w:rPr>
        <w:t xml:space="preserve">a </w:t>
      </w:r>
      <w:r w:rsidR="0005594F" w:rsidRPr="00C04407">
        <w:rPr>
          <w:rFonts w:ascii="Times New Roman" w:hAnsi="Times New Roman" w:cs="Times New Roman"/>
          <w:sz w:val="24"/>
          <w:szCs w:val="24"/>
        </w:rPr>
        <w:t>computer lab</w:t>
      </w:r>
      <w:r w:rsidR="00E5075C">
        <w:rPr>
          <w:rFonts w:ascii="Times New Roman" w:hAnsi="Times New Roman" w:cs="Times New Roman"/>
          <w:sz w:val="24"/>
          <w:szCs w:val="24"/>
        </w:rPr>
        <w:t>oratory</w:t>
      </w:r>
      <w:r w:rsidR="0005594F" w:rsidRPr="00C04407">
        <w:rPr>
          <w:rFonts w:ascii="Times New Roman" w:hAnsi="Times New Roman" w:cs="Times New Roman"/>
          <w:sz w:val="24"/>
          <w:szCs w:val="24"/>
        </w:rPr>
        <w:t>, facul</w:t>
      </w:r>
      <w:r w:rsidR="005D7CD7">
        <w:rPr>
          <w:rFonts w:ascii="Times New Roman" w:hAnsi="Times New Roman" w:cs="Times New Roman"/>
          <w:sz w:val="24"/>
          <w:szCs w:val="24"/>
        </w:rPr>
        <w:t>t</w:t>
      </w:r>
      <w:r w:rsidR="0005594F" w:rsidRPr="00C04407">
        <w:rPr>
          <w:rFonts w:ascii="Times New Roman" w:hAnsi="Times New Roman" w:cs="Times New Roman"/>
          <w:sz w:val="24"/>
          <w:szCs w:val="24"/>
        </w:rPr>
        <w:t>y office</w:t>
      </w:r>
      <w:r w:rsidR="005D7CD7">
        <w:rPr>
          <w:rFonts w:ascii="Times New Roman" w:hAnsi="Times New Roman" w:cs="Times New Roman"/>
          <w:sz w:val="24"/>
          <w:szCs w:val="24"/>
        </w:rPr>
        <w:t>s</w:t>
      </w:r>
      <w:r w:rsidR="0005594F" w:rsidRPr="00C04407">
        <w:rPr>
          <w:rFonts w:ascii="Times New Roman" w:hAnsi="Times New Roman" w:cs="Times New Roman"/>
          <w:sz w:val="24"/>
          <w:szCs w:val="24"/>
        </w:rPr>
        <w:t>, student lounge, architecture library, and a large gallery</w:t>
      </w:r>
      <w:r w:rsidR="009D4A8B">
        <w:rPr>
          <w:rFonts w:ascii="Times New Roman" w:hAnsi="Times New Roman" w:cs="Times New Roman"/>
          <w:sz w:val="24"/>
          <w:szCs w:val="24"/>
        </w:rPr>
        <w:t xml:space="preserve"> space</w:t>
      </w:r>
      <w:r w:rsidR="0005594F" w:rsidRPr="00C04407">
        <w:rPr>
          <w:rFonts w:ascii="Times New Roman" w:hAnsi="Times New Roman" w:cs="Times New Roman"/>
          <w:sz w:val="24"/>
          <w:szCs w:val="24"/>
        </w:rPr>
        <w:t>.</w:t>
      </w:r>
    </w:p>
    <w:p w14:paraId="44F51183" w14:textId="7C1B4018" w:rsidR="00C350B6" w:rsidRPr="00C350B6" w:rsidRDefault="00C350B6" w:rsidP="00C350B6">
      <w:pPr>
        <w:pStyle w:val="ListParagraph"/>
        <w:numPr>
          <w:ilvl w:val="1"/>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 xml:space="preserve">The field measurements are collected </w:t>
      </w:r>
      <w:r w:rsidR="00C04407">
        <w:rPr>
          <w:rFonts w:ascii="Times New Roman" w:hAnsi="Times New Roman" w:cs="Times New Roman"/>
          <w:sz w:val="24"/>
          <w:szCs w:val="24"/>
        </w:rPr>
        <w:t>within</w:t>
      </w:r>
      <w:r w:rsidR="0005594F">
        <w:rPr>
          <w:rFonts w:ascii="Times New Roman" w:hAnsi="Times New Roman" w:cs="Times New Roman"/>
          <w:sz w:val="24"/>
          <w:szCs w:val="24"/>
        </w:rPr>
        <w:t xml:space="preserve"> the building’s </w:t>
      </w:r>
      <w:r w:rsidR="00C04407">
        <w:rPr>
          <w:rFonts w:ascii="Times New Roman" w:hAnsi="Times New Roman" w:cs="Times New Roman"/>
          <w:sz w:val="24"/>
          <w:szCs w:val="24"/>
        </w:rPr>
        <w:t>l</w:t>
      </w:r>
      <w:r w:rsidR="0005594F">
        <w:rPr>
          <w:rFonts w:ascii="Times New Roman" w:hAnsi="Times New Roman" w:cs="Times New Roman"/>
          <w:sz w:val="24"/>
          <w:szCs w:val="24"/>
        </w:rPr>
        <w:t>evel 1.</w:t>
      </w:r>
    </w:p>
    <w:p w14:paraId="3A04D633" w14:textId="77777777" w:rsidR="00D76B6B" w:rsidRPr="00B65642" w:rsidRDefault="00D76B6B" w:rsidP="0048177D">
      <w:pPr>
        <w:pStyle w:val="ListParagraph"/>
        <w:numPr>
          <w:ilvl w:val="0"/>
          <w:numId w:val="8"/>
        </w:numPr>
        <w:spacing w:after="0" w:line="480" w:lineRule="auto"/>
        <w:rPr>
          <w:rFonts w:ascii="Times New Roman" w:hAnsi="Times New Roman" w:cs="Times New Roman"/>
          <w:sz w:val="24"/>
          <w:szCs w:val="24"/>
        </w:rPr>
      </w:pPr>
      <w:r w:rsidRPr="00B65642">
        <w:rPr>
          <w:rFonts w:ascii="Times New Roman" w:hAnsi="Times New Roman" w:cs="Times New Roman"/>
          <w:sz w:val="24"/>
          <w:szCs w:val="24"/>
        </w:rPr>
        <w:t>Dale Hall</w:t>
      </w:r>
    </w:p>
    <w:p w14:paraId="669A267C" w14:textId="1B8246F4" w:rsidR="00D76B6B" w:rsidRPr="00EE08FC" w:rsidRDefault="00A42621" w:rsidP="0048177D">
      <w:pPr>
        <w:pStyle w:val="ListParagraph"/>
        <w:numPr>
          <w:ilvl w:val="1"/>
          <w:numId w:val="8"/>
        </w:numPr>
        <w:spacing w:after="0" w:line="480" w:lineRule="auto"/>
        <w:rPr>
          <w:rFonts w:ascii="Times New Roman" w:hAnsi="Times New Roman" w:cs="Times New Roman"/>
          <w:sz w:val="24"/>
          <w:szCs w:val="24"/>
        </w:rPr>
      </w:pPr>
      <w:r w:rsidRPr="00EE08FC">
        <w:rPr>
          <w:rFonts w:ascii="Times New Roman" w:hAnsi="Times New Roman" w:cs="Times New Roman"/>
          <w:sz w:val="24"/>
          <w:szCs w:val="24"/>
        </w:rPr>
        <w:t>Dale Hall is a c</w:t>
      </w:r>
      <w:r w:rsidR="00076370" w:rsidRPr="00EE08FC">
        <w:rPr>
          <w:rFonts w:ascii="Times New Roman" w:hAnsi="Times New Roman" w:cs="Times New Roman"/>
          <w:sz w:val="24"/>
          <w:szCs w:val="24"/>
        </w:rPr>
        <w:t>lassroom building</w:t>
      </w:r>
      <w:r w:rsidR="00EE08FC" w:rsidRPr="00EE08FC">
        <w:rPr>
          <w:rFonts w:ascii="Times New Roman" w:hAnsi="Times New Roman" w:cs="Times New Roman"/>
          <w:sz w:val="24"/>
          <w:szCs w:val="24"/>
        </w:rPr>
        <w:t>. The building consists of classrooms and large lecture halls.</w:t>
      </w:r>
    </w:p>
    <w:p w14:paraId="42C35995" w14:textId="560274D0" w:rsidR="00D76B6B" w:rsidRPr="00C04407" w:rsidRDefault="00B65642" w:rsidP="00C04407">
      <w:pPr>
        <w:pStyle w:val="ListParagraph"/>
        <w:numPr>
          <w:ilvl w:val="1"/>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 xml:space="preserve">The field measurements are collected within the </w:t>
      </w:r>
      <w:r w:rsidR="00C04407">
        <w:rPr>
          <w:rFonts w:ascii="Times New Roman" w:hAnsi="Times New Roman" w:cs="Times New Roman"/>
          <w:sz w:val="24"/>
          <w:szCs w:val="24"/>
        </w:rPr>
        <w:t>building’s level 1.</w:t>
      </w:r>
    </w:p>
    <w:p w14:paraId="5B50909B" w14:textId="77777777" w:rsidR="00D76B6B" w:rsidRPr="00B65642" w:rsidRDefault="00D76B6B" w:rsidP="0048177D">
      <w:pPr>
        <w:pStyle w:val="ListParagraph"/>
        <w:numPr>
          <w:ilvl w:val="0"/>
          <w:numId w:val="8"/>
        </w:numPr>
        <w:spacing w:after="0" w:line="480" w:lineRule="auto"/>
        <w:rPr>
          <w:rFonts w:ascii="Times New Roman" w:hAnsi="Times New Roman" w:cs="Times New Roman"/>
          <w:sz w:val="24"/>
          <w:szCs w:val="24"/>
        </w:rPr>
      </w:pPr>
      <w:r w:rsidRPr="00B65642">
        <w:rPr>
          <w:rFonts w:ascii="Times New Roman" w:hAnsi="Times New Roman" w:cs="Times New Roman"/>
          <w:sz w:val="24"/>
          <w:szCs w:val="24"/>
        </w:rPr>
        <w:t>Oklahoma Memorial Union</w:t>
      </w:r>
    </w:p>
    <w:p w14:paraId="3CC85E3B" w14:textId="2E8FD3B6" w:rsidR="00D76B6B" w:rsidRPr="00F44248" w:rsidRDefault="00F44248" w:rsidP="0048177D">
      <w:pPr>
        <w:pStyle w:val="ListParagraph"/>
        <w:numPr>
          <w:ilvl w:val="1"/>
          <w:numId w:val="8"/>
        </w:numPr>
        <w:spacing w:after="0" w:line="480" w:lineRule="auto"/>
        <w:rPr>
          <w:rFonts w:ascii="Times New Roman" w:hAnsi="Times New Roman" w:cs="Times New Roman"/>
          <w:sz w:val="24"/>
          <w:szCs w:val="24"/>
        </w:rPr>
      </w:pPr>
      <w:r w:rsidRPr="00F44248">
        <w:rPr>
          <w:rFonts w:ascii="Times New Roman" w:hAnsi="Times New Roman" w:cs="Times New Roman"/>
          <w:sz w:val="24"/>
          <w:szCs w:val="24"/>
        </w:rPr>
        <w:lastRenderedPageBreak/>
        <w:t>T</w:t>
      </w:r>
      <w:r w:rsidR="0089404B" w:rsidRPr="00F44248">
        <w:rPr>
          <w:rFonts w:ascii="Times New Roman" w:hAnsi="Times New Roman" w:cs="Times New Roman"/>
          <w:sz w:val="24"/>
          <w:szCs w:val="24"/>
        </w:rPr>
        <w:t xml:space="preserve">he Oklahoma Memorial Union is a campus building available to all Norman campus students, faculty, staff, and visitors. The Union consists of food businesses, large amounts of seating for dining or studying, stores with small inventory (food, technology, coffee), postal service, study lounges, conference rooms, auditorium, university offices, and many other student service spaces. </w:t>
      </w:r>
    </w:p>
    <w:p w14:paraId="58391AE0" w14:textId="2F6EA927" w:rsidR="00B65642" w:rsidRPr="00C350B6" w:rsidRDefault="00B65642" w:rsidP="00B65642">
      <w:pPr>
        <w:pStyle w:val="ListParagraph"/>
        <w:numPr>
          <w:ilvl w:val="1"/>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 xml:space="preserve">The field measurements are collected within the </w:t>
      </w:r>
      <w:r w:rsidR="00C04407">
        <w:rPr>
          <w:rFonts w:ascii="Times New Roman" w:hAnsi="Times New Roman" w:cs="Times New Roman"/>
          <w:sz w:val="24"/>
          <w:szCs w:val="24"/>
        </w:rPr>
        <w:t>building</w:t>
      </w:r>
      <w:r w:rsidRPr="00C350B6">
        <w:rPr>
          <w:rFonts w:ascii="Times New Roman" w:hAnsi="Times New Roman" w:cs="Times New Roman"/>
          <w:sz w:val="24"/>
          <w:szCs w:val="24"/>
        </w:rPr>
        <w:t xml:space="preserve">’s </w:t>
      </w:r>
      <w:r w:rsidR="003F2DD1">
        <w:rPr>
          <w:rFonts w:ascii="Times New Roman" w:hAnsi="Times New Roman" w:cs="Times New Roman"/>
          <w:sz w:val="24"/>
          <w:szCs w:val="24"/>
        </w:rPr>
        <w:t>level 1.</w:t>
      </w:r>
    </w:p>
    <w:p w14:paraId="6FBA8F58" w14:textId="77777777" w:rsidR="00D76B6B" w:rsidRPr="00B65642" w:rsidRDefault="00D76B6B" w:rsidP="0048177D">
      <w:pPr>
        <w:pStyle w:val="ListParagraph"/>
        <w:numPr>
          <w:ilvl w:val="0"/>
          <w:numId w:val="8"/>
        </w:numPr>
        <w:spacing w:after="0" w:line="480" w:lineRule="auto"/>
        <w:rPr>
          <w:rFonts w:ascii="Times New Roman" w:hAnsi="Times New Roman" w:cs="Times New Roman"/>
          <w:sz w:val="24"/>
          <w:szCs w:val="24"/>
        </w:rPr>
      </w:pPr>
      <w:r w:rsidRPr="00B65642">
        <w:rPr>
          <w:rFonts w:ascii="Times New Roman" w:hAnsi="Times New Roman" w:cs="Times New Roman"/>
          <w:sz w:val="24"/>
          <w:szCs w:val="24"/>
        </w:rPr>
        <w:t>Physical Sciences Center</w:t>
      </w:r>
    </w:p>
    <w:p w14:paraId="127919E1" w14:textId="6A2E1EBF" w:rsidR="0011791D" w:rsidRPr="00EE08FC" w:rsidRDefault="0011791D" w:rsidP="0011791D">
      <w:pPr>
        <w:pStyle w:val="ListParagraph"/>
        <w:numPr>
          <w:ilvl w:val="1"/>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The Physical Sciences Center is the previous home of the</w:t>
      </w:r>
      <w:r w:rsidR="009D4A8B">
        <w:rPr>
          <w:rFonts w:ascii="Times New Roman" w:hAnsi="Times New Roman" w:cs="Times New Roman"/>
          <w:sz w:val="24"/>
          <w:szCs w:val="24"/>
        </w:rPr>
        <w:t xml:space="preserve"> University’s</w:t>
      </w:r>
      <w:r>
        <w:rPr>
          <w:rFonts w:ascii="Times New Roman" w:hAnsi="Times New Roman" w:cs="Times New Roman"/>
          <w:sz w:val="24"/>
          <w:szCs w:val="24"/>
        </w:rPr>
        <w:t xml:space="preserve"> College of Arts and Sciences until the College changed to a newly constructed building. The Physical Sciences Center is currently a</w:t>
      </w:r>
      <w:r w:rsidRPr="00EE08FC">
        <w:rPr>
          <w:rFonts w:ascii="Times New Roman" w:hAnsi="Times New Roman" w:cs="Times New Roman"/>
          <w:sz w:val="24"/>
          <w:szCs w:val="24"/>
        </w:rPr>
        <w:t xml:space="preserve"> classroom building. The building consists of classrooms</w:t>
      </w:r>
      <w:r w:rsidR="00E5075C">
        <w:rPr>
          <w:rFonts w:ascii="Times New Roman" w:hAnsi="Times New Roman" w:cs="Times New Roman"/>
          <w:sz w:val="24"/>
          <w:szCs w:val="24"/>
        </w:rPr>
        <w:t xml:space="preserve">, </w:t>
      </w:r>
      <w:r w:rsidRPr="00EE08FC">
        <w:rPr>
          <w:rFonts w:ascii="Times New Roman" w:hAnsi="Times New Roman" w:cs="Times New Roman"/>
          <w:sz w:val="24"/>
          <w:szCs w:val="24"/>
        </w:rPr>
        <w:t>lecture halls</w:t>
      </w:r>
      <w:r w:rsidR="00E5075C">
        <w:rPr>
          <w:rFonts w:ascii="Times New Roman" w:hAnsi="Times New Roman" w:cs="Times New Roman"/>
          <w:sz w:val="24"/>
          <w:szCs w:val="24"/>
        </w:rPr>
        <w:t>, and research laboratories.</w:t>
      </w:r>
    </w:p>
    <w:p w14:paraId="0941A23B" w14:textId="3B377CE1" w:rsidR="00D76B6B" w:rsidRPr="00E86494" w:rsidRDefault="00B65642" w:rsidP="00E86494">
      <w:pPr>
        <w:pStyle w:val="ListParagraph"/>
        <w:numPr>
          <w:ilvl w:val="1"/>
          <w:numId w:val="8"/>
        </w:numPr>
        <w:spacing w:after="0" w:line="480" w:lineRule="auto"/>
        <w:rPr>
          <w:rFonts w:ascii="Times New Roman" w:hAnsi="Times New Roman" w:cs="Times New Roman"/>
          <w:sz w:val="24"/>
          <w:szCs w:val="24"/>
        </w:rPr>
      </w:pPr>
      <w:r w:rsidRPr="00C350B6">
        <w:rPr>
          <w:rFonts w:ascii="Times New Roman" w:hAnsi="Times New Roman" w:cs="Times New Roman"/>
          <w:sz w:val="24"/>
          <w:szCs w:val="24"/>
        </w:rPr>
        <w:t xml:space="preserve">The field measurements are collected within the </w:t>
      </w:r>
      <w:r w:rsidR="003F2DD1">
        <w:rPr>
          <w:rFonts w:ascii="Times New Roman" w:hAnsi="Times New Roman" w:cs="Times New Roman"/>
          <w:sz w:val="24"/>
          <w:szCs w:val="24"/>
        </w:rPr>
        <w:t>building’s</w:t>
      </w:r>
      <w:r w:rsidRPr="00C350B6">
        <w:rPr>
          <w:rFonts w:ascii="Times New Roman" w:hAnsi="Times New Roman" w:cs="Times New Roman"/>
          <w:sz w:val="24"/>
          <w:szCs w:val="24"/>
        </w:rPr>
        <w:t xml:space="preserve"> level </w:t>
      </w:r>
      <w:r w:rsidR="008D0D95">
        <w:rPr>
          <w:rFonts w:ascii="Times New Roman" w:hAnsi="Times New Roman" w:cs="Times New Roman"/>
          <w:sz w:val="24"/>
          <w:szCs w:val="24"/>
        </w:rPr>
        <w:t>2</w:t>
      </w:r>
      <w:r w:rsidRPr="00C350B6">
        <w:rPr>
          <w:rFonts w:ascii="Times New Roman" w:hAnsi="Times New Roman" w:cs="Times New Roman"/>
          <w:sz w:val="24"/>
          <w:szCs w:val="24"/>
        </w:rPr>
        <w:t xml:space="preserve">. </w:t>
      </w:r>
    </w:p>
    <w:p w14:paraId="3D058048" w14:textId="2F8FE89C" w:rsidR="00D76B6B" w:rsidRDefault="00D76B6B" w:rsidP="0048177D">
      <w:pPr>
        <w:spacing w:after="0" w:line="480" w:lineRule="auto"/>
        <w:contextualSpacing/>
        <w:rPr>
          <w:rFonts w:ascii="Times New Roman" w:hAnsi="Times New Roman" w:cs="Times New Roman"/>
          <w:sz w:val="24"/>
        </w:rPr>
      </w:pPr>
      <w:r>
        <w:rPr>
          <w:rFonts w:ascii="Times New Roman" w:hAnsi="Times New Roman" w:cs="Times New Roman"/>
          <w:sz w:val="24"/>
          <w:szCs w:val="24"/>
        </w:rPr>
        <w:tab/>
      </w:r>
      <w:r w:rsidRPr="00C9045E">
        <w:rPr>
          <w:rFonts w:ascii="Times New Roman" w:hAnsi="Times New Roman" w:cs="Times New Roman"/>
          <w:sz w:val="24"/>
        </w:rPr>
        <w:t>The</w:t>
      </w:r>
      <w:r>
        <w:rPr>
          <w:rFonts w:ascii="Times New Roman" w:hAnsi="Times New Roman" w:cs="Times New Roman"/>
          <w:sz w:val="24"/>
        </w:rPr>
        <w:t xml:space="preserve"> </w:t>
      </w:r>
      <w:r w:rsidR="00641E00">
        <w:rPr>
          <w:rFonts w:ascii="Times New Roman" w:hAnsi="Times New Roman" w:cs="Times New Roman"/>
          <w:sz w:val="24"/>
        </w:rPr>
        <w:t>5</w:t>
      </w:r>
      <w:r w:rsidRPr="00C9045E">
        <w:rPr>
          <w:rFonts w:ascii="Times New Roman" w:hAnsi="Times New Roman" w:cs="Times New Roman"/>
          <w:sz w:val="24"/>
        </w:rPr>
        <w:t xml:space="preserve"> identified c</w:t>
      </w:r>
      <w:r w:rsidRPr="00C9045E">
        <w:rPr>
          <w:rFonts w:ascii="Times New Roman" w:hAnsi="Times New Roman" w:cs="Times New Roman"/>
          <w:sz w:val="24"/>
          <w:szCs w:val="24"/>
        </w:rPr>
        <w:t xml:space="preserve">ampus buildings differ </w:t>
      </w:r>
      <w:r w:rsidR="009D4A8B">
        <w:rPr>
          <w:rFonts w:ascii="Times New Roman" w:hAnsi="Times New Roman" w:cs="Times New Roman"/>
          <w:sz w:val="24"/>
          <w:szCs w:val="24"/>
        </w:rPr>
        <w:t>regarding</w:t>
      </w:r>
      <w:r>
        <w:rPr>
          <w:rFonts w:ascii="Times New Roman" w:hAnsi="Times New Roman" w:cs="Times New Roman"/>
          <w:sz w:val="24"/>
          <w:szCs w:val="24"/>
        </w:rPr>
        <w:t xml:space="preserve"> the</w:t>
      </w:r>
      <w:r w:rsidRPr="00C9045E">
        <w:rPr>
          <w:rFonts w:ascii="Times New Roman" w:hAnsi="Times New Roman" w:cs="Times New Roman"/>
          <w:sz w:val="24"/>
          <w:szCs w:val="24"/>
        </w:rPr>
        <w:t xml:space="preserve"> </w:t>
      </w:r>
      <w:r w:rsidR="009D4A8B">
        <w:rPr>
          <w:rFonts w:ascii="Times New Roman" w:hAnsi="Times New Roman" w:cs="Times New Roman"/>
          <w:sz w:val="24"/>
          <w:szCs w:val="24"/>
        </w:rPr>
        <w:t>applicable</w:t>
      </w:r>
      <w:r w:rsidRPr="00C9045E">
        <w:rPr>
          <w:rFonts w:ascii="Times New Roman" w:hAnsi="Times New Roman" w:cs="Times New Roman"/>
          <w:sz w:val="24"/>
          <w:szCs w:val="24"/>
        </w:rPr>
        <w:t xml:space="preserve"> accessible design standards; 1991 ADA Standards for Accessible Design or 2010 ADA Standards for Accessible Design. </w:t>
      </w:r>
      <w:r w:rsidRPr="00C9045E">
        <w:rPr>
          <w:rFonts w:ascii="Times New Roman" w:hAnsi="Times New Roman" w:cs="Times New Roman"/>
          <w:sz w:val="24"/>
        </w:rPr>
        <w:t xml:space="preserve">The following table illustrates each campus building’s </w:t>
      </w:r>
      <w:r>
        <w:rPr>
          <w:rFonts w:ascii="Times New Roman" w:hAnsi="Times New Roman" w:cs="Times New Roman"/>
          <w:sz w:val="24"/>
        </w:rPr>
        <w:t>original</w:t>
      </w:r>
      <w:r w:rsidRPr="00C9045E">
        <w:rPr>
          <w:rFonts w:ascii="Times New Roman" w:hAnsi="Times New Roman" w:cs="Times New Roman"/>
          <w:sz w:val="24"/>
        </w:rPr>
        <w:t xml:space="preserve"> constructed date and the most recent alteration date if applicable. </w:t>
      </w:r>
      <w:r>
        <w:rPr>
          <w:rFonts w:ascii="Times New Roman" w:hAnsi="Times New Roman" w:cs="Times New Roman"/>
          <w:sz w:val="24"/>
        </w:rPr>
        <w:t>These</w:t>
      </w:r>
      <w:r w:rsidRPr="00C9045E">
        <w:rPr>
          <w:rFonts w:ascii="Times New Roman" w:hAnsi="Times New Roman" w:cs="Times New Roman"/>
          <w:sz w:val="24"/>
        </w:rPr>
        <w:t xml:space="preserve"> dates</w:t>
      </w:r>
      <w:r>
        <w:rPr>
          <w:rFonts w:ascii="Times New Roman" w:hAnsi="Times New Roman" w:cs="Times New Roman"/>
          <w:sz w:val="24"/>
        </w:rPr>
        <w:t xml:space="preserve"> then determine</w:t>
      </w:r>
      <w:r w:rsidRPr="00C9045E">
        <w:rPr>
          <w:rFonts w:ascii="Times New Roman" w:hAnsi="Times New Roman" w:cs="Times New Roman"/>
          <w:sz w:val="24"/>
        </w:rPr>
        <w:t xml:space="preserve"> the applicable accessible design standard</w:t>
      </w:r>
      <w:r>
        <w:rPr>
          <w:rFonts w:ascii="Times New Roman" w:hAnsi="Times New Roman" w:cs="Times New Roman"/>
          <w:sz w:val="24"/>
        </w:rPr>
        <w:t xml:space="preserve">s </w:t>
      </w:r>
      <w:r w:rsidRPr="00C9045E">
        <w:rPr>
          <w:rFonts w:ascii="Times New Roman" w:hAnsi="Times New Roman" w:cs="Times New Roman"/>
          <w:sz w:val="24"/>
        </w:rPr>
        <w:t>for each campus building. See table 7</w:t>
      </w:r>
      <w:r>
        <w:rPr>
          <w:rFonts w:ascii="Times New Roman" w:hAnsi="Times New Roman" w:cs="Times New Roman"/>
          <w:sz w:val="24"/>
        </w:rPr>
        <w:t>.</w:t>
      </w:r>
    </w:p>
    <w:p w14:paraId="1D2066F6" w14:textId="7F1ABDEF" w:rsidR="00C47D0A" w:rsidRDefault="00C47D0A" w:rsidP="0048177D">
      <w:pPr>
        <w:spacing w:after="0" w:line="480" w:lineRule="auto"/>
        <w:contextualSpacing/>
        <w:rPr>
          <w:rFonts w:ascii="Times New Roman" w:hAnsi="Times New Roman" w:cs="Times New Roman"/>
          <w:sz w:val="24"/>
        </w:rPr>
      </w:pPr>
    </w:p>
    <w:p w14:paraId="3FF58078" w14:textId="484E652B" w:rsidR="00C47D0A" w:rsidRDefault="00C47D0A" w:rsidP="0048177D">
      <w:pPr>
        <w:spacing w:after="0" w:line="480" w:lineRule="auto"/>
        <w:contextualSpacing/>
        <w:rPr>
          <w:rFonts w:ascii="Times New Roman" w:hAnsi="Times New Roman" w:cs="Times New Roman"/>
          <w:sz w:val="24"/>
        </w:rPr>
      </w:pPr>
    </w:p>
    <w:p w14:paraId="06F37FF7" w14:textId="3EDB6E95" w:rsidR="00A93049" w:rsidRDefault="00A93049"/>
    <w:p w14:paraId="6718B66A" w14:textId="77777777" w:rsidR="00E86494" w:rsidRDefault="00E86494"/>
    <w:tbl>
      <w:tblPr>
        <w:tblW w:w="9315" w:type="dxa"/>
        <w:tblLook w:val="04A0" w:firstRow="1" w:lastRow="0" w:firstColumn="1" w:lastColumn="0" w:noHBand="0" w:noVBand="1"/>
      </w:tblPr>
      <w:tblGrid>
        <w:gridCol w:w="2360"/>
        <w:gridCol w:w="1725"/>
        <w:gridCol w:w="2598"/>
        <w:gridCol w:w="2632"/>
      </w:tblGrid>
      <w:tr w:rsidR="00D76B6B" w:rsidRPr="001E3DBE" w14:paraId="4C3FE52F" w14:textId="77777777" w:rsidTr="00DC21E1">
        <w:trPr>
          <w:trHeight w:val="486"/>
        </w:trPr>
        <w:tc>
          <w:tcPr>
            <w:tcW w:w="9315" w:type="dxa"/>
            <w:gridSpan w:val="4"/>
            <w:tcBorders>
              <w:top w:val="nil"/>
              <w:left w:val="nil"/>
              <w:bottom w:val="single" w:sz="4" w:space="0" w:color="auto"/>
              <w:right w:val="nil"/>
            </w:tcBorders>
            <w:shd w:val="clear" w:color="auto" w:fill="auto"/>
            <w:noWrap/>
            <w:vAlign w:val="bottom"/>
            <w:hideMark/>
          </w:tcPr>
          <w:p w14:paraId="17171743" w14:textId="1C3A62F8" w:rsidR="00D76B6B" w:rsidRDefault="00D76B6B" w:rsidP="000C02C9">
            <w:pPr>
              <w:spacing w:after="0" w:line="240" w:lineRule="auto"/>
              <w:contextualSpacing/>
              <w:jc w:val="center"/>
              <w:rPr>
                <w:rFonts w:ascii="Times New Roman" w:eastAsia="Times New Roman" w:hAnsi="Times New Roman" w:cs="Times New Roman"/>
                <w:i/>
                <w:iCs/>
                <w:color w:val="000000"/>
                <w:sz w:val="24"/>
                <w:szCs w:val="24"/>
              </w:rPr>
            </w:pPr>
            <w:r w:rsidRPr="001E3DBE">
              <w:rPr>
                <w:rFonts w:ascii="Times New Roman" w:eastAsia="Times New Roman" w:hAnsi="Times New Roman" w:cs="Times New Roman"/>
                <w:i/>
                <w:iCs/>
                <w:color w:val="000000"/>
                <w:sz w:val="24"/>
                <w:szCs w:val="24"/>
              </w:rPr>
              <w:lastRenderedPageBreak/>
              <w:t>Table</w:t>
            </w:r>
            <w:r>
              <w:rPr>
                <w:rFonts w:ascii="Times New Roman" w:eastAsia="Times New Roman" w:hAnsi="Times New Roman" w:cs="Times New Roman"/>
                <w:i/>
                <w:iCs/>
                <w:color w:val="000000"/>
                <w:sz w:val="24"/>
                <w:szCs w:val="24"/>
              </w:rPr>
              <w:t xml:space="preserve"> 7</w:t>
            </w:r>
            <w:r w:rsidRPr="001E3DBE">
              <w:rPr>
                <w:rFonts w:ascii="Times New Roman" w:eastAsia="Times New Roman" w:hAnsi="Times New Roman" w:cs="Times New Roman"/>
                <w:i/>
                <w:iCs/>
                <w:color w:val="000000"/>
                <w:sz w:val="24"/>
                <w:szCs w:val="24"/>
              </w:rPr>
              <w:t>: Campus Building Applicable Design Standards</w:t>
            </w:r>
          </w:p>
          <w:p w14:paraId="6BE4154B" w14:textId="77777777" w:rsidR="00D76B6B" w:rsidRDefault="00D76B6B" w:rsidP="000C02C9">
            <w:pPr>
              <w:spacing w:after="0" w:line="240" w:lineRule="auto"/>
              <w:contextualSpacing/>
              <w:jc w:val="center"/>
              <w:rPr>
                <w:rFonts w:ascii="Times New Roman" w:eastAsia="Times New Roman" w:hAnsi="Times New Roman" w:cs="Times New Roman"/>
                <w:i/>
                <w:iCs/>
                <w:color w:val="000000"/>
                <w:sz w:val="24"/>
                <w:szCs w:val="24"/>
              </w:rPr>
            </w:pPr>
          </w:p>
          <w:p w14:paraId="2811C1AD" w14:textId="77777777" w:rsidR="00D76B6B" w:rsidRPr="001E3DBE" w:rsidRDefault="00D76B6B" w:rsidP="000C02C9">
            <w:pPr>
              <w:spacing w:after="0" w:line="240" w:lineRule="auto"/>
              <w:contextualSpacing/>
              <w:jc w:val="center"/>
              <w:rPr>
                <w:rFonts w:ascii="Times New Roman" w:eastAsia="Times New Roman" w:hAnsi="Times New Roman" w:cs="Times New Roman"/>
                <w:i/>
                <w:iCs/>
                <w:color w:val="000000"/>
                <w:sz w:val="24"/>
                <w:szCs w:val="24"/>
              </w:rPr>
            </w:pPr>
          </w:p>
        </w:tc>
      </w:tr>
      <w:tr w:rsidR="00D76B6B" w:rsidRPr="001E3DBE" w14:paraId="79543911"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A482606" w14:textId="503D4961" w:rsidR="00D76B6B" w:rsidRPr="001E3DBE" w:rsidRDefault="00D76B6B" w:rsidP="000C02C9">
            <w:pPr>
              <w:spacing w:after="0" w:line="240" w:lineRule="auto"/>
              <w:contextualSpacing/>
              <w:jc w:val="center"/>
              <w:rPr>
                <w:rFonts w:ascii="Times New Roman" w:eastAsia="Times New Roman" w:hAnsi="Times New Roman" w:cs="Times New Roman"/>
                <w:b/>
                <w:bCs/>
                <w:color w:val="000000"/>
              </w:rPr>
            </w:pPr>
            <w:r w:rsidRPr="001E3DBE">
              <w:rPr>
                <w:rFonts w:ascii="Times New Roman" w:eastAsia="Times New Roman" w:hAnsi="Times New Roman" w:cs="Times New Roman"/>
                <w:b/>
                <w:bCs/>
                <w:color w:val="000000"/>
              </w:rPr>
              <w:t>Building Name/</w:t>
            </w:r>
            <w:r w:rsidR="00A575B1">
              <w:rPr>
                <w:rFonts w:ascii="Times New Roman" w:eastAsia="Times New Roman" w:hAnsi="Times New Roman" w:cs="Times New Roman"/>
                <w:b/>
                <w:bCs/>
                <w:color w:val="000000"/>
              </w:rPr>
              <w:t>Level</w:t>
            </w:r>
          </w:p>
        </w:tc>
        <w:tc>
          <w:tcPr>
            <w:tcW w:w="1725" w:type="dxa"/>
            <w:tcBorders>
              <w:top w:val="nil"/>
              <w:left w:val="nil"/>
              <w:bottom w:val="single" w:sz="4" w:space="0" w:color="auto"/>
              <w:right w:val="single" w:sz="4" w:space="0" w:color="auto"/>
            </w:tcBorders>
            <w:shd w:val="clear" w:color="auto" w:fill="auto"/>
            <w:noWrap/>
            <w:vAlign w:val="bottom"/>
            <w:hideMark/>
          </w:tcPr>
          <w:p w14:paraId="4CE787E0" w14:textId="77777777" w:rsidR="00D76B6B" w:rsidRPr="001E3DBE" w:rsidRDefault="00D76B6B" w:rsidP="000C02C9">
            <w:pPr>
              <w:spacing w:after="0" w:line="240" w:lineRule="auto"/>
              <w:contextualSpacing/>
              <w:jc w:val="center"/>
              <w:rPr>
                <w:rFonts w:ascii="Times New Roman" w:eastAsia="Times New Roman" w:hAnsi="Times New Roman" w:cs="Times New Roman"/>
                <w:b/>
                <w:bCs/>
                <w:color w:val="000000"/>
              </w:rPr>
            </w:pPr>
            <w:r w:rsidRPr="001E3DBE">
              <w:rPr>
                <w:rFonts w:ascii="Times New Roman" w:eastAsia="Times New Roman" w:hAnsi="Times New Roman" w:cs="Times New Roman"/>
                <w:b/>
                <w:bCs/>
                <w:color w:val="000000"/>
              </w:rPr>
              <w:t>Constructed Date</w:t>
            </w:r>
          </w:p>
        </w:tc>
        <w:tc>
          <w:tcPr>
            <w:tcW w:w="2598" w:type="dxa"/>
            <w:tcBorders>
              <w:top w:val="nil"/>
              <w:left w:val="nil"/>
              <w:bottom w:val="single" w:sz="4" w:space="0" w:color="auto"/>
              <w:right w:val="single" w:sz="4" w:space="0" w:color="auto"/>
            </w:tcBorders>
            <w:shd w:val="clear" w:color="auto" w:fill="auto"/>
            <w:noWrap/>
            <w:vAlign w:val="bottom"/>
            <w:hideMark/>
          </w:tcPr>
          <w:p w14:paraId="69547217" w14:textId="77777777" w:rsidR="00D76B6B" w:rsidRPr="001E3DBE" w:rsidRDefault="00D76B6B" w:rsidP="000C02C9">
            <w:pPr>
              <w:spacing w:after="0" w:line="240" w:lineRule="auto"/>
              <w:contextualSpacing/>
              <w:jc w:val="center"/>
              <w:rPr>
                <w:rFonts w:ascii="Times New Roman" w:eastAsia="Times New Roman" w:hAnsi="Times New Roman" w:cs="Times New Roman"/>
                <w:b/>
                <w:bCs/>
                <w:color w:val="000000"/>
              </w:rPr>
            </w:pPr>
            <w:r w:rsidRPr="001E3DBE">
              <w:rPr>
                <w:rFonts w:ascii="Times New Roman" w:eastAsia="Times New Roman" w:hAnsi="Times New Roman" w:cs="Times New Roman"/>
                <w:b/>
                <w:bCs/>
                <w:color w:val="000000"/>
              </w:rPr>
              <w:t>Most Recent Alteration Date</w:t>
            </w:r>
          </w:p>
        </w:tc>
        <w:tc>
          <w:tcPr>
            <w:tcW w:w="2632" w:type="dxa"/>
            <w:tcBorders>
              <w:top w:val="nil"/>
              <w:left w:val="nil"/>
              <w:bottom w:val="single" w:sz="4" w:space="0" w:color="auto"/>
              <w:right w:val="single" w:sz="4" w:space="0" w:color="auto"/>
            </w:tcBorders>
            <w:shd w:val="clear" w:color="auto" w:fill="auto"/>
            <w:noWrap/>
            <w:vAlign w:val="bottom"/>
            <w:hideMark/>
          </w:tcPr>
          <w:p w14:paraId="67A9D4C3" w14:textId="77777777" w:rsidR="00D76B6B" w:rsidRPr="001E3DBE" w:rsidRDefault="00D76B6B" w:rsidP="000C02C9">
            <w:pPr>
              <w:spacing w:after="0" w:line="240" w:lineRule="auto"/>
              <w:contextualSpacing/>
              <w:jc w:val="center"/>
              <w:rPr>
                <w:rFonts w:ascii="Times New Roman" w:eastAsia="Times New Roman" w:hAnsi="Times New Roman" w:cs="Times New Roman"/>
                <w:b/>
                <w:bCs/>
                <w:color w:val="000000"/>
              </w:rPr>
            </w:pPr>
            <w:r w:rsidRPr="001E3DBE">
              <w:rPr>
                <w:rFonts w:ascii="Times New Roman" w:eastAsia="Times New Roman" w:hAnsi="Times New Roman" w:cs="Times New Roman"/>
                <w:b/>
                <w:bCs/>
                <w:color w:val="000000"/>
              </w:rPr>
              <w:t>Applicable Design Standards</w:t>
            </w:r>
          </w:p>
        </w:tc>
      </w:tr>
      <w:tr w:rsidR="00D76B6B" w:rsidRPr="001E3DBE" w14:paraId="5BC70259"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2F1E4786" w14:textId="77777777" w:rsidR="00D76B6B" w:rsidRPr="001E3DBE" w:rsidRDefault="00D76B6B" w:rsidP="000C02C9">
            <w:pPr>
              <w:spacing w:after="0" w:line="240" w:lineRule="auto"/>
              <w:contextualSpacing/>
              <w:rPr>
                <w:rFonts w:ascii="Times New Roman" w:eastAsia="Times New Roman" w:hAnsi="Times New Roman" w:cs="Times New Roman"/>
                <w:i/>
                <w:iCs/>
                <w:color w:val="000000"/>
              </w:rPr>
            </w:pPr>
            <w:r w:rsidRPr="001E3DBE">
              <w:rPr>
                <w:rFonts w:ascii="Times New Roman" w:eastAsia="Times New Roman" w:hAnsi="Times New Roman" w:cs="Times New Roman"/>
                <w:i/>
                <w:iCs/>
                <w:color w:val="000000"/>
              </w:rPr>
              <w:t>Bizzell Memorial Library</w:t>
            </w:r>
          </w:p>
        </w:tc>
        <w:tc>
          <w:tcPr>
            <w:tcW w:w="1725" w:type="dxa"/>
            <w:tcBorders>
              <w:top w:val="nil"/>
              <w:left w:val="nil"/>
              <w:bottom w:val="single" w:sz="4" w:space="0" w:color="auto"/>
              <w:right w:val="single" w:sz="4" w:space="0" w:color="auto"/>
            </w:tcBorders>
            <w:shd w:val="clear" w:color="auto" w:fill="auto"/>
            <w:noWrap/>
            <w:vAlign w:val="bottom"/>
            <w:hideMark/>
          </w:tcPr>
          <w:p w14:paraId="37AAAD62"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598" w:type="dxa"/>
            <w:tcBorders>
              <w:top w:val="nil"/>
              <w:left w:val="nil"/>
              <w:bottom w:val="single" w:sz="4" w:space="0" w:color="auto"/>
              <w:right w:val="single" w:sz="4" w:space="0" w:color="auto"/>
            </w:tcBorders>
            <w:shd w:val="clear" w:color="auto" w:fill="auto"/>
            <w:noWrap/>
            <w:vAlign w:val="bottom"/>
            <w:hideMark/>
          </w:tcPr>
          <w:p w14:paraId="29CA49F1"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632" w:type="dxa"/>
            <w:tcBorders>
              <w:top w:val="nil"/>
              <w:left w:val="nil"/>
              <w:bottom w:val="single" w:sz="4" w:space="0" w:color="auto"/>
              <w:right w:val="single" w:sz="4" w:space="0" w:color="auto"/>
            </w:tcBorders>
            <w:shd w:val="clear" w:color="auto" w:fill="auto"/>
            <w:noWrap/>
            <w:vAlign w:val="bottom"/>
            <w:hideMark/>
          </w:tcPr>
          <w:p w14:paraId="50836503"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r>
      <w:tr w:rsidR="00D76B6B" w:rsidRPr="001E3DBE" w14:paraId="2C653DD2"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7CB1FD80"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1st Floor</w:t>
            </w:r>
          </w:p>
        </w:tc>
        <w:tc>
          <w:tcPr>
            <w:tcW w:w="1725" w:type="dxa"/>
            <w:tcBorders>
              <w:top w:val="nil"/>
              <w:left w:val="nil"/>
              <w:bottom w:val="single" w:sz="4" w:space="0" w:color="auto"/>
              <w:right w:val="single" w:sz="4" w:space="0" w:color="auto"/>
            </w:tcBorders>
            <w:shd w:val="clear" w:color="auto" w:fill="auto"/>
            <w:noWrap/>
            <w:vAlign w:val="bottom"/>
            <w:hideMark/>
          </w:tcPr>
          <w:p w14:paraId="53570A4A" w14:textId="31E6A14D"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1958 Addition</w:t>
            </w:r>
          </w:p>
        </w:tc>
        <w:tc>
          <w:tcPr>
            <w:tcW w:w="2598" w:type="dxa"/>
            <w:tcBorders>
              <w:top w:val="nil"/>
              <w:left w:val="nil"/>
              <w:bottom w:val="single" w:sz="4" w:space="0" w:color="auto"/>
              <w:right w:val="single" w:sz="4" w:space="0" w:color="auto"/>
            </w:tcBorders>
            <w:shd w:val="clear" w:color="auto" w:fill="auto"/>
            <w:noWrap/>
            <w:vAlign w:val="bottom"/>
            <w:hideMark/>
          </w:tcPr>
          <w:p w14:paraId="4D329D36" w14:textId="0CC0532C" w:rsidR="00D76B6B" w:rsidRPr="001E3DBE" w:rsidRDefault="00D478E7" w:rsidP="000C02C9">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2015</w:t>
            </w:r>
          </w:p>
        </w:tc>
        <w:tc>
          <w:tcPr>
            <w:tcW w:w="2632" w:type="dxa"/>
            <w:tcBorders>
              <w:top w:val="nil"/>
              <w:left w:val="nil"/>
              <w:bottom w:val="single" w:sz="4" w:space="0" w:color="auto"/>
              <w:right w:val="single" w:sz="4" w:space="0" w:color="auto"/>
            </w:tcBorders>
            <w:shd w:val="clear" w:color="auto" w:fill="auto"/>
            <w:noWrap/>
            <w:vAlign w:val="bottom"/>
            <w:hideMark/>
          </w:tcPr>
          <w:p w14:paraId="29C602C6" w14:textId="054B8D9F" w:rsidR="00D76B6B" w:rsidRPr="001E3DBE" w:rsidRDefault="00D478E7" w:rsidP="000C02C9">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2010</w:t>
            </w:r>
          </w:p>
        </w:tc>
      </w:tr>
      <w:tr w:rsidR="00D76B6B" w:rsidRPr="001E3DBE" w14:paraId="546FDED1"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3017D9A"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Lower Level 1</w:t>
            </w:r>
          </w:p>
        </w:tc>
        <w:tc>
          <w:tcPr>
            <w:tcW w:w="1725" w:type="dxa"/>
            <w:tcBorders>
              <w:top w:val="nil"/>
              <w:left w:val="nil"/>
              <w:bottom w:val="single" w:sz="4" w:space="0" w:color="auto"/>
              <w:right w:val="single" w:sz="4" w:space="0" w:color="auto"/>
            </w:tcBorders>
            <w:shd w:val="clear" w:color="auto" w:fill="auto"/>
            <w:noWrap/>
            <w:vAlign w:val="bottom"/>
            <w:hideMark/>
          </w:tcPr>
          <w:p w14:paraId="2B3C4E65"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1956</w:t>
            </w:r>
          </w:p>
        </w:tc>
        <w:tc>
          <w:tcPr>
            <w:tcW w:w="2598" w:type="dxa"/>
            <w:tcBorders>
              <w:top w:val="nil"/>
              <w:left w:val="nil"/>
              <w:bottom w:val="single" w:sz="4" w:space="0" w:color="auto"/>
              <w:right w:val="single" w:sz="4" w:space="0" w:color="auto"/>
            </w:tcBorders>
            <w:shd w:val="clear" w:color="auto" w:fill="auto"/>
            <w:noWrap/>
            <w:vAlign w:val="bottom"/>
            <w:hideMark/>
          </w:tcPr>
          <w:p w14:paraId="43983D2D"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2014/2017</w:t>
            </w:r>
          </w:p>
        </w:tc>
        <w:tc>
          <w:tcPr>
            <w:tcW w:w="2632" w:type="dxa"/>
            <w:tcBorders>
              <w:top w:val="nil"/>
              <w:left w:val="nil"/>
              <w:bottom w:val="single" w:sz="4" w:space="0" w:color="auto"/>
              <w:right w:val="single" w:sz="4" w:space="0" w:color="auto"/>
            </w:tcBorders>
            <w:shd w:val="clear" w:color="auto" w:fill="auto"/>
            <w:noWrap/>
            <w:vAlign w:val="bottom"/>
            <w:hideMark/>
          </w:tcPr>
          <w:p w14:paraId="426FC1F0"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2010</w:t>
            </w:r>
          </w:p>
        </w:tc>
      </w:tr>
      <w:tr w:rsidR="00D76B6B" w:rsidRPr="001E3DBE" w14:paraId="6273677A"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62C3CE77" w14:textId="77777777" w:rsidR="00D76B6B" w:rsidRPr="001E3DBE" w:rsidRDefault="00D76B6B" w:rsidP="000C02C9">
            <w:pPr>
              <w:spacing w:after="0" w:line="240" w:lineRule="auto"/>
              <w:contextualSpacing/>
              <w:rPr>
                <w:rFonts w:ascii="Times New Roman" w:eastAsia="Times New Roman" w:hAnsi="Times New Roman" w:cs="Times New Roman"/>
                <w:i/>
                <w:iCs/>
                <w:color w:val="000000"/>
              </w:rPr>
            </w:pPr>
            <w:r w:rsidRPr="001E3DBE">
              <w:rPr>
                <w:rFonts w:ascii="Times New Roman" w:eastAsia="Times New Roman" w:hAnsi="Times New Roman" w:cs="Times New Roman"/>
                <w:i/>
                <w:iCs/>
                <w:color w:val="000000"/>
              </w:rPr>
              <w:t>Dale Hall</w:t>
            </w:r>
          </w:p>
        </w:tc>
        <w:tc>
          <w:tcPr>
            <w:tcW w:w="1725" w:type="dxa"/>
            <w:tcBorders>
              <w:top w:val="nil"/>
              <w:left w:val="nil"/>
              <w:bottom w:val="single" w:sz="4" w:space="0" w:color="auto"/>
              <w:right w:val="single" w:sz="4" w:space="0" w:color="auto"/>
            </w:tcBorders>
            <w:shd w:val="clear" w:color="auto" w:fill="auto"/>
            <w:noWrap/>
            <w:vAlign w:val="bottom"/>
            <w:hideMark/>
          </w:tcPr>
          <w:p w14:paraId="0CD4A392"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598" w:type="dxa"/>
            <w:tcBorders>
              <w:top w:val="nil"/>
              <w:left w:val="nil"/>
              <w:bottom w:val="single" w:sz="4" w:space="0" w:color="auto"/>
              <w:right w:val="single" w:sz="4" w:space="0" w:color="auto"/>
            </w:tcBorders>
            <w:shd w:val="clear" w:color="auto" w:fill="auto"/>
            <w:noWrap/>
            <w:vAlign w:val="bottom"/>
            <w:hideMark/>
          </w:tcPr>
          <w:p w14:paraId="5493C093"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632" w:type="dxa"/>
            <w:tcBorders>
              <w:top w:val="nil"/>
              <w:left w:val="nil"/>
              <w:bottom w:val="single" w:sz="4" w:space="0" w:color="auto"/>
              <w:right w:val="single" w:sz="4" w:space="0" w:color="auto"/>
            </w:tcBorders>
            <w:shd w:val="clear" w:color="auto" w:fill="auto"/>
            <w:noWrap/>
            <w:vAlign w:val="bottom"/>
            <w:hideMark/>
          </w:tcPr>
          <w:p w14:paraId="434FAB82"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r>
      <w:tr w:rsidR="00D76B6B" w:rsidRPr="001E3DBE" w14:paraId="7F14E3A0"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0559794"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1st Floor</w:t>
            </w:r>
          </w:p>
        </w:tc>
        <w:tc>
          <w:tcPr>
            <w:tcW w:w="1725" w:type="dxa"/>
            <w:tcBorders>
              <w:top w:val="nil"/>
              <w:left w:val="nil"/>
              <w:bottom w:val="single" w:sz="4" w:space="0" w:color="auto"/>
              <w:right w:val="single" w:sz="4" w:space="0" w:color="auto"/>
            </w:tcBorders>
            <w:shd w:val="clear" w:color="auto" w:fill="auto"/>
            <w:noWrap/>
            <w:vAlign w:val="bottom"/>
            <w:hideMark/>
          </w:tcPr>
          <w:p w14:paraId="6EA4BD96"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1967</w:t>
            </w:r>
          </w:p>
        </w:tc>
        <w:tc>
          <w:tcPr>
            <w:tcW w:w="2598" w:type="dxa"/>
            <w:tcBorders>
              <w:top w:val="nil"/>
              <w:left w:val="nil"/>
              <w:bottom w:val="single" w:sz="4" w:space="0" w:color="auto"/>
              <w:right w:val="single" w:sz="4" w:space="0" w:color="auto"/>
            </w:tcBorders>
            <w:shd w:val="clear" w:color="auto" w:fill="auto"/>
            <w:noWrap/>
            <w:vAlign w:val="bottom"/>
            <w:hideMark/>
          </w:tcPr>
          <w:p w14:paraId="410A25DE"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NA</w:t>
            </w:r>
          </w:p>
        </w:tc>
        <w:tc>
          <w:tcPr>
            <w:tcW w:w="2632" w:type="dxa"/>
            <w:tcBorders>
              <w:top w:val="nil"/>
              <w:left w:val="nil"/>
              <w:bottom w:val="single" w:sz="4" w:space="0" w:color="auto"/>
              <w:right w:val="single" w:sz="4" w:space="0" w:color="auto"/>
            </w:tcBorders>
            <w:shd w:val="clear" w:color="auto" w:fill="auto"/>
            <w:noWrap/>
            <w:vAlign w:val="bottom"/>
            <w:hideMark/>
          </w:tcPr>
          <w:p w14:paraId="3D5B9FF9"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NA</w:t>
            </w:r>
          </w:p>
        </w:tc>
      </w:tr>
      <w:tr w:rsidR="00D76B6B" w:rsidRPr="001E3DBE" w14:paraId="7F6C0DA2"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F6D7EF6" w14:textId="77777777" w:rsidR="00D76B6B" w:rsidRPr="001E3DBE" w:rsidRDefault="00D76B6B" w:rsidP="000C02C9">
            <w:pPr>
              <w:spacing w:after="0" w:line="240" w:lineRule="auto"/>
              <w:contextualSpacing/>
              <w:rPr>
                <w:rFonts w:ascii="Times New Roman" w:eastAsia="Times New Roman" w:hAnsi="Times New Roman" w:cs="Times New Roman"/>
                <w:i/>
                <w:iCs/>
                <w:color w:val="000000"/>
              </w:rPr>
            </w:pPr>
            <w:r w:rsidRPr="001E3DBE">
              <w:rPr>
                <w:rFonts w:ascii="Times New Roman" w:eastAsia="Times New Roman" w:hAnsi="Times New Roman" w:cs="Times New Roman"/>
                <w:i/>
                <w:iCs/>
                <w:color w:val="000000"/>
              </w:rPr>
              <w:t>Gould Hall</w:t>
            </w:r>
          </w:p>
        </w:tc>
        <w:tc>
          <w:tcPr>
            <w:tcW w:w="1725" w:type="dxa"/>
            <w:tcBorders>
              <w:top w:val="nil"/>
              <w:left w:val="nil"/>
              <w:bottom w:val="single" w:sz="4" w:space="0" w:color="auto"/>
              <w:right w:val="single" w:sz="4" w:space="0" w:color="auto"/>
            </w:tcBorders>
            <w:shd w:val="clear" w:color="auto" w:fill="auto"/>
            <w:noWrap/>
            <w:vAlign w:val="bottom"/>
            <w:hideMark/>
          </w:tcPr>
          <w:p w14:paraId="06AC9DBB"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598" w:type="dxa"/>
            <w:tcBorders>
              <w:top w:val="nil"/>
              <w:left w:val="nil"/>
              <w:bottom w:val="single" w:sz="4" w:space="0" w:color="auto"/>
              <w:right w:val="single" w:sz="4" w:space="0" w:color="auto"/>
            </w:tcBorders>
            <w:shd w:val="clear" w:color="auto" w:fill="auto"/>
            <w:noWrap/>
            <w:vAlign w:val="bottom"/>
            <w:hideMark/>
          </w:tcPr>
          <w:p w14:paraId="272BB3CD"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632" w:type="dxa"/>
            <w:tcBorders>
              <w:top w:val="nil"/>
              <w:left w:val="nil"/>
              <w:bottom w:val="single" w:sz="4" w:space="0" w:color="auto"/>
              <w:right w:val="single" w:sz="4" w:space="0" w:color="auto"/>
            </w:tcBorders>
            <w:shd w:val="clear" w:color="auto" w:fill="auto"/>
            <w:noWrap/>
            <w:vAlign w:val="bottom"/>
            <w:hideMark/>
          </w:tcPr>
          <w:p w14:paraId="529D8109"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r>
      <w:tr w:rsidR="00D76B6B" w:rsidRPr="001E3DBE" w14:paraId="5BA7891B"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6F53F81C"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1st Floor</w:t>
            </w:r>
          </w:p>
        </w:tc>
        <w:tc>
          <w:tcPr>
            <w:tcW w:w="1725" w:type="dxa"/>
            <w:tcBorders>
              <w:top w:val="nil"/>
              <w:left w:val="nil"/>
              <w:bottom w:val="single" w:sz="4" w:space="0" w:color="auto"/>
              <w:right w:val="single" w:sz="4" w:space="0" w:color="auto"/>
            </w:tcBorders>
            <w:shd w:val="clear" w:color="auto" w:fill="auto"/>
            <w:noWrap/>
            <w:vAlign w:val="bottom"/>
            <w:hideMark/>
          </w:tcPr>
          <w:p w14:paraId="0362388C"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1956/1966 Addition</w:t>
            </w:r>
          </w:p>
        </w:tc>
        <w:tc>
          <w:tcPr>
            <w:tcW w:w="2598" w:type="dxa"/>
            <w:tcBorders>
              <w:top w:val="nil"/>
              <w:left w:val="nil"/>
              <w:bottom w:val="single" w:sz="4" w:space="0" w:color="auto"/>
              <w:right w:val="single" w:sz="4" w:space="0" w:color="auto"/>
            </w:tcBorders>
            <w:shd w:val="clear" w:color="auto" w:fill="auto"/>
            <w:noWrap/>
            <w:vAlign w:val="bottom"/>
            <w:hideMark/>
          </w:tcPr>
          <w:p w14:paraId="6A1FF566"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2011</w:t>
            </w:r>
          </w:p>
        </w:tc>
        <w:tc>
          <w:tcPr>
            <w:tcW w:w="2632" w:type="dxa"/>
            <w:tcBorders>
              <w:top w:val="nil"/>
              <w:left w:val="nil"/>
              <w:bottom w:val="single" w:sz="4" w:space="0" w:color="auto"/>
              <w:right w:val="single" w:sz="4" w:space="0" w:color="auto"/>
            </w:tcBorders>
            <w:shd w:val="clear" w:color="auto" w:fill="auto"/>
            <w:noWrap/>
            <w:vAlign w:val="bottom"/>
            <w:hideMark/>
          </w:tcPr>
          <w:p w14:paraId="67164024"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1991 or 2010</w:t>
            </w:r>
          </w:p>
        </w:tc>
      </w:tr>
      <w:tr w:rsidR="00D76B6B" w:rsidRPr="001E3DBE" w14:paraId="1DAE93D7"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543BD74" w14:textId="77777777" w:rsidR="00D76B6B" w:rsidRPr="001E3DBE" w:rsidRDefault="00D76B6B" w:rsidP="000C02C9">
            <w:pPr>
              <w:spacing w:after="0" w:line="240" w:lineRule="auto"/>
              <w:contextualSpacing/>
              <w:rPr>
                <w:rFonts w:ascii="Times New Roman" w:eastAsia="Times New Roman" w:hAnsi="Times New Roman" w:cs="Times New Roman"/>
                <w:i/>
                <w:iCs/>
                <w:color w:val="000000"/>
              </w:rPr>
            </w:pPr>
            <w:r w:rsidRPr="001E3DBE">
              <w:rPr>
                <w:rFonts w:ascii="Times New Roman" w:eastAsia="Times New Roman" w:hAnsi="Times New Roman" w:cs="Times New Roman"/>
                <w:i/>
                <w:iCs/>
                <w:color w:val="000000"/>
              </w:rPr>
              <w:t>Oklahoma Memorial Union</w:t>
            </w:r>
          </w:p>
        </w:tc>
        <w:tc>
          <w:tcPr>
            <w:tcW w:w="1725" w:type="dxa"/>
            <w:tcBorders>
              <w:top w:val="nil"/>
              <w:left w:val="nil"/>
              <w:bottom w:val="nil"/>
              <w:right w:val="nil"/>
            </w:tcBorders>
            <w:shd w:val="clear" w:color="auto" w:fill="auto"/>
            <w:noWrap/>
            <w:vAlign w:val="bottom"/>
            <w:hideMark/>
          </w:tcPr>
          <w:p w14:paraId="52C7F384" w14:textId="77777777" w:rsidR="00D76B6B" w:rsidRPr="001E3DBE" w:rsidRDefault="00D76B6B" w:rsidP="000C02C9">
            <w:pPr>
              <w:spacing w:after="0" w:line="240" w:lineRule="auto"/>
              <w:contextualSpacing/>
              <w:rPr>
                <w:rFonts w:ascii="Times New Roman" w:eastAsia="Times New Roman" w:hAnsi="Times New Roman" w:cs="Times New Roman"/>
                <w:i/>
                <w:iCs/>
                <w:color w:val="000000"/>
              </w:rPr>
            </w:pPr>
          </w:p>
        </w:tc>
        <w:tc>
          <w:tcPr>
            <w:tcW w:w="2598" w:type="dxa"/>
            <w:tcBorders>
              <w:top w:val="nil"/>
              <w:left w:val="single" w:sz="4" w:space="0" w:color="auto"/>
              <w:bottom w:val="single" w:sz="4" w:space="0" w:color="auto"/>
              <w:right w:val="single" w:sz="4" w:space="0" w:color="auto"/>
            </w:tcBorders>
            <w:shd w:val="clear" w:color="auto" w:fill="auto"/>
            <w:noWrap/>
            <w:vAlign w:val="bottom"/>
            <w:hideMark/>
          </w:tcPr>
          <w:p w14:paraId="5BD5E9C4"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632" w:type="dxa"/>
            <w:tcBorders>
              <w:top w:val="nil"/>
              <w:left w:val="nil"/>
              <w:bottom w:val="single" w:sz="4" w:space="0" w:color="auto"/>
              <w:right w:val="single" w:sz="4" w:space="0" w:color="auto"/>
            </w:tcBorders>
            <w:shd w:val="clear" w:color="auto" w:fill="auto"/>
            <w:noWrap/>
            <w:vAlign w:val="bottom"/>
            <w:hideMark/>
          </w:tcPr>
          <w:p w14:paraId="3875E3BD"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r>
      <w:tr w:rsidR="00D76B6B" w:rsidRPr="001E3DBE" w14:paraId="1D9EB336"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D6A7233"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1st Floor</w:t>
            </w:r>
          </w:p>
        </w:tc>
        <w:tc>
          <w:tcPr>
            <w:tcW w:w="1725" w:type="dxa"/>
            <w:tcBorders>
              <w:top w:val="single" w:sz="4" w:space="0" w:color="auto"/>
              <w:left w:val="nil"/>
              <w:bottom w:val="single" w:sz="4" w:space="0" w:color="auto"/>
              <w:right w:val="single" w:sz="4" w:space="0" w:color="auto"/>
            </w:tcBorders>
            <w:shd w:val="clear" w:color="auto" w:fill="auto"/>
            <w:noWrap/>
            <w:vAlign w:val="bottom"/>
            <w:hideMark/>
          </w:tcPr>
          <w:p w14:paraId="07ABF93B"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1929</w:t>
            </w:r>
          </w:p>
        </w:tc>
        <w:tc>
          <w:tcPr>
            <w:tcW w:w="2598" w:type="dxa"/>
            <w:tcBorders>
              <w:top w:val="nil"/>
              <w:left w:val="nil"/>
              <w:bottom w:val="single" w:sz="4" w:space="0" w:color="auto"/>
              <w:right w:val="single" w:sz="4" w:space="0" w:color="auto"/>
            </w:tcBorders>
            <w:shd w:val="clear" w:color="auto" w:fill="auto"/>
            <w:noWrap/>
            <w:vAlign w:val="bottom"/>
            <w:hideMark/>
          </w:tcPr>
          <w:p w14:paraId="6B84F2B8"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1997</w:t>
            </w:r>
          </w:p>
        </w:tc>
        <w:tc>
          <w:tcPr>
            <w:tcW w:w="2632" w:type="dxa"/>
            <w:tcBorders>
              <w:top w:val="nil"/>
              <w:left w:val="nil"/>
              <w:bottom w:val="single" w:sz="4" w:space="0" w:color="auto"/>
              <w:right w:val="single" w:sz="4" w:space="0" w:color="auto"/>
            </w:tcBorders>
            <w:shd w:val="clear" w:color="auto" w:fill="auto"/>
            <w:noWrap/>
            <w:vAlign w:val="bottom"/>
            <w:hideMark/>
          </w:tcPr>
          <w:p w14:paraId="66607613"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1991</w:t>
            </w:r>
          </w:p>
        </w:tc>
      </w:tr>
      <w:tr w:rsidR="00D76B6B" w:rsidRPr="001E3DBE" w14:paraId="609E36D5"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6C4DDF34" w14:textId="77777777" w:rsidR="00D76B6B" w:rsidRPr="001E3DBE" w:rsidRDefault="00D76B6B" w:rsidP="000C02C9">
            <w:pPr>
              <w:spacing w:after="0" w:line="240" w:lineRule="auto"/>
              <w:contextualSpacing/>
              <w:rPr>
                <w:rFonts w:ascii="Times New Roman" w:eastAsia="Times New Roman" w:hAnsi="Times New Roman" w:cs="Times New Roman"/>
                <w:i/>
                <w:iCs/>
                <w:color w:val="000000"/>
              </w:rPr>
            </w:pPr>
            <w:r w:rsidRPr="001E3DBE">
              <w:rPr>
                <w:rFonts w:ascii="Times New Roman" w:eastAsia="Times New Roman" w:hAnsi="Times New Roman" w:cs="Times New Roman"/>
                <w:i/>
                <w:iCs/>
                <w:color w:val="000000"/>
              </w:rPr>
              <w:t>Physical Sciences</w:t>
            </w:r>
          </w:p>
        </w:tc>
        <w:tc>
          <w:tcPr>
            <w:tcW w:w="1725" w:type="dxa"/>
            <w:tcBorders>
              <w:top w:val="nil"/>
              <w:left w:val="nil"/>
              <w:bottom w:val="single" w:sz="4" w:space="0" w:color="auto"/>
              <w:right w:val="single" w:sz="4" w:space="0" w:color="auto"/>
            </w:tcBorders>
            <w:shd w:val="clear" w:color="auto" w:fill="auto"/>
            <w:noWrap/>
            <w:vAlign w:val="bottom"/>
            <w:hideMark/>
          </w:tcPr>
          <w:p w14:paraId="0278BDC3"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598" w:type="dxa"/>
            <w:tcBorders>
              <w:top w:val="nil"/>
              <w:left w:val="nil"/>
              <w:bottom w:val="single" w:sz="4" w:space="0" w:color="auto"/>
              <w:right w:val="single" w:sz="4" w:space="0" w:color="auto"/>
            </w:tcBorders>
            <w:shd w:val="clear" w:color="auto" w:fill="auto"/>
            <w:noWrap/>
            <w:vAlign w:val="bottom"/>
            <w:hideMark/>
          </w:tcPr>
          <w:p w14:paraId="6D149CA8"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c>
          <w:tcPr>
            <w:tcW w:w="2632" w:type="dxa"/>
            <w:tcBorders>
              <w:top w:val="nil"/>
              <w:left w:val="nil"/>
              <w:bottom w:val="single" w:sz="4" w:space="0" w:color="auto"/>
              <w:right w:val="single" w:sz="4" w:space="0" w:color="auto"/>
            </w:tcBorders>
            <w:shd w:val="clear" w:color="auto" w:fill="auto"/>
            <w:noWrap/>
            <w:vAlign w:val="bottom"/>
            <w:hideMark/>
          </w:tcPr>
          <w:p w14:paraId="4ACAC96D"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 </w:t>
            </w:r>
          </w:p>
        </w:tc>
      </w:tr>
      <w:tr w:rsidR="00D76B6B" w:rsidRPr="001E3DBE" w14:paraId="1F3D1DB3" w14:textId="77777777" w:rsidTr="00DC21E1">
        <w:trPr>
          <w:trHeight w:val="486"/>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30AA7A39"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2nd Floor</w:t>
            </w:r>
          </w:p>
        </w:tc>
        <w:tc>
          <w:tcPr>
            <w:tcW w:w="1725" w:type="dxa"/>
            <w:tcBorders>
              <w:top w:val="nil"/>
              <w:left w:val="nil"/>
              <w:bottom w:val="single" w:sz="4" w:space="0" w:color="auto"/>
              <w:right w:val="single" w:sz="4" w:space="0" w:color="auto"/>
            </w:tcBorders>
            <w:shd w:val="clear" w:color="auto" w:fill="auto"/>
            <w:noWrap/>
            <w:vAlign w:val="bottom"/>
            <w:hideMark/>
          </w:tcPr>
          <w:p w14:paraId="171FA551"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1969</w:t>
            </w:r>
          </w:p>
        </w:tc>
        <w:tc>
          <w:tcPr>
            <w:tcW w:w="2598" w:type="dxa"/>
            <w:tcBorders>
              <w:top w:val="nil"/>
              <w:left w:val="nil"/>
              <w:bottom w:val="single" w:sz="4" w:space="0" w:color="auto"/>
              <w:right w:val="single" w:sz="4" w:space="0" w:color="auto"/>
            </w:tcBorders>
            <w:shd w:val="clear" w:color="auto" w:fill="auto"/>
            <w:noWrap/>
            <w:vAlign w:val="bottom"/>
            <w:hideMark/>
          </w:tcPr>
          <w:p w14:paraId="3415C847"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2012</w:t>
            </w:r>
          </w:p>
        </w:tc>
        <w:tc>
          <w:tcPr>
            <w:tcW w:w="2632" w:type="dxa"/>
            <w:tcBorders>
              <w:top w:val="nil"/>
              <w:left w:val="nil"/>
              <w:bottom w:val="single" w:sz="4" w:space="0" w:color="auto"/>
              <w:right w:val="single" w:sz="4" w:space="0" w:color="auto"/>
            </w:tcBorders>
            <w:shd w:val="clear" w:color="auto" w:fill="auto"/>
            <w:noWrap/>
            <w:vAlign w:val="bottom"/>
            <w:hideMark/>
          </w:tcPr>
          <w:p w14:paraId="42B119F1" w14:textId="77777777" w:rsidR="00D76B6B" w:rsidRPr="001E3DBE" w:rsidRDefault="00D76B6B" w:rsidP="000C02C9">
            <w:pPr>
              <w:spacing w:after="0" w:line="240" w:lineRule="auto"/>
              <w:contextualSpacing/>
              <w:jc w:val="center"/>
              <w:rPr>
                <w:rFonts w:ascii="Times New Roman" w:eastAsia="Times New Roman" w:hAnsi="Times New Roman" w:cs="Times New Roman"/>
                <w:color w:val="000000"/>
              </w:rPr>
            </w:pPr>
            <w:r w:rsidRPr="001E3DBE">
              <w:rPr>
                <w:rFonts w:ascii="Times New Roman" w:eastAsia="Times New Roman" w:hAnsi="Times New Roman" w:cs="Times New Roman"/>
                <w:color w:val="000000"/>
              </w:rPr>
              <w:t>2010</w:t>
            </w:r>
          </w:p>
        </w:tc>
      </w:tr>
    </w:tbl>
    <w:p w14:paraId="06A92C21" w14:textId="77777777" w:rsidR="00D76B6B" w:rsidRDefault="00D76B6B" w:rsidP="000C02C9">
      <w:pPr>
        <w:pStyle w:val="ListParagraph"/>
        <w:spacing w:after="0" w:line="240" w:lineRule="auto"/>
        <w:ind w:left="0"/>
        <w:rPr>
          <w:rFonts w:ascii="Times New Roman" w:hAnsi="Times New Roman" w:cs="Times New Roman"/>
          <w:sz w:val="24"/>
        </w:rPr>
      </w:pPr>
    </w:p>
    <w:p w14:paraId="230EA822" w14:textId="77777777" w:rsidR="00D76B6B" w:rsidRDefault="00D76B6B" w:rsidP="000C02C9">
      <w:pPr>
        <w:spacing w:after="0" w:line="240" w:lineRule="auto"/>
        <w:contextualSpacing/>
        <w:rPr>
          <w:rFonts w:ascii="Times New Roman" w:hAnsi="Times New Roman" w:cs="Times New Roman"/>
          <w:b/>
          <w:sz w:val="24"/>
        </w:rPr>
      </w:pPr>
      <w:r>
        <w:rPr>
          <w:rFonts w:ascii="Times New Roman" w:hAnsi="Times New Roman" w:cs="Times New Roman"/>
          <w:b/>
          <w:sz w:val="24"/>
        </w:rPr>
        <w:br w:type="page"/>
      </w:r>
    </w:p>
    <w:p w14:paraId="0454F865" w14:textId="77777777" w:rsidR="00D76B6B" w:rsidRPr="005E1B4D" w:rsidRDefault="00D76B6B" w:rsidP="0048177D">
      <w:pPr>
        <w:pStyle w:val="Heading2"/>
        <w:contextualSpacing/>
      </w:pPr>
      <w:bookmarkStart w:id="30" w:name="_Design_Component_Selection"/>
      <w:bookmarkEnd w:id="30"/>
      <w:r w:rsidRPr="005E1B4D">
        <w:lastRenderedPageBreak/>
        <w:t>Design Component Selection</w:t>
      </w:r>
    </w:p>
    <w:p w14:paraId="4AC9FE93" w14:textId="61A9C451" w:rsidR="00D76B6B" w:rsidRPr="00F70B71" w:rsidRDefault="00D76B6B" w:rsidP="0048177D">
      <w:pPr>
        <w:spacing w:after="0" w:line="480" w:lineRule="auto"/>
        <w:contextualSpacing/>
        <w:rPr>
          <w:rFonts w:ascii="Times New Roman" w:hAnsi="Times New Roman" w:cs="Times New Roman"/>
          <w:sz w:val="24"/>
        </w:rPr>
      </w:pPr>
      <w:r w:rsidRPr="005E1B4D">
        <w:rPr>
          <w:rFonts w:ascii="Times New Roman" w:hAnsi="Times New Roman" w:cs="Times New Roman"/>
          <w:sz w:val="24"/>
        </w:rPr>
        <w:tab/>
        <w:t xml:space="preserve">Participants were asked to select the design components related to each building area </w:t>
      </w:r>
      <w:r>
        <w:rPr>
          <w:rFonts w:ascii="Times New Roman" w:hAnsi="Times New Roman" w:cs="Times New Roman"/>
          <w:sz w:val="24"/>
        </w:rPr>
        <w:t>only when they</w:t>
      </w:r>
      <w:r w:rsidRPr="005E1B4D">
        <w:rPr>
          <w:rFonts w:ascii="Times New Roman" w:hAnsi="Times New Roman" w:cs="Times New Roman"/>
          <w:sz w:val="24"/>
        </w:rPr>
        <w:t xml:space="preserve"> perceived </w:t>
      </w:r>
      <w:r>
        <w:rPr>
          <w:rFonts w:ascii="Times New Roman" w:hAnsi="Times New Roman" w:cs="Times New Roman"/>
          <w:sz w:val="24"/>
        </w:rPr>
        <w:t xml:space="preserve">a </w:t>
      </w:r>
      <w:r w:rsidRPr="005E1B4D">
        <w:rPr>
          <w:rFonts w:ascii="Times New Roman" w:hAnsi="Times New Roman" w:cs="Times New Roman"/>
          <w:sz w:val="24"/>
        </w:rPr>
        <w:t xml:space="preserve">building area </w:t>
      </w:r>
      <w:r>
        <w:rPr>
          <w:rFonts w:ascii="Times New Roman" w:hAnsi="Times New Roman" w:cs="Times New Roman"/>
          <w:sz w:val="24"/>
        </w:rPr>
        <w:t>to be</w:t>
      </w:r>
      <w:r w:rsidRPr="005E1B4D">
        <w:rPr>
          <w:rFonts w:ascii="Times New Roman" w:hAnsi="Times New Roman" w:cs="Times New Roman"/>
          <w:sz w:val="24"/>
        </w:rPr>
        <w:t xml:space="preserve"> an environmental barrier</w:t>
      </w:r>
      <w:r>
        <w:rPr>
          <w:rFonts w:ascii="Times New Roman" w:hAnsi="Times New Roman" w:cs="Times New Roman"/>
          <w:sz w:val="24"/>
        </w:rPr>
        <w:t>.</w:t>
      </w:r>
      <w:r w:rsidRPr="005E1B4D">
        <w:rPr>
          <w:rFonts w:ascii="Times New Roman" w:hAnsi="Times New Roman" w:cs="Times New Roman"/>
          <w:sz w:val="24"/>
        </w:rPr>
        <w:t xml:space="preserve"> </w:t>
      </w:r>
      <w:r>
        <w:rPr>
          <w:rFonts w:ascii="Times New Roman" w:hAnsi="Times New Roman" w:cs="Times New Roman"/>
          <w:sz w:val="24"/>
        </w:rPr>
        <w:t>E</w:t>
      </w:r>
      <w:r w:rsidRPr="005E1B4D">
        <w:rPr>
          <w:rFonts w:ascii="Times New Roman" w:hAnsi="Times New Roman" w:cs="Times New Roman"/>
          <w:sz w:val="24"/>
        </w:rPr>
        <w:t xml:space="preserve">nvironmental barriers </w:t>
      </w:r>
      <w:r>
        <w:rPr>
          <w:rFonts w:ascii="Times New Roman" w:hAnsi="Times New Roman" w:cs="Times New Roman"/>
          <w:sz w:val="24"/>
        </w:rPr>
        <w:t>were</w:t>
      </w:r>
      <w:r w:rsidRPr="005E1B4D">
        <w:rPr>
          <w:rFonts w:ascii="Times New Roman" w:hAnsi="Times New Roman" w:cs="Times New Roman"/>
          <w:sz w:val="24"/>
        </w:rPr>
        <w:t xml:space="preserve"> associated with </w:t>
      </w:r>
      <w:r>
        <w:rPr>
          <w:rFonts w:ascii="Times New Roman" w:hAnsi="Times New Roman" w:cs="Times New Roman"/>
          <w:sz w:val="24"/>
        </w:rPr>
        <w:t>the</w:t>
      </w:r>
      <w:r w:rsidRPr="005E1B4D">
        <w:rPr>
          <w:rFonts w:ascii="Times New Roman" w:hAnsi="Times New Roman" w:cs="Times New Roman"/>
          <w:sz w:val="24"/>
        </w:rPr>
        <w:t xml:space="preserve"> somewhat difficult or extremely difficult response</w:t>
      </w:r>
      <w:r>
        <w:rPr>
          <w:rFonts w:ascii="Times New Roman" w:hAnsi="Times New Roman" w:cs="Times New Roman"/>
          <w:sz w:val="24"/>
        </w:rPr>
        <w:t>s</w:t>
      </w:r>
      <w:r w:rsidRPr="005E1B4D">
        <w:rPr>
          <w:rFonts w:ascii="Times New Roman" w:hAnsi="Times New Roman" w:cs="Times New Roman"/>
          <w:sz w:val="24"/>
        </w:rPr>
        <w:t xml:space="preserve">. As previously discussed, this study used a weighted calculation </w:t>
      </w:r>
      <w:r>
        <w:rPr>
          <w:rFonts w:ascii="Times New Roman" w:hAnsi="Times New Roman" w:cs="Times New Roman"/>
          <w:sz w:val="24"/>
        </w:rPr>
        <w:t xml:space="preserve">to </w:t>
      </w:r>
      <w:r w:rsidRPr="005E1B4D">
        <w:rPr>
          <w:rFonts w:ascii="Times New Roman" w:hAnsi="Times New Roman" w:cs="Times New Roman"/>
          <w:sz w:val="24"/>
        </w:rPr>
        <w:t xml:space="preserve">determine the difference </w:t>
      </w:r>
      <w:r w:rsidR="000D6823" w:rsidRPr="005E1B4D">
        <w:rPr>
          <w:rFonts w:ascii="Times New Roman" w:hAnsi="Times New Roman" w:cs="Times New Roman"/>
          <w:sz w:val="24"/>
        </w:rPr>
        <w:t xml:space="preserve">between </w:t>
      </w:r>
      <w:r w:rsidR="000D6823">
        <w:rPr>
          <w:rFonts w:ascii="Times New Roman" w:hAnsi="Times New Roman" w:cs="Times New Roman"/>
          <w:sz w:val="24"/>
        </w:rPr>
        <w:t>response</w:t>
      </w:r>
      <w:r>
        <w:rPr>
          <w:rFonts w:ascii="Times New Roman" w:hAnsi="Times New Roman" w:cs="Times New Roman"/>
          <w:sz w:val="24"/>
        </w:rPr>
        <w:t xml:space="preserve"> types</w:t>
      </w:r>
      <w:r w:rsidRPr="005E1B4D">
        <w:rPr>
          <w:rFonts w:ascii="Times New Roman" w:hAnsi="Times New Roman" w:cs="Times New Roman"/>
          <w:sz w:val="24"/>
        </w:rPr>
        <w:t xml:space="preserve">. </w:t>
      </w:r>
      <w:r>
        <w:rPr>
          <w:rFonts w:ascii="Times New Roman" w:hAnsi="Times New Roman" w:cs="Times New Roman"/>
          <w:sz w:val="24"/>
        </w:rPr>
        <w:t xml:space="preserve">Each response type was given a numerical weight value: </w:t>
      </w:r>
      <w:r w:rsidRPr="00FE6D64">
        <w:rPr>
          <w:rFonts w:ascii="Times New Roman" w:hAnsi="Times New Roman" w:cs="Times New Roman"/>
          <w:sz w:val="24"/>
        </w:rPr>
        <w:t>somewhat difficult</w:t>
      </w:r>
      <w:r>
        <w:rPr>
          <w:rFonts w:ascii="Times New Roman" w:hAnsi="Times New Roman" w:cs="Times New Roman"/>
          <w:sz w:val="24"/>
        </w:rPr>
        <w:t xml:space="preserve"> (1) and</w:t>
      </w:r>
      <w:r w:rsidRPr="00FE6D64">
        <w:rPr>
          <w:rFonts w:ascii="Times New Roman" w:hAnsi="Times New Roman" w:cs="Times New Roman"/>
          <w:sz w:val="24"/>
        </w:rPr>
        <w:t xml:space="preserve"> extremely difficult </w:t>
      </w:r>
      <w:r>
        <w:rPr>
          <w:rFonts w:ascii="Times New Roman" w:hAnsi="Times New Roman" w:cs="Times New Roman"/>
          <w:sz w:val="24"/>
        </w:rPr>
        <w:t>(2)</w:t>
      </w:r>
      <w:r w:rsidRPr="00FE6D64">
        <w:rPr>
          <w:rFonts w:ascii="Times New Roman" w:hAnsi="Times New Roman" w:cs="Times New Roman"/>
          <w:sz w:val="24"/>
        </w:rPr>
        <w:t>.</w:t>
      </w:r>
      <w:r>
        <w:rPr>
          <w:rFonts w:ascii="Times New Roman" w:hAnsi="Times New Roman" w:cs="Times New Roman"/>
          <w:sz w:val="24"/>
        </w:rPr>
        <w:t xml:space="preserve"> Extremely difficult was given a higher weight value to distinguish the </w:t>
      </w:r>
      <w:r w:rsidRPr="00F70B71">
        <w:rPr>
          <w:rFonts w:ascii="Times New Roman" w:hAnsi="Times New Roman" w:cs="Times New Roman"/>
          <w:sz w:val="24"/>
        </w:rPr>
        <w:t xml:space="preserve">higher degree of difficulty. Using the weighted calculations, the </w:t>
      </w:r>
      <w:r w:rsidR="00641E00">
        <w:rPr>
          <w:rFonts w:ascii="Times New Roman" w:hAnsi="Times New Roman" w:cs="Times New Roman"/>
          <w:sz w:val="24"/>
        </w:rPr>
        <w:t>10</w:t>
      </w:r>
      <w:r w:rsidRPr="00F70B71">
        <w:rPr>
          <w:rFonts w:ascii="Times New Roman" w:hAnsi="Times New Roman" w:cs="Times New Roman"/>
          <w:sz w:val="24"/>
        </w:rPr>
        <w:t xml:space="preserve"> design components were selected for field measurements. </w:t>
      </w:r>
      <w:r w:rsidR="00075C58" w:rsidRPr="00F70B71">
        <w:rPr>
          <w:rFonts w:ascii="Times New Roman" w:hAnsi="Times New Roman" w:cs="Times New Roman"/>
          <w:sz w:val="24"/>
        </w:rPr>
        <w:t xml:space="preserve">The top </w:t>
      </w:r>
      <w:r w:rsidR="00641E00">
        <w:rPr>
          <w:rFonts w:ascii="Times New Roman" w:hAnsi="Times New Roman" w:cs="Times New Roman"/>
          <w:sz w:val="24"/>
        </w:rPr>
        <w:t>5</w:t>
      </w:r>
      <w:r w:rsidRPr="00F70B71">
        <w:rPr>
          <w:rFonts w:ascii="Times New Roman" w:hAnsi="Times New Roman" w:cs="Times New Roman"/>
          <w:sz w:val="24"/>
        </w:rPr>
        <w:t xml:space="preserve"> design components were selected from the building areas</w:t>
      </w:r>
      <w:r w:rsidR="00075C58" w:rsidRPr="00F70B71">
        <w:rPr>
          <w:rFonts w:ascii="Times New Roman" w:hAnsi="Times New Roman" w:cs="Times New Roman"/>
          <w:sz w:val="24"/>
        </w:rPr>
        <w:t xml:space="preserve"> associated with </w:t>
      </w:r>
      <w:r w:rsidR="00A627F6" w:rsidRPr="00F70B71">
        <w:rPr>
          <w:rFonts w:ascii="Times New Roman" w:hAnsi="Times New Roman" w:cs="Times New Roman"/>
          <w:sz w:val="24"/>
        </w:rPr>
        <w:t xml:space="preserve">campus </w:t>
      </w:r>
      <w:r w:rsidR="00075C58" w:rsidRPr="00F70B71">
        <w:rPr>
          <w:rFonts w:ascii="Times New Roman" w:hAnsi="Times New Roman" w:cs="Times New Roman"/>
          <w:sz w:val="24"/>
        </w:rPr>
        <w:t>building main public areas;</w:t>
      </w:r>
      <w:r w:rsidRPr="00F70B71">
        <w:rPr>
          <w:rFonts w:ascii="Times New Roman" w:hAnsi="Times New Roman" w:cs="Times New Roman"/>
          <w:sz w:val="24"/>
        </w:rPr>
        <w:t xml:space="preserve"> exterior accessible entrances, accessible routes, and elevators and platform </w:t>
      </w:r>
      <w:r w:rsidR="00D478E7" w:rsidRPr="00F70B71">
        <w:rPr>
          <w:rFonts w:ascii="Times New Roman" w:hAnsi="Times New Roman" w:cs="Times New Roman"/>
          <w:sz w:val="24"/>
        </w:rPr>
        <w:t>lift</w:t>
      </w:r>
      <w:r w:rsidR="00B969E5">
        <w:rPr>
          <w:rFonts w:ascii="Times New Roman" w:hAnsi="Times New Roman" w:cs="Times New Roman"/>
          <w:sz w:val="24"/>
        </w:rPr>
        <w:t>s</w:t>
      </w:r>
      <w:r w:rsidR="00D478E7" w:rsidRPr="00F70B71">
        <w:rPr>
          <w:rFonts w:ascii="Times New Roman" w:hAnsi="Times New Roman" w:cs="Times New Roman"/>
          <w:sz w:val="24"/>
        </w:rPr>
        <w:t>.</w:t>
      </w:r>
      <w:r w:rsidR="00075C58" w:rsidRPr="00F70B71">
        <w:rPr>
          <w:rFonts w:ascii="Times New Roman" w:hAnsi="Times New Roman" w:cs="Times New Roman"/>
          <w:sz w:val="24"/>
        </w:rPr>
        <w:t xml:space="preserve"> </w:t>
      </w:r>
      <w:r w:rsidR="00781FE5" w:rsidRPr="00F70B71">
        <w:rPr>
          <w:rFonts w:ascii="Times New Roman" w:hAnsi="Times New Roman" w:cs="Times New Roman"/>
          <w:sz w:val="24"/>
        </w:rPr>
        <w:t xml:space="preserve">The </w:t>
      </w:r>
      <w:r w:rsidR="00D31ACC" w:rsidRPr="00F70B71">
        <w:rPr>
          <w:rFonts w:ascii="Times New Roman" w:hAnsi="Times New Roman" w:cs="Times New Roman"/>
          <w:sz w:val="24"/>
        </w:rPr>
        <w:t xml:space="preserve">top </w:t>
      </w:r>
      <w:r w:rsidR="00641E00">
        <w:rPr>
          <w:rFonts w:ascii="Times New Roman" w:hAnsi="Times New Roman" w:cs="Times New Roman"/>
          <w:sz w:val="24"/>
        </w:rPr>
        <w:t>5</w:t>
      </w:r>
      <w:r w:rsidR="00781FE5" w:rsidRPr="00F70B71">
        <w:rPr>
          <w:rFonts w:ascii="Times New Roman" w:hAnsi="Times New Roman" w:cs="Times New Roman"/>
          <w:sz w:val="24"/>
        </w:rPr>
        <w:t xml:space="preserve"> design components </w:t>
      </w:r>
      <w:r w:rsidR="00A627F6" w:rsidRPr="00F70B71">
        <w:rPr>
          <w:rFonts w:ascii="Times New Roman" w:hAnsi="Times New Roman" w:cs="Times New Roman"/>
          <w:sz w:val="24"/>
        </w:rPr>
        <w:t xml:space="preserve">that were identified </w:t>
      </w:r>
      <w:r w:rsidR="00781FE5" w:rsidRPr="00F70B71">
        <w:rPr>
          <w:rFonts w:ascii="Times New Roman" w:hAnsi="Times New Roman" w:cs="Times New Roman"/>
          <w:sz w:val="24"/>
        </w:rPr>
        <w:t xml:space="preserve">belonged to </w:t>
      </w:r>
      <w:r w:rsidR="00875519">
        <w:rPr>
          <w:rFonts w:ascii="Times New Roman" w:hAnsi="Times New Roman" w:cs="Times New Roman"/>
          <w:sz w:val="24"/>
        </w:rPr>
        <w:t>2</w:t>
      </w:r>
      <w:r w:rsidR="00D31ACC" w:rsidRPr="00F70B71">
        <w:rPr>
          <w:rFonts w:ascii="Times New Roman" w:hAnsi="Times New Roman" w:cs="Times New Roman"/>
          <w:sz w:val="24"/>
        </w:rPr>
        <w:t xml:space="preserve"> out of the </w:t>
      </w:r>
      <w:r w:rsidR="00875519">
        <w:rPr>
          <w:rFonts w:ascii="Times New Roman" w:hAnsi="Times New Roman" w:cs="Times New Roman"/>
          <w:sz w:val="24"/>
        </w:rPr>
        <w:t>3</w:t>
      </w:r>
      <w:r w:rsidR="00D31ACC" w:rsidRPr="00F70B71">
        <w:rPr>
          <w:rFonts w:ascii="Times New Roman" w:hAnsi="Times New Roman" w:cs="Times New Roman"/>
          <w:sz w:val="24"/>
        </w:rPr>
        <w:t xml:space="preserve"> building areas; exterior accessible entrances and accessible routes</w:t>
      </w:r>
      <w:r w:rsidR="00D31ACC" w:rsidRPr="00E367F6">
        <w:rPr>
          <w:rFonts w:ascii="Times New Roman" w:hAnsi="Times New Roman" w:cs="Times New Roman"/>
          <w:sz w:val="24"/>
        </w:rPr>
        <w:t>. Thus, eliminat</w:t>
      </w:r>
      <w:r w:rsidR="00D917D2" w:rsidRPr="00E367F6">
        <w:rPr>
          <w:rFonts w:ascii="Times New Roman" w:hAnsi="Times New Roman" w:cs="Times New Roman"/>
          <w:sz w:val="24"/>
        </w:rPr>
        <w:t>ing</w:t>
      </w:r>
      <w:r w:rsidR="00D31ACC" w:rsidRPr="00E367F6">
        <w:rPr>
          <w:rFonts w:ascii="Times New Roman" w:hAnsi="Times New Roman" w:cs="Times New Roman"/>
          <w:sz w:val="24"/>
        </w:rPr>
        <w:t xml:space="preserve"> the elevators and platform lifts building area f</w:t>
      </w:r>
      <w:r w:rsidR="00C31F63" w:rsidRPr="00E367F6">
        <w:rPr>
          <w:rFonts w:ascii="Times New Roman" w:hAnsi="Times New Roman" w:cs="Times New Roman"/>
          <w:sz w:val="24"/>
        </w:rPr>
        <w:t>or field measurements.</w:t>
      </w:r>
      <w:r w:rsidR="00A627F6" w:rsidRPr="00E367F6">
        <w:rPr>
          <w:rFonts w:ascii="Times New Roman" w:hAnsi="Times New Roman" w:cs="Times New Roman"/>
          <w:sz w:val="24"/>
        </w:rPr>
        <w:t xml:space="preserve"> </w:t>
      </w:r>
      <w:r w:rsidR="00D917D2" w:rsidRPr="00E367F6">
        <w:rPr>
          <w:rFonts w:ascii="Times New Roman" w:hAnsi="Times New Roman" w:cs="Times New Roman"/>
          <w:sz w:val="24"/>
        </w:rPr>
        <w:t xml:space="preserve">These results related to the elimination </w:t>
      </w:r>
      <w:r w:rsidR="00381EF1" w:rsidRPr="00E367F6">
        <w:rPr>
          <w:rFonts w:ascii="Times New Roman" w:hAnsi="Times New Roman" w:cs="Times New Roman"/>
          <w:sz w:val="24"/>
        </w:rPr>
        <w:t xml:space="preserve">of </w:t>
      </w:r>
      <w:r w:rsidR="00D917D2" w:rsidRPr="00E367F6">
        <w:rPr>
          <w:rFonts w:ascii="Times New Roman" w:hAnsi="Times New Roman" w:cs="Times New Roman"/>
          <w:sz w:val="24"/>
        </w:rPr>
        <w:t>the elevators and platform lifts building area suggests majority of participants perceived the design components associated with th</w:t>
      </w:r>
      <w:r w:rsidR="00381EF1" w:rsidRPr="00E367F6">
        <w:rPr>
          <w:rFonts w:ascii="Times New Roman" w:hAnsi="Times New Roman" w:cs="Times New Roman"/>
          <w:sz w:val="24"/>
        </w:rPr>
        <w:t>is</w:t>
      </w:r>
      <w:r w:rsidR="00D917D2" w:rsidRPr="00E367F6">
        <w:rPr>
          <w:rFonts w:ascii="Times New Roman" w:hAnsi="Times New Roman" w:cs="Times New Roman"/>
          <w:sz w:val="24"/>
        </w:rPr>
        <w:t xml:space="preserve"> building area with little difficulty</w:t>
      </w:r>
      <w:r w:rsidR="00381EF1" w:rsidRPr="00E367F6">
        <w:rPr>
          <w:rFonts w:ascii="Times New Roman" w:hAnsi="Times New Roman" w:cs="Times New Roman"/>
          <w:sz w:val="24"/>
        </w:rPr>
        <w:t xml:space="preserve"> </w:t>
      </w:r>
      <w:r w:rsidR="00B969E5" w:rsidRPr="00E367F6">
        <w:rPr>
          <w:rFonts w:ascii="Times New Roman" w:hAnsi="Times New Roman" w:cs="Times New Roman"/>
          <w:sz w:val="24"/>
        </w:rPr>
        <w:t xml:space="preserve">when </w:t>
      </w:r>
      <w:r w:rsidR="00381EF1" w:rsidRPr="00E367F6">
        <w:rPr>
          <w:rFonts w:ascii="Times New Roman" w:hAnsi="Times New Roman" w:cs="Times New Roman"/>
          <w:sz w:val="24"/>
        </w:rPr>
        <w:t>compared to the exterior accessible entrances and accessible routes</w:t>
      </w:r>
      <w:r w:rsidR="00D917D2" w:rsidRPr="00E367F6">
        <w:rPr>
          <w:rFonts w:ascii="Times New Roman" w:hAnsi="Times New Roman" w:cs="Times New Roman"/>
          <w:sz w:val="24"/>
        </w:rPr>
        <w:t>.</w:t>
      </w:r>
      <w:r w:rsidR="00D917D2">
        <w:rPr>
          <w:rFonts w:ascii="Times New Roman" w:hAnsi="Times New Roman" w:cs="Times New Roman"/>
          <w:sz w:val="24"/>
        </w:rPr>
        <w:t xml:space="preserve"> </w:t>
      </w:r>
      <w:r w:rsidR="00075C58" w:rsidRPr="00F70B71">
        <w:rPr>
          <w:rFonts w:ascii="Times New Roman" w:hAnsi="Times New Roman" w:cs="Times New Roman"/>
          <w:sz w:val="24"/>
        </w:rPr>
        <w:t xml:space="preserve">Following, the top </w:t>
      </w:r>
      <w:r w:rsidR="00641E00">
        <w:rPr>
          <w:rFonts w:ascii="Times New Roman" w:hAnsi="Times New Roman" w:cs="Times New Roman"/>
          <w:sz w:val="24"/>
        </w:rPr>
        <w:t>5</w:t>
      </w:r>
      <w:r w:rsidR="00075C58" w:rsidRPr="00F70B71">
        <w:rPr>
          <w:rFonts w:ascii="Times New Roman" w:hAnsi="Times New Roman" w:cs="Times New Roman"/>
          <w:sz w:val="24"/>
        </w:rPr>
        <w:t xml:space="preserve"> design components were selected from the toilet rooms</w:t>
      </w:r>
      <w:r w:rsidR="00C31F63" w:rsidRPr="00F70B71">
        <w:rPr>
          <w:rFonts w:ascii="Times New Roman" w:hAnsi="Times New Roman" w:cs="Times New Roman"/>
          <w:sz w:val="24"/>
        </w:rPr>
        <w:t>.</w:t>
      </w:r>
      <w:r w:rsidR="00F70B71" w:rsidRPr="00F70B71">
        <w:rPr>
          <w:rFonts w:ascii="Times New Roman" w:hAnsi="Times New Roman" w:cs="Times New Roman"/>
          <w:sz w:val="24"/>
        </w:rPr>
        <w:t xml:space="preserve"> </w:t>
      </w:r>
      <w:r w:rsidR="00A06A38" w:rsidRPr="00F70B71">
        <w:rPr>
          <w:rFonts w:ascii="Times New Roman" w:hAnsi="Times New Roman" w:cs="Times New Roman"/>
          <w:sz w:val="24"/>
        </w:rPr>
        <w:t>As a result,</w:t>
      </w:r>
      <w:r w:rsidRPr="00F70B71">
        <w:rPr>
          <w:rFonts w:ascii="Times New Roman" w:hAnsi="Times New Roman" w:cs="Times New Roman"/>
          <w:sz w:val="24"/>
        </w:rPr>
        <w:t xml:space="preserve"> the identification of the</w:t>
      </w:r>
      <w:r w:rsidR="00A06A38" w:rsidRPr="00F70B71">
        <w:rPr>
          <w:rFonts w:ascii="Times New Roman" w:hAnsi="Times New Roman" w:cs="Times New Roman"/>
          <w:sz w:val="24"/>
        </w:rPr>
        <w:t xml:space="preserve"> </w:t>
      </w:r>
      <w:r w:rsidR="00641E00">
        <w:rPr>
          <w:rFonts w:ascii="Times New Roman" w:hAnsi="Times New Roman" w:cs="Times New Roman"/>
          <w:sz w:val="24"/>
        </w:rPr>
        <w:t>10</w:t>
      </w:r>
      <w:r w:rsidRPr="00F70B71">
        <w:rPr>
          <w:rFonts w:ascii="Times New Roman" w:hAnsi="Times New Roman" w:cs="Times New Roman"/>
          <w:sz w:val="24"/>
        </w:rPr>
        <w:t xml:space="preserve"> design components </w:t>
      </w:r>
      <w:r w:rsidR="00A06A38" w:rsidRPr="00F70B71">
        <w:rPr>
          <w:rFonts w:ascii="Times New Roman" w:hAnsi="Times New Roman" w:cs="Times New Roman"/>
          <w:sz w:val="24"/>
        </w:rPr>
        <w:t xml:space="preserve">introduces </w:t>
      </w:r>
      <w:r w:rsidRPr="00F70B71">
        <w:rPr>
          <w:rFonts w:ascii="Times New Roman" w:hAnsi="Times New Roman" w:cs="Times New Roman"/>
          <w:sz w:val="24"/>
        </w:rPr>
        <w:t xml:space="preserve">the </w:t>
      </w:r>
      <w:r w:rsidR="00875519">
        <w:rPr>
          <w:rFonts w:ascii="Times New Roman" w:hAnsi="Times New Roman" w:cs="Times New Roman"/>
          <w:sz w:val="24"/>
        </w:rPr>
        <w:t>3</w:t>
      </w:r>
      <w:r w:rsidRPr="00F70B71">
        <w:rPr>
          <w:rFonts w:ascii="Times New Roman" w:hAnsi="Times New Roman" w:cs="Times New Roman"/>
          <w:sz w:val="24"/>
        </w:rPr>
        <w:t xml:space="preserve"> major building areas </w:t>
      </w:r>
      <w:r w:rsidR="00A06A38" w:rsidRPr="00F70B71">
        <w:rPr>
          <w:rFonts w:ascii="Times New Roman" w:hAnsi="Times New Roman" w:cs="Times New Roman"/>
          <w:sz w:val="24"/>
        </w:rPr>
        <w:t>investigated within this study</w:t>
      </w:r>
      <w:r w:rsidRPr="00F70B71">
        <w:rPr>
          <w:rFonts w:ascii="Times New Roman" w:hAnsi="Times New Roman" w:cs="Times New Roman"/>
          <w:sz w:val="24"/>
        </w:rPr>
        <w:t xml:space="preserve">: 1) exterior accessible entrances, 2) accessible routes, and 3) toilet rooms. The following tables illustrate the degree of difficulty for each identified design component from the online survey responses. See figure 8 and 9. </w:t>
      </w:r>
    </w:p>
    <w:p w14:paraId="42383CF9" w14:textId="7D791719" w:rsidR="00D76B6B" w:rsidRPr="005E1B4D" w:rsidRDefault="00D76B6B" w:rsidP="0048177D">
      <w:pPr>
        <w:pStyle w:val="ListParagraph"/>
        <w:spacing w:after="0" w:line="480" w:lineRule="auto"/>
        <w:ind w:left="0"/>
        <w:rPr>
          <w:rFonts w:ascii="Times New Roman" w:hAnsi="Times New Roman" w:cs="Times New Roman"/>
          <w:sz w:val="24"/>
        </w:rPr>
        <w:sectPr w:rsidR="00D76B6B" w:rsidRPr="005E1B4D">
          <w:pgSz w:w="12240" w:h="15840"/>
          <w:pgMar w:top="1440" w:right="1440" w:bottom="1440" w:left="1440" w:header="720" w:footer="720" w:gutter="0"/>
          <w:cols w:space="720"/>
          <w:docGrid w:linePitch="360"/>
        </w:sectPr>
      </w:pPr>
      <w:r w:rsidRPr="00F70B71">
        <w:rPr>
          <w:rFonts w:ascii="Times New Roman" w:hAnsi="Times New Roman" w:cs="Times New Roman"/>
          <w:sz w:val="24"/>
        </w:rPr>
        <w:tab/>
        <w:t xml:space="preserve">See Appendix </w:t>
      </w:r>
      <w:r w:rsidR="00FC00BB">
        <w:rPr>
          <w:rFonts w:ascii="Times New Roman" w:hAnsi="Times New Roman" w:cs="Times New Roman"/>
          <w:sz w:val="24"/>
        </w:rPr>
        <w:t>C</w:t>
      </w:r>
      <w:r w:rsidRPr="00F70B71">
        <w:rPr>
          <w:rFonts w:ascii="Times New Roman" w:hAnsi="Times New Roman" w:cs="Times New Roman"/>
          <w:sz w:val="24"/>
        </w:rPr>
        <w:t xml:space="preserve"> for the applicable accessible design standards related to each building area design component.</w:t>
      </w:r>
    </w:p>
    <w:tbl>
      <w:tblPr>
        <w:tblpPr w:leftFromText="180" w:rightFromText="180" w:horzAnchor="margin" w:tblpXSpec="center" w:tblpY="-435"/>
        <w:tblW w:w="12519" w:type="dxa"/>
        <w:tblLook w:val="04A0" w:firstRow="1" w:lastRow="0" w:firstColumn="1" w:lastColumn="0" w:noHBand="0" w:noVBand="1"/>
      </w:tblPr>
      <w:tblGrid>
        <w:gridCol w:w="3281"/>
        <w:gridCol w:w="1077"/>
        <w:gridCol w:w="1427"/>
        <w:gridCol w:w="1077"/>
        <w:gridCol w:w="1427"/>
        <w:gridCol w:w="1077"/>
        <w:gridCol w:w="1427"/>
        <w:gridCol w:w="1723"/>
        <w:gridCol w:w="6"/>
      </w:tblGrid>
      <w:tr w:rsidR="00D76B6B" w:rsidRPr="00944BCA" w14:paraId="20EA5A54" w14:textId="77777777" w:rsidTr="00DC21E1">
        <w:trPr>
          <w:trHeight w:val="316"/>
        </w:trPr>
        <w:tc>
          <w:tcPr>
            <w:tcW w:w="12519" w:type="dxa"/>
            <w:gridSpan w:val="9"/>
            <w:tcBorders>
              <w:top w:val="nil"/>
              <w:left w:val="nil"/>
              <w:bottom w:val="single" w:sz="4" w:space="0" w:color="auto"/>
              <w:right w:val="nil"/>
            </w:tcBorders>
            <w:shd w:val="clear" w:color="auto" w:fill="auto"/>
            <w:noWrap/>
            <w:vAlign w:val="bottom"/>
            <w:hideMark/>
          </w:tcPr>
          <w:p w14:paraId="0287E1B2" w14:textId="77777777" w:rsidR="00D76B6B" w:rsidRDefault="00D76B6B" w:rsidP="00486F78">
            <w:pPr>
              <w:spacing w:after="0" w:line="240" w:lineRule="auto"/>
              <w:contextualSpacing/>
              <w:jc w:val="center"/>
              <w:rPr>
                <w:rFonts w:ascii="Times New Roman" w:eastAsia="Times New Roman" w:hAnsi="Times New Roman" w:cs="Times New Roman"/>
                <w:i/>
                <w:iCs/>
                <w:color w:val="000000"/>
                <w:sz w:val="24"/>
              </w:rPr>
            </w:pPr>
            <w:r w:rsidRPr="00907880">
              <w:rPr>
                <w:rFonts w:ascii="Times New Roman" w:eastAsia="Times New Roman" w:hAnsi="Times New Roman" w:cs="Times New Roman"/>
                <w:i/>
                <w:iCs/>
                <w:color w:val="000000"/>
                <w:sz w:val="24"/>
              </w:rPr>
              <w:lastRenderedPageBreak/>
              <w:t xml:space="preserve">Table 8: Main Public Areas - Design </w:t>
            </w:r>
            <w:r>
              <w:rPr>
                <w:rFonts w:ascii="Times New Roman" w:eastAsia="Times New Roman" w:hAnsi="Times New Roman" w:cs="Times New Roman"/>
                <w:i/>
                <w:iCs/>
                <w:color w:val="000000"/>
                <w:sz w:val="24"/>
              </w:rPr>
              <w:t>Components</w:t>
            </w:r>
          </w:p>
          <w:p w14:paraId="31EA16D9" w14:textId="77777777" w:rsidR="00D76B6B" w:rsidRPr="00907880"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7C7B4A9D"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944BCA" w14:paraId="73C88076" w14:textId="77777777" w:rsidTr="00DC21E1">
        <w:trPr>
          <w:gridAfter w:val="1"/>
          <w:wAfter w:w="3" w:type="dxa"/>
          <w:trHeight w:val="316"/>
        </w:trPr>
        <w:tc>
          <w:tcPr>
            <w:tcW w:w="3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1491" w14:textId="77777777" w:rsidR="00D76B6B" w:rsidRPr="00944BCA" w:rsidRDefault="00D76B6B" w:rsidP="00486F78">
            <w:pPr>
              <w:spacing w:after="0" w:line="240" w:lineRule="auto"/>
              <w:contextualSpacing/>
              <w:jc w:val="center"/>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 </w:t>
            </w:r>
          </w:p>
        </w:tc>
        <w:tc>
          <w:tcPr>
            <w:tcW w:w="25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59E687" w14:textId="77777777" w:rsidR="00D76B6B" w:rsidRPr="00944BCA" w:rsidRDefault="00D76B6B" w:rsidP="00486F78">
            <w:pPr>
              <w:spacing w:after="0" w:line="240" w:lineRule="auto"/>
              <w:contextualSpacing/>
              <w:jc w:val="center"/>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Somewhat Difficult</w:t>
            </w:r>
          </w:p>
        </w:tc>
        <w:tc>
          <w:tcPr>
            <w:tcW w:w="25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ED9971" w14:textId="77777777" w:rsidR="00D76B6B" w:rsidRPr="00944BCA" w:rsidRDefault="00D76B6B" w:rsidP="00486F78">
            <w:pPr>
              <w:spacing w:after="0" w:line="240" w:lineRule="auto"/>
              <w:contextualSpacing/>
              <w:jc w:val="center"/>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Extremely Difficult</w:t>
            </w:r>
          </w:p>
        </w:tc>
        <w:tc>
          <w:tcPr>
            <w:tcW w:w="25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245A12" w14:textId="77777777" w:rsidR="00D76B6B" w:rsidRPr="00944BCA" w:rsidRDefault="00D76B6B" w:rsidP="00486F78">
            <w:pPr>
              <w:spacing w:after="0" w:line="240" w:lineRule="auto"/>
              <w:contextualSpacing/>
              <w:jc w:val="center"/>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Frequency</w:t>
            </w:r>
          </w:p>
        </w:tc>
        <w:tc>
          <w:tcPr>
            <w:tcW w:w="1723" w:type="dxa"/>
            <w:tcBorders>
              <w:top w:val="single" w:sz="4" w:space="0" w:color="auto"/>
              <w:left w:val="nil"/>
              <w:bottom w:val="single" w:sz="4" w:space="0" w:color="auto"/>
              <w:right w:val="single" w:sz="4" w:space="0" w:color="auto"/>
            </w:tcBorders>
            <w:shd w:val="clear" w:color="auto" w:fill="auto"/>
            <w:noWrap/>
            <w:vAlign w:val="bottom"/>
            <w:hideMark/>
          </w:tcPr>
          <w:p w14:paraId="38A02C19" w14:textId="77777777" w:rsidR="00D76B6B" w:rsidRPr="00944BCA" w:rsidRDefault="00D76B6B" w:rsidP="00486F78">
            <w:pPr>
              <w:spacing w:after="0" w:line="240" w:lineRule="auto"/>
              <w:contextualSpacing/>
              <w:jc w:val="center"/>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Percentage (%)</w:t>
            </w:r>
          </w:p>
        </w:tc>
      </w:tr>
      <w:tr w:rsidR="00D76B6B" w:rsidRPr="00944BCA" w14:paraId="43C4CE1B" w14:textId="77777777" w:rsidTr="00DC21E1">
        <w:trPr>
          <w:gridAfter w:val="1"/>
          <w:wAfter w:w="6" w:type="dxa"/>
          <w:trHeight w:val="316"/>
        </w:trPr>
        <w:tc>
          <w:tcPr>
            <w:tcW w:w="3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536B6" w14:textId="77777777" w:rsidR="00D76B6B" w:rsidRPr="00944BCA" w:rsidRDefault="00D76B6B" w:rsidP="00486F78">
            <w:pPr>
              <w:spacing w:after="0" w:line="240" w:lineRule="auto"/>
              <w:contextualSpacing/>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Exterior Accessible Entrance(s)</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0CA17"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Actual</w:t>
            </w: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5DCCD"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Weighted</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7578"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Actual</w:t>
            </w: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B63FF"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Weighted</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7FA97"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Actual</w:t>
            </w: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53B3C"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Weighted</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E5879"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Weighted</w:t>
            </w:r>
          </w:p>
        </w:tc>
      </w:tr>
      <w:tr w:rsidR="00D76B6B" w:rsidRPr="00944BCA" w14:paraId="76193C76"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000000" w:fill="E7E6E6"/>
            <w:noWrap/>
            <w:vAlign w:val="bottom"/>
            <w:hideMark/>
          </w:tcPr>
          <w:p w14:paraId="7023CBD4"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Maneuvering clearance</w:t>
            </w:r>
          </w:p>
        </w:tc>
        <w:tc>
          <w:tcPr>
            <w:tcW w:w="1077" w:type="dxa"/>
            <w:tcBorders>
              <w:top w:val="nil"/>
              <w:left w:val="nil"/>
              <w:bottom w:val="single" w:sz="4" w:space="0" w:color="auto"/>
              <w:right w:val="single" w:sz="4" w:space="0" w:color="auto"/>
            </w:tcBorders>
            <w:shd w:val="clear" w:color="000000" w:fill="E7E6E6"/>
            <w:noWrap/>
            <w:vAlign w:val="bottom"/>
            <w:hideMark/>
          </w:tcPr>
          <w:p w14:paraId="284F850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426" w:type="dxa"/>
            <w:tcBorders>
              <w:top w:val="nil"/>
              <w:left w:val="nil"/>
              <w:bottom w:val="single" w:sz="4" w:space="0" w:color="auto"/>
              <w:right w:val="single" w:sz="4" w:space="0" w:color="auto"/>
            </w:tcBorders>
            <w:shd w:val="clear" w:color="000000" w:fill="E7E6E6"/>
            <w:noWrap/>
            <w:vAlign w:val="bottom"/>
            <w:hideMark/>
          </w:tcPr>
          <w:p w14:paraId="0DAFC8B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077" w:type="dxa"/>
            <w:tcBorders>
              <w:top w:val="nil"/>
              <w:left w:val="nil"/>
              <w:bottom w:val="single" w:sz="4" w:space="0" w:color="auto"/>
              <w:right w:val="single" w:sz="4" w:space="0" w:color="auto"/>
            </w:tcBorders>
            <w:shd w:val="clear" w:color="000000" w:fill="E7E6E6"/>
            <w:noWrap/>
            <w:vAlign w:val="bottom"/>
            <w:hideMark/>
          </w:tcPr>
          <w:p w14:paraId="2BB5016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7</w:t>
            </w:r>
          </w:p>
        </w:tc>
        <w:tc>
          <w:tcPr>
            <w:tcW w:w="1426" w:type="dxa"/>
            <w:tcBorders>
              <w:top w:val="nil"/>
              <w:left w:val="nil"/>
              <w:bottom w:val="single" w:sz="4" w:space="0" w:color="auto"/>
              <w:right w:val="single" w:sz="4" w:space="0" w:color="auto"/>
            </w:tcBorders>
            <w:shd w:val="clear" w:color="000000" w:fill="E7E6E6"/>
            <w:noWrap/>
            <w:vAlign w:val="bottom"/>
            <w:hideMark/>
          </w:tcPr>
          <w:p w14:paraId="5A02D6B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14</w:t>
            </w:r>
          </w:p>
        </w:tc>
        <w:tc>
          <w:tcPr>
            <w:tcW w:w="1077" w:type="dxa"/>
            <w:tcBorders>
              <w:top w:val="nil"/>
              <w:left w:val="nil"/>
              <w:bottom w:val="single" w:sz="4" w:space="0" w:color="auto"/>
              <w:right w:val="single" w:sz="4" w:space="0" w:color="auto"/>
            </w:tcBorders>
            <w:shd w:val="clear" w:color="000000" w:fill="E7E6E6"/>
            <w:noWrap/>
            <w:vAlign w:val="bottom"/>
            <w:hideMark/>
          </w:tcPr>
          <w:p w14:paraId="39F3A9E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18</w:t>
            </w:r>
          </w:p>
        </w:tc>
        <w:tc>
          <w:tcPr>
            <w:tcW w:w="1426" w:type="dxa"/>
            <w:tcBorders>
              <w:top w:val="nil"/>
              <w:left w:val="nil"/>
              <w:bottom w:val="single" w:sz="4" w:space="0" w:color="auto"/>
              <w:right w:val="single" w:sz="4" w:space="0" w:color="auto"/>
            </w:tcBorders>
            <w:shd w:val="clear" w:color="000000" w:fill="E7E6E6"/>
            <w:noWrap/>
            <w:vAlign w:val="bottom"/>
            <w:hideMark/>
          </w:tcPr>
          <w:p w14:paraId="53C90B8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25</w:t>
            </w:r>
          </w:p>
        </w:tc>
        <w:tc>
          <w:tcPr>
            <w:tcW w:w="1723" w:type="dxa"/>
            <w:tcBorders>
              <w:top w:val="nil"/>
              <w:left w:val="nil"/>
              <w:bottom w:val="single" w:sz="4" w:space="0" w:color="auto"/>
              <w:right w:val="single" w:sz="4" w:space="0" w:color="auto"/>
            </w:tcBorders>
            <w:shd w:val="clear" w:color="000000" w:fill="E7E6E6"/>
            <w:noWrap/>
            <w:vAlign w:val="bottom"/>
            <w:hideMark/>
          </w:tcPr>
          <w:p w14:paraId="62CD393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15%</w:t>
            </w:r>
          </w:p>
        </w:tc>
      </w:tr>
      <w:tr w:rsidR="00D76B6B" w:rsidRPr="00944BCA" w14:paraId="73AEE351"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000000" w:fill="E7E6E6"/>
            <w:noWrap/>
            <w:vAlign w:val="bottom"/>
            <w:hideMark/>
          </w:tcPr>
          <w:p w14:paraId="41316544"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Door threshold</w:t>
            </w:r>
          </w:p>
        </w:tc>
        <w:tc>
          <w:tcPr>
            <w:tcW w:w="1077" w:type="dxa"/>
            <w:tcBorders>
              <w:top w:val="nil"/>
              <w:left w:val="nil"/>
              <w:bottom w:val="single" w:sz="4" w:space="0" w:color="auto"/>
              <w:right w:val="single" w:sz="4" w:space="0" w:color="auto"/>
            </w:tcBorders>
            <w:shd w:val="clear" w:color="000000" w:fill="E7E6E6"/>
            <w:noWrap/>
            <w:vAlign w:val="bottom"/>
            <w:hideMark/>
          </w:tcPr>
          <w:p w14:paraId="1F06B8D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426" w:type="dxa"/>
            <w:tcBorders>
              <w:top w:val="nil"/>
              <w:left w:val="nil"/>
              <w:bottom w:val="single" w:sz="4" w:space="0" w:color="auto"/>
              <w:right w:val="single" w:sz="4" w:space="0" w:color="auto"/>
            </w:tcBorders>
            <w:shd w:val="clear" w:color="000000" w:fill="E7E6E6"/>
            <w:noWrap/>
            <w:vAlign w:val="bottom"/>
            <w:hideMark/>
          </w:tcPr>
          <w:p w14:paraId="5FEE19D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077" w:type="dxa"/>
            <w:tcBorders>
              <w:top w:val="nil"/>
              <w:left w:val="nil"/>
              <w:bottom w:val="single" w:sz="4" w:space="0" w:color="auto"/>
              <w:right w:val="single" w:sz="4" w:space="0" w:color="auto"/>
            </w:tcBorders>
            <w:shd w:val="clear" w:color="000000" w:fill="E7E6E6"/>
            <w:noWrap/>
            <w:vAlign w:val="bottom"/>
            <w:hideMark/>
          </w:tcPr>
          <w:p w14:paraId="4C6187F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426" w:type="dxa"/>
            <w:tcBorders>
              <w:top w:val="nil"/>
              <w:left w:val="nil"/>
              <w:bottom w:val="single" w:sz="4" w:space="0" w:color="auto"/>
              <w:right w:val="single" w:sz="4" w:space="0" w:color="auto"/>
            </w:tcBorders>
            <w:shd w:val="clear" w:color="000000" w:fill="E7E6E6"/>
            <w:noWrap/>
            <w:vAlign w:val="bottom"/>
            <w:hideMark/>
          </w:tcPr>
          <w:p w14:paraId="54A9360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12</w:t>
            </w:r>
          </w:p>
        </w:tc>
        <w:tc>
          <w:tcPr>
            <w:tcW w:w="1077" w:type="dxa"/>
            <w:tcBorders>
              <w:top w:val="nil"/>
              <w:left w:val="nil"/>
              <w:bottom w:val="single" w:sz="4" w:space="0" w:color="auto"/>
              <w:right w:val="single" w:sz="4" w:space="0" w:color="auto"/>
            </w:tcBorders>
            <w:shd w:val="clear" w:color="000000" w:fill="E7E6E6"/>
            <w:noWrap/>
            <w:vAlign w:val="bottom"/>
            <w:hideMark/>
          </w:tcPr>
          <w:p w14:paraId="7A8A0EE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17</w:t>
            </w:r>
          </w:p>
        </w:tc>
        <w:tc>
          <w:tcPr>
            <w:tcW w:w="1426" w:type="dxa"/>
            <w:tcBorders>
              <w:top w:val="nil"/>
              <w:left w:val="nil"/>
              <w:bottom w:val="single" w:sz="4" w:space="0" w:color="auto"/>
              <w:right w:val="single" w:sz="4" w:space="0" w:color="auto"/>
            </w:tcBorders>
            <w:shd w:val="clear" w:color="000000" w:fill="E7E6E6"/>
            <w:noWrap/>
            <w:vAlign w:val="bottom"/>
            <w:hideMark/>
          </w:tcPr>
          <w:p w14:paraId="1D6A400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23</w:t>
            </w:r>
          </w:p>
        </w:tc>
        <w:tc>
          <w:tcPr>
            <w:tcW w:w="1723" w:type="dxa"/>
            <w:tcBorders>
              <w:top w:val="nil"/>
              <w:left w:val="nil"/>
              <w:bottom w:val="single" w:sz="4" w:space="0" w:color="auto"/>
              <w:right w:val="single" w:sz="4" w:space="0" w:color="auto"/>
            </w:tcBorders>
            <w:shd w:val="clear" w:color="000000" w:fill="E7E6E6"/>
            <w:noWrap/>
            <w:vAlign w:val="bottom"/>
            <w:hideMark/>
          </w:tcPr>
          <w:p w14:paraId="1028436A"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13%</w:t>
            </w:r>
          </w:p>
        </w:tc>
      </w:tr>
      <w:tr w:rsidR="00D76B6B" w:rsidRPr="00944BCA" w14:paraId="485F4F51"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000000" w:fill="E7E6E6"/>
            <w:noWrap/>
            <w:vAlign w:val="bottom"/>
            <w:hideMark/>
          </w:tcPr>
          <w:p w14:paraId="175381E8"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Door weight</w:t>
            </w:r>
          </w:p>
        </w:tc>
        <w:tc>
          <w:tcPr>
            <w:tcW w:w="1077" w:type="dxa"/>
            <w:tcBorders>
              <w:top w:val="nil"/>
              <w:left w:val="nil"/>
              <w:bottom w:val="single" w:sz="4" w:space="0" w:color="auto"/>
              <w:right w:val="single" w:sz="4" w:space="0" w:color="auto"/>
            </w:tcBorders>
            <w:shd w:val="clear" w:color="000000" w:fill="E7E6E6"/>
            <w:noWrap/>
            <w:vAlign w:val="bottom"/>
            <w:hideMark/>
          </w:tcPr>
          <w:p w14:paraId="79AB4EE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12</w:t>
            </w:r>
          </w:p>
        </w:tc>
        <w:tc>
          <w:tcPr>
            <w:tcW w:w="1426" w:type="dxa"/>
            <w:tcBorders>
              <w:top w:val="nil"/>
              <w:left w:val="nil"/>
              <w:bottom w:val="single" w:sz="4" w:space="0" w:color="auto"/>
              <w:right w:val="single" w:sz="4" w:space="0" w:color="auto"/>
            </w:tcBorders>
            <w:shd w:val="clear" w:color="000000" w:fill="E7E6E6"/>
            <w:noWrap/>
            <w:vAlign w:val="bottom"/>
            <w:hideMark/>
          </w:tcPr>
          <w:p w14:paraId="3BFF323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077" w:type="dxa"/>
            <w:tcBorders>
              <w:top w:val="nil"/>
              <w:left w:val="nil"/>
              <w:bottom w:val="single" w:sz="4" w:space="0" w:color="auto"/>
              <w:right w:val="single" w:sz="4" w:space="0" w:color="auto"/>
            </w:tcBorders>
            <w:shd w:val="clear" w:color="000000" w:fill="E7E6E6"/>
            <w:noWrap/>
            <w:vAlign w:val="bottom"/>
            <w:hideMark/>
          </w:tcPr>
          <w:p w14:paraId="48370FB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c>
          <w:tcPr>
            <w:tcW w:w="1426" w:type="dxa"/>
            <w:tcBorders>
              <w:top w:val="nil"/>
              <w:left w:val="nil"/>
              <w:bottom w:val="single" w:sz="4" w:space="0" w:color="auto"/>
              <w:right w:val="single" w:sz="4" w:space="0" w:color="auto"/>
            </w:tcBorders>
            <w:shd w:val="clear" w:color="000000" w:fill="E7E6E6"/>
            <w:noWrap/>
            <w:vAlign w:val="bottom"/>
            <w:hideMark/>
          </w:tcPr>
          <w:p w14:paraId="0363039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10</w:t>
            </w:r>
          </w:p>
        </w:tc>
        <w:tc>
          <w:tcPr>
            <w:tcW w:w="1077" w:type="dxa"/>
            <w:tcBorders>
              <w:top w:val="nil"/>
              <w:left w:val="nil"/>
              <w:bottom w:val="single" w:sz="4" w:space="0" w:color="auto"/>
              <w:right w:val="single" w:sz="4" w:space="0" w:color="auto"/>
            </w:tcBorders>
            <w:shd w:val="clear" w:color="000000" w:fill="E7E6E6"/>
            <w:noWrap/>
            <w:vAlign w:val="bottom"/>
            <w:hideMark/>
          </w:tcPr>
          <w:p w14:paraId="088CF04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17</w:t>
            </w:r>
          </w:p>
        </w:tc>
        <w:tc>
          <w:tcPr>
            <w:tcW w:w="1426" w:type="dxa"/>
            <w:tcBorders>
              <w:top w:val="nil"/>
              <w:left w:val="nil"/>
              <w:bottom w:val="single" w:sz="4" w:space="0" w:color="auto"/>
              <w:right w:val="single" w:sz="4" w:space="0" w:color="auto"/>
            </w:tcBorders>
            <w:shd w:val="clear" w:color="000000" w:fill="E7E6E6"/>
            <w:noWrap/>
            <w:vAlign w:val="bottom"/>
            <w:hideMark/>
          </w:tcPr>
          <w:p w14:paraId="21EB81E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21</w:t>
            </w:r>
          </w:p>
        </w:tc>
        <w:tc>
          <w:tcPr>
            <w:tcW w:w="1723" w:type="dxa"/>
            <w:tcBorders>
              <w:top w:val="nil"/>
              <w:left w:val="nil"/>
              <w:bottom w:val="single" w:sz="4" w:space="0" w:color="auto"/>
              <w:right w:val="single" w:sz="4" w:space="0" w:color="auto"/>
            </w:tcBorders>
            <w:shd w:val="clear" w:color="000000" w:fill="E7E6E6"/>
            <w:noWrap/>
            <w:vAlign w:val="bottom"/>
            <w:hideMark/>
          </w:tcPr>
          <w:p w14:paraId="62E3632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12%</w:t>
            </w:r>
          </w:p>
        </w:tc>
      </w:tr>
      <w:tr w:rsidR="00D76B6B" w:rsidRPr="00944BCA" w14:paraId="06D6781C"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000000" w:fill="E7E6E6"/>
            <w:noWrap/>
            <w:vAlign w:val="bottom"/>
            <w:hideMark/>
          </w:tcPr>
          <w:p w14:paraId="0B72BE34"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Door or doorway width</w:t>
            </w:r>
          </w:p>
        </w:tc>
        <w:tc>
          <w:tcPr>
            <w:tcW w:w="1077" w:type="dxa"/>
            <w:tcBorders>
              <w:top w:val="nil"/>
              <w:left w:val="nil"/>
              <w:bottom w:val="single" w:sz="4" w:space="0" w:color="auto"/>
              <w:right w:val="single" w:sz="4" w:space="0" w:color="auto"/>
            </w:tcBorders>
            <w:shd w:val="clear" w:color="000000" w:fill="E7E6E6"/>
            <w:noWrap/>
            <w:vAlign w:val="bottom"/>
            <w:hideMark/>
          </w:tcPr>
          <w:p w14:paraId="4BF79A5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10</w:t>
            </w:r>
          </w:p>
        </w:tc>
        <w:tc>
          <w:tcPr>
            <w:tcW w:w="1426" w:type="dxa"/>
            <w:tcBorders>
              <w:top w:val="nil"/>
              <w:left w:val="nil"/>
              <w:bottom w:val="single" w:sz="4" w:space="0" w:color="auto"/>
              <w:right w:val="single" w:sz="4" w:space="0" w:color="auto"/>
            </w:tcBorders>
            <w:shd w:val="clear" w:color="000000" w:fill="E7E6E6"/>
            <w:noWrap/>
            <w:vAlign w:val="bottom"/>
            <w:hideMark/>
          </w:tcPr>
          <w:p w14:paraId="74E815E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10</w:t>
            </w:r>
          </w:p>
        </w:tc>
        <w:tc>
          <w:tcPr>
            <w:tcW w:w="1077" w:type="dxa"/>
            <w:tcBorders>
              <w:top w:val="nil"/>
              <w:left w:val="nil"/>
              <w:bottom w:val="single" w:sz="4" w:space="0" w:color="auto"/>
              <w:right w:val="single" w:sz="4" w:space="0" w:color="auto"/>
            </w:tcBorders>
            <w:shd w:val="clear" w:color="000000" w:fill="E7E6E6"/>
            <w:noWrap/>
            <w:vAlign w:val="bottom"/>
            <w:hideMark/>
          </w:tcPr>
          <w:p w14:paraId="069E12A6"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426" w:type="dxa"/>
            <w:tcBorders>
              <w:top w:val="nil"/>
              <w:left w:val="nil"/>
              <w:bottom w:val="single" w:sz="4" w:space="0" w:color="auto"/>
              <w:right w:val="single" w:sz="4" w:space="0" w:color="auto"/>
            </w:tcBorders>
            <w:shd w:val="clear" w:color="000000" w:fill="E7E6E6"/>
            <w:noWrap/>
            <w:vAlign w:val="bottom"/>
            <w:hideMark/>
          </w:tcPr>
          <w:p w14:paraId="793E0CF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4</w:t>
            </w:r>
          </w:p>
        </w:tc>
        <w:tc>
          <w:tcPr>
            <w:tcW w:w="1077" w:type="dxa"/>
            <w:tcBorders>
              <w:top w:val="nil"/>
              <w:left w:val="nil"/>
              <w:bottom w:val="single" w:sz="4" w:space="0" w:color="auto"/>
              <w:right w:val="single" w:sz="4" w:space="0" w:color="auto"/>
            </w:tcBorders>
            <w:shd w:val="clear" w:color="000000" w:fill="E7E6E6"/>
            <w:noWrap/>
            <w:vAlign w:val="bottom"/>
            <w:hideMark/>
          </w:tcPr>
          <w:p w14:paraId="5C85704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12</w:t>
            </w:r>
          </w:p>
        </w:tc>
        <w:tc>
          <w:tcPr>
            <w:tcW w:w="1426" w:type="dxa"/>
            <w:tcBorders>
              <w:top w:val="nil"/>
              <w:left w:val="nil"/>
              <w:bottom w:val="single" w:sz="4" w:space="0" w:color="auto"/>
              <w:right w:val="single" w:sz="4" w:space="0" w:color="auto"/>
            </w:tcBorders>
            <w:shd w:val="clear" w:color="000000" w:fill="E7E6E6"/>
            <w:noWrap/>
            <w:vAlign w:val="bottom"/>
            <w:hideMark/>
          </w:tcPr>
          <w:p w14:paraId="0631EF8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14</w:t>
            </w:r>
          </w:p>
        </w:tc>
        <w:tc>
          <w:tcPr>
            <w:tcW w:w="1723" w:type="dxa"/>
            <w:tcBorders>
              <w:top w:val="nil"/>
              <w:left w:val="nil"/>
              <w:bottom w:val="single" w:sz="4" w:space="0" w:color="auto"/>
              <w:right w:val="single" w:sz="4" w:space="0" w:color="auto"/>
            </w:tcBorders>
            <w:shd w:val="clear" w:color="000000" w:fill="E7E6E6"/>
            <w:noWrap/>
            <w:vAlign w:val="bottom"/>
            <w:hideMark/>
          </w:tcPr>
          <w:p w14:paraId="44BFA2D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r>
      <w:tr w:rsidR="00D76B6B" w:rsidRPr="00944BCA" w14:paraId="09C12303"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6CCA7C85"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 xml:space="preserve">Other: please specify </w:t>
            </w:r>
          </w:p>
        </w:tc>
        <w:tc>
          <w:tcPr>
            <w:tcW w:w="1077" w:type="dxa"/>
            <w:tcBorders>
              <w:top w:val="nil"/>
              <w:left w:val="nil"/>
              <w:bottom w:val="single" w:sz="4" w:space="0" w:color="auto"/>
              <w:right w:val="single" w:sz="4" w:space="0" w:color="auto"/>
            </w:tcBorders>
            <w:shd w:val="clear" w:color="auto" w:fill="auto"/>
            <w:noWrap/>
            <w:vAlign w:val="bottom"/>
            <w:hideMark/>
          </w:tcPr>
          <w:p w14:paraId="2F17FCE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426" w:type="dxa"/>
            <w:tcBorders>
              <w:top w:val="nil"/>
              <w:left w:val="nil"/>
              <w:bottom w:val="single" w:sz="4" w:space="0" w:color="auto"/>
              <w:right w:val="single" w:sz="4" w:space="0" w:color="auto"/>
            </w:tcBorders>
            <w:shd w:val="clear" w:color="auto" w:fill="auto"/>
            <w:noWrap/>
            <w:vAlign w:val="bottom"/>
            <w:hideMark/>
          </w:tcPr>
          <w:p w14:paraId="464E8DE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077" w:type="dxa"/>
            <w:tcBorders>
              <w:top w:val="nil"/>
              <w:left w:val="nil"/>
              <w:bottom w:val="single" w:sz="4" w:space="0" w:color="auto"/>
              <w:right w:val="single" w:sz="4" w:space="0" w:color="auto"/>
            </w:tcBorders>
            <w:shd w:val="clear" w:color="auto" w:fill="auto"/>
            <w:noWrap/>
            <w:vAlign w:val="bottom"/>
            <w:hideMark/>
          </w:tcPr>
          <w:p w14:paraId="4EA78CA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c>
          <w:tcPr>
            <w:tcW w:w="1426" w:type="dxa"/>
            <w:tcBorders>
              <w:top w:val="nil"/>
              <w:left w:val="nil"/>
              <w:bottom w:val="single" w:sz="4" w:space="0" w:color="auto"/>
              <w:right w:val="single" w:sz="4" w:space="0" w:color="auto"/>
            </w:tcBorders>
            <w:shd w:val="clear" w:color="auto" w:fill="auto"/>
            <w:noWrap/>
            <w:vAlign w:val="bottom"/>
            <w:hideMark/>
          </w:tcPr>
          <w:p w14:paraId="0CCC7895"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10</w:t>
            </w:r>
          </w:p>
        </w:tc>
        <w:tc>
          <w:tcPr>
            <w:tcW w:w="1077" w:type="dxa"/>
            <w:tcBorders>
              <w:top w:val="nil"/>
              <w:left w:val="nil"/>
              <w:bottom w:val="single" w:sz="4" w:space="0" w:color="auto"/>
              <w:right w:val="single" w:sz="4" w:space="0" w:color="auto"/>
            </w:tcBorders>
            <w:shd w:val="clear" w:color="auto" w:fill="auto"/>
            <w:noWrap/>
            <w:vAlign w:val="bottom"/>
            <w:hideMark/>
          </w:tcPr>
          <w:p w14:paraId="1B3A944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7</w:t>
            </w:r>
          </w:p>
        </w:tc>
        <w:tc>
          <w:tcPr>
            <w:tcW w:w="1426" w:type="dxa"/>
            <w:tcBorders>
              <w:top w:val="nil"/>
              <w:left w:val="nil"/>
              <w:bottom w:val="single" w:sz="4" w:space="0" w:color="auto"/>
              <w:right w:val="single" w:sz="4" w:space="0" w:color="auto"/>
            </w:tcBorders>
            <w:shd w:val="clear" w:color="auto" w:fill="auto"/>
            <w:noWrap/>
            <w:vAlign w:val="bottom"/>
            <w:hideMark/>
          </w:tcPr>
          <w:p w14:paraId="3157C283"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12</w:t>
            </w:r>
          </w:p>
        </w:tc>
        <w:tc>
          <w:tcPr>
            <w:tcW w:w="1723" w:type="dxa"/>
            <w:tcBorders>
              <w:top w:val="nil"/>
              <w:left w:val="nil"/>
              <w:bottom w:val="single" w:sz="4" w:space="0" w:color="auto"/>
              <w:right w:val="single" w:sz="4" w:space="0" w:color="auto"/>
            </w:tcBorders>
            <w:shd w:val="clear" w:color="auto" w:fill="auto"/>
            <w:noWrap/>
            <w:vAlign w:val="bottom"/>
            <w:hideMark/>
          </w:tcPr>
          <w:p w14:paraId="0ECDD716"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7%</w:t>
            </w:r>
          </w:p>
        </w:tc>
      </w:tr>
      <w:tr w:rsidR="00D76B6B" w:rsidRPr="00944BCA" w14:paraId="46288F77" w14:textId="77777777" w:rsidTr="00DC21E1">
        <w:trPr>
          <w:gridAfter w:val="1"/>
          <w:wAfter w:w="6" w:type="dxa"/>
          <w:trHeight w:val="316"/>
        </w:trPr>
        <w:tc>
          <w:tcPr>
            <w:tcW w:w="3281" w:type="dxa"/>
            <w:tcBorders>
              <w:top w:val="nil"/>
              <w:left w:val="single" w:sz="4" w:space="0" w:color="auto"/>
              <w:bottom w:val="nil"/>
              <w:right w:val="single" w:sz="4" w:space="0" w:color="auto"/>
            </w:tcBorders>
            <w:shd w:val="clear" w:color="auto" w:fill="auto"/>
            <w:noWrap/>
            <w:vAlign w:val="bottom"/>
            <w:hideMark/>
          </w:tcPr>
          <w:p w14:paraId="5168F086"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Door hardware height</w:t>
            </w:r>
          </w:p>
        </w:tc>
        <w:tc>
          <w:tcPr>
            <w:tcW w:w="1077" w:type="dxa"/>
            <w:tcBorders>
              <w:top w:val="nil"/>
              <w:left w:val="nil"/>
              <w:bottom w:val="nil"/>
              <w:right w:val="single" w:sz="4" w:space="0" w:color="auto"/>
            </w:tcBorders>
            <w:shd w:val="clear" w:color="auto" w:fill="auto"/>
            <w:noWrap/>
            <w:vAlign w:val="bottom"/>
            <w:hideMark/>
          </w:tcPr>
          <w:p w14:paraId="41E014A1"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426" w:type="dxa"/>
            <w:tcBorders>
              <w:top w:val="nil"/>
              <w:left w:val="nil"/>
              <w:bottom w:val="nil"/>
              <w:right w:val="single" w:sz="4" w:space="0" w:color="auto"/>
            </w:tcBorders>
            <w:shd w:val="clear" w:color="auto" w:fill="auto"/>
            <w:noWrap/>
            <w:vAlign w:val="bottom"/>
            <w:hideMark/>
          </w:tcPr>
          <w:p w14:paraId="4C84370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4</w:t>
            </w:r>
          </w:p>
        </w:tc>
        <w:tc>
          <w:tcPr>
            <w:tcW w:w="1077" w:type="dxa"/>
            <w:tcBorders>
              <w:top w:val="nil"/>
              <w:left w:val="nil"/>
              <w:bottom w:val="nil"/>
              <w:right w:val="single" w:sz="4" w:space="0" w:color="auto"/>
            </w:tcBorders>
            <w:shd w:val="clear" w:color="auto" w:fill="auto"/>
            <w:noWrap/>
            <w:vAlign w:val="bottom"/>
            <w:hideMark/>
          </w:tcPr>
          <w:p w14:paraId="07411AB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426" w:type="dxa"/>
            <w:tcBorders>
              <w:top w:val="nil"/>
              <w:left w:val="nil"/>
              <w:bottom w:val="nil"/>
              <w:right w:val="single" w:sz="4" w:space="0" w:color="auto"/>
            </w:tcBorders>
            <w:shd w:val="clear" w:color="auto" w:fill="auto"/>
            <w:noWrap/>
            <w:vAlign w:val="bottom"/>
            <w:hideMark/>
          </w:tcPr>
          <w:p w14:paraId="67AB616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4</w:t>
            </w:r>
          </w:p>
        </w:tc>
        <w:tc>
          <w:tcPr>
            <w:tcW w:w="1077" w:type="dxa"/>
            <w:tcBorders>
              <w:top w:val="nil"/>
              <w:left w:val="nil"/>
              <w:bottom w:val="nil"/>
              <w:right w:val="single" w:sz="4" w:space="0" w:color="auto"/>
            </w:tcBorders>
            <w:shd w:val="clear" w:color="auto" w:fill="auto"/>
            <w:noWrap/>
            <w:vAlign w:val="bottom"/>
            <w:hideMark/>
          </w:tcPr>
          <w:p w14:paraId="34C5AF93"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c>
          <w:tcPr>
            <w:tcW w:w="1426" w:type="dxa"/>
            <w:tcBorders>
              <w:top w:val="nil"/>
              <w:left w:val="nil"/>
              <w:bottom w:val="nil"/>
              <w:right w:val="single" w:sz="4" w:space="0" w:color="auto"/>
            </w:tcBorders>
            <w:shd w:val="clear" w:color="auto" w:fill="auto"/>
            <w:noWrap/>
            <w:vAlign w:val="bottom"/>
            <w:hideMark/>
          </w:tcPr>
          <w:p w14:paraId="1EED627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723" w:type="dxa"/>
            <w:tcBorders>
              <w:top w:val="nil"/>
              <w:left w:val="nil"/>
              <w:bottom w:val="nil"/>
              <w:right w:val="single" w:sz="4" w:space="0" w:color="auto"/>
            </w:tcBorders>
            <w:shd w:val="clear" w:color="auto" w:fill="auto"/>
            <w:noWrap/>
            <w:vAlign w:val="bottom"/>
            <w:hideMark/>
          </w:tcPr>
          <w:p w14:paraId="13E7FED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r>
      <w:tr w:rsidR="00D76B6B" w:rsidRPr="00944BCA" w14:paraId="51722252" w14:textId="77777777" w:rsidTr="00DC21E1">
        <w:trPr>
          <w:gridAfter w:val="1"/>
          <w:wAfter w:w="6" w:type="dxa"/>
          <w:trHeight w:val="316"/>
        </w:trPr>
        <w:tc>
          <w:tcPr>
            <w:tcW w:w="3281" w:type="dxa"/>
            <w:tcBorders>
              <w:top w:val="single" w:sz="4" w:space="0" w:color="auto"/>
              <w:left w:val="single" w:sz="4" w:space="0" w:color="auto"/>
              <w:bottom w:val="single" w:sz="4" w:space="0" w:color="auto"/>
              <w:right w:val="nil"/>
            </w:tcBorders>
            <w:shd w:val="clear" w:color="auto" w:fill="auto"/>
            <w:noWrap/>
            <w:vAlign w:val="bottom"/>
            <w:hideMark/>
          </w:tcPr>
          <w:p w14:paraId="1D14B0C2" w14:textId="77777777" w:rsidR="00D76B6B" w:rsidRPr="00944BCA" w:rsidRDefault="00D76B6B" w:rsidP="00486F78">
            <w:pPr>
              <w:spacing w:after="0" w:line="240" w:lineRule="auto"/>
              <w:contextualSpacing/>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Accessible Route(s)</w:t>
            </w:r>
          </w:p>
        </w:tc>
        <w:tc>
          <w:tcPr>
            <w:tcW w:w="1077" w:type="dxa"/>
            <w:tcBorders>
              <w:top w:val="single" w:sz="4" w:space="0" w:color="auto"/>
              <w:left w:val="nil"/>
              <w:bottom w:val="single" w:sz="4" w:space="0" w:color="auto"/>
              <w:right w:val="nil"/>
            </w:tcBorders>
            <w:shd w:val="clear" w:color="auto" w:fill="auto"/>
            <w:noWrap/>
            <w:vAlign w:val="bottom"/>
            <w:hideMark/>
          </w:tcPr>
          <w:p w14:paraId="3DCDC4DD"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 </w:t>
            </w:r>
          </w:p>
        </w:tc>
        <w:tc>
          <w:tcPr>
            <w:tcW w:w="1426" w:type="dxa"/>
            <w:tcBorders>
              <w:top w:val="single" w:sz="4" w:space="0" w:color="auto"/>
              <w:left w:val="nil"/>
              <w:bottom w:val="single" w:sz="4" w:space="0" w:color="auto"/>
              <w:right w:val="nil"/>
            </w:tcBorders>
            <w:shd w:val="clear" w:color="auto" w:fill="auto"/>
            <w:noWrap/>
            <w:vAlign w:val="bottom"/>
            <w:hideMark/>
          </w:tcPr>
          <w:p w14:paraId="1A06299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077" w:type="dxa"/>
            <w:tcBorders>
              <w:top w:val="single" w:sz="4" w:space="0" w:color="auto"/>
              <w:left w:val="nil"/>
              <w:bottom w:val="single" w:sz="4" w:space="0" w:color="auto"/>
              <w:right w:val="nil"/>
            </w:tcBorders>
            <w:shd w:val="clear" w:color="auto" w:fill="auto"/>
            <w:noWrap/>
            <w:vAlign w:val="bottom"/>
            <w:hideMark/>
          </w:tcPr>
          <w:p w14:paraId="7975DDB1"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426" w:type="dxa"/>
            <w:tcBorders>
              <w:top w:val="single" w:sz="4" w:space="0" w:color="auto"/>
              <w:left w:val="nil"/>
              <w:bottom w:val="single" w:sz="4" w:space="0" w:color="auto"/>
              <w:right w:val="nil"/>
            </w:tcBorders>
            <w:shd w:val="clear" w:color="auto" w:fill="auto"/>
            <w:noWrap/>
            <w:vAlign w:val="bottom"/>
            <w:hideMark/>
          </w:tcPr>
          <w:p w14:paraId="39C6C1B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077" w:type="dxa"/>
            <w:tcBorders>
              <w:top w:val="single" w:sz="4" w:space="0" w:color="auto"/>
              <w:left w:val="nil"/>
              <w:bottom w:val="single" w:sz="4" w:space="0" w:color="auto"/>
              <w:right w:val="nil"/>
            </w:tcBorders>
            <w:shd w:val="clear" w:color="auto" w:fill="auto"/>
            <w:noWrap/>
            <w:vAlign w:val="bottom"/>
            <w:hideMark/>
          </w:tcPr>
          <w:p w14:paraId="1902716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426" w:type="dxa"/>
            <w:tcBorders>
              <w:top w:val="single" w:sz="4" w:space="0" w:color="auto"/>
              <w:left w:val="nil"/>
              <w:bottom w:val="single" w:sz="4" w:space="0" w:color="auto"/>
              <w:right w:val="nil"/>
            </w:tcBorders>
            <w:shd w:val="clear" w:color="auto" w:fill="auto"/>
            <w:noWrap/>
            <w:vAlign w:val="bottom"/>
            <w:hideMark/>
          </w:tcPr>
          <w:p w14:paraId="0DC57A27"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723" w:type="dxa"/>
            <w:tcBorders>
              <w:top w:val="single" w:sz="4" w:space="0" w:color="auto"/>
              <w:left w:val="nil"/>
              <w:bottom w:val="single" w:sz="4" w:space="0" w:color="auto"/>
              <w:right w:val="single" w:sz="4" w:space="0" w:color="auto"/>
            </w:tcBorders>
            <w:shd w:val="clear" w:color="auto" w:fill="auto"/>
            <w:noWrap/>
            <w:vAlign w:val="bottom"/>
            <w:hideMark/>
          </w:tcPr>
          <w:p w14:paraId="6BEBD5B3"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r>
      <w:tr w:rsidR="00D76B6B" w:rsidRPr="00944BCA" w14:paraId="5579F7DC"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000000" w:fill="E7E6E6"/>
            <w:noWrap/>
            <w:vAlign w:val="bottom"/>
            <w:hideMark/>
          </w:tcPr>
          <w:p w14:paraId="229B8C04"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Pathway width</w:t>
            </w:r>
          </w:p>
        </w:tc>
        <w:tc>
          <w:tcPr>
            <w:tcW w:w="1077" w:type="dxa"/>
            <w:tcBorders>
              <w:top w:val="nil"/>
              <w:left w:val="nil"/>
              <w:bottom w:val="single" w:sz="4" w:space="0" w:color="auto"/>
              <w:right w:val="single" w:sz="4" w:space="0" w:color="auto"/>
            </w:tcBorders>
            <w:shd w:val="clear" w:color="000000" w:fill="E7E6E6"/>
            <w:noWrap/>
            <w:vAlign w:val="bottom"/>
            <w:hideMark/>
          </w:tcPr>
          <w:p w14:paraId="4457425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000000" w:fill="E7E6E6"/>
            <w:noWrap/>
            <w:vAlign w:val="bottom"/>
            <w:hideMark/>
          </w:tcPr>
          <w:p w14:paraId="6298784A"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077" w:type="dxa"/>
            <w:tcBorders>
              <w:top w:val="nil"/>
              <w:left w:val="nil"/>
              <w:bottom w:val="single" w:sz="4" w:space="0" w:color="auto"/>
              <w:right w:val="single" w:sz="4" w:space="0" w:color="auto"/>
            </w:tcBorders>
            <w:shd w:val="clear" w:color="000000" w:fill="E7E6E6"/>
            <w:noWrap/>
            <w:vAlign w:val="bottom"/>
            <w:hideMark/>
          </w:tcPr>
          <w:p w14:paraId="0E4B9EA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426" w:type="dxa"/>
            <w:tcBorders>
              <w:top w:val="nil"/>
              <w:left w:val="nil"/>
              <w:bottom w:val="single" w:sz="4" w:space="0" w:color="auto"/>
              <w:right w:val="single" w:sz="4" w:space="0" w:color="auto"/>
            </w:tcBorders>
            <w:shd w:val="clear" w:color="000000" w:fill="E7E6E6"/>
            <w:noWrap/>
            <w:vAlign w:val="bottom"/>
            <w:hideMark/>
          </w:tcPr>
          <w:p w14:paraId="06132CF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16</w:t>
            </w:r>
          </w:p>
        </w:tc>
        <w:tc>
          <w:tcPr>
            <w:tcW w:w="1077" w:type="dxa"/>
            <w:tcBorders>
              <w:top w:val="nil"/>
              <w:left w:val="nil"/>
              <w:bottom w:val="single" w:sz="4" w:space="0" w:color="auto"/>
              <w:right w:val="single" w:sz="4" w:space="0" w:color="auto"/>
            </w:tcBorders>
            <w:shd w:val="clear" w:color="000000" w:fill="E7E6E6"/>
            <w:noWrap/>
            <w:vAlign w:val="bottom"/>
            <w:hideMark/>
          </w:tcPr>
          <w:p w14:paraId="28B1AD1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426" w:type="dxa"/>
            <w:tcBorders>
              <w:top w:val="nil"/>
              <w:left w:val="nil"/>
              <w:bottom w:val="single" w:sz="4" w:space="0" w:color="auto"/>
              <w:right w:val="single" w:sz="4" w:space="0" w:color="auto"/>
            </w:tcBorders>
            <w:shd w:val="clear" w:color="000000" w:fill="E7E6E6"/>
            <w:noWrap/>
            <w:vAlign w:val="bottom"/>
            <w:hideMark/>
          </w:tcPr>
          <w:p w14:paraId="434A3AA0"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19</w:t>
            </w:r>
          </w:p>
        </w:tc>
        <w:tc>
          <w:tcPr>
            <w:tcW w:w="1723" w:type="dxa"/>
            <w:tcBorders>
              <w:top w:val="nil"/>
              <w:left w:val="nil"/>
              <w:bottom w:val="single" w:sz="4" w:space="0" w:color="auto"/>
              <w:right w:val="single" w:sz="4" w:space="0" w:color="auto"/>
            </w:tcBorders>
            <w:shd w:val="clear" w:color="000000" w:fill="E7E6E6"/>
            <w:noWrap/>
            <w:vAlign w:val="bottom"/>
            <w:hideMark/>
          </w:tcPr>
          <w:p w14:paraId="11B7DBDA"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r>
      <w:tr w:rsidR="00D76B6B" w:rsidRPr="00944BCA" w14:paraId="268F10B1"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43269F91"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Interior ramp</w:t>
            </w:r>
          </w:p>
        </w:tc>
        <w:tc>
          <w:tcPr>
            <w:tcW w:w="1077" w:type="dxa"/>
            <w:tcBorders>
              <w:top w:val="nil"/>
              <w:left w:val="nil"/>
              <w:bottom w:val="single" w:sz="4" w:space="0" w:color="auto"/>
              <w:right w:val="single" w:sz="4" w:space="0" w:color="auto"/>
            </w:tcBorders>
            <w:shd w:val="clear" w:color="auto" w:fill="auto"/>
            <w:noWrap/>
            <w:vAlign w:val="bottom"/>
            <w:hideMark/>
          </w:tcPr>
          <w:p w14:paraId="3BC4660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w:t>
            </w:r>
          </w:p>
        </w:tc>
        <w:tc>
          <w:tcPr>
            <w:tcW w:w="1426" w:type="dxa"/>
            <w:tcBorders>
              <w:top w:val="nil"/>
              <w:left w:val="nil"/>
              <w:bottom w:val="single" w:sz="4" w:space="0" w:color="auto"/>
              <w:right w:val="single" w:sz="4" w:space="0" w:color="auto"/>
            </w:tcBorders>
            <w:shd w:val="clear" w:color="auto" w:fill="auto"/>
            <w:noWrap/>
            <w:vAlign w:val="bottom"/>
            <w:hideMark/>
          </w:tcPr>
          <w:p w14:paraId="788BDB8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w:t>
            </w:r>
          </w:p>
        </w:tc>
        <w:tc>
          <w:tcPr>
            <w:tcW w:w="1077" w:type="dxa"/>
            <w:tcBorders>
              <w:top w:val="nil"/>
              <w:left w:val="nil"/>
              <w:bottom w:val="single" w:sz="4" w:space="0" w:color="auto"/>
              <w:right w:val="single" w:sz="4" w:space="0" w:color="auto"/>
            </w:tcBorders>
            <w:shd w:val="clear" w:color="auto" w:fill="auto"/>
            <w:noWrap/>
            <w:vAlign w:val="bottom"/>
            <w:hideMark/>
          </w:tcPr>
          <w:p w14:paraId="2871F64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c>
          <w:tcPr>
            <w:tcW w:w="1426" w:type="dxa"/>
            <w:tcBorders>
              <w:top w:val="nil"/>
              <w:left w:val="nil"/>
              <w:bottom w:val="single" w:sz="4" w:space="0" w:color="auto"/>
              <w:right w:val="single" w:sz="4" w:space="0" w:color="auto"/>
            </w:tcBorders>
            <w:shd w:val="clear" w:color="auto" w:fill="auto"/>
            <w:noWrap/>
            <w:vAlign w:val="bottom"/>
            <w:hideMark/>
          </w:tcPr>
          <w:p w14:paraId="3702D897"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10</w:t>
            </w:r>
          </w:p>
        </w:tc>
        <w:tc>
          <w:tcPr>
            <w:tcW w:w="1077" w:type="dxa"/>
            <w:tcBorders>
              <w:top w:val="nil"/>
              <w:left w:val="nil"/>
              <w:bottom w:val="single" w:sz="4" w:space="0" w:color="auto"/>
              <w:right w:val="single" w:sz="4" w:space="0" w:color="auto"/>
            </w:tcBorders>
            <w:shd w:val="clear" w:color="auto" w:fill="auto"/>
            <w:noWrap/>
            <w:vAlign w:val="bottom"/>
            <w:hideMark/>
          </w:tcPr>
          <w:p w14:paraId="033BF2E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426" w:type="dxa"/>
            <w:tcBorders>
              <w:top w:val="nil"/>
              <w:left w:val="nil"/>
              <w:bottom w:val="single" w:sz="4" w:space="0" w:color="auto"/>
              <w:right w:val="single" w:sz="4" w:space="0" w:color="auto"/>
            </w:tcBorders>
            <w:shd w:val="clear" w:color="auto" w:fill="auto"/>
            <w:noWrap/>
            <w:vAlign w:val="bottom"/>
            <w:hideMark/>
          </w:tcPr>
          <w:p w14:paraId="2DE307F3"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11</w:t>
            </w:r>
          </w:p>
        </w:tc>
        <w:tc>
          <w:tcPr>
            <w:tcW w:w="1723" w:type="dxa"/>
            <w:tcBorders>
              <w:top w:val="nil"/>
              <w:left w:val="nil"/>
              <w:bottom w:val="single" w:sz="4" w:space="0" w:color="auto"/>
              <w:right w:val="single" w:sz="4" w:space="0" w:color="auto"/>
            </w:tcBorders>
            <w:shd w:val="clear" w:color="auto" w:fill="auto"/>
            <w:noWrap/>
            <w:vAlign w:val="bottom"/>
            <w:hideMark/>
          </w:tcPr>
          <w:p w14:paraId="79B4C24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r>
      <w:tr w:rsidR="00D76B6B" w:rsidRPr="00944BCA" w14:paraId="563945A3"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59800E92"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Turning route width</w:t>
            </w:r>
          </w:p>
        </w:tc>
        <w:tc>
          <w:tcPr>
            <w:tcW w:w="1077" w:type="dxa"/>
            <w:tcBorders>
              <w:top w:val="nil"/>
              <w:left w:val="nil"/>
              <w:bottom w:val="single" w:sz="4" w:space="0" w:color="auto"/>
              <w:right w:val="single" w:sz="4" w:space="0" w:color="auto"/>
            </w:tcBorders>
            <w:shd w:val="clear" w:color="auto" w:fill="auto"/>
            <w:noWrap/>
            <w:vAlign w:val="bottom"/>
            <w:hideMark/>
          </w:tcPr>
          <w:p w14:paraId="20BBE0B1"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4</w:t>
            </w:r>
          </w:p>
        </w:tc>
        <w:tc>
          <w:tcPr>
            <w:tcW w:w="1426" w:type="dxa"/>
            <w:tcBorders>
              <w:top w:val="nil"/>
              <w:left w:val="nil"/>
              <w:bottom w:val="single" w:sz="4" w:space="0" w:color="auto"/>
              <w:right w:val="single" w:sz="4" w:space="0" w:color="auto"/>
            </w:tcBorders>
            <w:shd w:val="clear" w:color="auto" w:fill="auto"/>
            <w:noWrap/>
            <w:vAlign w:val="bottom"/>
            <w:hideMark/>
          </w:tcPr>
          <w:p w14:paraId="62A79E1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4</w:t>
            </w:r>
          </w:p>
        </w:tc>
        <w:tc>
          <w:tcPr>
            <w:tcW w:w="1077" w:type="dxa"/>
            <w:tcBorders>
              <w:top w:val="nil"/>
              <w:left w:val="nil"/>
              <w:bottom w:val="single" w:sz="4" w:space="0" w:color="auto"/>
              <w:right w:val="single" w:sz="4" w:space="0" w:color="auto"/>
            </w:tcBorders>
            <w:shd w:val="clear" w:color="auto" w:fill="auto"/>
            <w:noWrap/>
            <w:vAlign w:val="bottom"/>
            <w:hideMark/>
          </w:tcPr>
          <w:p w14:paraId="5369F177"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auto" w:fill="auto"/>
            <w:noWrap/>
            <w:vAlign w:val="bottom"/>
            <w:hideMark/>
          </w:tcPr>
          <w:p w14:paraId="226132C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077" w:type="dxa"/>
            <w:tcBorders>
              <w:top w:val="nil"/>
              <w:left w:val="nil"/>
              <w:bottom w:val="single" w:sz="4" w:space="0" w:color="auto"/>
              <w:right w:val="single" w:sz="4" w:space="0" w:color="auto"/>
            </w:tcBorders>
            <w:shd w:val="clear" w:color="auto" w:fill="auto"/>
            <w:noWrap/>
            <w:vAlign w:val="bottom"/>
            <w:hideMark/>
          </w:tcPr>
          <w:p w14:paraId="05E5E040"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7</w:t>
            </w:r>
          </w:p>
        </w:tc>
        <w:tc>
          <w:tcPr>
            <w:tcW w:w="1426" w:type="dxa"/>
            <w:tcBorders>
              <w:top w:val="nil"/>
              <w:left w:val="nil"/>
              <w:bottom w:val="single" w:sz="4" w:space="0" w:color="auto"/>
              <w:right w:val="single" w:sz="4" w:space="0" w:color="auto"/>
            </w:tcBorders>
            <w:shd w:val="clear" w:color="auto" w:fill="auto"/>
            <w:noWrap/>
            <w:vAlign w:val="bottom"/>
            <w:hideMark/>
          </w:tcPr>
          <w:p w14:paraId="5ED8B690"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10</w:t>
            </w:r>
          </w:p>
        </w:tc>
        <w:tc>
          <w:tcPr>
            <w:tcW w:w="1723" w:type="dxa"/>
            <w:tcBorders>
              <w:top w:val="nil"/>
              <w:left w:val="nil"/>
              <w:bottom w:val="single" w:sz="4" w:space="0" w:color="auto"/>
              <w:right w:val="single" w:sz="4" w:space="0" w:color="auto"/>
            </w:tcBorders>
            <w:shd w:val="clear" w:color="auto" w:fill="auto"/>
            <w:noWrap/>
            <w:vAlign w:val="bottom"/>
            <w:hideMark/>
          </w:tcPr>
          <w:p w14:paraId="3AE09EC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r>
      <w:tr w:rsidR="00D76B6B" w:rsidRPr="00944BCA" w14:paraId="245A616D" w14:textId="77777777" w:rsidTr="00DC21E1">
        <w:trPr>
          <w:gridAfter w:val="1"/>
          <w:wAfter w:w="6" w:type="dxa"/>
          <w:trHeight w:val="316"/>
        </w:trPr>
        <w:tc>
          <w:tcPr>
            <w:tcW w:w="3281" w:type="dxa"/>
            <w:tcBorders>
              <w:top w:val="nil"/>
              <w:left w:val="single" w:sz="4" w:space="0" w:color="auto"/>
              <w:bottom w:val="nil"/>
              <w:right w:val="single" w:sz="4" w:space="0" w:color="auto"/>
            </w:tcBorders>
            <w:shd w:val="clear" w:color="auto" w:fill="auto"/>
            <w:noWrap/>
            <w:vAlign w:val="bottom"/>
            <w:hideMark/>
          </w:tcPr>
          <w:p w14:paraId="6E316144"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Other: please specify</w:t>
            </w:r>
          </w:p>
        </w:tc>
        <w:tc>
          <w:tcPr>
            <w:tcW w:w="1077" w:type="dxa"/>
            <w:tcBorders>
              <w:top w:val="nil"/>
              <w:left w:val="nil"/>
              <w:bottom w:val="nil"/>
              <w:right w:val="single" w:sz="4" w:space="0" w:color="auto"/>
            </w:tcBorders>
            <w:shd w:val="clear" w:color="auto" w:fill="auto"/>
            <w:noWrap/>
            <w:vAlign w:val="bottom"/>
            <w:hideMark/>
          </w:tcPr>
          <w:p w14:paraId="776D72D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w:t>
            </w:r>
          </w:p>
        </w:tc>
        <w:tc>
          <w:tcPr>
            <w:tcW w:w="1426" w:type="dxa"/>
            <w:tcBorders>
              <w:top w:val="nil"/>
              <w:left w:val="nil"/>
              <w:bottom w:val="nil"/>
              <w:right w:val="single" w:sz="4" w:space="0" w:color="auto"/>
            </w:tcBorders>
            <w:shd w:val="clear" w:color="auto" w:fill="auto"/>
            <w:noWrap/>
            <w:vAlign w:val="bottom"/>
            <w:hideMark/>
          </w:tcPr>
          <w:p w14:paraId="3CDBE67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w:t>
            </w:r>
          </w:p>
        </w:tc>
        <w:tc>
          <w:tcPr>
            <w:tcW w:w="1077" w:type="dxa"/>
            <w:tcBorders>
              <w:top w:val="nil"/>
              <w:left w:val="nil"/>
              <w:bottom w:val="nil"/>
              <w:right w:val="single" w:sz="4" w:space="0" w:color="auto"/>
            </w:tcBorders>
            <w:shd w:val="clear" w:color="auto" w:fill="auto"/>
            <w:noWrap/>
            <w:vAlign w:val="bottom"/>
            <w:hideMark/>
          </w:tcPr>
          <w:p w14:paraId="5B264CC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w:t>
            </w:r>
          </w:p>
        </w:tc>
        <w:tc>
          <w:tcPr>
            <w:tcW w:w="1426" w:type="dxa"/>
            <w:tcBorders>
              <w:top w:val="nil"/>
              <w:left w:val="nil"/>
              <w:bottom w:val="nil"/>
              <w:right w:val="single" w:sz="4" w:space="0" w:color="auto"/>
            </w:tcBorders>
            <w:shd w:val="clear" w:color="auto" w:fill="auto"/>
            <w:noWrap/>
            <w:vAlign w:val="bottom"/>
            <w:hideMark/>
          </w:tcPr>
          <w:p w14:paraId="675B9846"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077" w:type="dxa"/>
            <w:tcBorders>
              <w:top w:val="nil"/>
              <w:left w:val="nil"/>
              <w:bottom w:val="nil"/>
              <w:right w:val="single" w:sz="4" w:space="0" w:color="auto"/>
            </w:tcBorders>
            <w:shd w:val="clear" w:color="auto" w:fill="auto"/>
            <w:noWrap/>
            <w:vAlign w:val="bottom"/>
            <w:hideMark/>
          </w:tcPr>
          <w:p w14:paraId="3FEDA18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426" w:type="dxa"/>
            <w:tcBorders>
              <w:top w:val="nil"/>
              <w:left w:val="nil"/>
              <w:bottom w:val="nil"/>
              <w:right w:val="single" w:sz="4" w:space="0" w:color="auto"/>
            </w:tcBorders>
            <w:shd w:val="clear" w:color="auto" w:fill="auto"/>
            <w:noWrap/>
            <w:vAlign w:val="bottom"/>
            <w:hideMark/>
          </w:tcPr>
          <w:p w14:paraId="1A5B7C2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723" w:type="dxa"/>
            <w:tcBorders>
              <w:top w:val="nil"/>
              <w:left w:val="nil"/>
              <w:bottom w:val="nil"/>
              <w:right w:val="single" w:sz="4" w:space="0" w:color="auto"/>
            </w:tcBorders>
            <w:shd w:val="clear" w:color="auto" w:fill="auto"/>
            <w:noWrap/>
            <w:vAlign w:val="bottom"/>
            <w:hideMark/>
          </w:tcPr>
          <w:p w14:paraId="42B7E85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r>
      <w:tr w:rsidR="00D76B6B" w:rsidRPr="00944BCA" w14:paraId="0C6269E6" w14:textId="77777777" w:rsidTr="00DC21E1">
        <w:trPr>
          <w:gridAfter w:val="1"/>
          <w:wAfter w:w="6" w:type="dxa"/>
          <w:trHeight w:val="316"/>
        </w:trPr>
        <w:tc>
          <w:tcPr>
            <w:tcW w:w="3281" w:type="dxa"/>
            <w:tcBorders>
              <w:top w:val="single" w:sz="4" w:space="0" w:color="auto"/>
              <w:left w:val="single" w:sz="4" w:space="0" w:color="auto"/>
              <w:bottom w:val="single" w:sz="4" w:space="0" w:color="auto"/>
              <w:right w:val="nil"/>
            </w:tcBorders>
            <w:shd w:val="clear" w:color="auto" w:fill="auto"/>
            <w:noWrap/>
            <w:vAlign w:val="bottom"/>
            <w:hideMark/>
          </w:tcPr>
          <w:p w14:paraId="3A584F11" w14:textId="77777777" w:rsidR="00D76B6B" w:rsidRPr="00944BCA" w:rsidRDefault="00D76B6B" w:rsidP="00486F78">
            <w:pPr>
              <w:spacing w:after="0" w:line="240" w:lineRule="auto"/>
              <w:contextualSpacing/>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Elevator(s) and Platform Lift(s)</w:t>
            </w:r>
          </w:p>
        </w:tc>
        <w:tc>
          <w:tcPr>
            <w:tcW w:w="1077" w:type="dxa"/>
            <w:tcBorders>
              <w:top w:val="single" w:sz="4" w:space="0" w:color="auto"/>
              <w:left w:val="nil"/>
              <w:bottom w:val="single" w:sz="4" w:space="0" w:color="auto"/>
              <w:right w:val="nil"/>
            </w:tcBorders>
            <w:shd w:val="clear" w:color="auto" w:fill="auto"/>
            <w:noWrap/>
            <w:vAlign w:val="bottom"/>
            <w:hideMark/>
          </w:tcPr>
          <w:p w14:paraId="68DE090E" w14:textId="77777777" w:rsidR="00D76B6B" w:rsidRPr="00944BCA" w:rsidRDefault="00D76B6B" w:rsidP="00486F78">
            <w:pPr>
              <w:spacing w:after="0" w:line="240" w:lineRule="auto"/>
              <w:contextualSpacing/>
              <w:jc w:val="center"/>
              <w:rPr>
                <w:rFonts w:ascii="Times New Roman" w:eastAsia="Times New Roman" w:hAnsi="Times New Roman" w:cs="Times New Roman"/>
                <w:i/>
                <w:iCs/>
                <w:color w:val="000000"/>
              </w:rPr>
            </w:pPr>
            <w:r w:rsidRPr="00944BCA">
              <w:rPr>
                <w:rFonts w:ascii="Times New Roman" w:eastAsia="Times New Roman" w:hAnsi="Times New Roman" w:cs="Times New Roman"/>
                <w:i/>
                <w:iCs/>
                <w:color w:val="000000"/>
              </w:rPr>
              <w:t> </w:t>
            </w:r>
          </w:p>
        </w:tc>
        <w:tc>
          <w:tcPr>
            <w:tcW w:w="1426" w:type="dxa"/>
            <w:tcBorders>
              <w:top w:val="single" w:sz="4" w:space="0" w:color="auto"/>
              <w:left w:val="nil"/>
              <w:bottom w:val="single" w:sz="4" w:space="0" w:color="auto"/>
              <w:right w:val="nil"/>
            </w:tcBorders>
            <w:shd w:val="clear" w:color="auto" w:fill="auto"/>
            <w:noWrap/>
            <w:vAlign w:val="bottom"/>
            <w:hideMark/>
          </w:tcPr>
          <w:p w14:paraId="290E3BA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077" w:type="dxa"/>
            <w:tcBorders>
              <w:top w:val="single" w:sz="4" w:space="0" w:color="auto"/>
              <w:left w:val="nil"/>
              <w:bottom w:val="single" w:sz="4" w:space="0" w:color="auto"/>
              <w:right w:val="nil"/>
            </w:tcBorders>
            <w:shd w:val="clear" w:color="auto" w:fill="auto"/>
            <w:noWrap/>
            <w:vAlign w:val="bottom"/>
            <w:hideMark/>
          </w:tcPr>
          <w:p w14:paraId="22140A4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426" w:type="dxa"/>
            <w:tcBorders>
              <w:top w:val="single" w:sz="4" w:space="0" w:color="auto"/>
              <w:left w:val="nil"/>
              <w:bottom w:val="single" w:sz="4" w:space="0" w:color="auto"/>
              <w:right w:val="nil"/>
            </w:tcBorders>
            <w:shd w:val="clear" w:color="auto" w:fill="auto"/>
            <w:noWrap/>
            <w:vAlign w:val="bottom"/>
            <w:hideMark/>
          </w:tcPr>
          <w:p w14:paraId="75DC1D7C"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077" w:type="dxa"/>
            <w:tcBorders>
              <w:top w:val="single" w:sz="4" w:space="0" w:color="auto"/>
              <w:left w:val="nil"/>
              <w:bottom w:val="single" w:sz="4" w:space="0" w:color="auto"/>
              <w:right w:val="nil"/>
            </w:tcBorders>
            <w:shd w:val="clear" w:color="auto" w:fill="auto"/>
            <w:noWrap/>
            <w:vAlign w:val="bottom"/>
            <w:hideMark/>
          </w:tcPr>
          <w:p w14:paraId="1864255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426" w:type="dxa"/>
            <w:tcBorders>
              <w:top w:val="single" w:sz="4" w:space="0" w:color="auto"/>
              <w:left w:val="nil"/>
              <w:bottom w:val="single" w:sz="4" w:space="0" w:color="auto"/>
              <w:right w:val="nil"/>
            </w:tcBorders>
            <w:shd w:val="clear" w:color="auto" w:fill="auto"/>
            <w:noWrap/>
            <w:vAlign w:val="bottom"/>
            <w:hideMark/>
          </w:tcPr>
          <w:p w14:paraId="54FA62C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c>
          <w:tcPr>
            <w:tcW w:w="1723" w:type="dxa"/>
            <w:tcBorders>
              <w:top w:val="single" w:sz="4" w:space="0" w:color="auto"/>
              <w:left w:val="nil"/>
              <w:bottom w:val="single" w:sz="4" w:space="0" w:color="auto"/>
              <w:right w:val="single" w:sz="4" w:space="0" w:color="auto"/>
            </w:tcBorders>
            <w:shd w:val="clear" w:color="auto" w:fill="auto"/>
            <w:noWrap/>
            <w:vAlign w:val="bottom"/>
            <w:hideMark/>
          </w:tcPr>
          <w:p w14:paraId="24AC987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 </w:t>
            </w:r>
          </w:p>
        </w:tc>
      </w:tr>
      <w:tr w:rsidR="00D76B6B" w:rsidRPr="00944BCA" w14:paraId="297D6E9C"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36854D69"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Other: please specify</w:t>
            </w:r>
          </w:p>
        </w:tc>
        <w:tc>
          <w:tcPr>
            <w:tcW w:w="1077" w:type="dxa"/>
            <w:tcBorders>
              <w:top w:val="nil"/>
              <w:left w:val="nil"/>
              <w:bottom w:val="single" w:sz="4" w:space="0" w:color="auto"/>
              <w:right w:val="single" w:sz="4" w:space="0" w:color="auto"/>
            </w:tcBorders>
            <w:shd w:val="clear" w:color="auto" w:fill="auto"/>
            <w:noWrap/>
            <w:vAlign w:val="bottom"/>
            <w:hideMark/>
          </w:tcPr>
          <w:p w14:paraId="32F7791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7</w:t>
            </w:r>
          </w:p>
        </w:tc>
        <w:tc>
          <w:tcPr>
            <w:tcW w:w="1426" w:type="dxa"/>
            <w:tcBorders>
              <w:top w:val="nil"/>
              <w:left w:val="nil"/>
              <w:bottom w:val="single" w:sz="4" w:space="0" w:color="auto"/>
              <w:right w:val="single" w:sz="4" w:space="0" w:color="auto"/>
            </w:tcBorders>
            <w:shd w:val="clear" w:color="auto" w:fill="auto"/>
            <w:noWrap/>
            <w:vAlign w:val="bottom"/>
            <w:hideMark/>
          </w:tcPr>
          <w:p w14:paraId="5AEDD0F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7</w:t>
            </w:r>
          </w:p>
        </w:tc>
        <w:tc>
          <w:tcPr>
            <w:tcW w:w="1077" w:type="dxa"/>
            <w:tcBorders>
              <w:top w:val="nil"/>
              <w:left w:val="nil"/>
              <w:bottom w:val="single" w:sz="4" w:space="0" w:color="auto"/>
              <w:right w:val="single" w:sz="4" w:space="0" w:color="auto"/>
            </w:tcBorders>
            <w:shd w:val="clear" w:color="auto" w:fill="auto"/>
            <w:noWrap/>
            <w:vAlign w:val="bottom"/>
            <w:hideMark/>
          </w:tcPr>
          <w:p w14:paraId="707714A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1</w:t>
            </w:r>
          </w:p>
        </w:tc>
        <w:tc>
          <w:tcPr>
            <w:tcW w:w="1426" w:type="dxa"/>
            <w:tcBorders>
              <w:top w:val="nil"/>
              <w:left w:val="nil"/>
              <w:bottom w:val="single" w:sz="4" w:space="0" w:color="auto"/>
              <w:right w:val="single" w:sz="4" w:space="0" w:color="auto"/>
            </w:tcBorders>
            <w:shd w:val="clear" w:color="auto" w:fill="auto"/>
            <w:noWrap/>
            <w:vAlign w:val="bottom"/>
            <w:hideMark/>
          </w:tcPr>
          <w:p w14:paraId="23606B51"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c>
          <w:tcPr>
            <w:tcW w:w="1077" w:type="dxa"/>
            <w:tcBorders>
              <w:top w:val="nil"/>
              <w:left w:val="nil"/>
              <w:bottom w:val="single" w:sz="4" w:space="0" w:color="auto"/>
              <w:right w:val="single" w:sz="4" w:space="0" w:color="auto"/>
            </w:tcBorders>
            <w:shd w:val="clear" w:color="auto" w:fill="auto"/>
            <w:noWrap/>
            <w:vAlign w:val="bottom"/>
            <w:hideMark/>
          </w:tcPr>
          <w:p w14:paraId="4501C6AF"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426" w:type="dxa"/>
            <w:tcBorders>
              <w:top w:val="nil"/>
              <w:left w:val="nil"/>
              <w:bottom w:val="single" w:sz="4" w:space="0" w:color="auto"/>
              <w:right w:val="single" w:sz="4" w:space="0" w:color="auto"/>
            </w:tcBorders>
            <w:shd w:val="clear" w:color="auto" w:fill="auto"/>
            <w:noWrap/>
            <w:vAlign w:val="bottom"/>
            <w:hideMark/>
          </w:tcPr>
          <w:p w14:paraId="7030139E"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9</w:t>
            </w:r>
          </w:p>
        </w:tc>
        <w:tc>
          <w:tcPr>
            <w:tcW w:w="1723" w:type="dxa"/>
            <w:tcBorders>
              <w:top w:val="nil"/>
              <w:left w:val="nil"/>
              <w:bottom w:val="single" w:sz="4" w:space="0" w:color="auto"/>
              <w:right w:val="single" w:sz="4" w:space="0" w:color="auto"/>
            </w:tcBorders>
            <w:shd w:val="clear" w:color="auto" w:fill="auto"/>
            <w:noWrap/>
            <w:vAlign w:val="bottom"/>
            <w:hideMark/>
          </w:tcPr>
          <w:p w14:paraId="7F6D91C0"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r>
      <w:tr w:rsidR="00D76B6B" w:rsidRPr="00944BCA" w14:paraId="60ACE830"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4C0913E3"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Door opening width</w:t>
            </w:r>
          </w:p>
        </w:tc>
        <w:tc>
          <w:tcPr>
            <w:tcW w:w="1077" w:type="dxa"/>
            <w:tcBorders>
              <w:top w:val="nil"/>
              <w:left w:val="nil"/>
              <w:bottom w:val="single" w:sz="4" w:space="0" w:color="auto"/>
              <w:right w:val="single" w:sz="4" w:space="0" w:color="auto"/>
            </w:tcBorders>
            <w:shd w:val="clear" w:color="auto" w:fill="auto"/>
            <w:noWrap/>
            <w:vAlign w:val="bottom"/>
            <w:hideMark/>
          </w:tcPr>
          <w:p w14:paraId="134CD4A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426" w:type="dxa"/>
            <w:tcBorders>
              <w:top w:val="nil"/>
              <w:left w:val="nil"/>
              <w:bottom w:val="single" w:sz="4" w:space="0" w:color="auto"/>
              <w:right w:val="single" w:sz="4" w:space="0" w:color="auto"/>
            </w:tcBorders>
            <w:shd w:val="clear" w:color="auto" w:fill="auto"/>
            <w:noWrap/>
            <w:vAlign w:val="bottom"/>
            <w:hideMark/>
          </w:tcPr>
          <w:p w14:paraId="05875880"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077" w:type="dxa"/>
            <w:tcBorders>
              <w:top w:val="nil"/>
              <w:left w:val="nil"/>
              <w:bottom w:val="single" w:sz="4" w:space="0" w:color="auto"/>
              <w:right w:val="single" w:sz="4" w:space="0" w:color="auto"/>
            </w:tcBorders>
            <w:shd w:val="clear" w:color="auto" w:fill="auto"/>
            <w:noWrap/>
            <w:vAlign w:val="bottom"/>
            <w:hideMark/>
          </w:tcPr>
          <w:p w14:paraId="345AD8B4"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0</w:t>
            </w:r>
          </w:p>
        </w:tc>
        <w:tc>
          <w:tcPr>
            <w:tcW w:w="1426" w:type="dxa"/>
            <w:tcBorders>
              <w:top w:val="nil"/>
              <w:left w:val="nil"/>
              <w:bottom w:val="single" w:sz="4" w:space="0" w:color="auto"/>
              <w:right w:val="single" w:sz="4" w:space="0" w:color="auto"/>
            </w:tcBorders>
            <w:shd w:val="clear" w:color="auto" w:fill="auto"/>
            <w:noWrap/>
            <w:vAlign w:val="bottom"/>
            <w:hideMark/>
          </w:tcPr>
          <w:p w14:paraId="1C383FB1"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0</w:t>
            </w:r>
          </w:p>
        </w:tc>
        <w:tc>
          <w:tcPr>
            <w:tcW w:w="1077" w:type="dxa"/>
            <w:tcBorders>
              <w:top w:val="nil"/>
              <w:left w:val="nil"/>
              <w:bottom w:val="single" w:sz="4" w:space="0" w:color="auto"/>
              <w:right w:val="single" w:sz="4" w:space="0" w:color="auto"/>
            </w:tcBorders>
            <w:shd w:val="clear" w:color="auto" w:fill="auto"/>
            <w:noWrap/>
            <w:vAlign w:val="bottom"/>
            <w:hideMark/>
          </w:tcPr>
          <w:p w14:paraId="34F03C06"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426" w:type="dxa"/>
            <w:tcBorders>
              <w:top w:val="nil"/>
              <w:left w:val="nil"/>
              <w:bottom w:val="single" w:sz="4" w:space="0" w:color="auto"/>
              <w:right w:val="single" w:sz="4" w:space="0" w:color="auto"/>
            </w:tcBorders>
            <w:shd w:val="clear" w:color="auto" w:fill="auto"/>
            <w:noWrap/>
            <w:vAlign w:val="bottom"/>
            <w:hideMark/>
          </w:tcPr>
          <w:p w14:paraId="7F3B7A0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8</w:t>
            </w:r>
          </w:p>
        </w:tc>
        <w:tc>
          <w:tcPr>
            <w:tcW w:w="1723" w:type="dxa"/>
            <w:tcBorders>
              <w:top w:val="nil"/>
              <w:left w:val="nil"/>
              <w:bottom w:val="single" w:sz="4" w:space="0" w:color="auto"/>
              <w:right w:val="single" w:sz="4" w:space="0" w:color="auto"/>
            </w:tcBorders>
            <w:shd w:val="clear" w:color="auto" w:fill="auto"/>
            <w:noWrap/>
            <w:vAlign w:val="bottom"/>
            <w:hideMark/>
          </w:tcPr>
          <w:p w14:paraId="27C58C87"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5%</w:t>
            </w:r>
          </w:p>
        </w:tc>
      </w:tr>
      <w:tr w:rsidR="00D76B6B" w:rsidRPr="00944BCA" w14:paraId="2DD45340"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64546EC6"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Clear floorspace</w:t>
            </w:r>
          </w:p>
        </w:tc>
        <w:tc>
          <w:tcPr>
            <w:tcW w:w="1077" w:type="dxa"/>
            <w:tcBorders>
              <w:top w:val="nil"/>
              <w:left w:val="nil"/>
              <w:bottom w:val="single" w:sz="4" w:space="0" w:color="auto"/>
              <w:right w:val="single" w:sz="4" w:space="0" w:color="auto"/>
            </w:tcBorders>
            <w:shd w:val="clear" w:color="auto" w:fill="auto"/>
            <w:noWrap/>
            <w:vAlign w:val="bottom"/>
            <w:hideMark/>
          </w:tcPr>
          <w:p w14:paraId="162A8D01"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426" w:type="dxa"/>
            <w:tcBorders>
              <w:top w:val="nil"/>
              <w:left w:val="nil"/>
              <w:bottom w:val="single" w:sz="4" w:space="0" w:color="auto"/>
              <w:right w:val="single" w:sz="4" w:space="0" w:color="auto"/>
            </w:tcBorders>
            <w:shd w:val="clear" w:color="auto" w:fill="auto"/>
            <w:noWrap/>
            <w:vAlign w:val="bottom"/>
            <w:hideMark/>
          </w:tcPr>
          <w:p w14:paraId="7970287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077" w:type="dxa"/>
            <w:tcBorders>
              <w:top w:val="nil"/>
              <w:left w:val="nil"/>
              <w:bottom w:val="single" w:sz="4" w:space="0" w:color="auto"/>
              <w:right w:val="single" w:sz="4" w:space="0" w:color="auto"/>
            </w:tcBorders>
            <w:shd w:val="clear" w:color="auto" w:fill="auto"/>
            <w:noWrap/>
            <w:vAlign w:val="bottom"/>
            <w:hideMark/>
          </w:tcPr>
          <w:p w14:paraId="5ECE4E67"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0</w:t>
            </w:r>
          </w:p>
        </w:tc>
        <w:tc>
          <w:tcPr>
            <w:tcW w:w="1426" w:type="dxa"/>
            <w:tcBorders>
              <w:top w:val="nil"/>
              <w:left w:val="nil"/>
              <w:bottom w:val="single" w:sz="4" w:space="0" w:color="auto"/>
              <w:right w:val="single" w:sz="4" w:space="0" w:color="auto"/>
            </w:tcBorders>
            <w:shd w:val="clear" w:color="auto" w:fill="auto"/>
            <w:noWrap/>
            <w:vAlign w:val="bottom"/>
            <w:hideMark/>
          </w:tcPr>
          <w:p w14:paraId="2BA29D29"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0</w:t>
            </w:r>
          </w:p>
        </w:tc>
        <w:tc>
          <w:tcPr>
            <w:tcW w:w="1077" w:type="dxa"/>
            <w:tcBorders>
              <w:top w:val="nil"/>
              <w:left w:val="nil"/>
              <w:bottom w:val="single" w:sz="4" w:space="0" w:color="auto"/>
              <w:right w:val="single" w:sz="4" w:space="0" w:color="auto"/>
            </w:tcBorders>
            <w:shd w:val="clear" w:color="auto" w:fill="auto"/>
            <w:noWrap/>
            <w:vAlign w:val="bottom"/>
            <w:hideMark/>
          </w:tcPr>
          <w:p w14:paraId="1873FC46"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426" w:type="dxa"/>
            <w:tcBorders>
              <w:top w:val="nil"/>
              <w:left w:val="nil"/>
              <w:bottom w:val="single" w:sz="4" w:space="0" w:color="auto"/>
              <w:right w:val="single" w:sz="4" w:space="0" w:color="auto"/>
            </w:tcBorders>
            <w:shd w:val="clear" w:color="auto" w:fill="auto"/>
            <w:noWrap/>
            <w:vAlign w:val="bottom"/>
            <w:hideMark/>
          </w:tcPr>
          <w:p w14:paraId="34A1BCC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6</w:t>
            </w:r>
          </w:p>
        </w:tc>
        <w:tc>
          <w:tcPr>
            <w:tcW w:w="1723" w:type="dxa"/>
            <w:tcBorders>
              <w:top w:val="nil"/>
              <w:left w:val="nil"/>
              <w:bottom w:val="single" w:sz="4" w:space="0" w:color="auto"/>
              <w:right w:val="single" w:sz="4" w:space="0" w:color="auto"/>
            </w:tcBorders>
            <w:shd w:val="clear" w:color="auto" w:fill="auto"/>
            <w:noWrap/>
            <w:vAlign w:val="bottom"/>
            <w:hideMark/>
          </w:tcPr>
          <w:p w14:paraId="3BD32236"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r>
      <w:tr w:rsidR="00D76B6B" w:rsidRPr="00944BCA" w14:paraId="0FA6B640"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458A8BBA" w14:textId="77777777" w:rsidR="00D76B6B" w:rsidRPr="00944BCA" w:rsidRDefault="00D76B6B" w:rsidP="00486F78">
            <w:pPr>
              <w:spacing w:after="0" w:line="240" w:lineRule="auto"/>
              <w:contextualSpacing/>
              <w:rPr>
                <w:rFonts w:ascii="Times New Roman" w:eastAsia="Times New Roman" w:hAnsi="Times New Roman" w:cs="Times New Roman"/>
                <w:color w:val="000000"/>
              </w:rPr>
            </w:pPr>
            <w:r w:rsidRPr="00944BCA">
              <w:rPr>
                <w:rFonts w:ascii="Times New Roman" w:eastAsia="Times New Roman" w:hAnsi="Times New Roman" w:cs="Times New Roman"/>
                <w:color w:val="000000"/>
              </w:rPr>
              <w:t>Control height</w:t>
            </w:r>
          </w:p>
        </w:tc>
        <w:tc>
          <w:tcPr>
            <w:tcW w:w="1077" w:type="dxa"/>
            <w:tcBorders>
              <w:top w:val="nil"/>
              <w:left w:val="nil"/>
              <w:bottom w:val="single" w:sz="4" w:space="0" w:color="auto"/>
              <w:right w:val="single" w:sz="4" w:space="0" w:color="auto"/>
            </w:tcBorders>
            <w:shd w:val="clear" w:color="auto" w:fill="auto"/>
            <w:noWrap/>
            <w:vAlign w:val="bottom"/>
            <w:hideMark/>
          </w:tcPr>
          <w:p w14:paraId="6F1F315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auto" w:fill="auto"/>
            <w:noWrap/>
            <w:vAlign w:val="bottom"/>
            <w:hideMark/>
          </w:tcPr>
          <w:p w14:paraId="1AB5B1FA"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077" w:type="dxa"/>
            <w:tcBorders>
              <w:top w:val="nil"/>
              <w:left w:val="nil"/>
              <w:bottom w:val="single" w:sz="4" w:space="0" w:color="auto"/>
              <w:right w:val="single" w:sz="4" w:space="0" w:color="auto"/>
            </w:tcBorders>
            <w:shd w:val="clear" w:color="auto" w:fill="auto"/>
            <w:noWrap/>
            <w:vAlign w:val="bottom"/>
            <w:hideMark/>
          </w:tcPr>
          <w:p w14:paraId="47797A9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0</w:t>
            </w:r>
          </w:p>
        </w:tc>
        <w:tc>
          <w:tcPr>
            <w:tcW w:w="1426" w:type="dxa"/>
            <w:tcBorders>
              <w:top w:val="nil"/>
              <w:left w:val="nil"/>
              <w:bottom w:val="single" w:sz="4" w:space="0" w:color="auto"/>
              <w:right w:val="single" w:sz="4" w:space="0" w:color="auto"/>
            </w:tcBorders>
            <w:shd w:val="clear" w:color="auto" w:fill="auto"/>
            <w:noWrap/>
            <w:vAlign w:val="bottom"/>
            <w:hideMark/>
          </w:tcPr>
          <w:p w14:paraId="1A60EA98"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0</w:t>
            </w:r>
          </w:p>
        </w:tc>
        <w:tc>
          <w:tcPr>
            <w:tcW w:w="1077" w:type="dxa"/>
            <w:tcBorders>
              <w:top w:val="nil"/>
              <w:left w:val="nil"/>
              <w:bottom w:val="single" w:sz="4" w:space="0" w:color="auto"/>
              <w:right w:val="single" w:sz="4" w:space="0" w:color="auto"/>
            </w:tcBorders>
            <w:shd w:val="clear" w:color="auto" w:fill="auto"/>
            <w:noWrap/>
            <w:vAlign w:val="bottom"/>
            <w:hideMark/>
          </w:tcPr>
          <w:p w14:paraId="131486BD"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426" w:type="dxa"/>
            <w:tcBorders>
              <w:top w:val="nil"/>
              <w:left w:val="nil"/>
              <w:bottom w:val="single" w:sz="4" w:space="0" w:color="auto"/>
              <w:right w:val="single" w:sz="4" w:space="0" w:color="auto"/>
            </w:tcBorders>
            <w:shd w:val="clear" w:color="auto" w:fill="auto"/>
            <w:noWrap/>
            <w:vAlign w:val="bottom"/>
            <w:hideMark/>
          </w:tcPr>
          <w:p w14:paraId="1581B902"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3</w:t>
            </w:r>
          </w:p>
        </w:tc>
        <w:tc>
          <w:tcPr>
            <w:tcW w:w="1723" w:type="dxa"/>
            <w:tcBorders>
              <w:top w:val="nil"/>
              <w:left w:val="nil"/>
              <w:bottom w:val="single" w:sz="4" w:space="0" w:color="auto"/>
              <w:right w:val="single" w:sz="4" w:space="0" w:color="auto"/>
            </w:tcBorders>
            <w:shd w:val="clear" w:color="auto" w:fill="auto"/>
            <w:noWrap/>
            <w:vAlign w:val="bottom"/>
            <w:hideMark/>
          </w:tcPr>
          <w:p w14:paraId="2CA34BFB" w14:textId="77777777" w:rsidR="00D76B6B" w:rsidRPr="00944BCA" w:rsidRDefault="00D76B6B" w:rsidP="00486F78">
            <w:pPr>
              <w:spacing w:after="0" w:line="240" w:lineRule="auto"/>
              <w:contextualSpacing/>
              <w:jc w:val="center"/>
              <w:rPr>
                <w:rFonts w:ascii="Times New Roman" w:eastAsia="Times New Roman" w:hAnsi="Times New Roman" w:cs="Times New Roman"/>
                <w:color w:val="000000"/>
              </w:rPr>
            </w:pPr>
            <w:r w:rsidRPr="00944BCA">
              <w:rPr>
                <w:rFonts w:ascii="Times New Roman" w:eastAsia="Times New Roman" w:hAnsi="Times New Roman" w:cs="Times New Roman"/>
                <w:color w:val="000000"/>
              </w:rPr>
              <w:t>2%</w:t>
            </w:r>
          </w:p>
        </w:tc>
      </w:tr>
      <w:tr w:rsidR="00D76B6B" w:rsidRPr="00944BCA" w14:paraId="2F546E04" w14:textId="77777777" w:rsidTr="00DC21E1">
        <w:trPr>
          <w:gridAfter w:val="1"/>
          <w:wAfter w:w="6" w:type="dxa"/>
          <w:trHeight w:val="316"/>
        </w:trPr>
        <w:tc>
          <w:tcPr>
            <w:tcW w:w="3281" w:type="dxa"/>
            <w:tcBorders>
              <w:top w:val="nil"/>
              <w:left w:val="single" w:sz="4" w:space="0" w:color="auto"/>
              <w:bottom w:val="single" w:sz="4" w:space="0" w:color="auto"/>
              <w:right w:val="single" w:sz="4" w:space="0" w:color="auto"/>
            </w:tcBorders>
            <w:shd w:val="clear" w:color="auto" w:fill="auto"/>
            <w:noWrap/>
            <w:vAlign w:val="bottom"/>
            <w:hideMark/>
          </w:tcPr>
          <w:p w14:paraId="09AA7578"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Total Number of Responses</w:t>
            </w:r>
          </w:p>
        </w:tc>
        <w:tc>
          <w:tcPr>
            <w:tcW w:w="1077" w:type="dxa"/>
            <w:tcBorders>
              <w:top w:val="nil"/>
              <w:left w:val="nil"/>
              <w:bottom w:val="single" w:sz="4" w:space="0" w:color="auto"/>
              <w:right w:val="single" w:sz="4" w:space="0" w:color="auto"/>
            </w:tcBorders>
            <w:shd w:val="clear" w:color="auto" w:fill="auto"/>
            <w:noWrap/>
            <w:vAlign w:val="bottom"/>
            <w:hideMark/>
          </w:tcPr>
          <w:p w14:paraId="6B692341"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82</w:t>
            </w:r>
          </w:p>
        </w:tc>
        <w:tc>
          <w:tcPr>
            <w:tcW w:w="1426" w:type="dxa"/>
            <w:tcBorders>
              <w:top w:val="nil"/>
              <w:left w:val="nil"/>
              <w:bottom w:val="single" w:sz="4" w:space="0" w:color="auto"/>
              <w:right w:val="single" w:sz="4" w:space="0" w:color="auto"/>
            </w:tcBorders>
            <w:shd w:val="clear" w:color="auto" w:fill="auto"/>
            <w:noWrap/>
            <w:vAlign w:val="bottom"/>
            <w:hideMark/>
          </w:tcPr>
          <w:p w14:paraId="3B7A6A54"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82</w:t>
            </w:r>
          </w:p>
        </w:tc>
        <w:tc>
          <w:tcPr>
            <w:tcW w:w="1077" w:type="dxa"/>
            <w:tcBorders>
              <w:top w:val="nil"/>
              <w:left w:val="nil"/>
              <w:bottom w:val="single" w:sz="4" w:space="0" w:color="auto"/>
              <w:right w:val="single" w:sz="4" w:space="0" w:color="auto"/>
            </w:tcBorders>
            <w:shd w:val="clear" w:color="auto" w:fill="auto"/>
            <w:noWrap/>
            <w:vAlign w:val="bottom"/>
            <w:hideMark/>
          </w:tcPr>
          <w:p w14:paraId="624DD9C7"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45</w:t>
            </w:r>
          </w:p>
        </w:tc>
        <w:tc>
          <w:tcPr>
            <w:tcW w:w="1426" w:type="dxa"/>
            <w:tcBorders>
              <w:top w:val="nil"/>
              <w:left w:val="nil"/>
              <w:bottom w:val="single" w:sz="4" w:space="0" w:color="auto"/>
              <w:right w:val="single" w:sz="4" w:space="0" w:color="auto"/>
            </w:tcBorders>
            <w:shd w:val="clear" w:color="auto" w:fill="auto"/>
            <w:noWrap/>
            <w:vAlign w:val="bottom"/>
            <w:hideMark/>
          </w:tcPr>
          <w:p w14:paraId="5FA88926"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90</w:t>
            </w:r>
          </w:p>
        </w:tc>
        <w:tc>
          <w:tcPr>
            <w:tcW w:w="1077" w:type="dxa"/>
            <w:tcBorders>
              <w:top w:val="nil"/>
              <w:left w:val="nil"/>
              <w:bottom w:val="single" w:sz="4" w:space="0" w:color="auto"/>
              <w:right w:val="single" w:sz="4" w:space="0" w:color="auto"/>
            </w:tcBorders>
            <w:shd w:val="clear" w:color="auto" w:fill="auto"/>
            <w:noWrap/>
            <w:vAlign w:val="bottom"/>
            <w:hideMark/>
          </w:tcPr>
          <w:p w14:paraId="5FA2592F"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127</w:t>
            </w:r>
          </w:p>
        </w:tc>
        <w:tc>
          <w:tcPr>
            <w:tcW w:w="1426" w:type="dxa"/>
            <w:tcBorders>
              <w:top w:val="nil"/>
              <w:left w:val="nil"/>
              <w:bottom w:val="single" w:sz="4" w:space="0" w:color="auto"/>
              <w:right w:val="single" w:sz="4" w:space="0" w:color="auto"/>
            </w:tcBorders>
            <w:shd w:val="clear" w:color="auto" w:fill="auto"/>
            <w:noWrap/>
            <w:vAlign w:val="bottom"/>
            <w:hideMark/>
          </w:tcPr>
          <w:p w14:paraId="72444CDE"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172</w:t>
            </w:r>
          </w:p>
        </w:tc>
        <w:tc>
          <w:tcPr>
            <w:tcW w:w="1723" w:type="dxa"/>
            <w:tcBorders>
              <w:top w:val="nil"/>
              <w:left w:val="nil"/>
              <w:bottom w:val="single" w:sz="4" w:space="0" w:color="auto"/>
              <w:right w:val="single" w:sz="4" w:space="0" w:color="auto"/>
            </w:tcBorders>
            <w:shd w:val="clear" w:color="auto" w:fill="auto"/>
            <w:noWrap/>
            <w:vAlign w:val="bottom"/>
            <w:hideMark/>
          </w:tcPr>
          <w:p w14:paraId="4145D6F6" w14:textId="77777777" w:rsidR="00D76B6B" w:rsidRPr="00944BCA" w:rsidRDefault="00D76B6B" w:rsidP="00486F78">
            <w:pPr>
              <w:spacing w:after="0" w:line="240" w:lineRule="auto"/>
              <w:contextualSpacing/>
              <w:jc w:val="right"/>
              <w:rPr>
                <w:rFonts w:ascii="Times New Roman" w:eastAsia="Times New Roman" w:hAnsi="Times New Roman" w:cs="Times New Roman"/>
                <w:b/>
                <w:bCs/>
                <w:color w:val="000000"/>
              </w:rPr>
            </w:pPr>
            <w:r w:rsidRPr="00944BCA">
              <w:rPr>
                <w:rFonts w:ascii="Times New Roman" w:eastAsia="Times New Roman" w:hAnsi="Times New Roman" w:cs="Times New Roman"/>
                <w:b/>
                <w:bCs/>
                <w:color w:val="000000"/>
              </w:rPr>
              <w:t>100%</w:t>
            </w:r>
          </w:p>
        </w:tc>
      </w:tr>
    </w:tbl>
    <w:p w14:paraId="550D5057" w14:textId="77777777" w:rsidR="00D76B6B" w:rsidRDefault="00D76B6B" w:rsidP="00486F78">
      <w:pPr>
        <w:spacing w:after="0" w:line="240" w:lineRule="auto"/>
        <w:contextualSpacing/>
        <w:rPr>
          <w:rFonts w:ascii="Times New Roman" w:hAnsi="Times New Roman" w:cs="Times New Roman"/>
          <w:sz w:val="24"/>
        </w:rPr>
        <w:sectPr w:rsidR="00D76B6B" w:rsidSect="00DC21E1">
          <w:pgSz w:w="15840" w:h="12240" w:orient="landscape"/>
          <w:pgMar w:top="1440" w:right="1440" w:bottom="1440" w:left="1440" w:header="720" w:footer="720" w:gutter="0"/>
          <w:cols w:space="720"/>
          <w:docGrid w:linePitch="360"/>
        </w:sectPr>
      </w:pPr>
    </w:p>
    <w:tbl>
      <w:tblPr>
        <w:tblpPr w:leftFromText="180" w:rightFromText="180" w:vertAnchor="text" w:horzAnchor="margin" w:tblpY="-344"/>
        <w:tblW w:w="12850" w:type="dxa"/>
        <w:tblLook w:val="04A0" w:firstRow="1" w:lastRow="0" w:firstColumn="1" w:lastColumn="0" w:noHBand="0" w:noVBand="1"/>
      </w:tblPr>
      <w:tblGrid>
        <w:gridCol w:w="3964"/>
        <w:gridCol w:w="912"/>
        <w:gridCol w:w="1300"/>
        <w:gridCol w:w="912"/>
        <w:gridCol w:w="1300"/>
        <w:gridCol w:w="912"/>
        <w:gridCol w:w="1300"/>
        <w:gridCol w:w="2250"/>
      </w:tblGrid>
      <w:tr w:rsidR="00D76B6B" w:rsidRPr="00D92592" w14:paraId="2D4C4C0E" w14:textId="77777777" w:rsidTr="00DC21E1">
        <w:trPr>
          <w:trHeight w:val="327"/>
        </w:trPr>
        <w:tc>
          <w:tcPr>
            <w:tcW w:w="12850" w:type="dxa"/>
            <w:gridSpan w:val="8"/>
            <w:tcBorders>
              <w:top w:val="nil"/>
              <w:left w:val="nil"/>
              <w:bottom w:val="single" w:sz="4" w:space="0" w:color="auto"/>
              <w:right w:val="nil"/>
            </w:tcBorders>
            <w:shd w:val="clear" w:color="auto" w:fill="auto"/>
            <w:noWrap/>
            <w:vAlign w:val="bottom"/>
            <w:hideMark/>
          </w:tcPr>
          <w:p w14:paraId="7ACFFEFB" w14:textId="77777777" w:rsidR="00D76B6B" w:rsidRDefault="00D76B6B" w:rsidP="00486F78">
            <w:pPr>
              <w:spacing w:after="0" w:line="240" w:lineRule="auto"/>
              <w:contextualSpacing/>
              <w:jc w:val="center"/>
              <w:rPr>
                <w:rFonts w:ascii="Times New Roman" w:eastAsia="Times New Roman" w:hAnsi="Times New Roman" w:cs="Times New Roman"/>
                <w:i/>
                <w:iCs/>
                <w:color w:val="000000"/>
                <w:sz w:val="24"/>
              </w:rPr>
            </w:pPr>
            <w:r w:rsidRPr="00907880">
              <w:rPr>
                <w:rFonts w:ascii="Times New Roman" w:eastAsia="Times New Roman" w:hAnsi="Times New Roman" w:cs="Times New Roman"/>
                <w:i/>
                <w:iCs/>
                <w:color w:val="000000"/>
                <w:sz w:val="24"/>
              </w:rPr>
              <w:lastRenderedPageBreak/>
              <w:t xml:space="preserve">Table 9: Toilet Room - Design </w:t>
            </w:r>
            <w:r>
              <w:rPr>
                <w:rFonts w:ascii="Times New Roman" w:eastAsia="Times New Roman" w:hAnsi="Times New Roman" w:cs="Times New Roman"/>
                <w:i/>
                <w:iCs/>
                <w:color w:val="000000"/>
                <w:sz w:val="24"/>
              </w:rPr>
              <w:t>Components</w:t>
            </w:r>
          </w:p>
          <w:p w14:paraId="1875DA2C" w14:textId="77777777" w:rsidR="00D76B6B" w:rsidRPr="00907880"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7C3F8E8A" w14:textId="77777777" w:rsidR="00D76B6B" w:rsidRPr="00907880" w:rsidRDefault="00D76B6B" w:rsidP="00486F78">
            <w:pPr>
              <w:spacing w:after="0" w:line="240" w:lineRule="auto"/>
              <w:contextualSpacing/>
              <w:jc w:val="center"/>
              <w:rPr>
                <w:rFonts w:ascii="Times New Roman" w:eastAsia="Times New Roman" w:hAnsi="Times New Roman" w:cs="Times New Roman"/>
                <w:i/>
                <w:iCs/>
                <w:color w:val="000000"/>
                <w:sz w:val="24"/>
              </w:rPr>
            </w:pPr>
          </w:p>
        </w:tc>
      </w:tr>
      <w:tr w:rsidR="00D76B6B" w:rsidRPr="00D92592" w14:paraId="2E9F6A5E"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30E7BBE" w14:textId="77777777" w:rsidR="00D76B6B" w:rsidRPr="00D92592" w:rsidRDefault="00D76B6B" w:rsidP="00486F78">
            <w:pPr>
              <w:spacing w:after="0" w:line="240" w:lineRule="auto"/>
              <w:contextualSpacing/>
              <w:jc w:val="center"/>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 </w:t>
            </w:r>
          </w:p>
        </w:tc>
        <w:tc>
          <w:tcPr>
            <w:tcW w:w="22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DAE0CE1" w14:textId="77777777" w:rsidR="00D76B6B" w:rsidRPr="00D92592" w:rsidRDefault="00D76B6B" w:rsidP="00486F78">
            <w:pPr>
              <w:spacing w:after="0" w:line="240" w:lineRule="auto"/>
              <w:contextualSpacing/>
              <w:jc w:val="center"/>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Somewhat Difficult</w:t>
            </w:r>
          </w:p>
        </w:tc>
        <w:tc>
          <w:tcPr>
            <w:tcW w:w="22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30D9F2" w14:textId="77777777" w:rsidR="00D76B6B" w:rsidRPr="00D92592" w:rsidRDefault="00D76B6B" w:rsidP="00486F78">
            <w:pPr>
              <w:spacing w:after="0" w:line="240" w:lineRule="auto"/>
              <w:contextualSpacing/>
              <w:jc w:val="center"/>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Extremely Difficult</w:t>
            </w:r>
          </w:p>
        </w:tc>
        <w:tc>
          <w:tcPr>
            <w:tcW w:w="22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25FA52" w14:textId="77777777" w:rsidR="00D76B6B" w:rsidRPr="00D92592" w:rsidRDefault="00D76B6B" w:rsidP="00486F78">
            <w:pPr>
              <w:spacing w:after="0" w:line="240" w:lineRule="auto"/>
              <w:contextualSpacing/>
              <w:jc w:val="center"/>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Frequency</w:t>
            </w:r>
          </w:p>
        </w:tc>
        <w:tc>
          <w:tcPr>
            <w:tcW w:w="2250" w:type="dxa"/>
            <w:tcBorders>
              <w:top w:val="nil"/>
              <w:left w:val="nil"/>
              <w:bottom w:val="single" w:sz="4" w:space="0" w:color="auto"/>
              <w:right w:val="single" w:sz="4" w:space="0" w:color="auto"/>
            </w:tcBorders>
            <w:shd w:val="clear" w:color="auto" w:fill="auto"/>
            <w:noWrap/>
            <w:vAlign w:val="bottom"/>
            <w:hideMark/>
          </w:tcPr>
          <w:p w14:paraId="4600FAB9" w14:textId="77777777" w:rsidR="00D76B6B" w:rsidRPr="00D92592" w:rsidRDefault="00D76B6B" w:rsidP="00486F78">
            <w:pPr>
              <w:spacing w:after="0" w:line="240" w:lineRule="auto"/>
              <w:contextualSpacing/>
              <w:jc w:val="center"/>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Percentage (%)</w:t>
            </w:r>
          </w:p>
        </w:tc>
      </w:tr>
      <w:tr w:rsidR="00D76B6B" w:rsidRPr="00D92592" w14:paraId="57B7D17E" w14:textId="77777777" w:rsidTr="00DC21E1">
        <w:trPr>
          <w:trHeight w:val="327"/>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065DA" w14:textId="77777777" w:rsidR="00D76B6B" w:rsidRPr="00D92592" w:rsidRDefault="00D76B6B" w:rsidP="00486F78">
            <w:pPr>
              <w:spacing w:after="0" w:line="240" w:lineRule="auto"/>
              <w:contextualSpacing/>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Accessible Entrance</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1D88"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Actual</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9D33C"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Weighted</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95CB1"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Actual</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5DF78"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Weighted</w:t>
            </w: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AF175"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Actual</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E00CE"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Weighted</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19683"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Weighted</w:t>
            </w:r>
          </w:p>
        </w:tc>
      </w:tr>
      <w:tr w:rsidR="00D76B6B" w:rsidRPr="00D92592" w14:paraId="62721562" w14:textId="77777777" w:rsidTr="00DC21E1">
        <w:trPr>
          <w:trHeight w:val="327"/>
        </w:trPr>
        <w:tc>
          <w:tcPr>
            <w:tcW w:w="3964" w:type="dxa"/>
            <w:tcBorders>
              <w:top w:val="nil"/>
              <w:left w:val="single" w:sz="4" w:space="0" w:color="auto"/>
              <w:bottom w:val="single" w:sz="4" w:space="0" w:color="auto"/>
              <w:right w:val="single" w:sz="4" w:space="0" w:color="auto"/>
            </w:tcBorders>
            <w:shd w:val="clear" w:color="000000" w:fill="E7E6E6"/>
            <w:noWrap/>
            <w:vAlign w:val="bottom"/>
            <w:hideMark/>
          </w:tcPr>
          <w:p w14:paraId="41ECA791"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Maneuvering clearance</w:t>
            </w:r>
          </w:p>
        </w:tc>
        <w:tc>
          <w:tcPr>
            <w:tcW w:w="912" w:type="dxa"/>
            <w:tcBorders>
              <w:top w:val="nil"/>
              <w:left w:val="nil"/>
              <w:bottom w:val="single" w:sz="4" w:space="0" w:color="auto"/>
              <w:right w:val="single" w:sz="4" w:space="0" w:color="auto"/>
            </w:tcBorders>
            <w:shd w:val="clear" w:color="000000" w:fill="E7E6E6"/>
            <w:noWrap/>
            <w:vAlign w:val="bottom"/>
            <w:hideMark/>
          </w:tcPr>
          <w:p w14:paraId="2EE5398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11</w:t>
            </w:r>
          </w:p>
        </w:tc>
        <w:tc>
          <w:tcPr>
            <w:tcW w:w="1300" w:type="dxa"/>
            <w:tcBorders>
              <w:top w:val="nil"/>
              <w:left w:val="nil"/>
              <w:bottom w:val="single" w:sz="4" w:space="0" w:color="auto"/>
              <w:right w:val="single" w:sz="4" w:space="0" w:color="auto"/>
            </w:tcBorders>
            <w:shd w:val="clear" w:color="000000" w:fill="E7E6E6"/>
            <w:noWrap/>
            <w:vAlign w:val="bottom"/>
            <w:hideMark/>
          </w:tcPr>
          <w:p w14:paraId="2ADC86F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11</w:t>
            </w:r>
          </w:p>
        </w:tc>
        <w:tc>
          <w:tcPr>
            <w:tcW w:w="912" w:type="dxa"/>
            <w:tcBorders>
              <w:top w:val="nil"/>
              <w:left w:val="nil"/>
              <w:bottom w:val="single" w:sz="4" w:space="0" w:color="auto"/>
              <w:right w:val="single" w:sz="4" w:space="0" w:color="auto"/>
            </w:tcBorders>
            <w:shd w:val="clear" w:color="000000" w:fill="E7E6E6"/>
            <w:noWrap/>
            <w:vAlign w:val="bottom"/>
            <w:hideMark/>
          </w:tcPr>
          <w:p w14:paraId="6932C84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1300" w:type="dxa"/>
            <w:tcBorders>
              <w:top w:val="nil"/>
              <w:left w:val="nil"/>
              <w:bottom w:val="single" w:sz="4" w:space="0" w:color="auto"/>
              <w:right w:val="single" w:sz="4" w:space="0" w:color="auto"/>
            </w:tcBorders>
            <w:shd w:val="clear" w:color="000000" w:fill="E7E6E6"/>
            <w:noWrap/>
            <w:vAlign w:val="bottom"/>
            <w:hideMark/>
          </w:tcPr>
          <w:p w14:paraId="5C3988F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18</w:t>
            </w:r>
          </w:p>
        </w:tc>
        <w:tc>
          <w:tcPr>
            <w:tcW w:w="912" w:type="dxa"/>
            <w:tcBorders>
              <w:top w:val="nil"/>
              <w:left w:val="nil"/>
              <w:bottom w:val="single" w:sz="4" w:space="0" w:color="auto"/>
              <w:right w:val="single" w:sz="4" w:space="0" w:color="auto"/>
            </w:tcBorders>
            <w:shd w:val="clear" w:color="000000" w:fill="E7E6E6"/>
            <w:noWrap/>
            <w:vAlign w:val="bottom"/>
            <w:hideMark/>
          </w:tcPr>
          <w:p w14:paraId="2647F7F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20</w:t>
            </w:r>
          </w:p>
        </w:tc>
        <w:tc>
          <w:tcPr>
            <w:tcW w:w="1300" w:type="dxa"/>
            <w:tcBorders>
              <w:top w:val="nil"/>
              <w:left w:val="nil"/>
              <w:bottom w:val="single" w:sz="4" w:space="0" w:color="auto"/>
              <w:right w:val="single" w:sz="4" w:space="0" w:color="auto"/>
            </w:tcBorders>
            <w:shd w:val="clear" w:color="000000" w:fill="E7E6E6"/>
            <w:noWrap/>
            <w:vAlign w:val="bottom"/>
            <w:hideMark/>
          </w:tcPr>
          <w:p w14:paraId="31FFC9B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29</w:t>
            </w:r>
          </w:p>
        </w:tc>
        <w:tc>
          <w:tcPr>
            <w:tcW w:w="2250" w:type="dxa"/>
            <w:tcBorders>
              <w:top w:val="nil"/>
              <w:left w:val="nil"/>
              <w:bottom w:val="single" w:sz="4" w:space="0" w:color="auto"/>
              <w:right w:val="single" w:sz="4" w:space="0" w:color="auto"/>
            </w:tcBorders>
            <w:shd w:val="clear" w:color="000000" w:fill="E7E6E6"/>
            <w:noWrap/>
            <w:vAlign w:val="bottom"/>
            <w:hideMark/>
          </w:tcPr>
          <w:p w14:paraId="3CE96FC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r>
      <w:tr w:rsidR="00D76B6B" w:rsidRPr="00D92592" w14:paraId="6B3A5179" w14:textId="77777777" w:rsidTr="00DC21E1">
        <w:trPr>
          <w:trHeight w:val="327"/>
        </w:trPr>
        <w:tc>
          <w:tcPr>
            <w:tcW w:w="3964" w:type="dxa"/>
            <w:tcBorders>
              <w:top w:val="nil"/>
              <w:left w:val="single" w:sz="4" w:space="0" w:color="auto"/>
              <w:bottom w:val="single" w:sz="4" w:space="0" w:color="auto"/>
              <w:right w:val="single" w:sz="4" w:space="0" w:color="auto"/>
            </w:tcBorders>
            <w:shd w:val="clear" w:color="000000" w:fill="E7E6E6"/>
            <w:noWrap/>
            <w:vAlign w:val="bottom"/>
            <w:hideMark/>
          </w:tcPr>
          <w:p w14:paraId="4DAB469D"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Door threshold</w:t>
            </w:r>
          </w:p>
        </w:tc>
        <w:tc>
          <w:tcPr>
            <w:tcW w:w="912" w:type="dxa"/>
            <w:tcBorders>
              <w:top w:val="nil"/>
              <w:left w:val="nil"/>
              <w:bottom w:val="single" w:sz="4" w:space="0" w:color="auto"/>
              <w:right w:val="single" w:sz="4" w:space="0" w:color="auto"/>
            </w:tcBorders>
            <w:shd w:val="clear" w:color="000000" w:fill="E7E6E6"/>
            <w:noWrap/>
            <w:vAlign w:val="bottom"/>
            <w:hideMark/>
          </w:tcPr>
          <w:p w14:paraId="3EC0D21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1300" w:type="dxa"/>
            <w:tcBorders>
              <w:top w:val="nil"/>
              <w:left w:val="nil"/>
              <w:bottom w:val="single" w:sz="4" w:space="0" w:color="auto"/>
              <w:right w:val="single" w:sz="4" w:space="0" w:color="auto"/>
            </w:tcBorders>
            <w:shd w:val="clear" w:color="000000" w:fill="E7E6E6"/>
            <w:noWrap/>
            <w:vAlign w:val="bottom"/>
            <w:hideMark/>
          </w:tcPr>
          <w:p w14:paraId="0648D37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912" w:type="dxa"/>
            <w:tcBorders>
              <w:top w:val="nil"/>
              <w:left w:val="nil"/>
              <w:bottom w:val="single" w:sz="4" w:space="0" w:color="auto"/>
              <w:right w:val="single" w:sz="4" w:space="0" w:color="auto"/>
            </w:tcBorders>
            <w:shd w:val="clear" w:color="000000" w:fill="E7E6E6"/>
            <w:noWrap/>
            <w:vAlign w:val="bottom"/>
            <w:hideMark/>
          </w:tcPr>
          <w:p w14:paraId="32E6240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8</w:t>
            </w:r>
          </w:p>
        </w:tc>
        <w:tc>
          <w:tcPr>
            <w:tcW w:w="1300" w:type="dxa"/>
            <w:tcBorders>
              <w:top w:val="nil"/>
              <w:left w:val="nil"/>
              <w:bottom w:val="single" w:sz="4" w:space="0" w:color="auto"/>
              <w:right w:val="single" w:sz="4" w:space="0" w:color="auto"/>
            </w:tcBorders>
            <w:shd w:val="clear" w:color="000000" w:fill="E7E6E6"/>
            <w:noWrap/>
            <w:vAlign w:val="bottom"/>
            <w:hideMark/>
          </w:tcPr>
          <w:p w14:paraId="4201BEB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16</w:t>
            </w:r>
          </w:p>
        </w:tc>
        <w:tc>
          <w:tcPr>
            <w:tcW w:w="912" w:type="dxa"/>
            <w:tcBorders>
              <w:top w:val="nil"/>
              <w:left w:val="nil"/>
              <w:bottom w:val="single" w:sz="4" w:space="0" w:color="auto"/>
              <w:right w:val="single" w:sz="4" w:space="0" w:color="auto"/>
            </w:tcBorders>
            <w:shd w:val="clear" w:color="000000" w:fill="E7E6E6"/>
            <w:noWrap/>
            <w:vAlign w:val="bottom"/>
            <w:hideMark/>
          </w:tcPr>
          <w:p w14:paraId="57FD807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1300" w:type="dxa"/>
            <w:tcBorders>
              <w:top w:val="nil"/>
              <w:left w:val="nil"/>
              <w:bottom w:val="single" w:sz="4" w:space="0" w:color="auto"/>
              <w:right w:val="single" w:sz="4" w:space="0" w:color="auto"/>
            </w:tcBorders>
            <w:shd w:val="clear" w:color="000000" w:fill="E7E6E6"/>
            <w:noWrap/>
            <w:vAlign w:val="bottom"/>
            <w:hideMark/>
          </w:tcPr>
          <w:p w14:paraId="3335375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22</w:t>
            </w:r>
          </w:p>
        </w:tc>
        <w:tc>
          <w:tcPr>
            <w:tcW w:w="2250" w:type="dxa"/>
            <w:tcBorders>
              <w:top w:val="nil"/>
              <w:left w:val="nil"/>
              <w:bottom w:val="single" w:sz="4" w:space="0" w:color="auto"/>
              <w:right w:val="single" w:sz="4" w:space="0" w:color="auto"/>
            </w:tcBorders>
            <w:shd w:val="clear" w:color="000000" w:fill="E7E6E6"/>
            <w:noWrap/>
            <w:vAlign w:val="bottom"/>
            <w:hideMark/>
          </w:tcPr>
          <w:p w14:paraId="1B9982C4"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r>
      <w:tr w:rsidR="00D76B6B" w:rsidRPr="00D92592" w14:paraId="40298DE9"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754789B"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Door weight</w:t>
            </w:r>
          </w:p>
        </w:tc>
        <w:tc>
          <w:tcPr>
            <w:tcW w:w="912" w:type="dxa"/>
            <w:tcBorders>
              <w:top w:val="nil"/>
              <w:left w:val="nil"/>
              <w:bottom w:val="single" w:sz="4" w:space="0" w:color="auto"/>
              <w:right w:val="single" w:sz="4" w:space="0" w:color="auto"/>
            </w:tcBorders>
            <w:shd w:val="clear" w:color="auto" w:fill="auto"/>
            <w:noWrap/>
            <w:vAlign w:val="bottom"/>
            <w:hideMark/>
          </w:tcPr>
          <w:p w14:paraId="3EA3B0A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1300" w:type="dxa"/>
            <w:tcBorders>
              <w:top w:val="nil"/>
              <w:left w:val="nil"/>
              <w:bottom w:val="single" w:sz="4" w:space="0" w:color="auto"/>
              <w:right w:val="single" w:sz="4" w:space="0" w:color="auto"/>
            </w:tcBorders>
            <w:shd w:val="clear" w:color="auto" w:fill="auto"/>
            <w:noWrap/>
            <w:vAlign w:val="bottom"/>
            <w:hideMark/>
          </w:tcPr>
          <w:p w14:paraId="28BC77B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912" w:type="dxa"/>
            <w:tcBorders>
              <w:top w:val="nil"/>
              <w:left w:val="nil"/>
              <w:bottom w:val="single" w:sz="4" w:space="0" w:color="auto"/>
              <w:right w:val="single" w:sz="4" w:space="0" w:color="auto"/>
            </w:tcBorders>
            <w:shd w:val="clear" w:color="auto" w:fill="auto"/>
            <w:noWrap/>
            <w:vAlign w:val="bottom"/>
            <w:hideMark/>
          </w:tcPr>
          <w:p w14:paraId="6149962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1300" w:type="dxa"/>
            <w:tcBorders>
              <w:top w:val="nil"/>
              <w:left w:val="nil"/>
              <w:bottom w:val="single" w:sz="4" w:space="0" w:color="auto"/>
              <w:right w:val="single" w:sz="4" w:space="0" w:color="auto"/>
            </w:tcBorders>
            <w:shd w:val="clear" w:color="auto" w:fill="auto"/>
            <w:noWrap/>
            <w:vAlign w:val="bottom"/>
            <w:hideMark/>
          </w:tcPr>
          <w:p w14:paraId="5F12148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10</w:t>
            </w:r>
          </w:p>
        </w:tc>
        <w:tc>
          <w:tcPr>
            <w:tcW w:w="912" w:type="dxa"/>
            <w:tcBorders>
              <w:top w:val="nil"/>
              <w:left w:val="nil"/>
              <w:bottom w:val="single" w:sz="4" w:space="0" w:color="auto"/>
              <w:right w:val="single" w:sz="4" w:space="0" w:color="auto"/>
            </w:tcBorders>
            <w:shd w:val="clear" w:color="auto" w:fill="auto"/>
            <w:noWrap/>
            <w:vAlign w:val="bottom"/>
            <w:hideMark/>
          </w:tcPr>
          <w:p w14:paraId="53A99DD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10</w:t>
            </w:r>
          </w:p>
        </w:tc>
        <w:tc>
          <w:tcPr>
            <w:tcW w:w="1300" w:type="dxa"/>
            <w:tcBorders>
              <w:top w:val="nil"/>
              <w:left w:val="nil"/>
              <w:bottom w:val="single" w:sz="4" w:space="0" w:color="auto"/>
              <w:right w:val="single" w:sz="4" w:space="0" w:color="auto"/>
            </w:tcBorders>
            <w:shd w:val="clear" w:color="auto" w:fill="auto"/>
            <w:noWrap/>
            <w:vAlign w:val="bottom"/>
            <w:hideMark/>
          </w:tcPr>
          <w:p w14:paraId="2D19EA9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19</w:t>
            </w:r>
          </w:p>
        </w:tc>
        <w:tc>
          <w:tcPr>
            <w:tcW w:w="2250" w:type="dxa"/>
            <w:tcBorders>
              <w:top w:val="nil"/>
              <w:left w:val="nil"/>
              <w:bottom w:val="single" w:sz="4" w:space="0" w:color="auto"/>
              <w:right w:val="single" w:sz="4" w:space="0" w:color="auto"/>
            </w:tcBorders>
            <w:shd w:val="clear" w:color="auto" w:fill="auto"/>
            <w:noWrap/>
            <w:vAlign w:val="bottom"/>
            <w:hideMark/>
          </w:tcPr>
          <w:p w14:paraId="5648C13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r>
      <w:tr w:rsidR="00D76B6B" w:rsidRPr="00D92592" w14:paraId="2D6EF8DA"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535F432"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Door or doorway width</w:t>
            </w:r>
          </w:p>
        </w:tc>
        <w:tc>
          <w:tcPr>
            <w:tcW w:w="912" w:type="dxa"/>
            <w:tcBorders>
              <w:top w:val="nil"/>
              <w:left w:val="nil"/>
              <w:bottom w:val="single" w:sz="4" w:space="0" w:color="auto"/>
              <w:right w:val="single" w:sz="4" w:space="0" w:color="auto"/>
            </w:tcBorders>
            <w:shd w:val="clear" w:color="auto" w:fill="auto"/>
            <w:noWrap/>
            <w:vAlign w:val="bottom"/>
            <w:hideMark/>
          </w:tcPr>
          <w:p w14:paraId="51E5DFC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1300" w:type="dxa"/>
            <w:tcBorders>
              <w:top w:val="nil"/>
              <w:left w:val="nil"/>
              <w:bottom w:val="single" w:sz="4" w:space="0" w:color="auto"/>
              <w:right w:val="single" w:sz="4" w:space="0" w:color="auto"/>
            </w:tcBorders>
            <w:shd w:val="clear" w:color="auto" w:fill="auto"/>
            <w:noWrap/>
            <w:vAlign w:val="bottom"/>
            <w:hideMark/>
          </w:tcPr>
          <w:p w14:paraId="7AC5D4C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912" w:type="dxa"/>
            <w:tcBorders>
              <w:top w:val="nil"/>
              <w:left w:val="nil"/>
              <w:bottom w:val="single" w:sz="4" w:space="0" w:color="auto"/>
              <w:right w:val="single" w:sz="4" w:space="0" w:color="auto"/>
            </w:tcBorders>
            <w:shd w:val="clear" w:color="auto" w:fill="auto"/>
            <w:noWrap/>
            <w:vAlign w:val="bottom"/>
            <w:hideMark/>
          </w:tcPr>
          <w:p w14:paraId="128135E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4</w:t>
            </w:r>
          </w:p>
        </w:tc>
        <w:tc>
          <w:tcPr>
            <w:tcW w:w="1300" w:type="dxa"/>
            <w:tcBorders>
              <w:top w:val="nil"/>
              <w:left w:val="nil"/>
              <w:bottom w:val="single" w:sz="4" w:space="0" w:color="auto"/>
              <w:right w:val="single" w:sz="4" w:space="0" w:color="auto"/>
            </w:tcBorders>
            <w:shd w:val="clear" w:color="auto" w:fill="auto"/>
            <w:noWrap/>
            <w:vAlign w:val="bottom"/>
            <w:hideMark/>
          </w:tcPr>
          <w:p w14:paraId="01FCD32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8</w:t>
            </w:r>
          </w:p>
        </w:tc>
        <w:tc>
          <w:tcPr>
            <w:tcW w:w="912" w:type="dxa"/>
            <w:tcBorders>
              <w:top w:val="nil"/>
              <w:left w:val="nil"/>
              <w:bottom w:val="single" w:sz="4" w:space="0" w:color="auto"/>
              <w:right w:val="single" w:sz="4" w:space="0" w:color="auto"/>
            </w:tcBorders>
            <w:shd w:val="clear" w:color="auto" w:fill="auto"/>
            <w:noWrap/>
            <w:vAlign w:val="bottom"/>
            <w:hideMark/>
          </w:tcPr>
          <w:p w14:paraId="5B3E4867"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13</w:t>
            </w:r>
          </w:p>
        </w:tc>
        <w:tc>
          <w:tcPr>
            <w:tcW w:w="1300" w:type="dxa"/>
            <w:tcBorders>
              <w:top w:val="nil"/>
              <w:left w:val="nil"/>
              <w:bottom w:val="single" w:sz="4" w:space="0" w:color="auto"/>
              <w:right w:val="single" w:sz="4" w:space="0" w:color="auto"/>
            </w:tcBorders>
            <w:shd w:val="clear" w:color="auto" w:fill="auto"/>
            <w:noWrap/>
            <w:vAlign w:val="bottom"/>
            <w:hideMark/>
          </w:tcPr>
          <w:p w14:paraId="7F6C763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13</w:t>
            </w:r>
          </w:p>
        </w:tc>
        <w:tc>
          <w:tcPr>
            <w:tcW w:w="2250" w:type="dxa"/>
            <w:tcBorders>
              <w:top w:val="nil"/>
              <w:left w:val="nil"/>
              <w:bottom w:val="single" w:sz="4" w:space="0" w:color="auto"/>
              <w:right w:val="single" w:sz="4" w:space="0" w:color="auto"/>
            </w:tcBorders>
            <w:shd w:val="clear" w:color="auto" w:fill="auto"/>
            <w:noWrap/>
            <w:vAlign w:val="bottom"/>
            <w:hideMark/>
          </w:tcPr>
          <w:p w14:paraId="7EFF911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r>
      <w:tr w:rsidR="00D76B6B" w:rsidRPr="00D92592" w14:paraId="6B4DBDDB"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54D8BA7"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 xml:space="preserve">Other: please specify </w:t>
            </w:r>
          </w:p>
        </w:tc>
        <w:tc>
          <w:tcPr>
            <w:tcW w:w="912" w:type="dxa"/>
            <w:tcBorders>
              <w:top w:val="nil"/>
              <w:left w:val="nil"/>
              <w:bottom w:val="single" w:sz="4" w:space="0" w:color="auto"/>
              <w:right w:val="single" w:sz="4" w:space="0" w:color="auto"/>
            </w:tcBorders>
            <w:shd w:val="clear" w:color="auto" w:fill="auto"/>
            <w:noWrap/>
            <w:vAlign w:val="bottom"/>
            <w:hideMark/>
          </w:tcPr>
          <w:p w14:paraId="5AF351F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39B874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912" w:type="dxa"/>
            <w:tcBorders>
              <w:top w:val="nil"/>
              <w:left w:val="nil"/>
              <w:bottom w:val="single" w:sz="4" w:space="0" w:color="auto"/>
              <w:right w:val="single" w:sz="4" w:space="0" w:color="auto"/>
            </w:tcBorders>
            <w:shd w:val="clear" w:color="auto" w:fill="auto"/>
            <w:noWrap/>
            <w:vAlign w:val="bottom"/>
            <w:hideMark/>
          </w:tcPr>
          <w:p w14:paraId="40A2A5B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ABCF47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912" w:type="dxa"/>
            <w:tcBorders>
              <w:top w:val="nil"/>
              <w:left w:val="nil"/>
              <w:bottom w:val="single" w:sz="4" w:space="0" w:color="auto"/>
              <w:right w:val="single" w:sz="4" w:space="0" w:color="auto"/>
            </w:tcBorders>
            <w:shd w:val="clear" w:color="auto" w:fill="auto"/>
            <w:noWrap/>
            <w:vAlign w:val="bottom"/>
            <w:hideMark/>
          </w:tcPr>
          <w:p w14:paraId="7DFA500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1300" w:type="dxa"/>
            <w:tcBorders>
              <w:top w:val="nil"/>
              <w:left w:val="nil"/>
              <w:bottom w:val="single" w:sz="4" w:space="0" w:color="auto"/>
              <w:right w:val="single" w:sz="4" w:space="0" w:color="auto"/>
            </w:tcBorders>
            <w:shd w:val="clear" w:color="auto" w:fill="auto"/>
            <w:noWrap/>
            <w:vAlign w:val="bottom"/>
            <w:hideMark/>
          </w:tcPr>
          <w:p w14:paraId="06DD8A4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2250" w:type="dxa"/>
            <w:tcBorders>
              <w:top w:val="nil"/>
              <w:left w:val="nil"/>
              <w:bottom w:val="single" w:sz="4" w:space="0" w:color="auto"/>
              <w:right w:val="single" w:sz="4" w:space="0" w:color="auto"/>
            </w:tcBorders>
            <w:shd w:val="clear" w:color="auto" w:fill="auto"/>
            <w:noWrap/>
            <w:vAlign w:val="bottom"/>
            <w:hideMark/>
          </w:tcPr>
          <w:p w14:paraId="7C0F200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3%</w:t>
            </w:r>
          </w:p>
        </w:tc>
      </w:tr>
      <w:tr w:rsidR="00D76B6B" w:rsidRPr="00D92592" w14:paraId="07FFA98C" w14:textId="77777777" w:rsidTr="00DC21E1">
        <w:trPr>
          <w:trHeight w:val="327"/>
        </w:trPr>
        <w:tc>
          <w:tcPr>
            <w:tcW w:w="3964" w:type="dxa"/>
            <w:tcBorders>
              <w:top w:val="nil"/>
              <w:left w:val="single" w:sz="4" w:space="0" w:color="auto"/>
              <w:bottom w:val="nil"/>
              <w:right w:val="single" w:sz="4" w:space="0" w:color="auto"/>
            </w:tcBorders>
            <w:shd w:val="clear" w:color="auto" w:fill="auto"/>
            <w:noWrap/>
            <w:vAlign w:val="bottom"/>
            <w:hideMark/>
          </w:tcPr>
          <w:p w14:paraId="207975AB"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Door hardware height</w:t>
            </w:r>
          </w:p>
        </w:tc>
        <w:tc>
          <w:tcPr>
            <w:tcW w:w="912" w:type="dxa"/>
            <w:tcBorders>
              <w:top w:val="nil"/>
              <w:left w:val="nil"/>
              <w:bottom w:val="nil"/>
              <w:right w:val="single" w:sz="4" w:space="0" w:color="auto"/>
            </w:tcBorders>
            <w:shd w:val="clear" w:color="auto" w:fill="auto"/>
            <w:noWrap/>
            <w:vAlign w:val="bottom"/>
            <w:hideMark/>
          </w:tcPr>
          <w:p w14:paraId="6EA3E56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1300" w:type="dxa"/>
            <w:tcBorders>
              <w:top w:val="nil"/>
              <w:left w:val="nil"/>
              <w:bottom w:val="nil"/>
              <w:right w:val="single" w:sz="4" w:space="0" w:color="auto"/>
            </w:tcBorders>
            <w:shd w:val="clear" w:color="auto" w:fill="auto"/>
            <w:noWrap/>
            <w:vAlign w:val="bottom"/>
            <w:hideMark/>
          </w:tcPr>
          <w:p w14:paraId="20A3A64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w:t>
            </w:r>
          </w:p>
        </w:tc>
        <w:tc>
          <w:tcPr>
            <w:tcW w:w="912" w:type="dxa"/>
            <w:tcBorders>
              <w:top w:val="nil"/>
              <w:left w:val="nil"/>
              <w:bottom w:val="nil"/>
              <w:right w:val="single" w:sz="4" w:space="0" w:color="auto"/>
            </w:tcBorders>
            <w:shd w:val="clear" w:color="auto" w:fill="auto"/>
            <w:noWrap/>
            <w:vAlign w:val="bottom"/>
            <w:hideMark/>
          </w:tcPr>
          <w:p w14:paraId="412F15A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1300" w:type="dxa"/>
            <w:tcBorders>
              <w:top w:val="nil"/>
              <w:left w:val="nil"/>
              <w:bottom w:val="nil"/>
              <w:right w:val="single" w:sz="4" w:space="0" w:color="auto"/>
            </w:tcBorders>
            <w:shd w:val="clear" w:color="auto" w:fill="auto"/>
            <w:noWrap/>
            <w:vAlign w:val="bottom"/>
            <w:hideMark/>
          </w:tcPr>
          <w:p w14:paraId="465ED7C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10</w:t>
            </w:r>
          </w:p>
        </w:tc>
        <w:tc>
          <w:tcPr>
            <w:tcW w:w="912" w:type="dxa"/>
            <w:tcBorders>
              <w:top w:val="nil"/>
              <w:left w:val="nil"/>
              <w:bottom w:val="nil"/>
              <w:right w:val="single" w:sz="4" w:space="0" w:color="auto"/>
            </w:tcBorders>
            <w:shd w:val="clear" w:color="auto" w:fill="auto"/>
            <w:noWrap/>
            <w:vAlign w:val="bottom"/>
            <w:hideMark/>
          </w:tcPr>
          <w:p w14:paraId="3F87B50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1300" w:type="dxa"/>
            <w:tcBorders>
              <w:top w:val="nil"/>
              <w:left w:val="nil"/>
              <w:bottom w:val="nil"/>
              <w:right w:val="single" w:sz="4" w:space="0" w:color="auto"/>
            </w:tcBorders>
            <w:shd w:val="clear" w:color="auto" w:fill="auto"/>
            <w:noWrap/>
            <w:vAlign w:val="bottom"/>
            <w:hideMark/>
          </w:tcPr>
          <w:p w14:paraId="54394E1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11</w:t>
            </w:r>
          </w:p>
        </w:tc>
        <w:tc>
          <w:tcPr>
            <w:tcW w:w="2250" w:type="dxa"/>
            <w:tcBorders>
              <w:top w:val="nil"/>
              <w:left w:val="nil"/>
              <w:bottom w:val="nil"/>
              <w:right w:val="single" w:sz="4" w:space="0" w:color="auto"/>
            </w:tcBorders>
            <w:shd w:val="clear" w:color="auto" w:fill="auto"/>
            <w:noWrap/>
            <w:vAlign w:val="bottom"/>
            <w:hideMark/>
          </w:tcPr>
          <w:p w14:paraId="3575EC8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w:t>
            </w:r>
          </w:p>
        </w:tc>
      </w:tr>
      <w:tr w:rsidR="00D76B6B" w:rsidRPr="00D92592" w14:paraId="658138F0" w14:textId="77777777" w:rsidTr="00DC21E1">
        <w:trPr>
          <w:trHeight w:val="327"/>
        </w:trPr>
        <w:tc>
          <w:tcPr>
            <w:tcW w:w="3964" w:type="dxa"/>
            <w:tcBorders>
              <w:top w:val="single" w:sz="4" w:space="0" w:color="auto"/>
              <w:left w:val="single" w:sz="4" w:space="0" w:color="auto"/>
              <w:bottom w:val="single" w:sz="4" w:space="0" w:color="auto"/>
              <w:right w:val="nil"/>
            </w:tcBorders>
            <w:shd w:val="clear" w:color="auto" w:fill="auto"/>
            <w:noWrap/>
            <w:vAlign w:val="bottom"/>
            <w:hideMark/>
          </w:tcPr>
          <w:p w14:paraId="761823AB" w14:textId="77777777" w:rsidR="00D76B6B" w:rsidRPr="00D92592" w:rsidRDefault="00D76B6B" w:rsidP="00486F78">
            <w:pPr>
              <w:spacing w:after="0" w:line="240" w:lineRule="auto"/>
              <w:contextualSpacing/>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Accessible Route</w:t>
            </w:r>
          </w:p>
        </w:tc>
        <w:tc>
          <w:tcPr>
            <w:tcW w:w="912" w:type="dxa"/>
            <w:tcBorders>
              <w:top w:val="single" w:sz="4" w:space="0" w:color="auto"/>
              <w:left w:val="nil"/>
              <w:bottom w:val="single" w:sz="4" w:space="0" w:color="auto"/>
              <w:right w:val="nil"/>
            </w:tcBorders>
            <w:shd w:val="clear" w:color="auto" w:fill="auto"/>
            <w:noWrap/>
            <w:vAlign w:val="bottom"/>
            <w:hideMark/>
          </w:tcPr>
          <w:p w14:paraId="171D3FB9"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5822659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912" w:type="dxa"/>
            <w:tcBorders>
              <w:top w:val="single" w:sz="4" w:space="0" w:color="auto"/>
              <w:left w:val="nil"/>
              <w:bottom w:val="single" w:sz="4" w:space="0" w:color="auto"/>
              <w:right w:val="nil"/>
            </w:tcBorders>
            <w:shd w:val="clear" w:color="auto" w:fill="auto"/>
            <w:noWrap/>
            <w:vAlign w:val="bottom"/>
            <w:hideMark/>
          </w:tcPr>
          <w:p w14:paraId="3A9F187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047B185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912" w:type="dxa"/>
            <w:tcBorders>
              <w:top w:val="single" w:sz="4" w:space="0" w:color="auto"/>
              <w:left w:val="nil"/>
              <w:bottom w:val="single" w:sz="4" w:space="0" w:color="auto"/>
              <w:right w:val="nil"/>
            </w:tcBorders>
            <w:shd w:val="clear" w:color="auto" w:fill="auto"/>
            <w:noWrap/>
            <w:vAlign w:val="bottom"/>
            <w:hideMark/>
          </w:tcPr>
          <w:p w14:paraId="0161FD3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273C6D5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543A8EB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r>
      <w:tr w:rsidR="00D76B6B" w:rsidRPr="00D92592" w14:paraId="2EE4E8FC" w14:textId="77777777" w:rsidTr="00DC21E1">
        <w:trPr>
          <w:trHeight w:val="327"/>
        </w:trPr>
        <w:tc>
          <w:tcPr>
            <w:tcW w:w="3964" w:type="dxa"/>
            <w:tcBorders>
              <w:top w:val="nil"/>
              <w:left w:val="single" w:sz="4" w:space="0" w:color="auto"/>
              <w:bottom w:val="single" w:sz="4" w:space="0" w:color="auto"/>
              <w:right w:val="single" w:sz="4" w:space="0" w:color="auto"/>
            </w:tcBorders>
            <w:shd w:val="clear" w:color="000000" w:fill="E7E6E6"/>
            <w:noWrap/>
            <w:vAlign w:val="bottom"/>
            <w:hideMark/>
          </w:tcPr>
          <w:p w14:paraId="2972317F"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Pathway width</w:t>
            </w:r>
          </w:p>
        </w:tc>
        <w:tc>
          <w:tcPr>
            <w:tcW w:w="912" w:type="dxa"/>
            <w:tcBorders>
              <w:top w:val="nil"/>
              <w:left w:val="nil"/>
              <w:bottom w:val="single" w:sz="4" w:space="0" w:color="auto"/>
              <w:right w:val="single" w:sz="4" w:space="0" w:color="auto"/>
            </w:tcBorders>
            <w:shd w:val="clear" w:color="000000" w:fill="E7E6E6"/>
            <w:noWrap/>
            <w:vAlign w:val="bottom"/>
            <w:hideMark/>
          </w:tcPr>
          <w:p w14:paraId="1CE1949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12</w:t>
            </w:r>
          </w:p>
        </w:tc>
        <w:tc>
          <w:tcPr>
            <w:tcW w:w="1300" w:type="dxa"/>
            <w:tcBorders>
              <w:top w:val="nil"/>
              <w:left w:val="nil"/>
              <w:bottom w:val="single" w:sz="4" w:space="0" w:color="auto"/>
              <w:right w:val="single" w:sz="4" w:space="0" w:color="auto"/>
            </w:tcBorders>
            <w:shd w:val="clear" w:color="000000" w:fill="E7E6E6"/>
            <w:noWrap/>
            <w:vAlign w:val="bottom"/>
            <w:hideMark/>
          </w:tcPr>
          <w:p w14:paraId="150EAC0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12</w:t>
            </w:r>
          </w:p>
        </w:tc>
        <w:tc>
          <w:tcPr>
            <w:tcW w:w="912" w:type="dxa"/>
            <w:tcBorders>
              <w:top w:val="nil"/>
              <w:left w:val="nil"/>
              <w:bottom w:val="single" w:sz="4" w:space="0" w:color="auto"/>
              <w:right w:val="single" w:sz="4" w:space="0" w:color="auto"/>
            </w:tcBorders>
            <w:shd w:val="clear" w:color="000000" w:fill="E7E6E6"/>
            <w:noWrap/>
            <w:vAlign w:val="bottom"/>
            <w:hideMark/>
          </w:tcPr>
          <w:p w14:paraId="6EE9E7A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1300" w:type="dxa"/>
            <w:tcBorders>
              <w:top w:val="nil"/>
              <w:left w:val="nil"/>
              <w:bottom w:val="single" w:sz="4" w:space="0" w:color="auto"/>
              <w:right w:val="single" w:sz="4" w:space="0" w:color="auto"/>
            </w:tcBorders>
            <w:shd w:val="clear" w:color="000000" w:fill="E7E6E6"/>
            <w:noWrap/>
            <w:vAlign w:val="bottom"/>
            <w:hideMark/>
          </w:tcPr>
          <w:p w14:paraId="1E68AF1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18</w:t>
            </w:r>
          </w:p>
        </w:tc>
        <w:tc>
          <w:tcPr>
            <w:tcW w:w="912" w:type="dxa"/>
            <w:tcBorders>
              <w:top w:val="nil"/>
              <w:left w:val="nil"/>
              <w:bottom w:val="single" w:sz="4" w:space="0" w:color="auto"/>
              <w:right w:val="single" w:sz="4" w:space="0" w:color="auto"/>
            </w:tcBorders>
            <w:shd w:val="clear" w:color="000000" w:fill="E7E6E6"/>
            <w:noWrap/>
            <w:vAlign w:val="bottom"/>
            <w:hideMark/>
          </w:tcPr>
          <w:p w14:paraId="31129CE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21</w:t>
            </w:r>
          </w:p>
        </w:tc>
        <w:tc>
          <w:tcPr>
            <w:tcW w:w="1300" w:type="dxa"/>
            <w:tcBorders>
              <w:top w:val="nil"/>
              <w:left w:val="nil"/>
              <w:bottom w:val="single" w:sz="4" w:space="0" w:color="auto"/>
              <w:right w:val="single" w:sz="4" w:space="0" w:color="auto"/>
            </w:tcBorders>
            <w:shd w:val="clear" w:color="000000" w:fill="E7E6E6"/>
            <w:noWrap/>
            <w:vAlign w:val="bottom"/>
            <w:hideMark/>
          </w:tcPr>
          <w:p w14:paraId="321A8B6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30</w:t>
            </w:r>
          </w:p>
        </w:tc>
        <w:tc>
          <w:tcPr>
            <w:tcW w:w="2250" w:type="dxa"/>
            <w:tcBorders>
              <w:top w:val="nil"/>
              <w:left w:val="nil"/>
              <w:bottom w:val="single" w:sz="4" w:space="0" w:color="auto"/>
              <w:right w:val="single" w:sz="4" w:space="0" w:color="auto"/>
            </w:tcBorders>
            <w:shd w:val="clear" w:color="000000" w:fill="E7E6E6"/>
            <w:noWrap/>
            <w:vAlign w:val="bottom"/>
            <w:hideMark/>
          </w:tcPr>
          <w:p w14:paraId="3F62084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r>
      <w:tr w:rsidR="00D76B6B" w:rsidRPr="00D92592" w14:paraId="421A261A" w14:textId="77777777" w:rsidTr="00DC21E1">
        <w:trPr>
          <w:trHeight w:val="327"/>
        </w:trPr>
        <w:tc>
          <w:tcPr>
            <w:tcW w:w="3964" w:type="dxa"/>
            <w:tcBorders>
              <w:top w:val="nil"/>
              <w:left w:val="single" w:sz="4" w:space="0" w:color="auto"/>
              <w:bottom w:val="nil"/>
              <w:right w:val="single" w:sz="4" w:space="0" w:color="auto"/>
            </w:tcBorders>
            <w:shd w:val="clear" w:color="000000" w:fill="E7E6E6"/>
            <w:noWrap/>
            <w:vAlign w:val="bottom"/>
            <w:hideMark/>
          </w:tcPr>
          <w:p w14:paraId="1ECAC6D1"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Turning clearance</w:t>
            </w:r>
          </w:p>
        </w:tc>
        <w:tc>
          <w:tcPr>
            <w:tcW w:w="912" w:type="dxa"/>
            <w:tcBorders>
              <w:top w:val="nil"/>
              <w:left w:val="nil"/>
              <w:bottom w:val="nil"/>
              <w:right w:val="single" w:sz="4" w:space="0" w:color="auto"/>
            </w:tcBorders>
            <w:shd w:val="clear" w:color="000000" w:fill="E7E6E6"/>
            <w:noWrap/>
            <w:vAlign w:val="bottom"/>
            <w:hideMark/>
          </w:tcPr>
          <w:p w14:paraId="643A0D6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18</w:t>
            </w:r>
          </w:p>
        </w:tc>
        <w:tc>
          <w:tcPr>
            <w:tcW w:w="1300" w:type="dxa"/>
            <w:tcBorders>
              <w:top w:val="nil"/>
              <w:left w:val="nil"/>
              <w:bottom w:val="nil"/>
              <w:right w:val="single" w:sz="4" w:space="0" w:color="auto"/>
            </w:tcBorders>
            <w:shd w:val="clear" w:color="000000" w:fill="E7E6E6"/>
            <w:noWrap/>
            <w:vAlign w:val="bottom"/>
            <w:hideMark/>
          </w:tcPr>
          <w:p w14:paraId="2220FB37"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18</w:t>
            </w:r>
          </w:p>
        </w:tc>
        <w:tc>
          <w:tcPr>
            <w:tcW w:w="912" w:type="dxa"/>
            <w:tcBorders>
              <w:top w:val="nil"/>
              <w:left w:val="nil"/>
              <w:bottom w:val="nil"/>
              <w:right w:val="single" w:sz="4" w:space="0" w:color="auto"/>
            </w:tcBorders>
            <w:shd w:val="clear" w:color="000000" w:fill="E7E6E6"/>
            <w:noWrap/>
            <w:vAlign w:val="bottom"/>
            <w:hideMark/>
          </w:tcPr>
          <w:p w14:paraId="66523BC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10</w:t>
            </w:r>
          </w:p>
        </w:tc>
        <w:tc>
          <w:tcPr>
            <w:tcW w:w="1300" w:type="dxa"/>
            <w:tcBorders>
              <w:top w:val="nil"/>
              <w:left w:val="nil"/>
              <w:bottom w:val="nil"/>
              <w:right w:val="single" w:sz="4" w:space="0" w:color="auto"/>
            </w:tcBorders>
            <w:shd w:val="clear" w:color="000000" w:fill="E7E6E6"/>
            <w:noWrap/>
            <w:vAlign w:val="bottom"/>
            <w:hideMark/>
          </w:tcPr>
          <w:p w14:paraId="7BCD2AF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20</w:t>
            </w:r>
          </w:p>
        </w:tc>
        <w:tc>
          <w:tcPr>
            <w:tcW w:w="912" w:type="dxa"/>
            <w:tcBorders>
              <w:top w:val="nil"/>
              <w:left w:val="nil"/>
              <w:bottom w:val="nil"/>
              <w:right w:val="single" w:sz="4" w:space="0" w:color="auto"/>
            </w:tcBorders>
            <w:shd w:val="clear" w:color="000000" w:fill="E7E6E6"/>
            <w:noWrap/>
            <w:vAlign w:val="bottom"/>
            <w:hideMark/>
          </w:tcPr>
          <w:p w14:paraId="08F663D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28</w:t>
            </w:r>
          </w:p>
        </w:tc>
        <w:tc>
          <w:tcPr>
            <w:tcW w:w="1300" w:type="dxa"/>
            <w:tcBorders>
              <w:top w:val="nil"/>
              <w:left w:val="nil"/>
              <w:bottom w:val="nil"/>
              <w:right w:val="single" w:sz="4" w:space="0" w:color="auto"/>
            </w:tcBorders>
            <w:shd w:val="clear" w:color="000000" w:fill="E7E6E6"/>
            <w:noWrap/>
            <w:vAlign w:val="bottom"/>
            <w:hideMark/>
          </w:tcPr>
          <w:p w14:paraId="6F60A00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38</w:t>
            </w:r>
          </w:p>
        </w:tc>
        <w:tc>
          <w:tcPr>
            <w:tcW w:w="2250" w:type="dxa"/>
            <w:tcBorders>
              <w:top w:val="nil"/>
              <w:left w:val="nil"/>
              <w:bottom w:val="nil"/>
              <w:right w:val="single" w:sz="4" w:space="0" w:color="auto"/>
            </w:tcBorders>
            <w:shd w:val="clear" w:color="000000" w:fill="E7E6E6"/>
            <w:noWrap/>
            <w:vAlign w:val="bottom"/>
            <w:hideMark/>
          </w:tcPr>
          <w:p w14:paraId="68E8B2A4"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12%</w:t>
            </w:r>
          </w:p>
        </w:tc>
      </w:tr>
      <w:tr w:rsidR="00D76B6B" w:rsidRPr="00D92592" w14:paraId="18970724" w14:textId="77777777" w:rsidTr="00DC21E1">
        <w:trPr>
          <w:trHeight w:val="327"/>
        </w:trPr>
        <w:tc>
          <w:tcPr>
            <w:tcW w:w="3964" w:type="dxa"/>
            <w:tcBorders>
              <w:top w:val="single" w:sz="4" w:space="0" w:color="auto"/>
              <w:left w:val="single" w:sz="4" w:space="0" w:color="auto"/>
              <w:bottom w:val="single" w:sz="4" w:space="0" w:color="auto"/>
              <w:right w:val="nil"/>
            </w:tcBorders>
            <w:shd w:val="clear" w:color="auto" w:fill="auto"/>
            <w:noWrap/>
            <w:vAlign w:val="bottom"/>
            <w:hideMark/>
          </w:tcPr>
          <w:p w14:paraId="00349C33" w14:textId="77777777" w:rsidR="00D76B6B" w:rsidRPr="00D92592" w:rsidRDefault="00D76B6B" w:rsidP="00486F78">
            <w:pPr>
              <w:spacing w:after="0" w:line="240" w:lineRule="auto"/>
              <w:contextualSpacing/>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ADA Bathroom Stall</w:t>
            </w:r>
          </w:p>
        </w:tc>
        <w:tc>
          <w:tcPr>
            <w:tcW w:w="912" w:type="dxa"/>
            <w:tcBorders>
              <w:top w:val="single" w:sz="4" w:space="0" w:color="auto"/>
              <w:left w:val="nil"/>
              <w:bottom w:val="single" w:sz="4" w:space="0" w:color="auto"/>
              <w:right w:val="nil"/>
            </w:tcBorders>
            <w:shd w:val="clear" w:color="auto" w:fill="auto"/>
            <w:noWrap/>
            <w:vAlign w:val="bottom"/>
            <w:hideMark/>
          </w:tcPr>
          <w:p w14:paraId="7D590174"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5A99B06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912" w:type="dxa"/>
            <w:tcBorders>
              <w:top w:val="single" w:sz="4" w:space="0" w:color="auto"/>
              <w:left w:val="nil"/>
              <w:bottom w:val="single" w:sz="4" w:space="0" w:color="auto"/>
              <w:right w:val="nil"/>
            </w:tcBorders>
            <w:shd w:val="clear" w:color="auto" w:fill="auto"/>
            <w:noWrap/>
            <w:vAlign w:val="bottom"/>
            <w:hideMark/>
          </w:tcPr>
          <w:p w14:paraId="55126CC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3EE357E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912" w:type="dxa"/>
            <w:tcBorders>
              <w:top w:val="single" w:sz="4" w:space="0" w:color="auto"/>
              <w:left w:val="nil"/>
              <w:bottom w:val="single" w:sz="4" w:space="0" w:color="auto"/>
              <w:right w:val="nil"/>
            </w:tcBorders>
            <w:shd w:val="clear" w:color="auto" w:fill="auto"/>
            <w:noWrap/>
            <w:vAlign w:val="bottom"/>
            <w:hideMark/>
          </w:tcPr>
          <w:p w14:paraId="32AFCAF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1D0AAA0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3D2A3DF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r>
      <w:tr w:rsidR="00D76B6B" w:rsidRPr="00D92592" w14:paraId="375A0808" w14:textId="77777777" w:rsidTr="00DC21E1">
        <w:trPr>
          <w:trHeight w:val="327"/>
        </w:trPr>
        <w:tc>
          <w:tcPr>
            <w:tcW w:w="3964" w:type="dxa"/>
            <w:tcBorders>
              <w:top w:val="nil"/>
              <w:left w:val="single" w:sz="4" w:space="0" w:color="auto"/>
              <w:bottom w:val="single" w:sz="4" w:space="0" w:color="auto"/>
              <w:right w:val="single" w:sz="4" w:space="0" w:color="auto"/>
            </w:tcBorders>
            <w:shd w:val="clear" w:color="000000" w:fill="E7E6E6"/>
            <w:noWrap/>
            <w:vAlign w:val="bottom"/>
            <w:hideMark/>
          </w:tcPr>
          <w:p w14:paraId="74F9B994"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Toilet location to side wall</w:t>
            </w:r>
          </w:p>
        </w:tc>
        <w:tc>
          <w:tcPr>
            <w:tcW w:w="912" w:type="dxa"/>
            <w:tcBorders>
              <w:top w:val="nil"/>
              <w:left w:val="nil"/>
              <w:bottom w:val="single" w:sz="4" w:space="0" w:color="auto"/>
              <w:right w:val="single" w:sz="4" w:space="0" w:color="auto"/>
            </w:tcBorders>
            <w:shd w:val="clear" w:color="000000" w:fill="E7E6E6"/>
            <w:noWrap/>
            <w:vAlign w:val="bottom"/>
            <w:hideMark/>
          </w:tcPr>
          <w:p w14:paraId="2B516A3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1300" w:type="dxa"/>
            <w:tcBorders>
              <w:top w:val="nil"/>
              <w:left w:val="nil"/>
              <w:bottom w:val="single" w:sz="4" w:space="0" w:color="auto"/>
              <w:right w:val="single" w:sz="4" w:space="0" w:color="auto"/>
            </w:tcBorders>
            <w:shd w:val="clear" w:color="000000" w:fill="E7E6E6"/>
            <w:noWrap/>
            <w:vAlign w:val="bottom"/>
            <w:hideMark/>
          </w:tcPr>
          <w:p w14:paraId="6D65693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912" w:type="dxa"/>
            <w:tcBorders>
              <w:top w:val="nil"/>
              <w:left w:val="nil"/>
              <w:bottom w:val="single" w:sz="4" w:space="0" w:color="auto"/>
              <w:right w:val="single" w:sz="4" w:space="0" w:color="auto"/>
            </w:tcBorders>
            <w:shd w:val="clear" w:color="000000" w:fill="E7E6E6"/>
            <w:noWrap/>
            <w:vAlign w:val="bottom"/>
            <w:hideMark/>
          </w:tcPr>
          <w:p w14:paraId="668278F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1300" w:type="dxa"/>
            <w:tcBorders>
              <w:top w:val="nil"/>
              <w:left w:val="nil"/>
              <w:bottom w:val="single" w:sz="4" w:space="0" w:color="auto"/>
              <w:right w:val="single" w:sz="4" w:space="0" w:color="auto"/>
            </w:tcBorders>
            <w:shd w:val="clear" w:color="000000" w:fill="E7E6E6"/>
            <w:noWrap/>
            <w:vAlign w:val="bottom"/>
            <w:hideMark/>
          </w:tcPr>
          <w:p w14:paraId="36684E4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18</w:t>
            </w:r>
          </w:p>
        </w:tc>
        <w:tc>
          <w:tcPr>
            <w:tcW w:w="912" w:type="dxa"/>
            <w:tcBorders>
              <w:top w:val="nil"/>
              <w:left w:val="nil"/>
              <w:bottom w:val="single" w:sz="4" w:space="0" w:color="auto"/>
              <w:right w:val="single" w:sz="4" w:space="0" w:color="auto"/>
            </w:tcBorders>
            <w:shd w:val="clear" w:color="000000" w:fill="E7E6E6"/>
            <w:noWrap/>
            <w:vAlign w:val="bottom"/>
            <w:hideMark/>
          </w:tcPr>
          <w:p w14:paraId="5A8F3DB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15</w:t>
            </w:r>
          </w:p>
        </w:tc>
        <w:tc>
          <w:tcPr>
            <w:tcW w:w="1300" w:type="dxa"/>
            <w:tcBorders>
              <w:top w:val="nil"/>
              <w:left w:val="nil"/>
              <w:bottom w:val="single" w:sz="4" w:space="0" w:color="auto"/>
              <w:right w:val="single" w:sz="4" w:space="0" w:color="auto"/>
            </w:tcBorders>
            <w:shd w:val="clear" w:color="000000" w:fill="E7E6E6"/>
            <w:noWrap/>
            <w:vAlign w:val="bottom"/>
            <w:hideMark/>
          </w:tcPr>
          <w:p w14:paraId="443EE24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24</w:t>
            </w:r>
          </w:p>
        </w:tc>
        <w:tc>
          <w:tcPr>
            <w:tcW w:w="2250" w:type="dxa"/>
            <w:tcBorders>
              <w:top w:val="nil"/>
              <w:left w:val="nil"/>
              <w:bottom w:val="single" w:sz="4" w:space="0" w:color="auto"/>
              <w:right w:val="single" w:sz="4" w:space="0" w:color="auto"/>
            </w:tcBorders>
            <w:shd w:val="clear" w:color="000000" w:fill="E7E6E6"/>
            <w:noWrap/>
            <w:vAlign w:val="bottom"/>
            <w:hideMark/>
          </w:tcPr>
          <w:p w14:paraId="3B7CA1D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r>
      <w:tr w:rsidR="00D76B6B" w:rsidRPr="00D92592" w14:paraId="7B417845"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3F2DA99"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Clear floor space</w:t>
            </w:r>
          </w:p>
        </w:tc>
        <w:tc>
          <w:tcPr>
            <w:tcW w:w="912" w:type="dxa"/>
            <w:tcBorders>
              <w:top w:val="nil"/>
              <w:left w:val="nil"/>
              <w:bottom w:val="single" w:sz="4" w:space="0" w:color="auto"/>
              <w:right w:val="single" w:sz="4" w:space="0" w:color="auto"/>
            </w:tcBorders>
            <w:shd w:val="clear" w:color="auto" w:fill="auto"/>
            <w:noWrap/>
            <w:vAlign w:val="bottom"/>
            <w:hideMark/>
          </w:tcPr>
          <w:p w14:paraId="66B8E23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5DCA5DF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912" w:type="dxa"/>
            <w:tcBorders>
              <w:top w:val="nil"/>
              <w:left w:val="nil"/>
              <w:bottom w:val="single" w:sz="4" w:space="0" w:color="auto"/>
              <w:right w:val="single" w:sz="4" w:space="0" w:color="auto"/>
            </w:tcBorders>
            <w:shd w:val="clear" w:color="auto" w:fill="auto"/>
            <w:noWrap/>
            <w:vAlign w:val="bottom"/>
            <w:hideMark/>
          </w:tcPr>
          <w:p w14:paraId="3784E49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00415BD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912" w:type="dxa"/>
            <w:tcBorders>
              <w:top w:val="nil"/>
              <w:left w:val="nil"/>
              <w:bottom w:val="single" w:sz="4" w:space="0" w:color="auto"/>
              <w:right w:val="single" w:sz="4" w:space="0" w:color="auto"/>
            </w:tcBorders>
            <w:shd w:val="clear" w:color="auto" w:fill="auto"/>
            <w:noWrap/>
            <w:vAlign w:val="bottom"/>
            <w:hideMark/>
          </w:tcPr>
          <w:p w14:paraId="666D977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1300" w:type="dxa"/>
            <w:tcBorders>
              <w:top w:val="nil"/>
              <w:left w:val="nil"/>
              <w:bottom w:val="single" w:sz="4" w:space="0" w:color="auto"/>
              <w:right w:val="single" w:sz="4" w:space="0" w:color="auto"/>
            </w:tcBorders>
            <w:shd w:val="clear" w:color="auto" w:fill="auto"/>
            <w:noWrap/>
            <w:vAlign w:val="bottom"/>
            <w:hideMark/>
          </w:tcPr>
          <w:p w14:paraId="155928F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21</w:t>
            </w:r>
          </w:p>
        </w:tc>
        <w:tc>
          <w:tcPr>
            <w:tcW w:w="2250" w:type="dxa"/>
            <w:tcBorders>
              <w:top w:val="nil"/>
              <w:left w:val="nil"/>
              <w:bottom w:val="single" w:sz="4" w:space="0" w:color="auto"/>
              <w:right w:val="single" w:sz="4" w:space="0" w:color="auto"/>
            </w:tcBorders>
            <w:shd w:val="clear" w:color="auto" w:fill="auto"/>
            <w:noWrap/>
            <w:vAlign w:val="bottom"/>
            <w:hideMark/>
          </w:tcPr>
          <w:p w14:paraId="1886824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r>
      <w:tr w:rsidR="00D76B6B" w:rsidRPr="00D92592" w14:paraId="64B465FB"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9AFE707"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Stall door opening width</w:t>
            </w:r>
          </w:p>
        </w:tc>
        <w:tc>
          <w:tcPr>
            <w:tcW w:w="912" w:type="dxa"/>
            <w:tcBorders>
              <w:top w:val="nil"/>
              <w:left w:val="nil"/>
              <w:bottom w:val="single" w:sz="4" w:space="0" w:color="auto"/>
              <w:right w:val="single" w:sz="4" w:space="0" w:color="auto"/>
            </w:tcBorders>
            <w:shd w:val="clear" w:color="auto" w:fill="auto"/>
            <w:noWrap/>
            <w:vAlign w:val="bottom"/>
            <w:hideMark/>
          </w:tcPr>
          <w:p w14:paraId="0C3ECA0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5FD9BAF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912" w:type="dxa"/>
            <w:tcBorders>
              <w:top w:val="nil"/>
              <w:left w:val="nil"/>
              <w:bottom w:val="single" w:sz="4" w:space="0" w:color="auto"/>
              <w:right w:val="single" w:sz="4" w:space="0" w:color="auto"/>
            </w:tcBorders>
            <w:shd w:val="clear" w:color="auto" w:fill="auto"/>
            <w:noWrap/>
            <w:vAlign w:val="bottom"/>
            <w:hideMark/>
          </w:tcPr>
          <w:p w14:paraId="3EE5C38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1300" w:type="dxa"/>
            <w:tcBorders>
              <w:top w:val="nil"/>
              <w:left w:val="nil"/>
              <w:bottom w:val="single" w:sz="4" w:space="0" w:color="auto"/>
              <w:right w:val="single" w:sz="4" w:space="0" w:color="auto"/>
            </w:tcBorders>
            <w:shd w:val="clear" w:color="auto" w:fill="auto"/>
            <w:noWrap/>
            <w:vAlign w:val="bottom"/>
            <w:hideMark/>
          </w:tcPr>
          <w:p w14:paraId="0F8B2EA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12</w:t>
            </w:r>
          </w:p>
        </w:tc>
        <w:tc>
          <w:tcPr>
            <w:tcW w:w="912" w:type="dxa"/>
            <w:tcBorders>
              <w:top w:val="nil"/>
              <w:left w:val="nil"/>
              <w:bottom w:val="single" w:sz="4" w:space="0" w:color="auto"/>
              <w:right w:val="single" w:sz="4" w:space="0" w:color="auto"/>
            </w:tcBorders>
            <w:shd w:val="clear" w:color="auto" w:fill="auto"/>
            <w:noWrap/>
            <w:vAlign w:val="bottom"/>
            <w:hideMark/>
          </w:tcPr>
          <w:p w14:paraId="69893B8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13</w:t>
            </w:r>
          </w:p>
        </w:tc>
        <w:tc>
          <w:tcPr>
            <w:tcW w:w="1300" w:type="dxa"/>
            <w:tcBorders>
              <w:top w:val="nil"/>
              <w:left w:val="nil"/>
              <w:bottom w:val="single" w:sz="4" w:space="0" w:color="auto"/>
              <w:right w:val="single" w:sz="4" w:space="0" w:color="auto"/>
            </w:tcBorders>
            <w:shd w:val="clear" w:color="auto" w:fill="auto"/>
            <w:noWrap/>
            <w:vAlign w:val="bottom"/>
            <w:hideMark/>
          </w:tcPr>
          <w:p w14:paraId="50BE27E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19</w:t>
            </w:r>
          </w:p>
        </w:tc>
        <w:tc>
          <w:tcPr>
            <w:tcW w:w="2250" w:type="dxa"/>
            <w:tcBorders>
              <w:top w:val="nil"/>
              <w:left w:val="nil"/>
              <w:bottom w:val="single" w:sz="4" w:space="0" w:color="auto"/>
              <w:right w:val="single" w:sz="4" w:space="0" w:color="auto"/>
            </w:tcBorders>
            <w:shd w:val="clear" w:color="auto" w:fill="auto"/>
            <w:noWrap/>
            <w:vAlign w:val="bottom"/>
            <w:hideMark/>
          </w:tcPr>
          <w:p w14:paraId="2A0D8BA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r>
      <w:tr w:rsidR="00D76B6B" w:rsidRPr="00D92592" w14:paraId="35221C84"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7B92ADE"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Grab bar(s) location to toilet</w:t>
            </w:r>
          </w:p>
        </w:tc>
        <w:tc>
          <w:tcPr>
            <w:tcW w:w="912" w:type="dxa"/>
            <w:tcBorders>
              <w:top w:val="nil"/>
              <w:left w:val="nil"/>
              <w:bottom w:val="single" w:sz="4" w:space="0" w:color="auto"/>
              <w:right w:val="single" w:sz="4" w:space="0" w:color="auto"/>
            </w:tcBorders>
            <w:shd w:val="clear" w:color="auto" w:fill="auto"/>
            <w:noWrap/>
            <w:vAlign w:val="bottom"/>
            <w:hideMark/>
          </w:tcPr>
          <w:p w14:paraId="15AE7AF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61AF1F6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912" w:type="dxa"/>
            <w:tcBorders>
              <w:top w:val="nil"/>
              <w:left w:val="nil"/>
              <w:bottom w:val="single" w:sz="4" w:space="0" w:color="auto"/>
              <w:right w:val="single" w:sz="4" w:space="0" w:color="auto"/>
            </w:tcBorders>
            <w:shd w:val="clear" w:color="auto" w:fill="auto"/>
            <w:noWrap/>
            <w:vAlign w:val="bottom"/>
            <w:hideMark/>
          </w:tcPr>
          <w:p w14:paraId="16559B6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3</w:t>
            </w:r>
          </w:p>
        </w:tc>
        <w:tc>
          <w:tcPr>
            <w:tcW w:w="1300" w:type="dxa"/>
            <w:tcBorders>
              <w:top w:val="nil"/>
              <w:left w:val="nil"/>
              <w:bottom w:val="single" w:sz="4" w:space="0" w:color="auto"/>
              <w:right w:val="single" w:sz="4" w:space="0" w:color="auto"/>
            </w:tcBorders>
            <w:shd w:val="clear" w:color="auto" w:fill="auto"/>
            <w:noWrap/>
            <w:vAlign w:val="bottom"/>
            <w:hideMark/>
          </w:tcPr>
          <w:p w14:paraId="6D385D9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912" w:type="dxa"/>
            <w:tcBorders>
              <w:top w:val="nil"/>
              <w:left w:val="nil"/>
              <w:bottom w:val="single" w:sz="4" w:space="0" w:color="auto"/>
              <w:right w:val="single" w:sz="4" w:space="0" w:color="auto"/>
            </w:tcBorders>
            <w:shd w:val="clear" w:color="auto" w:fill="auto"/>
            <w:noWrap/>
            <w:vAlign w:val="bottom"/>
            <w:hideMark/>
          </w:tcPr>
          <w:p w14:paraId="266C590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10</w:t>
            </w:r>
          </w:p>
        </w:tc>
        <w:tc>
          <w:tcPr>
            <w:tcW w:w="1300" w:type="dxa"/>
            <w:tcBorders>
              <w:top w:val="nil"/>
              <w:left w:val="nil"/>
              <w:bottom w:val="single" w:sz="4" w:space="0" w:color="auto"/>
              <w:right w:val="single" w:sz="4" w:space="0" w:color="auto"/>
            </w:tcBorders>
            <w:shd w:val="clear" w:color="auto" w:fill="auto"/>
            <w:noWrap/>
            <w:vAlign w:val="bottom"/>
            <w:hideMark/>
          </w:tcPr>
          <w:p w14:paraId="259F56B4"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13</w:t>
            </w:r>
          </w:p>
        </w:tc>
        <w:tc>
          <w:tcPr>
            <w:tcW w:w="2250" w:type="dxa"/>
            <w:tcBorders>
              <w:top w:val="nil"/>
              <w:left w:val="nil"/>
              <w:bottom w:val="single" w:sz="4" w:space="0" w:color="auto"/>
              <w:right w:val="single" w:sz="4" w:space="0" w:color="auto"/>
            </w:tcBorders>
            <w:shd w:val="clear" w:color="auto" w:fill="auto"/>
            <w:noWrap/>
            <w:vAlign w:val="bottom"/>
            <w:hideMark/>
          </w:tcPr>
          <w:p w14:paraId="6CCDFAF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4%</w:t>
            </w:r>
          </w:p>
        </w:tc>
      </w:tr>
      <w:tr w:rsidR="00D76B6B" w:rsidRPr="00D92592" w14:paraId="1D560003"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8ACC9BE"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Grab bar(s) height</w:t>
            </w:r>
          </w:p>
        </w:tc>
        <w:tc>
          <w:tcPr>
            <w:tcW w:w="912" w:type="dxa"/>
            <w:tcBorders>
              <w:top w:val="nil"/>
              <w:left w:val="nil"/>
              <w:bottom w:val="single" w:sz="4" w:space="0" w:color="auto"/>
              <w:right w:val="single" w:sz="4" w:space="0" w:color="auto"/>
            </w:tcBorders>
            <w:shd w:val="clear" w:color="auto" w:fill="auto"/>
            <w:noWrap/>
            <w:vAlign w:val="bottom"/>
            <w:hideMark/>
          </w:tcPr>
          <w:p w14:paraId="17C47D6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1300" w:type="dxa"/>
            <w:tcBorders>
              <w:top w:val="nil"/>
              <w:left w:val="nil"/>
              <w:bottom w:val="single" w:sz="4" w:space="0" w:color="auto"/>
              <w:right w:val="single" w:sz="4" w:space="0" w:color="auto"/>
            </w:tcBorders>
            <w:shd w:val="clear" w:color="auto" w:fill="auto"/>
            <w:noWrap/>
            <w:vAlign w:val="bottom"/>
            <w:hideMark/>
          </w:tcPr>
          <w:p w14:paraId="680BAA2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c>
          <w:tcPr>
            <w:tcW w:w="912" w:type="dxa"/>
            <w:tcBorders>
              <w:top w:val="nil"/>
              <w:left w:val="nil"/>
              <w:bottom w:val="single" w:sz="4" w:space="0" w:color="auto"/>
              <w:right w:val="single" w:sz="4" w:space="0" w:color="auto"/>
            </w:tcBorders>
            <w:shd w:val="clear" w:color="auto" w:fill="auto"/>
            <w:noWrap/>
            <w:vAlign w:val="bottom"/>
            <w:hideMark/>
          </w:tcPr>
          <w:p w14:paraId="228BED9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1300" w:type="dxa"/>
            <w:tcBorders>
              <w:top w:val="nil"/>
              <w:left w:val="nil"/>
              <w:bottom w:val="single" w:sz="4" w:space="0" w:color="auto"/>
              <w:right w:val="single" w:sz="4" w:space="0" w:color="auto"/>
            </w:tcBorders>
            <w:shd w:val="clear" w:color="auto" w:fill="auto"/>
            <w:noWrap/>
            <w:vAlign w:val="bottom"/>
            <w:hideMark/>
          </w:tcPr>
          <w:p w14:paraId="6D27908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4</w:t>
            </w:r>
          </w:p>
        </w:tc>
        <w:tc>
          <w:tcPr>
            <w:tcW w:w="912" w:type="dxa"/>
            <w:tcBorders>
              <w:top w:val="nil"/>
              <w:left w:val="nil"/>
              <w:bottom w:val="single" w:sz="4" w:space="0" w:color="auto"/>
              <w:right w:val="single" w:sz="4" w:space="0" w:color="auto"/>
            </w:tcBorders>
            <w:shd w:val="clear" w:color="auto" w:fill="auto"/>
            <w:noWrap/>
            <w:vAlign w:val="bottom"/>
            <w:hideMark/>
          </w:tcPr>
          <w:p w14:paraId="21DF70F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8</w:t>
            </w:r>
          </w:p>
        </w:tc>
        <w:tc>
          <w:tcPr>
            <w:tcW w:w="1300" w:type="dxa"/>
            <w:tcBorders>
              <w:top w:val="nil"/>
              <w:left w:val="nil"/>
              <w:bottom w:val="single" w:sz="4" w:space="0" w:color="auto"/>
              <w:right w:val="single" w:sz="4" w:space="0" w:color="auto"/>
            </w:tcBorders>
            <w:shd w:val="clear" w:color="auto" w:fill="auto"/>
            <w:noWrap/>
            <w:vAlign w:val="bottom"/>
            <w:hideMark/>
          </w:tcPr>
          <w:p w14:paraId="13FE88B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10</w:t>
            </w:r>
          </w:p>
        </w:tc>
        <w:tc>
          <w:tcPr>
            <w:tcW w:w="2250" w:type="dxa"/>
            <w:tcBorders>
              <w:top w:val="nil"/>
              <w:left w:val="nil"/>
              <w:bottom w:val="single" w:sz="4" w:space="0" w:color="auto"/>
              <w:right w:val="single" w:sz="4" w:space="0" w:color="auto"/>
            </w:tcBorders>
            <w:shd w:val="clear" w:color="auto" w:fill="auto"/>
            <w:noWrap/>
            <w:vAlign w:val="bottom"/>
            <w:hideMark/>
          </w:tcPr>
          <w:p w14:paraId="26D03A3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3%</w:t>
            </w:r>
          </w:p>
        </w:tc>
      </w:tr>
      <w:tr w:rsidR="00D76B6B" w:rsidRPr="00D92592" w14:paraId="7D4044BF"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74B3721"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Toilet seat height</w:t>
            </w:r>
          </w:p>
        </w:tc>
        <w:tc>
          <w:tcPr>
            <w:tcW w:w="912" w:type="dxa"/>
            <w:tcBorders>
              <w:top w:val="nil"/>
              <w:left w:val="nil"/>
              <w:bottom w:val="single" w:sz="4" w:space="0" w:color="auto"/>
              <w:right w:val="single" w:sz="4" w:space="0" w:color="auto"/>
            </w:tcBorders>
            <w:shd w:val="clear" w:color="auto" w:fill="auto"/>
            <w:noWrap/>
            <w:vAlign w:val="bottom"/>
            <w:hideMark/>
          </w:tcPr>
          <w:p w14:paraId="6B8E9DC4"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1300" w:type="dxa"/>
            <w:tcBorders>
              <w:top w:val="nil"/>
              <w:left w:val="nil"/>
              <w:bottom w:val="single" w:sz="4" w:space="0" w:color="auto"/>
              <w:right w:val="single" w:sz="4" w:space="0" w:color="auto"/>
            </w:tcBorders>
            <w:shd w:val="clear" w:color="auto" w:fill="auto"/>
            <w:noWrap/>
            <w:vAlign w:val="bottom"/>
            <w:hideMark/>
          </w:tcPr>
          <w:p w14:paraId="59474B8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912" w:type="dxa"/>
            <w:tcBorders>
              <w:top w:val="nil"/>
              <w:left w:val="nil"/>
              <w:bottom w:val="single" w:sz="4" w:space="0" w:color="auto"/>
              <w:right w:val="single" w:sz="4" w:space="0" w:color="auto"/>
            </w:tcBorders>
            <w:shd w:val="clear" w:color="auto" w:fill="auto"/>
            <w:noWrap/>
            <w:vAlign w:val="bottom"/>
            <w:hideMark/>
          </w:tcPr>
          <w:p w14:paraId="1F2A816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1300" w:type="dxa"/>
            <w:tcBorders>
              <w:top w:val="nil"/>
              <w:left w:val="nil"/>
              <w:bottom w:val="single" w:sz="4" w:space="0" w:color="auto"/>
              <w:right w:val="single" w:sz="4" w:space="0" w:color="auto"/>
            </w:tcBorders>
            <w:shd w:val="clear" w:color="auto" w:fill="auto"/>
            <w:noWrap/>
            <w:vAlign w:val="bottom"/>
            <w:hideMark/>
          </w:tcPr>
          <w:p w14:paraId="3CB2CE5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4</w:t>
            </w:r>
          </w:p>
        </w:tc>
        <w:tc>
          <w:tcPr>
            <w:tcW w:w="912" w:type="dxa"/>
            <w:tcBorders>
              <w:top w:val="nil"/>
              <w:left w:val="nil"/>
              <w:bottom w:val="single" w:sz="4" w:space="0" w:color="auto"/>
              <w:right w:val="single" w:sz="4" w:space="0" w:color="auto"/>
            </w:tcBorders>
            <w:shd w:val="clear" w:color="auto" w:fill="auto"/>
            <w:noWrap/>
            <w:vAlign w:val="bottom"/>
            <w:hideMark/>
          </w:tcPr>
          <w:p w14:paraId="32A3BB5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4E571EF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2250" w:type="dxa"/>
            <w:tcBorders>
              <w:top w:val="nil"/>
              <w:left w:val="nil"/>
              <w:bottom w:val="single" w:sz="4" w:space="0" w:color="auto"/>
              <w:right w:val="single" w:sz="4" w:space="0" w:color="auto"/>
            </w:tcBorders>
            <w:shd w:val="clear" w:color="auto" w:fill="auto"/>
            <w:noWrap/>
            <w:vAlign w:val="bottom"/>
            <w:hideMark/>
          </w:tcPr>
          <w:p w14:paraId="7F4B0D0A"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3%</w:t>
            </w:r>
          </w:p>
        </w:tc>
      </w:tr>
      <w:tr w:rsidR="00D76B6B" w:rsidRPr="00D92592" w14:paraId="5F7F072B" w14:textId="77777777" w:rsidTr="00DC21E1">
        <w:trPr>
          <w:trHeight w:val="327"/>
        </w:trPr>
        <w:tc>
          <w:tcPr>
            <w:tcW w:w="3964" w:type="dxa"/>
            <w:tcBorders>
              <w:top w:val="nil"/>
              <w:left w:val="single" w:sz="4" w:space="0" w:color="auto"/>
              <w:bottom w:val="nil"/>
              <w:right w:val="single" w:sz="4" w:space="0" w:color="auto"/>
            </w:tcBorders>
            <w:shd w:val="clear" w:color="auto" w:fill="auto"/>
            <w:noWrap/>
            <w:vAlign w:val="bottom"/>
            <w:hideMark/>
          </w:tcPr>
          <w:p w14:paraId="259A4701"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Other: please specify</w:t>
            </w:r>
          </w:p>
        </w:tc>
        <w:tc>
          <w:tcPr>
            <w:tcW w:w="912" w:type="dxa"/>
            <w:tcBorders>
              <w:top w:val="nil"/>
              <w:left w:val="nil"/>
              <w:bottom w:val="nil"/>
              <w:right w:val="single" w:sz="4" w:space="0" w:color="auto"/>
            </w:tcBorders>
            <w:shd w:val="clear" w:color="auto" w:fill="auto"/>
            <w:noWrap/>
            <w:vAlign w:val="bottom"/>
            <w:hideMark/>
          </w:tcPr>
          <w:p w14:paraId="2AA2AF5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1300" w:type="dxa"/>
            <w:tcBorders>
              <w:top w:val="nil"/>
              <w:left w:val="nil"/>
              <w:bottom w:val="nil"/>
              <w:right w:val="single" w:sz="4" w:space="0" w:color="auto"/>
            </w:tcBorders>
            <w:shd w:val="clear" w:color="auto" w:fill="auto"/>
            <w:noWrap/>
            <w:vAlign w:val="bottom"/>
            <w:hideMark/>
          </w:tcPr>
          <w:p w14:paraId="3E2D0BA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912" w:type="dxa"/>
            <w:tcBorders>
              <w:top w:val="nil"/>
              <w:left w:val="nil"/>
              <w:bottom w:val="nil"/>
              <w:right w:val="single" w:sz="4" w:space="0" w:color="auto"/>
            </w:tcBorders>
            <w:shd w:val="clear" w:color="auto" w:fill="auto"/>
            <w:noWrap/>
            <w:vAlign w:val="bottom"/>
            <w:hideMark/>
          </w:tcPr>
          <w:p w14:paraId="61259D6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1300" w:type="dxa"/>
            <w:tcBorders>
              <w:top w:val="nil"/>
              <w:left w:val="nil"/>
              <w:bottom w:val="nil"/>
              <w:right w:val="single" w:sz="4" w:space="0" w:color="auto"/>
            </w:tcBorders>
            <w:shd w:val="clear" w:color="auto" w:fill="auto"/>
            <w:noWrap/>
            <w:vAlign w:val="bottom"/>
            <w:hideMark/>
          </w:tcPr>
          <w:p w14:paraId="7B13482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4</w:t>
            </w:r>
          </w:p>
        </w:tc>
        <w:tc>
          <w:tcPr>
            <w:tcW w:w="912" w:type="dxa"/>
            <w:tcBorders>
              <w:top w:val="nil"/>
              <w:left w:val="nil"/>
              <w:bottom w:val="nil"/>
              <w:right w:val="single" w:sz="4" w:space="0" w:color="auto"/>
            </w:tcBorders>
            <w:shd w:val="clear" w:color="auto" w:fill="auto"/>
            <w:noWrap/>
            <w:vAlign w:val="bottom"/>
            <w:hideMark/>
          </w:tcPr>
          <w:p w14:paraId="2DC52AE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w:t>
            </w:r>
          </w:p>
        </w:tc>
        <w:tc>
          <w:tcPr>
            <w:tcW w:w="1300" w:type="dxa"/>
            <w:tcBorders>
              <w:top w:val="nil"/>
              <w:left w:val="nil"/>
              <w:bottom w:val="nil"/>
              <w:right w:val="single" w:sz="4" w:space="0" w:color="auto"/>
            </w:tcBorders>
            <w:shd w:val="clear" w:color="auto" w:fill="auto"/>
            <w:noWrap/>
            <w:vAlign w:val="bottom"/>
            <w:hideMark/>
          </w:tcPr>
          <w:p w14:paraId="000B0B07"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4</w:t>
            </w:r>
          </w:p>
        </w:tc>
        <w:tc>
          <w:tcPr>
            <w:tcW w:w="2250" w:type="dxa"/>
            <w:tcBorders>
              <w:top w:val="nil"/>
              <w:left w:val="nil"/>
              <w:bottom w:val="nil"/>
              <w:right w:val="single" w:sz="4" w:space="0" w:color="auto"/>
            </w:tcBorders>
            <w:shd w:val="clear" w:color="auto" w:fill="auto"/>
            <w:noWrap/>
            <w:vAlign w:val="bottom"/>
            <w:hideMark/>
          </w:tcPr>
          <w:p w14:paraId="42B2C6B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w:t>
            </w:r>
          </w:p>
        </w:tc>
      </w:tr>
      <w:tr w:rsidR="00D76B6B" w:rsidRPr="00D92592" w14:paraId="02E4791E" w14:textId="77777777" w:rsidTr="00DC21E1">
        <w:trPr>
          <w:trHeight w:val="327"/>
        </w:trPr>
        <w:tc>
          <w:tcPr>
            <w:tcW w:w="3964" w:type="dxa"/>
            <w:tcBorders>
              <w:top w:val="single" w:sz="4" w:space="0" w:color="auto"/>
              <w:left w:val="single" w:sz="4" w:space="0" w:color="auto"/>
              <w:bottom w:val="single" w:sz="4" w:space="0" w:color="auto"/>
              <w:right w:val="nil"/>
            </w:tcBorders>
            <w:shd w:val="clear" w:color="auto" w:fill="auto"/>
            <w:noWrap/>
            <w:vAlign w:val="bottom"/>
            <w:hideMark/>
          </w:tcPr>
          <w:p w14:paraId="2742E12D" w14:textId="77777777" w:rsidR="00D76B6B" w:rsidRPr="00D92592" w:rsidRDefault="00D76B6B" w:rsidP="00486F78">
            <w:pPr>
              <w:spacing w:after="0" w:line="240" w:lineRule="auto"/>
              <w:contextualSpacing/>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Handwashing Station</w:t>
            </w:r>
          </w:p>
        </w:tc>
        <w:tc>
          <w:tcPr>
            <w:tcW w:w="912" w:type="dxa"/>
            <w:tcBorders>
              <w:top w:val="single" w:sz="4" w:space="0" w:color="auto"/>
              <w:left w:val="nil"/>
              <w:bottom w:val="single" w:sz="4" w:space="0" w:color="auto"/>
              <w:right w:val="nil"/>
            </w:tcBorders>
            <w:shd w:val="clear" w:color="auto" w:fill="auto"/>
            <w:noWrap/>
            <w:vAlign w:val="bottom"/>
            <w:hideMark/>
          </w:tcPr>
          <w:p w14:paraId="4BC54C0C" w14:textId="77777777" w:rsidR="00D76B6B" w:rsidRPr="00D92592" w:rsidRDefault="00D76B6B" w:rsidP="00486F78">
            <w:pPr>
              <w:spacing w:after="0" w:line="240" w:lineRule="auto"/>
              <w:contextualSpacing/>
              <w:jc w:val="center"/>
              <w:rPr>
                <w:rFonts w:ascii="Times New Roman" w:eastAsia="Times New Roman" w:hAnsi="Times New Roman" w:cs="Times New Roman"/>
                <w:i/>
                <w:iCs/>
                <w:color w:val="000000"/>
              </w:rPr>
            </w:pPr>
            <w:r w:rsidRPr="00D92592">
              <w:rPr>
                <w:rFonts w:ascii="Times New Roman" w:eastAsia="Times New Roman" w:hAnsi="Times New Roman" w:cs="Times New Roman"/>
                <w:i/>
                <w:iCs/>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6B0333E3"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912" w:type="dxa"/>
            <w:tcBorders>
              <w:top w:val="single" w:sz="4" w:space="0" w:color="auto"/>
              <w:left w:val="nil"/>
              <w:bottom w:val="single" w:sz="4" w:space="0" w:color="auto"/>
              <w:right w:val="nil"/>
            </w:tcBorders>
            <w:shd w:val="clear" w:color="auto" w:fill="auto"/>
            <w:noWrap/>
            <w:vAlign w:val="bottom"/>
            <w:hideMark/>
          </w:tcPr>
          <w:p w14:paraId="74EA68E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5FC72CE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912" w:type="dxa"/>
            <w:tcBorders>
              <w:top w:val="single" w:sz="4" w:space="0" w:color="auto"/>
              <w:left w:val="nil"/>
              <w:bottom w:val="single" w:sz="4" w:space="0" w:color="auto"/>
              <w:right w:val="nil"/>
            </w:tcBorders>
            <w:shd w:val="clear" w:color="auto" w:fill="auto"/>
            <w:noWrap/>
            <w:vAlign w:val="bottom"/>
            <w:hideMark/>
          </w:tcPr>
          <w:p w14:paraId="771167C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1300" w:type="dxa"/>
            <w:tcBorders>
              <w:top w:val="single" w:sz="4" w:space="0" w:color="auto"/>
              <w:left w:val="nil"/>
              <w:bottom w:val="single" w:sz="4" w:space="0" w:color="auto"/>
              <w:right w:val="nil"/>
            </w:tcBorders>
            <w:shd w:val="clear" w:color="auto" w:fill="auto"/>
            <w:noWrap/>
            <w:vAlign w:val="bottom"/>
            <w:hideMark/>
          </w:tcPr>
          <w:p w14:paraId="71C8799D"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32EE815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 </w:t>
            </w:r>
          </w:p>
        </w:tc>
      </w:tr>
      <w:tr w:rsidR="00D76B6B" w:rsidRPr="00D92592" w14:paraId="26FC0752" w14:textId="77777777" w:rsidTr="00DC21E1">
        <w:trPr>
          <w:trHeight w:val="327"/>
        </w:trPr>
        <w:tc>
          <w:tcPr>
            <w:tcW w:w="3964" w:type="dxa"/>
            <w:tcBorders>
              <w:top w:val="nil"/>
              <w:left w:val="single" w:sz="4" w:space="0" w:color="auto"/>
              <w:bottom w:val="single" w:sz="4" w:space="0" w:color="auto"/>
              <w:right w:val="single" w:sz="4" w:space="0" w:color="auto"/>
            </w:tcBorders>
            <w:shd w:val="clear" w:color="000000" w:fill="E7E6E6"/>
            <w:noWrap/>
            <w:vAlign w:val="bottom"/>
            <w:hideMark/>
          </w:tcPr>
          <w:p w14:paraId="12072235"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Clear floor space</w:t>
            </w:r>
          </w:p>
        </w:tc>
        <w:tc>
          <w:tcPr>
            <w:tcW w:w="912" w:type="dxa"/>
            <w:tcBorders>
              <w:top w:val="nil"/>
              <w:left w:val="nil"/>
              <w:bottom w:val="single" w:sz="4" w:space="0" w:color="auto"/>
              <w:right w:val="single" w:sz="4" w:space="0" w:color="auto"/>
            </w:tcBorders>
            <w:shd w:val="clear" w:color="000000" w:fill="E7E6E6"/>
            <w:noWrap/>
            <w:vAlign w:val="bottom"/>
            <w:hideMark/>
          </w:tcPr>
          <w:p w14:paraId="36B8087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1300" w:type="dxa"/>
            <w:tcBorders>
              <w:top w:val="nil"/>
              <w:left w:val="nil"/>
              <w:bottom w:val="single" w:sz="4" w:space="0" w:color="auto"/>
              <w:right w:val="single" w:sz="4" w:space="0" w:color="auto"/>
            </w:tcBorders>
            <w:shd w:val="clear" w:color="000000" w:fill="E7E6E6"/>
            <w:noWrap/>
            <w:vAlign w:val="bottom"/>
            <w:hideMark/>
          </w:tcPr>
          <w:p w14:paraId="4D29E3C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9</w:t>
            </w:r>
          </w:p>
        </w:tc>
        <w:tc>
          <w:tcPr>
            <w:tcW w:w="912" w:type="dxa"/>
            <w:tcBorders>
              <w:top w:val="nil"/>
              <w:left w:val="nil"/>
              <w:bottom w:val="single" w:sz="4" w:space="0" w:color="auto"/>
              <w:right w:val="single" w:sz="4" w:space="0" w:color="auto"/>
            </w:tcBorders>
            <w:shd w:val="clear" w:color="000000" w:fill="E7E6E6"/>
            <w:noWrap/>
            <w:vAlign w:val="bottom"/>
            <w:hideMark/>
          </w:tcPr>
          <w:p w14:paraId="5B14DAC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000000" w:fill="E7E6E6"/>
            <w:noWrap/>
            <w:vAlign w:val="bottom"/>
            <w:hideMark/>
          </w:tcPr>
          <w:p w14:paraId="4A1A040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912" w:type="dxa"/>
            <w:tcBorders>
              <w:top w:val="nil"/>
              <w:left w:val="nil"/>
              <w:bottom w:val="single" w:sz="4" w:space="0" w:color="auto"/>
              <w:right w:val="single" w:sz="4" w:space="0" w:color="auto"/>
            </w:tcBorders>
            <w:shd w:val="clear" w:color="000000" w:fill="E7E6E6"/>
            <w:noWrap/>
            <w:vAlign w:val="bottom"/>
            <w:hideMark/>
          </w:tcPr>
          <w:p w14:paraId="631A0E9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16</w:t>
            </w:r>
          </w:p>
        </w:tc>
        <w:tc>
          <w:tcPr>
            <w:tcW w:w="1300" w:type="dxa"/>
            <w:tcBorders>
              <w:top w:val="nil"/>
              <w:left w:val="nil"/>
              <w:bottom w:val="single" w:sz="4" w:space="0" w:color="auto"/>
              <w:right w:val="single" w:sz="4" w:space="0" w:color="auto"/>
            </w:tcBorders>
            <w:shd w:val="clear" w:color="000000" w:fill="E7E6E6"/>
            <w:noWrap/>
            <w:vAlign w:val="bottom"/>
            <w:hideMark/>
          </w:tcPr>
          <w:p w14:paraId="79AE5C3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23</w:t>
            </w:r>
          </w:p>
        </w:tc>
        <w:tc>
          <w:tcPr>
            <w:tcW w:w="2250" w:type="dxa"/>
            <w:tcBorders>
              <w:top w:val="nil"/>
              <w:left w:val="nil"/>
              <w:bottom w:val="single" w:sz="4" w:space="0" w:color="auto"/>
              <w:right w:val="single" w:sz="4" w:space="0" w:color="auto"/>
            </w:tcBorders>
            <w:shd w:val="clear" w:color="000000" w:fill="E7E6E6"/>
            <w:noWrap/>
            <w:vAlign w:val="bottom"/>
            <w:hideMark/>
          </w:tcPr>
          <w:p w14:paraId="3115A8D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r>
      <w:tr w:rsidR="00D76B6B" w:rsidRPr="00D92592" w14:paraId="030A11F2"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DB190E2"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Reach to faucet</w:t>
            </w:r>
          </w:p>
        </w:tc>
        <w:tc>
          <w:tcPr>
            <w:tcW w:w="912" w:type="dxa"/>
            <w:tcBorders>
              <w:top w:val="nil"/>
              <w:left w:val="nil"/>
              <w:bottom w:val="single" w:sz="4" w:space="0" w:color="auto"/>
              <w:right w:val="single" w:sz="4" w:space="0" w:color="auto"/>
            </w:tcBorders>
            <w:shd w:val="clear" w:color="auto" w:fill="auto"/>
            <w:noWrap/>
            <w:vAlign w:val="bottom"/>
            <w:hideMark/>
          </w:tcPr>
          <w:p w14:paraId="100FFB8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50304FB1"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912" w:type="dxa"/>
            <w:tcBorders>
              <w:top w:val="nil"/>
              <w:left w:val="nil"/>
              <w:bottom w:val="single" w:sz="4" w:space="0" w:color="auto"/>
              <w:right w:val="single" w:sz="4" w:space="0" w:color="auto"/>
            </w:tcBorders>
            <w:shd w:val="clear" w:color="auto" w:fill="auto"/>
            <w:noWrap/>
            <w:vAlign w:val="bottom"/>
            <w:hideMark/>
          </w:tcPr>
          <w:p w14:paraId="686E0C3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60D8A9A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912" w:type="dxa"/>
            <w:tcBorders>
              <w:top w:val="nil"/>
              <w:left w:val="nil"/>
              <w:bottom w:val="single" w:sz="4" w:space="0" w:color="auto"/>
              <w:right w:val="single" w:sz="4" w:space="0" w:color="auto"/>
            </w:tcBorders>
            <w:shd w:val="clear" w:color="auto" w:fill="auto"/>
            <w:noWrap/>
            <w:vAlign w:val="bottom"/>
            <w:hideMark/>
          </w:tcPr>
          <w:p w14:paraId="72F11A32"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1300" w:type="dxa"/>
            <w:tcBorders>
              <w:top w:val="nil"/>
              <w:left w:val="nil"/>
              <w:bottom w:val="single" w:sz="4" w:space="0" w:color="auto"/>
              <w:right w:val="single" w:sz="4" w:space="0" w:color="auto"/>
            </w:tcBorders>
            <w:shd w:val="clear" w:color="auto" w:fill="auto"/>
            <w:noWrap/>
            <w:vAlign w:val="bottom"/>
            <w:hideMark/>
          </w:tcPr>
          <w:p w14:paraId="2686E8A7"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21</w:t>
            </w:r>
          </w:p>
        </w:tc>
        <w:tc>
          <w:tcPr>
            <w:tcW w:w="2250" w:type="dxa"/>
            <w:tcBorders>
              <w:top w:val="nil"/>
              <w:left w:val="nil"/>
              <w:bottom w:val="single" w:sz="4" w:space="0" w:color="auto"/>
              <w:right w:val="single" w:sz="4" w:space="0" w:color="auto"/>
            </w:tcBorders>
            <w:shd w:val="clear" w:color="auto" w:fill="auto"/>
            <w:noWrap/>
            <w:vAlign w:val="bottom"/>
            <w:hideMark/>
          </w:tcPr>
          <w:p w14:paraId="20980525"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r>
      <w:tr w:rsidR="00D76B6B" w:rsidRPr="00D92592" w14:paraId="662C0C91"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45F188D"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Sink height</w:t>
            </w:r>
          </w:p>
        </w:tc>
        <w:tc>
          <w:tcPr>
            <w:tcW w:w="912" w:type="dxa"/>
            <w:tcBorders>
              <w:top w:val="nil"/>
              <w:left w:val="nil"/>
              <w:bottom w:val="single" w:sz="4" w:space="0" w:color="auto"/>
              <w:right w:val="single" w:sz="4" w:space="0" w:color="auto"/>
            </w:tcBorders>
            <w:shd w:val="clear" w:color="auto" w:fill="auto"/>
            <w:noWrap/>
            <w:vAlign w:val="bottom"/>
            <w:hideMark/>
          </w:tcPr>
          <w:p w14:paraId="3F3DB67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1300" w:type="dxa"/>
            <w:tcBorders>
              <w:top w:val="nil"/>
              <w:left w:val="nil"/>
              <w:bottom w:val="single" w:sz="4" w:space="0" w:color="auto"/>
              <w:right w:val="single" w:sz="4" w:space="0" w:color="auto"/>
            </w:tcBorders>
            <w:shd w:val="clear" w:color="auto" w:fill="auto"/>
            <w:noWrap/>
            <w:vAlign w:val="bottom"/>
            <w:hideMark/>
          </w:tcPr>
          <w:p w14:paraId="3D8CAFAB"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5</w:t>
            </w:r>
          </w:p>
        </w:tc>
        <w:tc>
          <w:tcPr>
            <w:tcW w:w="912" w:type="dxa"/>
            <w:tcBorders>
              <w:top w:val="nil"/>
              <w:left w:val="nil"/>
              <w:bottom w:val="single" w:sz="4" w:space="0" w:color="auto"/>
              <w:right w:val="single" w:sz="4" w:space="0" w:color="auto"/>
            </w:tcBorders>
            <w:shd w:val="clear" w:color="auto" w:fill="auto"/>
            <w:noWrap/>
            <w:vAlign w:val="bottom"/>
            <w:hideMark/>
          </w:tcPr>
          <w:p w14:paraId="593C09D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7</w:t>
            </w:r>
          </w:p>
        </w:tc>
        <w:tc>
          <w:tcPr>
            <w:tcW w:w="1300" w:type="dxa"/>
            <w:tcBorders>
              <w:top w:val="nil"/>
              <w:left w:val="nil"/>
              <w:bottom w:val="single" w:sz="4" w:space="0" w:color="auto"/>
              <w:right w:val="single" w:sz="4" w:space="0" w:color="auto"/>
            </w:tcBorders>
            <w:shd w:val="clear" w:color="auto" w:fill="auto"/>
            <w:noWrap/>
            <w:vAlign w:val="bottom"/>
            <w:hideMark/>
          </w:tcPr>
          <w:p w14:paraId="6F51507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14</w:t>
            </w:r>
          </w:p>
        </w:tc>
        <w:tc>
          <w:tcPr>
            <w:tcW w:w="912" w:type="dxa"/>
            <w:tcBorders>
              <w:top w:val="nil"/>
              <w:left w:val="nil"/>
              <w:bottom w:val="single" w:sz="4" w:space="0" w:color="auto"/>
              <w:right w:val="single" w:sz="4" w:space="0" w:color="auto"/>
            </w:tcBorders>
            <w:shd w:val="clear" w:color="auto" w:fill="auto"/>
            <w:noWrap/>
            <w:vAlign w:val="bottom"/>
            <w:hideMark/>
          </w:tcPr>
          <w:p w14:paraId="1D88F89E"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12</w:t>
            </w:r>
          </w:p>
        </w:tc>
        <w:tc>
          <w:tcPr>
            <w:tcW w:w="1300" w:type="dxa"/>
            <w:tcBorders>
              <w:top w:val="nil"/>
              <w:left w:val="nil"/>
              <w:bottom w:val="single" w:sz="4" w:space="0" w:color="auto"/>
              <w:right w:val="single" w:sz="4" w:space="0" w:color="auto"/>
            </w:tcBorders>
            <w:shd w:val="clear" w:color="auto" w:fill="auto"/>
            <w:noWrap/>
            <w:vAlign w:val="bottom"/>
            <w:hideMark/>
          </w:tcPr>
          <w:p w14:paraId="2AB683F7"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19</w:t>
            </w:r>
          </w:p>
        </w:tc>
        <w:tc>
          <w:tcPr>
            <w:tcW w:w="2250" w:type="dxa"/>
            <w:tcBorders>
              <w:top w:val="nil"/>
              <w:left w:val="nil"/>
              <w:bottom w:val="single" w:sz="4" w:space="0" w:color="auto"/>
              <w:right w:val="single" w:sz="4" w:space="0" w:color="auto"/>
            </w:tcBorders>
            <w:shd w:val="clear" w:color="auto" w:fill="auto"/>
            <w:noWrap/>
            <w:vAlign w:val="bottom"/>
            <w:hideMark/>
          </w:tcPr>
          <w:p w14:paraId="36F167E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6%</w:t>
            </w:r>
          </w:p>
        </w:tc>
      </w:tr>
      <w:tr w:rsidR="00D76B6B" w:rsidRPr="00D92592" w14:paraId="4B22AE6C"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2EAF5FC" w14:textId="77777777" w:rsidR="00D76B6B" w:rsidRPr="00D92592" w:rsidRDefault="00D76B6B" w:rsidP="00486F78">
            <w:pPr>
              <w:spacing w:after="0" w:line="240" w:lineRule="auto"/>
              <w:contextualSpacing/>
              <w:rPr>
                <w:rFonts w:ascii="Times New Roman" w:eastAsia="Times New Roman" w:hAnsi="Times New Roman" w:cs="Times New Roman"/>
                <w:color w:val="000000"/>
              </w:rPr>
            </w:pPr>
            <w:r w:rsidRPr="00D92592">
              <w:rPr>
                <w:rFonts w:ascii="Times New Roman" w:eastAsia="Times New Roman" w:hAnsi="Times New Roman" w:cs="Times New Roman"/>
                <w:color w:val="000000"/>
              </w:rPr>
              <w:t>Other: please specify</w:t>
            </w:r>
          </w:p>
        </w:tc>
        <w:tc>
          <w:tcPr>
            <w:tcW w:w="912" w:type="dxa"/>
            <w:tcBorders>
              <w:top w:val="nil"/>
              <w:left w:val="nil"/>
              <w:bottom w:val="single" w:sz="4" w:space="0" w:color="auto"/>
              <w:right w:val="single" w:sz="4" w:space="0" w:color="auto"/>
            </w:tcBorders>
            <w:shd w:val="clear" w:color="auto" w:fill="auto"/>
            <w:noWrap/>
            <w:vAlign w:val="bottom"/>
            <w:hideMark/>
          </w:tcPr>
          <w:p w14:paraId="4AEBA02F"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1300" w:type="dxa"/>
            <w:tcBorders>
              <w:top w:val="nil"/>
              <w:left w:val="nil"/>
              <w:bottom w:val="single" w:sz="4" w:space="0" w:color="auto"/>
              <w:right w:val="single" w:sz="4" w:space="0" w:color="auto"/>
            </w:tcBorders>
            <w:shd w:val="clear" w:color="auto" w:fill="auto"/>
            <w:noWrap/>
            <w:vAlign w:val="bottom"/>
            <w:hideMark/>
          </w:tcPr>
          <w:p w14:paraId="4C6D0A88"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912" w:type="dxa"/>
            <w:tcBorders>
              <w:top w:val="nil"/>
              <w:left w:val="nil"/>
              <w:bottom w:val="single" w:sz="4" w:space="0" w:color="auto"/>
              <w:right w:val="single" w:sz="4" w:space="0" w:color="auto"/>
            </w:tcBorders>
            <w:shd w:val="clear" w:color="auto" w:fill="auto"/>
            <w:noWrap/>
            <w:vAlign w:val="bottom"/>
            <w:hideMark/>
          </w:tcPr>
          <w:p w14:paraId="0E39ECFC"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1300" w:type="dxa"/>
            <w:tcBorders>
              <w:top w:val="nil"/>
              <w:left w:val="nil"/>
              <w:bottom w:val="single" w:sz="4" w:space="0" w:color="auto"/>
              <w:right w:val="single" w:sz="4" w:space="0" w:color="auto"/>
            </w:tcBorders>
            <w:shd w:val="clear" w:color="auto" w:fill="auto"/>
            <w:noWrap/>
            <w:vAlign w:val="bottom"/>
            <w:hideMark/>
          </w:tcPr>
          <w:p w14:paraId="5F45306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912" w:type="dxa"/>
            <w:tcBorders>
              <w:top w:val="nil"/>
              <w:left w:val="nil"/>
              <w:bottom w:val="single" w:sz="4" w:space="0" w:color="auto"/>
              <w:right w:val="single" w:sz="4" w:space="0" w:color="auto"/>
            </w:tcBorders>
            <w:shd w:val="clear" w:color="auto" w:fill="auto"/>
            <w:noWrap/>
            <w:vAlign w:val="bottom"/>
            <w:hideMark/>
          </w:tcPr>
          <w:p w14:paraId="7C5EA360"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1300" w:type="dxa"/>
            <w:tcBorders>
              <w:top w:val="nil"/>
              <w:left w:val="nil"/>
              <w:bottom w:val="single" w:sz="4" w:space="0" w:color="auto"/>
              <w:right w:val="single" w:sz="4" w:space="0" w:color="auto"/>
            </w:tcBorders>
            <w:shd w:val="clear" w:color="auto" w:fill="auto"/>
            <w:noWrap/>
            <w:vAlign w:val="bottom"/>
            <w:hideMark/>
          </w:tcPr>
          <w:p w14:paraId="55AE9069"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c>
          <w:tcPr>
            <w:tcW w:w="2250" w:type="dxa"/>
            <w:tcBorders>
              <w:top w:val="nil"/>
              <w:left w:val="nil"/>
              <w:bottom w:val="single" w:sz="4" w:space="0" w:color="auto"/>
              <w:right w:val="single" w:sz="4" w:space="0" w:color="auto"/>
            </w:tcBorders>
            <w:shd w:val="clear" w:color="auto" w:fill="auto"/>
            <w:noWrap/>
            <w:vAlign w:val="bottom"/>
            <w:hideMark/>
          </w:tcPr>
          <w:p w14:paraId="24E6F3C6" w14:textId="77777777" w:rsidR="00D76B6B" w:rsidRPr="00D92592" w:rsidRDefault="00D76B6B" w:rsidP="00486F78">
            <w:pPr>
              <w:spacing w:after="0" w:line="240" w:lineRule="auto"/>
              <w:contextualSpacing/>
              <w:jc w:val="center"/>
              <w:rPr>
                <w:rFonts w:ascii="Times New Roman" w:eastAsia="Times New Roman" w:hAnsi="Times New Roman" w:cs="Times New Roman"/>
                <w:color w:val="000000"/>
              </w:rPr>
            </w:pPr>
            <w:r w:rsidRPr="00D92592">
              <w:rPr>
                <w:rFonts w:ascii="Times New Roman" w:eastAsia="Times New Roman" w:hAnsi="Times New Roman" w:cs="Times New Roman"/>
                <w:color w:val="000000"/>
              </w:rPr>
              <w:t>0%</w:t>
            </w:r>
          </w:p>
        </w:tc>
      </w:tr>
      <w:tr w:rsidR="00D76B6B" w:rsidRPr="00D92592" w14:paraId="0D7A1C9B" w14:textId="77777777" w:rsidTr="00DC21E1">
        <w:trPr>
          <w:trHeight w:val="3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C8A479E"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Total Number of Responses</w:t>
            </w:r>
          </w:p>
        </w:tc>
        <w:tc>
          <w:tcPr>
            <w:tcW w:w="912" w:type="dxa"/>
            <w:tcBorders>
              <w:top w:val="nil"/>
              <w:left w:val="nil"/>
              <w:bottom w:val="single" w:sz="4" w:space="0" w:color="auto"/>
              <w:right w:val="single" w:sz="4" w:space="0" w:color="auto"/>
            </w:tcBorders>
            <w:shd w:val="clear" w:color="auto" w:fill="auto"/>
            <w:noWrap/>
            <w:vAlign w:val="bottom"/>
            <w:hideMark/>
          </w:tcPr>
          <w:p w14:paraId="2FEA3ED5"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121</w:t>
            </w:r>
          </w:p>
        </w:tc>
        <w:tc>
          <w:tcPr>
            <w:tcW w:w="1300" w:type="dxa"/>
            <w:tcBorders>
              <w:top w:val="nil"/>
              <w:left w:val="nil"/>
              <w:bottom w:val="single" w:sz="4" w:space="0" w:color="auto"/>
              <w:right w:val="single" w:sz="4" w:space="0" w:color="auto"/>
            </w:tcBorders>
            <w:shd w:val="clear" w:color="auto" w:fill="auto"/>
            <w:noWrap/>
            <w:vAlign w:val="bottom"/>
            <w:hideMark/>
          </w:tcPr>
          <w:p w14:paraId="48794154"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121</w:t>
            </w:r>
          </w:p>
        </w:tc>
        <w:tc>
          <w:tcPr>
            <w:tcW w:w="912" w:type="dxa"/>
            <w:tcBorders>
              <w:top w:val="nil"/>
              <w:left w:val="nil"/>
              <w:bottom w:val="single" w:sz="4" w:space="0" w:color="auto"/>
              <w:right w:val="single" w:sz="4" w:space="0" w:color="auto"/>
            </w:tcBorders>
            <w:shd w:val="clear" w:color="auto" w:fill="auto"/>
            <w:noWrap/>
            <w:vAlign w:val="bottom"/>
            <w:hideMark/>
          </w:tcPr>
          <w:p w14:paraId="6ECC0616"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103</w:t>
            </w:r>
          </w:p>
        </w:tc>
        <w:tc>
          <w:tcPr>
            <w:tcW w:w="1300" w:type="dxa"/>
            <w:tcBorders>
              <w:top w:val="nil"/>
              <w:left w:val="nil"/>
              <w:bottom w:val="single" w:sz="4" w:space="0" w:color="auto"/>
              <w:right w:val="single" w:sz="4" w:space="0" w:color="auto"/>
            </w:tcBorders>
            <w:shd w:val="clear" w:color="auto" w:fill="auto"/>
            <w:noWrap/>
            <w:vAlign w:val="bottom"/>
            <w:hideMark/>
          </w:tcPr>
          <w:p w14:paraId="24125A47"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206</w:t>
            </w:r>
          </w:p>
        </w:tc>
        <w:tc>
          <w:tcPr>
            <w:tcW w:w="912" w:type="dxa"/>
            <w:tcBorders>
              <w:top w:val="nil"/>
              <w:left w:val="nil"/>
              <w:bottom w:val="single" w:sz="4" w:space="0" w:color="auto"/>
              <w:right w:val="single" w:sz="4" w:space="0" w:color="auto"/>
            </w:tcBorders>
            <w:shd w:val="clear" w:color="auto" w:fill="auto"/>
            <w:noWrap/>
            <w:vAlign w:val="bottom"/>
            <w:hideMark/>
          </w:tcPr>
          <w:p w14:paraId="6F1E1900"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224</w:t>
            </w:r>
          </w:p>
        </w:tc>
        <w:tc>
          <w:tcPr>
            <w:tcW w:w="1300" w:type="dxa"/>
            <w:tcBorders>
              <w:top w:val="nil"/>
              <w:left w:val="nil"/>
              <w:bottom w:val="single" w:sz="4" w:space="0" w:color="auto"/>
              <w:right w:val="single" w:sz="4" w:space="0" w:color="auto"/>
            </w:tcBorders>
            <w:shd w:val="clear" w:color="auto" w:fill="auto"/>
            <w:noWrap/>
            <w:vAlign w:val="bottom"/>
            <w:hideMark/>
          </w:tcPr>
          <w:p w14:paraId="70B21294"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327</w:t>
            </w:r>
          </w:p>
        </w:tc>
        <w:tc>
          <w:tcPr>
            <w:tcW w:w="2250" w:type="dxa"/>
            <w:tcBorders>
              <w:top w:val="nil"/>
              <w:left w:val="nil"/>
              <w:bottom w:val="single" w:sz="4" w:space="0" w:color="auto"/>
              <w:right w:val="single" w:sz="4" w:space="0" w:color="auto"/>
            </w:tcBorders>
            <w:shd w:val="clear" w:color="auto" w:fill="auto"/>
            <w:noWrap/>
            <w:vAlign w:val="bottom"/>
            <w:hideMark/>
          </w:tcPr>
          <w:p w14:paraId="7A7FA216" w14:textId="77777777" w:rsidR="00D76B6B" w:rsidRPr="00D92592" w:rsidRDefault="00D76B6B" w:rsidP="00486F78">
            <w:pPr>
              <w:spacing w:after="0" w:line="240" w:lineRule="auto"/>
              <w:contextualSpacing/>
              <w:jc w:val="right"/>
              <w:rPr>
                <w:rFonts w:ascii="Times New Roman" w:eastAsia="Times New Roman" w:hAnsi="Times New Roman" w:cs="Times New Roman"/>
                <w:b/>
                <w:bCs/>
                <w:color w:val="000000"/>
              </w:rPr>
            </w:pPr>
            <w:r w:rsidRPr="00D92592">
              <w:rPr>
                <w:rFonts w:ascii="Times New Roman" w:eastAsia="Times New Roman" w:hAnsi="Times New Roman" w:cs="Times New Roman"/>
                <w:b/>
                <w:bCs/>
                <w:color w:val="000000"/>
              </w:rPr>
              <w:t>100%</w:t>
            </w:r>
          </w:p>
        </w:tc>
      </w:tr>
    </w:tbl>
    <w:p w14:paraId="20A82E77" w14:textId="77777777" w:rsidR="00D76B6B" w:rsidRDefault="00D76B6B" w:rsidP="0048177D">
      <w:pPr>
        <w:spacing w:after="0" w:line="480" w:lineRule="auto"/>
        <w:contextualSpacing/>
        <w:rPr>
          <w:rFonts w:ascii="Times New Roman" w:hAnsi="Times New Roman" w:cs="Times New Roman"/>
          <w:sz w:val="24"/>
          <w:highlight w:val="yellow"/>
        </w:rPr>
        <w:sectPr w:rsidR="00D76B6B" w:rsidSect="00DC21E1">
          <w:pgSz w:w="15840" w:h="12240" w:orient="landscape"/>
          <w:pgMar w:top="1440" w:right="1440" w:bottom="1440" w:left="1440" w:header="720" w:footer="720" w:gutter="0"/>
          <w:cols w:space="720"/>
          <w:docGrid w:linePitch="360"/>
        </w:sectPr>
      </w:pPr>
    </w:p>
    <w:p w14:paraId="22BB5A84" w14:textId="1061BA77" w:rsidR="00D76B6B" w:rsidRDefault="00D76B6B" w:rsidP="0048177D">
      <w:pPr>
        <w:spacing w:after="0" w:line="480" w:lineRule="auto"/>
        <w:contextualSpacing/>
        <w:rPr>
          <w:rFonts w:ascii="Times New Roman" w:hAnsi="Times New Roman" w:cs="Times New Roman"/>
          <w:sz w:val="24"/>
        </w:rPr>
      </w:pPr>
      <w:r>
        <w:rPr>
          <w:rFonts w:ascii="Times New Roman" w:hAnsi="Times New Roman" w:cs="Times New Roman"/>
          <w:sz w:val="24"/>
        </w:rPr>
        <w:lastRenderedPageBreak/>
        <w:tab/>
        <w:t xml:space="preserve">The following design components are defined by the </w:t>
      </w:r>
      <w:r w:rsidR="008B5732" w:rsidRPr="002A01B5">
        <w:rPr>
          <w:rFonts w:ascii="Times New Roman" w:hAnsi="Times New Roman" w:cs="Times New Roman"/>
          <w:sz w:val="24"/>
          <w:szCs w:val="24"/>
        </w:rPr>
        <w:t>New England ADA Center</w:t>
      </w:r>
      <w:r w:rsidR="008B5732">
        <w:rPr>
          <w:rFonts w:ascii="Times New Roman" w:hAnsi="Times New Roman" w:cs="Times New Roman"/>
          <w:sz w:val="24"/>
          <w:szCs w:val="24"/>
        </w:rPr>
        <w:t xml:space="preserve"> </w:t>
      </w:r>
      <w:r w:rsidR="008B5732" w:rsidRPr="002A01B5">
        <w:rPr>
          <w:rFonts w:ascii="Times New Roman" w:hAnsi="Times New Roman" w:cs="Times New Roman"/>
          <w:sz w:val="24"/>
          <w:szCs w:val="24"/>
        </w:rPr>
        <w:t>(2016)</w:t>
      </w:r>
      <w:r w:rsidR="008B5732">
        <w:rPr>
          <w:rFonts w:ascii="Times New Roman" w:hAnsi="Times New Roman" w:cs="Times New Roman"/>
          <w:sz w:val="24"/>
        </w:rPr>
        <w:t>:</w:t>
      </w:r>
    </w:p>
    <w:p w14:paraId="088C3C91" w14:textId="77777777" w:rsidR="00D76B6B" w:rsidRPr="00AF01D2" w:rsidRDefault="00D76B6B" w:rsidP="00AF01D2">
      <w:pPr>
        <w:pStyle w:val="ListParagraph"/>
        <w:numPr>
          <w:ilvl w:val="0"/>
          <w:numId w:val="15"/>
        </w:numPr>
        <w:spacing w:after="0" w:line="480" w:lineRule="auto"/>
        <w:rPr>
          <w:rFonts w:ascii="Times New Roman" w:hAnsi="Times New Roman" w:cs="Times New Roman"/>
          <w:sz w:val="24"/>
        </w:rPr>
      </w:pPr>
      <w:r w:rsidRPr="00AF01D2">
        <w:rPr>
          <w:rFonts w:ascii="Times New Roman" w:hAnsi="Times New Roman" w:cs="Times New Roman"/>
          <w:sz w:val="24"/>
          <w:szCs w:val="24"/>
        </w:rPr>
        <w:t>Exterior Accessible Entrances</w:t>
      </w:r>
    </w:p>
    <w:p w14:paraId="06FC4C83" w14:textId="138FA114" w:rsidR="00D76B6B" w:rsidRPr="00BD36B2" w:rsidRDefault="00D76B6B" w:rsidP="0048177D">
      <w:pPr>
        <w:spacing w:after="0" w:line="480" w:lineRule="auto"/>
        <w:ind w:left="720"/>
        <w:contextualSpacing/>
        <w:rPr>
          <w:rFonts w:ascii="Times New Roman" w:hAnsi="Times New Roman" w:cs="Times New Roman"/>
          <w:sz w:val="24"/>
          <w:szCs w:val="24"/>
          <w:u w:val="single"/>
        </w:rPr>
      </w:pPr>
      <w:r w:rsidRPr="00AC05AC">
        <w:rPr>
          <w:rFonts w:ascii="Times New Roman" w:hAnsi="Times New Roman" w:cs="Times New Roman"/>
          <w:b/>
          <w:sz w:val="24"/>
          <w:szCs w:val="24"/>
          <w:u w:val="single"/>
        </w:rPr>
        <w:t>Maneuvering clearance</w:t>
      </w:r>
      <w:r>
        <w:rPr>
          <w:rFonts w:ascii="Times New Roman" w:hAnsi="Times New Roman" w:cs="Times New Roman"/>
          <w:sz w:val="24"/>
          <w:szCs w:val="24"/>
        </w:rPr>
        <w:t xml:space="preserve">: </w:t>
      </w:r>
      <w:r w:rsidRPr="00BD36B2">
        <w:rPr>
          <w:rFonts w:ascii="Times New Roman" w:hAnsi="Times New Roman" w:cs="Times New Roman"/>
          <w:sz w:val="24"/>
          <w:szCs w:val="24"/>
        </w:rPr>
        <w:t>The</w:t>
      </w:r>
      <w:r>
        <w:rPr>
          <w:rFonts w:ascii="Times New Roman" w:hAnsi="Times New Roman" w:cs="Times New Roman"/>
          <w:sz w:val="24"/>
          <w:szCs w:val="24"/>
        </w:rPr>
        <w:t xml:space="preserve"> </w:t>
      </w:r>
      <w:r w:rsidRPr="00BD36B2">
        <w:rPr>
          <w:rFonts w:ascii="Times New Roman" w:hAnsi="Times New Roman" w:cs="Times New Roman"/>
          <w:sz w:val="24"/>
          <w:szCs w:val="24"/>
        </w:rPr>
        <w:t xml:space="preserve">required space for opening and passing thru doors or doorways when using a mobility device. Space requires floor and ground area to be level and clear. Adherence to design standards </w:t>
      </w:r>
      <w:r w:rsidR="003B56E4">
        <w:rPr>
          <w:rFonts w:ascii="Times New Roman" w:hAnsi="Times New Roman" w:cs="Times New Roman"/>
          <w:sz w:val="24"/>
          <w:szCs w:val="24"/>
        </w:rPr>
        <w:t>is</w:t>
      </w:r>
      <w:r w:rsidRPr="00BD36B2">
        <w:rPr>
          <w:rFonts w:ascii="Times New Roman" w:hAnsi="Times New Roman" w:cs="Times New Roman"/>
          <w:sz w:val="24"/>
          <w:szCs w:val="24"/>
        </w:rPr>
        <w:t xml:space="preserve"> determined using design standard maneuvering clearance table. Standards are determined by approach direction when opening a door, type of physical movement (pull or push), space perpendicular to </w:t>
      </w:r>
      <w:r w:rsidR="003B56E4">
        <w:rPr>
          <w:rFonts w:ascii="Times New Roman" w:hAnsi="Times New Roman" w:cs="Times New Roman"/>
          <w:sz w:val="24"/>
          <w:szCs w:val="24"/>
        </w:rPr>
        <w:t xml:space="preserve">the </w:t>
      </w:r>
      <w:r w:rsidRPr="00BD36B2">
        <w:rPr>
          <w:rFonts w:ascii="Times New Roman" w:hAnsi="Times New Roman" w:cs="Times New Roman"/>
          <w:sz w:val="24"/>
          <w:szCs w:val="24"/>
        </w:rPr>
        <w:t>doorway (floor clearance) and space parallel to latch side of the door.</w:t>
      </w:r>
    </w:p>
    <w:p w14:paraId="180FFC28" w14:textId="77777777" w:rsidR="00D76B6B" w:rsidRPr="00BD36B2" w:rsidRDefault="00D76B6B" w:rsidP="0048177D">
      <w:pPr>
        <w:spacing w:after="0" w:line="480" w:lineRule="auto"/>
        <w:ind w:left="720"/>
        <w:contextualSpacing/>
        <w:rPr>
          <w:rFonts w:ascii="Times New Roman" w:hAnsi="Times New Roman" w:cs="Times New Roman"/>
          <w:sz w:val="24"/>
          <w:szCs w:val="24"/>
          <w:u w:val="single"/>
        </w:rPr>
      </w:pPr>
      <w:r w:rsidRPr="00AC05AC">
        <w:rPr>
          <w:rFonts w:ascii="Times New Roman" w:hAnsi="Times New Roman" w:cs="Times New Roman"/>
          <w:b/>
          <w:sz w:val="24"/>
          <w:szCs w:val="24"/>
          <w:u w:val="single"/>
        </w:rPr>
        <w:t>Door threshold</w:t>
      </w:r>
      <w:r>
        <w:rPr>
          <w:rFonts w:ascii="Times New Roman" w:hAnsi="Times New Roman" w:cs="Times New Roman"/>
          <w:sz w:val="24"/>
          <w:szCs w:val="24"/>
        </w:rPr>
        <w:t xml:space="preserve">: </w:t>
      </w:r>
      <w:r w:rsidRPr="00BD36B2">
        <w:rPr>
          <w:rFonts w:ascii="Times New Roman" w:hAnsi="Times New Roman" w:cs="Times New Roman"/>
          <w:sz w:val="24"/>
          <w:szCs w:val="24"/>
        </w:rPr>
        <w:t>The</w:t>
      </w:r>
      <w:r>
        <w:rPr>
          <w:rFonts w:ascii="Times New Roman" w:hAnsi="Times New Roman" w:cs="Times New Roman"/>
          <w:sz w:val="24"/>
          <w:szCs w:val="24"/>
        </w:rPr>
        <w:t xml:space="preserve"> </w:t>
      </w:r>
      <w:r w:rsidRPr="00BD36B2">
        <w:rPr>
          <w:rFonts w:ascii="Times New Roman" w:hAnsi="Times New Roman" w:cs="Times New Roman"/>
          <w:sz w:val="24"/>
          <w:szCs w:val="24"/>
        </w:rPr>
        <w:t>raised floor threshold between doors or doorways. Door threshold should not be greater than the specified height determined type of threshold (beveled or flat) and construction or alteration date.</w:t>
      </w:r>
    </w:p>
    <w:p w14:paraId="384957B5" w14:textId="70099A53" w:rsidR="00D76B6B" w:rsidRPr="00BD36B2" w:rsidRDefault="00D76B6B" w:rsidP="0048177D">
      <w:pPr>
        <w:spacing w:after="0" w:line="480" w:lineRule="auto"/>
        <w:ind w:left="720"/>
        <w:contextualSpacing/>
        <w:rPr>
          <w:rFonts w:ascii="Times New Roman" w:hAnsi="Times New Roman" w:cs="Times New Roman"/>
          <w:sz w:val="24"/>
          <w:szCs w:val="24"/>
          <w:u w:val="single"/>
        </w:rPr>
      </w:pPr>
      <w:r w:rsidRPr="00AC05AC">
        <w:rPr>
          <w:rFonts w:ascii="Times New Roman" w:hAnsi="Times New Roman" w:cs="Times New Roman"/>
          <w:b/>
          <w:sz w:val="24"/>
          <w:szCs w:val="24"/>
          <w:u w:val="single"/>
        </w:rPr>
        <w:t>Door weight</w:t>
      </w:r>
      <w:r>
        <w:rPr>
          <w:rFonts w:ascii="Times New Roman" w:hAnsi="Times New Roman" w:cs="Times New Roman"/>
          <w:sz w:val="24"/>
          <w:szCs w:val="24"/>
        </w:rPr>
        <w:t>:</w:t>
      </w:r>
      <w:r w:rsidRPr="00BD36B2">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BD36B2">
        <w:rPr>
          <w:rFonts w:ascii="Times New Roman" w:hAnsi="Times New Roman" w:cs="Times New Roman"/>
          <w:sz w:val="24"/>
          <w:szCs w:val="24"/>
        </w:rPr>
        <w:t xml:space="preserve">maximum weight limit associated with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human force required to open a door. Door weight is not considered the initial force needed to overcome door seal resulting from unequal pressure. Exterior doors do not have a design standard related to door weight due</w:t>
      </w:r>
      <w:r w:rsidR="00F177B4">
        <w:rPr>
          <w:rFonts w:ascii="Times New Roman" w:hAnsi="Times New Roman" w:cs="Times New Roman"/>
          <w:sz w:val="24"/>
          <w:szCs w:val="24"/>
        </w:rPr>
        <w:t xml:space="preserve"> to</w:t>
      </w:r>
      <w:r w:rsidRPr="00BD36B2">
        <w:rPr>
          <w:rFonts w:ascii="Times New Roman" w:hAnsi="Times New Roman" w:cs="Times New Roman"/>
          <w:sz w:val="24"/>
          <w:szCs w:val="24"/>
        </w:rPr>
        <w:t xml:space="preserve"> external factors that may contribute to proper door closure.</w:t>
      </w:r>
    </w:p>
    <w:p w14:paraId="7EE210C2" w14:textId="072A25B6" w:rsidR="00AF01D2" w:rsidRPr="00BD36B2" w:rsidRDefault="00D76B6B" w:rsidP="0048177D">
      <w:pPr>
        <w:spacing w:after="0" w:line="480" w:lineRule="auto"/>
        <w:ind w:left="720"/>
        <w:contextualSpacing/>
        <w:rPr>
          <w:rFonts w:ascii="Times New Roman" w:hAnsi="Times New Roman" w:cs="Times New Roman"/>
          <w:sz w:val="24"/>
          <w:szCs w:val="24"/>
        </w:rPr>
      </w:pPr>
      <w:r w:rsidRPr="00AC05AC">
        <w:rPr>
          <w:rFonts w:ascii="Times New Roman" w:hAnsi="Times New Roman" w:cs="Times New Roman"/>
          <w:b/>
          <w:sz w:val="24"/>
          <w:szCs w:val="24"/>
          <w:u w:val="single"/>
        </w:rPr>
        <w:t>Door or doorway width</w:t>
      </w:r>
      <w:r>
        <w:rPr>
          <w:rFonts w:ascii="Times New Roman" w:hAnsi="Times New Roman" w:cs="Times New Roman"/>
          <w:sz w:val="24"/>
          <w:szCs w:val="24"/>
        </w:rPr>
        <w:t xml:space="preserve">: </w:t>
      </w:r>
      <w:r w:rsidRPr="00BD36B2">
        <w:rPr>
          <w:rFonts w:ascii="Times New Roman" w:hAnsi="Times New Roman" w:cs="Times New Roman"/>
          <w:sz w:val="24"/>
          <w:szCs w:val="24"/>
        </w:rPr>
        <w:t>The</w:t>
      </w:r>
      <w:r>
        <w:rPr>
          <w:rFonts w:ascii="Times New Roman" w:hAnsi="Times New Roman" w:cs="Times New Roman"/>
          <w:sz w:val="24"/>
          <w:szCs w:val="24"/>
        </w:rPr>
        <w:t xml:space="preserve"> </w:t>
      </w:r>
      <w:r w:rsidRPr="00BD36B2">
        <w:rPr>
          <w:rFonts w:ascii="Times New Roman" w:hAnsi="Times New Roman" w:cs="Times New Roman"/>
          <w:sz w:val="24"/>
          <w:szCs w:val="24"/>
        </w:rPr>
        <w:t xml:space="preserve">width from the door stop to the face of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door at a</w:t>
      </w:r>
      <w:r w:rsidR="00F177B4">
        <w:rPr>
          <w:rFonts w:ascii="Times New Roman" w:hAnsi="Times New Roman" w:cs="Times New Roman"/>
          <w:sz w:val="24"/>
          <w:szCs w:val="24"/>
        </w:rPr>
        <w:t>n</w:t>
      </w:r>
      <w:r w:rsidRPr="00BD36B2">
        <w:rPr>
          <w:rFonts w:ascii="Times New Roman" w:hAnsi="Times New Roman" w:cs="Times New Roman"/>
          <w:sz w:val="24"/>
          <w:szCs w:val="24"/>
        </w:rPr>
        <w:t xml:space="preserve"> opening of 90 degrees. Obstructions of within a specific height (34”) which interfere with clear width are not permitted. In the case of a double door or </w:t>
      </w:r>
      <w:r w:rsidR="00875519">
        <w:rPr>
          <w:rFonts w:ascii="Times New Roman" w:hAnsi="Times New Roman" w:cs="Times New Roman"/>
          <w:sz w:val="24"/>
          <w:szCs w:val="24"/>
        </w:rPr>
        <w:t>2</w:t>
      </w:r>
      <w:r w:rsidRPr="00BD36B2">
        <w:rPr>
          <w:rFonts w:ascii="Times New Roman" w:hAnsi="Times New Roman" w:cs="Times New Roman"/>
          <w:sz w:val="24"/>
          <w:szCs w:val="24"/>
        </w:rPr>
        <w:t xml:space="preserve"> door leaves, each door must operate independently and at least one of the </w:t>
      </w:r>
      <w:r w:rsidR="00875519">
        <w:rPr>
          <w:rFonts w:ascii="Times New Roman" w:hAnsi="Times New Roman" w:cs="Times New Roman"/>
          <w:sz w:val="24"/>
          <w:szCs w:val="24"/>
        </w:rPr>
        <w:t>2</w:t>
      </w:r>
      <w:r w:rsidRPr="00BD36B2">
        <w:rPr>
          <w:rFonts w:ascii="Times New Roman" w:hAnsi="Times New Roman" w:cs="Times New Roman"/>
          <w:sz w:val="24"/>
          <w:szCs w:val="24"/>
        </w:rPr>
        <w:t xml:space="preserve"> doors is required to meet the clear width and maneuvering clearance.</w:t>
      </w:r>
    </w:p>
    <w:p w14:paraId="27F396F2" w14:textId="77777777" w:rsidR="00D76B6B" w:rsidRPr="00AC05AC" w:rsidRDefault="00D76B6B" w:rsidP="00AF01D2">
      <w:pPr>
        <w:pStyle w:val="ListParagraph"/>
        <w:numPr>
          <w:ilvl w:val="0"/>
          <w:numId w:val="15"/>
        </w:numPr>
        <w:spacing w:after="0" w:line="480" w:lineRule="auto"/>
        <w:rPr>
          <w:rFonts w:ascii="Times New Roman" w:hAnsi="Times New Roman" w:cs="Times New Roman"/>
          <w:sz w:val="24"/>
          <w:szCs w:val="24"/>
        </w:rPr>
      </w:pPr>
      <w:r w:rsidRPr="00AC05AC">
        <w:rPr>
          <w:rFonts w:ascii="Times New Roman" w:hAnsi="Times New Roman" w:cs="Times New Roman"/>
          <w:sz w:val="24"/>
          <w:szCs w:val="24"/>
        </w:rPr>
        <w:t>Accessible Routes</w:t>
      </w:r>
    </w:p>
    <w:p w14:paraId="46F27730" w14:textId="1EC4975F" w:rsidR="00D76B6B" w:rsidRPr="00BD36B2" w:rsidRDefault="00D76B6B" w:rsidP="0048177D">
      <w:pPr>
        <w:spacing w:after="0" w:line="480" w:lineRule="auto"/>
        <w:ind w:left="720"/>
        <w:contextualSpacing/>
        <w:rPr>
          <w:rFonts w:ascii="Times New Roman" w:hAnsi="Times New Roman" w:cs="Times New Roman"/>
          <w:sz w:val="24"/>
          <w:szCs w:val="24"/>
        </w:rPr>
      </w:pPr>
      <w:r w:rsidRPr="00AC05AC">
        <w:rPr>
          <w:rFonts w:ascii="Times New Roman" w:hAnsi="Times New Roman" w:cs="Times New Roman"/>
          <w:b/>
          <w:sz w:val="24"/>
          <w:szCs w:val="24"/>
          <w:u w:val="single"/>
        </w:rPr>
        <w:lastRenderedPageBreak/>
        <w:t>Pathway width</w:t>
      </w:r>
      <w:r>
        <w:rPr>
          <w:rFonts w:ascii="Times New Roman" w:hAnsi="Times New Roman" w:cs="Times New Roman"/>
          <w:sz w:val="24"/>
          <w:szCs w:val="24"/>
        </w:rPr>
        <w:t xml:space="preserve">: </w:t>
      </w:r>
      <w:r w:rsidR="00F177B4">
        <w:rPr>
          <w:rFonts w:ascii="Times New Roman" w:hAnsi="Times New Roman" w:cs="Times New Roman"/>
          <w:sz w:val="24"/>
          <w:szCs w:val="24"/>
        </w:rPr>
        <w:t>The</w:t>
      </w:r>
      <w:r>
        <w:rPr>
          <w:rFonts w:ascii="Times New Roman" w:hAnsi="Times New Roman" w:cs="Times New Roman"/>
          <w:sz w:val="24"/>
          <w:szCs w:val="24"/>
        </w:rPr>
        <w:t xml:space="preserve"> </w:t>
      </w:r>
      <w:r w:rsidRPr="00BD36B2">
        <w:rPr>
          <w:rFonts w:ascii="Times New Roman" w:hAnsi="Times New Roman" w:cs="Times New Roman"/>
          <w:sz w:val="24"/>
          <w:szCs w:val="24"/>
        </w:rPr>
        <w:t xml:space="preserve">main component of accessible routes that require a minimum width of corridors, doorways, ramps, and other walking surfaces. Minimum pathway width varies based on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 xml:space="preserve">length of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walking surface and turning clearance.</w:t>
      </w:r>
    </w:p>
    <w:p w14:paraId="5ED34BE5" w14:textId="77777777" w:rsidR="00D76B6B" w:rsidRPr="00AC05AC" w:rsidRDefault="00D76B6B" w:rsidP="00AF01D2">
      <w:pPr>
        <w:pStyle w:val="ListParagraph"/>
        <w:numPr>
          <w:ilvl w:val="0"/>
          <w:numId w:val="15"/>
        </w:numPr>
        <w:spacing w:after="0" w:line="480" w:lineRule="auto"/>
        <w:rPr>
          <w:rFonts w:ascii="Times New Roman" w:hAnsi="Times New Roman" w:cs="Times New Roman"/>
          <w:sz w:val="24"/>
          <w:szCs w:val="24"/>
        </w:rPr>
      </w:pPr>
      <w:r w:rsidRPr="00AC05AC">
        <w:rPr>
          <w:rFonts w:ascii="Times New Roman" w:hAnsi="Times New Roman" w:cs="Times New Roman"/>
          <w:sz w:val="24"/>
          <w:szCs w:val="24"/>
        </w:rPr>
        <w:t>Toilet Rooms</w:t>
      </w:r>
    </w:p>
    <w:p w14:paraId="6B1379C3" w14:textId="0109503D" w:rsidR="00D76B6B" w:rsidRPr="00AC05AC" w:rsidRDefault="00D76B6B" w:rsidP="0048177D">
      <w:pPr>
        <w:spacing w:after="0" w:line="480" w:lineRule="auto"/>
        <w:ind w:left="720"/>
        <w:contextualSpacing/>
        <w:rPr>
          <w:rFonts w:ascii="Times New Roman" w:hAnsi="Times New Roman" w:cs="Times New Roman"/>
          <w:i/>
          <w:sz w:val="24"/>
          <w:szCs w:val="24"/>
        </w:rPr>
      </w:pPr>
      <w:r w:rsidRPr="00AC05AC">
        <w:rPr>
          <w:rFonts w:ascii="Times New Roman" w:hAnsi="Times New Roman" w:cs="Times New Roman"/>
          <w:b/>
          <w:i/>
          <w:sz w:val="24"/>
          <w:szCs w:val="24"/>
          <w:u w:val="single"/>
        </w:rPr>
        <w:t xml:space="preserve">Accessible entrance – </w:t>
      </w:r>
      <w:r w:rsidRPr="00AC05AC">
        <w:rPr>
          <w:rFonts w:ascii="Times New Roman" w:hAnsi="Times New Roman" w:cs="Times New Roman"/>
          <w:b/>
          <w:sz w:val="24"/>
          <w:szCs w:val="24"/>
          <w:u w:val="single"/>
        </w:rPr>
        <w:t>Maneuvering clearance</w:t>
      </w:r>
      <w:r>
        <w:rPr>
          <w:rFonts w:ascii="Times New Roman" w:hAnsi="Times New Roman" w:cs="Times New Roman"/>
          <w:sz w:val="24"/>
          <w:szCs w:val="24"/>
        </w:rPr>
        <w:t xml:space="preserve">: </w:t>
      </w:r>
      <w:r w:rsidRPr="00BD36B2">
        <w:rPr>
          <w:rFonts w:ascii="Times New Roman" w:hAnsi="Times New Roman" w:cs="Times New Roman"/>
          <w:sz w:val="24"/>
          <w:szCs w:val="24"/>
        </w:rPr>
        <w:t>The</w:t>
      </w:r>
      <w:r>
        <w:rPr>
          <w:rFonts w:ascii="Times New Roman" w:hAnsi="Times New Roman" w:cs="Times New Roman"/>
          <w:sz w:val="24"/>
          <w:szCs w:val="24"/>
        </w:rPr>
        <w:t xml:space="preserve"> </w:t>
      </w:r>
      <w:r w:rsidRPr="00BD36B2">
        <w:rPr>
          <w:rFonts w:ascii="Times New Roman" w:hAnsi="Times New Roman" w:cs="Times New Roman"/>
          <w:sz w:val="24"/>
          <w:szCs w:val="24"/>
        </w:rPr>
        <w:t xml:space="preserve">required space for opening and passing thru doors or doorways when using a mobility device. Space requires floor and ground area to be level and clear. Adherence to design standards </w:t>
      </w:r>
      <w:r w:rsidR="00F177B4">
        <w:rPr>
          <w:rFonts w:ascii="Times New Roman" w:hAnsi="Times New Roman" w:cs="Times New Roman"/>
          <w:sz w:val="24"/>
          <w:szCs w:val="24"/>
        </w:rPr>
        <w:t>is</w:t>
      </w:r>
      <w:r w:rsidRPr="00BD36B2">
        <w:rPr>
          <w:rFonts w:ascii="Times New Roman" w:hAnsi="Times New Roman" w:cs="Times New Roman"/>
          <w:sz w:val="24"/>
          <w:szCs w:val="24"/>
        </w:rPr>
        <w:t xml:space="preserve"> determined using design standard maneuvering clearance table. Standards are determined by approach direction when opening a door, type of physical movement (pull or push), space perpendicular to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doorway (floor clearance) and space parallel to latch side of the door.</w:t>
      </w:r>
    </w:p>
    <w:p w14:paraId="65332B6B" w14:textId="3548FA4B" w:rsidR="00D76B6B" w:rsidRDefault="00D76B6B" w:rsidP="0048177D">
      <w:pPr>
        <w:spacing w:after="0" w:line="480" w:lineRule="auto"/>
        <w:ind w:left="720"/>
        <w:contextualSpacing/>
        <w:rPr>
          <w:rFonts w:ascii="Times New Roman" w:hAnsi="Times New Roman" w:cs="Times New Roman"/>
          <w:sz w:val="24"/>
          <w:szCs w:val="24"/>
        </w:rPr>
      </w:pPr>
      <w:r w:rsidRPr="00AC05AC">
        <w:rPr>
          <w:rFonts w:ascii="Times New Roman" w:hAnsi="Times New Roman" w:cs="Times New Roman"/>
          <w:b/>
          <w:i/>
          <w:sz w:val="24"/>
          <w:szCs w:val="24"/>
          <w:u w:val="single"/>
        </w:rPr>
        <w:t xml:space="preserve">Accessible route – </w:t>
      </w:r>
      <w:r w:rsidRPr="00AC05AC">
        <w:rPr>
          <w:rFonts w:ascii="Times New Roman" w:hAnsi="Times New Roman" w:cs="Times New Roman"/>
          <w:b/>
          <w:sz w:val="24"/>
          <w:szCs w:val="24"/>
          <w:u w:val="single"/>
        </w:rPr>
        <w:t>Pathway width</w:t>
      </w:r>
      <w:r w:rsidRPr="00AC05AC">
        <w:rPr>
          <w:rFonts w:ascii="Times New Roman" w:hAnsi="Times New Roman" w:cs="Times New Roman"/>
          <w:b/>
          <w:sz w:val="24"/>
          <w:szCs w:val="24"/>
        </w:rPr>
        <w:t>:</w:t>
      </w:r>
      <w:r>
        <w:rPr>
          <w:rFonts w:ascii="Times New Roman" w:hAnsi="Times New Roman" w:cs="Times New Roman"/>
          <w:sz w:val="24"/>
          <w:szCs w:val="24"/>
        </w:rPr>
        <w:t xml:space="preserve"> </w:t>
      </w:r>
      <w:r w:rsidR="00F177B4">
        <w:rPr>
          <w:rFonts w:ascii="Times New Roman" w:hAnsi="Times New Roman" w:cs="Times New Roman"/>
          <w:sz w:val="24"/>
          <w:szCs w:val="24"/>
        </w:rPr>
        <w:t>The</w:t>
      </w:r>
      <w:r>
        <w:rPr>
          <w:rFonts w:ascii="Times New Roman" w:hAnsi="Times New Roman" w:cs="Times New Roman"/>
          <w:sz w:val="24"/>
          <w:szCs w:val="24"/>
        </w:rPr>
        <w:t xml:space="preserve"> </w:t>
      </w:r>
      <w:r w:rsidRPr="00BD36B2">
        <w:rPr>
          <w:rFonts w:ascii="Times New Roman" w:hAnsi="Times New Roman" w:cs="Times New Roman"/>
          <w:sz w:val="24"/>
          <w:szCs w:val="24"/>
        </w:rPr>
        <w:t xml:space="preserve">main component of accessible routes that require a minimum width of corridors, doorways, ramps, and other walking surfaces. Minimum pathway width varies based on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 xml:space="preserve">length of </w:t>
      </w:r>
      <w:r w:rsidR="00F177B4">
        <w:rPr>
          <w:rFonts w:ascii="Times New Roman" w:hAnsi="Times New Roman" w:cs="Times New Roman"/>
          <w:sz w:val="24"/>
          <w:szCs w:val="24"/>
        </w:rPr>
        <w:t xml:space="preserve">the </w:t>
      </w:r>
      <w:r w:rsidRPr="00BD36B2">
        <w:rPr>
          <w:rFonts w:ascii="Times New Roman" w:hAnsi="Times New Roman" w:cs="Times New Roman"/>
          <w:sz w:val="24"/>
          <w:szCs w:val="24"/>
        </w:rPr>
        <w:t>walking surface and turning clearance.</w:t>
      </w:r>
    </w:p>
    <w:p w14:paraId="77159231" w14:textId="77777777" w:rsidR="00D76B6B" w:rsidRPr="00BD36B2" w:rsidRDefault="00D76B6B" w:rsidP="0048177D">
      <w:pPr>
        <w:spacing w:after="0" w:line="480" w:lineRule="auto"/>
        <w:ind w:left="720"/>
        <w:contextualSpacing/>
        <w:rPr>
          <w:rFonts w:ascii="Times New Roman" w:hAnsi="Times New Roman" w:cs="Times New Roman"/>
          <w:sz w:val="24"/>
          <w:szCs w:val="24"/>
        </w:rPr>
      </w:pPr>
      <w:r w:rsidRPr="00AC05AC">
        <w:rPr>
          <w:rFonts w:ascii="Times New Roman" w:hAnsi="Times New Roman" w:cs="Times New Roman"/>
          <w:b/>
          <w:i/>
          <w:sz w:val="24"/>
          <w:szCs w:val="24"/>
          <w:u w:val="single"/>
        </w:rPr>
        <w:t xml:space="preserve">Accessible route – </w:t>
      </w:r>
      <w:r w:rsidRPr="00AC05AC">
        <w:rPr>
          <w:rFonts w:ascii="Times New Roman" w:hAnsi="Times New Roman" w:cs="Times New Roman"/>
          <w:b/>
          <w:sz w:val="24"/>
          <w:szCs w:val="24"/>
          <w:u w:val="single"/>
        </w:rPr>
        <w:t>Turning clearance</w:t>
      </w:r>
      <w:r w:rsidRPr="00AC05AC">
        <w:rPr>
          <w:rFonts w:ascii="Times New Roman" w:hAnsi="Times New Roman" w:cs="Times New Roman"/>
          <w:b/>
          <w:sz w:val="24"/>
          <w:szCs w:val="24"/>
        </w:rPr>
        <w:t>:</w:t>
      </w:r>
      <w:r>
        <w:rPr>
          <w:rFonts w:ascii="Times New Roman" w:hAnsi="Times New Roman" w:cs="Times New Roman"/>
          <w:sz w:val="24"/>
          <w:szCs w:val="24"/>
        </w:rPr>
        <w:t xml:space="preserve"> </w:t>
      </w:r>
      <w:r w:rsidRPr="00C511BB">
        <w:rPr>
          <w:rFonts w:ascii="Times New Roman" w:hAnsi="Times New Roman" w:cs="Times New Roman"/>
          <w:sz w:val="24"/>
          <w:szCs w:val="24"/>
        </w:rPr>
        <w:t>The</w:t>
      </w:r>
      <w:r>
        <w:rPr>
          <w:rFonts w:ascii="Times New Roman" w:hAnsi="Times New Roman" w:cs="Times New Roman"/>
          <w:sz w:val="24"/>
          <w:szCs w:val="24"/>
        </w:rPr>
        <w:t xml:space="preserve"> </w:t>
      </w:r>
      <w:r w:rsidRPr="00C511BB">
        <w:rPr>
          <w:rFonts w:ascii="Times New Roman" w:hAnsi="Times New Roman" w:cs="Times New Roman"/>
          <w:sz w:val="24"/>
          <w:szCs w:val="24"/>
        </w:rPr>
        <w:t xml:space="preserve">clear floor space available for a person in a wheelchair to turn around. Turning clearance can be circular or </w:t>
      </w:r>
      <w:r>
        <w:rPr>
          <w:rFonts w:ascii="Times New Roman" w:hAnsi="Times New Roman" w:cs="Times New Roman"/>
          <w:sz w:val="24"/>
          <w:szCs w:val="24"/>
        </w:rPr>
        <w:t>T</w:t>
      </w:r>
      <w:r w:rsidRPr="00C511BB">
        <w:rPr>
          <w:rFonts w:ascii="Times New Roman" w:hAnsi="Times New Roman" w:cs="Times New Roman"/>
          <w:sz w:val="24"/>
          <w:szCs w:val="24"/>
        </w:rPr>
        <w:t>-shaped.</w:t>
      </w:r>
    </w:p>
    <w:p w14:paraId="11965857" w14:textId="25269251" w:rsidR="00D76B6B" w:rsidRPr="00AC05AC" w:rsidRDefault="00D76B6B" w:rsidP="0048177D">
      <w:pPr>
        <w:spacing w:after="0" w:line="480" w:lineRule="auto"/>
        <w:ind w:left="720"/>
        <w:contextualSpacing/>
        <w:rPr>
          <w:rFonts w:ascii="Times New Roman" w:hAnsi="Times New Roman" w:cs="Times New Roman"/>
          <w:i/>
          <w:sz w:val="24"/>
          <w:szCs w:val="24"/>
        </w:rPr>
      </w:pPr>
      <w:r w:rsidRPr="00AC05AC">
        <w:rPr>
          <w:rFonts w:ascii="Times New Roman" w:hAnsi="Times New Roman" w:cs="Times New Roman"/>
          <w:b/>
          <w:i/>
          <w:sz w:val="24"/>
          <w:szCs w:val="24"/>
          <w:u w:val="single"/>
        </w:rPr>
        <w:t xml:space="preserve">Wheelchair accessible bathroom stall </w:t>
      </w:r>
      <w:r w:rsidRPr="00AC05AC">
        <w:rPr>
          <w:rFonts w:ascii="Times New Roman" w:hAnsi="Times New Roman" w:cs="Times New Roman"/>
          <w:b/>
          <w:sz w:val="24"/>
          <w:szCs w:val="24"/>
          <w:u w:val="single"/>
        </w:rPr>
        <w:t>– Toilet location to side wall</w:t>
      </w:r>
      <w:r w:rsidRPr="00AC05AC">
        <w:rPr>
          <w:rFonts w:ascii="Times New Roman" w:hAnsi="Times New Roman" w:cs="Times New Roman"/>
          <w:b/>
          <w:sz w:val="24"/>
          <w:szCs w:val="24"/>
        </w:rPr>
        <w:t>:</w:t>
      </w:r>
      <w:r>
        <w:rPr>
          <w:rFonts w:ascii="Times New Roman" w:hAnsi="Times New Roman" w:cs="Times New Roman"/>
          <w:sz w:val="24"/>
          <w:szCs w:val="24"/>
        </w:rPr>
        <w:t xml:space="preserve"> </w:t>
      </w:r>
      <w:r w:rsidRPr="00C511BB">
        <w:rPr>
          <w:rFonts w:ascii="Times New Roman" w:hAnsi="Times New Roman" w:cs="Times New Roman"/>
          <w:sz w:val="24"/>
          <w:szCs w:val="24"/>
        </w:rPr>
        <w:t>Determines</w:t>
      </w:r>
      <w:r>
        <w:rPr>
          <w:rFonts w:ascii="Times New Roman" w:hAnsi="Times New Roman" w:cs="Times New Roman"/>
          <w:sz w:val="24"/>
          <w:szCs w:val="24"/>
        </w:rPr>
        <w:t xml:space="preserve"> </w:t>
      </w:r>
      <w:r w:rsidRPr="00C511BB">
        <w:rPr>
          <w:rFonts w:ascii="Times New Roman" w:hAnsi="Times New Roman" w:cs="Times New Roman"/>
          <w:sz w:val="24"/>
          <w:szCs w:val="24"/>
        </w:rPr>
        <w:t xml:space="preserve">the measure from </w:t>
      </w:r>
      <w:r w:rsidR="00F177B4">
        <w:rPr>
          <w:rFonts w:ascii="Times New Roman" w:hAnsi="Times New Roman" w:cs="Times New Roman"/>
          <w:sz w:val="24"/>
          <w:szCs w:val="24"/>
        </w:rPr>
        <w:t xml:space="preserve">the </w:t>
      </w:r>
      <w:r w:rsidRPr="00C511BB">
        <w:rPr>
          <w:rFonts w:ascii="Times New Roman" w:hAnsi="Times New Roman" w:cs="Times New Roman"/>
          <w:sz w:val="24"/>
          <w:szCs w:val="24"/>
        </w:rPr>
        <w:t xml:space="preserve">centerline of </w:t>
      </w:r>
      <w:r w:rsidR="00F177B4">
        <w:rPr>
          <w:rFonts w:ascii="Times New Roman" w:hAnsi="Times New Roman" w:cs="Times New Roman"/>
          <w:sz w:val="24"/>
          <w:szCs w:val="24"/>
        </w:rPr>
        <w:t xml:space="preserve">the </w:t>
      </w:r>
      <w:r w:rsidRPr="00C511BB">
        <w:rPr>
          <w:rFonts w:ascii="Times New Roman" w:hAnsi="Times New Roman" w:cs="Times New Roman"/>
          <w:sz w:val="24"/>
          <w:szCs w:val="24"/>
        </w:rPr>
        <w:t>toilet to the side wall.</w:t>
      </w:r>
    </w:p>
    <w:p w14:paraId="3D8BA081" w14:textId="0A42CFC3" w:rsidR="00D76B6B" w:rsidRPr="00F177B4" w:rsidRDefault="00D76B6B" w:rsidP="00F177B4">
      <w:pPr>
        <w:spacing w:after="0" w:line="480" w:lineRule="auto"/>
        <w:ind w:left="720"/>
        <w:contextualSpacing/>
        <w:rPr>
          <w:rFonts w:ascii="Times New Roman" w:hAnsi="Times New Roman" w:cs="Times New Roman"/>
          <w:sz w:val="24"/>
          <w:szCs w:val="24"/>
        </w:rPr>
      </w:pPr>
      <w:r w:rsidRPr="00AC05AC">
        <w:rPr>
          <w:rFonts w:ascii="Times New Roman" w:hAnsi="Times New Roman" w:cs="Times New Roman"/>
          <w:b/>
          <w:i/>
          <w:sz w:val="24"/>
          <w:szCs w:val="24"/>
          <w:u w:val="single"/>
        </w:rPr>
        <w:t xml:space="preserve">Hand washing station – </w:t>
      </w:r>
      <w:r w:rsidRPr="00AC05AC">
        <w:rPr>
          <w:rFonts w:ascii="Times New Roman" w:hAnsi="Times New Roman" w:cs="Times New Roman"/>
          <w:b/>
          <w:sz w:val="24"/>
          <w:szCs w:val="24"/>
          <w:u w:val="single"/>
        </w:rPr>
        <w:t>Clear floor space (approach space, knee clearance, toe clearance)</w:t>
      </w:r>
      <w:r w:rsidRPr="00AC05AC">
        <w:rPr>
          <w:rFonts w:ascii="Times New Roman" w:hAnsi="Times New Roman" w:cs="Times New Roman"/>
          <w:b/>
          <w:sz w:val="24"/>
          <w:szCs w:val="24"/>
        </w:rPr>
        <w:t>:</w:t>
      </w:r>
      <w:r>
        <w:rPr>
          <w:rFonts w:ascii="Times New Roman" w:hAnsi="Times New Roman" w:cs="Times New Roman"/>
          <w:sz w:val="24"/>
          <w:szCs w:val="24"/>
        </w:rPr>
        <w:t xml:space="preserve"> </w:t>
      </w:r>
      <w:r w:rsidRPr="00C511BB">
        <w:rPr>
          <w:rFonts w:ascii="Times New Roman" w:hAnsi="Times New Roman" w:cs="Times New Roman"/>
          <w:sz w:val="24"/>
          <w:szCs w:val="24"/>
        </w:rPr>
        <w:t>The</w:t>
      </w:r>
      <w:r>
        <w:rPr>
          <w:rFonts w:ascii="Times New Roman" w:hAnsi="Times New Roman" w:cs="Times New Roman"/>
          <w:sz w:val="24"/>
          <w:szCs w:val="24"/>
        </w:rPr>
        <w:t xml:space="preserve"> </w:t>
      </w:r>
      <w:r w:rsidRPr="00C511BB">
        <w:rPr>
          <w:rFonts w:ascii="Times New Roman" w:hAnsi="Times New Roman" w:cs="Times New Roman"/>
          <w:sz w:val="24"/>
          <w:szCs w:val="24"/>
        </w:rPr>
        <w:t xml:space="preserve">clear floor space with a forward approach to the lavatory. Clear floor space must be extended under lavatory so </w:t>
      </w:r>
      <w:r w:rsidR="00F177B4">
        <w:rPr>
          <w:rFonts w:ascii="Times New Roman" w:hAnsi="Times New Roman" w:cs="Times New Roman"/>
          <w:sz w:val="24"/>
          <w:szCs w:val="24"/>
        </w:rPr>
        <w:t xml:space="preserve">a </w:t>
      </w:r>
      <w:r w:rsidRPr="00C511BB">
        <w:rPr>
          <w:rFonts w:ascii="Times New Roman" w:hAnsi="Times New Roman" w:cs="Times New Roman"/>
          <w:sz w:val="24"/>
          <w:szCs w:val="24"/>
        </w:rPr>
        <w:t xml:space="preserve">wheelchair user can get close enough in order </w:t>
      </w:r>
      <w:r w:rsidRPr="00C511BB">
        <w:rPr>
          <w:rFonts w:ascii="Times New Roman" w:hAnsi="Times New Roman" w:cs="Times New Roman"/>
          <w:sz w:val="24"/>
          <w:szCs w:val="24"/>
        </w:rPr>
        <w:lastRenderedPageBreak/>
        <w:t xml:space="preserve">to reach the faucet. </w:t>
      </w:r>
      <w:r>
        <w:rPr>
          <w:rFonts w:ascii="Times New Roman" w:hAnsi="Times New Roman" w:cs="Times New Roman"/>
          <w:sz w:val="24"/>
          <w:szCs w:val="24"/>
        </w:rPr>
        <w:t xml:space="preserve">Additionally, </w:t>
      </w:r>
      <w:r w:rsidRPr="00C511BB">
        <w:rPr>
          <w:rFonts w:ascii="Times New Roman" w:hAnsi="Times New Roman" w:cs="Times New Roman"/>
          <w:sz w:val="24"/>
          <w:szCs w:val="24"/>
        </w:rPr>
        <w:t>appropriate clearance is required from the floor to the bottom of the lavatory that extends under lavatory for knee clearance.</w:t>
      </w:r>
    </w:p>
    <w:p w14:paraId="3099573F" w14:textId="77777777" w:rsidR="00D76B6B" w:rsidRPr="00B8644A" w:rsidRDefault="00D76B6B" w:rsidP="0048177D">
      <w:pPr>
        <w:pStyle w:val="Heading2"/>
        <w:contextualSpacing/>
      </w:pPr>
      <w:bookmarkStart w:id="31" w:name="_Accessible_Design_Standard"/>
      <w:bookmarkEnd w:id="31"/>
      <w:r w:rsidRPr="00B8644A">
        <w:t>Accessible Design Standard Adherence</w:t>
      </w:r>
    </w:p>
    <w:p w14:paraId="05B4D253" w14:textId="1EB38073" w:rsidR="00D76B6B" w:rsidRDefault="00D76B6B"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Pr="0003007A">
        <w:rPr>
          <w:rFonts w:ascii="Times New Roman" w:hAnsi="Times New Roman" w:cs="Times New Roman"/>
          <w:sz w:val="24"/>
        </w:rPr>
        <w:t xml:space="preserve">This study uses the </w:t>
      </w:r>
      <w:r w:rsidR="00641E00">
        <w:rPr>
          <w:rFonts w:ascii="Times New Roman" w:hAnsi="Times New Roman" w:cs="Times New Roman"/>
          <w:sz w:val="24"/>
        </w:rPr>
        <w:t>5</w:t>
      </w:r>
      <w:r>
        <w:rPr>
          <w:rFonts w:ascii="Times New Roman" w:hAnsi="Times New Roman" w:cs="Times New Roman"/>
          <w:sz w:val="24"/>
        </w:rPr>
        <w:t xml:space="preserve"> selected </w:t>
      </w:r>
      <w:r w:rsidRPr="0003007A">
        <w:rPr>
          <w:rFonts w:ascii="Times New Roman" w:hAnsi="Times New Roman" w:cs="Times New Roman"/>
          <w:sz w:val="24"/>
        </w:rPr>
        <w:t xml:space="preserve">campus buildings and </w:t>
      </w:r>
      <w:r w:rsidR="00641E00">
        <w:rPr>
          <w:rFonts w:ascii="Times New Roman" w:hAnsi="Times New Roman" w:cs="Times New Roman"/>
          <w:sz w:val="24"/>
        </w:rPr>
        <w:t>10</w:t>
      </w:r>
      <w:r>
        <w:rPr>
          <w:rFonts w:ascii="Times New Roman" w:hAnsi="Times New Roman" w:cs="Times New Roman"/>
          <w:sz w:val="24"/>
        </w:rPr>
        <w:t xml:space="preserve"> selected </w:t>
      </w:r>
      <w:r w:rsidRPr="0003007A">
        <w:rPr>
          <w:rFonts w:ascii="Times New Roman" w:hAnsi="Times New Roman" w:cs="Times New Roman"/>
          <w:sz w:val="24"/>
        </w:rPr>
        <w:t xml:space="preserve">design </w:t>
      </w:r>
      <w:r>
        <w:rPr>
          <w:rFonts w:ascii="Times New Roman" w:hAnsi="Times New Roman" w:cs="Times New Roman"/>
          <w:sz w:val="24"/>
        </w:rPr>
        <w:t>components</w:t>
      </w:r>
      <w:r w:rsidRPr="0003007A">
        <w:rPr>
          <w:rFonts w:ascii="Times New Roman" w:hAnsi="Times New Roman" w:cs="Times New Roman"/>
          <w:sz w:val="24"/>
        </w:rPr>
        <w:t xml:space="preserve"> to conduct field measurements. </w:t>
      </w:r>
      <w:r w:rsidRPr="00BF712F">
        <w:rPr>
          <w:rFonts w:ascii="Times New Roman" w:hAnsi="Times New Roman" w:cs="Times New Roman"/>
          <w:sz w:val="24"/>
          <w:szCs w:val="24"/>
        </w:rPr>
        <w:t xml:space="preserve">Field measurements are </w:t>
      </w:r>
      <w:r>
        <w:rPr>
          <w:rFonts w:ascii="Times New Roman" w:hAnsi="Times New Roman" w:cs="Times New Roman"/>
          <w:sz w:val="24"/>
          <w:szCs w:val="24"/>
        </w:rPr>
        <w:t>conducted</w:t>
      </w:r>
      <w:r w:rsidRPr="00BF712F">
        <w:rPr>
          <w:rFonts w:ascii="Times New Roman" w:hAnsi="Times New Roman" w:cs="Times New Roman"/>
          <w:sz w:val="24"/>
          <w:szCs w:val="24"/>
        </w:rPr>
        <w:t xml:space="preserve"> to determine if the campus buildings meet applicable accessible design standards. </w:t>
      </w:r>
      <w:r>
        <w:rPr>
          <w:rFonts w:ascii="Times New Roman" w:hAnsi="Times New Roman" w:cs="Times New Roman"/>
          <w:sz w:val="24"/>
          <w:szCs w:val="24"/>
        </w:rPr>
        <w:t>Field</w:t>
      </w:r>
      <w:r w:rsidRPr="00BF712F">
        <w:rPr>
          <w:rFonts w:ascii="Times New Roman" w:hAnsi="Times New Roman" w:cs="Times New Roman"/>
          <w:sz w:val="24"/>
          <w:szCs w:val="24"/>
        </w:rPr>
        <w:t xml:space="preserve"> measurements </w:t>
      </w:r>
      <w:r>
        <w:rPr>
          <w:rFonts w:ascii="Times New Roman" w:hAnsi="Times New Roman" w:cs="Times New Roman"/>
          <w:sz w:val="24"/>
          <w:szCs w:val="24"/>
        </w:rPr>
        <w:t>also illustrate</w:t>
      </w:r>
      <w:r w:rsidRPr="00BF712F">
        <w:rPr>
          <w:rFonts w:ascii="Times New Roman" w:hAnsi="Times New Roman" w:cs="Times New Roman"/>
          <w:sz w:val="24"/>
          <w:szCs w:val="24"/>
        </w:rPr>
        <w:t xml:space="preserve"> an adherence level of </w:t>
      </w:r>
      <w:r>
        <w:rPr>
          <w:rFonts w:ascii="Times New Roman" w:hAnsi="Times New Roman" w:cs="Times New Roman"/>
          <w:sz w:val="24"/>
          <w:szCs w:val="24"/>
        </w:rPr>
        <w:t xml:space="preserve">each applicable accessible design standard; </w:t>
      </w:r>
      <w:r w:rsidRPr="00C9045E">
        <w:rPr>
          <w:rFonts w:ascii="Times New Roman" w:hAnsi="Times New Roman" w:cs="Times New Roman"/>
          <w:sz w:val="24"/>
          <w:szCs w:val="24"/>
        </w:rPr>
        <w:t>1991 ADA Standards for Accessible Design or 2010 ADA Standards for Accessible Design</w:t>
      </w:r>
      <w:r>
        <w:rPr>
          <w:rFonts w:ascii="Times New Roman" w:hAnsi="Times New Roman" w:cs="Times New Roman"/>
          <w:sz w:val="24"/>
          <w:szCs w:val="24"/>
        </w:rPr>
        <w:t>. Accessible d</w:t>
      </w:r>
      <w:r>
        <w:rPr>
          <w:rFonts w:ascii="Times New Roman" w:hAnsi="Times New Roman" w:cs="Times New Roman"/>
          <w:sz w:val="24"/>
        </w:rPr>
        <w:t>esign standard</w:t>
      </w:r>
      <w:r w:rsidRPr="00FE773F">
        <w:rPr>
          <w:rFonts w:ascii="Times New Roman" w:hAnsi="Times New Roman" w:cs="Times New Roman"/>
          <w:sz w:val="24"/>
        </w:rPr>
        <w:t xml:space="preserve"> adherence</w:t>
      </w:r>
      <w:r>
        <w:rPr>
          <w:rFonts w:ascii="Times New Roman" w:hAnsi="Times New Roman" w:cs="Times New Roman"/>
          <w:sz w:val="24"/>
        </w:rPr>
        <w:t xml:space="preserve"> level</w:t>
      </w:r>
      <w:r w:rsidRPr="00FE773F">
        <w:rPr>
          <w:rFonts w:ascii="Times New Roman" w:hAnsi="Times New Roman" w:cs="Times New Roman"/>
          <w:sz w:val="24"/>
        </w:rPr>
        <w:t xml:space="preserve"> consists of </w:t>
      </w:r>
      <w:r w:rsidR="00875519">
        <w:rPr>
          <w:rFonts w:ascii="Times New Roman" w:hAnsi="Times New Roman" w:cs="Times New Roman"/>
          <w:sz w:val="24"/>
        </w:rPr>
        <w:t>3</w:t>
      </w:r>
      <w:r w:rsidRPr="00FE773F">
        <w:rPr>
          <w:rFonts w:ascii="Times New Roman" w:hAnsi="Times New Roman" w:cs="Times New Roman"/>
          <w:sz w:val="24"/>
        </w:rPr>
        <w:t xml:space="preserve"> </w:t>
      </w:r>
      <w:r>
        <w:rPr>
          <w:rFonts w:ascii="Times New Roman" w:hAnsi="Times New Roman" w:cs="Times New Roman"/>
          <w:sz w:val="24"/>
        </w:rPr>
        <w:t xml:space="preserve">different </w:t>
      </w:r>
      <w:r w:rsidRPr="00FE773F">
        <w:rPr>
          <w:rFonts w:ascii="Times New Roman" w:hAnsi="Times New Roman" w:cs="Times New Roman"/>
          <w:sz w:val="24"/>
        </w:rPr>
        <w:t>ratings; greater than (&gt;), equal to (=), or less than (&lt;). Field measurements that meet but do not exceed minimum design standards are identified as equal to. Measurements that exceed minimum design standards are identified as greater than, and measurements that do</w:t>
      </w:r>
      <w:r w:rsidR="006D775D">
        <w:rPr>
          <w:rFonts w:ascii="Times New Roman" w:hAnsi="Times New Roman" w:cs="Times New Roman"/>
          <w:sz w:val="24"/>
        </w:rPr>
        <w:t>n’</w:t>
      </w:r>
      <w:r w:rsidRPr="00FE773F">
        <w:rPr>
          <w:rFonts w:ascii="Times New Roman" w:hAnsi="Times New Roman" w:cs="Times New Roman"/>
          <w:sz w:val="24"/>
        </w:rPr>
        <w:t xml:space="preserve">t meet minimum design standards </w:t>
      </w:r>
      <w:r>
        <w:rPr>
          <w:rFonts w:ascii="Times New Roman" w:hAnsi="Times New Roman" w:cs="Times New Roman"/>
          <w:sz w:val="24"/>
        </w:rPr>
        <w:t xml:space="preserve">are </w:t>
      </w:r>
      <w:r w:rsidRPr="00FE773F">
        <w:rPr>
          <w:rFonts w:ascii="Times New Roman" w:hAnsi="Times New Roman" w:cs="Times New Roman"/>
          <w:sz w:val="24"/>
        </w:rPr>
        <w:t>given a less than</w:t>
      </w:r>
      <w:r>
        <w:rPr>
          <w:rFonts w:ascii="Times New Roman" w:hAnsi="Times New Roman" w:cs="Times New Roman"/>
          <w:sz w:val="24"/>
        </w:rPr>
        <w:t xml:space="preserve"> </w:t>
      </w:r>
      <w:r w:rsidRPr="00FE773F">
        <w:rPr>
          <w:rFonts w:ascii="Times New Roman" w:hAnsi="Times New Roman" w:cs="Times New Roman"/>
          <w:sz w:val="24"/>
        </w:rPr>
        <w:t>rating.</w:t>
      </w:r>
      <w:r>
        <w:rPr>
          <w:rFonts w:ascii="Times New Roman" w:hAnsi="Times New Roman" w:cs="Times New Roman"/>
          <w:sz w:val="24"/>
          <w:szCs w:val="24"/>
        </w:rPr>
        <w:t xml:space="preserve"> </w:t>
      </w:r>
      <w:r>
        <w:rPr>
          <w:rFonts w:ascii="Times New Roman" w:hAnsi="Times New Roman" w:cs="Times New Roman"/>
          <w:sz w:val="24"/>
        </w:rPr>
        <w:t>It is important to note that some design components may</w:t>
      </w:r>
      <w:r w:rsidRPr="0003007A">
        <w:rPr>
          <w:rFonts w:ascii="Times New Roman" w:hAnsi="Times New Roman" w:cs="Times New Roman"/>
          <w:sz w:val="24"/>
        </w:rPr>
        <w:t xml:space="preserve"> consist of more than one measure, therefore the measure with the lowest standard adherence determines the final adherence rating. For example, if a design </w:t>
      </w:r>
      <w:r w:rsidR="00080245">
        <w:rPr>
          <w:rFonts w:ascii="Times New Roman" w:hAnsi="Times New Roman" w:cs="Times New Roman"/>
          <w:sz w:val="24"/>
        </w:rPr>
        <w:t>component</w:t>
      </w:r>
      <w:r w:rsidRPr="0003007A">
        <w:rPr>
          <w:rFonts w:ascii="Times New Roman" w:hAnsi="Times New Roman" w:cs="Times New Roman"/>
          <w:sz w:val="24"/>
        </w:rPr>
        <w:t xml:space="preserve"> consists of </w:t>
      </w:r>
      <w:r w:rsidR="00875519">
        <w:rPr>
          <w:rFonts w:ascii="Times New Roman" w:hAnsi="Times New Roman" w:cs="Times New Roman"/>
          <w:sz w:val="24"/>
        </w:rPr>
        <w:t>3</w:t>
      </w:r>
      <w:r w:rsidRPr="0003007A">
        <w:rPr>
          <w:rFonts w:ascii="Times New Roman" w:hAnsi="Times New Roman" w:cs="Times New Roman"/>
          <w:sz w:val="24"/>
        </w:rPr>
        <w:t xml:space="preserve"> measures and </w:t>
      </w:r>
      <w:r w:rsidR="006D775D">
        <w:rPr>
          <w:rFonts w:ascii="Times New Roman" w:hAnsi="Times New Roman" w:cs="Times New Roman"/>
          <w:sz w:val="24"/>
        </w:rPr>
        <w:t>1</w:t>
      </w:r>
      <w:r w:rsidRPr="0003007A">
        <w:rPr>
          <w:rFonts w:ascii="Times New Roman" w:hAnsi="Times New Roman" w:cs="Times New Roman"/>
          <w:sz w:val="24"/>
        </w:rPr>
        <w:t xml:space="preserve"> measure is equal to</w:t>
      </w:r>
      <w:r>
        <w:rPr>
          <w:rFonts w:ascii="Times New Roman" w:hAnsi="Times New Roman" w:cs="Times New Roman"/>
          <w:sz w:val="24"/>
        </w:rPr>
        <w:t xml:space="preserve"> the applicable design standard</w:t>
      </w:r>
      <w:r w:rsidRPr="0003007A">
        <w:rPr>
          <w:rFonts w:ascii="Times New Roman" w:hAnsi="Times New Roman" w:cs="Times New Roman"/>
          <w:sz w:val="24"/>
        </w:rPr>
        <w:t xml:space="preserve"> and the other </w:t>
      </w:r>
      <w:r w:rsidR="00875519">
        <w:rPr>
          <w:rFonts w:ascii="Times New Roman" w:hAnsi="Times New Roman" w:cs="Times New Roman"/>
          <w:sz w:val="24"/>
        </w:rPr>
        <w:t>2</w:t>
      </w:r>
      <w:r>
        <w:rPr>
          <w:rFonts w:ascii="Times New Roman" w:hAnsi="Times New Roman" w:cs="Times New Roman"/>
          <w:sz w:val="24"/>
        </w:rPr>
        <w:t xml:space="preserve"> measures are </w:t>
      </w:r>
      <w:r w:rsidRPr="0003007A">
        <w:rPr>
          <w:rFonts w:ascii="Times New Roman" w:hAnsi="Times New Roman" w:cs="Times New Roman"/>
          <w:sz w:val="24"/>
        </w:rPr>
        <w:t>greater than, then the final adherence rating is equal to.</w:t>
      </w:r>
      <w:r>
        <w:rPr>
          <w:rFonts w:ascii="Times New Roman" w:hAnsi="Times New Roman" w:cs="Times New Roman"/>
          <w:sz w:val="24"/>
        </w:rPr>
        <w:t xml:space="preserve"> </w:t>
      </w:r>
      <w:r w:rsidRPr="005E1B4D">
        <w:rPr>
          <w:rFonts w:ascii="Times New Roman" w:hAnsi="Times New Roman" w:cs="Times New Roman"/>
          <w:sz w:val="24"/>
        </w:rPr>
        <w:t>The following tables illustrat</w:t>
      </w:r>
      <w:r>
        <w:rPr>
          <w:rFonts w:ascii="Times New Roman" w:hAnsi="Times New Roman" w:cs="Times New Roman"/>
          <w:sz w:val="24"/>
        </w:rPr>
        <w:t xml:space="preserve">e the accessible design standard adherence level of each of the </w:t>
      </w:r>
      <w:r w:rsidR="00641E00">
        <w:rPr>
          <w:rFonts w:ascii="Times New Roman" w:hAnsi="Times New Roman" w:cs="Times New Roman"/>
          <w:sz w:val="24"/>
        </w:rPr>
        <w:t>10</w:t>
      </w:r>
      <w:r>
        <w:rPr>
          <w:rFonts w:ascii="Times New Roman" w:hAnsi="Times New Roman" w:cs="Times New Roman"/>
          <w:sz w:val="24"/>
        </w:rPr>
        <w:t xml:space="preserve"> identified design components. </w:t>
      </w:r>
    </w:p>
    <w:p w14:paraId="04F563BE" w14:textId="0117D2D7" w:rsidR="00D76B6B" w:rsidRPr="005E1B4D" w:rsidRDefault="00D76B6B" w:rsidP="0048177D">
      <w:pPr>
        <w:pStyle w:val="ListParagraph"/>
        <w:spacing w:after="0" w:line="480" w:lineRule="auto"/>
        <w:ind w:left="0"/>
        <w:rPr>
          <w:rFonts w:ascii="Times New Roman" w:hAnsi="Times New Roman" w:cs="Times New Roman"/>
          <w:sz w:val="24"/>
        </w:rPr>
        <w:sectPr w:rsidR="00D76B6B" w:rsidRPr="005E1B4D">
          <w:pgSz w:w="12240" w:h="15840"/>
          <w:pgMar w:top="1440" w:right="1440" w:bottom="1440" w:left="1440" w:header="720" w:footer="720" w:gutter="0"/>
          <w:cols w:space="720"/>
          <w:docGrid w:linePitch="360"/>
        </w:sectPr>
      </w:pPr>
      <w:r>
        <w:rPr>
          <w:rFonts w:ascii="Times New Roman" w:hAnsi="Times New Roman" w:cs="Times New Roman"/>
          <w:sz w:val="24"/>
        </w:rPr>
        <w:tab/>
      </w:r>
      <w:r w:rsidRPr="005E1B4D">
        <w:rPr>
          <w:rFonts w:ascii="Times New Roman" w:hAnsi="Times New Roman" w:cs="Times New Roman"/>
          <w:sz w:val="24"/>
        </w:rPr>
        <w:t xml:space="preserve">See Appendix </w:t>
      </w:r>
      <w:r w:rsidR="00FC00BB">
        <w:rPr>
          <w:rFonts w:ascii="Times New Roman" w:hAnsi="Times New Roman" w:cs="Times New Roman"/>
          <w:sz w:val="24"/>
        </w:rPr>
        <w:t>D</w:t>
      </w:r>
      <w:r w:rsidRPr="005E1B4D">
        <w:rPr>
          <w:rFonts w:ascii="Times New Roman" w:hAnsi="Times New Roman" w:cs="Times New Roman"/>
          <w:sz w:val="24"/>
        </w:rPr>
        <w:t xml:space="preserve"> fo</w:t>
      </w:r>
      <w:r>
        <w:rPr>
          <w:rFonts w:ascii="Times New Roman" w:hAnsi="Times New Roman" w:cs="Times New Roman"/>
          <w:sz w:val="24"/>
        </w:rPr>
        <w:t>r this study’s conducted field measurements and the identified accessible design standard adherence related to each building area design component.</w:t>
      </w:r>
    </w:p>
    <w:p w14:paraId="55001C3B" w14:textId="77777777" w:rsidR="00D76B6B" w:rsidRPr="00FA3AD8" w:rsidRDefault="00D76B6B" w:rsidP="0048177D">
      <w:pPr>
        <w:spacing w:after="0" w:line="480" w:lineRule="auto"/>
        <w:contextualSpacing/>
        <w:jc w:val="center"/>
        <w:rPr>
          <w:rFonts w:ascii="Times New Roman" w:hAnsi="Times New Roman" w:cs="Times New Roman"/>
          <w:i/>
          <w:sz w:val="24"/>
        </w:rPr>
      </w:pPr>
      <w:r w:rsidRPr="00FA3AD8">
        <w:rPr>
          <w:rFonts w:ascii="Times New Roman" w:hAnsi="Times New Roman" w:cs="Times New Roman"/>
          <w:bCs/>
          <w:i/>
          <w:sz w:val="24"/>
          <w:szCs w:val="24"/>
        </w:rPr>
        <w:lastRenderedPageBreak/>
        <w:t>Exterior Accessible Entrances</w:t>
      </w:r>
    </w:p>
    <w:p w14:paraId="56A67969" w14:textId="0EFFA5F1" w:rsidR="00BB7237" w:rsidRPr="00FA3AD8" w:rsidRDefault="00D76B6B" w:rsidP="0048177D">
      <w:pPr>
        <w:spacing w:after="0" w:line="480" w:lineRule="auto"/>
        <w:contextualSpacing/>
        <w:rPr>
          <w:rFonts w:ascii="Times New Roman" w:hAnsi="Times New Roman" w:cs="Times New Roman"/>
          <w:sz w:val="24"/>
        </w:rPr>
      </w:pPr>
      <w:r w:rsidRPr="00FA3AD8">
        <w:rPr>
          <w:rFonts w:ascii="Times New Roman" w:hAnsi="Times New Roman" w:cs="Times New Roman"/>
          <w:sz w:val="24"/>
        </w:rPr>
        <w:tab/>
        <w:t xml:space="preserve">The </w:t>
      </w:r>
      <w:r w:rsidR="00641E00">
        <w:rPr>
          <w:rFonts w:ascii="Times New Roman" w:hAnsi="Times New Roman" w:cs="Times New Roman"/>
          <w:sz w:val="24"/>
        </w:rPr>
        <w:t>5</w:t>
      </w:r>
      <w:r w:rsidRPr="00FA3AD8">
        <w:rPr>
          <w:rFonts w:ascii="Times New Roman" w:hAnsi="Times New Roman" w:cs="Times New Roman"/>
          <w:sz w:val="24"/>
        </w:rPr>
        <w:t xml:space="preserve"> campus buildings consist of a total of 23 exterior accessible entrances. Some entrances are part of a vestibule. Therefore, a vestibule consists of a separate exterior access door and interior access door. The following tables illustrate the frequency of the accessible design standard adherence level of each design component within the </w:t>
      </w:r>
      <w:r w:rsidR="00641E00">
        <w:rPr>
          <w:rFonts w:ascii="Times New Roman" w:hAnsi="Times New Roman" w:cs="Times New Roman"/>
          <w:sz w:val="24"/>
        </w:rPr>
        <w:t>5</w:t>
      </w:r>
      <w:r w:rsidR="00BB7237" w:rsidRPr="000F2DC7">
        <w:rPr>
          <w:rFonts w:ascii="Times New Roman" w:hAnsi="Times New Roman" w:cs="Times New Roman"/>
          <w:sz w:val="24"/>
        </w:rPr>
        <w:t xml:space="preserve"> measured </w:t>
      </w:r>
      <w:r w:rsidRPr="00FA3AD8">
        <w:rPr>
          <w:rFonts w:ascii="Times New Roman" w:hAnsi="Times New Roman" w:cs="Times New Roman"/>
          <w:sz w:val="24"/>
        </w:rPr>
        <w:t xml:space="preserve">campus buildings. </w:t>
      </w:r>
    </w:p>
    <w:p w14:paraId="60F7CCFA" w14:textId="4029126E" w:rsidR="00D76B6B" w:rsidRPr="00FA3AD8" w:rsidRDefault="00D76B6B" w:rsidP="0048177D">
      <w:pPr>
        <w:spacing w:after="0" w:line="480" w:lineRule="auto"/>
        <w:contextualSpacing/>
        <w:rPr>
          <w:rFonts w:ascii="Times New Roman" w:hAnsi="Times New Roman" w:cs="Times New Roman"/>
          <w:sz w:val="24"/>
        </w:rPr>
      </w:pPr>
      <w:r w:rsidRPr="00FA3AD8">
        <w:rPr>
          <w:rFonts w:ascii="Times New Roman" w:hAnsi="Times New Roman" w:cs="Times New Roman"/>
          <w:sz w:val="24"/>
        </w:rPr>
        <w:tab/>
        <w:t xml:space="preserve">Maneuvering clearances consist of more than </w:t>
      </w:r>
      <w:r w:rsidR="00CC1045" w:rsidRPr="000F2DC7">
        <w:rPr>
          <w:rFonts w:ascii="Times New Roman" w:hAnsi="Times New Roman" w:cs="Times New Roman"/>
          <w:sz w:val="24"/>
        </w:rPr>
        <w:t xml:space="preserve">one </w:t>
      </w:r>
      <w:r w:rsidR="00BA5EC0" w:rsidRPr="000F2DC7">
        <w:rPr>
          <w:rFonts w:ascii="Times New Roman" w:hAnsi="Times New Roman" w:cs="Times New Roman"/>
          <w:sz w:val="24"/>
        </w:rPr>
        <w:t>measure</w:t>
      </w:r>
      <w:r w:rsidR="005A0602" w:rsidRPr="000F2DC7">
        <w:rPr>
          <w:rFonts w:ascii="Times New Roman" w:hAnsi="Times New Roman" w:cs="Times New Roman"/>
          <w:sz w:val="24"/>
        </w:rPr>
        <w:t>ment</w:t>
      </w:r>
      <w:r w:rsidR="00BA5EC0" w:rsidRPr="000F2DC7">
        <w:rPr>
          <w:rFonts w:ascii="Times New Roman" w:hAnsi="Times New Roman" w:cs="Times New Roman"/>
          <w:sz w:val="24"/>
        </w:rPr>
        <w:t xml:space="preserve"> to determine the</w:t>
      </w:r>
      <w:r w:rsidR="005A0602" w:rsidRPr="000F2DC7">
        <w:rPr>
          <w:rFonts w:ascii="Times New Roman" w:hAnsi="Times New Roman" w:cs="Times New Roman"/>
          <w:sz w:val="24"/>
        </w:rPr>
        <w:t xml:space="preserve"> overall adherence level of the design component</w:t>
      </w:r>
      <w:r w:rsidRPr="00FA3AD8">
        <w:rPr>
          <w:rFonts w:ascii="Times New Roman" w:hAnsi="Times New Roman" w:cs="Times New Roman"/>
          <w:sz w:val="24"/>
        </w:rPr>
        <w:t>.</w:t>
      </w:r>
      <w:r w:rsidR="007620BA" w:rsidRPr="000F2DC7">
        <w:rPr>
          <w:rFonts w:ascii="Times New Roman" w:hAnsi="Times New Roman" w:cs="Times New Roman"/>
          <w:sz w:val="24"/>
        </w:rPr>
        <w:t xml:space="preserve"> </w:t>
      </w:r>
      <w:r w:rsidR="00D83A57" w:rsidRPr="000F2DC7">
        <w:rPr>
          <w:rFonts w:ascii="Times New Roman" w:hAnsi="Times New Roman" w:cs="Times New Roman"/>
          <w:sz w:val="24"/>
        </w:rPr>
        <w:t>T</w:t>
      </w:r>
      <w:r w:rsidRPr="00FA3AD8">
        <w:rPr>
          <w:rFonts w:ascii="Times New Roman" w:hAnsi="Times New Roman" w:cs="Times New Roman"/>
          <w:sz w:val="24"/>
        </w:rPr>
        <w:t>he approach direction of the door</w:t>
      </w:r>
      <w:r w:rsidR="00D83A57" w:rsidRPr="000F2DC7">
        <w:rPr>
          <w:rFonts w:ascii="Times New Roman" w:hAnsi="Times New Roman" w:cs="Times New Roman"/>
          <w:sz w:val="24"/>
        </w:rPr>
        <w:t xml:space="preserve"> will determine the applicable </w:t>
      </w:r>
      <w:r w:rsidR="007620BA" w:rsidRPr="000F2DC7">
        <w:rPr>
          <w:rFonts w:ascii="Times New Roman" w:hAnsi="Times New Roman" w:cs="Times New Roman"/>
          <w:sz w:val="24"/>
        </w:rPr>
        <w:t>standard measurements. Field measurements determine that all</w:t>
      </w:r>
      <w:r w:rsidRPr="00FA3AD8">
        <w:rPr>
          <w:rFonts w:ascii="Times New Roman" w:hAnsi="Times New Roman" w:cs="Times New Roman"/>
          <w:sz w:val="24"/>
        </w:rPr>
        <w:t xml:space="preserve"> 23 entrances</w:t>
      </w:r>
      <w:r w:rsidR="00EA0B64">
        <w:rPr>
          <w:rFonts w:ascii="Times New Roman" w:hAnsi="Times New Roman" w:cs="Times New Roman"/>
          <w:sz w:val="24"/>
        </w:rPr>
        <w:t xml:space="preserve"> (100%)</w:t>
      </w:r>
      <w:r w:rsidRPr="00FA3AD8">
        <w:rPr>
          <w:rFonts w:ascii="Times New Roman" w:hAnsi="Times New Roman" w:cs="Times New Roman"/>
          <w:sz w:val="24"/>
        </w:rPr>
        <w:t xml:space="preserve"> </w:t>
      </w:r>
      <w:r w:rsidR="00000AB9">
        <w:rPr>
          <w:rFonts w:ascii="Times New Roman" w:hAnsi="Times New Roman" w:cs="Times New Roman"/>
          <w:sz w:val="24"/>
        </w:rPr>
        <w:t>are greater than</w:t>
      </w:r>
      <w:r w:rsidR="0080434E" w:rsidRPr="000F2DC7">
        <w:rPr>
          <w:rFonts w:ascii="Times New Roman" w:hAnsi="Times New Roman" w:cs="Times New Roman"/>
          <w:sz w:val="24"/>
        </w:rPr>
        <w:t xml:space="preserve"> the </w:t>
      </w:r>
      <w:r w:rsidRPr="00FA3AD8">
        <w:rPr>
          <w:rFonts w:ascii="Times New Roman" w:hAnsi="Times New Roman" w:cs="Times New Roman"/>
          <w:sz w:val="24"/>
        </w:rPr>
        <w:t xml:space="preserve">minimum </w:t>
      </w:r>
      <w:r w:rsidR="00A03BB2">
        <w:rPr>
          <w:rFonts w:ascii="Times New Roman" w:hAnsi="Times New Roman" w:cs="Times New Roman"/>
          <w:sz w:val="24"/>
        </w:rPr>
        <w:t xml:space="preserve">required </w:t>
      </w:r>
      <w:r w:rsidRPr="00FA3AD8">
        <w:rPr>
          <w:rFonts w:ascii="Times New Roman" w:hAnsi="Times New Roman" w:cs="Times New Roman"/>
          <w:sz w:val="24"/>
        </w:rPr>
        <w:t>maneuvering clearance</w:t>
      </w:r>
      <w:r w:rsidR="00000AB9">
        <w:rPr>
          <w:rFonts w:ascii="Times New Roman" w:hAnsi="Times New Roman" w:cs="Times New Roman"/>
          <w:sz w:val="24"/>
        </w:rPr>
        <w:t xml:space="preserve">; </w:t>
      </w:r>
      <w:r w:rsidR="00287224">
        <w:rPr>
          <w:rFonts w:ascii="Times New Roman" w:hAnsi="Times New Roman" w:cs="Times New Roman"/>
          <w:sz w:val="24"/>
        </w:rPr>
        <w:t>therefore,</w:t>
      </w:r>
      <w:r w:rsidR="00A03BB2">
        <w:rPr>
          <w:rFonts w:ascii="Times New Roman" w:hAnsi="Times New Roman" w:cs="Times New Roman"/>
          <w:sz w:val="24"/>
        </w:rPr>
        <w:t xml:space="preserve"> </w:t>
      </w:r>
      <w:r w:rsidR="00F177B4">
        <w:rPr>
          <w:rFonts w:ascii="Times New Roman" w:hAnsi="Times New Roman" w:cs="Times New Roman"/>
          <w:sz w:val="24"/>
        </w:rPr>
        <w:t xml:space="preserve">the </w:t>
      </w:r>
      <w:r w:rsidR="00A03BB2">
        <w:rPr>
          <w:rFonts w:ascii="Times New Roman" w:hAnsi="Times New Roman" w:cs="Times New Roman"/>
          <w:sz w:val="24"/>
        </w:rPr>
        <w:t>majority of the entrances exceed the accessible design standard</w:t>
      </w:r>
      <w:r w:rsidRPr="00FA3AD8">
        <w:rPr>
          <w:rFonts w:ascii="Times New Roman" w:hAnsi="Times New Roman" w:cs="Times New Roman"/>
          <w:sz w:val="24"/>
        </w:rPr>
        <w:t>. See table 10.</w:t>
      </w:r>
    </w:p>
    <w:tbl>
      <w:tblPr>
        <w:tblW w:w="6400" w:type="dxa"/>
        <w:tblInd w:w="1480" w:type="dxa"/>
        <w:tblLook w:val="04A0" w:firstRow="1" w:lastRow="0" w:firstColumn="1" w:lastColumn="0" w:noHBand="0" w:noVBand="1"/>
      </w:tblPr>
      <w:tblGrid>
        <w:gridCol w:w="2840"/>
        <w:gridCol w:w="1780"/>
        <w:gridCol w:w="1780"/>
      </w:tblGrid>
      <w:tr w:rsidR="00D76B6B" w:rsidRPr="00FA3AD8" w14:paraId="19211BC6" w14:textId="77777777" w:rsidTr="00DC21E1">
        <w:trPr>
          <w:trHeight w:val="288"/>
        </w:trPr>
        <w:tc>
          <w:tcPr>
            <w:tcW w:w="6400" w:type="dxa"/>
            <w:gridSpan w:val="3"/>
            <w:tcBorders>
              <w:top w:val="nil"/>
              <w:left w:val="nil"/>
              <w:bottom w:val="single" w:sz="4" w:space="0" w:color="auto"/>
              <w:right w:val="nil"/>
            </w:tcBorders>
            <w:shd w:val="clear" w:color="auto" w:fill="auto"/>
            <w:noWrap/>
            <w:vAlign w:val="bottom"/>
            <w:hideMark/>
          </w:tcPr>
          <w:p w14:paraId="1D7F8970" w14:textId="77777777" w:rsidR="00D76B6B" w:rsidRPr="00FA3AD8" w:rsidRDefault="00D76B6B" w:rsidP="00486F78">
            <w:pPr>
              <w:spacing w:after="0" w:line="240" w:lineRule="auto"/>
              <w:contextualSpacing/>
              <w:jc w:val="center"/>
              <w:rPr>
                <w:rFonts w:ascii="Times New Roman" w:eastAsia="Times New Roman" w:hAnsi="Times New Roman" w:cs="Times New Roman"/>
                <w:i/>
                <w:iCs/>
                <w:color w:val="000000"/>
                <w:sz w:val="24"/>
              </w:rPr>
            </w:pPr>
            <w:r w:rsidRPr="00FA3AD8">
              <w:rPr>
                <w:rFonts w:ascii="Times New Roman" w:eastAsia="Times New Roman" w:hAnsi="Times New Roman" w:cs="Times New Roman"/>
                <w:i/>
                <w:iCs/>
                <w:color w:val="000000"/>
                <w:sz w:val="24"/>
              </w:rPr>
              <w:t>Table 10: Maneuvering Clearance - Standard Adherence</w:t>
            </w:r>
          </w:p>
          <w:p w14:paraId="40C83DCB" w14:textId="77777777" w:rsidR="00D76B6B" w:rsidRPr="00FA3AD8"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5CF75FBF" w14:textId="77777777" w:rsidR="00D76B6B" w:rsidRPr="00FA3AD8"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FA3AD8" w14:paraId="647FBE65"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2633384C" w14:textId="77777777" w:rsidR="00D76B6B" w:rsidRPr="00FA3AD8" w:rsidRDefault="00D76B6B" w:rsidP="00486F78">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16038C63" w14:textId="77777777" w:rsidR="00D76B6B" w:rsidRPr="00FA3AD8" w:rsidRDefault="00D76B6B" w:rsidP="00486F78">
            <w:pPr>
              <w:spacing w:after="0" w:line="240" w:lineRule="auto"/>
              <w:contextualSpacing/>
              <w:jc w:val="center"/>
              <w:rPr>
                <w:rFonts w:ascii="Times New Roman" w:eastAsia="Times New Roman" w:hAnsi="Times New Roman" w:cs="Times New Roman"/>
                <w:b/>
                <w:bCs/>
                <w:color w:val="000000"/>
              </w:rPr>
            </w:pPr>
            <w:r w:rsidRPr="00FA3AD8">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212D5E1A" w14:textId="77777777" w:rsidR="00D76B6B" w:rsidRPr="00FA3AD8" w:rsidRDefault="00D76B6B" w:rsidP="00486F78">
            <w:pPr>
              <w:spacing w:after="0" w:line="240" w:lineRule="auto"/>
              <w:contextualSpacing/>
              <w:jc w:val="center"/>
              <w:rPr>
                <w:rFonts w:ascii="Times New Roman" w:eastAsia="Times New Roman" w:hAnsi="Times New Roman" w:cs="Times New Roman"/>
                <w:b/>
                <w:bCs/>
                <w:color w:val="000000"/>
              </w:rPr>
            </w:pPr>
            <w:r w:rsidRPr="00FA3AD8">
              <w:rPr>
                <w:rFonts w:ascii="Times New Roman" w:eastAsia="Times New Roman" w:hAnsi="Times New Roman" w:cs="Times New Roman"/>
                <w:b/>
                <w:bCs/>
                <w:color w:val="000000"/>
              </w:rPr>
              <w:t>Percentage</w:t>
            </w:r>
          </w:p>
        </w:tc>
      </w:tr>
      <w:tr w:rsidR="00D76B6B" w:rsidRPr="00FA3AD8" w14:paraId="578A3DC9"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3B81651" w14:textId="77777777" w:rsidR="00D76B6B" w:rsidRPr="00FA3AD8" w:rsidRDefault="00D76B6B" w:rsidP="00486F78">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000000" w:fill="E7E6E6"/>
            <w:noWrap/>
            <w:vAlign w:val="bottom"/>
            <w:hideMark/>
          </w:tcPr>
          <w:p w14:paraId="183CCAF0" w14:textId="77777777" w:rsidR="00D76B6B" w:rsidRPr="00FA3AD8" w:rsidRDefault="00D76B6B" w:rsidP="00486F78">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23</w:t>
            </w:r>
          </w:p>
        </w:tc>
        <w:tc>
          <w:tcPr>
            <w:tcW w:w="1780" w:type="dxa"/>
            <w:tcBorders>
              <w:top w:val="nil"/>
              <w:left w:val="nil"/>
              <w:bottom w:val="single" w:sz="4" w:space="0" w:color="auto"/>
              <w:right w:val="single" w:sz="4" w:space="0" w:color="auto"/>
            </w:tcBorders>
            <w:shd w:val="clear" w:color="auto" w:fill="auto"/>
            <w:noWrap/>
            <w:vAlign w:val="bottom"/>
            <w:hideMark/>
          </w:tcPr>
          <w:p w14:paraId="6F4224CA" w14:textId="77777777" w:rsidR="00D76B6B" w:rsidRPr="00FA3AD8" w:rsidRDefault="00D76B6B" w:rsidP="00486F78">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100%</w:t>
            </w:r>
          </w:p>
        </w:tc>
      </w:tr>
      <w:tr w:rsidR="00D76B6B" w:rsidRPr="00FA3AD8" w14:paraId="35006E01"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D713124" w14:textId="77777777" w:rsidR="00D76B6B" w:rsidRPr="00FA3AD8" w:rsidRDefault="00D76B6B" w:rsidP="00486F78">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auto" w:fill="auto"/>
            <w:noWrap/>
            <w:vAlign w:val="bottom"/>
            <w:hideMark/>
          </w:tcPr>
          <w:p w14:paraId="2A772C37" w14:textId="77777777" w:rsidR="00D76B6B" w:rsidRPr="00FA3AD8" w:rsidRDefault="00D76B6B" w:rsidP="00486F78">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38E7F074" w14:textId="77777777" w:rsidR="00D76B6B" w:rsidRPr="00FA3AD8" w:rsidRDefault="00D76B6B" w:rsidP="00486F78">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0%</w:t>
            </w:r>
          </w:p>
        </w:tc>
      </w:tr>
      <w:tr w:rsidR="00D76B6B" w:rsidRPr="00FA3AD8" w14:paraId="48F52A94"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C88EA5C" w14:textId="77777777" w:rsidR="00D76B6B" w:rsidRPr="00FA3AD8" w:rsidRDefault="00D76B6B" w:rsidP="00486F78">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Less Than</w:t>
            </w:r>
          </w:p>
        </w:tc>
        <w:tc>
          <w:tcPr>
            <w:tcW w:w="1780" w:type="dxa"/>
            <w:tcBorders>
              <w:top w:val="nil"/>
              <w:left w:val="nil"/>
              <w:bottom w:val="single" w:sz="4" w:space="0" w:color="auto"/>
              <w:right w:val="single" w:sz="4" w:space="0" w:color="auto"/>
            </w:tcBorders>
            <w:shd w:val="clear" w:color="auto" w:fill="auto"/>
            <w:noWrap/>
            <w:vAlign w:val="bottom"/>
            <w:hideMark/>
          </w:tcPr>
          <w:p w14:paraId="5B93CEFF" w14:textId="77777777" w:rsidR="00D76B6B" w:rsidRPr="00FA3AD8" w:rsidRDefault="00D76B6B" w:rsidP="00486F78">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5078E4FA" w14:textId="77777777" w:rsidR="00D76B6B" w:rsidRPr="00FA3AD8" w:rsidRDefault="00D76B6B" w:rsidP="00486F78">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0%</w:t>
            </w:r>
          </w:p>
        </w:tc>
      </w:tr>
      <w:tr w:rsidR="00D76B6B" w:rsidRPr="00FA3AD8" w14:paraId="1F79BD4A" w14:textId="77777777" w:rsidTr="000F2DC7">
        <w:trPr>
          <w:trHeight w:val="44"/>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06F4EDB" w14:textId="77777777" w:rsidR="00D76B6B" w:rsidRPr="00FA3AD8" w:rsidRDefault="00D76B6B" w:rsidP="00486F78">
            <w:pPr>
              <w:spacing w:after="0" w:line="240" w:lineRule="auto"/>
              <w:contextualSpacing/>
              <w:jc w:val="right"/>
              <w:rPr>
                <w:rFonts w:ascii="Times New Roman" w:eastAsia="Times New Roman" w:hAnsi="Times New Roman" w:cs="Times New Roman"/>
                <w:b/>
                <w:color w:val="000000"/>
              </w:rPr>
            </w:pPr>
            <w:r w:rsidRPr="00FA3AD8">
              <w:rPr>
                <w:rFonts w:ascii="Times New Roman" w:eastAsia="Times New Roman" w:hAnsi="Times New Roman" w:cs="Times New Roman"/>
                <w:b/>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4930C7ED" w14:textId="77777777" w:rsidR="00D76B6B" w:rsidRPr="00FA3AD8" w:rsidRDefault="00D76B6B" w:rsidP="00486F78">
            <w:pPr>
              <w:spacing w:after="0" w:line="240" w:lineRule="auto"/>
              <w:contextualSpacing/>
              <w:jc w:val="right"/>
              <w:rPr>
                <w:rFonts w:ascii="Times New Roman" w:eastAsia="Times New Roman" w:hAnsi="Times New Roman" w:cs="Times New Roman"/>
                <w:b/>
                <w:color w:val="000000"/>
              </w:rPr>
            </w:pPr>
            <w:r w:rsidRPr="00FA3AD8">
              <w:rPr>
                <w:rFonts w:ascii="Times New Roman" w:eastAsia="Times New Roman" w:hAnsi="Times New Roman" w:cs="Times New Roman"/>
                <w:b/>
                <w:color w:val="000000"/>
              </w:rPr>
              <w:t>23</w:t>
            </w:r>
          </w:p>
        </w:tc>
        <w:tc>
          <w:tcPr>
            <w:tcW w:w="1780" w:type="dxa"/>
            <w:tcBorders>
              <w:top w:val="nil"/>
              <w:left w:val="nil"/>
              <w:bottom w:val="single" w:sz="4" w:space="0" w:color="auto"/>
              <w:right w:val="single" w:sz="4" w:space="0" w:color="auto"/>
            </w:tcBorders>
            <w:shd w:val="clear" w:color="auto" w:fill="auto"/>
            <w:noWrap/>
            <w:vAlign w:val="bottom"/>
            <w:hideMark/>
          </w:tcPr>
          <w:p w14:paraId="6F72BAEB" w14:textId="77777777" w:rsidR="00D76B6B" w:rsidRPr="00FA3AD8" w:rsidRDefault="00D76B6B" w:rsidP="00486F78">
            <w:pPr>
              <w:spacing w:after="0" w:line="240" w:lineRule="auto"/>
              <w:contextualSpacing/>
              <w:jc w:val="right"/>
              <w:rPr>
                <w:rFonts w:ascii="Times New Roman" w:eastAsia="Times New Roman" w:hAnsi="Times New Roman" w:cs="Times New Roman"/>
                <w:b/>
                <w:color w:val="000000"/>
              </w:rPr>
            </w:pPr>
            <w:r w:rsidRPr="00FA3AD8">
              <w:rPr>
                <w:rFonts w:ascii="Times New Roman" w:eastAsia="Times New Roman" w:hAnsi="Times New Roman" w:cs="Times New Roman"/>
                <w:b/>
                <w:color w:val="000000"/>
              </w:rPr>
              <w:t>100%</w:t>
            </w:r>
          </w:p>
        </w:tc>
      </w:tr>
    </w:tbl>
    <w:p w14:paraId="35EB0E86" w14:textId="5259D3F0" w:rsidR="006F4111" w:rsidRDefault="006F4111" w:rsidP="0048177D">
      <w:pPr>
        <w:spacing w:after="0" w:line="480" w:lineRule="auto"/>
        <w:contextualSpacing/>
        <w:rPr>
          <w:rFonts w:ascii="Times New Roman" w:hAnsi="Times New Roman" w:cs="Times New Roman"/>
          <w:sz w:val="24"/>
        </w:rPr>
      </w:pPr>
    </w:p>
    <w:p w14:paraId="14D96219" w14:textId="79542B9D" w:rsidR="00D76B6B" w:rsidRDefault="006F4111"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00C85012" w:rsidRPr="000F2DC7">
        <w:rPr>
          <w:rFonts w:ascii="Times New Roman" w:hAnsi="Times New Roman" w:cs="Times New Roman"/>
          <w:sz w:val="24"/>
        </w:rPr>
        <w:t>Majority of campus</w:t>
      </w:r>
      <w:r w:rsidR="00D76B6B" w:rsidRPr="00FA3AD8">
        <w:rPr>
          <w:rFonts w:ascii="Times New Roman" w:hAnsi="Times New Roman" w:cs="Times New Roman"/>
          <w:sz w:val="24"/>
        </w:rPr>
        <w:t xml:space="preserve"> building</w:t>
      </w:r>
      <w:r w:rsidR="00C85012" w:rsidRPr="000F2DC7">
        <w:rPr>
          <w:rFonts w:ascii="Times New Roman" w:hAnsi="Times New Roman" w:cs="Times New Roman"/>
          <w:sz w:val="24"/>
        </w:rPr>
        <w:t xml:space="preserve"> </w:t>
      </w:r>
      <w:r w:rsidR="007C3BA0" w:rsidRPr="000F2DC7">
        <w:rPr>
          <w:rFonts w:ascii="Times New Roman" w:hAnsi="Times New Roman" w:cs="Times New Roman"/>
          <w:sz w:val="24"/>
        </w:rPr>
        <w:t>exhibit</w:t>
      </w:r>
      <w:r w:rsidR="00F177B4">
        <w:rPr>
          <w:rFonts w:ascii="Times New Roman" w:hAnsi="Times New Roman" w:cs="Times New Roman"/>
          <w:sz w:val="24"/>
        </w:rPr>
        <w:t>s</w:t>
      </w:r>
      <w:r w:rsidR="007C3BA0" w:rsidRPr="000F2DC7">
        <w:rPr>
          <w:rFonts w:ascii="Times New Roman" w:hAnsi="Times New Roman" w:cs="Times New Roman"/>
          <w:sz w:val="24"/>
        </w:rPr>
        <w:t xml:space="preserve"> a beveled door threshold type with an overall threshold height of ½-inch. With the exception</w:t>
      </w:r>
      <w:r w:rsidR="00D624BC" w:rsidRPr="000F2DC7">
        <w:rPr>
          <w:rFonts w:ascii="Times New Roman" w:hAnsi="Times New Roman" w:cs="Times New Roman"/>
          <w:sz w:val="24"/>
        </w:rPr>
        <w:t xml:space="preserve"> that</w:t>
      </w:r>
      <w:r w:rsidR="00D76B6B" w:rsidRPr="00FA3AD8">
        <w:rPr>
          <w:rFonts w:ascii="Times New Roman" w:hAnsi="Times New Roman" w:cs="Times New Roman"/>
          <w:sz w:val="24"/>
        </w:rPr>
        <w:t xml:space="preserve"> </w:t>
      </w:r>
      <w:r w:rsidR="00F6137F" w:rsidRPr="000F2DC7">
        <w:rPr>
          <w:rFonts w:ascii="Times New Roman" w:hAnsi="Times New Roman" w:cs="Times New Roman"/>
          <w:sz w:val="24"/>
        </w:rPr>
        <w:t>1</w:t>
      </w:r>
      <w:r w:rsidR="00D624BC" w:rsidRPr="000F2DC7">
        <w:rPr>
          <w:rFonts w:ascii="Times New Roman" w:hAnsi="Times New Roman" w:cs="Times New Roman"/>
          <w:sz w:val="24"/>
        </w:rPr>
        <w:t xml:space="preserve"> </w:t>
      </w:r>
      <w:r w:rsidR="00D76B6B" w:rsidRPr="00FA3AD8">
        <w:rPr>
          <w:rFonts w:ascii="Times New Roman" w:hAnsi="Times New Roman" w:cs="Times New Roman"/>
          <w:sz w:val="24"/>
        </w:rPr>
        <w:t>door threshold</w:t>
      </w:r>
      <w:r w:rsidR="00D624BC" w:rsidRPr="000F2DC7">
        <w:rPr>
          <w:rFonts w:ascii="Times New Roman" w:hAnsi="Times New Roman" w:cs="Times New Roman"/>
          <w:sz w:val="24"/>
        </w:rPr>
        <w:t xml:space="preserve"> measurement</w:t>
      </w:r>
      <w:r w:rsidR="00D76B6B" w:rsidRPr="00FA3AD8">
        <w:rPr>
          <w:rFonts w:ascii="Times New Roman" w:hAnsi="Times New Roman" w:cs="Times New Roman"/>
          <w:sz w:val="24"/>
        </w:rPr>
        <w:t xml:space="preserve"> displayed a 0</w:t>
      </w:r>
      <w:r w:rsidR="00D624BC" w:rsidRPr="000F2DC7">
        <w:rPr>
          <w:rFonts w:ascii="Times New Roman" w:hAnsi="Times New Roman" w:cs="Times New Roman"/>
          <w:sz w:val="24"/>
        </w:rPr>
        <w:t>-inch</w:t>
      </w:r>
      <w:r w:rsidR="00D76B6B" w:rsidRPr="00FA3AD8">
        <w:rPr>
          <w:rFonts w:ascii="Times New Roman" w:hAnsi="Times New Roman" w:cs="Times New Roman"/>
          <w:sz w:val="24"/>
        </w:rPr>
        <w:t xml:space="preserve"> </w:t>
      </w:r>
      <w:r w:rsidR="00D624BC" w:rsidRPr="000F2DC7">
        <w:rPr>
          <w:rFonts w:ascii="Times New Roman" w:hAnsi="Times New Roman" w:cs="Times New Roman"/>
          <w:sz w:val="24"/>
        </w:rPr>
        <w:t>threshold height;</w:t>
      </w:r>
      <w:r w:rsidR="00D76B6B" w:rsidRPr="00FA3AD8">
        <w:rPr>
          <w:rFonts w:ascii="Times New Roman" w:hAnsi="Times New Roman" w:cs="Times New Roman"/>
          <w:sz w:val="24"/>
        </w:rPr>
        <w:t xml:space="preserve"> th</w:t>
      </w:r>
      <w:r w:rsidR="00D624BC" w:rsidRPr="000F2DC7">
        <w:rPr>
          <w:rFonts w:ascii="Times New Roman" w:hAnsi="Times New Roman" w:cs="Times New Roman"/>
          <w:sz w:val="24"/>
        </w:rPr>
        <w:t>erefore,</w:t>
      </w:r>
      <w:r w:rsidR="00D76B6B" w:rsidRPr="00FA3AD8">
        <w:rPr>
          <w:rFonts w:ascii="Times New Roman" w:hAnsi="Times New Roman" w:cs="Times New Roman"/>
          <w:sz w:val="24"/>
        </w:rPr>
        <w:t xml:space="preserve"> the measure was greater than the required standard. </w:t>
      </w:r>
      <w:r w:rsidR="0080434E" w:rsidRPr="000F2DC7">
        <w:rPr>
          <w:rFonts w:ascii="Times New Roman" w:hAnsi="Times New Roman" w:cs="Times New Roman"/>
          <w:sz w:val="24"/>
        </w:rPr>
        <w:t>Field measurements determine that 2</w:t>
      </w:r>
      <w:r w:rsidR="0030666F" w:rsidRPr="000F2DC7">
        <w:rPr>
          <w:rFonts w:ascii="Times New Roman" w:hAnsi="Times New Roman" w:cs="Times New Roman"/>
          <w:sz w:val="24"/>
        </w:rPr>
        <w:t>2</w:t>
      </w:r>
      <w:r w:rsidR="0080434E" w:rsidRPr="000F2DC7">
        <w:rPr>
          <w:rFonts w:ascii="Times New Roman" w:hAnsi="Times New Roman" w:cs="Times New Roman"/>
          <w:sz w:val="24"/>
        </w:rPr>
        <w:t xml:space="preserve"> entrances</w:t>
      </w:r>
      <w:r w:rsidR="00262C6E">
        <w:rPr>
          <w:rFonts w:ascii="Times New Roman" w:hAnsi="Times New Roman" w:cs="Times New Roman"/>
          <w:sz w:val="24"/>
        </w:rPr>
        <w:t xml:space="preserve"> (96%)</w:t>
      </w:r>
      <w:r w:rsidR="0080434E" w:rsidRPr="000F2DC7">
        <w:rPr>
          <w:rFonts w:ascii="Times New Roman" w:hAnsi="Times New Roman" w:cs="Times New Roman"/>
          <w:sz w:val="24"/>
        </w:rPr>
        <w:t xml:space="preserve"> </w:t>
      </w:r>
      <w:r w:rsidR="0030666F" w:rsidRPr="000F2DC7">
        <w:rPr>
          <w:rFonts w:ascii="Times New Roman" w:hAnsi="Times New Roman" w:cs="Times New Roman"/>
          <w:sz w:val="24"/>
        </w:rPr>
        <w:t>are equal to</w:t>
      </w:r>
      <w:r w:rsidR="0080434E" w:rsidRPr="000F2DC7">
        <w:rPr>
          <w:rFonts w:ascii="Times New Roman" w:hAnsi="Times New Roman" w:cs="Times New Roman"/>
          <w:sz w:val="24"/>
        </w:rPr>
        <w:t xml:space="preserve"> the minimum</w:t>
      </w:r>
      <w:r w:rsidR="009A199A">
        <w:rPr>
          <w:rFonts w:ascii="Times New Roman" w:hAnsi="Times New Roman" w:cs="Times New Roman"/>
          <w:sz w:val="24"/>
        </w:rPr>
        <w:t xml:space="preserve"> door threshold requirement </w:t>
      </w:r>
      <w:r w:rsidR="0030666F" w:rsidRPr="000F2DC7">
        <w:rPr>
          <w:rFonts w:ascii="Times New Roman" w:hAnsi="Times New Roman" w:cs="Times New Roman"/>
          <w:sz w:val="24"/>
        </w:rPr>
        <w:t>and 1 entrance</w:t>
      </w:r>
      <w:r w:rsidR="00262C6E">
        <w:rPr>
          <w:rFonts w:ascii="Times New Roman" w:hAnsi="Times New Roman" w:cs="Times New Roman"/>
          <w:sz w:val="24"/>
        </w:rPr>
        <w:t xml:space="preserve"> (4%)</w:t>
      </w:r>
      <w:r w:rsidR="0030666F" w:rsidRPr="000F2DC7">
        <w:rPr>
          <w:rFonts w:ascii="Times New Roman" w:hAnsi="Times New Roman" w:cs="Times New Roman"/>
          <w:sz w:val="24"/>
        </w:rPr>
        <w:t xml:space="preserve"> is greater than</w:t>
      </w:r>
      <w:r w:rsidR="0080434E" w:rsidRPr="000F2DC7">
        <w:rPr>
          <w:rFonts w:ascii="Times New Roman" w:hAnsi="Times New Roman" w:cs="Times New Roman"/>
          <w:sz w:val="24"/>
        </w:rPr>
        <w:t>.</w:t>
      </w:r>
      <w:r w:rsidR="00381BDC">
        <w:rPr>
          <w:rFonts w:ascii="Times New Roman" w:hAnsi="Times New Roman" w:cs="Times New Roman"/>
          <w:sz w:val="24"/>
        </w:rPr>
        <w:t xml:space="preserve"> </w:t>
      </w:r>
      <w:r w:rsidR="00DC50C2">
        <w:rPr>
          <w:rFonts w:ascii="Times New Roman" w:hAnsi="Times New Roman" w:cs="Times New Roman"/>
          <w:sz w:val="24"/>
        </w:rPr>
        <w:t>Therefore,</w:t>
      </w:r>
      <w:r w:rsidR="00381BDC">
        <w:rPr>
          <w:rFonts w:ascii="Times New Roman" w:hAnsi="Times New Roman" w:cs="Times New Roman"/>
          <w:sz w:val="24"/>
        </w:rPr>
        <w:t xml:space="preserve"> </w:t>
      </w:r>
      <w:r w:rsidR="006E7D87">
        <w:rPr>
          <w:rFonts w:ascii="Times New Roman" w:hAnsi="Times New Roman" w:cs="Times New Roman"/>
          <w:sz w:val="24"/>
        </w:rPr>
        <w:t xml:space="preserve">the </w:t>
      </w:r>
      <w:r w:rsidR="00381BDC">
        <w:rPr>
          <w:rFonts w:ascii="Times New Roman" w:hAnsi="Times New Roman" w:cs="Times New Roman"/>
          <w:sz w:val="24"/>
        </w:rPr>
        <w:t>majority</w:t>
      </w:r>
      <w:r w:rsidR="009A199A">
        <w:rPr>
          <w:rFonts w:ascii="Times New Roman" w:hAnsi="Times New Roman" w:cs="Times New Roman"/>
          <w:sz w:val="24"/>
        </w:rPr>
        <w:t xml:space="preserve"> of entrances are equal to the accessible design standard.</w:t>
      </w:r>
      <w:r w:rsidR="00381BDC">
        <w:rPr>
          <w:rFonts w:ascii="Times New Roman" w:hAnsi="Times New Roman" w:cs="Times New Roman"/>
          <w:sz w:val="24"/>
        </w:rPr>
        <w:t xml:space="preserve"> </w:t>
      </w:r>
      <w:r w:rsidR="00F6137F" w:rsidRPr="000F2DC7">
        <w:rPr>
          <w:rFonts w:ascii="Times New Roman" w:hAnsi="Times New Roman" w:cs="Times New Roman"/>
          <w:sz w:val="24"/>
        </w:rPr>
        <w:t xml:space="preserve"> </w:t>
      </w:r>
      <w:r w:rsidR="00D76B6B" w:rsidRPr="00FA3AD8">
        <w:rPr>
          <w:rFonts w:ascii="Times New Roman" w:hAnsi="Times New Roman" w:cs="Times New Roman"/>
          <w:sz w:val="24"/>
        </w:rPr>
        <w:t>See table 11.</w:t>
      </w:r>
    </w:p>
    <w:p w14:paraId="032347BC" w14:textId="7B83B88E" w:rsidR="00DC50C2" w:rsidRDefault="00DC50C2" w:rsidP="0048177D">
      <w:pPr>
        <w:spacing w:after="0" w:line="480" w:lineRule="auto"/>
        <w:contextualSpacing/>
        <w:rPr>
          <w:rFonts w:ascii="Times New Roman" w:hAnsi="Times New Roman" w:cs="Times New Roman"/>
          <w:sz w:val="24"/>
        </w:rPr>
      </w:pPr>
    </w:p>
    <w:p w14:paraId="074C27D0" w14:textId="0FA0034C" w:rsidR="00DC50C2" w:rsidRDefault="00DC50C2" w:rsidP="0048177D">
      <w:pPr>
        <w:spacing w:after="0" w:line="480" w:lineRule="auto"/>
        <w:contextualSpacing/>
        <w:rPr>
          <w:rFonts w:ascii="Times New Roman" w:hAnsi="Times New Roman" w:cs="Times New Roman"/>
          <w:sz w:val="24"/>
        </w:rPr>
      </w:pPr>
    </w:p>
    <w:p w14:paraId="5355E3EC" w14:textId="710D7E01" w:rsidR="006F4111" w:rsidRDefault="006F4111" w:rsidP="00686674">
      <w:pPr>
        <w:spacing w:after="0" w:line="240" w:lineRule="auto"/>
        <w:contextualSpacing/>
        <w:rPr>
          <w:rFonts w:ascii="Times New Roman" w:hAnsi="Times New Roman" w:cs="Times New Roman"/>
          <w:sz w:val="24"/>
        </w:rPr>
      </w:pPr>
    </w:p>
    <w:tbl>
      <w:tblPr>
        <w:tblpPr w:leftFromText="180" w:rightFromText="180" w:vertAnchor="page" w:horzAnchor="page" w:tblpX="2821" w:tblpY="1761"/>
        <w:tblW w:w="6400" w:type="dxa"/>
        <w:tblLook w:val="04A0" w:firstRow="1" w:lastRow="0" w:firstColumn="1" w:lastColumn="0" w:noHBand="0" w:noVBand="1"/>
      </w:tblPr>
      <w:tblGrid>
        <w:gridCol w:w="2840"/>
        <w:gridCol w:w="1780"/>
        <w:gridCol w:w="1780"/>
      </w:tblGrid>
      <w:tr w:rsidR="00686674" w:rsidRPr="00FA3AD8" w14:paraId="327D2A8B" w14:textId="77777777" w:rsidTr="00686674">
        <w:trPr>
          <w:trHeight w:val="288"/>
        </w:trPr>
        <w:tc>
          <w:tcPr>
            <w:tcW w:w="6400" w:type="dxa"/>
            <w:gridSpan w:val="3"/>
            <w:tcBorders>
              <w:top w:val="nil"/>
              <w:left w:val="nil"/>
              <w:bottom w:val="single" w:sz="4" w:space="0" w:color="auto"/>
              <w:right w:val="nil"/>
            </w:tcBorders>
            <w:shd w:val="clear" w:color="auto" w:fill="auto"/>
            <w:noWrap/>
            <w:vAlign w:val="bottom"/>
            <w:hideMark/>
          </w:tcPr>
          <w:p w14:paraId="2749FB14" w14:textId="77777777" w:rsidR="00686674" w:rsidRPr="00FA3AD8" w:rsidRDefault="00686674" w:rsidP="00686674">
            <w:pPr>
              <w:spacing w:after="0" w:line="240" w:lineRule="auto"/>
              <w:contextualSpacing/>
              <w:jc w:val="center"/>
              <w:rPr>
                <w:rFonts w:ascii="Times New Roman" w:eastAsia="Times New Roman" w:hAnsi="Times New Roman" w:cs="Times New Roman"/>
                <w:i/>
                <w:iCs/>
                <w:color w:val="000000"/>
                <w:sz w:val="24"/>
              </w:rPr>
            </w:pPr>
            <w:r w:rsidRPr="00FA3AD8">
              <w:rPr>
                <w:rFonts w:ascii="Times New Roman" w:eastAsia="Times New Roman" w:hAnsi="Times New Roman" w:cs="Times New Roman"/>
                <w:i/>
                <w:iCs/>
                <w:color w:val="000000"/>
                <w:sz w:val="24"/>
              </w:rPr>
              <w:lastRenderedPageBreak/>
              <w:t>Table 11: Door Threshold - Standard Adherence</w:t>
            </w:r>
          </w:p>
          <w:p w14:paraId="5C32045B" w14:textId="77777777" w:rsidR="00686674" w:rsidRPr="00FA3AD8" w:rsidRDefault="00686674" w:rsidP="00686674">
            <w:pPr>
              <w:spacing w:after="0" w:line="240" w:lineRule="auto"/>
              <w:contextualSpacing/>
              <w:jc w:val="center"/>
              <w:rPr>
                <w:rFonts w:ascii="Times New Roman" w:eastAsia="Times New Roman" w:hAnsi="Times New Roman" w:cs="Times New Roman"/>
                <w:i/>
                <w:iCs/>
                <w:color w:val="000000"/>
                <w:sz w:val="24"/>
              </w:rPr>
            </w:pPr>
          </w:p>
          <w:p w14:paraId="05DE0BF3" w14:textId="77777777" w:rsidR="00686674" w:rsidRPr="00FA3AD8" w:rsidRDefault="00686674" w:rsidP="00686674">
            <w:pPr>
              <w:spacing w:after="0" w:line="240" w:lineRule="auto"/>
              <w:contextualSpacing/>
              <w:jc w:val="center"/>
              <w:rPr>
                <w:rFonts w:ascii="Times New Roman" w:eastAsia="Times New Roman" w:hAnsi="Times New Roman" w:cs="Times New Roman"/>
                <w:i/>
                <w:iCs/>
                <w:color w:val="000000"/>
                <w:sz w:val="24"/>
              </w:rPr>
            </w:pPr>
          </w:p>
        </w:tc>
      </w:tr>
      <w:tr w:rsidR="00686674" w:rsidRPr="00FA3AD8" w14:paraId="03453B2A" w14:textId="77777777" w:rsidTr="00686674">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06D5D1FE" w14:textId="77777777" w:rsidR="00686674" w:rsidRPr="00FA3AD8" w:rsidRDefault="00686674" w:rsidP="00686674">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53E5B94A" w14:textId="77777777" w:rsidR="00686674" w:rsidRPr="00FA3AD8" w:rsidRDefault="00686674" w:rsidP="00686674">
            <w:pPr>
              <w:spacing w:after="0" w:line="240" w:lineRule="auto"/>
              <w:contextualSpacing/>
              <w:jc w:val="center"/>
              <w:rPr>
                <w:rFonts w:ascii="Times New Roman" w:eastAsia="Times New Roman" w:hAnsi="Times New Roman" w:cs="Times New Roman"/>
                <w:b/>
                <w:bCs/>
                <w:color w:val="000000"/>
              </w:rPr>
            </w:pPr>
            <w:r w:rsidRPr="00FA3AD8">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2F0238AE" w14:textId="77777777" w:rsidR="00686674" w:rsidRPr="00FA3AD8" w:rsidRDefault="00686674" w:rsidP="00686674">
            <w:pPr>
              <w:spacing w:after="0" w:line="240" w:lineRule="auto"/>
              <w:contextualSpacing/>
              <w:jc w:val="center"/>
              <w:rPr>
                <w:rFonts w:ascii="Times New Roman" w:eastAsia="Times New Roman" w:hAnsi="Times New Roman" w:cs="Times New Roman"/>
                <w:b/>
                <w:bCs/>
                <w:color w:val="000000"/>
              </w:rPr>
            </w:pPr>
            <w:r w:rsidRPr="00FA3AD8">
              <w:rPr>
                <w:rFonts w:ascii="Times New Roman" w:eastAsia="Times New Roman" w:hAnsi="Times New Roman" w:cs="Times New Roman"/>
                <w:b/>
                <w:bCs/>
                <w:color w:val="000000"/>
              </w:rPr>
              <w:t>Percentage</w:t>
            </w:r>
          </w:p>
        </w:tc>
      </w:tr>
      <w:tr w:rsidR="00686674" w:rsidRPr="00FA3AD8" w14:paraId="234D54FA" w14:textId="77777777" w:rsidTr="00686674">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1FB6678" w14:textId="77777777" w:rsidR="00686674" w:rsidRPr="00FA3AD8" w:rsidRDefault="00686674" w:rsidP="00686674">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auto" w:fill="auto"/>
            <w:noWrap/>
            <w:vAlign w:val="bottom"/>
            <w:hideMark/>
          </w:tcPr>
          <w:p w14:paraId="7496C383" w14:textId="77777777" w:rsidR="00686674" w:rsidRPr="00FA3AD8" w:rsidRDefault="00686674" w:rsidP="00686674">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56D77917" w14:textId="77777777" w:rsidR="00686674" w:rsidRPr="00FA3AD8" w:rsidRDefault="00686674" w:rsidP="00686674">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4%</w:t>
            </w:r>
          </w:p>
        </w:tc>
      </w:tr>
      <w:tr w:rsidR="00686674" w:rsidRPr="00FA3AD8" w14:paraId="4CBFBFEF" w14:textId="77777777" w:rsidTr="00686674">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8C1CAB1" w14:textId="77777777" w:rsidR="00686674" w:rsidRPr="00FA3AD8" w:rsidRDefault="00686674" w:rsidP="00686674">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000000" w:fill="E7E6E6"/>
            <w:noWrap/>
            <w:vAlign w:val="bottom"/>
            <w:hideMark/>
          </w:tcPr>
          <w:p w14:paraId="6D89DA44" w14:textId="77777777" w:rsidR="00686674" w:rsidRPr="00FA3AD8" w:rsidRDefault="00686674" w:rsidP="00686674">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22</w:t>
            </w:r>
          </w:p>
        </w:tc>
        <w:tc>
          <w:tcPr>
            <w:tcW w:w="1780" w:type="dxa"/>
            <w:tcBorders>
              <w:top w:val="nil"/>
              <w:left w:val="nil"/>
              <w:bottom w:val="single" w:sz="4" w:space="0" w:color="auto"/>
              <w:right w:val="single" w:sz="4" w:space="0" w:color="auto"/>
            </w:tcBorders>
            <w:shd w:val="clear" w:color="auto" w:fill="auto"/>
            <w:noWrap/>
            <w:vAlign w:val="bottom"/>
            <w:hideMark/>
          </w:tcPr>
          <w:p w14:paraId="5C87471B" w14:textId="77777777" w:rsidR="00686674" w:rsidRPr="00FA3AD8" w:rsidRDefault="00686674" w:rsidP="00686674">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96%</w:t>
            </w:r>
          </w:p>
        </w:tc>
      </w:tr>
      <w:tr w:rsidR="00686674" w:rsidRPr="00FA3AD8" w14:paraId="28D4CF5E" w14:textId="77777777" w:rsidTr="00686674">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3330797" w14:textId="77777777" w:rsidR="00686674" w:rsidRPr="00FA3AD8" w:rsidRDefault="00686674" w:rsidP="00686674">
            <w:pPr>
              <w:spacing w:after="0" w:line="240" w:lineRule="auto"/>
              <w:contextualSpacing/>
              <w:rPr>
                <w:rFonts w:ascii="Times New Roman" w:eastAsia="Times New Roman" w:hAnsi="Times New Roman" w:cs="Times New Roman"/>
                <w:color w:val="000000"/>
              </w:rPr>
            </w:pPr>
            <w:r w:rsidRPr="00FA3AD8">
              <w:rPr>
                <w:rFonts w:ascii="Times New Roman" w:eastAsia="Times New Roman" w:hAnsi="Times New Roman" w:cs="Times New Roman"/>
                <w:color w:val="000000"/>
              </w:rPr>
              <w:t>Less Than</w:t>
            </w:r>
          </w:p>
        </w:tc>
        <w:tc>
          <w:tcPr>
            <w:tcW w:w="1780" w:type="dxa"/>
            <w:tcBorders>
              <w:top w:val="nil"/>
              <w:left w:val="nil"/>
              <w:bottom w:val="single" w:sz="4" w:space="0" w:color="auto"/>
              <w:right w:val="single" w:sz="4" w:space="0" w:color="auto"/>
            </w:tcBorders>
            <w:shd w:val="clear" w:color="auto" w:fill="auto"/>
            <w:noWrap/>
            <w:vAlign w:val="bottom"/>
            <w:hideMark/>
          </w:tcPr>
          <w:p w14:paraId="07B72EE9" w14:textId="77777777" w:rsidR="00686674" w:rsidRPr="00FA3AD8" w:rsidRDefault="00686674" w:rsidP="00686674">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198F4849" w14:textId="77777777" w:rsidR="00686674" w:rsidRPr="00FA3AD8" w:rsidRDefault="00686674" w:rsidP="00686674">
            <w:pPr>
              <w:spacing w:after="0" w:line="240" w:lineRule="auto"/>
              <w:contextualSpacing/>
              <w:jc w:val="center"/>
              <w:rPr>
                <w:rFonts w:ascii="Times New Roman" w:eastAsia="Times New Roman" w:hAnsi="Times New Roman" w:cs="Times New Roman"/>
                <w:color w:val="000000"/>
              </w:rPr>
            </w:pPr>
            <w:r w:rsidRPr="00FA3AD8">
              <w:rPr>
                <w:rFonts w:ascii="Times New Roman" w:eastAsia="Times New Roman" w:hAnsi="Times New Roman" w:cs="Times New Roman"/>
                <w:color w:val="000000"/>
              </w:rPr>
              <w:t>0%</w:t>
            </w:r>
          </w:p>
        </w:tc>
      </w:tr>
      <w:tr w:rsidR="00686674" w:rsidRPr="00B3122B" w14:paraId="25C84E7D" w14:textId="77777777" w:rsidTr="00686674">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724217E" w14:textId="77777777" w:rsidR="00686674" w:rsidRPr="00FA3AD8" w:rsidRDefault="00686674" w:rsidP="00686674">
            <w:pPr>
              <w:spacing w:after="0" w:line="240" w:lineRule="auto"/>
              <w:contextualSpacing/>
              <w:jc w:val="right"/>
              <w:rPr>
                <w:rFonts w:ascii="Times New Roman" w:eastAsia="Times New Roman" w:hAnsi="Times New Roman" w:cs="Times New Roman"/>
                <w:b/>
                <w:color w:val="000000"/>
              </w:rPr>
            </w:pPr>
            <w:r w:rsidRPr="00FA3AD8">
              <w:rPr>
                <w:rFonts w:ascii="Times New Roman" w:eastAsia="Times New Roman" w:hAnsi="Times New Roman" w:cs="Times New Roman"/>
                <w:b/>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1025982C" w14:textId="77777777" w:rsidR="00686674" w:rsidRPr="00FA3AD8" w:rsidRDefault="00686674" w:rsidP="00686674">
            <w:pPr>
              <w:spacing w:after="0" w:line="240" w:lineRule="auto"/>
              <w:contextualSpacing/>
              <w:jc w:val="right"/>
              <w:rPr>
                <w:rFonts w:ascii="Times New Roman" w:eastAsia="Times New Roman" w:hAnsi="Times New Roman" w:cs="Times New Roman"/>
                <w:b/>
                <w:color w:val="000000"/>
              </w:rPr>
            </w:pPr>
            <w:r w:rsidRPr="00FA3AD8">
              <w:rPr>
                <w:rFonts w:ascii="Times New Roman" w:eastAsia="Times New Roman" w:hAnsi="Times New Roman" w:cs="Times New Roman"/>
                <w:b/>
                <w:color w:val="000000"/>
              </w:rPr>
              <w:t>23</w:t>
            </w:r>
          </w:p>
        </w:tc>
        <w:tc>
          <w:tcPr>
            <w:tcW w:w="1780" w:type="dxa"/>
            <w:tcBorders>
              <w:top w:val="nil"/>
              <w:left w:val="nil"/>
              <w:bottom w:val="single" w:sz="4" w:space="0" w:color="auto"/>
              <w:right w:val="single" w:sz="4" w:space="0" w:color="auto"/>
            </w:tcBorders>
            <w:shd w:val="clear" w:color="auto" w:fill="auto"/>
            <w:noWrap/>
            <w:vAlign w:val="bottom"/>
            <w:hideMark/>
          </w:tcPr>
          <w:p w14:paraId="0D4B88B5" w14:textId="77777777" w:rsidR="00686674" w:rsidRPr="00FA3AD8" w:rsidRDefault="00686674" w:rsidP="00686674">
            <w:pPr>
              <w:spacing w:after="0" w:line="240" w:lineRule="auto"/>
              <w:contextualSpacing/>
              <w:jc w:val="right"/>
              <w:rPr>
                <w:rFonts w:ascii="Times New Roman" w:eastAsia="Times New Roman" w:hAnsi="Times New Roman" w:cs="Times New Roman"/>
                <w:b/>
                <w:color w:val="000000"/>
              </w:rPr>
            </w:pPr>
            <w:r w:rsidRPr="00FA3AD8">
              <w:rPr>
                <w:rFonts w:ascii="Times New Roman" w:eastAsia="Times New Roman" w:hAnsi="Times New Roman" w:cs="Times New Roman"/>
                <w:b/>
                <w:color w:val="000000"/>
              </w:rPr>
              <w:t>100%</w:t>
            </w:r>
          </w:p>
        </w:tc>
      </w:tr>
    </w:tbl>
    <w:p w14:paraId="4A188F72" w14:textId="77777777" w:rsidR="00686674" w:rsidRDefault="006F4111"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p>
    <w:p w14:paraId="694B26C1" w14:textId="77777777" w:rsidR="00686674" w:rsidRDefault="00686674" w:rsidP="0048177D">
      <w:pPr>
        <w:spacing w:after="0" w:line="480" w:lineRule="auto"/>
        <w:contextualSpacing/>
        <w:rPr>
          <w:rFonts w:ascii="Times New Roman" w:hAnsi="Times New Roman" w:cs="Times New Roman"/>
          <w:sz w:val="24"/>
        </w:rPr>
      </w:pPr>
    </w:p>
    <w:p w14:paraId="2F6E1502" w14:textId="77777777" w:rsidR="00686674" w:rsidRDefault="00686674" w:rsidP="0048177D">
      <w:pPr>
        <w:spacing w:after="0" w:line="480" w:lineRule="auto"/>
        <w:contextualSpacing/>
        <w:rPr>
          <w:rFonts w:ascii="Times New Roman" w:hAnsi="Times New Roman" w:cs="Times New Roman"/>
          <w:sz w:val="24"/>
        </w:rPr>
      </w:pPr>
    </w:p>
    <w:p w14:paraId="11320635" w14:textId="77777777" w:rsidR="00686674" w:rsidRDefault="00686674" w:rsidP="0048177D">
      <w:pPr>
        <w:spacing w:after="0" w:line="480" w:lineRule="auto"/>
        <w:contextualSpacing/>
        <w:rPr>
          <w:rFonts w:ascii="Times New Roman" w:hAnsi="Times New Roman" w:cs="Times New Roman"/>
          <w:sz w:val="24"/>
        </w:rPr>
      </w:pPr>
    </w:p>
    <w:p w14:paraId="6A9E22A3" w14:textId="77777777" w:rsidR="00686674" w:rsidRDefault="00686674" w:rsidP="0048177D">
      <w:pPr>
        <w:spacing w:after="0" w:line="480" w:lineRule="auto"/>
        <w:contextualSpacing/>
        <w:rPr>
          <w:rFonts w:ascii="Times New Roman" w:hAnsi="Times New Roman" w:cs="Times New Roman"/>
          <w:sz w:val="24"/>
        </w:rPr>
      </w:pPr>
    </w:p>
    <w:p w14:paraId="5B7230F9" w14:textId="60D4D17D" w:rsidR="00D76B6B" w:rsidRPr="00BC54E8" w:rsidRDefault="00686674"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00D76B6B" w:rsidRPr="00BC54E8">
        <w:rPr>
          <w:rFonts w:ascii="Times New Roman" w:hAnsi="Times New Roman" w:cs="Times New Roman"/>
          <w:sz w:val="24"/>
        </w:rPr>
        <w:t xml:space="preserve">The 2010 </w:t>
      </w:r>
      <w:r w:rsidR="00F76EB1" w:rsidRPr="000F2DC7">
        <w:rPr>
          <w:rFonts w:ascii="Times New Roman" w:hAnsi="Times New Roman" w:cs="Times New Roman"/>
          <w:sz w:val="24"/>
        </w:rPr>
        <w:t xml:space="preserve">ADA Accessible Design </w:t>
      </w:r>
      <w:r w:rsidR="00D76B6B" w:rsidRPr="00BC54E8">
        <w:rPr>
          <w:rFonts w:ascii="Times New Roman" w:hAnsi="Times New Roman" w:cs="Times New Roman"/>
          <w:sz w:val="24"/>
        </w:rPr>
        <w:t xml:space="preserve">Standards </w:t>
      </w:r>
      <w:r w:rsidR="00FA3AD8" w:rsidRPr="000F2DC7">
        <w:rPr>
          <w:rFonts w:ascii="Times New Roman" w:hAnsi="Times New Roman" w:cs="Times New Roman"/>
          <w:sz w:val="24"/>
        </w:rPr>
        <w:t>limit</w:t>
      </w:r>
      <w:r w:rsidR="00D76B6B" w:rsidRPr="00BC54E8">
        <w:rPr>
          <w:rFonts w:ascii="Times New Roman" w:hAnsi="Times New Roman" w:cs="Times New Roman"/>
          <w:sz w:val="24"/>
        </w:rPr>
        <w:t xml:space="preserve"> the opening force of an interior door to </w:t>
      </w:r>
      <w:r w:rsidR="00FA3AD8" w:rsidRPr="000F2DC7">
        <w:rPr>
          <w:rFonts w:ascii="Times New Roman" w:hAnsi="Times New Roman" w:cs="Times New Roman"/>
          <w:sz w:val="24"/>
        </w:rPr>
        <w:t>a maximum of</w:t>
      </w:r>
      <w:r w:rsidR="00D76B6B" w:rsidRPr="00BC54E8">
        <w:rPr>
          <w:rFonts w:ascii="Times New Roman" w:hAnsi="Times New Roman" w:cs="Times New Roman"/>
          <w:sz w:val="24"/>
        </w:rPr>
        <w:t xml:space="preserve"> 5 pounds. However, there is not a maximum weight limit for exterior doors. </w:t>
      </w:r>
      <w:r w:rsidR="00F76EB1" w:rsidRPr="000F2DC7">
        <w:rPr>
          <w:rFonts w:ascii="Times New Roman" w:hAnsi="Times New Roman" w:cs="Times New Roman"/>
          <w:sz w:val="24"/>
        </w:rPr>
        <w:t xml:space="preserve">Additionally, </w:t>
      </w:r>
      <w:r w:rsidR="00D76B6B" w:rsidRPr="00BC54E8">
        <w:rPr>
          <w:rFonts w:ascii="Times New Roman" w:hAnsi="Times New Roman" w:cs="Times New Roman"/>
          <w:sz w:val="24"/>
        </w:rPr>
        <w:t xml:space="preserve">the 1991 </w:t>
      </w:r>
      <w:r w:rsidR="00F76EB1" w:rsidRPr="000F2DC7">
        <w:rPr>
          <w:rFonts w:ascii="Times New Roman" w:hAnsi="Times New Roman" w:cs="Times New Roman"/>
          <w:sz w:val="24"/>
        </w:rPr>
        <w:t xml:space="preserve">ADA Accessible Design </w:t>
      </w:r>
      <w:r w:rsidR="00D76B6B" w:rsidRPr="00BC54E8">
        <w:rPr>
          <w:rFonts w:ascii="Times New Roman" w:hAnsi="Times New Roman" w:cs="Times New Roman"/>
          <w:sz w:val="24"/>
        </w:rPr>
        <w:t xml:space="preserve">Standards do not require an interior door weight limit. This study </w:t>
      </w:r>
      <w:r w:rsidR="005A638E" w:rsidRPr="000F2DC7">
        <w:rPr>
          <w:rFonts w:ascii="Times New Roman" w:hAnsi="Times New Roman" w:cs="Times New Roman"/>
          <w:sz w:val="24"/>
        </w:rPr>
        <w:t>still</w:t>
      </w:r>
      <w:r w:rsidR="00D76B6B" w:rsidRPr="00BC54E8">
        <w:rPr>
          <w:rFonts w:ascii="Times New Roman" w:hAnsi="Times New Roman" w:cs="Times New Roman"/>
          <w:sz w:val="24"/>
        </w:rPr>
        <w:t xml:space="preserve"> </w:t>
      </w:r>
      <w:r w:rsidR="005A638E" w:rsidRPr="000F2DC7">
        <w:rPr>
          <w:rFonts w:ascii="Times New Roman" w:hAnsi="Times New Roman" w:cs="Times New Roman"/>
          <w:sz w:val="24"/>
        </w:rPr>
        <w:t>compares exterior</w:t>
      </w:r>
      <w:r w:rsidR="00D76B6B" w:rsidRPr="00BC54E8">
        <w:rPr>
          <w:rFonts w:ascii="Times New Roman" w:hAnsi="Times New Roman" w:cs="Times New Roman"/>
          <w:sz w:val="24"/>
        </w:rPr>
        <w:t xml:space="preserve"> door weight to the 2010 minimum design standard </w:t>
      </w:r>
      <w:r w:rsidR="00027170" w:rsidRPr="000F2DC7">
        <w:rPr>
          <w:rFonts w:ascii="Times New Roman" w:hAnsi="Times New Roman" w:cs="Times New Roman"/>
          <w:sz w:val="24"/>
        </w:rPr>
        <w:t xml:space="preserve">based on </w:t>
      </w:r>
      <w:r w:rsidR="006E7D87">
        <w:rPr>
          <w:rFonts w:ascii="Times New Roman" w:hAnsi="Times New Roman" w:cs="Times New Roman"/>
          <w:sz w:val="24"/>
        </w:rPr>
        <w:t xml:space="preserve">the </w:t>
      </w:r>
      <w:r w:rsidR="00027170" w:rsidRPr="000F2DC7">
        <w:rPr>
          <w:rFonts w:ascii="Times New Roman" w:hAnsi="Times New Roman" w:cs="Times New Roman"/>
          <w:sz w:val="24"/>
        </w:rPr>
        <w:t>participant’s perceptions of the design component regarding the</w:t>
      </w:r>
      <w:r w:rsidR="00D76B6B" w:rsidRPr="00BC54E8">
        <w:rPr>
          <w:rFonts w:ascii="Times New Roman" w:hAnsi="Times New Roman" w:cs="Times New Roman"/>
          <w:sz w:val="24"/>
        </w:rPr>
        <w:t xml:space="preserve"> high degree of difficulty. </w:t>
      </w:r>
      <w:r w:rsidR="0080434E" w:rsidRPr="000F2DC7">
        <w:rPr>
          <w:rFonts w:ascii="Times New Roman" w:hAnsi="Times New Roman" w:cs="Times New Roman"/>
          <w:sz w:val="24"/>
        </w:rPr>
        <w:t xml:space="preserve">Field measurements determine that </w:t>
      </w:r>
      <w:r w:rsidR="006729D3" w:rsidRPr="000F2DC7">
        <w:rPr>
          <w:rFonts w:ascii="Times New Roman" w:hAnsi="Times New Roman" w:cs="Times New Roman"/>
          <w:sz w:val="24"/>
        </w:rPr>
        <w:t>17</w:t>
      </w:r>
      <w:r w:rsidR="0080434E" w:rsidRPr="000F2DC7">
        <w:rPr>
          <w:rFonts w:ascii="Times New Roman" w:hAnsi="Times New Roman" w:cs="Times New Roman"/>
          <w:sz w:val="24"/>
        </w:rPr>
        <w:t xml:space="preserve"> entrances</w:t>
      </w:r>
      <w:r w:rsidR="00DC50C2">
        <w:rPr>
          <w:rFonts w:ascii="Times New Roman" w:hAnsi="Times New Roman" w:cs="Times New Roman"/>
          <w:sz w:val="24"/>
        </w:rPr>
        <w:t xml:space="preserve"> (74%)</w:t>
      </w:r>
      <w:r w:rsidR="0080434E" w:rsidRPr="000F2DC7">
        <w:rPr>
          <w:rFonts w:ascii="Times New Roman" w:hAnsi="Times New Roman" w:cs="Times New Roman"/>
          <w:sz w:val="24"/>
        </w:rPr>
        <w:t xml:space="preserve"> </w:t>
      </w:r>
      <w:r w:rsidR="006729D3" w:rsidRPr="000F2DC7">
        <w:rPr>
          <w:rFonts w:ascii="Times New Roman" w:hAnsi="Times New Roman" w:cs="Times New Roman"/>
          <w:sz w:val="24"/>
        </w:rPr>
        <w:t>are less than</w:t>
      </w:r>
      <w:r w:rsidR="002D6B71" w:rsidRPr="000F2DC7">
        <w:rPr>
          <w:rFonts w:ascii="Times New Roman" w:hAnsi="Times New Roman" w:cs="Times New Roman"/>
          <w:sz w:val="24"/>
        </w:rPr>
        <w:t xml:space="preserve"> </w:t>
      </w:r>
      <w:r w:rsidR="006729D3" w:rsidRPr="000F2DC7">
        <w:rPr>
          <w:rFonts w:ascii="Times New Roman" w:hAnsi="Times New Roman" w:cs="Times New Roman"/>
          <w:sz w:val="24"/>
        </w:rPr>
        <w:t>th</w:t>
      </w:r>
      <w:r w:rsidR="007F7695">
        <w:rPr>
          <w:rFonts w:ascii="Times New Roman" w:hAnsi="Times New Roman" w:cs="Times New Roman"/>
          <w:sz w:val="24"/>
        </w:rPr>
        <w:t xml:space="preserve">e minimum door weight requirement </w:t>
      </w:r>
      <w:r w:rsidR="007F7695" w:rsidRPr="000F2DC7">
        <w:rPr>
          <w:rFonts w:ascii="Times New Roman" w:hAnsi="Times New Roman" w:cs="Times New Roman"/>
          <w:sz w:val="24"/>
        </w:rPr>
        <w:t xml:space="preserve">(over the maximum weight limit) </w:t>
      </w:r>
      <w:r w:rsidR="002D6B71" w:rsidRPr="000F2DC7">
        <w:rPr>
          <w:rFonts w:ascii="Times New Roman" w:hAnsi="Times New Roman" w:cs="Times New Roman"/>
          <w:sz w:val="24"/>
        </w:rPr>
        <w:t xml:space="preserve">and 6 entrances </w:t>
      </w:r>
      <w:r w:rsidR="00FA5B6F">
        <w:rPr>
          <w:rFonts w:ascii="Times New Roman" w:hAnsi="Times New Roman" w:cs="Times New Roman"/>
          <w:sz w:val="24"/>
        </w:rPr>
        <w:t xml:space="preserve">(26%) </w:t>
      </w:r>
      <w:r w:rsidR="002D6B71" w:rsidRPr="000F2DC7">
        <w:rPr>
          <w:rFonts w:ascii="Times New Roman" w:hAnsi="Times New Roman" w:cs="Times New Roman"/>
          <w:sz w:val="24"/>
        </w:rPr>
        <w:t xml:space="preserve">are </w:t>
      </w:r>
      <w:r w:rsidR="00BC54E8" w:rsidRPr="000F2DC7">
        <w:rPr>
          <w:rFonts w:ascii="Times New Roman" w:hAnsi="Times New Roman" w:cs="Times New Roman"/>
          <w:sz w:val="24"/>
        </w:rPr>
        <w:t>equal to</w:t>
      </w:r>
      <w:r w:rsidR="0080434E" w:rsidRPr="000F2DC7">
        <w:rPr>
          <w:rFonts w:ascii="Times New Roman" w:hAnsi="Times New Roman" w:cs="Times New Roman"/>
          <w:sz w:val="24"/>
        </w:rPr>
        <w:t xml:space="preserve">. </w:t>
      </w:r>
      <w:r w:rsidR="00FA5B6F">
        <w:rPr>
          <w:rFonts w:ascii="Times New Roman" w:hAnsi="Times New Roman" w:cs="Times New Roman"/>
          <w:sz w:val="24"/>
        </w:rPr>
        <w:t xml:space="preserve">Therefore, </w:t>
      </w:r>
      <w:r w:rsidR="006E7D87">
        <w:rPr>
          <w:rFonts w:ascii="Times New Roman" w:hAnsi="Times New Roman" w:cs="Times New Roman"/>
          <w:sz w:val="24"/>
        </w:rPr>
        <w:t xml:space="preserve">the </w:t>
      </w:r>
      <w:r w:rsidR="00FA5B6F">
        <w:rPr>
          <w:rFonts w:ascii="Times New Roman" w:hAnsi="Times New Roman" w:cs="Times New Roman"/>
          <w:sz w:val="24"/>
        </w:rPr>
        <w:t xml:space="preserve">majority of entrances </w:t>
      </w:r>
      <w:r w:rsidR="00262C6E">
        <w:rPr>
          <w:rFonts w:ascii="Times New Roman" w:hAnsi="Times New Roman" w:cs="Times New Roman"/>
          <w:sz w:val="24"/>
        </w:rPr>
        <w:t xml:space="preserve">to not meet the accessible design standard. </w:t>
      </w:r>
      <w:r w:rsidR="00D76B6B" w:rsidRPr="00BC54E8">
        <w:rPr>
          <w:rFonts w:ascii="Times New Roman" w:hAnsi="Times New Roman" w:cs="Times New Roman"/>
          <w:sz w:val="24"/>
        </w:rPr>
        <w:t>See table 12.</w:t>
      </w:r>
    </w:p>
    <w:tbl>
      <w:tblPr>
        <w:tblW w:w="6400" w:type="dxa"/>
        <w:tblInd w:w="1481" w:type="dxa"/>
        <w:tblLook w:val="04A0" w:firstRow="1" w:lastRow="0" w:firstColumn="1" w:lastColumn="0" w:noHBand="0" w:noVBand="1"/>
      </w:tblPr>
      <w:tblGrid>
        <w:gridCol w:w="2840"/>
        <w:gridCol w:w="1780"/>
        <w:gridCol w:w="1780"/>
      </w:tblGrid>
      <w:tr w:rsidR="00D76B6B" w:rsidRPr="00C62043" w14:paraId="267E6802" w14:textId="77777777" w:rsidTr="00DC21E1">
        <w:trPr>
          <w:trHeight w:val="288"/>
        </w:trPr>
        <w:tc>
          <w:tcPr>
            <w:tcW w:w="6400" w:type="dxa"/>
            <w:gridSpan w:val="3"/>
            <w:tcBorders>
              <w:top w:val="nil"/>
              <w:left w:val="nil"/>
              <w:bottom w:val="single" w:sz="4" w:space="0" w:color="auto"/>
              <w:right w:val="nil"/>
            </w:tcBorders>
            <w:shd w:val="clear" w:color="auto" w:fill="auto"/>
            <w:noWrap/>
            <w:vAlign w:val="bottom"/>
            <w:hideMark/>
          </w:tcPr>
          <w:p w14:paraId="46CD9D98" w14:textId="77777777" w:rsidR="00D76B6B" w:rsidRPr="00C62043" w:rsidRDefault="00D76B6B" w:rsidP="00486F78">
            <w:pPr>
              <w:spacing w:after="0" w:line="240" w:lineRule="auto"/>
              <w:contextualSpacing/>
              <w:jc w:val="center"/>
              <w:rPr>
                <w:rFonts w:ascii="Times New Roman" w:eastAsia="Times New Roman" w:hAnsi="Times New Roman" w:cs="Times New Roman"/>
                <w:i/>
                <w:iCs/>
                <w:color w:val="000000"/>
                <w:sz w:val="24"/>
              </w:rPr>
            </w:pPr>
            <w:r w:rsidRPr="00C62043">
              <w:rPr>
                <w:rFonts w:ascii="Times New Roman" w:eastAsia="Times New Roman" w:hAnsi="Times New Roman" w:cs="Times New Roman"/>
                <w:i/>
                <w:iCs/>
                <w:color w:val="000000"/>
                <w:sz w:val="24"/>
              </w:rPr>
              <w:t>Table 12: Door Weight – Standard Adherence</w:t>
            </w:r>
          </w:p>
          <w:p w14:paraId="5923A197" w14:textId="77777777" w:rsidR="00D76B6B" w:rsidRPr="00C62043"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46FB01BC" w14:textId="77777777" w:rsidR="00D76B6B" w:rsidRPr="00C62043"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C62043" w14:paraId="541D0241"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5A68DEFB" w14:textId="77777777" w:rsidR="00D76B6B" w:rsidRPr="00C62043" w:rsidRDefault="00D76B6B" w:rsidP="00486F78">
            <w:pPr>
              <w:spacing w:after="0" w:line="240" w:lineRule="auto"/>
              <w:contextualSpacing/>
              <w:rPr>
                <w:rFonts w:ascii="Times New Roman" w:eastAsia="Times New Roman" w:hAnsi="Times New Roman" w:cs="Times New Roman"/>
                <w:color w:val="000000"/>
              </w:rPr>
            </w:pPr>
            <w:r w:rsidRPr="00C62043">
              <w:rPr>
                <w:rFonts w:ascii="Times New Roman" w:eastAsia="Times New Roman" w:hAnsi="Times New Roman" w:cs="Times New Roman"/>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043F1D40" w14:textId="77777777" w:rsidR="00D76B6B" w:rsidRPr="00C62043" w:rsidRDefault="00D76B6B" w:rsidP="00486F78">
            <w:pPr>
              <w:spacing w:after="0" w:line="240" w:lineRule="auto"/>
              <w:contextualSpacing/>
              <w:jc w:val="center"/>
              <w:rPr>
                <w:rFonts w:ascii="Times New Roman" w:eastAsia="Times New Roman" w:hAnsi="Times New Roman" w:cs="Times New Roman"/>
                <w:b/>
                <w:bCs/>
                <w:color w:val="000000"/>
              </w:rPr>
            </w:pPr>
            <w:r w:rsidRPr="00C62043">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0451E078" w14:textId="77777777" w:rsidR="00D76B6B" w:rsidRPr="00C62043" w:rsidRDefault="00D76B6B" w:rsidP="00486F78">
            <w:pPr>
              <w:spacing w:after="0" w:line="240" w:lineRule="auto"/>
              <w:contextualSpacing/>
              <w:jc w:val="center"/>
              <w:rPr>
                <w:rFonts w:ascii="Times New Roman" w:eastAsia="Times New Roman" w:hAnsi="Times New Roman" w:cs="Times New Roman"/>
                <w:b/>
                <w:bCs/>
                <w:color w:val="000000"/>
              </w:rPr>
            </w:pPr>
            <w:r w:rsidRPr="00C62043">
              <w:rPr>
                <w:rFonts w:ascii="Times New Roman" w:eastAsia="Times New Roman" w:hAnsi="Times New Roman" w:cs="Times New Roman"/>
                <w:b/>
                <w:bCs/>
                <w:color w:val="000000"/>
              </w:rPr>
              <w:t>Percentage</w:t>
            </w:r>
          </w:p>
        </w:tc>
      </w:tr>
      <w:tr w:rsidR="00D76B6B" w:rsidRPr="00C62043" w14:paraId="2AF3BE0A"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7EC6D53" w14:textId="77777777" w:rsidR="00D76B6B" w:rsidRPr="00C62043" w:rsidRDefault="00D76B6B" w:rsidP="00486F78">
            <w:pPr>
              <w:spacing w:after="0" w:line="240" w:lineRule="auto"/>
              <w:contextualSpacing/>
              <w:rPr>
                <w:rFonts w:ascii="Times New Roman" w:eastAsia="Times New Roman" w:hAnsi="Times New Roman" w:cs="Times New Roman"/>
                <w:color w:val="000000"/>
              </w:rPr>
            </w:pPr>
            <w:r w:rsidRPr="00C62043">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auto" w:fill="auto"/>
            <w:noWrap/>
            <w:vAlign w:val="bottom"/>
            <w:hideMark/>
          </w:tcPr>
          <w:p w14:paraId="442AF0B4" w14:textId="77777777" w:rsidR="00D76B6B" w:rsidRPr="00C62043" w:rsidRDefault="00D76B6B" w:rsidP="00486F78">
            <w:pPr>
              <w:spacing w:after="0" w:line="240" w:lineRule="auto"/>
              <w:contextualSpacing/>
              <w:jc w:val="center"/>
              <w:rPr>
                <w:rFonts w:ascii="Times New Roman" w:eastAsia="Times New Roman" w:hAnsi="Times New Roman" w:cs="Times New Roman"/>
                <w:color w:val="000000"/>
              </w:rPr>
            </w:pPr>
            <w:r w:rsidRPr="00C62043">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3E61046E" w14:textId="77777777" w:rsidR="00D76B6B" w:rsidRPr="00C62043" w:rsidRDefault="00D76B6B" w:rsidP="00486F78">
            <w:pPr>
              <w:spacing w:after="0" w:line="240" w:lineRule="auto"/>
              <w:contextualSpacing/>
              <w:jc w:val="center"/>
              <w:rPr>
                <w:rFonts w:ascii="Times New Roman" w:eastAsia="Times New Roman" w:hAnsi="Times New Roman" w:cs="Times New Roman"/>
                <w:color w:val="000000"/>
              </w:rPr>
            </w:pPr>
            <w:r w:rsidRPr="00C62043">
              <w:rPr>
                <w:rFonts w:ascii="Times New Roman" w:eastAsia="Times New Roman" w:hAnsi="Times New Roman" w:cs="Times New Roman"/>
                <w:color w:val="000000"/>
              </w:rPr>
              <w:t>0%</w:t>
            </w:r>
          </w:p>
        </w:tc>
      </w:tr>
      <w:tr w:rsidR="00D76B6B" w:rsidRPr="00C62043" w14:paraId="0F097535"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3CE4372" w14:textId="77777777" w:rsidR="00D76B6B" w:rsidRPr="00C62043" w:rsidRDefault="00D76B6B" w:rsidP="00486F78">
            <w:pPr>
              <w:spacing w:after="0" w:line="240" w:lineRule="auto"/>
              <w:contextualSpacing/>
              <w:rPr>
                <w:rFonts w:ascii="Times New Roman" w:eastAsia="Times New Roman" w:hAnsi="Times New Roman" w:cs="Times New Roman"/>
                <w:color w:val="000000"/>
              </w:rPr>
            </w:pPr>
            <w:r w:rsidRPr="00C62043">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auto" w:fill="auto"/>
            <w:noWrap/>
            <w:vAlign w:val="bottom"/>
            <w:hideMark/>
          </w:tcPr>
          <w:p w14:paraId="7AFE66FE" w14:textId="77777777" w:rsidR="00D76B6B" w:rsidRPr="00C62043" w:rsidRDefault="00D76B6B" w:rsidP="00486F78">
            <w:pPr>
              <w:spacing w:after="0" w:line="240" w:lineRule="auto"/>
              <w:contextualSpacing/>
              <w:jc w:val="center"/>
              <w:rPr>
                <w:rFonts w:ascii="Times New Roman" w:eastAsia="Times New Roman" w:hAnsi="Times New Roman" w:cs="Times New Roman"/>
                <w:color w:val="000000"/>
              </w:rPr>
            </w:pPr>
            <w:r w:rsidRPr="00C62043">
              <w:rPr>
                <w:rFonts w:ascii="Times New Roman" w:eastAsia="Times New Roman" w:hAnsi="Times New Roman" w:cs="Times New Roman"/>
                <w:color w:val="000000"/>
              </w:rPr>
              <w:t>6</w:t>
            </w:r>
          </w:p>
        </w:tc>
        <w:tc>
          <w:tcPr>
            <w:tcW w:w="1780" w:type="dxa"/>
            <w:tcBorders>
              <w:top w:val="nil"/>
              <w:left w:val="nil"/>
              <w:bottom w:val="single" w:sz="4" w:space="0" w:color="auto"/>
              <w:right w:val="single" w:sz="4" w:space="0" w:color="auto"/>
            </w:tcBorders>
            <w:shd w:val="clear" w:color="auto" w:fill="auto"/>
            <w:noWrap/>
            <w:vAlign w:val="bottom"/>
            <w:hideMark/>
          </w:tcPr>
          <w:p w14:paraId="0CC224C6" w14:textId="77777777" w:rsidR="00D76B6B" w:rsidRPr="00C62043" w:rsidRDefault="00D76B6B" w:rsidP="00486F78">
            <w:pPr>
              <w:spacing w:after="0" w:line="240" w:lineRule="auto"/>
              <w:contextualSpacing/>
              <w:jc w:val="center"/>
              <w:rPr>
                <w:rFonts w:ascii="Times New Roman" w:eastAsia="Times New Roman" w:hAnsi="Times New Roman" w:cs="Times New Roman"/>
                <w:color w:val="000000"/>
              </w:rPr>
            </w:pPr>
            <w:r w:rsidRPr="00C62043">
              <w:rPr>
                <w:rFonts w:ascii="Times New Roman" w:eastAsia="Times New Roman" w:hAnsi="Times New Roman" w:cs="Times New Roman"/>
                <w:color w:val="000000"/>
              </w:rPr>
              <w:t>26%</w:t>
            </w:r>
          </w:p>
        </w:tc>
      </w:tr>
      <w:tr w:rsidR="00D76B6B" w:rsidRPr="00C62043" w14:paraId="34916F55"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8E22B59" w14:textId="77777777" w:rsidR="00D76B6B" w:rsidRPr="00C62043" w:rsidRDefault="00D76B6B" w:rsidP="00486F78">
            <w:pPr>
              <w:spacing w:after="0" w:line="240" w:lineRule="auto"/>
              <w:contextualSpacing/>
              <w:rPr>
                <w:rFonts w:ascii="Times New Roman" w:eastAsia="Times New Roman" w:hAnsi="Times New Roman" w:cs="Times New Roman"/>
                <w:color w:val="000000"/>
              </w:rPr>
            </w:pPr>
            <w:r w:rsidRPr="00C62043">
              <w:rPr>
                <w:rFonts w:ascii="Times New Roman" w:eastAsia="Times New Roman" w:hAnsi="Times New Roman" w:cs="Times New Roman"/>
                <w:color w:val="000000"/>
              </w:rPr>
              <w:t>Less Than</w:t>
            </w:r>
          </w:p>
        </w:tc>
        <w:tc>
          <w:tcPr>
            <w:tcW w:w="1780" w:type="dxa"/>
            <w:tcBorders>
              <w:top w:val="nil"/>
              <w:left w:val="nil"/>
              <w:bottom w:val="single" w:sz="4" w:space="0" w:color="auto"/>
              <w:right w:val="single" w:sz="4" w:space="0" w:color="auto"/>
            </w:tcBorders>
            <w:shd w:val="clear" w:color="000000" w:fill="E7E6E6"/>
            <w:noWrap/>
            <w:vAlign w:val="bottom"/>
            <w:hideMark/>
          </w:tcPr>
          <w:p w14:paraId="17A5DEE9" w14:textId="77777777" w:rsidR="00D76B6B" w:rsidRPr="00C62043" w:rsidRDefault="00D76B6B" w:rsidP="00486F78">
            <w:pPr>
              <w:spacing w:after="0" w:line="240" w:lineRule="auto"/>
              <w:contextualSpacing/>
              <w:jc w:val="center"/>
              <w:rPr>
                <w:rFonts w:ascii="Times New Roman" w:eastAsia="Times New Roman" w:hAnsi="Times New Roman" w:cs="Times New Roman"/>
                <w:color w:val="000000"/>
              </w:rPr>
            </w:pPr>
            <w:r w:rsidRPr="00C62043">
              <w:rPr>
                <w:rFonts w:ascii="Times New Roman" w:eastAsia="Times New Roman" w:hAnsi="Times New Roman" w:cs="Times New Roman"/>
                <w:color w:val="000000"/>
              </w:rPr>
              <w:t>17</w:t>
            </w:r>
          </w:p>
        </w:tc>
        <w:tc>
          <w:tcPr>
            <w:tcW w:w="1780" w:type="dxa"/>
            <w:tcBorders>
              <w:top w:val="nil"/>
              <w:left w:val="nil"/>
              <w:bottom w:val="single" w:sz="4" w:space="0" w:color="auto"/>
              <w:right w:val="single" w:sz="4" w:space="0" w:color="auto"/>
            </w:tcBorders>
            <w:shd w:val="clear" w:color="auto" w:fill="auto"/>
            <w:noWrap/>
            <w:vAlign w:val="bottom"/>
            <w:hideMark/>
          </w:tcPr>
          <w:p w14:paraId="51654192" w14:textId="77777777" w:rsidR="00D76B6B" w:rsidRPr="00C62043" w:rsidRDefault="00D76B6B" w:rsidP="00486F78">
            <w:pPr>
              <w:spacing w:after="0" w:line="240" w:lineRule="auto"/>
              <w:contextualSpacing/>
              <w:jc w:val="center"/>
              <w:rPr>
                <w:rFonts w:ascii="Times New Roman" w:eastAsia="Times New Roman" w:hAnsi="Times New Roman" w:cs="Times New Roman"/>
                <w:color w:val="000000"/>
              </w:rPr>
            </w:pPr>
            <w:r w:rsidRPr="00C62043">
              <w:rPr>
                <w:rFonts w:ascii="Times New Roman" w:eastAsia="Times New Roman" w:hAnsi="Times New Roman" w:cs="Times New Roman"/>
                <w:color w:val="000000"/>
              </w:rPr>
              <w:t>74%</w:t>
            </w:r>
          </w:p>
        </w:tc>
      </w:tr>
      <w:tr w:rsidR="00D76B6B" w:rsidRPr="00C62043" w14:paraId="249FE6E3"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A68DBEE" w14:textId="77777777" w:rsidR="00D76B6B" w:rsidRPr="00C62043" w:rsidRDefault="00D76B6B" w:rsidP="00486F78">
            <w:pPr>
              <w:spacing w:after="0" w:line="240" w:lineRule="auto"/>
              <w:contextualSpacing/>
              <w:jc w:val="right"/>
              <w:rPr>
                <w:rFonts w:ascii="Times New Roman" w:eastAsia="Times New Roman" w:hAnsi="Times New Roman" w:cs="Times New Roman"/>
                <w:b/>
                <w:color w:val="000000"/>
              </w:rPr>
            </w:pPr>
            <w:r w:rsidRPr="00C62043">
              <w:rPr>
                <w:rFonts w:ascii="Times New Roman" w:eastAsia="Times New Roman" w:hAnsi="Times New Roman" w:cs="Times New Roman"/>
                <w:b/>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33CA2150" w14:textId="77777777" w:rsidR="00D76B6B" w:rsidRPr="00C62043" w:rsidRDefault="00D76B6B" w:rsidP="00486F78">
            <w:pPr>
              <w:spacing w:after="0" w:line="240" w:lineRule="auto"/>
              <w:contextualSpacing/>
              <w:jc w:val="right"/>
              <w:rPr>
                <w:rFonts w:ascii="Times New Roman" w:eastAsia="Times New Roman" w:hAnsi="Times New Roman" w:cs="Times New Roman"/>
                <w:b/>
                <w:color w:val="000000"/>
              </w:rPr>
            </w:pPr>
            <w:r w:rsidRPr="00C62043">
              <w:rPr>
                <w:rFonts w:ascii="Times New Roman" w:eastAsia="Times New Roman" w:hAnsi="Times New Roman" w:cs="Times New Roman"/>
                <w:b/>
                <w:color w:val="000000"/>
              </w:rPr>
              <w:t>23</w:t>
            </w:r>
          </w:p>
        </w:tc>
        <w:tc>
          <w:tcPr>
            <w:tcW w:w="1780" w:type="dxa"/>
            <w:tcBorders>
              <w:top w:val="nil"/>
              <w:left w:val="nil"/>
              <w:bottom w:val="single" w:sz="4" w:space="0" w:color="auto"/>
              <w:right w:val="single" w:sz="4" w:space="0" w:color="auto"/>
            </w:tcBorders>
            <w:shd w:val="clear" w:color="auto" w:fill="auto"/>
            <w:noWrap/>
            <w:vAlign w:val="bottom"/>
            <w:hideMark/>
          </w:tcPr>
          <w:p w14:paraId="6C6CCA75" w14:textId="77777777" w:rsidR="00D76B6B" w:rsidRPr="00C62043" w:rsidRDefault="00D76B6B" w:rsidP="00486F78">
            <w:pPr>
              <w:spacing w:after="0" w:line="240" w:lineRule="auto"/>
              <w:contextualSpacing/>
              <w:jc w:val="right"/>
              <w:rPr>
                <w:rFonts w:ascii="Times New Roman" w:eastAsia="Times New Roman" w:hAnsi="Times New Roman" w:cs="Times New Roman"/>
                <w:b/>
                <w:color w:val="000000"/>
              </w:rPr>
            </w:pPr>
            <w:r w:rsidRPr="00C62043">
              <w:rPr>
                <w:rFonts w:ascii="Times New Roman" w:eastAsia="Times New Roman" w:hAnsi="Times New Roman" w:cs="Times New Roman"/>
                <w:b/>
                <w:color w:val="000000"/>
              </w:rPr>
              <w:t>100%</w:t>
            </w:r>
          </w:p>
        </w:tc>
      </w:tr>
    </w:tbl>
    <w:p w14:paraId="2C74A0CC" w14:textId="6D855C35" w:rsidR="00086696" w:rsidRDefault="00086696" w:rsidP="0048177D">
      <w:pPr>
        <w:spacing w:after="0" w:line="480" w:lineRule="auto"/>
        <w:contextualSpacing/>
        <w:rPr>
          <w:rFonts w:ascii="Times New Roman" w:hAnsi="Times New Roman" w:cs="Times New Roman"/>
          <w:sz w:val="24"/>
        </w:rPr>
      </w:pPr>
    </w:p>
    <w:p w14:paraId="55AF5D90" w14:textId="6637A40D" w:rsidR="00D76B6B" w:rsidRPr="00D94578" w:rsidRDefault="00086696"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00D76B6B" w:rsidRPr="00D94578">
        <w:rPr>
          <w:rFonts w:ascii="Times New Roman" w:hAnsi="Times New Roman" w:cs="Times New Roman"/>
          <w:sz w:val="24"/>
        </w:rPr>
        <w:t xml:space="preserve">Door or doorway width measures consist of </w:t>
      </w:r>
      <w:r w:rsidR="00875519">
        <w:rPr>
          <w:rFonts w:ascii="Times New Roman" w:hAnsi="Times New Roman" w:cs="Times New Roman"/>
          <w:sz w:val="24"/>
        </w:rPr>
        <w:t>2</w:t>
      </w:r>
      <w:r w:rsidR="00D76B6B" w:rsidRPr="00D94578">
        <w:rPr>
          <w:rFonts w:ascii="Times New Roman" w:hAnsi="Times New Roman" w:cs="Times New Roman"/>
          <w:sz w:val="24"/>
        </w:rPr>
        <w:t xml:space="preserve"> measure</w:t>
      </w:r>
      <w:r w:rsidR="00C62043" w:rsidRPr="000F2DC7">
        <w:rPr>
          <w:rFonts w:ascii="Times New Roman" w:hAnsi="Times New Roman" w:cs="Times New Roman"/>
          <w:sz w:val="24"/>
        </w:rPr>
        <w:t>ments</w:t>
      </w:r>
      <w:r w:rsidR="00D76B6B" w:rsidRPr="00D94578">
        <w:rPr>
          <w:rFonts w:ascii="Times New Roman" w:hAnsi="Times New Roman" w:cs="Times New Roman"/>
          <w:sz w:val="24"/>
        </w:rPr>
        <w:t>. Additionally, the design requirements for 1991</w:t>
      </w:r>
      <w:r w:rsidR="00C62043" w:rsidRPr="000F2DC7">
        <w:rPr>
          <w:rFonts w:ascii="Times New Roman" w:hAnsi="Times New Roman" w:cs="Times New Roman"/>
          <w:sz w:val="24"/>
        </w:rPr>
        <w:t xml:space="preserve"> ADA Accessible Design Standards</w:t>
      </w:r>
      <w:r w:rsidR="00D76B6B" w:rsidRPr="00D94578">
        <w:rPr>
          <w:rFonts w:ascii="Times New Roman" w:hAnsi="Times New Roman" w:cs="Times New Roman"/>
          <w:sz w:val="24"/>
        </w:rPr>
        <w:t xml:space="preserve"> and 2010</w:t>
      </w:r>
      <w:r w:rsidR="007B1765" w:rsidRPr="000F2DC7">
        <w:rPr>
          <w:rFonts w:ascii="Times New Roman" w:hAnsi="Times New Roman" w:cs="Times New Roman"/>
          <w:sz w:val="24"/>
        </w:rPr>
        <w:t xml:space="preserve"> ADA Accessible Design Standards represent the same standard.</w:t>
      </w:r>
      <w:r w:rsidR="00D76B6B" w:rsidRPr="00D94578">
        <w:rPr>
          <w:rFonts w:ascii="Times New Roman" w:hAnsi="Times New Roman" w:cs="Times New Roman"/>
          <w:sz w:val="24"/>
        </w:rPr>
        <w:t xml:space="preserve"> Standards require a 32-inch clear width between the door stop and face of </w:t>
      </w:r>
      <w:r w:rsidR="006E7D87">
        <w:rPr>
          <w:rFonts w:ascii="Times New Roman" w:hAnsi="Times New Roman" w:cs="Times New Roman"/>
          <w:sz w:val="24"/>
        </w:rPr>
        <w:t xml:space="preserve">the </w:t>
      </w:r>
      <w:r w:rsidR="00D76B6B" w:rsidRPr="00D94578">
        <w:rPr>
          <w:rFonts w:ascii="Times New Roman" w:hAnsi="Times New Roman" w:cs="Times New Roman"/>
          <w:sz w:val="24"/>
        </w:rPr>
        <w:t xml:space="preserve">door and each door opening must have a 90-degree opinion. </w:t>
      </w:r>
      <w:r w:rsidR="0080434E" w:rsidRPr="000F2DC7">
        <w:rPr>
          <w:rFonts w:ascii="Times New Roman" w:hAnsi="Times New Roman" w:cs="Times New Roman"/>
          <w:sz w:val="24"/>
        </w:rPr>
        <w:t xml:space="preserve">Field measurements determine that </w:t>
      </w:r>
      <w:r w:rsidR="00EA0B64">
        <w:rPr>
          <w:rFonts w:ascii="Times New Roman" w:hAnsi="Times New Roman" w:cs="Times New Roman"/>
          <w:sz w:val="24"/>
        </w:rPr>
        <w:t>1</w:t>
      </w:r>
      <w:r w:rsidR="00D94578" w:rsidRPr="000F2DC7">
        <w:rPr>
          <w:rFonts w:ascii="Times New Roman" w:hAnsi="Times New Roman" w:cs="Times New Roman"/>
          <w:sz w:val="24"/>
        </w:rPr>
        <w:t>8</w:t>
      </w:r>
      <w:r w:rsidR="0080434E" w:rsidRPr="000F2DC7">
        <w:rPr>
          <w:rFonts w:ascii="Times New Roman" w:hAnsi="Times New Roman" w:cs="Times New Roman"/>
          <w:sz w:val="24"/>
        </w:rPr>
        <w:t xml:space="preserve"> entrances</w:t>
      </w:r>
      <w:r w:rsidR="00EA0B64">
        <w:rPr>
          <w:rFonts w:ascii="Times New Roman" w:hAnsi="Times New Roman" w:cs="Times New Roman"/>
          <w:sz w:val="24"/>
        </w:rPr>
        <w:t xml:space="preserve"> (78%)</w:t>
      </w:r>
      <w:r w:rsidR="0080434E" w:rsidRPr="000F2DC7">
        <w:rPr>
          <w:rFonts w:ascii="Times New Roman" w:hAnsi="Times New Roman" w:cs="Times New Roman"/>
          <w:sz w:val="24"/>
        </w:rPr>
        <w:t xml:space="preserve"> </w:t>
      </w:r>
      <w:r w:rsidR="00C02DF1">
        <w:rPr>
          <w:rFonts w:ascii="Times New Roman" w:hAnsi="Times New Roman" w:cs="Times New Roman"/>
          <w:sz w:val="24"/>
        </w:rPr>
        <w:t>are greater than</w:t>
      </w:r>
      <w:r w:rsidR="0080434E" w:rsidRPr="000F2DC7">
        <w:rPr>
          <w:rFonts w:ascii="Times New Roman" w:hAnsi="Times New Roman" w:cs="Times New Roman"/>
          <w:sz w:val="24"/>
        </w:rPr>
        <w:t xml:space="preserve"> minimum </w:t>
      </w:r>
      <w:r w:rsidR="00D94578" w:rsidRPr="000F2DC7">
        <w:rPr>
          <w:rFonts w:ascii="Times New Roman" w:hAnsi="Times New Roman" w:cs="Times New Roman"/>
          <w:sz w:val="24"/>
        </w:rPr>
        <w:t xml:space="preserve">door or doorway </w:t>
      </w:r>
      <w:r w:rsidR="00D94578" w:rsidRPr="000F2DC7">
        <w:rPr>
          <w:rFonts w:ascii="Times New Roman" w:hAnsi="Times New Roman" w:cs="Times New Roman"/>
          <w:sz w:val="24"/>
        </w:rPr>
        <w:lastRenderedPageBreak/>
        <w:t>width</w:t>
      </w:r>
      <w:r w:rsidR="0080434E" w:rsidRPr="000F2DC7">
        <w:rPr>
          <w:rFonts w:ascii="Times New Roman" w:hAnsi="Times New Roman" w:cs="Times New Roman"/>
          <w:sz w:val="24"/>
        </w:rPr>
        <w:t xml:space="preserve"> </w:t>
      </w:r>
      <w:r w:rsidR="00C02DF1">
        <w:rPr>
          <w:rFonts w:ascii="Times New Roman" w:hAnsi="Times New Roman" w:cs="Times New Roman"/>
          <w:sz w:val="24"/>
        </w:rPr>
        <w:t xml:space="preserve">requirement </w:t>
      </w:r>
      <w:r w:rsidR="00D94578" w:rsidRPr="000F2DC7">
        <w:rPr>
          <w:rFonts w:ascii="Times New Roman" w:hAnsi="Times New Roman" w:cs="Times New Roman"/>
          <w:sz w:val="24"/>
        </w:rPr>
        <w:t>and 5 entrances</w:t>
      </w:r>
      <w:r w:rsidR="00C02DF1">
        <w:rPr>
          <w:rFonts w:ascii="Times New Roman" w:hAnsi="Times New Roman" w:cs="Times New Roman"/>
          <w:sz w:val="24"/>
        </w:rPr>
        <w:t xml:space="preserve"> (22%)</w:t>
      </w:r>
      <w:r w:rsidR="00D94578" w:rsidRPr="000F2DC7">
        <w:rPr>
          <w:rFonts w:ascii="Times New Roman" w:hAnsi="Times New Roman" w:cs="Times New Roman"/>
          <w:sz w:val="24"/>
        </w:rPr>
        <w:t xml:space="preserve"> are equal to</w:t>
      </w:r>
      <w:r w:rsidR="0080434E" w:rsidRPr="000F2DC7">
        <w:rPr>
          <w:rFonts w:ascii="Times New Roman" w:hAnsi="Times New Roman" w:cs="Times New Roman"/>
          <w:sz w:val="24"/>
        </w:rPr>
        <w:t>.</w:t>
      </w:r>
      <w:r w:rsidR="00C02DF1">
        <w:rPr>
          <w:rFonts w:ascii="Times New Roman" w:hAnsi="Times New Roman" w:cs="Times New Roman"/>
          <w:sz w:val="24"/>
        </w:rPr>
        <w:t xml:space="preserve"> There</w:t>
      </w:r>
      <w:r w:rsidR="002474AB">
        <w:rPr>
          <w:rFonts w:ascii="Times New Roman" w:hAnsi="Times New Roman" w:cs="Times New Roman"/>
          <w:sz w:val="24"/>
        </w:rPr>
        <w:t xml:space="preserve">fore </w:t>
      </w:r>
      <w:r w:rsidR="006E7D87">
        <w:rPr>
          <w:rFonts w:ascii="Times New Roman" w:hAnsi="Times New Roman" w:cs="Times New Roman"/>
          <w:sz w:val="24"/>
        </w:rPr>
        <w:t xml:space="preserve">the </w:t>
      </w:r>
      <w:r w:rsidR="002474AB">
        <w:rPr>
          <w:rFonts w:ascii="Times New Roman" w:hAnsi="Times New Roman" w:cs="Times New Roman"/>
          <w:sz w:val="24"/>
        </w:rPr>
        <w:t>majority of entrances exceed the accessible design standard.</w:t>
      </w:r>
      <w:r w:rsidR="0080434E" w:rsidRPr="000F2DC7">
        <w:rPr>
          <w:rFonts w:ascii="Times New Roman" w:hAnsi="Times New Roman" w:cs="Times New Roman"/>
          <w:sz w:val="24"/>
        </w:rPr>
        <w:t xml:space="preserve"> </w:t>
      </w:r>
      <w:r w:rsidR="00D76B6B" w:rsidRPr="00D94578">
        <w:rPr>
          <w:rFonts w:ascii="Times New Roman" w:hAnsi="Times New Roman" w:cs="Times New Roman"/>
          <w:sz w:val="24"/>
        </w:rPr>
        <w:t>See table 13.</w:t>
      </w:r>
    </w:p>
    <w:tbl>
      <w:tblPr>
        <w:tblW w:w="6400" w:type="dxa"/>
        <w:tblInd w:w="1478" w:type="dxa"/>
        <w:tblLook w:val="04A0" w:firstRow="1" w:lastRow="0" w:firstColumn="1" w:lastColumn="0" w:noHBand="0" w:noVBand="1"/>
      </w:tblPr>
      <w:tblGrid>
        <w:gridCol w:w="2840"/>
        <w:gridCol w:w="1780"/>
        <w:gridCol w:w="1780"/>
      </w:tblGrid>
      <w:tr w:rsidR="00D76B6B" w:rsidRPr="00D94578" w14:paraId="550ABC0B" w14:textId="77777777" w:rsidTr="00DC21E1">
        <w:trPr>
          <w:trHeight w:val="288"/>
        </w:trPr>
        <w:tc>
          <w:tcPr>
            <w:tcW w:w="6400" w:type="dxa"/>
            <w:gridSpan w:val="3"/>
            <w:tcBorders>
              <w:top w:val="nil"/>
              <w:left w:val="nil"/>
              <w:bottom w:val="single" w:sz="4" w:space="0" w:color="auto"/>
              <w:right w:val="nil"/>
            </w:tcBorders>
            <w:shd w:val="clear" w:color="auto" w:fill="auto"/>
            <w:noWrap/>
            <w:vAlign w:val="bottom"/>
            <w:hideMark/>
          </w:tcPr>
          <w:p w14:paraId="43A53ECB" w14:textId="77777777" w:rsidR="00D76B6B" w:rsidRPr="00D94578" w:rsidRDefault="00D76B6B" w:rsidP="00486F78">
            <w:pPr>
              <w:spacing w:after="0" w:line="240" w:lineRule="auto"/>
              <w:contextualSpacing/>
              <w:jc w:val="center"/>
              <w:rPr>
                <w:rFonts w:ascii="Times New Roman" w:eastAsia="Times New Roman" w:hAnsi="Times New Roman" w:cs="Times New Roman"/>
                <w:i/>
                <w:iCs/>
                <w:color w:val="000000"/>
                <w:sz w:val="24"/>
              </w:rPr>
            </w:pPr>
            <w:r w:rsidRPr="00D94578">
              <w:rPr>
                <w:rFonts w:ascii="Times New Roman" w:eastAsia="Times New Roman" w:hAnsi="Times New Roman" w:cs="Times New Roman"/>
                <w:i/>
                <w:iCs/>
                <w:color w:val="000000"/>
                <w:sz w:val="24"/>
              </w:rPr>
              <w:t>Table 13: Door or Doorway Width - Standard Adherence</w:t>
            </w:r>
          </w:p>
          <w:p w14:paraId="3566D7A6" w14:textId="77777777" w:rsidR="00D76B6B" w:rsidRPr="00D94578"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456BD658" w14:textId="77777777" w:rsidR="00D76B6B" w:rsidRPr="00D94578"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D94578" w14:paraId="1D41A2C4"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17DCD62E" w14:textId="77777777" w:rsidR="00D76B6B" w:rsidRPr="00D94578" w:rsidRDefault="00D76B6B" w:rsidP="00486F78">
            <w:pPr>
              <w:spacing w:after="0" w:line="240" w:lineRule="auto"/>
              <w:contextualSpacing/>
              <w:rPr>
                <w:rFonts w:ascii="Times New Roman" w:eastAsia="Times New Roman" w:hAnsi="Times New Roman" w:cs="Times New Roman"/>
                <w:color w:val="000000"/>
              </w:rPr>
            </w:pPr>
            <w:r w:rsidRPr="00D94578">
              <w:rPr>
                <w:rFonts w:ascii="Times New Roman" w:eastAsia="Times New Roman" w:hAnsi="Times New Roman" w:cs="Times New Roman"/>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0E115092" w14:textId="77777777" w:rsidR="00D76B6B" w:rsidRPr="00D94578" w:rsidRDefault="00D76B6B" w:rsidP="00486F78">
            <w:pPr>
              <w:spacing w:after="0" w:line="240" w:lineRule="auto"/>
              <w:contextualSpacing/>
              <w:jc w:val="center"/>
              <w:rPr>
                <w:rFonts w:ascii="Times New Roman" w:eastAsia="Times New Roman" w:hAnsi="Times New Roman" w:cs="Times New Roman"/>
                <w:b/>
                <w:bCs/>
                <w:color w:val="000000"/>
              </w:rPr>
            </w:pPr>
            <w:r w:rsidRPr="00D94578">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494CAACF" w14:textId="77777777" w:rsidR="00D76B6B" w:rsidRPr="00D94578" w:rsidRDefault="00D76B6B" w:rsidP="00486F78">
            <w:pPr>
              <w:spacing w:after="0" w:line="240" w:lineRule="auto"/>
              <w:contextualSpacing/>
              <w:jc w:val="center"/>
              <w:rPr>
                <w:rFonts w:ascii="Times New Roman" w:eastAsia="Times New Roman" w:hAnsi="Times New Roman" w:cs="Times New Roman"/>
                <w:b/>
                <w:bCs/>
                <w:color w:val="000000"/>
              </w:rPr>
            </w:pPr>
            <w:r w:rsidRPr="00D94578">
              <w:rPr>
                <w:rFonts w:ascii="Times New Roman" w:eastAsia="Times New Roman" w:hAnsi="Times New Roman" w:cs="Times New Roman"/>
                <w:b/>
                <w:bCs/>
                <w:color w:val="000000"/>
              </w:rPr>
              <w:t>Percentage</w:t>
            </w:r>
          </w:p>
        </w:tc>
      </w:tr>
      <w:tr w:rsidR="00D76B6B" w:rsidRPr="00D94578" w14:paraId="1967275B"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A0DEB54" w14:textId="77777777" w:rsidR="00D76B6B" w:rsidRPr="00D94578" w:rsidRDefault="00D76B6B" w:rsidP="00486F78">
            <w:pPr>
              <w:spacing w:after="0" w:line="240" w:lineRule="auto"/>
              <w:contextualSpacing/>
              <w:rPr>
                <w:rFonts w:ascii="Times New Roman" w:eastAsia="Times New Roman" w:hAnsi="Times New Roman" w:cs="Times New Roman"/>
                <w:color w:val="000000"/>
              </w:rPr>
            </w:pPr>
            <w:r w:rsidRPr="00D94578">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000000" w:fill="E7E6E6"/>
            <w:noWrap/>
            <w:vAlign w:val="bottom"/>
            <w:hideMark/>
          </w:tcPr>
          <w:p w14:paraId="0309E337" w14:textId="77777777" w:rsidR="00D76B6B" w:rsidRPr="00D94578" w:rsidRDefault="00D76B6B" w:rsidP="00486F78">
            <w:pPr>
              <w:spacing w:after="0" w:line="240" w:lineRule="auto"/>
              <w:contextualSpacing/>
              <w:jc w:val="center"/>
              <w:rPr>
                <w:rFonts w:ascii="Times New Roman" w:eastAsia="Times New Roman" w:hAnsi="Times New Roman" w:cs="Times New Roman"/>
                <w:color w:val="000000"/>
              </w:rPr>
            </w:pPr>
            <w:r w:rsidRPr="00D94578">
              <w:rPr>
                <w:rFonts w:ascii="Times New Roman" w:eastAsia="Times New Roman" w:hAnsi="Times New Roman" w:cs="Times New Roman"/>
                <w:color w:val="000000"/>
              </w:rPr>
              <w:t>18</w:t>
            </w:r>
          </w:p>
        </w:tc>
        <w:tc>
          <w:tcPr>
            <w:tcW w:w="1780" w:type="dxa"/>
            <w:tcBorders>
              <w:top w:val="nil"/>
              <w:left w:val="nil"/>
              <w:bottom w:val="single" w:sz="4" w:space="0" w:color="auto"/>
              <w:right w:val="single" w:sz="4" w:space="0" w:color="auto"/>
            </w:tcBorders>
            <w:shd w:val="clear" w:color="auto" w:fill="auto"/>
            <w:noWrap/>
            <w:vAlign w:val="bottom"/>
            <w:hideMark/>
          </w:tcPr>
          <w:p w14:paraId="2D5E6576" w14:textId="77777777" w:rsidR="00D76B6B" w:rsidRPr="00D94578" w:rsidRDefault="00D76B6B" w:rsidP="00486F78">
            <w:pPr>
              <w:spacing w:after="0" w:line="240" w:lineRule="auto"/>
              <w:contextualSpacing/>
              <w:jc w:val="center"/>
              <w:rPr>
                <w:rFonts w:ascii="Times New Roman" w:eastAsia="Times New Roman" w:hAnsi="Times New Roman" w:cs="Times New Roman"/>
                <w:color w:val="000000"/>
              </w:rPr>
            </w:pPr>
            <w:r w:rsidRPr="00D94578">
              <w:rPr>
                <w:rFonts w:ascii="Times New Roman" w:eastAsia="Times New Roman" w:hAnsi="Times New Roman" w:cs="Times New Roman"/>
                <w:color w:val="000000"/>
              </w:rPr>
              <w:t>78%</w:t>
            </w:r>
          </w:p>
        </w:tc>
      </w:tr>
      <w:tr w:rsidR="00D76B6B" w:rsidRPr="00D94578" w14:paraId="0B884F51"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55D7D1E" w14:textId="77777777" w:rsidR="00D76B6B" w:rsidRPr="00D94578" w:rsidRDefault="00D76B6B" w:rsidP="00486F78">
            <w:pPr>
              <w:spacing w:after="0" w:line="240" w:lineRule="auto"/>
              <w:contextualSpacing/>
              <w:rPr>
                <w:rFonts w:ascii="Times New Roman" w:eastAsia="Times New Roman" w:hAnsi="Times New Roman" w:cs="Times New Roman"/>
                <w:color w:val="000000"/>
              </w:rPr>
            </w:pPr>
            <w:r w:rsidRPr="00D94578">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auto" w:fill="auto"/>
            <w:noWrap/>
            <w:vAlign w:val="bottom"/>
            <w:hideMark/>
          </w:tcPr>
          <w:p w14:paraId="0E959E13" w14:textId="77777777" w:rsidR="00D76B6B" w:rsidRPr="00D94578" w:rsidRDefault="00D76B6B" w:rsidP="00486F78">
            <w:pPr>
              <w:spacing w:after="0" w:line="240" w:lineRule="auto"/>
              <w:contextualSpacing/>
              <w:jc w:val="center"/>
              <w:rPr>
                <w:rFonts w:ascii="Times New Roman" w:eastAsia="Times New Roman" w:hAnsi="Times New Roman" w:cs="Times New Roman"/>
                <w:color w:val="000000"/>
              </w:rPr>
            </w:pPr>
            <w:r w:rsidRPr="00D94578">
              <w:rPr>
                <w:rFonts w:ascii="Times New Roman" w:eastAsia="Times New Roman" w:hAnsi="Times New Roman" w:cs="Times New Roman"/>
                <w:color w:val="000000"/>
              </w:rPr>
              <w:t>5</w:t>
            </w:r>
          </w:p>
        </w:tc>
        <w:tc>
          <w:tcPr>
            <w:tcW w:w="1780" w:type="dxa"/>
            <w:tcBorders>
              <w:top w:val="nil"/>
              <w:left w:val="nil"/>
              <w:bottom w:val="single" w:sz="4" w:space="0" w:color="auto"/>
              <w:right w:val="single" w:sz="4" w:space="0" w:color="auto"/>
            </w:tcBorders>
            <w:shd w:val="clear" w:color="auto" w:fill="auto"/>
            <w:noWrap/>
            <w:vAlign w:val="bottom"/>
            <w:hideMark/>
          </w:tcPr>
          <w:p w14:paraId="1CDDFEE5" w14:textId="77777777" w:rsidR="00D76B6B" w:rsidRPr="00D94578" w:rsidRDefault="00D76B6B" w:rsidP="00486F78">
            <w:pPr>
              <w:spacing w:after="0" w:line="240" w:lineRule="auto"/>
              <w:contextualSpacing/>
              <w:jc w:val="center"/>
              <w:rPr>
                <w:rFonts w:ascii="Times New Roman" w:eastAsia="Times New Roman" w:hAnsi="Times New Roman" w:cs="Times New Roman"/>
                <w:color w:val="000000"/>
              </w:rPr>
            </w:pPr>
            <w:r w:rsidRPr="00D94578">
              <w:rPr>
                <w:rFonts w:ascii="Times New Roman" w:eastAsia="Times New Roman" w:hAnsi="Times New Roman" w:cs="Times New Roman"/>
                <w:color w:val="000000"/>
              </w:rPr>
              <w:t>22%</w:t>
            </w:r>
          </w:p>
        </w:tc>
      </w:tr>
      <w:tr w:rsidR="00D76B6B" w:rsidRPr="00D94578" w14:paraId="2E783A2F"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7578BC7" w14:textId="77777777" w:rsidR="00D76B6B" w:rsidRPr="00D94578" w:rsidRDefault="00D76B6B" w:rsidP="00486F78">
            <w:pPr>
              <w:spacing w:after="0" w:line="240" w:lineRule="auto"/>
              <w:contextualSpacing/>
              <w:rPr>
                <w:rFonts w:ascii="Times New Roman" w:eastAsia="Times New Roman" w:hAnsi="Times New Roman" w:cs="Times New Roman"/>
                <w:color w:val="000000"/>
              </w:rPr>
            </w:pPr>
            <w:r w:rsidRPr="00D94578">
              <w:rPr>
                <w:rFonts w:ascii="Times New Roman" w:eastAsia="Times New Roman" w:hAnsi="Times New Roman" w:cs="Times New Roman"/>
                <w:color w:val="000000"/>
              </w:rPr>
              <w:t>Less Than</w:t>
            </w:r>
          </w:p>
        </w:tc>
        <w:tc>
          <w:tcPr>
            <w:tcW w:w="1780" w:type="dxa"/>
            <w:tcBorders>
              <w:top w:val="nil"/>
              <w:left w:val="nil"/>
              <w:bottom w:val="single" w:sz="4" w:space="0" w:color="auto"/>
              <w:right w:val="single" w:sz="4" w:space="0" w:color="auto"/>
            </w:tcBorders>
            <w:shd w:val="clear" w:color="auto" w:fill="auto"/>
            <w:noWrap/>
            <w:vAlign w:val="bottom"/>
            <w:hideMark/>
          </w:tcPr>
          <w:p w14:paraId="449A115B" w14:textId="77777777" w:rsidR="00D76B6B" w:rsidRPr="00D94578" w:rsidRDefault="00D76B6B" w:rsidP="00486F78">
            <w:pPr>
              <w:spacing w:after="0" w:line="240" w:lineRule="auto"/>
              <w:contextualSpacing/>
              <w:jc w:val="center"/>
              <w:rPr>
                <w:rFonts w:ascii="Times New Roman" w:eastAsia="Times New Roman" w:hAnsi="Times New Roman" w:cs="Times New Roman"/>
                <w:color w:val="000000"/>
              </w:rPr>
            </w:pPr>
            <w:r w:rsidRPr="00D94578">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6598B582" w14:textId="77777777" w:rsidR="00D76B6B" w:rsidRPr="00D94578" w:rsidRDefault="00D76B6B" w:rsidP="00486F78">
            <w:pPr>
              <w:spacing w:after="0" w:line="240" w:lineRule="auto"/>
              <w:contextualSpacing/>
              <w:jc w:val="center"/>
              <w:rPr>
                <w:rFonts w:ascii="Times New Roman" w:eastAsia="Times New Roman" w:hAnsi="Times New Roman" w:cs="Times New Roman"/>
                <w:color w:val="000000"/>
              </w:rPr>
            </w:pPr>
            <w:r w:rsidRPr="00D94578">
              <w:rPr>
                <w:rFonts w:ascii="Times New Roman" w:eastAsia="Times New Roman" w:hAnsi="Times New Roman" w:cs="Times New Roman"/>
                <w:color w:val="000000"/>
              </w:rPr>
              <w:t>0%</w:t>
            </w:r>
          </w:p>
        </w:tc>
      </w:tr>
      <w:tr w:rsidR="00D76B6B" w:rsidRPr="00B3122B" w14:paraId="3EB4A96F"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55CDD83" w14:textId="77777777" w:rsidR="00D76B6B" w:rsidRPr="00D94578" w:rsidRDefault="00D76B6B" w:rsidP="00486F78">
            <w:pPr>
              <w:spacing w:after="0" w:line="240" w:lineRule="auto"/>
              <w:contextualSpacing/>
              <w:jc w:val="right"/>
              <w:rPr>
                <w:rFonts w:ascii="Times New Roman" w:eastAsia="Times New Roman" w:hAnsi="Times New Roman" w:cs="Times New Roman"/>
                <w:b/>
                <w:color w:val="000000"/>
              </w:rPr>
            </w:pPr>
            <w:r w:rsidRPr="00D94578">
              <w:rPr>
                <w:rFonts w:ascii="Times New Roman" w:eastAsia="Times New Roman" w:hAnsi="Times New Roman" w:cs="Times New Roman"/>
                <w:b/>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66AACC85" w14:textId="77777777" w:rsidR="00D76B6B" w:rsidRPr="00D94578" w:rsidRDefault="00D76B6B" w:rsidP="00486F78">
            <w:pPr>
              <w:spacing w:after="0" w:line="240" w:lineRule="auto"/>
              <w:contextualSpacing/>
              <w:jc w:val="right"/>
              <w:rPr>
                <w:rFonts w:ascii="Times New Roman" w:eastAsia="Times New Roman" w:hAnsi="Times New Roman" w:cs="Times New Roman"/>
                <w:b/>
                <w:color w:val="000000"/>
              </w:rPr>
            </w:pPr>
            <w:r w:rsidRPr="00D94578">
              <w:rPr>
                <w:rFonts w:ascii="Times New Roman" w:eastAsia="Times New Roman" w:hAnsi="Times New Roman" w:cs="Times New Roman"/>
                <w:b/>
                <w:color w:val="000000"/>
              </w:rPr>
              <w:t>23</w:t>
            </w:r>
          </w:p>
        </w:tc>
        <w:tc>
          <w:tcPr>
            <w:tcW w:w="1780" w:type="dxa"/>
            <w:tcBorders>
              <w:top w:val="nil"/>
              <w:left w:val="nil"/>
              <w:bottom w:val="single" w:sz="4" w:space="0" w:color="auto"/>
              <w:right w:val="single" w:sz="4" w:space="0" w:color="auto"/>
            </w:tcBorders>
            <w:shd w:val="clear" w:color="auto" w:fill="auto"/>
            <w:noWrap/>
            <w:vAlign w:val="bottom"/>
            <w:hideMark/>
          </w:tcPr>
          <w:p w14:paraId="4174F3AA" w14:textId="77777777" w:rsidR="00D76B6B" w:rsidRPr="00D94578" w:rsidRDefault="00D76B6B" w:rsidP="00486F78">
            <w:pPr>
              <w:spacing w:after="0" w:line="240" w:lineRule="auto"/>
              <w:contextualSpacing/>
              <w:jc w:val="right"/>
              <w:rPr>
                <w:rFonts w:ascii="Times New Roman" w:eastAsia="Times New Roman" w:hAnsi="Times New Roman" w:cs="Times New Roman"/>
                <w:b/>
                <w:color w:val="000000"/>
              </w:rPr>
            </w:pPr>
            <w:r w:rsidRPr="00D94578">
              <w:rPr>
                <w:rFonts w:ascii="Times New Roman" w:eastAsia="Times New Roman" w:hAnsi="Times New Roman" w:cs="Times New Roman"/>
                <w:b/>
                <w:color w:val="000000"/>
              </w:rPr>
              <w:t>100%</w:t>
            </w:r>
          </w:p>
        </w:tc>
      </w:tr>
    </w:tbl>
    <w:p w14:paraId="489DE674" w14:textId="77777777" w:rsidR="00086696" w:rsidRDefault="00086696" w:rsidP="0048177D">
      <w:pPr>
        <w:spacing w:after="0" w:line="480" w:lineRule="auto"/>
        <w:contextualSpacing/>
        <w:jc w:val="center"/>
        <w:rPr>
          <w:rFonts w:ascii="Times New Roman" w:hAnsi="Times New Roman" w:cs="Times New Roman"/>
          <w:i/>
          <w:sz w:val="24"/>
        </w:rPr>
      </w:pPr>
    </w:p>
    <w:p w14:paraId="0761CA5C" w14:textId="70DF7BD1" w:rsidR="00D76B6B" w:rsidRPr="00A53D82" w:rsidRDefault="00D76B6B" w:rsidP="0048177D">
      <w:pPr>
        <w:spacing w:after="0" w:line="480" w:lineRule="auto"/>
        <w:contextualSpacing/>
        <w:jc w:val="center"/>
        <w:rPr>
          <w:rFonts w:ascii="Times New Roman" w:hAnsi="Times New Roman" w:cs="Times New Roman"/>
          <w:i/>
          <w:sz w:val="24"/>
        </w:rPr>
      </w:pPr>
      <w:r w:rsidRPr="00A53D82">
        <w:rPr>
          <w:rFonts w:ascii="Times New Roman" w:hAnsi="Times New Roman" w:cs="Times New Roman"/>
          <w:i/>
          <w:sz w:val="24"/>
        </w:rPr>
        <w:t>Accessible Routes</w:t>
      </w:r>
    </w:p>
    <w:p w14:paraId="4402F267" w14:textId="0DDCFD05" w:rsidR="00160D5E" w:rsidRPr="000F2DC7" w:rsidRDefault="00D76B6B" w:rsidP="0048177D">
      <w:pPr>
        <w:spacing w:after="0" w:line="480" w:lineRule="auto"/>
        <w:contextualSpacing/>
        <w:rPr>
          <w:rFonts w:ascii="Times New Roman" w:hAnsi="Times New Roman" w:cs="Times New Roman"/>
          <w:sz w:val="24"/>
        </w:rPr>
      </w:pPr>
      <w:r w:rsidRPr="00A53D82">
        <w:rPr>
          <w:rFonts w:ascii="Times New Roman" w:hAnsi="Times New Roman" w:cs="Times New Roman"/>
          <w:sz w:val="24"/>
        </w:rPr>
        <w:tab/>
      </w:r>
      <w:r w:rsidR="00AA75BF" w:rsidRPr="000F2DC7">
        <w:rPr>
          <w:rFonts w:ascii="Times New Roman" w:hAnsi="Times New Roman" w:cs="Times New Roman"/>
          <w:sz w:val="24"/>
        </w:rPr>
        <w:t xml:space="preserve">The </w:t>
      </w:r>
      <w:r w:rsidR="00641E00">
        <w:rPr>
          <w:rFonts w:ascii="Times New Roman" w:hAnsi="Times New Roman" w:cs="Times New Roman"/>
          <w:sz w:val="24"/>
        </w:rPr>
        <w:t>5</w:t>
      </w:r>
      <w:r w:rsidR="00AA75BF" w:rsidRPr="000F2DC7">
        <w:rPr>
          <w:rFonts w:ascii="Times New Roman" w:hAnsi="Times New Roman" w:cs="Times New Roman"/>
          <w:sz w:val="24"/>
        </w:rPr>
        <w:t xml:space="preserve"> campus buildings consist of a total of 41 accessible routes. </w:t>
      </w:r>
      <w:r w:rsidRPr="00A53D82">
        <w:rPr>
          <w:rFonts w:ascii="Times New Roman" w:hAnsi="Times New Roman" w:cs="Times New Roman"/>
          <w:sz w:val="24"/>
        </w:rPr>
        <w:t xml:space="preserve">Each campus building consists of a different layout, therefore each campus building had different amounts of accessible routes. </w:t>
      </w:r>
      <w:r w:rsidR="00160D5E" w:rsidRPr="000F2DC7">
        <w:rPr>
          <w:rFonts w:ascii="Times New Roman" w:hAnsi="Times New Roman" w:cs="Times New Roman"/>
          <w:sz w:val="24"/>
        </w:rPr>
        <w:t xml:space="preserve">The following tables illustrate the frequency of the accessible design standard adherence level of each design component within the </w:t>
      </w:r>
      <w:r w:rsidR="00641E00">
        <w:rPr>
          <w:rFonts w:ascii="Times New Roman" w:hAnsi="Times New Roman" w:cs="Times New Roman"/>
          <w:sz w:val="24"/>
        </w:rPr>
        <w:t>5</w:t>
      </w:r>
      <w:r w:rsidR="00160D5E" w:rsidRPr="000F2DC7">
        <w:rPr>
          <w:rFonts w:ascii="Times New Roman" w:hAnsi="Times New Roman" w:cs="Times New Roman"/>
          <w:sz w:val="24"/>
        </w:rPr>
        <w:t xml:space="preserve"> </w:t>
      </w:r>
      <w:r w:rsidR="00A53D82" w:rsidRPr="000F2DC7">
        <w:rPr>
          <w:rFonts w:ascii="Times New Roman" w:hAnsi="Times New Roman" w:cs="Times New Roman"/>
          <w:sz w:val="24"/>
        </w:rPr>
        <w:t xml:space="preserve">measured </w:t>
      </w:r>
      <w:r w:rsidR="00160D5E" w:rsidRPr="000F2DC7">
        <w:rPr>
          <w:rFonts w:ascii="Times New Roman" w:hAnsi="Times New Roman" w:cs="Times New Roman"/>
          <w:sz w:val="24"/>
        </w:rPr>
        <w:t xml:space="preserve">campus buildings. </w:t>
      </w:r>
    </w:p>
    <w:p w14:paraId="4D9CD0BC" w14:textId="4B7D35D6" w:rsidR="00D76B6B" w:rsidRPr="008648A8" w:rsidRDefault="00A53D82" w:rsidP="0048177D">
      <w:pPr>
        <w:spacing w:after="0" w:line="480" w:lineRule="auto"/>
        <w:contextualSpacing/>
        <w:rPr>
          <w:rFonts w:ascii="Times New Roman" w:hAnsi="Times New Roman" w:cs="Times New Roman"/>
          <w:sz w:val="24"/>
        </w:rPr>
      </w:pPr>
      <w:r w:rsidRPr="000F2DC7">
        <w:rPr>
          <w:rFonts w:ascii="Times New Roman" w:hAnsi="Times New Roman" w:cs="Times New Roman"/>
          <w:sz w:val="24"/>
        </w:rPr>
        <w:tab/>
      </w:r>
      <w:r w:rsidR="00D76B6B" w:rsidRPr="008648A8">
        <w:rPr>
          <w:rFonts w:ascii="Times New Roman" w:hAnsi="Times New Roman" w:cs="Times New Roman"/>
          <w:sz w:val="24"/>
        </w:rPr>
        <w:t>Pathway width requirements vary based on accessible route type.</w:t>
      </w:r>
      <w:r w:rsidR="007D345B" w:rsidRPr="000F2DC7">
        <w:rPr>
          <w:rFonts w:ascii="Times New Roman" w:hAnsi="Times New Roman" w:cs="Times New Roman"/>
          <w:sz w:val="24"/>
        </w:rPr>
        <w:t xml:space="preserve"> </w:t>
      </w:r>
      <w:r w:rsidR="007D345B" w:rsidRPr="008648A8">
        <w:rPr>
          <w:rFonts w:ascii="Times New Roman" w:hAnsi="Times New Roman" w:cs="Times New Roman"/>
          <w:sz w:val="24"/>
        </w:rPr>
        <w:t xml:space="preserve">The </w:t>
      </w:r>
      <w:r w:rsidR="00D3104F" w:rsidRPr="008648A8">
        <w:rPr>
          <w:rFonts w:ascii="Times New Roman" w:hAnsi="Times New Roman" w:cs="Times New Roman"/>
          <w:sz w:val="24"/>
        </w:rPr>
        <w:t xml:space="preserve">campus buildings represent accessible route types such as </w:t>
      </w:r>
      <w:r w:rsidR="00525AC5" w:rsidRPr="008648A8">
        <w:rPr>
          <w:rFonts w:ascii="Times New Roman" w:hAnsi="Times New Roman" w:cs="Times New Roman"/>
          <w:sz w:val="24"/>
        </w:rPr>
        <w:t>single</w:t>
      </w:r>
      <w:r w:rsidR="00C3774C" w:rsidRPr="008648A8">
        <w:rPr>
          <w:rFonts w:ascii="Times New Roman" w:hAnsi="Times New Roman" w:cs="Times New Roman"/>
          <w:sz w:val="24"/>
        </w:rPr>
        <w:t xml:space="preserve"> person</w:t>
      </w:r>
      <w:r w:rsidR="00525AC5" w:rsidRPr="008648A8">
        <w:rPr>
          <w:rFonts w:ascii="Times New Roman" w:hAnsi="Times New Roman" w:cs="Times New Roman"/>
          <w:sz w:val="24"/>
        </w:rPr>
        <w:t xml:space="preserve"> pathway</w:t>
      </w:r>
      <w:r w:rsidR="00C3774C" w:rsidRPr="008648A8">
        <w:rPr>
          <w:rFonts w:ascii="Times New Roman" w:hAnsi="Times New Roman" w:cs="Times New Roman"/>
          <w:sz w:val="24"/>
        </w:rPr>
        <w:t>s</w:t>
      </w:r>
      <w:r w:rsidR="007D345B" w:rsidRPr="008648A8">
        <w:rPr>
          <w:rFonts w:ascii="Times New Roman" w:hAnsi="Times New Roman" w:cs="Times New Roman"/>
          <w:sz w:val="24"/>
        </w:rPr>
        <w:t>, interior ramp</w:t>
      </w:r>
      <w:r w:rsidR="00300716" w:rsidRPr="008648A8">
        <w:rPr>
          <w:rFonts w:ascii="Times New Roman" w:hAnsi="Times New Roman" w:cs="Times New Roman"/>
          <w:sz w:val="24"/>
        </w:rPr>
        <w:t>s</w:t>
      </w:r>
      <w:r w:rsidR="007D345B" w:rsidRPr="008648A8">
        <w:rPr>
          <w:rFonts w:ascii="Times New Roman" w:hAnsi="Times New Roman" w:cs="Times New Roman"/>
          <w:sz w:val="24"/>
        </w:rPr>
        <w:t xml:space="preserve">, </w:t>
      </w:r>
      <w:r w:rsidR="00C3774C" w:rsidRPr="008648A8">
        <w:rPr>
          <w:rFonts w:ascii="Times New Roman" w:hAnsi="Times New Roman" w:cs="Times New Roman"/>
          <w:sz w:val="24"/>
        </w:rPr>
        <w:t xml:space="preserve">and </w:t>
      </w:r>
      <w:r w:rsidR="007D345B" w:rsidRPr="008648A8">
        <w:rPr>
          <w:rFonts w:ascii="Times New Roman" w:hAnsi="Times New Roman" w:cs="Times New Roman"/>
          <w:sz w:val="24"/>
        </w:rPr>
        <w:t>passing spaces.</w:t>
      </w:r>
      <w:r w:rsidR="006A55B0" w:rsidRPr="008648A8">
        <w:rPr>
          <w:rFonts w:ascii="Times New Roman" w:hAnsi="Times New Roman" w:cs="Times New Roman"/>
          <w:sz w:val="24"/>
        </w:rPr>
        <w:t xml:space="preserve"> </w:t>
      </w:r>
      <w:r w:rsidR="0080434E" w:rsidRPr="000F2DC7">
        <w:rPr>
          <w:rFonts w:ascii="Times New Roman" w:hAnsi="Times New Roman" w:cs="Times New Roman"/>
          <w:sz w:val="24"/>
        </w:rPr>
        <w:t xml:space="preserve">Field measurements determine that all </w:t>
      </w:r>
      <w:r w:rsidR="006A55B0" w:rsidRPr="000F2DC7">
        <w:rPr>
          <w:rFonts w:ascii="Times New Roman" w:hAnsi="Times New Roman" w:cs="Times New Roman"/>
          <w:sz w:val="24"/>
        </w:rPr>
        <w:t>32</w:t>
      </w:r>
      <w:r w:rsidR="0080434E" w:rsidRPr="000F2DC7">
        <w:rPr>
          <w:rFonts w:ascii="Times New Roman" w:hAnsi="Times New Roman" w:cs="Times New Roman"/>
          <w:sz w:val="24"/>
        </w:rPr>
        <w:t xml:space="preserve"> </w:t>
      </w:r>
      <w:r w:rsidR="00C3774C" w:rsidRPr="000F2DC7">
        <w:rPr>
          <w:rFonts w:ascii="Times New Roman" w:hAnsi="Times New Roman" w:cs="Times New Roman"/>
          <w:sz w:val="24"/>
        </w:rPr>
        <w:t>accessible routes</w:t>
      </w:r>
      <w:r w:rsidR="001F74E4">
        <w:rPr>
          <w:rFonts w:ascii="Times New Roman" w:hAnsi="Times New Roman" w:cs="Times New Roman"/>
          <w:sz w:val="24"/>
        </w:rPr>
        <w:t xml:space="preserve"> (78%)</w:t>
      </w:r>
      <w:r w:rsidR="00C3774C" w:rsidRPr="000F2DC7">
        <w:rPr>
          <w:rFonts w:ascii="Times New Roman" w:hAnsi="Times New Roman" w:cs="Times New Roman"/>
          <w:sz w:val="24"/>
        </w:rPr>
        <w:t xml:space="preserve"> </w:t>
      </w:r>
      <w:r w:rsidR="001F74E4">
        <w:rPr>
          <w:rFonts w:ascii="Times New Roman" w:hAnsi="Times New Roman" w:cs="Times New Roman"/>
          <w:sz w:val="24"/>
        </w:rPr>
        <w:t>are greater than</w:t>
      </w:r>
      <w:r w:rsidR="0080434E" w:rsidRPr="000F2DC7">
        <w:rPr>
          <w:rFonts w:ascii="Times New Roman" w:hAnsi="Times New Roman" w:cs="Times New Roman"/>
          <w:sz w:val="24"/>
        </w:rPr>
        <w:t xml:space="preserve"> the minimum </w:t>
      </w:r>
      <w:r w:rsidR="00C3774C" w:rsidRPr="000F2DC7">
        <w:rPr>
          <w:rFonts w:ascii="Times New Roman" w:hAnsi="Times New Roman" w:cs="Times New Roman"/>
          <w:sz w:val="24"/>
        </w:rPr>
        <w:t>pathway width</w:t>
      </w:r>
      <w:r w:rsidR="001F74E4">
        <w:rPr>
          <w:rFonts w:ascii="Times New Roman" w:hAnsi="Times New Roman" w:cs="Times New Roman"/>
          <w:sz w:val="24"/>
        </w:rPr>
        <w:t xml:space="preserve"> requirement</w:t>
      </w:r>
      <w:r w:rsidR="0080434E" w:rsidRPr="000F2DC7">
        <w:rPr>
          <w:rFonts w:ascii="Times New Roman" w:hAnsi="Times New Roman" w:cs="Times New Roman"/>
          <w:sz w:val="24"/>
        </w:rPr>
        <w:t xml:space="preserve"> </w:t>
      </w:r>
      <w:r w:rsidR="006A55B0" w:rsidRPr="000F2DC7">
        <w:rPr>
          <w:rFonts w:ascii="Times New Roman" w:hAnsi="Times New Roman" w:cs="Times New Roman"/>
          <w:sz w:val="24"/>
        </w:rPr>
        <w:t>and 9 accessible routes</w:t>
      </w:r>
      <w:r w:rsidR="001F74E4">
        <w:rPr>
          <w:rFonts w:ascii="Times New Roman" w:hAnsi="Times New Roman" w:cs="Times New Roman"/>
          <w:sz w:val="24"/>
        </w:rPr>
        <w:t xml:space="preserve"> (22%)</w:t>
      </w:r>
      <w:r w:rsidR="006A55B0" w:rsidRPr="000F2DC7">
        <w:rPr>
          <w:rFonts w:ascii="Times New Roman" w:hAnsi="Times New Roman" w:cs="Times New Roman"/>
          <w:sz w:val="24"/>
        </w:rPr>
        <w:t xml:space="preserve"> are equal to</w:t>
      </w:r>
      <w:r w:rsidR="0080434E" w:rsidRPr="000F2DC7">
        <w:rPr>
          <w:rFonts w:ascii="Times New Roman" w:hAnsi="Times New Roman" w:cs="Times New Roman"/>
          <w:sz w:val="24"/>
        </w:rPr>
        <w:t>.</w:t>
      </w:r>
      <w:r w:rsidR="001F74E4">
        <w:rPr>
          <w:rFonts w:ascii="Times New Roman" w:hAnsi="Times New Roman" w:cs="Times New Roman"/>
          <w:sz w:val="24"/>
        </w:rPr>
        <w:t xml:space="preserve"> Therefore, </w:t>
      </w:r>
      <w:r w:rsidR="006E7D87">
        <w:rPr>
          <w:rFonts w:ascii="Times New Roman" w:hAnsi="Times New Roman" w:cs="Times New Roman"/>
          <w:sz w:val="24"/>
        </w:rPr>
        <w:t xml:space="preserve">the </w:t>
      </w:r>
      <w:r w:rsidR="001F74E4">
        <w:rPr>
          <w:rFonts w:ascii="Times New Roman" w:hAnsi="Times New Roman" w:cs="Times New Roman"/>
          <w:sz w:val="24"/>
        </w:rPr>
        <w:t>majority of accessible routes exceed the accessible design standard.</w:t>
      </w:r>
      <w:r w:rsidR="006A55B0" w:rsidRPr="000F2DC7">
        <w:rPr>
          <w:rFonts w:ascii="Times New Roman" w:hAnsi="Times New Roman" w:cs="Times New Roman"/>
          <w:sz w:val="24"/>
        </w:rPr>
        <w:t xml:space="preserve"> </w:t>
      </w:r>
      <w:r w:rsidR="00D76B6B" w:rsidRPr="008648A8">
        <w:rPr>
          <w:rFonts w:ascii="Times New Roman" w:hAnsi="Times New Roman" w:cs="Times New Roman"/>
          <w:sz w:val="24"/>
        </w:rPr>
        <w:t>See table 14.</w:t>
      </w:r>
    </w:p>
    <w:tbl>
      <w:tblPr>
        <w:tblW w:w="6400" w:type="dxa"/>
        <w:tblInd w:w="1011" w:type="dxa"/>
        <w:tblLook w:val="04A0" w:firstRow="1" w:lastRow="0" w:firstColumn="1" w:lastColumn="0" w:noHBand="0" w:noVBand="1"/>
      </w:tblPr>
      <w:tblGrid>
        <w:gridCol w:w="2840"/>
        <w:gridCol w:w="1780"/>
        <w:gridCol w:w="1780"/>
      </w:tblGrid>
      <w:tr w:rsidR="00D76B6B" w:rsidRPr="008648A8" w14:paraId="1615D1CF" w14:textId="77777777" w:rsidTr="00DC21E1">
        <w:trPr>
          <w:trHeight w:val="288"/>
        </w:trPr>
        <w:tc>
          <w:tcPr>
            <w:tcW w:w="6400" w:type="dxa"/>
            <w:gridSpan w:val="3"/>
            <w:tcBorders>
              <w:top w:val="nil"/>
              <w:left w:val="nil"/>
              <w:bottom w:val="single" w:sz="4" w:space="0" w:color="auto"/>
              <w:right w:val="nil"/>
            </w:tcBorders>
            <w:shd w:val="clear" w:color="auto" w:fill="auto"/>
            <w:noWrap/>
            <w:vAlign w:val="bottom"/>
            <w:hideMark/>
          </w:tcPr>
          <w:p w14:paraId="1400A7AC" w14:textId="77777777" w:rsidR="00D76B6B" w:rsidRPr="008648A8" w:rsidRDefault="00D76B6B" w:rsidP="00486F78">
            <w:pPr>
              <w:spacing w:after="0" w:line="240" w:lineRule="auto"/>
              <w:contextualSpacing/>
              <w:jc w:val="center"/>
              <w:rPr>
                <w:rFonts w:ascii="Times New Roman" w:eastAsia="Times New Roman" w:hAnsi="Times New Roman" w:cs="Times New Roman"/>
                <w:i/>
                <w:iCs/>
                <w:color w:val="000000"/>
                <w:sz w:val="24"/>
              </w:rPr>
            </w:pPr>
            <w:r w:rsidRPr="008648A8">
              <w:rPr>
                <w:rFonts w:ascii="Times New Roman" w:eastAsia="Times New Roman" w:hAnsi="Times New Roman" w:cs="Times New Roman"/>
                <w:i/>
                <w:iCs/>
                <w:color w:val="000000"/>
                <w:sz w:val="24"/>
              </w:rPr>
              <w:t>Table 14: Pathway Width – Design Standard Adherence</w:t>
            </w:r>
          </w:p>
          <w:p w14:paraId="782D301F" w14:textId="77777777" w:rsidR="00D76B6B" w:rsidRPr="008648A8"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789C0FC4" w14:textId="77777777" w:rsidR="00D76B6B" w:rsidRPr="008648A8"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8648A8" w14:paraId="7F1282DA"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5E1EB290" w14:textId="77777777" w:rsidR="00D76B6B" w:rsidRPr="008648A8" w:rsidRDefault="00D76B6B" w:rsidP="00486F78">
            <w:pPr>
              <w:spacing w:after="0" w:line="240" w:lineRule="auto"/>
              <w:contextualSpacing/>
              <w:rPr>
                <w:rFonts w:ascii="Times New Roman" w:eastAsia="Times New Roman" w:hAnsi="Times New Roman" w:cs="Times New Roman"/>
                <w:b/>
                <w:bCs/>
                <w:color w:val="000000"/>
              </w:rPr>
            </w:pPr>
            <w:r w:rsidRPr="008648A8">
              <w:rPr>
                <w:rFonts w:ascii="Times New Roman" w:eastAsia="Times New Roman" w:hAnsi="Times New Roman" w:cs="Times New Roman"/>
                <w:b/>
                <w:bCs/>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5AB51946" w14:textId="77777777" w:rsidR="00D76B6B" w:rsidRPr="008648A8" w:rsidRDefault="00D76B6B" w:rsidP="00486F78">
            <w:pPr>
              <w:spacing w:after="0" w:line="240" w:lineRule="auto"/>
              <w:contextualSpacing/>
              <w:jc w:val="center"/>
              <w:rPr>
                <w:rFonts w:ascii="Times New Roman" w:eastAsia="Times New Roman" w:hAnsi="Times New Roman" w:cs="Times New Roman"/>
                <w:b/>
                <w:bCs/>
                <w:color w:val="000000"/>
              </w:rPr>
            </w:pPr>
            <w:r w:rsidRPr="008648A8">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70977FE6" w14:textId="77777777" w:rsidR="00D76B6B" w:rsidRPr="008648A8" w:rsidRDefault="00D76B6B" w:rsidP="00486F78">
            <w:pPr>
              <w:spacing w:after="0" w:line="240" w:lineRule="auto"/>
              <w:contextualSpacing/>
              <w:jc w:val="center"/>
              <w:rPr>
                <w:rFonts w:ascii="Times New Roman" w:eastAsia="Times New Roman" w:hAnsi="Times New Roman" w:cs="Times New Roman"/>
                <w:b/>
                <w:bCs/>
                <w:color w:val="000000"/>
              </w:rPr>
            </w:pPr>
            <w:r w:rsidRPr="008648A8">
              <w:rPr>
                <w:rFonts w:ascii="Times New Roman" w:eastAsia="Times New Roman" w:hAnsi="Times New Roman" w:cs="Times New Roman"/>
                <w:b/>
                <w:bCs/>
                <w:color w:val="000000"/>
              </w:rPr>
              <w:t>Percentage</w:t>
            </w:r>
          </w:p>
        </w:tc>
      </w:tr>
      <w:tr w:rsidR="00D76B6B" w:rsidRPr="008648A8" w14:paraId="6FE2C042"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432DF68" w14:textId="77777777" w:rsidR="00D76B6B" w:rsidRPr="008648A8" w:rsidRDefault="00D76B6B" w:rsidP="00486F78">
            <w:pPr>
              <w:spacing w:after="0" w:line="240" w:lineRule="auto"/>
              <w:contextualSpacing/>
              <w:rPr>
                <w:rFonts w:ascii="Times New Roman" w:eastAsia="Times New Roman" w:hAnsi="Times New Roman" w:cs="Times New Roman"/>
                <w:color w:val="000000"/>
              </w:rPr>
            </w:pPr>
            <w:r w:rsidRPr="008648A8">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000000" w:fill="E7E6E6"/>
            <w:noWrap/>
            <w:vAlign w:val="bottom"/>
            <w:hideMark/>
          </w:tcPr>
          <w:p w14:paraId="2EB15626" w14:textId="77777777" w:rsidR="00D76B6B" w:rsidRPr="008648A8" w:rsidRDefault="00D76B6B" w:rsidP="00486F78">
            <w:pPr>
              <w:spacing w:after="0" w:line="240" w:lineRule="auto"/>
              <w:contextualSpacing/>
              <w:jc w:val="center"/>
              <w:rPr>
                <w:rFonts w:ascii="Times New Roman" w:eastAsia="Times New Roman" w:hAnsi="Times New Roman" w:cs="Times New Roman"/>
                <w:color w:val="000000"/>
              </w:rPr>
            </w:pPr>
            <w:r w:rsidRPr="008648A8">
              <w:rPr>
                <w:rFonts w:ascii="Times New Roman" w:eastAsia="Times New Roman" w:hAnsi="Times New Roman" w:cs="Times New Roman"/>
                <w:color w:val="000000"/>
              </w:rPr>
              <w:t>32</w:t>
            </w:r>
          </w:p>
        </w:tc>
        <w:tc>
          <w:tcPr>
            <w:tcW w:w="1780" w:type="dxa"/>
            <w:tcBorders>
              <w:top w:val="nil"/>
              <w:left w:val="nil"/>
              <w:bottom w:val="single" w:sz="4" w:space="0" w:color="auto"/>
              <w:right w:val="single" w:sz="4" w:space="0" w:color="auto"/>
            </w:tcBorders>
            <w:shd w:val="clear" w:color="auto" w:fill="auto"/>
            <w:noWrap/>
            <w:vAlign w:val="bottom"/>
            <w:hideMark/>
          </w:tcPr>
          <w:p w14:paraId="6442C093" w14:textId="77777777" w:rsidR="00D76B6B" w:rsidRPr="008648A8" w:rsidRDefault="00D76B6B" w:rsidP="00486F78">
            <w:pPr>
              <w:spacing w:after="0" w:line="240" w:lineRule="auto"/>
              <w:contextualSpacing/>
              <w:jc w:val="center"/>
              <w:rPr>
                <w:rFonts w:ascii="Times New Roman" w:eastAsia="Times New Roman" w:hAnsi="Times New Roman" w:cs="Times New Roman"/>
                <w:color w:val="000000"/>
              </w:rPr>
            </w:pPr>
            <w:r w:rsidRPr="008648A8">
              <w:rPr>
                <w:rFonts w:ascii="Times New Roman" w:eastAsia="Times New Roman" w:hAnsi="Times New Roman" w:cs="Times New Roman"/>
                <w:color w:val="000000"/>
              </w:rPr>
              <w:t>78%</w:t>
            </w:r>
          </w:p>
        </w:tc>
      </w:tr>
      <w:tr w:rsidR="00D76B6B" w:rsidRPr="008648A8" w14:paraId="76162F14"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8F6A3A7" w14:textId="77777777" w:rsidR="00D76B6B" w:rsidRPr="008648A8" w:rsidRDefault="00D76B6B" w:rsidP="00486F78">
            <w:pPr>
              <w:spacing w:after="0" w:line="240" w:lineRule="auto"/>
              <w:contextualSpacing/>
              <w:rPr>
                <w:rFonts w:ascii="Times New Roman" w:eastAsia="Times New Roman" w:hAnsi="Times New Roman" w:cs="Times New Roman"/>
                <w:color w:val="000000"/>
              </w:rPr>
            </w:pPr>
            <w:r w:rsidRPr="008648A8">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auto" w:fill="auto"/>
            <w:noWrap/>
            <w:vAlign w:val="bottom"/>
            <w:hideMark/>
          </w:tcPr>
          <w:p w14:paraId="58F12B49" w14:textId="77777777" w:rsidR="00D76B6B" w:rsidRPr="008648A8" w:rsidRDefault="00D76B6B" w:rsidP="00486F78">
            <w:pPr>
              <w:spacing w:after="0" w:line="240" w:lineRule="auto"/>
              <w:contextualSpacing/>
              <w:jc w:val="center"/>
              <w:rPr>
                <w:rFonts w:ascii="Times New Roman" w:eastAsia="Times New Roman" w:hAnsi="Times New Roman" w:cs="Times New Roman"/>
                <w:color w:val="000000"/>
              </w:rPr>
            </w:pPr>
            <w:r w:rsidRPr="008648A8">
              <w:rPr>
                <w:rFonts w:ascii="Times New Roman" w:eastAsia="Times New Roman" w:hAnsi="Times New Roman" w:cs="Times New Roman"/>
                <w:color w:val="000000"/>
              </w:rPr>
              <w:t>9</w:t>
            </w:r>
          </w:p>
        </w:tc>
        <w:tc>
          <w:tcPr>
            <w:tcW w:w="1780" w:type="dxa"/>
            <w:tcBorders>
              <w:top w:val="nil"/>
              <w:left w:val="nil"/>
              <w:bottom w:val="single" w:sz="4" w:space="0" w:color="auto"/>
              <w:right w:val="single" w:sz="4" w:space="0" w:color="auto"/>
            </w:tcBorders>
            <w:shd w:val="clear" w:color="auto" w:fill="auto"/>
            <w:noWrap/>
            <w:vAlign w:val="bottom"/>
            <w:hideMark/>
          </w:tcPr>
          <w:p w14:paraId="371685C2" w14:textId="77777777" w:rsidR="00D76B6B" w:rsidRPr="008648A8" w:rsidRDefault="00D76B6B" w:rsidP="00486F78">
            <w:pPr>
              <w:spacing w:after="0" w:line="240" w:lineRule="auto"/>
              <w:contextualSpacing/>
              <w:jc w:val="center"/>
              <w:rPr>
                <w:rFonts w:ascii="Times New Roman" w:eastAsia="Times New Roman" w:hAnsi="Times New Roman" w:cs="Times New Roman"/>
                <w:color w:val="000000"/>
              </w:rPr>
            </w:pPr>
            <w:r w:rsidRPr="008648A8">
              <w:rPr>
                <w:rFonts w:ascii="Times New Roman" w:eastAsia="Times New Roman" w:hAnsi="Times New Roman" w:cs="Times New Roman"/>
                <w:color w:val="000000"/>
              </w:rPr>
              <w:t>22%</w:t>
            </w:r>
          </w:p>
        </w:tc>
      </w:tr>
      <w:tr w:rsidR="00D76B6B" w:rsidRPr="008648A8" w14:paraId="7A681CDD"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C18F6AB" w14:textId="77777777" w:rsidR="00D76B6B" w:rsidRPr="008648A8" w:rsidRDefault="00D76B6B" w:rsidP="00486F78">
            <w:pPr>
              <w:spacing w:after="0" w:line="240" w:lineRule="auto"/>
              <w:contextualSpacing/>
              <w:rPr>
                <w:rFonts w:ascii="Times New Roman" w:eastAsia="Times New Roman" w:hAnsi="Times New Roman" w:cs="Times New Roman"/>
                <w:color w:val="000000"/>
              </w:rPr>
            </w:pPr>
            <w:r w:rsidRPr="008648A8">
              <w:rPr>
                <w:rFonts w:ascii="Times New Roman" w:eastAsia="Times New Roman" w:hAnsi="Times New Roman" w:cs="Times New Roman"/>
                <w:color w:val="000000"/>
              </w:rPr>
              <w:t>Less Than</w:t>
            </w:r>
          </w:p>
        </w:tc>
        <w:tc>
          <w:tcPr>
            <w:tcW w:w="1780" w:type="dxa"/>
            <w:tcBorders>
              <w:top w:val="nil"/>
              <w:left w:val="nil"/>
              <w:bottom w:val="single" w:sz="4" w:space="0" w:color="auto"/>
              <w:right w:val="single" w:sz="4" w:space="0" w:color="auto"/>
            </w:tcBorders>
            <w:shd w:val="clear" w:color="auto" w:fill="auto"/>
            <w:noWrap/>
            <w:vAlign w:val="bottom"/>
            <w:hideMark/>
          </w:tcPr>
          <w:p w14:paraId="74BBE73E" w14:textId="77777777" w:rsidR="00D76B6B" w:rsidRPr="008648A8" w:rsidRDefault="00D76B6B" w:rsidP="00486F78">
            <w:pPr>
              <w:spacing w:after="0" w:line="240" w:lineRule="auto"/>
              <w:contextualSpacing/>
              <w:jc w:val="center"/>
              <w:rPr>
                <w:rFonts w:ascii="Times New Roman" w:eastAsia="Times New Roman" w:hAnsi="Times New Roman" w:cs="Times New Roman"/>
                <w:color w:val="000000"/>
              </w:rPr>
            </w:pPr>
            <w:r w:rsidRPr="008648A8">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67A32FA8" w14:textId="77777777" w:rsidR="00D76B6B" w:rsidRPr="008648A8" w:rsidRDefault="00D76B6B" w:rsidP="00486F78">
            <w:pPr>
              <w:spacing w:after="0" w:line="240" w:lineRule="auto"/>
              <w:contextualSpacing/>
              <w:jc w:val="center"/>
              <w:rPr>
                <w:rFonts w:ascii="Times New Roman" w:eastAsia="Times New Roman" w:hAnsi="Times New Roman" w:cs="Times New Roman"/>
                <w:color w:val="000000"/>
              </w:rPr>
            </w:pPr>
            <w:r w:rsidRPr="008648A8">
              <w:rPr>
                <w:rFonts w:ascii="Times New Roman" w:eastAsia="Times New Roman" w:hAnsi="Times New Roman" w:cs="Times New Roman"/>
                <w:color w:val="000000"/>
              </w:rPr>
              <w:t>0%</w:t>
            </w:r>
          </w:p>
        </w:tc>
      </w:tr>
      <w:tr w:rsidR="00D76B6B" w:rsidRPr="00B3122B" w14:paraId="6AC8A14C"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7284C84" w14:textId="77777777" w:rsidR="00D76B6B" w:rsidRPr="008648A8" w:rsidRDefault="00D76B6B" w:rsidP="00486F78">
            <w:pPr>
              <w:spacing w:after="0" w:line="240" w:lineRule="auto"/>
              <w:contextualSpacing/>
              <w:jc w:val="right"/>
              <w:rPr>
                <w:rFonts w:ascii="Times New Roman" w:eastAsia="Times New Roman" w:hAnsi="Times New Roman" w:cs="Times New Roman"/>
                <w:b/>
                <w:color w:val="000000"/>
              </w:rPr>
            </w:pPr>
            <w:r w:rsidRPr="008648A8">
              <w:rPr>
                <w:rFonts w:ascii="Times New Roman" w:eastAsia="Times New Roman" w:hAnsi="Times New Roman" w:cs="Times New Roman"/>
                <w:b/>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300C0BBE" w14:textId="77777777" w:rsidR="00D76B6B" w:rsidRPr="008648A8" w:rsidRDefault="00D76B6B" w:rsidP="00486F78">
            <w:pPr>
              <w:spacing w:after="0" w:line="240" w:lineRule="auto"/>
              <w:contextualSpacing/>
              <w:jc w:val="right"/>
              <w:rPr>
                <w:rFonts w:ascii="Times New Roman" w:eastAsia="Times New Roman" w:hAnsi="Times New Roman" w:cs="Times New Roman"/>
                <w:b/>
                <w:color w:val="000000"/>
              </w:rPr>
            </w:pPr>
            <w:r w:rsidRPr="008648A8">
              <w:rPr>
                <w:rFonts w:ascii="Times New Roman" w:eastAsia="Times New Roman" w:hAnsi="Times New Roman" w:cs="Times New Roman"/>
                <w:b/>
                <w:color w:val="000000"/>
              </w:rPr>
              <w:t>41</w:t>
            </w:r>
          </w:p>
        </w:tc>
        <w:tc>
          <w:tcPr>
            <w:tcW w:w="1780" w:type="dxa"/>
            <w:tcBorders>
              <w:top w:val="nil"/>
              <w:left w:val="nil"/>
              <w:bottom w:val="single" w:sz="4" w:space="0" w:color="auto"/>
              <w:right w:val="single" w:sz="4" w:space="0" w:color="auto"/>
            </w:tcBorders>
            <w:shd w:val="clear" w:color="auto" w:fill="auto"/>
            <w:noWrap/>
            <w:vAlign w:val="bottom"/>
            <w:hideMark/>
          </w:tcPr>
          <w:p w14:paraId="592B3CCE" w14:textId="77777777" w:rsidR="00D76B6B" w:rsidRPr="008648A8" w:rsidRDefault="00D76B6B" w:rsidP="00486F78">
            <w:pPr>
              <w:spacing w:after="0" w:line="240" w:lineRule="auto"/>
              <w:contextualSpacing/>
              <w:jc w:val="right"/>
              <w:rPr>
                <w:rFonts w:ascii="Times New Roman" w:eastAsia="Times New Roman" w:hAnsi="Times New Roman" w:cs="Times New Roman"/>
                <w:b/>
                <w:color w:val="000000"/>
              </w:rPr>
            </w:pPr>
            <w:r w:rsidRPr="008648A8">
              <w:rPr>
                <w:rFonts w:ascii="Times New Roman" w:eastAsia="Times New Roman" w:hAnsi="Times New Roman" w:cs="Times New Roman"/>
                <w:b/>
                <w:color w:val="000000"/>
              </w:rPr>
              <w:t>100%</w:t>
            </w:r>
          </w:p>
        </w:tc>
      </w:tr>
    </w:tbl>
    <w:p w14:paraId="7B121B7F" w14:textId="77777777" w:rsidR="006C6E8D" w:rsidRDefault="006C6E8D" w:rsidP="0048177D">
      <w:pPr>
        <w:spacing w:line="480" w:lineRule="auto"/>
        <w:contextualSpacing/>
        <w:jc w:val="center"/>
        <w:rPr>
          <w:rFonts w:ascii="Times New Roman" w:hAnsi="Times New Roman" w:cs="Times New Roman"/>
          <w:bCs/>
          <w:i/>
          <w:sz w:val="24"/>
          <w:szCs w:val="24"/>
        </w:rPr>
      </w:pPr>
    </w:p>
    <w:p w14:paraId="5BAB4F6C" w14:textId="77777777" w:rsidR="006C6E8D" w:rsidRDefault="006C6E8D" w:rsidP="0048177D">
      <w:pPr>
        <w:spacing w:line="480" w:lineRule="auto"/>
        <w:contextualSpacing/>
        <w:jc w:val="center"/>
        <w:rPr>
          <w:rFonts w:ascii="Times New Roman" w:hAnsi="Times New Roman" w:cs="Times New Roman"/>
          <w:bCs/>
          <w:i/>
          <w:sz w:val="24"/>
          <w:szCs w:val="24"/>
        </w:rPr>
      </w:pPr>
    </w:p>
    <w:p w14:paraId="29780E83" w14:textId="77777777" w:rsidR="006C6E8D" w:rsidRDefault="006C6E8D" w:rsidP="0048177D">
      <w:pPr>
        <w:spacing w:line="480" w:lineRule="auto"/>
        <w:contextualSpacing/>
        <w:jc w:val="center"/>
        <w:rPr>
          <w:rFonts w:ascii="Times New Roman" w:hAnsi="Times New Roman" w:cs="Times New Roman"/>
          <w:bCs/>
          <w:i/>
          <w:sz w:val="24"/>
          <w:szCs w:val="24"/>
        </w:rPr>
      </w:pPr>
    </w:p>
    <w:p w14:paraId="7635A86F" w14:textId="5612C763" w:rsidR="00D76B6B" w:rsidRPr="005F673A" w:rsidRDefault="00D76B6B" w:rsidP="00C525B5">
      <w:pPr>
        <w:spacing w:after="0" w:line="480" w:lineRule="auto"/>
        <w:contextualSpacing/>
        <w:jc w:val="center"/>
        <w:rPr>
          <w:rFonts w:ascii="Times New Roman" w:hAnsi="Times New Roman" w:cs="Times New Roman"/>
          <w:bCs/>
          <w:i/>
          <w:sz w:val="24"/>
          <w:szCs w:val="24"/>
        </w:rPr>
      </w:pPr>
      <w:r w:rsidRPr="005F673A">
        <w:rPr>
          <w:rFonts w:ascii="Times New Roman" w:hAnsi="Times New Roman" w:cs="Times New Roman"/>
          <w:bCs/>
          <w:i/>
          <w:sz w:val="24"/>
          <w:szCs w:val="24"/>
        </w:rPr>
        <w:lastRenderedPageBreak/>
        <w:t>Toilet rooms</w:t>
      </w:r>
    </w:p>
    <w:p w14:paraId="0BA29D68" w14:textId="022D7447" w:rsidR="00160D5E" w:rsidRPr="00DE5742" w:rsidRDefault="00D76B6B" w:rsidP="00C525B5">
      <w:pPr>
        <w:pStyle w:val="ListParagraph"/>
        <w:spacing w:after="0" w:line="480" w:lineRule="auto"/>
        <w:ind w:left="0"/>
        <w:rPr>
          <w:rFonts w:ascii="Times New Roman" w:hAnsi="Times New Roman" w:cs="Times New Roman"/>
          <w:sz w:val="24"/>
        </w:rPr>
      </w:pPr>
      <w:r w:rsidRPr="005F673A">
        <w:rPr>
          <w:rFonts w:ascii="Times New Roman" w:hAnsi="Times New Roman" w:cs="Times New Roman"/>
          <w:sz w:val="24"/>
        </w:rPr>
        <w:tab/>
        <w:t xml:space="preserve">The selected toilet rooms within the </w:t>
      </w:r>
      <w:r w:rsidR="00641E00">
        <w:rPr>
          <w:rFonts w:ascii="Times New Roman" w:hAnsi="Times New Roman" w:cs="Times New Roman"/>
          <w:sz w:val="24"/>
        </w:rPr>
        <w:t>5</w:t>
      </w:r>
      <w:r w:rsidRPr="005F673A">
        <w:rPr>
          <w:rFonts w:ascii="Times New Roman" w:hAnsi="Times New Roman" w:cs="Times New Roman"/>
          <w:sz w:val="24"/>
        </w:rPr>
        <w:t xml:space="preserve"> identified campus buildings consist of 7 unisex toilet rooms and 5 public toilet rooms. Some older campus buildings that can’t alter existing public toilet rooms to meet accessible design standards are required to include a unisex toilet room in order to accommodate mobility device users; therefore, this study did not measure public toilet rooms that were not ADA accessible.</w:t>
      </w:r>
      <w:r w:rsidR="00696598" w:rsidRPr="000F2DC7">
        <w:rPr>
          <w:rFonts w:ascii="Times New Roman" w:hAnsi="Times New Roman" w:cs="Times New Roman"/>
          <w:sz w:val="24"/>
        </w:rPr>
        <w:t xml:space="preserve"> </w:t>
      </w:r>
      <w:r w:rsidR="00160D5E" w:rsidRPr="000F2DC7">
        <w:rPr>
          <w:rFonts w:ascii="Times New Roman" w:hAnsi="Times New Roman" w:cs="Times New Roman"/>
          <w:sz w:val="24"/>
        </w:rPr>
        <w:t xml:space="preserve">The following tables illustrate the frequency of the accessible design standard adherence level of each design component within the </w:t>
      </w:r>
      <w:r w:rsidR="00641E00">
        <w:rPr>
          <w:rFonts w:ascii="Times New Roman" w:hAnsi="Times New Roman" w:cs="Times New Roman"/>
          <w:sz w:val="24"/>
        </w:rPr>
        <w:t>5</w:t>
      </w:r>
      <w:r w:rsidR="00E52B11">
        <w:rPr>
          <w:rFonts w:ascii="Times New Roman" w:hAnsi="Times New Roman" w:cs="Times New Roman"/>
          <w:sz w:val="24"/>
        </w:rPr>
        <w:t xml:space="preserve"> </w:t>
      </w:r>
      <w:r w:rsidR="00696598" w:rsidRPr="000F2DC7">
        <w:rPr>
          <w:rFonts w:ascii="Times New Roman" w:hAnsi="Times New Roman" w:cs="Times New Roman"/>
          <w:sz w:val="24"/>
        </w:rPr>
        <w:t>measured</w:t>
      </w:r>
      <w:r w:rsidR="00160D5E" w:rsidRPr="000F2DC7">
        <w:rPr>
          <w:rFonts w:ascii="Times New Roman" w:hAnsi="Times New Roman" w:cs="Times New Roman"/>
          <w:sz w:val="24"/>
        </w:rPr>
        <w:t xml:space="preserve"> campus buildings. </w:t>
      </w:r>
    </w:p>
    <w:p w14:paraId="6A8EB488" w14:textId="4EE3D9CC" w:rsidR="00ED1694" w:rsidRPr="00193B24" w:rsidRDefault="006D61CF" w:rsidP="0048177D">
      <w:pPr>
        <w:spacing w:after="0" w:line="480" w:lineRule="auto"/>
        <w:contextualSpacing/>
        <w:rPr>
          <w:rFonts w:ascii="Times New Roman" w:hAnsi="Times New Roman" w:cs="Times New Roman"/>
          <w:sz w:val="24"/>
        </w:rPr>
      </w:pPr>
      <w:r w:rsidRPr="000F2DC7">
        <w:rPr>
          <w:rFonts w:ascii="Times New Roman" w:hAnsi="Times New Roman" w:cs="Times New Roman"/>
          <w:sz w:val="24"/>
        </w:rPr>
        <w:tab/>
      </w:r>
      <w:r w:rsidR="00D76B6B" w:rsidRPr="00DE5742">
        <w:rPr>
          <w:rFonts w:ascii="Times New Roman" w:hAnsi="Times New Roman" w:cs="Times New Roman"/>
          <w:sz w:val="24"/>
        </w:rPr>
        <w:t>Like exterior accessible entrances, toilet rooms maneuvering clearances consists of more than one measure</w:t>
      </w:r>
      <w:r w:rsidR="00ED1694" w:rsidRPr="000F2DC7">
        <w:rPr>
          <w:rFonts w:ascii="Times New Roman" w:hAnsi="Times New Roman" w:cs="Times New Roman"/>
          <w:sz w:val="24"/>
        </w:rPr>
        <w:t>ment to determine overall adherence level of the design component</w:t>
      </w:r>
      <w:r w:rsidR="00D76B6B" w:rsidRPr="00DE5742">
        <w:rPr>
          <w:rFonts w:ascii="Times New Roman" w:hAnsi="Times New Roman" w:cs="Times New Roman"/>
          <w:sz w:val="24"/>
        </w:rPr>
        <w:t>.</w:t>
      </w:r>
      <w:r w:rsidR="00216234" w:rsidRPr="00DE5742">
        <w:rPr>
          <w:rFonts w:ascii="Times New Roman" w:hAnsi="Times New Roman" w:cs="Times New Roman"/>
          <w:sz w:val="24"/>
        </w:rPr>
        <w:t xml:space="preserve"> </w:t>
      </w:r>
      <w:r w:rsidR="00ED1694" w:rsidRPr="00DE5742">
        <w:rPr>
          <w:rFonts w:ascii="Times New Roman" w:hAnsi="Times New Roman" w:cs="Times New Roman"/>
          <w:sz w:val="24"/>
        </w:rPr>
        <w:t xml:space="preserve">The approach direction of the </w:t>
      </w:r>
      <w:r w:rsidR="00216234" w:rsidRPr="00DE5742">
        <w:rPr>
          <w:rFonts w:ascii="Times New Roman" w:hAnsi="Times New Roman" w:cs="Times New Roman"/>
          <w:sz w:val="24"/>
        </w:rPr>
        <w:t xml:space="preserve">toilet room </w:t>
      </w:r>
      <w:r w:rsidR="00ED1694" w:rsidRPr="00DE5742">
        <w:rPr>
          <w:rFonts w:ascii="Times New Roman" w:hAnsi="Times New Roman" w:cs="Times New Roman"/>
          <w:sz w:val="24"/>
        </w:rPr>
        <w:t xml:space="preserve">door will determine the applicable standard measurements. Field measurements determine that </w:t>
      </w:r>
      <w:r w:rsidR="006659B2" w:rsidRPr="00DE5742">
        <w:rPr>
          <w:rFonts w:ascii="Times New Roman" w:hAnsi="Times New Roman" w:cs="Times New Roman"/>
          <w:sz w:val="24"/>
        </w:rPr>
        <w:t>9</w:t>
      </w:r>
      <w:r w:rsidR="00ED1694" w:rsidRPr="00DE5742">
        <w:rPr>
          <w:rFonts w:ascii="Times New Roman" w:hAnsi="Times New Roman" w:cs="Times New Roman"/>
          <w:sz w:val="24"/>
        </w:rPr>
        <w:t xml:space="preserve"> entrances</w:t>
      </w:r>
      <w:r w:rsidR="009A1B0E">
        <w:rPr>
          <w:rFonts w:ascii="Times New Roman" w:hAnsi="Times New Roman" w:cs="Times New Roman"/>
          <w:sz w:val="24"/>
        </w:rPr>
        <w:t xml:space="preserve"> (75%)</w:t>
      </w:r>
      <w:r w:rsidR="00ED1694" w:rsidRPr="00DE5742">
        <w:rPr>
          <w:rFonts w:ascii="Times New Roman" w:hAnsi="Times New Roman" w:cs="Times New Roman"/>
          <w:sz w:val="24"/>
        </w:rPr>
        <w:t xml:space="preserve"> </w:t>
      </w:r>
      <w:r w:rsidR="009A1B0E">
        <w:rPr>
          <w:rFonts w:ascii="Times New Roman" w:hAnsi="Times New Roman" w:cs="Times New Roman"/>
          <w:sz w:val="24"/>
        </w:rPr>
        <w:t>are</w:t>
      </w:r>
      <w:r w:rsidR="004169D4" w:rsidRPr="00DE5742">
        <w:rPr>
          <w:rFonts w:ascii="Times New Roman" w:hAnsi="Times New Roman" w:cs="Times New Roman"/>
          <w:sz w:val="24"/>
        </w:rPr>
        <w:t xml:space="preserve"> greater than</w:t>
      </w:r>
      <w:r w:rsidR="00F96B6F">
        <w:rPr>
          <w:rFonts w:ascii="Times New Roman" w:hAnsi="Times New Roman" w:cs="Times New Roman"/>
          <w:sz w:val="24"/>
        </w:rPr>
        <w:t xml:space="preserve">, </w:t>
      </w:r>
      <w:r w:rsidR="006659B2" w:rsidRPr="00193B24">
        <w:rPr>
          <w:rFonts w:ascii="Times New Roman" w:hAnsi="Times New Roman" w:cs="Times New Roman"/>
          <w:sz w:val="24"/>
        </w:rPr>
        <w:t xml:space="preserve">1 entrance </w:t>
      </w:r>
      <w:r w:rsidR="00F96B6F">
        <w:rPr>
          <w:rFonts w:ascii="Times New Roman" w:hAnsi="Times New Roman" w:cs="Times New Roman"/>
          <w:sz w:val="24"/>
        </w:rPr>
        <w:t xml:space="preserve">(8%) </w:t>
      </w:r>
      <w:r w:rsidR="009A1B0E">
        <w:rPr>
          <w:rFonts w:ascii="Times New Roman" w:hAnsi="Times New Roman" w:cs="Times New Roman"/>
          <w:sz w:val="24"/>
        </w:rPr>
        <w:t>is</w:t>
      </w:r>
      <w:r w:rsidR="006659B2" w:rsidRPr="00193B24">
        <w:rPr>
          <w:rFonts w:ascii="Times New Roman" w:hAnsi="Times New Roman" w:cs="Times New Roman"/>
          <w:sz w:val="24"/>
        </w:rPr>
        <w:t xml:space="preserve"> equal to</w:t>
      </w:r>
      <w:r w:rsidR="00F96B6F">
        <w:rPr>
          <w:rFonts w:ascii="Times New Roman" w:hAnsi="Times New Roman" w:cs="Times New Roman"/>
          <w:sz w:val="24"/>
        </w:rPr>
        <w:t>,</w:t>
      </w:r>
      <w:r w:rsidR="006659B2" w:rsidRPr="00193B24">
        <w:rPr>
          <w:rFonts w:ascii="Times New Roman" w:hAnsi="Times New Roman" w:cs="Times New Roman"/>
          <w:sz w:val="24"/>
        </w:rPr>
        <w:t xml:space="preserve"> </w:t>
      </w:r>
      <w:r w:rsidR="009A1B0E">
        <w:rPr>
          <w:rFonts w:ascii="Times New Roman" w:hAnsi="Times New Roman" w:cs="Times New Roman"/>
          <w:sz w:val="24"/>
        </w:rPr>
        <w:t xml:space="preserve">and </w:t>
      </w:r>
      <w:r w:rsidR="006659B2" w:rsidRPr="00193B24">
        <w:rPr>
          <w:rFonts w:ascii="Times New Roman" w:hAnsi="Times New Roman" w:cs="Times New Roman"/>
          <w:sz w:val="24"/>
        </w:rPr>
        <w:t>2 entrances</w:t>
      </w:r>
      <w:r w:rsidR="00F96B6F">
        <w:rPr>
          <w:rFonts w:ascii="Times New Roman" w:hAnsi="Times New Roman" w:cs="Times New Roman"/>
          <w:sz w:val="24"/>
        </w:rPr>
        <w:t xml:space="preserve"> (17%)</w:t>
      </w:r>
      <w:r w:rsidR="006659B2" w:rsidRPr="00193B24">
        <w:rPr>
          <w:rFonts w:ascii="Times New Roman" w:hAnsi="Times New Roman" w:cs="Times New Roman"/>
          <w:sz w:val="24"/>
        </w:rPr>
        <w:t xml:space="preserve"> </w:t>
      </w:r>
      <w:r w:rsidR="009A1B0E">
        <w:rPr>
          <w:rFonts w:ascii="Times New Roman" w:hAnsi="Times New Roman" w:cs="Times New Roman"/>
          <w:sz w:val="24"/>
        </w:rPr>
        <w:t>are</w:t>
      </w:r>
      <w:r w:rsidR="00257297" w:rsidRPr="00193B24">
        <w:rPr>
          <w:rFonts w:ascii="Times New Roman" w:hAnsi="Times New Roman" w:cs="Times New Roman"/>
          <w:sz w:val="24"/>
        </w:rPr>
        <w:t xml:space="preserve"> less than the </w:t>
      </w:r>
      <w:r w:rsidR="00F96B6F">
        <w:rPr>
          <w:rFonts w:ascii="Times New Roman" w:hAnsi="Times New Roman" w:cs="Times New Roman"/>
          <w:sz w:val="24"/>
        </w:rPr>
        <w:t>minimum maneuvering clearance requirement</w:t>
      </w:r>
      <w:r w:rsidR="00257297" w:rsidRPr="00193B24">
        <w:rPr>
          <w:rFonts w:ascii="Times New Roman" w:hAnsi="Times New Roman" w:cs="Times New Roman"/>
          <w:sz w:val="24"/>
        </w:rPr>
        <w:t xml:space="preserve">. Therefore, </w:t>
      </w:r>
      <w:r w:rsidR="00635C6B">
        <w:rPr>
          <w:rFonts w:ascii="Times New Roman" w:hAnsi="Times New Roman" w:cs="Times New Roman"/>
          <w:sz w:val="24"/>
        </w:rPr>
        <w:t xml:space="preserve">the </w:t>
      </w:r>
      <w:r w:rsidR="00257297" w:rsidRPr="00193B24">
        <w:rPr>
          <w:rFonts w:ascii="Times New Roman" w:hAnsi="Times New Roman" w:cs="Times New Roman"/>
          <w:sz w:val="24"/>
        </w:rPr>
        <w:t>majority of toilet room entrances exceed maneuvering clearance design standard.</w:t>
      </w:r>
      <w:r w:rsidR="00ED1694" w:rsidRPr="00193B24">
        <w:rPr>
          <w:rFonts w:ascii="Times New Roman" w:hAnsi="Times New Roman" w:cs="Times New Roman"/>
          <w:sz w:val="24"/>
        </w:rPr>
        <w:t xml:space="preserve"> See table 1</w:t>
      </w:r>
      <w:r w:rsidR="00DE5742" w:rsidRPr="00193B24">
        <w:rPr>
          <w:rFonts w:ascii="Times New Roman" w:hAnsi="Times New Roman" w:cs="Times New Roman"/>
          <w:sz w:val="24"/>
        </w:rPr>
        <w:t>5</w:t>
      </w:r>
      <w:r w:rsidR="00ED1694" w:rsidRPr="00193B24">
        <w:rPr>
          <w:rFonts w:ascii="Times New Roman" w:hAnsi="Times New Roman" w:cs="Times New Roman"/>
          <w:sz w:val="24"/>
        </w:rPr>
        <w:t>.</w:t>
      </w:r>
    </w:p>
    <w:tbl>
      <w:tblPr>
        <w:tblpPr w:leftFromText="180" w:rightFromText="180" w:vertAnchor="text" w:horzAnchor="page" w:tblpX="2921" w:tblpY="22"/>
        <w:tblW w:w="6879" w:type="dxa"/>
        <w:tblLook w:val="04A0" w:firstRow="1" w:lastRow="0" w:firstColumn="1" w:lastColumn="0" w:noHBand="0" w:noVBand="1"/>
      </w:tblPr>
      <w:tblGrid>
        <w:gridCol w:w="3052"/>
        <w:gridCol w:w="1913"/>
        <w:gridCol w:w="1914"/>
      </w:tblGrid>
      <w:tr w:rsidR="00686674" w:rsidRPr="00193B24" w14:paraId="3148A18C" w14:textId="77777777" w:rsidTr="00686674">
        <w:trPr>
          <w:trHeight w:val="310"/>
        </w:trPr>
        <w:tc>
          <w:tcPr>
            <w:tcW w:w="6879" w:type="dxa"/>
            <w:gridSpan w:val="3"/>
            <w:tcBorders>
              <w:top w:val="nil"/>
              <w:left w:val="nil"/>
              <w:bottom w:val="single" w:sz="4" w:space="0" w:color="auto"/>
              <w:right w:val="nil"/>
            </w:tcBorders>
            <w:shd w:val="clear" w:color="auto" w:fill="auto"/>
            <w:noWrap/>
            <w:vAlign w:val="bottom"/>
            <w:hideMark/>
          </w:tcPr>
          <w:p w14:paraId="2B5FF390" w14:textId="77777777" w:rsidR="00686674" w:rsidRPr="00193B24" w:rsidRDefault="00686674" w:rsidP="00686674">
            <w:pPr>
              <w:spacing w:after="0" w:line="240" w:lineRule="auto"/>
              <w:contextualSpacing/>
              <w:jc w:val="center"/>
              <w:rPr>
                <w:rFonts w:ascii="Times New Roman" w:eastAsia="Times New Roman" w:hAnsi="Times New Roman" w:cs="Times New Roman"/>
                <w:i/>
                <w:iCs/>
                <w:color w:val="000000"/>
                <w:sz w:val="24"/>
              </w:rPr>
            </w:pPr>
            <w:r w:rsidRPr="00193B24">
              <w:rPr>
                <w:rFonts w:ascii="Times New Roman" w:eastAsia="Times New Roman" w:hAnsi="Times New Roman" w:cs="Times New Roman"/>
                <w:i/>
                <w:iCs/>
                <w:color w:val="000000"/>
                <w:sz w:val="24"/>
              </w:rPr>
              <w:t>Table 15: Maneuvering Clearance - Design Standard Adherence</w:t>
            </w:r>
          </w:p>
          <w:p w14:paraId="1B0F9B14" w14:textId="77777777" w:rsidR="00686674" w:rsidRPr="00193B24" w:rsidRDefault="00686674" w:rsidP="00686674">
            <w:pPr>
              <w:spacing w:after="0" w:line="240" w:lineRule="auto"/>
              <w:contextualSpacing/>
              <w:jc w:val="center"/>
              <w:rPr>
                <w:rFonts w:ascii="Times New Roman" w:eastAsia="Times New Roman" w:hAnsi="Times New Roman" w:cs="Times New Roman"/>
                <w:i/>
                <w:iCs/>
                <w:color w:val="000000"/>
                <w:sz w:val="24"/>
              </w:rPr>
            </w:pPr>
          </w:p>
          <w:p w14:paraId="40BD17D8" w14:textId="77777777" w:rsidR="00686674" w:rsidRPr="00193B24" w:rsidRDefault="00686674" w:rsidP="00686674">
            <w:pPr>
              <w:spacing w:after="0" w:line="240" w:lineRule="auto"/>
              <w:contextualSpacing/>
              <w:jc w:val="center"/>
              <w:rPr>
                <w:rFonts w:ascii="Times New Roman" w:eastAsia="Times New Roman" w:hAnsi="Times New Roman" w:cs="Times New Roman"/>
                <w:i/>
                <w:iCs/>
                <w:color w:val="000000"/>
              </w:rPr>
            </w:pPr>
          </w:p>
        </w:tc>
      </w:tr>
      <w:tr w:rsidR="00686674" w:rsidRPr="00193B24" w14:paraId="7499334D" w14:textId="77777777" w:rsidTr="00686674">
        <w:trPr>
          <w:trHeight w:val="310"/>
        </w:trPr>
        <w:tc>
          <w:tcPr>
            <w:tcW w:w="3052" w:type="dxa"/>
            <w:tcBorders>
              <w:top w:val="nil"/>
              <w:left w:val="single" w:sz="4" w:space="0" w:color="auto"/>
              <w:bottom w:val="single" w:sz="4" w:space="0" w:color="auto"/>
              <w:right w:val="single" w:sz="4" w:space="0" w:color="auto"/>
            </w:tcBorders>
            <w:shd w:val="clear" w:color="auto" w:fill="auto"/>
            <w:vAlign w:val="bottom"/>
            <w:hideMark/>
          </w:tcPr>
          <w:p w14:paraId="4A6A36CD" w14:textId="77777777" w:rsidR="00686674" w:rsidRPr="00193B24" w:rsidRDefault="00686674" w:rsidP="00686674">
            <w:pPr>
              <w:spacing w:after="0" w:line="240" w:lineRule="auto"/>
              <w:contextualSpacing/>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 </w:t>
            </w:r>
          </w:p>
        </w:tc>
        <w:tc>
          <w:tcPr>
            <w:tcW w:w="1913" w:type="dxa"/>
            <w:tcBorders>
              <w:top w:val="nil"/>
              <w:left w:val="nil"/>
              <w:bottom w:val="single" w:sz="4" w:space="0" w:color="auto"/>
              <w:right w:val="single" w:sz="4" w:space="0" w:color="auto"/>
            </w:tcBorders>
            <w:shd w:val="clear" w:color="auto" w:fill="auto"/>
            <w:vAlign w:val="bottom"/>
            <w:hideMark/>
          </w:tcPr>
          <w:p w14:paraId="67C52020" w14:textId="77777777" w:rsidR="00686674" w:rsidRPr="00193B24" w:rsidRDefault="00686674" w:rsidP="00686674">
            <w:pPr>
              <w:spacing w:after="0" w:line="240" w:lineRule="auto"/>
              <w:contextualSpacing/>
              <w:jc w:val="center"/>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Frequency</w:t>
            </w:r>
          </w:p>
        </w:tc>
        <w:tc>
          <w:tcPr>
            <w:tcW w:w="1914" w:type="dxa"/>
            <w:tcBorders>
              <w:top w:val="nil"/>
              <w:left w:val="nil"/>
              <w:bottom w:val="single" w:sz="4" w:space="0" w:color="auto"/>
              <w:right w:val="single" w:sz="4" w:space="0" w:color="auto"/>
            </w:tcBorders>
            <w:shd w:val="clear" w:color="auto" w:fill="auto"/>
            <w:vAlign w:val="bottom"/>
            <w:hideMark/>
          </w:tcPr>
          <w:p w14:paraId="106E5AAC" w14:textId="77777777" w:rsidR="00686674" w:rsidRPr="00193B24" w:rsidRDefault="00686674" w:rsidP="00686674">
            <w:pPr>
              <w:spacing w:after="0" w:line="240" w:lineRule="auto"/>
              <w:contextualSpacing/>
              <w:jc w:val="center"/>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Percentage</w:t>
            </w:r>
          </w:p>
        </w:tc>
      </w:tr>
      <w:tr w:rsidR="00686674" w:rsidRPr="00193B24" w14:paraId="05639EB3" w14:textId="77777777" w:rsidTr="00686674">
        <w:trPr>
          <w:trHeight w:val="310"/>
        </w:trPr>
        <w:tc>
          <w:tcPr>
            <w:tcW w:w="3052" w:type="dxa"/>
            <w:tcBorders>
              <w:top w:val="nil"/>
              <w:left w:val="single" w:sz="4" w:space="0" w:color="auto"/>
              <w:bottom w:val="single" w:sz="4" w:space="0" w:color="auto"/>
              <w:right w:val="single" w:sz="4" w:space="0" w:color="auto"/>
            </w:tcBorders>
            <w:shd w:val="clear" w:color="auto" w:fill="auto"/>
            <w:noWrap/>
            <w:vAlign w:val="bottom"/>
            <w:hideMark/>
          </w:tcPr>
          <w:p w14:paraId="3452015E" w14:textId="77777777" w:rsidR="00686674" w:rsidRPr="00193B24" w:rsidRDefault="00686674" w:rsidP="00686674">
            <w:pPr>
              <w:spacing w:after="0" w:line="240" w:lineRule="auto"/>
              <w:contextualSpacing/>
              <w:rPr>
                <w:rFonts w:ascii="Times New Roman" w:eastAsia="Times New Roman" w:hAnsi="Times New Roman" w:cs="Times New Roman"/>
                <w:color w:val="000000"/>
              </w:rPr>
            </w:pPr>
            <w:r w:rsidRPr="00193B24">
              <w:rPr>
                <w:rFonts w:ascii="Times New Roman" w:eastAsia="Times New Roman" w:hAnsi="Times New Roman" w:cs="Times New Roman"/>
                <w:color w:val="000000"/>
              </w:rPr>
              <w:t>Greater Than</w:t>
            </w:r>
          </w:p>
        </w:tc>
        <w:tc>
          <w:tcPr>
            <w:tcW w:w="1913" w:type="dxa"/>
            <w:tcBorders>
              <w:top w:val="nil"/>
              <w:left w:val="nil"/>
              <w:bottom w:val="single" w:sz="4" w:space="0" w:color="auto"/>
              <w:right w:val="single" w:sz="4" w:space="0" w:color="auto"/>
            </w:tcBorders>
            <w:shd w:val="clear" w:color="000000" w:fill="E7E6E6"/>
            <w:noWrap/>
            <w:vAlign w:val="bottom"/>
            <w:hideMark/>
          </w:tcPr>
          <w:p w14:paraId="490B384F" w14:textId="77777777" w:rsidR="00686674" w:rsidRPr="00193B24" w:rsidRDefault="00686674" w:rsidP="00686674">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9</w:t>
            </w:r>
          </w:p>
        </w:tc>
        <w:tc>
          <w:tcPr>
            <w:tcW w:w="1914" w:type="dxa"/>
            <w:tcBorders>
              <w:top w:val="nil"/>
              <w:left w:val="nil"/>
              <w:bottom w:val="single" w:sz="4" w:space="0" w:color="auto"/>
              <w:right w:val="single" w:sz="4" w:space="0" w:color="auto"/>
            </w:tcBorders>
            <w:shd w:val="clear" w:color="auto" w:fill="auto"/>
            <w:noWrap/>
            <w:vAlign w:val="bottom"/>
            <w:hideMark/>
          </w:tcPr>
          <w:p w14:paraId="4E7BFB46" w14:textId="77777777" w:rsidR="00686674" w:rsidRPr="00193B24" w:rsidRDefault="00686674" w:rsidP="00686674">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75%</w:t>
            </w:r>
          </w:p>
        </w:tc>
      </w:tr>
      <w:tr w:rsidR="00686674" w:rsidRPr="00193B24" w14:paraId="658CF278" w14:textId="77777777" w:rsidTr="00686674">
        <w:trPr>
          <w:trHeight w:val="310"/>
        </w:trPr>
        <w:tc>
          <w:tcPr>
            <w:tcW w:w="3052" w:type="dxa"/>
            <w:tcBorders>
              <w:top w:val="nil"/>
              <w:left w:val="single" w:sz="4" w:space="0" w:color="auto"/>
              <w:bottom w:val="single" w:sz="4" w:space="0" w:color="auto"/>
              <w:right w:val="single" w:sz="4" w:space="0" w:color="auto"/>
            </w:tcBorders>
            <w:shd w:val="clear" w:color="auto" w:fill="auto"/>
            <w:noWrap/>
            <w:vAlign w:val="bottom"/>
            <w:hideMark/>
          </w:tcPr>
          <w:p w14:paraId="59CBEC94" w14:textId="77777777" w:rsidR="00686674" w:rsidRPr="00193B24" w:rsidRDefault="00686674" w:rsidP="00686674">
            <w:pPr>
              <w:spacing w:after="0" w:line="240" w:lineRule="auto"/>
              <w:contextualSpacing/>
              <w:rPr>
                <w:rFonts w:ascii="Times New Roman" w:eastAsia="Times New Roman" w:hAnsi="Times New Roman" w:cs="Times New Roman"/>
                <w:color w:val="000000"/>
              </w:rPr>
            </w:pPr>
            <w:r w:rsidRPr="00193B24">
              <w:rPr>
                <w:rFonts w:ascii="Times New Roman" w:eastAsia="Times New Roman" w:hAnsi="Times New Roman" w:cs="Times New Roman"/>
                <w:color w:val="000000"/>
              </w:rPr>
              <w:t>Equal To</w:t>
            </w:r>
          </w:p>
        </w:tc>
        <w:tc>
          <w:tcPr>
            <w:tcW w:w="1913" w:type="dxa"/>
            <w:tcBorders>
              <w:top w:val="nil"/>
              <w:left w:val="nil"/>
              <w:bottom w:val="single" w:sz="4" w:space="0" w:color="auto"/>
              <w:right w:val="single" w:sz="4" w:space="0" w:color="auto"/>
            </w:tcBorders>
            <w:shd w:val="clear" w:color="auto" w:fill="auto"/>
            <w:noWrap/>
            <w:vAlign w:val="bottom"/>
            <w:hideMark/>
          </w:tcPr>
          <w:p w14:paraId="7F3FC267" w14:textId="77777777" w:rsidR="00686674" w:rsidRPr="00193B24" w:rsidRDefault="00686674" w:rsidP="00686674">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1</w:t>
            </w:r>
          </w:p>
        </w:tc>
        <w:tc>
          <w:tcPr>
            <w:tcW w:w="1914" w:type="dxa"/>
            <w:tcBorders>
              <w:top w:val="nil"/>
              <w:left w:val="nil"/>
              <w:bottom w:val="single" w:sz="4" w:space="0" w:color="auto"/>
              <w:right w:val="single" w:sz="4" w:space="0" w:color="auto"/>
            </w:tcBorders>
            <w:shd w:val="clear" w:color="auto" w:fill="auto"/>
            <w:noWrap/>
            <w:vAlign w:val="bottom"/>
            <w:hideMark/>
          </w:tcPr>
          <w:p w14:paraId="4C11E50D" w14:textId="77777777" w:rsidR="00686674" w:rsidRPr="00193B24" w:rsidRDefault="00686674" w:rsidP="00686674">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8%</w:t>
            </w:r>
          </w:p>
        </w:tc>
      </w:tr>
      <w:tr w:rsidR="00686674" w:rsidRPr="00193B24" w14:paraId="677A9E84" w14:textId="77777777" w:rsidTr="00686674">
        <w:trPr>
          <w:trHeight w:val="310"/>
        </w:trPr>
        <w:tc>
          <w:tcPr>
            <w:tcW w:w="3052" w:type="dxa"/>
            <w:tcBorders>
              <w:top w:val="nil"/>
              <w:left w:val="single" w:sz="4" w:space="0" w:color="auto"/>
              <w:bottom w:val="single" w:sz="4" w:space="0" w:color="auto"/>
              <w:right w:val="single" w:sz="4" w:space="0" w:color="auto"/>
            </w:tcBorders>
            <w:shd w:val="clear" w:color="auto" w:fill="auto"/>
            <w:noWrap/>
            <w:vAlign w:val="bottom"/>
            <w:hideMark/>
          </w:tcPr>
          <w:p w14:paraId="6B3EE21F" w14:textId="77777777" w:rsidR="00686674" w:rsidRPr="00193B24" w:rsidRDefault="00686674" w:rsidP="00686674">
            <w:pPr>
              <w:spacing w:after="0" w:line="240" w:lineRule="auto"/>
              <w:contextualSpacing/>
              <w:rPr>
                <w:rFonts w:ascii="Times New Roman" w:eastAsia="Times New Roman" w:hAnsi="Times New Roman" w:cs="Times New Roman"/>
                <w:color w:val="000000"/>
              </w:rPr>
            </w:pPr>
            <w:r w:rsidRPr="00193B24">
              <w:rPr>
                <w:rFonts w:ascii="Times New Roman" w:eastAsia="Times New Roman" w:hAnsi="Times New Roman" w:cs="Times New Roman"/>
                <w:color w:val="000000"/>
              </w:rPr>
              <w:t>Less Than</w:t>
            </w:r>
          </w:p>
        </w:tc>
        <w:tc>
          <w:tcPr>
            <w:tcW w:w="1913" w:type="dxa"/>
            <w:tcBorders>
              <w:top w:val="nil"/>
              <w:left w:val="nil"/>
              <w:bottom w:val="single" w:sz="4" w:space="0" w:color="auto"/>
              <w:right w:val="single" w:sz="4" w:space="0" w:color="auto"/>
            </w:tcBorders>
            <w:shd w:val="clear" w:color="auto" w:fill="auto"/>
            <w:noWrap/>
            <w:vAlign w:val="bottom"/>
            <w:hideMark/>
          </w:tcPr>
          <w:p w14:paraId="6675BB1E" w14:textId="77777777" w:rsidR="00686674" w:rsidRPr="00193B24" w:rsidRDefault="00686674" w:rsidP="00686674">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2</w:t>
            </w:r>
          </w:p>
        </w:tc>
        <w:tc>
          <w:tcPr>
            <w:tcW w:w="1914" w:type="dxa"/>
            <w:tcBorders>
              <w:top w:val="nil"/>
              <w:left w:val="nil"/>
              <w:bottom w:val="single" w:sz="4" w:space="0" w:color="auto"/>
              <w:right w:val="single" w:sz="4" w:space="0" w:color="auto"/>
            </w:tcBorders>
            <w:shd w:val="clear" w:color="auto" w:fill="auto"/>
            <w:noWrap/>
            <w:vAlign w:val="bottom"/>
            <w:hideMark/>
          </w:tcPr>
          <w:p w14:paraId="4D98517A" w14:textId="77777777" w:rsidR="00686674" w:rsidRPr="00193B24" w:rsidRDefault="00686674" w:rsidP="00686674">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17%</w:t>
            </w:r>
          </w:p>
        </w:tc>
      </w:tr>
      <w:tr w:rsidR="00686674" w:rsidRPr="00193B24" w14:paraId="0B6924E5" w14:textId="77777777" w:rsidTr="00686674">
        <w:trPr>
          <w:trHeight w:val="310"/>
        </w:trPr>
        <w:tc>
          <w:tcPr>
            <w:tcW w:w="3052" w:type="dxa"/>
            <w:tcBorders>
              <w:top w:val="nil"/>
              <w:left w:val="single" w:sz="4" w:space="0" w:color="auto"/>
              <w:bottom w:val="single" w:sz="4" w:space="0" w:color="auto"/>
              <w:right w:val="single" w:sz="4" w:space="0" w:color="auto"/>
            </w:tcBorders>
            <w:shd w:val="clear" w:color="auto" w:fill="auto"/>
            <w:noWrap/>
            <w:vAlign w:val="bottom"/>
            <w:hideMark/>
          </w:tcPr>
          <w:p w14:paraId="66202F0D" w14:textId="77777777" w:rsidR="00686674" w:rsidRPr="00193B24" w:rsidRDefault="00686674" w:rsidP="00686674">
            <w:pPr>
              <w:spacing w:after="0" w:line="240" w:lineRule="auto"/>
              <w:contextualSpacing/>
              <w:jc w:val="right"/>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Total Number of Measures</w:t>
            </w:r>
          </w:p>
        </w:tc>
        <w:tc>
          <w:tcPr>
            <w:tcW w:w="1913" w:type="dxa"/>
            <w:tcBorders>
              <w:top w:val="nil"/>
              <w:left w:val="nil"/>
              <w:bottom w:val="single" w:sz="4" w:space="0" w:color="auto"/>
              <w:right w:val="single" w:sz="4" w:space="0" w:color="auto"/>
            </w:tcBorders>
            <w:shd w:val="clear" w:color="auto" w:fill="auto"/>
            <w:noWrap/>
            <w:vAlign w:val="bottom"/>
            <w:hideMark/>
          </w:tcPr>
          <w:p w14:paraId="7BBA04A6" w14:textId="77777777" w:rsidR="00686674" w:rsidRPr="00193B24" w:rsidRDefault="00686674" w:rsidP="00686674">
            <w:pPr>
              <w:spacing w:after="0" w:line="240" w:lineRule="auto"/>
              <w:contextualSpacing/>
              <w:jc w:val="right"/>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12</w:t>
            </w:r>
          </w:p>
        </w:tc>
        <w:tc>
          <w:tcPr>
            <w:tcW w:w="1914" w:type="dxa"/>
            <w:tcBorders>
              <w:top w:val="nil"/>
              <w:left w:val="nil"/>
              <w:bottom w:val="single" w:sz="4" w:space="0" w:color="auto"/>
              <w:right w:val="single" w:sz="4" w:space="0" w:color="auto"/>
            </w:tcBorders>
            <w:shd w:val="clear" w:color="auto" w:fill="auto"/>
            <w:noWrap/>
            <w:vAlign w:val="bottom"/>
            <w:hideMark/>
          </w:tcPr>
          <w:p w14:paraId="2A5148F8" w14:textId="77777777" w:rsidR="00686674" w:rsidRPr="00193B24" w:rsidRDefault="00686674" w:rsidP="00686674">
            <w:pPr>
              <w:spacing w:after="0" w:line="240" w:lineRule="auto"/>
              <w:contextualSpacing/>
              <w:jc w:val="right"/>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100%</w:t>
            </w:r>
          </w:p>
        </w:tc>
      </w:tr>
    </w:tbl>
    <w:p w14:paraId="66FB9275" w14:textId="77777777" w:rsidR="00D76B6B" w:rsidRPr="00193B24" w:rsidRDefault="00D76B6B" w:rsidP="00486F78">
      <w:pPr>
        <w:spacing w:after="0" w:line="240" w:lineRule="auto"/>
        <w:contextualSpacing/>
        <w:rPr>
          <w:rFonts w:ascii="Times New Roman" w:hAnsi="Times New Roman" w:cs="Times New Roman"/>
          <w:sz w:val="24"/>
        </w:rPr>
      </w:pPr>
    </w:p>
    <w:p w14:paraId="5C2E825F" w14:textId="77777777" w:rsidR="00D76B6B" w:rsidRPr="00193B24" w:rsidRDefault="00D76B6B" w:rsidP="00486F78">
      <w:pPr>
        <w:spacing w:after="0" w:line="240" w:lineRule="auto"/>
        <w:contextualSpacing/>
        <w:rPr>
          <w:rFonts w:ascii="Times New Roman" w:hAnsi="Times New Roman" w:cs="Times New Roman"/>
          <w:sz w:val="24"/>
        </w:rPr>
      </w:pPr>
      <w:r w:rsidRPr="00193B24">
        <w:rPr>
          <w:rFonts w:ascii="Times New Roman" w:hAnsi="Times New Roman" w:cs="Times New Roman"/>
          <w:sz w:val="24"/>
        </w:rPr>
        <w:tab/>
      </w:r>
    </w:p>
    <w:p w14:paraId="7F4C579E" w14:textId="77777777" w:rsidR="00D76B6B" w:rsidRPr="00193B24" w:rsidRDefault="00D76B6B" w:rsidP="00486F78">
      <w:pPr>
        <w:spacing w:after="0" w:line="240" w:lineRule="auto"/>
        <w:contextualSpacing/>
        <w:rPr>
          <w:rFonts w:ascii="Times New Roman" w:hAnsi="Times New Roman" w:cs="Times New Roman"/>
          <w:sz w:val="24"/>
        </w:rPr>
      </w:pPr>
    </w:p>
    <w:p w14:paraId="2ECA31D3" w14:textId="77777777" w:rsidR="00D76B6B" w:rsidRPr="00193B24" w:rsidRDefault="00D76B6B" w:rsidP="00486F78">
      <w:pPr>
        <w:pStyle w:val="ListParagraph"/>
        <w:spacing w:after="0" w:line="240" w:lineRule="auto"/>
        <w:ind w:left="0"/>
        <w:rPr>
          <w:rFonts w:ascii="Times New Roman" w:hAnsi="Times New Roman" w:cs="Times New Roman"/>
          <w:sz w:val="24"/>
        </w:rPr>
      </w:pPr>
      <w:r w:rsidRPr="00193B24">
        <w:rPr>
          <w:rFonts w:ascii="Times New Roman" w:hAnsi="Times New Roman" w:cs="Times New Roman"/>
          <w:sz w:val="24"/>
        </w:rPr>
        <w:tab/>
      </w:r>
    </w:p>
    <w:p w14:paraId="1DE63502" w14:textId="77777777" w:rsidR="00D76B6B" w:rsidRPr="00193B24" w:rsidRDefault="00D76B6B" w:rsidP="0048177D">
      <w:pPr>
        <w:pStyle w:val="ListParagraph"/>
        <w:spacing w:after="0" w:line="480" w:lineRule="auto"/>
        <w:ind w:left="0"/>
        <w:rPr>
          <w:rFonts w:ascii="Times New Roman" w:hAnsi="Times New Roman" w:cs="Times New Roman"/>
          <w:sz w:val="24"/>
        </w:rPr>
      </w:pPr>
    </w:p>
    <w:p w14:paraId="10AA1372" w14:textId="77777777" w:rsidR="00846F16" w:rsidRDefault="00D76B6B" w:rsidP="0048177D">
      <w:pPr>
        <w:pStyle w:val="ListParagraph"/>
        <w:spacing w:after="0" w:line="480" w:lineRule="auto"/>
        <w:ind w:left="0"/>
        <w:rPr>
          <w:rFonts w:ascii="Times New Roman" w:hAnsi="Times New Roman" w:cs="Times New Roman"/>
          <w:sz w:val="24"/>
        </w:rPr>
      </w:pPr>
      <w:r w:rsidRPr="00193B24">
        <w:rPr>
          <w:rFonts w:ascii="Times New Roman" w:hAnsi="Times New Roman" w:cs="Times New Roman"/>
          <w:sz w:val="24"/>
        </w:rPr>
        <w:tab/>
      </w:r>
    </w:p>
    <w:p w14:paraId="0615B1EF" w14:textId="77777777" w:rsidR="00086696" w:rsidRDefault="00086696" w:rsidP="0048177D">
      <w:pPr>
        <w:pStyle w:val="ListParagraph"/>
        <w:spacing w:after="0" w:line="480" w:lineRule="auto"/>
        <w:ind w:left="0"/>
        <w:rPr>
          <w:rFonts w:ascii="Times New Roman" w:hAnsi="Times New Roman" w:cs="Times New Roman"/>
          <w:sz w:val="24"/>
        </w:rPr>
      </w:pPr>
    </w:p>
    <w:p w14:paraId="2B3C1A74" w14:textId="16273377" w:rsidR="00D76B6B" w:rsidRPr="00193B24" w:rsidRDefault="00086696" w:rsidP="0048177D">
      <w:pPr>
        <w:pStyle w:val="ListParagraph"/>
        <w:spacing w:after="0" w:line="480" w:lineRule="auto"/>
        <w:ind w:left="0"/>
        <w:rPr>
          <w:rFonts w:ascii="Times New Roman" w:hAnsi="Times New Roman" w:cs="Times New Roman"/>
          <w:sz w:val="24"/>
        </w:rPr>
      </w:pPr>
      <w:r>
        <w:rPr>
          <w:rFonts w:ascii="Times New Roman" w:hAnsi="Times New Roman" w:cs="Times New Roman"/>
          <w:sz w:val="24"/>
        </w:rPr>
        <w:tab/>
      </w:r>
      <w:r w:rsidR="00D76B6B" w:rsidRPr="00193B24">
        <w:rPr>
          <w:rFonts w:ascii="Times New Roman" w:hAnsi="Times New Roman" w:cs="Times New Roman"/>
          <w:sz w:val="24"/>
        </w:rPr>
        <w:t xml:space="preserve">Pathway widths differed between toilet room types. Public toilet rooms accommodate more than one user, therefore the public toilet room type and typical are greater in size compared to unisex toilet rooms. </w:t>
      </w:r>
      <w:r w:rsidR="00D50FBE" w:rsidRPr="00193B24">
        <w:rPr>
          <w:rFonts w:ascii="Times New Roman" w:hAnsi="Times New Roman" w:cs="Times New Roman"/>
          <w:sz w:val="24"/>
        </w:rPr>
        <w:t>As a result</w:t>
      </w:r>
      <w:r w:rsidR="00D76B6B" w:rsidRPr="00193B24">
        <w:rPr>
          <w:rFonts w:ascii="Times New Roman" w:hAnsi="Times New Roman" w:cs="Times New Roman"/>
          <w:sz w:val="24"/>
        </w:rPr>
        <w:t xml:space="preserve">, public toilet rooms consist of more pathways. </w:t>
      </w:r>
      <w:r w:rsidR="003222A3" w:rsidRPr="00193B24">
        <w:rPr>
          <w:rFonts w:ascii="Times New Roman" w:hAnsi="Times New Roman" w:cs="Times New Roman"/>
          <w:sz w:val="24"/>
        </w:rPr>
        <w:t xml:space="preserve">Field </w:t>
      </w:r>
      <w:r w:rsidR="003222A3" w:rsidRPr="00193B24">
        <w:rPr>
          <w:rFonts w:ascii="Times New Roman" w:hAnsi="Times New Roman" w:cs="Times New Roman"/>
          <w:sz w:val="24"/>
        </w:rPr>
        <w:lastRenderedPageBreak/>
        <w:t xml:space="preserve">measurements determine that </w:t>
      </w:r>
      <w:r w:rsidR="00D263C8" w:rsidRPr="00193B24">
        <w:rPr>
          <w:rFonts w:ascii="Times New Roman" w:hAnsi="Times New Roman" w:cs="Times New Roman"/>
          <w:sz w:val="24"/>
        </w:rPr>
        <w:t xml:space="preserve">7 </w:t>
      </w:r>
      <w:r w:rsidR="00174DB0" w:rsidRPr="00193B24">
        <w:rPr>
          <w:rFonts w:ascii="Times New Roman" w:hAnsi="Times New Roman" w:cs="Times New Roman"/>
          <w:sz w:val="24"/>
        </w:rPr>
        <w:t>accessible routes</w:t>
      </w:r>
      <w:r w:rsidR="00C75F77">
        <w:rPr>
          <w:rFonts w:ascii="Times New Roman" w:hAnsi="Times New Roman" w:cs="Times New Roman"/>
          <w:sz w:val="24"/>
        </w:rPr>
        <w:t xml:space="preserve"> (58%)</w:t>
      </w:r>
      <w:r w:rsidR="003222A3" w:rsidRPr="00193B24">
        <w:rPr>
          <w:rFonts w:ascii="Times New Roman" w:hAnsi="Times New Roman" w:cs="Times New Roman"/>
          <w:sz w:val="24"/>
        </w:rPr>
        <w:t xml:space="preserve"> </w:t>
      </w:r>
      <w:r w:rsidR="00D50FBE" w:rsidRPr="00193B24">
        <w:rPr>
          <w:rFonts w:ascii="Times New Roman" w:hAnsi="Times New Roman" w:cs="Times New Roman"/>
          <w:sz w:val="24"/>
        </w:rPr>
        <w:t>are</w:t>
      </w:r>
      <w:r w:rsidR="003222A3" w:rsidRPr="00193B24">
        <w:rPr>
          <w:rFonts w:ascii="Times New Roman" w:hAnsi="Times New Roman" w:cs="Times New Roman"/>
          <w:sz w:val="24"/>
        </w:rPr>
        <w:t xml:space="preserve"> greater than</w:t>
      </w:r>
      <w:r w:rsidR="00C75F77">
        <w:rPr>
          <w:rFonts w:ascii="Times New Roman" w:hAnsi="Times New Roman" w:cs="Times New Roman"/>
          <w:sz w:val="24"/>
        </w:rPr>
        <w:t xml:space="preserve">, </w:t>
      </w:r>
      <w:r w:rsidR="00174DB0" w:rsidRPr="00193B24">
        <w:rPr>
          <w:rFonts w:ascii="Times New Roman" w:hAnsi="Times New Roman" w:cs="Times New Roman"/>
          <w:sz w:val="24"/>
        </w:rPr>
        <w:t>4</w:t>
      </w:r>
      <w:r w:rsidR="003222A3" w:rsidRPr="00193B24">
        <w:rPr>
          <w:rFonts w:ascii="Times New Roman" w:hAnsi="Times New Roman" w:cs="Times New Roman"/>
          <w:sz w:val="24"/>
        </w:rPr>
        <w:t xml:space="preserve"> </w:t>
      </w:r>
      <w:r w:rsidR="00174DB0" w:rsidRPr="00193B24">
        <w:rPr>
          <w:rFonts w:ascii="Times New Roman" w:hAnsi="Times New Roman" w:cs="Times New Roman"/>
          <w:sz w:val="24"/>
        </w:rPr>
        <w:t>routes</w:t>
      </w:r>
      <w:r w:rsidR="00C75F77">
        <w:rPr>
          <w:rFonts w:ascii="Times New Roman" w:hAnsi="Times New Roman" w:cs="Times New Roman"/>
          <w:sz w:val="24"/>
        </w:rPr>
        <w:t xml:space="preserve"> (33%)</w:t>
      </w:r>
      <w:r w:rsidR="003222A3" w:rsidRPr="00193B24">
        <w:rPr>
          <w:rFonts w:ascii="Times New Roman" w:hAnsi="Times New Roman" w:cs="Times New Roman"/>
          <w:sz w:val="24"/>
        </w:rPr>
        <w:t xml:space="preserve"> </w:t>
      </w:r>
      <w:r w:rsidR="00174DB0" w:rsidRPr="00193B24">
        <w:rPr>
          <w:rFonts w:ascii="Times New Roman" w:hAnsi="Times New Roman" w:cs="Times New Roman"/>
          <w:sz w:val="24"/>
        </w:rPr>
        <w:t>are</w:t>
      </w:r>
      <w:r w:rsidR="003222A3" w:rsidRPr="00193B24">
        <w:rPr>
          <w:rFonts w:ascii="Times New Roman" w:hAnsi="Times New Roman" w:cs="Times New Roman"/>
          <w:sz w:val="24"/>
        </w:rPr>
        <w:t xml:space="preserve"> equal to the standard and </w:t>
      </w:r>
      <w:r w:rsidR="00174DB0" w:rsidRPr="00193B24">
        <w:rPr>
          <w:rFonts w:ascii="Times New Roman" w:hAnsi="Times New Roman" w:cs="Times New Roman"/>
          <w:sz w:val="24"/>
        </w:rPr>
        <w:t>1</w:t>
      </w:r>
      <w:r w:rsidR="003222A3" w:rsidRPr="00193B24">
        <w:rPr>
          <w:rFonts w:ascii="Times New Roman" w:hAnsi="Times New Roman" w:cs="Times New Roman"/>
          <w:sz w:val="24"/>
        </w:rPr>
        <w:t xml:space="preserve"> </w:t>
      </w:r>
      <w:r w:rsidR="00174DB0" w:rsidRPr="00193B24">
        <w:rPr>
          <w:rFonts w:ascii="Times New Roman" w:hAnsi="Times New Roman" w:cs="Times New Roman"/>
          <w:sz w:val="24"/>
        </w:rPr>
        <w:t>route</w:t>
      </w:r>
      <w:r w:rsidR="00C75F77">
        <w:rPr>
          <w:rFonts w:ascii="Times New Roman" w:hAnsi="Times New Roman" w:cs="Times New Roman"/>
          <w:sz w:val="24"/>
        </w:rPr>
        <w:t xml:space="preserve"> (8%)</w:t>
      </w:r>
      <w:r w:rsidR="003222A3" w:rsidRPr="00193B24">
        <w:rPr>
          <w:rFonts w:ascii="Times New Roman" w:hAnsi="Times New Roman" w:cs="Times New Roman"/>
          <w:sz w:val="24"/>
        </w:rPr>
        <w:t xml:space="preserve"> </w:t>
      </w:r>
      <w:r w:rsidR="00D263C8" w:rsidRPr="00193B24">
        <w:rPr>
          <w:rFonts w:ascii="Times New Roman" w:hAnsi="Times New Roman" w:cs="Times New Roman"/>
          <w:sz w:val="24"/>
        </w:rPr>
        <w:t>is</w:t>
      </w:r>
      <w:r w:rsidR="003222A3" w:rsidRPr="00193B24">
        <w:rPr>
          <w:rFonts w:ascii="Times New Roman" w:hAnsi="Times New Roman" w:cs="Times New Roman"/>
          <w:sz w:val="24"/>
        </w:rPr>
        <w:t xml:space="preserve"> less than the </w:t>
      </w:r>
      <w:r w:rsidR="00C75F77">
        <w:rPr>
          <w:rFonts w:ascii="Times New Roman" w:hAnsi="Times New Roman" w:cs="Times New Roman"/>
          <w:sz w:val="24"/>
        </w:rPr>
        <w:t>minimum</w:t>
      </w:r>
      <w:r w:rsidR="00C40036">
        <w:rPr>
          <w:rFonts w:ascii="Times New Roman" w:hAnsi="Times New Roman" w:cs="Times New Roman"/>
          <w:sz w:val="24"/>
        </w:rPr>
        <w:t xml:space="preserve"> pathway width requirement</w:t>
      </w:r>
      <w:r w:rsidR="003222A3" w:rsidRPr="00193B24">
        <w:rPr>
          <w:rFonts w:ascii="Times New Roman" w:hAnsi="Times New Roman" w:cs="Times New Roman"/>
          <w:sz w:val="24"/>
        </w:rPr>
        <w:t xml:space="preserve">. Therefore, </w:t>
      </w:r>
      <w:r w:rsidR="00635C6B">
        <w:rPr>
          <w:rFonts w:ascii="Times New Roman" w:hAnsi="Times New Roman" w:cs="Times New Roman"/>
          <w:sz w:val="24"/>
        </w:rPr>
        <w:t xml:space="preserve">the </w:t>
      </w:r>
      <w:r w:rsidR="003222A3" w:rsidRPr="00193B24">
        <w:rPr>
          <w:rFonts w:ascii="Times New Roman" w:hAnsi="Times New Roman" w:cs="Times New Roman"/>
          <w:sz w:val="24"/>
        </w:rPr>
        <w:t xml:space="preserve">majority of toilet room </w:t>
      </w:r>
      <w:r w:rsidR="00174DB0" w:rsidRPr="00193B24">
        <w:rPr>
          <w:rFonts w:ascii="Times New Roman" w:hAnsi="Times New Roman" w:cs="Times New Roman"/>
          <w:sz w:val="24"/>
        </w:rPr>
        <w:t>routes</w:t>
      </w:r>
      <w:r w:rsidR="003222A3" w:rsidRPr="00193B24">
        <w:rPr>
          <w:rFonts w:ascii="Times New Roman" w:hAnsi="Times New Roman" w:cs="Times New Roman"/>
          <w:sz w:val="24"/>
        </w:rPr>
        <w:t xml:space="preserve"> exceed </w:t>
      </w:r>
      <w:r w:rsidR="00174DB0" w:rsidRPr="00193B24">
        <w:rPr>
          <w:rFonts w:ascii="Times New Roman" w:hAnsi="Times New Roman" w:cs="Times New Roman"/>
          <w:sz w:val="24"/>
        </w:rPr>
        <w:t>pathway width</w:t>
      </w:r>
      <w:r w:rsidR="003222A3" w:rsidRPr="00193B24">
        <w:rPr>
          <w:rFonts w:ascii="Times New Roman" w:hAnsi="Times New Roman" w:cs="Times New Roman"/>
          <w:sz w:val="24"/>
        </w:rPr>
        <w:t xml:space="preserve"> design standard. </w:t>
      </w:r>
      <w:r w:rsidR="00D76B6B" w:rsidRPr="00193B24">
        <w:rPr>
          <w:rFonts w:ascii="Times New Roman" w:hAnsi="Times New Roman" w:cs="Times New Roman"/>
          <w:sz w:val="24"/>
        </w:rPr>
        <w:t>See table 16.</w:t>
      </w:r>
    </w:p>
    <w:tbl>
      <w:tblPr>
        <w:tblW w:w="6400" w:type="dxa"/>
        <w:tblInd w:w="1478" w:type="dxa"/>
        <w:tblLook w:val="04A0" w:firstRow="1" w:lastRow="0" w:firstColumn="1" w:lastColumn="0" w:noHBand="0" w:noVBand="1"/>
      </w:tblPr>
      <w:tblGrid>
        <w:gridCol w:w="2840"/>
        <w:gridCol w:w="1780"/>
        <w:gridCol w:w="1780"/>
      </w:tblGrid>
      <w:tr w:rsidR="00D76B6B" w:rsidRPr="00193B24" w14:paraId="6C670F91" w14:textId="77777777" w:rsidTr="00DC21E1">
        <w:trPr>
          <w:trHeight w:val="288"/>
        </w:trPr>
        <w:tc>
          <w:tcPr>
            <w:tcW w:w="6400" w:type="dxa"/>
            <w:gridSpan w:val="3"/>
            <w:tcBorders>
              <w:top w:val="nil"/>
              <w:left w:val="nil"/>
              <w:bottom w:val="single" w:sz="4" w:space="0" w:color="auto"/>
              <w:right w:val="nil"/>
            </w:tcBorders>
            <w:shd w:val="clear" w:color="auto" w:fill="auto"/>
            <w:noWrap/>
            <w:vAlign w:val="bottom"/>
            <w:hideMark/>
          </w:tcPr>
          <w:p w14:paraId="3BCFA763" w14:textId="77777777" w:rsidR="00D76B6B" w:rsidRPr="00193B24" w:rsidRDefault="00D76B6B" w:rsidP="00486F78">
            <w:pPr>
              <w:spacing w:after="0" w:line="240" w:lineRule="auto"/>
              <w:contextualSpacing/>
              <w:jc w:val="center"/>
              <w:rPr>
                <w:rFonts w:ascii="Times New Roman" w:eastAsia="Times New Roman" w:hAnsi="Times New Roman" w:cs="Times New Roman"/>
                <w:i/>
                <w:iCs/>
                <w:color w:val="000000"/>
                <w:sz w:val="24"/>
              </w:rPr>
            </w:pPr>
            <w:r w:rsidRPr="00193B24">
              <w:rPr>
                <w:rFonts w:ascii="Times New Roman" w:eastAsia="Times New Roman" w:hAnsi="Times New Roman" w:cs="Times New Roman"/>
                <w:i/>
                <w:iCs/>
                <w:color w:val="000000"/>
                <w:sz w:val="24"/>
              </w:rPr>
              <w:t>Table 16: Pathway Width - Design Standard Adherence</w:t>
            </w:r>
          </w:p>
          <w:p w14:paraId="2855533D" w14:textId="77777777" w:rsidR="00D76B6B" w:rsidRPr="00193B24"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193B24" w14:paraId="58BBE82A"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48CD27A9" w14:textId="77777777" w:rsidR="00D76B6B" w:rsidRPr="00193B24" w:rsidRDefault="00D76B6B" w:rsidP="00486F78">
            <w:pPr>
              <w:spacing w:after="0" w:line="240" w:lineRule="auto"/>
              <w:contextualSpacing/>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01774D26" w14:textId="77777777" w:rsidR="00D76B6B" w:rsidRPr="00193B24" w:rsidRDefault="00D76B6B" w:rsidP="00486F78">
            <w:pPr>
              <w:spacing w:after="0" w:line="240" w:lineRule="auto"/>
              <w:contextualSpacing/>
              <w:jc w:val="center"/>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58D75A9C" w14:textId="77777777" w:rsidR="00D76B6B" w:rsidRPr="00193B24" w:rsidRDefault="00D76B6B" w:rsidP="00486F78">
            <w:pPr>
              <w:spacing w:after="0" w:line="240" w:lineRule="auto"/>
              <w:contextualSpacing/>
              <w:jc w:val="center"/>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Percentage</w:t>
            </w:r>
          </w:p>
        </w:tc>
      </w:tr>
      <w:tr w:rsidR="00D76B6B" w:rsidRPr="00193B24" w14:paraId="3FF43E45"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BC6823A" w14:textId="77777777" w:rsidR="00D76B6B" w:rsidRPr="00193B24" w:rsidRDefault="00D76B6B" w:rsidP="00486F78">
            <w:pPr>
              <w:spacing w:after="0" w:line="240" w:lineRule="auto"/>
              <w:contextualSpacing/>
              <w:rPr>
                <w:rFonts w:ascii="Times New Roman" w:eastAsia="Times New Roman" w:hAnsi="Times New Roman" w:cs="Times New Roman"/>
                <w:color w:val="000000"/>
              </w:rPr>
            </w:pPr>
            <w:r w:rsidRPr="00193B24">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000000" w:fill="E7E6E6"/>
            <w:noWrap/>
            <w:vAlign w:val="bottom"/>
            <w:hideMark/>
          </w:tcPr>
          <w:p w14:paraId="497EC549" w14:textId="77777777" w:rsidR="00D76B6B" w:rsidRPr="00193B24" w:rsidRDefault="00D76B6B" w:rsidP="00486F78">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7</w:t>
            </w:r>
          </w:p>
        </w:tc>
        <w:tc>
          <w:tcPr>
            <w:tcW w:w="1780" w:type="dxa"/>
            <w:tcBorders>
              <w:top w:val="nil"/>
              <w:left w:val="nil"/>
              <w:bottom w:val="single" w:sz="4" w:space="0" w:color="auto"/>
              <w:right w:val="single" w:sz="4" w:space="0" w:color="auto"/>
            </w:tcBorders>
            <w:shd w:val="clear" w:color="auto" w:fill="auto"/>
            <w:noWrap/>
            <w:vAlign w:val="bottom"/>
            <w:hideMark/>
          </w:tcPr>
          <w:p w14:paraId="1F634FAC" w14:textId="77777777" w:rsidR="00D76B6B" w:rsidRPr="00193B24" w:rsidRDefault="00D76B6B" w:rsidP="00486F78">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58%</w:t>
            </w:r>
          </w:p>
        </w:tc>
      </w:tr>
      <w:tr w:rsidR="00D76B6B" w:rsidRPr="00193B24" w14:paraId="39A653C6"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805AD2B" w14:textId="77777777" w:rsidR="00D76B6B" w:rsidRPr="00193B24" w:rsidRDefault="00D76B6B" w:rsidP="00486F78">
            <w:pPr>
              <w:spacing w:after="0" w:line="240" w:lineRule="auto"/>
              <w:contextualSpacing/>
              <w:rPr>
                <w:rFonts w:ascii="Times New Roman" w:eastAsia="Times New Roman" w:hAnsi="Times New Roman" w:cs="Times New Roman"/>
                <w:color w:val="000000"/>
              </w:rPr>
            </w:pPr>
            <w:r w:rsidRPr="00193B24">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auto" w:fill="auto"/>
            <w:noWrap/>
            <w:vAlign w:val="bottom"/>
            <w:hideMark/>
          </w:tcPr>
          <w:p w14:paraId="2CD104C4" w14:textId="77777777" w:rsidR="00D76B6B" w:rsidRPr="00193B24" w:rsidRDefault="00D76B6B" w:rsidP="00486F78">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4</w:t>
            </w:r>
          </w:p>
        </w:tc>
        <w:tc>
          <w:tcPr>
            <w:tcW w:w="1780" w:type="dxa"/>
            <w:tcBorders>
              <w:top w:val="nil"/>
              <w:left w:val="nil"/>
              <w:bottom w:val="single" w:sz="4" w:space="0" w:color="auto"/>
              <w:right w:val="single" w:sz="4" w:space="0" w:color="auto"/>
            </w:tcBorders>
            <w:shd w:val="clear" w:color="auto" w:fill="auto"/>
            <w:noWrap/>
            <w:vAlign w:val="bottom"/>
            <w:hideMark/>
          </w:tcPr>
          <w:p w14:paraId="69B0AB3E" w14:textId="77777777" w:rsidR="00D76B6B" w:rsidRPr="00193B24" w:rsidRDefault="00D76B6B" w:rsidP="00486F78">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33%</w:t>
            </w:r>
          </w:p>
        </w:tc>
      </w:tr>
      <w:tr w:rsidR="00D76B6B" w:rsidRPr="00193B24" w14:paraId="13E3F670"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CE89C23" w14:textId="77777777" w:rsidR="00D76B6B" w:rsidRPr="00193B24" w:rsidRDefault="00D76B6B" w:rsidP="00486F78">
            <w:pPr>
              <w:spacing w:after="0" w:line="240" w:lineRule="auto"/>
              <w:contextualSpacing/>
              <w:rPr>
                <w:rFonts w:ascii="Times New Roman" w:eastAsia="Times New Roman" w:hAnsi="Times New Roman" w:cs="Times New Roman"/>
                <w:color w:val="000000"/>
              </w:rPr>
            </w:pPr>
            <w:r w:rsidRPr="00193B24">
              <w:rPr>
                <w:rFonts w:ascii="Times New Roman" w:eastAsia="Times New Roman" w:hAnsi="Times New Roman" w:cs="Times New Roman"/>
                <w:color w:val="000000"/>
              </w:rPr>
              <w:t>Less Than</w:t>
            </w:r>
          </w:p>
        </w:tc>
        <w:tc>
          <w:tcPr>
            <w:tcW w:w="1780" w:type="dxa"/>
            <w:tcBorders>
              <w:top w:val="nil"/>
              <w:left w:val="nil"/>
              <w:bottom w:val="single" w:sz="4" w:space="0" w:color="auto"/>
              <w:right w:val="single" w:sz="4" w:space="0" w:color="auto"/>
            </w:tcBorders>
            <w:shd w:val="clear" w:color="auto" w:fill="auto"/>
            <w:noWrap/>
            <w:vAlign w:val="bottom"/>
            <w:hideMark/>
          </w:tcPr>
          <w:p w14:paraId="42BAAFF3" w14:textId="77777777" w:rsidR="00D76B6B" w:rsidRPr="00193B24" w:rsidRDefault="00D76B6B" w:rsidP="00486F78">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0EFCD0D3" w14:textId="77777777" w:rsidR="00D76B6B" w:rsidRPr="00193B24" w:rsidRDefault="00D76B6B" w:rsidP="00486F78">
            <w:pPr>
              <w:spacing w:after="0" w:line="240" w:lineRule="auto"/>
              <w:contextualSpacing/>
              <w:jc w:val="center"/>
              <w:rPr>
                <w:rFonts w:ascii="Times New Roman" w:eastAsia="Times New Roman" w:hAnsi="Times New Roman" w:cs="Times New Roman"/>
                <w:color w:val="000000"/>
              </w:rPr>
            </w:pPr>
            <w:r w:rsidRPr="00193B24">
              <w:rPr>
                <w:rFonts w:ascii="Times New Roman" w:eastAsia="Times New Roman" w:hAnsi="Times New Roman" w:cs="Times New Roman"/>
                <w:color w:val="000000"/>
              </w:rPr>
              <w:t>8%</w:t>
            </w:r>
          </w:p>
        </w:tc>
      </w:tr>
      <w:tr w:rsidR="00D76B6B" w:rsidRPr="00193B24" w14:paraId="7E3F2FA2"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B71DA9D" w14:textId="77777777" w:rsidR="00D76B6B" w:rsidRPr="00193B24" w:rsidRDefault="00D76B6B" w:rsidP="00486F78">
            <w:pPr>
              <w:spacing w:after="0" w:line="240" w:lineRule="auto"/>
              <w:contextualSpacing/>
              <w:jc w:val="right"/>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49DC8E27" w14:textId="77777777" w:rsidR="00D76B6B" w:rsidRPr="00193B24" w:rsidRDefault="00D76B6B" w:rsidP="00486F78">
            <w:pPr>
              <w:spacing w:after="0" w:line="240" w:lineRule="auto"/>
              <w:contextualSpacing/>
              <w:jc w:val="right"/>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12</w:t>
            </w:r>
          </w:p>
        </w:tc>
        <w:tc>
          <w:tcPr>
            <w:tcW w:w="1780" w:type="dxa"/>
            <w:tcBorders>
              <w:top w:val="nil"/>
              <w:left w:val="nil"/>
              <w:bottom w:val="single" w:sz="4" w:space="0" w:color="auto"/>
              <w:right w:val="single" w:sz="4" w:space="0" w:color="auto"/>
            </w:tcBorders>
            <w:shd w:val="clear" w:color="auto" w:fill="auto"/>
            <w:noWrap/>
            <w:vAlign w:val="bottom"/>
            <w:hideMark/>
          </w:tcPr>
          <w:p w14:paraId="2D465532" w14:textId="77777777" w:rsidR="00D76B6B" w:rsidRPr="00193B24" w:rsidRDefault="00D76B6B" w:rsidP="00486F78">
            <w:pPr>
              <w:spacing w:after="0" w:line="240" w:lineRule="auto"/>
              <w:contextualSpacing/>
              <w:jc w:val="right"/>
              <w:rPr>
                <w:rFonts w:ascii="Times New Roman" w:eastAsia="Times New Roman" w:hAnsi="Times New Roman" w:cs="Times New Roman"/>
                <w:b/>
                <w:bCs/>
                <w:color w:val="000000"/>
              </w:rPr>
            </w:pPr>
            <w:r w:rsidRPr="00193B24">
              <w:rPr>
                <w:rFonts w:ascii="Times New Roman" w:eastAsia="Times New Roman" w:hAnsi="Times New Roman" w:cs="Times New Roman"/>
                <w:b/>
                <w:bCs/>
                <w:color w:val="000000"/>
              </w:rPr>
              <w:t>100%</w:t>
            </w:r>
          </w:p>
        </w:tc>
      </w:tr>
    </w:tbl>
    <w:p w14:paraId="2070D652" w14:textId="5CDE5763" w:rsidR="00086696" w:rsidRDefault="00086696" w:rsidP="0048177D">
      <w:pPr>
        <w:pStyle w:val="ListParagraph"/>
        <w:spacing w:after="0" w:line="480" w:lineRule="auto"/>
        <w:ind w:left="0"/>
        <w:rPr>
          <w:rFonts w:ascii="Times New Roman" w:hAnsi="Times New Roman" w:cs="Times New Roman"/>
          <w:sz w:val="24"/>
        </w:rPr>
      </w:pPr>
    </w:p>
    <w:p w14:paraId="5BA3411A" w14:textId="60647E59" w:rsidR="00086696" w:rsidRPr="002A3506" w:rsidRDefault="00086696" w:rsidP="0048177D">
      <w:pPr>
        <w:pStyle w:val="ListParagraph"/>
        <w:spacing w:after="0" w:line="480" w:lineRule="auto"/>
        <w:ind w:left="0"/>
        <w:rPr>
          <w:rFonts w:ascii="Times New Roman" w:hAnsi="Times New Roman" w:cs="Times New Roman"/>
          <w:sz w:val="24"/>
        </w:rPr>
      </w:pPr>
      <w:r>
        <w:rPr>
          <w:rFonts w:ascii="Times New Roman" w:hAnsi="Times New Roman" w:cs="Times New Roman"/>
          <w:sz w:val="24"/>
        </w:rPr>
        <w:tab/>
      </w:r>
      <w:r w:rsidR="00D76B6B" w:rsidRPr="00193B24">
        <w:rPr>
          <w:rFonts w:ascii="Times New Roman" w:hAnsi="Times New Roman" w:cs="Times New Roman"/>
          <w:sz w:val="24"/>
        </w:rPr>
        <w:t>Like pathway widths, toilet room turning clearances differed between toilet room type. Public toilet rooms greater capacity</w:t>
      </w:r>
      <w:r w:rsidR="00CC2179" w:rsidRPr="00193B24">
        <w:rPr>
          <w:rFonts w:ascii="Times New Roman" w:hAnsi="Times New Roman" w:cs="Times New Roman"/>
          <w:sz w:val="24"/>
        </w:rPr>
        <w:t xml:space="preserve"> for individuals</w:t>
      </w:r>
      <w:r w:rsidR="00D76B6B" w:rsidRPr="00193B24">
        <w:rPr>
          <w:rFonts w:ascii="Times New Roman" w:hAnsi="Times New Roman" w:cs="Times New Roman"/>
          <w:sz w:val="24"/>
        </w:rPr>
        <w:t xml:space="preserve"> </w:t>
      </w:r>
      <w:r w:rsidR="009B3F14" w:rsidRPr="00193B24">
        <w:rPr>
          <w:rFonts w:ascii="Times New Roman" w:hAnsi="Times New Roman" w:cs="Times New Roman"/>
          <w:sz w:val="24"/>
        </w:rPr>
        <w:t>result in</w:t>
      </w:r>
      <w:r w:rsidR="00D76B6B" w:rsidRPr="00193B24">
        <w:rPr>
          <w:rFonts w:ascii="Times New Roman" w:hAnsi="Times New Roman" w:cs="Times New Roman"/>
          <w:sz w:val="24"/>
        </w:rPr>
        <w:t xml:space="preserve"> more than one area where a turning clearance is required, whereas unisex toilet rooms only </w:t>
      </w:r>
      <w:r w:rsidR="009B3F14" w:rsidRPr="00193B24">
        <w:rPr>
          <w:rFonts w:ascii="Times New Roman" w:hAnsi="Times New Roman" w:cs="Times New Roman"/>
          <w:sz w:val="24"/>
        </w:rPr>
        <w:t>need</w:t>
      </w:r>
      <w:r w:rsidR="00D76B6B" w:rsidRPr="00193B24">
        <w:rPr>
          <w:rFonts w:ascii="Times New Roman" w:hAnsi="Times New Roman" w:cs="Times New Roman"/>
          <w:sz w:val="24"/>
        </w:rPr>
        <w:t xml:space="preserve"> one. </w:t>
      </w:r>
      <w:r w:rsidR="003D54BB" w:rsidRPr="00193B24">
        <w:rPr>
          <w:rFonts w:ascii="Times New Roman" w:hAnsi="Times New Roman" w:cs="Times New Roman"/>
          <w:sz w:val="24"/>
        </w:rPr>
        <w:t xml:space="preserve">Based on the interior layout of the toilet room, </w:t>
      </w:r>
      <w:r w:rsidR="00B768A2" w:rsidRPr="00193B24">
        <w:rPr>
          <w:rFonts w:ascii="Times New Roman" w:hAnsi="Times New Roman" w:cs="Times New Roman"/>
          <w:sz w:val="24"/>
        </w:rPr>
        <w:t xml:space="preserve">standards require either a </w:t>
      </w:r>
      <w:r w:rsidR="003D54BB" w:rsidRPr="00193B24">
        <w:rPr>
          <w:rFonts w:ascii="Times New Roman" w:hAnsi="Times New Roman" w:cs="Times New Roman"/>
          <w:sz w:val="24"/>
        </w:rPr>
        <w:t xml:space="preserve">circular turning space </w:t>
      </w:r>
      <w:r w:rsidR="00B768A2" w:rsidRPr="00193B24">
        <w:rPr>
          <w:rFonts w:ascii="Times New Roman" w:hAnsi="Times New Roman" w:cs="Times New Roman"/>
          <w:sz w:val="24"/>
        </w:rPr>
        <w:t xml:space="preserve">or </w:t>
      </w:r>
      <w:r w:rsidR="003D54BB" w:rsidRPr="00193B24">
        <w:rPr>
          <w:rFonts w:ascii="Times New Roman" w:hAnsi="Times New Roman" w:cs="Times New Roman"/>
          <w:sz w:val="24"/>
        </w:rPr>
        <w:t xml:space="preserve">t-shaped turning space. </w:t>
      </w:r>
      <w:r w:rsidR="009D3DB7" w:rsidRPr="00193B24">
        <w:rPr>
          <w:rFonts w:ascii="Times New Roman" w:hAnsi="Times New Roman" w:cs="Times New Roman"/>
          <w:sz w:val="24"/>
        </w:rPr>
        <w:t xml:space="preserve">Field measurements determine that </w:t>
      </w:r>
      <w:r w:rsidR="009B3F14" w:rsidRPr="00193B24">
        <w:rPr>
          <w:rFonts w:ascii="Times New Roman" w:hAnsi="Times New Roman" w:cs="Times New Roman"/>
          <w:sz w:val="24"/>
        </w:rPr>
        <w:t>6</w:t>
      </w:r>
      <w:r w:rsidR="009D3DB7" w:rsidRPr="00193B24">
        <w:rPr>
          <w:rFonts w:ascii="Times New Roman" w:hAnsi="Times New Roman" w:cs="Times New Roman"/>
          <w:sz w:val="24"/>
        </w:rPr>
        <w:t xml:space="preserve"> </w:t>
      </w:r>
      <w:r w:rsidR="009B3F14" w:rsidRPr="00193B24">
        <w:rPr>
          <w:rFonts w:ascii="Times New Roman" w:hAnsi="Times New Roman" w:cs="Times New Roman"/>
          <w:sz w:val="24"/>
        </w:rPr>
        <w:t>routes</w:t>
      </w:r>
      <w:r w:rsidR="009D3DB7" w:rsidRPr="00193B24">
        <w:rPr>
          <w:rFonts w:ascii="Times New Roman" w:hAnsi="Times New Roman" w:cs="Times New Roman"/>
          <w:sz w:val="24"/>
        </w:rPr>
        <w:t xml:space="preserve"> </w:t>
      </w:r>
      <w:r w:rsidR="00C40036">
        <w:rPr>
          <w:rFonts w:ascii="Times New Roman" w:hAnsi="Times New Roman" w:cs="Times New Roman"/>
          <w:sz w:val="24"/>
        </w:rPr>
        <w:t xml:space="preserve">(50%) </w:t>
      </w:r>
      <w:r w:rsidR="00E93F2E" w:rsidRPr="00193B24">
        <w:rPr>
          <w:rFonts w:ascii="Times New Roman" w:hAnsi="Times New Roman" w:cs="Times New Roman"/>
          <w:sz w:val="24"/>
        </w:rPr>
        <w:t>are</w:t>
      </w:r>
      <w:r w:rsidR="009D3DB7" w:rsidRPr="00193B24">
        <w:rPr>
          <w:rFonts w:ascii="Times New Roman" w:hAnsi="Times New Roman" w:cs="Times New Roman"/>
          <w:sz w:val="24"/>
        </w:rPr>
        <w:t xml:space="preserve"> greater than the minimum </w:t>
      </w:r>
      <w:r w:rsidR="009B3F14" w:rsidRPr="00193B24">
        <w:rPr>
          <w:rFonts w:ascii="Times New Roman" w:hAnsi="Times New Roman" w:cs="Times New Roman"/>
          <w:sz w:val="24"/>
        </w:rPr>
        <w:t>turning</w:t>
      </w:r>
      <w:r w:rsidR="009D3DB7" w:rsidRPr="00193B24">
        <w:rPr>
          <w:rFonts w:ascii="Times New Roman" w:hAnsi="Times New Roman" w:cs="Times New Roman"/>
          <w:sz w:val="24"/>
        </w:rPr>
        <w:t xml:space="preserve"> clearance design standard</w:t>
      </w:r>
      <w:r w:rsidR="00E93F2E" w:rsidRPr="00193B24">
        <w:rPr>
          <w:rFonts w:ascii="Times New Roman" w:hAnsi="Times New Roman" w:cs="Times New Roman"/>
          <w:sz w:val="24"/>
        </w:rPr>
        <w:t xml:space="preserve"> and 6 routes </w:t>
      </w:r>
      <w:r w:rsidR="00C40036">
        <w:rPr>
          <w:rFonts w:ascii="Times New Roman" w:hAnsi="Times New Roman" w:cs="Times New Roman"/>
          <w:sz w:val="24"/>
        </w:rPr>
        <w:t xml:space="preserve">(50%) </w:t>
      </w:r>
      <w:r w:rsidR="00E93F2E" w:rsidRPr="00193B24">
        <w:rPr>
          <w:rFonts w:ascii="Times New Roman" w:hAnsi="Times New Roman" w:cs="Times New Roman"/>
          <w:sz w:val="24"/>
        </w:rPr>
        <w:t>are</w:t>
      </w:r>
      <w:r w:rsidR="009D3DB7" w:rsidRPr="00193B24">
        <w:rPr>
          <w:rFonts w:ascii="Times New Roman" w:hAnsi="Times New Roman" w:cs="Times New Roman"/>
          <w:sz w:val="24"/>
        </w:rPr>
        <w:t xml:space="preserve"> equal to </w:t>
      </w:r>
      <w:r w:rsidR="00A00A54">
        <w:rPr>
          <w:rFonts w:ascii="Times New Roman" w:hAnsi="Times New Roman" w:cs="Times New Roman"/>
          <w:sz w:val="24"/>
        </w:rPr>
        <w:t>the minimum pathway width requirement.</w:t>
      </w:r>
      <w:r w:rsidR="009D3DB7" w:rsidRPr="00193B24">
        <w:rPr>
          <w:rFonts w:ascii="Times New Roman" w:hAnsi="Times New Roman" w:cs="Times New Roman"/>
          <w:sz w:val="24"/>
        </w:rPr>
        <w:t xml:space="preserve"> Therefore, </w:t>
      </w:r>
      <w:r w:rsidR="00E93F2E" w:rsidRPr="00193B24">
        <w:rPr>
          <w:rFonts w:ascii="Times New Roman" w:hAnsi="Times New Roman" w:cs="Times New Roman"/>
          <w:sz w:val="24"/>
        </w:rPr>
        <w:t xml:space="preserve">an equal amount </w:t>
      </w:r>
      <w:r w:rsidR="00BF302D" w:rsidRPr="00193B24">
        <w:rPr>
          <w:rFonts w:ascii="Times New Roman" w:hAnsi="Times New Roman" w:cs="Times New Roman"/>
          <w:sz w:val="24"/>
        </w:rPr>
        <w:t>of</w:t>
      </w:r>
      <w:r w:rsidR="00C40036">
        <w:rPr>
          <w:rFonts w:ascii="Times New Roman" w:hAnsi="Times New Roman" w:cs="Times New Roman"/>
          <w:sz w:val="24"/>
        </w:rPr>
        <w:t xml:space="preserve"> </w:t>
      </w:r>
      <w:r w:rsidR="009D3DB7" w:rsidRPr="00193B24">
        <w:rPr>
          <w:rFonts w:ascii="Times New Roman" w:hAnsi="Times New Roman" w:cs="Times New Roman"/>
          <w:sz w:val="24"/>
        </w:rPr>
        <w:t xml:space="preserve">toilet room </w:t>
      </w:r>
      <w:r w:rsidR="00E93F2E" w:rsidRPr="00193B24">
        <w:rPr>
          <w:rFonts w:ascii="Times New Roman" w:hAnsi="Times New Roman" w:cs="Times New Roman"/>
          <w:sz w:val="24"/>
        </w:rPr>
        <w:t>accessible routes</w:t>
      </w:r>
      <w:r w:rsidR="009D3DB7" w:rsidRPr="00193B24">
        <w:rPr>
          <w:rFonts w:ascii="Times New Roman" w:hAnsi="Times New Roman" w:cs="Times New Roman"/>
          <w:sz w:val="24"/>
        </w:rPr>
        <w:t xml:space="preserve"> </w:t>
      </w:r>
      <w:r w:rsidR="009D3DB7" w:rsidRPr="002A3506">
        <w:rPr>
          <w:rFonts w:ascii="Times New Roman" w:hAnsi="Times New Roman" w:cs="Times New Roman"/>
          <w:sz w:val="24"/>
        </w:rPr>
        <w:t xml:space="preserve">exceed </w:t>
      </w:r>
      <w:r w:rsidR="00BF302D" w:rsidRPr="002A3506">
        <w:rPr>
          <w:rFonts w:ascii="Times New Roman" w:hAnsi="Times New Roman" w:cs="Times New Roman"/>
          <w:sz w:val="24"/>
        </w:rPr>
        <w:t>turning clearance</w:t>
      </w:r>
      <w:r w:rsidR="009D3DB7" w:rsidRPr="002A3506">
        <w:rPr>
          <w:rFonts w:ascii="Times New Roman" w:hAnsi="Times New Roman" w:cs="Times New Roman"/>
          <w:sz w:val="24"/>
        </w:rPr>
        <w:t xml:space="preserve"> design standard</w:t>
      </w:r>
      <w:r w:rsidR="00BF302D" w:rsidRPr="002A3506">
        <w:rPr>
          <w:rFonts w:ascii="Times New Roman" w:hAnsi="Times New Roman" w:cs="Times New Roman"/>
          <w:sz w:val="24"/>
        </w:rPr>
        <w:t xml:space="preserve"> compared to routes equal to </w:t>
      </w:r>
      <w:r w:rsidR="00635C6B">
        <w:rPr>
          <w:rFonts w:ascii="Times New Roman" w:hAnsi="Times New Roman" w:cs="Times New Roman"/>
          <w:sz w:val="24"/>
        </w:rPr>
        <w:t xml:space="preserve">the </w:t>
      </w:r>
      <w:r w:rsidR="00A00A54">
        <w:rPr>
          <w:rFonts w:ascii="Times New Roman" w:hAnsi="Times New Roman" w:cs="Times New Roman"/>
          <w:sz w:val="24"/>
        </w:rPr>
        <w:t xml:space="preserve">accessible design </w:t>
      </w:r>
      <w:r w:rsidR="00BF302D" w:rsidRPr="002A3506">
        <w:rPr>
          <w:rFonts w:ascii="Times New Roman" w:hAnsi="Times New Roman" w:cs="Times New Roman"/>
          <w:sz w:val="24"/>
        </w:rPr>
        <w:t>standard</w:t>
      </w:r>
      <w:r w:rsidR="00193B24" w:rsidRPr="002A3506">
        <w:rPr>
          <w:rFonts w:ascii="Times New Roman" w:hAnsi="Times New Roman" w:cs="Times New Roman"/>
          <w:sz w:val="24"/>
        </w:rPr>
        <w:t xml:space="preserve">. </w:t>
      </w:r>
      <w:r w:rsidR="00D76B6B" w:rsidRPr="002A3506">
        <w:rPr>
          <w:rFonts w:ascii="Times New Roman" w:hAnsi="Times New Roman" w:cs="Times New Roman"/>
          <w:sz w:val="24"/>
        </w:rPr>
        <w:t>See table 17.</w:t>
      </w:r>
    </w:p>
    <w:tbl>
      <w:tblPr>
        <w:tblW w:w="6400" w:type="dxa"/>
        <w:tblInd w:w="1478" w:type="dxa"/>
        <w:tblLook w:val="04A0" w:firstRow="1" w:lastRow="0" w:firstColumn="1" w:lastColumn="0" w:noHBand="0" w:noVBand="1"/>
      </w:tblPr>
      <w:tblGrid>
        <w:gridCol w:w="2840"/>
        <w:gridCol w:w="1780"/>
        <w:gridCol w:w="1780"/>
      </w:tblGrid>
      <w:tr w:rsidR="00D76B6B" w:rsidRPr="002A3506" w14:paraId="54CC1BD4" w14:textId="77777777" w:rsidTr="00DC21E1">
        <w:trPr>
          <w:trHeight w:val="288"/>
        </w:trPr>
        <w:tc>
          <w:tcPr>
            <w:tcW w:w="6400" w:type="dxa"/>
            <w:gridSpan w:val="3"/>
            <w:tcBorders>
              <w:top w:val="nil"/>
              <w:left w:val="nil"/>
              <w:bottom w:val="single" w:sz="4" w:space="0" w:color="auto"/>
              <w:right w:val="nil"/>
            </w:tcBorders>
            <w:shd w:val="clear" w:color="auto" w:fill="auto"/>
            <w:noWrap/>
            <w:vAlign w:val="bottom"/>
            <w:hideMark/>
          </w:tcPr>
          <w:p w14:paraId="1D84D726" w14:textId="77777777" w:rsidR="00D76B6B" w:rsidRPr="002A3506" w:rsidRDefault="00D76B6B" w:rsidP="00486F78">
            <w:pPr>
              <w:spacing w:after="0" w:line="240" w:lineRule="auto"/>
              <w:contextualSpacing/>
              <w:jc w:val="center"/>
              <w:rPr>
                <w:rFonts w:ascii="Times New Roman" w:eastAsia="Times New Roman" w:hAnsi="Times New Roman" w:cs="Times New Roman"/>
                <w:i/>
                <w:iCs/>
                <w:color w:val="000000"/>
                <w:sz w:val="24"/>
              </w:rPr>
            </w:pPr>
            <w:r w:rsidRPr="002A3506">
              <w:rPr>
                <w:rFonts w:ascii="Times New Roman" w:eastAsia="Times New Roman" w:hAnsi="Times New Roman" w:cs="Times New Roman"/>
                <w:i/>
                <w:iCs/>
                <w:color w:val="000000"/>
                <w:sz w:val="24"/>
              </w:rPr>
              <w:t>Table 17: Turning Clearance - Design Standard Adherence</w:t>
            </w:r>
          </w:p>
          <w:p w14:paraId="0C3E8049" w14:textId="77777777" w:rsidR="00D76B6B" w:rsidRPr="002A3506" w:rsidRDefault="00D76B6B" w:rsidP="00486F78">
            <w:pPr>
              <w:spacing w:after="0" w:line="240" w:lineRule="auto"/>
              <w:contextualSpacing/>
              <w:jc w:val="center"/>
              <w:rPr>
                <w:rFonts w:ascii="Times New Roman" w:eastAsia="Times New Roman" w:hAnsi="Times New Roman" w:cs="Times New Roman"/>
                <w:i/>
                <w:iCs/>
                <w:color w:val="000000"/>
                <w:sz w:val="24"/>
              </w:rPr>
            </w:pPr>
          </w:p>
        </w:tc>
      </w:tr>
      <w:tr w:rsidR="00D76B6B" w:rsidRPr="002A3506" w14:paraId="125D97AB"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35546D68" w14:textId="77777777" w:rsidR="00D76B6B" w:rsidRPr="002A3506" w:rsidRDefault="00D76B6B" w:rsidP="00486F78">
            <w:pPr>
              <w:spacing w:after="0" w:line="240" w:lineRule="auto"/>
              <w:contextualSpacing/>
              <w:rPr>
                <w:rFonts w:ascii="Times New Roman" w:eastAsia="Times New Roman" w:hAnsi="Times New Roman" w:cs="Times New Roman"/>
                <w:b/>
                <w:bCs/>
                <w:color w:val="000000"/>
              </w:rPr>
            </w:pPr>
            <w:r w:rsidRPr="002A3506">
              <w:rPr>
                <w:rFonts w:ascii="Times New Roman" w:eastAsia="Times New Roman" w:hAnsi="Times New Roman" w:cs="Times New Roman"/>
                <w:b/>
                <w:bCs/>
                <w:color w:val="000000"/>
              </w:rPr>
              <w:t> </w:t>
            </w:r>
          </w:p>
        </w:tc>
        <w:tc>
          <w:tcPr>
            <w:tcW w:w="1780" w:type="dxa"/>
            <w:tcBorders>
              <w:top w:val="nil"/>
              <w:left w:val="nil"/>
              <w:bottom w:val="single" w:sz="4" w:space="0" w:color="auto"/>
              <w:right w:val="single" w:sz="4" w:space="0" w:color="auto"/>
            </w:tcBorders>
            <w:shd w:val="clear" w:color="auto" w:fill="auto"/>
            <w:vAlign w:val="bottom"/>
            <w:hideMark/>
          </w:tcPr>
          <w:p w14:paraId="02F5FD03" w14:textId="77777777" w:rsidR="00D76B6B" w:rsidRPr="002A3506" w:rsidRDefault="00D76B6B" w:rsidP="00486F78">
            <w:pPr>
              <w:spacing w:after="0" w:line="240" w:lineRule="auto"/>
              <w:contextualSpacing/>
              <w:jc w:val="center"/>
              <w:rPr>
                <w:rFonts w:ascii="Times New Roman" w:eastAsia="Times New Roman" w:hAnsi="Times New Roman" w:cs="Times New Roman"/>
                <w:b/>
                <w:bCs/>
                <w:color w:val="000000"/>
              </w:rPr>
            </w:pPr>
            <w:r w:rsidRPr="002A3506">
              <w:rPr>
                <w:rFonts w:ascii="Times New Roman" w:eastAsia="Times New Roman" w:hAnsi="Times New Roman" w:cs="Times New Roman"/>
                <w:b/>
                <w:bCs/>
                <w:color w:val="000000"/>
              </w:rPr>
              <w:t>Frequency</w:t>
            </w:r>
          </w:p>
        </w:tc>
        <w:tc>
          <w:tcPr>
            <w:tcW w:w="1780" w:type="dxa"/>
            <w:tcBorders>
              <w:top w:val="nil"/>
              <w:left w:val="nil"/>
              <w:bottom w:val="single" w:sz="4" w:space="0" w:color="auto"/>
              <w:right w:val="single" w:sz="4" w:space="0" w:color="auto"/>
            </w:tcBorders>
            <w:shd w:val="clear" w:color="auto" w:fill="auto"/>
            <w:vAlign w:val="bottom"/>
            <w:hideMark/>
          </w:tcPr>
          <w:p w14:paraId="31F8017B" w14:textId="77777777" w:rsidR="00D76B6B" w:rsidRPr="002A3506" w:rsidRDefault="00D76B6B" w:rsidP="00486F78">
            <w:pPr>
              <w:spacing w:after="0" w:line="240" w:lineRule="auto"/>
              <w:contextualSpacing/>
              <w:jc w:val="center"/>
              <w:rPr>
                <w:rFonts w:ascii="Times New Roman" w:eastAsia="Times New Roman" w:hAnsi="Times New Roman" w:cs="Times New Roman"/>
                <w:b/>
                <w:bCs/>
                <w:color w:val="000000"/>
              </w:rPr>
            </w:pPr>
            <w:r w:rsidRPr="002A3506">
              <w:rPr>
                <w:rFonts w:ascii="Times New Roman" w:eastAsia="Times New Roman" w:hAnsi="Times New Roman" w:cs="Times New Roman"/>
                <w:b/>
                <w:bCs/>
                <w:color w:val="000000"/>
              </w:rPr>
              <w:t>Percentage</w:t>
            </w:r>
          </w:p>
        </w:tc>
      </w:tr>
      <w:tr w:rsidR="00D76B6B" w:rsidRPr="002A3506" w14:paraId="7A69E614"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B902648" w14:textId="77777777" w:rsidR="00D76B6B" w:rsidRPr="002A3506" w:rsidRDefault="00D76B6B" w:rsidP="00486F78">
            <w:pPr>
              <w:spacing w:after="0" w:line="240" w:lineRule="auto"/>
              <w:contextualSpacing/>
              <w:rPr>
                <w:rFonts w:ascii="Times New Roman" w:eastAsia="Times New Roman" w:hAnsi="Times New Roman" w:cs="Times New Roman"/>
                <w:color w:val="000000"/>
              </w:rPr>
            </w:pPr>
            <w:r w:rsidRPr="002A3506">
              <w:rPr>
                <w:rFonts w:ascii="Times New Roman" w:eastAsia="Times New Roman" w:hAnsi="Times New Roman" w:cs="Times New Roman"/>
                <w:color w:val="000000"/>
              </w:rPr>
              <w:t>Greater Than</w:t>
            </w:r>
          </w:p>
        </w:tc>
        <w:tc>
          <w:tcPr>
            <w:tcW w:w="1780" w:type="dxa"/>
            <w:tcBorders>
              <w:top w:val="nil"/>
              <w:left w:val="nil"/>
              <w:bottom w:val="single" w:sz="4" w:space="0" w:color="auto"/>
              <w:right w:val="single" w:sz="4" w:space="0" w:color="auto"/>
            </w:tcBorders>
            <w:shd w:val="clear" w:color="000000" w:fill="E7E6E6"/>
            <w:noWrap/>
            <w:vAlign w:val="bottom"/>
            <w:hideMark/>
          </w:tcPr>
          <w:p w14:paraId="5419639C" w14:textId="77777777" w:rsidR="00D76B6B" w:rsidRPr="002A3506" w:rsidRDefault="00D76B6B" w:rsidP="00486F78">
            <w:pPr>
              <w:spacing w:after="0" w:line="240" w:lineRule="auto"/>
              <w:contextualSpacing/>
              <w:jc w:val="center"/>
              <w:rPr>
                <w:rFonts w:ascii="Times New Roman" w:eastAsia="Times New Roman" w:hAnsi="Times New Roman" w:cs="Times New Roman"/>
                <w:color w:val="000000"/>
              </w:rPr>
            </w:pPr>
            <w:r w:rsidRPr="002A3506">
              <w:rPr>
                <w:rFonts w:ascii="Times New Roman" w:eastAsia="Times New Roman" w:hAnsi="Times New Roman" w:cs="Times New Roman"/>
                <w:color w:val="000000"/>
              </w:rPr>
              <w:t>6</w:t>
            </w:r>
          </w:p>
        </w:tc>
        <w:tc>
          <w:tcPr>
            <w:tcW w:w="1780" w:type="dxa"/>
            <w:tcBorders>
              <w:top w:val="nil"/>
              <w:left w:val="nil"/>
              <w:bottom w:val="single" w:sz="4" w:space="0" w:color="auto"/>
              <w:right w:val="single" w:sz="4" w:space="0" w:color="auto"/>
            </w:tcBorders>
            <w:shd w:val="clear" w:color="auto" w:fill="auto"/>
            <w:noWrap/>
            <w:vAlign w:val="bottom"/>
            <w:hideMark/>
          </w:tcPr>
          <w:p w14:paraId="6D0F2E23" w14:textId="77777777" w:rsidR="00D76B6B" w:rsidRPr="002A3506" w:rsidRDefault="00D76B6B" w:rsidP="00486F78">
            <w:pPr>
              <w:spacing w:after="0" w:line="240" w:lineRule="auto"/>
              <w:contextualSpacing/>
              <w:jc w:val="center"/>
              <w:rPr>
                <w:rFonts w:ascii="Times New Roman" w:eastAsia="Times New Roman" w:hAnsi="Times New Roman" w:cs="Times New Roman"/>
                <w:color w:val="000000"/>
              </w:rPr>
            </w:pPr>
            <w:r w:rsidRPr="002A3506">
              <w:rPr>
                <w:rFonts w:ascii="Times New Roman" w:eastAsia="Times New Roman" w:hAnsi="Times New Roman" w:cs="Times New Roman"/>
                <w:color w:val="000000"/>
              </w:rPr>
              <w:t>50%</w:t>
            </w:r>
          </w:p>
        </w:tc>
      </w:tr>
      <w:tr w:rsidR="00D76B6B" w:rsidRPr="002A3506" w14:paraId="1E6BF697"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BAC86B9" w14:textId="77777777" w:rsidR="00D76B6B" w:rsidRPr="002A3506" w:rsidRDefault="00D76B6B" w:rsidP="00486F78">
            <w:pPr>
              <w:spacing w:after="0" w:line="240" w:lineRule="auto"/>
              <w:contextualSpacing/>
              <w:rPr>
                <w:rFonts w:ascii="Times New Roman" w:eastAsia="Times New Roman" w:hAnsi="Times New Roman" w:cs="Times New Roman"/>
                <w:color w:val="000000"/>
              </w:rPr>
            </w:pPr>
            <w:r w:rsidRPr="002A3506">
              <w:rPr>
                <w:rFonts w:ascii="Times New Roman" w:eastAsia="Times New Roman" w:hAnsi="Times New Roman" w:cs="Times New Roman"/>
                <w:color w:val="000000"/>
              </w:rPr>
              <w:t>Equal To</w:t>
            </w:r>
          </w:p>
        </w:tc>
        <w:tc>
          <w:tcPr>
            <w:tcW w:w="1780" w:type="dxa"/>
            <w:tcBorders>
              <w:top w:val="nil"/>
              <w:left w:val="nil"/>
              <w:bottom w:val="single" w:sz="4" w:space="0" w:color="auto"/>
              <w:right w:val="single" w:sz="4" w:space="0" w:color="auto"/>
            </w:tcBorders>
            <w:shd w:val="clear" w:color="000000" w:fill="E7E6E6"/>
            <w:noWrap/>
            <w:vAlign w:val="bottom"/>
            <w:hideMark/>
          </w:tcPr>
          <w:p w14:paraId="34B951FB" w14:textId="77777777" w:rsidR="00D76B6B" w:rsidRPr="002A3506" w:rsidRDefault="00D76B6B" w:rsidP="00486F78">
            <w:pPr>
              <w:spacing w:after="0" w:line="240" w:lineRule="auto"/>
              <w:contextualSpacing/>
              <w:jc w:val="center"/>
              <w:rPr>
                <w:rFonts w:ascii="Times New Roman" w:eastAsia="Times New Roman" w:hAnsi="Times New Roman" w:cs="Times New Roman"/>
                <w:color w:val="000000"/>
              </w:rPr>
            </w:pPr>
            <w:r w:rsidRPr="002A3506">
              <w:rPr>
                <w:rFonts w:ascii="Times New Roman" w:eastAsia="Times New Roman" w:hAnsi="Times New Roman" w:cs="Times New Roman"/>
                <w:color w:val="000000"/>
              </w:rPr>
              <w:t>6</w:t>
            </w:r>
          </w:p>
        </w:tc>
        <w:tc>
          <w:tcPr>
            <w:tcW w:w="1780" w:type="dxa"/>
            <w:tcBorders>
              <w:top w:val="nil"/>
              <w:left w:val="nil"/>
              <w:bottom w:val="single" w:sz="4" w:space="0" w:color="auto"/>
              <w:right w:val="single" w:sz="4" w:space="0" w:color="auto"/>
            </w:tcBorders>
            <w:shd w:val="clear" w:color="auto" w:fill="auto"/>
            <w:noWrap/>
            <w:vAlign w:val="bottom"/>
            <w:hideMark/>
          </w:tcPr>
          <w:p w14:paraId="448ADDCE" w14:textId="77777777" w:rsidR="00D76B6B" w:rsidRPr="002A3506" w:rsidRDefault="00D76B6B" w:rsidP="00486F78">
            <w:pPr>
              <w:spacing w:after="0" w:line="240" w:lineRule="auto"/>
              <w:contextualSpacing/>
              <w:jc w:val="center"/>
              <w:rPr>
                <w:rFonts w:ascii="Times New Roman" w:eastAsia="Times New Roman" w:hAnsi="Times New Roman" w:cs="Times New Roman"/>
                <w:color w:val="000000"/>
              </w:rPr>
            </w:pPr>
            <w:r w:rsidRPr="002A3506">
              <w:rPr>
                <w:rFonts w:ascii="Times New Roman" w:eastAsia="Times New Roman" w:hAnsi="Times New Roman" w:cs="Times New Roman"/>
                <w:color w:val="000000"/>
              </w:rPr>
              <w:t>50%</w:t>
            </w:r>
          </w:p>
        </w:tc>
      </w:tr>
      <w:tr w:rsidR="00D76B6B" w:rsidRPr="002A3506" w14:paraId="5A51C553"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EDFAEA9" w14:textId="77777777" w:rsidR="00D76B6B" w:rsidRPr="002A3506" w:rsidRDefault="00D76B6B" w:rsidP="00486F78">
            <w:pPr>
              <w:spacing w:after="0" w:line="240" w:lineRule="auto"/>
              <w:contextualSpacing/>
              <w:rPr>
                <w:rFonts w:ascii="Times New Roman" w:eastAsia="Times New Roman" w:hAnsi="Times New Roman" w:cs="Times New Roman"/>
                <w:color w:val="000000"/>
              </w:rPr>
            </w:pPr>
            <w:r w:rsidRPr="002A3506">
              <w:rPr>
                <w:rFonts w:ascii="Times New Roman" w:eastAsia="Times New Roman" w:hAnsi="Times New Roman" w:cs="Times New Roman"/>
                <w:color w:val="000000"/>
              </w:rPr>
              <w:t>Lesser Than</w:t>
            </w:r>
          </w:p>
        </w:tc>
        <w:tc>
          <w:tcPr>
            <w:tcW w:w="1780" w:type="dxa"/>
            <w:tcBorders>
              <w:top w:val="nil"/>
              <w:left w:val="nil"/>
              <w:bottom w:val="single" w:sz="4" w:space="0" w:color="auto"/>
              <w:right w:val="single" w:sz="4" w:space="0" w:color="auto"/>
            </w:tcBorders>
            <w:shd w:val="clear" w:color="auto" w:fill="auto"/>
            <w:noWrap/>
            <w:vAlign w:val="bottom"/>
            <w:hideMark/>
          </w:tcPr>
          <w:p w14:paraId="563C5EE3" w14:textId="77777777" w:rsidR="00D76B6B" w:rsidRPr="002A3506" w:rsidRDefault="00D76B6B" w:rsidP="00486F78">
            <w:pPr>
              <w:spacing w:after="0" w:line="240" w:lineRule="auto"/>
              <w:contextualSpacing/>
              <w:jc w:val="center"/>
              <w:rPr>
                <w:rFonts w:ascii="Times New Roman" w:eastAsia="Times New Roman" w:hAnsi="Times New Roman" w:cs="Times New Roman"/>
                <w:color w:val="000000"/>
              </w:rPr>
            </w:pPr>
            <w:r w:rsidRPr="002A3506">
              <w:rPr>
                <w:rFonts w:ascii="Times New Roman" w:eastAsia="Times New Roman" w:hAnsi="Times New Roman" w:cs="Times New Roman"/>
                <w:color w:val="000000"/>
              </w:rPr>
              <w:t>0</w:t>
            </w:r>
          </w:p>
        </w:tc>
        <w:tc>
          <w:tcPr>
            <w:tcW w:w="1780" w:type="dxa"/>
            <w:tcBorders>
              <w:top w:val="nil"/>
              <w:left w:val="nil"/>
              <w:bottom w:val="single" w:sz="4" w:space="0" w:color="auto"/>
              <w:right w:val="single" w:sz="4" w:space="0" w:color="auto"/>
            </w:tcBorders>
            <w:shd w:val="clear" w:color="auto" w:fill="auto"/>
            <w:noWrap/>
            <w:vAlign w:val="bottom"/>
            <w:hideMark/>
          </w:tcPr>
          <w:p w14:paraId="65110DF8" w14:textId="77777777" w:rsidR="00D76B6B" w:rsidRPr="002A3506" w:rsidRDefault="00D76B6B" w:rsidP="00486F78">
            <w:pPr>
              <w:spacing w:after="0" w:line="240" w:lineRule="auto"/>
              <w:contextualSpacing/>
              <w:jc w:val="center"/>
              <w:rPr>
                <w:rFonts w:ascii="Times New Roman" w:eastAsia="Times New Roman" w:hAnsi="Times New Roman" w:cs="Times New Roman"/>
                <w:color w:val="000000"/>
              </w:rPr>
            </w:pPr>
            <w:r w:rsidRPr="002A3506">
              <w:rPr>
                <w:rFonts w:ascii="Times New Roman" w:eastAsia="Times New Roman" w:hAnsi="Times New Roman" w:cs="Times New Roman"/>
                <w:color w:val="000000"/>
              </w:rPr>
              <w:t>0%</w:t>
            </w:r>
          </w:p>
        </w:tc>
      </w:tr>
      <w:tr w:rsidR="00D76B6B" w:rsidRPr="002A3506" w14:paraId="23D1F026" w14:textId="77777777" w:rsidTr="00DC21E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E0BE004" w14:textId="77777777" w:rsidR="00D76B6B" w:rsidRPr="002A3506" w:rsidRDefault="00D76B6B" w:rsidP="00486F78">
            <w:pPr>
              <w:spacing w:after="0" w:line="240" w:lineRule="auto"/>
              <w:contextualSpacing/>
              <w:jc w:val="right"/>
              <w:rPr>
                <w:rFonts w:ascii="Times New Roman" w:eastAsia="Times New Roman" w:hAnsi="Times New Roman" w:cs="Times New Roman"/>
                <w:b/>
                <w:bCs/>
                <w:color w:val="000000"/>
              </w:rPr>
            </w:pPr>
            <w:r w:rsidRPr="002A3506">
              <w:rPr>
                <w:rFonts w:ascii="Times New Roman" w:eastAsia="Times New Roman" w:hAnsi="Times New Roman" w:cs="Times New Roman"/>
                <w:b/>
                <w:bCs/>
                <w:color w:val="000000"/>
              </w:rPr>
              <w:t>Total Number of Measures</w:t>
            </w:r>
          </w:p>
        </w:tc>
        <w:tc>
          <w:tcPr>
            <w:tcW w:w="1780" w:type="dxa"/>
            <w:tcBorders>
              <w:top w:val="nil"/>
              <w:left w:val="nil"/>
              <w:bottom w:val="single" w:sz="4" w:space="0" w:color="auto"/>
              <w:right w:val="single" w:sz="4" w:space="0" w:color="auto"/>
            </w:tcBorders>
            <w:shd w:val="clear" w:color="auto" w:fill="auto"/>
            <w:noWrap/>
            <w:vAlign w:val="bottom"/>
            <w:hideMark/>
          </w:tcPr>
          <w:p w14:paraId="789DAB47" w14:textId="77777777" w:rsidR="00D76B6B" w:rsidRPr="002A3506" w:rsidRDefault="00D76B6B" w:rsidP="00486F78">
            <w:pPr>
              <w:spacing w:after="0" w:line="240" w:lineRule="auto"/>
              <w:contextualSpacing/>
              <w:jc w:val="right"/>
              <w:rPr>
                <w:rFonts w:ascii="Times New Roman" w:eastAsia="Times New Roman" w:hAnsi="Times New Roman" w:cs="Times New Roman"/>
                <w:b/>
                <w:bCs/>
                <w:color w:val="000000"/>
              </w:rPr>
            </w:pPr>
            <w:r w:rsidRPr="002A3506">
              <w:rPr>
                <w:rFonts w:ascii="Times New Roman" w:eastAsia="Times New Roman" w:hAnsi="Times New Roman" w:cs="Times New Roman"/>
                <w:b/>
                <w:bCs/>
                <w:color w:val="000000"/>
              </w:rPr>
              <w:t>12</w:t>
            </w:r>
          </w:p>
        </w:tc>
        <w:tc>
          <w:tcPr>
            <w:tcW w:w="1780" w:type="dxa"/>
            <w:tcBorders>
              <w:top w:val="nil"/>
              <w:left w:val="nil"/>
              <w:bottom w:val="single" w:sz="4" w:space="0" w:color="auto"/>
              <w:right w:val="single" w:sz="4" w:space="0" w:color="auto"/>
            </w:tcBorders>
            <w:shd w:val="clear" w:color="auto" w:fill="auto"/>
            <w:noWrap/>
            <w:vAlign w:val="bottom"/>
            <w:hideMark/>
          </w:tcPr>
          <w:p w14:paraId="53C0BAFA" w14:textId="77777777" w:rsidR="00D76B6B" w:rsidRPr="002A3506" w:rsidRDefault="00D76B6B" w:rsidP="00486F78">
            <w:pPr>
              <w:spacing w:after="0" w:line="240" w:lineRule="auto"/>
              <w:contextualSpacing/>
              <w:jc w:val="right"/>
              <w:rPr>
                <w:rFonts w:ascii="Times New Roman" w:eastAsia="Times New Roman" w:hAnsi="Times New Roman" w:cs="Times New Roman"/>
                <w:b/>
                <w:bCs/>
                <w:color w:val="000000"/>
              </w:rPr>
            </w:pPr>
            <w:r w:rsidRPr="002A3506">
              <w:rPr>
                <w:rFonts w:ascii="Times New Roman" w:eastAsia="Times New Roman" w:hAnsi="Times New Roman" w:cs="Times New Roman"/>
                <w:b/>
                <w:bCs/>
                <w:color w:val="000000"/>
              </w:rPr>
              <w:t>100%</w:t>
            </w:r>
          </w:p>
        </w:tc>
      </w:tr>
    </w:tbl>
    <w:p w14:paraId="718F127E" w14:textId="19B4321C" w:rsidR="00086696" w:rsidRDefault="00D76B6B" w:rsidP="0048177D">
      <w:pPr>
        <w:spacing w:after="0" w:line="480" w:lineRule="auto"/>
        <w:contextualSpacing/>
        <w:rPr>
          <w:rFonts w:ascii="Times New Roman" w:hAnsi="Times New Roman" w:cs="Times New Roman"/>
          <w:sz w:val="24"/>
        </w:rPr>
      </w:pPr>
      <w:r w:rsidRPr="002A3506">
        <w:rPr>
          <w:rFonts w:ascii="Times New Roman" w:hAnsi="Times New Roman" w:cs="Times New Roman"/>
          <w:sz w:val="24"/>
        </w:rPr>
        <w:tab/>
      </w:r>
    </w:p>
    <w:p w14:paraId="4B43D980" w14:textId="384D8B89" w:rsidR="00981C44" w:rsidRPr="000F2DC7" w:rsidRDefault="00086696" w:rsidP="0048177D">
      <w:pPr>
        <w:spacing w:after="0" w:line="480" w:lineRule="auto"/>
        <w:contextualSpacing/>
        <w:rPr>
          <w:rFonts w:ascii="Times New Roman" w:hAnsi="Times New Roman" w:cs="Times New Roman"/>
          <w:sz w:val="24"/>
          <w:highlight w:val="yellow"/>
        </w:rPr>
      </w:pPr>
      <w:r>
        <w:rPr>
          <w:rFonts w:ascii="Times New Roman" w:hAnsi="Times New Roman" w:cs="Times New Roman"/>
          <w:sz w:val="24"/>
        </w:rPr>
        <w:tab/>
      </w:r>
      <w:r w:rsidR="00FF01E9" w:rsidRPr="00056E1F">
        <w:rPr>
          <w:rFonts w:ascii="Times New Roman" w:hAnsi="Times New Roman" w:cs="Times New Roman"/>
          <w:sz w:val="24"/>
        </w:rPr>
        <w:t xml:space="preserve">Toilet location to </w:t>
      </w:r>
      <w:r w:rsidR="00635C6B">
        <w:rPr>
          <w:rFonts w:ascii="Times New Roman" w:hAnsi="Times New Roman" w:cs="Times New Roman"/>
          <w:sz w:val="24"/>
        </w:rPr>
        <w:t xml:space="preserve">the </w:t>
      </w:r>
      <w:r w:rsidR="00FF01E9" w:rsidRPr="00056E1F">
        <w:rPr>
          <w:rFonts w:ascii="Times New Roman" w:hAnsi="Times New Roman" w:cs="Times New Roman"/>
          <w:sz w:val="24"/>
        </w:rPr>
        <w:t xml:space="preserve">side wall </w:t>
      </w:r>
      <w:r w:rsidR="0046047E" w:rsidRPr="00056E1F">
        <w:rPr>
          <w:rFonts w:ascii="Times New Roman" w:hAnsi="Times New Roman" w:cs="Times New Roman"/>
          <w:sz w:val="24"/>
        </w:rPr>
        <w:t xml:space="preserve">is similar for all toilet room types. The 2010 ADA Accessible Design Standards require a minimum of </w:t>
      </w:r>
      <w:r w:rsidR="009F1291" w:rsidRPr="00056E1F">
        <w:rPr>
          <w:rFonts w:ascii="Times New Roman" w:hAnsi="Times New Roman" w:cs="Times New Roman"/>
          <w:sz w:val="24"/>
        </w:rPr>
        <w:t>16</w:t>
      </w:r>
      <w:r w:rsidR="0046047E" w:rsidRPr="00056E1F">
        <w:rPr>
          <w:rFonts w:ascii="Times New Roman" w:hAnsi="Times New Roman" w:cs="Times New Roman"/>
          <w:sz w:val="24"/>
        </w:rPr>
        <w:t>-inches</w:t>
      </w:r>
      <w:r w:rsidR="009F1291" w:rsidRPr="00056E1F">
        <w:rPr>
          <w:rFonts w:ascii="Times New Roman" w:hAnsi="Times New Roman" w:cs="Times New Roman"/>
          <w:sz w:val="24"/>
        </w:rPr>
        <w:t xml:space="preserve"> and maximum 18-inches</w:t>
      </w:r>
      <w:r w:rsidR="0046047E" w:rsidRPr="00056E1F">
        <w:rPr>
          <w:rFonts w:ascii="Times New Roman" w:hAnsi="Times New Roman" w:cs="Times New Roman"/>
          <w:sz w:val="24"/>
        </w:rPr>
        <w:t xml:space="preserve"> from the center of the toile</w:t>
      </w:r>
      <w:r w:rsidR="006B1ACD" w:rsidRPr="00056E1F">
        <w:rPr>
          <w:rFonts w:ascii="Times New Roman" w:hAnsi="Times New Roman" w:cs="Times New Roman"/>
          <w:sz w:val="24"/>
        </w:rPr>
        <w:t xml:space="preserve">t to the side wall, </w:t>
      </w:r>
      <w:r w:rsidR="009F1291" w:rsidRPr="00056E1F">
        <w:rPr>
          <w:rFonts w:ascii="Times New Roman" w:hAnsi="Times New Roman" w:cs="Times New Roman"/>
          <w:sz w:val="24"/>
        </w:rPr>
        <w:t xml:space="preserve">whereas the 1991 ADA Accessible Design Standards require </w:t>
      </w:r>
      <w:r w:rsidR="0002270B" w:rsidRPr="00056E1F">
        <w:rPr>
          <w:rFonts w:ascii="Times New Roman" w:hAnsi="Times New Roman" w:cs="Times New Roman"/>
          <w:sz w:val="24"/>
        </w:rPr>
        <w:lastRenderedPageBreak/>
        <w:t>18 inches.</w:t>
      </w:r>
      <w:r w:rsidR="006B1ACD" w:rsidRPr="00056E1F">
        <w:rPr>
          <w:rFonts w:ascii="Times New Roman" w:hAnsi="Times New Roman" w:cs="Times New Roman"/>
          <w:sz w:val="24"/>
        </w:rPr>
        <w:t xml:space="preserve"> </w:t>
      </w:r>
      <w:r w:rsidR="009D3DB7" w:rsidRPr="00056E1F">
        <w:rPr>
          <w:rFonts w:ascii="Times New Roman" w:hAnsi="Times New Roman" w:cs="Times New Roman"/>
          <w:sz w:val="24"/>
        </w:rPr>
        <w:t xml:space="preserve">Field measurements determine that </w:t>
      </w:r>
      <w:r w:rsidR="00056E1F" w:rsidRPr="00056E1F">
        <w:rPr>
          <w:rFonts w:ascii="Times New Roman" w:hAnsi="Times New Roman" w:cs="Times New Roman"/>
          <w:sz w:val="24"/>
        </w:rPr>
        <w:t>10</w:t>
      </w:r>
      <w:r w:rsidR="009D3DB7" w:rsidRPr="00056E1F">
        <w:rPr>
          <w:rFonts w:ascii="Times New Roman" w:hAnsi="Times New Roman" w:cs="Times New Roman"/>
          <w:sz w:val="24"/>
        </w:rPr>
        <w:t xml:space="preserve"> </w:t>
      </w:r>
      <w:r w:rsidR="00B50F1C" w:rsidRPr="00056E1F">
        <w:rPr>
          <w:rFonts w:ascii="Times New Roman" w:hAnsi="Times New Roman" w:cs="Times New Roman"/>
          <w:sz w:val="24"/>
        </w:rPr>
        <w:t>toilet rooms (</w:t>
      </w:r>
      <w:r w:rsidR="00056E1F" w:rsidRPr="00056E1F">
        <w:rPr>
          <w:rFonts w:ascii="Times New Roman" w:hAnsi="Times New Roman" w:cs="Times New Roman"/>
          <w:sz w:val="24"/>
        </w:rPr>
        <w:t>83%)</w:t>
      </w:r>
      <w:r w:rsidR="00B50F1C" w:rsidRPr="00056E1F">
        <w:rPr>
          <w:rFonts w:ascii="Times New Roman" w:hAnsi="Times New Roman" w:cs="Times New Roman"/>
          <w:sz w:val="24"/>
        </w:rPr>
        <w:t xml:space="preserve"> are</w:t>
      </w:r>
      <w:r w:rsidR="009D3DB7" w:rsidRPr="00056E1F">
        <w:rPr>
          <w:rFonts w:ascii="Times New Roman" w:hAnsi="Times New Roman" w:cs="Times New Roman"/>
          <w:sz w:val="24"/>
        </w:rPr>
        <w:t xml:space="preserve"> greater than the minimum </w:t>
      </w:r>
      <w:r w:rsidR="00B50F1C" w:rsidRPr="00056E1F">
        <w:rPr>
          <w:rFonts w:ascii="Times New Roman" w:hAnsi="Times New Roman" w:cs="Times New Roman"/>
          <w:sz w:val="24"/>
        </w:rPr>
        <w:t>toilet location to sidewall requirement</w:t>
      </w:r>
      <w:r w:rsidR="00056E1F" w:rsidRPr="00056E1F">
        <w:rPr>
          <w:rFonts w:ascii="Times New Roman" w:hAnsi="Times New Roman" w:cs="Times New Roman"/>
          <w:sz w:val="24"/>
        </w:rPr>
        <w:t xml:space="preserve">, and 2 toilet rooms (17%) are less than. </w:t>
      </w:r>
      <w:r w:rsidR="009D3DB7" w:rsidRPr="00056E1F">
        <w:rPr>
          <w:rFonts w:ascii="Times New Roman" w:hAnsi="Times New Roman" w:cs="Times New Roman"/>
          <w:sz w:val="24"/>
        </w:rPr>
        <w:t>design standard.</w:t>
      </w:r>
      <w:r w:rsidR="00056E1F" w:rsidRPr="00056E1F">
        <w:rPr>
          <w:rFonts w:ascii="Times New Roman" w:hAnsi="Times New Roman" w:cs="Times New Roman"/>
          <w:sz w:val="24"/>
        </w:rPr>
        <w:t xml:space="preserve"> </w:t>
      </w:r>
      <w:r w:rsidR="009D3DB7" w:rsidRPr="00056E1F">
        <w:rPr>
          <w:rFonts w:ascii="Times New Roman" w:hAnsi="Times New Roman" w:cs="Times New Roman"/>
          <w:sz w:val="24"/>
        </w:rPr>
        <w:t xml:space="preserve">Therefore, </w:t>
      </w:r>
      <w:r w:rsidR="00635C6B">
        <w:rPr>
          <w:rFonts w:ascii="Times New Roman" w:hAnsi="Times New Roman" w:cs="Times New Roman"/>
          <w:sz w:val="24"/>
        </w:rPr>
        <w:t xml:space="preserve">the </w:t>
      </w:r>
      <w:r w:rsidR="009D3DB7" w:rsidRPr="00056E1F">
        <w:rPr>
          <w:rFonts w:ascii="Times New Roman" w:hAnsi="Times New Roman" w:cs="Times New Roman"/>
          <w:sz w:val="24"/>
        </w:rPr>
        <w:t xml:space="preserve">majority of toilet room </w:t>
      </w:r>
      <w:r w:rsidR="00056E1F" w:rsidRPr="00056E1F">
        <w:rPr>
          <w:rFonts w:ascii="Times New Roman" w:hAnsi="Times New Roman" w:cs="Times New Roman"/>
          <w:sz w:val="24"/>
        </w:rPr>
        <w:t>adhere to the accessible</w:t>
      </w:r>
      <w:r w:rsidR="009D3DB7" w:rsidRPr="00056E1F">
        <w:rPr>
          <w:rFonts w:ascii="Times New Roman" w:hAnsi="Times New Roman" w:cs="Times New Roman"/>
          <w:sz w:val="24"/>
        </w:rPr>
        <w:t xml:space="preserve"> design standard. </w:t>
      </w:r>
      <w:r w:rsidR="00D76B6B" w:rsidRPr="00056E1F">
        <w:rPr>
          <w:rFonts w:ascii="Times New Roman" w:hAnsi="Times New Roman" w:cs="Times New Roman"/>
          <w:sz w:val="24"/>
        </w:rPr>
        <w:t>See table 18.</w:t>
      </w:r>
    </w:p>
    <w:tbl>
      <w:tblPr>
        <w:tblW w:w="6915" w:type="dxa"/>
        <w:tblInd w:w="1478" w:type="dxa"/>
        <w:tblLook w:val="04A0" w:firstRow="1" w:lastRow="0" w:firstColumn="1" w:lastColumn="0" w:noHBand="0" w:noVBand="1"/>
      </w:tblPr>
      <w:tblGrid>
        <w:gridCol w:w="3068"/>
        <w:gridCol w:w="1923"/>
        <w:gridCol w:w="1924"/>
      </w:tblGrid>
      <w:tr w:rsidR="00D76B6B" w:rsidRPr="001111B8" w14:paraId="08E3F2A0" w14:textId="77777777" w:rsidTr="00DC21E1">
        <w:trPr>
          <w:trHeight w:val="315"/>
        </w:trPr>
        <w:tc>
          <w:tcPr>
            <w:tcW w:w="6915" w:type="dxa"/>
            <w:gridSpan w:val="3"/>
            <w:tcBorders>
              <w:top w:val="nil"/>
              <w:left w:val="nil"/>
              <w:bottom w:val="single" w:sz="4" w:space="0" w:color="auto"/>
              <w:right w:val="nil"/>
            </w:tcBorders>
            <w:shd w:val="clear" w:color="auto" w:fill="auto"/>
            <w:noWrap/>
            <w:vAlign w:val="bottom"/>
            <w:hideMark/>
          </w:tcPr>
          <w:p w14:paraId="114E1567" w14:textId="77777777" w:rsidR="00D76B6B" w:rsidRPr="001111B8" w:rsidRDefault="00D76B6B" w:rsidP="00486F78">
            <w:pPr>
              <w:spacing w:after="0" w:line="240" w:lineRule="auto"/>
              <w:contextualSpacing/>
              <w:jc w:val="center"/>
              <w:rPr>
                <w:rFonts w:ascii="Times New Roman" w:eastAsia="Times New Roman" w:hAnsi="Times New Roman" w:cs="Times New Roman"/>
                <w:i/>
                <w:iCs/>
                <w:color w:val="000000"/>
                <w:sz w:val="24"/>
              </w:rPr>
            </w:pPr>
            <w:r w:rsidRPr="001111B8">
              <w:rPr>
                <w:rFonts w:ascii="Times New Roman" w:eastAsia="Times New Roman" w:hAnsi="Times New Roman" w:cs="Times New Roman"/>
                <w:i/>
                <w:iCs/>
                <w:color w:val="000000"/>
                <w:sz w:val="24"/>
              </w:rPr>
              <w:t>Table 18: Toilet Location to Side Wall - Design Standard Adherence</w:t>
            </w:r>
          </w:p>
          <w:p w14:paraId="7B97C816" w14:textId="77777777" w:rsidR="00D76B6B" w:rsidRPr="001111B8"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1111B8" w14:paraId="6455BF2C" w14:textId="77777777" w:rsidTr="00DC21E1">
        <w:trPr>
          <w:trHeight w:val="315"/>
        </w:trPr>
        <w:tc>
          <w:tcPr>
            <w:tcW w:w="3068" w:type="dxa"/>
            <w:tcBorders>
              <w:top w:val="nil"/>
              <w:left w:val="single" w:sz="4" w:space="0" w:color="auto"/>
              <w:bottom w:val="single" w:sz="4" w:space="0" w:color="auto"/>
              <w:right w:val="single" w:sz="4" w:space="0" w:color="auto"/>
            </w:tcBorders>
            <w:shd w:val="clear" w:color="auto" w:fill="auto"/>
            <w:vAlign w:val="bottom"/>
            <w:hideMark/>
          </w:tcPr>
          <w:p w14:paraId="2BDF96B4" w14:textId="77777777" w:rsidR="00D76B6B" w:rsidRPr="001111B8" w:rsidRDefault="00D76B6B" w:rsidP="00486F78">
            <w:pPr>
              <w:spacing w:after="0" w:line="240" w:lineRule="auto"/>
              <w:contextualSpacing/>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 </w:t>
            </w:r>
          </w:p>
        </w:tc>
        <w:tc>
          <w:tcPr>
            <w:tcW w:w="1923" w:type="dxa"/>
            <w:tcBorders>
              <w:top w:val="nil"/>
              <w:left w:val="nil"/>
              <w:bottom w:val="single" w:sz="4" w:space="0" w:color="auto"/>
              <w:right w:val="single" w:sz="4" w:space="0" w:color="auto"/>
            </w:tcBorders>
            <w:shd w:val="clear" w:color="auto" w:fill="auto"/>
            <w:vAlign w:val="bottom"/>
            <w:hideMark/>
          </w:tcPr>
          <w:p w14:paraId="3BA5422B" w14:textId="77777777" w:rsidR="00D76B6B" w:rsidRPr="001111B8" w:rsidRDefault="00D76B6B" w:rsidP="00486F78">
            <w:pPr>
              <w:spacing w:after="0" w:line="240" w:lineRule="auto"/>
              <w:contextualSpacing/>
              <w:jc w:val="center"/>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Frequency</w:t>
            </w:r>
          </w:p>
        </w:tc>
        <w:tc>
          <w:tcPr>
            <w:tcW w:w="1923" w:type="dxa"/>
            <w:tcBorders>
              <w:top w:val="nil"/>
              <w:left w:val="nil"/>
              <w:bottom w:val="single" w:sz="4" w:space="0" w:color="auto"/>
              <w:right w:val="single" w:sz="4" w:space="0" w:color="auto"/>
            </w:tcBorders>
            <w:shd w:val="clear" w:color="auto" w:fill="auto"/>
            <w:vAlign w:val="bottom"/>
            <w:hideMark/>
          </w:tcPr>
          <w:p w14:paraId="4DE85019" w14:textId="77777777" w:rsidR="00D76B6B" w:rsidRPr="001111B8" w:rsidRDefault="00D76B6B" w:rsidP="00486F78">
            <w:pPr>
              <w:spacing w:after="0" w:line="240" w:lineRule="auto"/>
              <w:contextualSpacing/>
              <w:jc w:val="center"/>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Percentage</w:t>
            </w:r>
          </w:p>
        </w:tc>
      </w:tr>
      <w:tr w:rsidR="00D76B6B" w:rsidRPr="001111B8" w14:paraId="65540809" w14:textId="77777777" w:rsidTr="00DC21E1">
        <w:trPr>
          <w:trHeight w:val="315"/>
        </w:trPr>
        <w:tc>
          <w:tcPr>
            <w:tcW w:w="3068" w:type="dxa"/>
            <w:tcBorders>
              <w:top w:val="nil"/>
              <w:left w:val="single" w:sz="4" w:space="0" w:color="auto"/>
              <w:bottom w:val="single" w:sz="4" w:space="0" w:color="auto"/>
              <w:right w:val="single" w:sz="4" w:space="0" w:color="auto"/>
            </w:tcBorders>
            <w:shd w:val="clear" w:color="auto" w:fill="auto"/>
            <w:noWrap/>
            <w:vAlign w:val="bottom"/>
            <w:hideMark/>
          </w:tcPr>
          <w:p w14:paraId="4893F0FF" w14:textId="77777777" w:rsidR="00D76B6B" w:rsidRPr="001111B8" w:rsidRDefault="00D76B6B" w:rsidP="00486F78">
            <w:pPr>
              <w:spacing w:after="0" w:line="240" w:lineRule="auto"/>
              <w:contextualSpacing/>
              <w:rPr>
                <w:rFonts w:ascii="Times New Roman" w:eastAsia="Times New Roman" w:hAnsi="Times New Roman" w:cs="Times New Roman"/>
                <w:color w:val="000000"/>
              </w:rPr>
            </w:pPr>
            <w:r w:rsidRPr="001111B8">
              <w:rPr>
                <w:rFonts w:ascii="Times New Roman" w:eastAsia="Times New Roman" w:hAnsi="Times New Roman" w:cs="Times New Roman"/>
                <w:color w:val="000000"/>
              </w:rPr>
              <w:t>Greater Than</w:t>
            </w:r>
          </w:p>
        </w:tc>
        <w:tc>
          <w:tcPr>
            <w:tcW w:w="1923" w:type="dxa"/>
            <w:tcBorders>
              <w:top w:val="nil"/>
              <w:left w:val="nil"/>
              <w:bottom w:val="single" w:sz="4" w:space="0" w:color="auto"/>
              <w:right w:val="single" w:sz="4" w:space="0" w:color="auto"/>
            </w:tcBorders>
            <w:shd w:val="clear" w:color="auto" w:fill="auto"/>
            <w:noWrap/>
            <w:vAlign w:val="bottom"/>
            <w:hideMark/>
          </w:tcPr>
          <w:p w14:paraId="6E9143B2"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0</w:t>
            </w:r>
          </w:p>
        </w:tc>
        <w:tc>
          <w:tcPr>
            <w:tcW w:w="1923" w:type="dxa"/>
            <w:tcBorders>
              <w:top w:val="nil"/>
              <w:left w:val="nil"/>
              <w:bottom w:val="single" w:sz="4" w:space="0" w:color="auto"/>
              <w:right w:val="single" w:sz="4" w:space="0" w:color="auto"/>
            </w:tcBorders>
            <w:shd w:val="clear" w:color="auto" w:fill="auto"/>
            <w:noWrap/>
            <w:vAlign w:val="bottom"/>
            <w:hideMark/>
          </w:tcPr>
          <w:p w14:paraId="55DEF46E"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0%</w:t>
            </w:r>
          </w:p>
        </w:tc>
      </w:tr>
      <w:tr w:rsidR="00D76B6B" w:rsidRPr="001111B8" w14:paraId="66E4922B" w14:textId="77777777" w:rsidTr="00DC21E1">
        <w:trPr>
          <w:trHeight w:val="315"/>
        </w:trPr>
        <w:tc>
          <w:tcPr>
            <w:tcW w:w="3068" w:type="dxa"/>
            <w:tcBorders>
              <w:top w:val="nil"/>
              <w:left w:val="single" w:sz="4" w:space="0" w:color="auto"/>
              <w:bottom w:val="single" w:sz="4" w:space="0" w:color="auto"/>
              <w:right w:val="single" w:sz="4" w:space="0" w:color="auto"/>
            </w:tcBorders>
            <w:shd w:val="clear" w:color="auto" w:fill="auto"/>
            <w:noWrap/>
            <w:vAlign w:val="bottom"/>
            <w:hideMark/>
          </w:tcPr>
          <w:p w14:paraId="63C52692" w14:textId="77777777" w:rsidR="00D76B6B" w:rsidRPr="001111B8" w:rsidRDefault="00D76B6B" w:rsidP="00486F78">
            <w:pPr>
              <w:spacing w:after="0" w:line="240" w:lineRule="auto"/>
              <w:contextualSpacing/>
              <w:rPr>
                <w:rFonts w:ascii="Times New Roman" w:eastAsia="Times New Roman" w:hAnsi="Times New Roman" w:cs="Times New Roman"/>
                <w:color w:val="000000"/>
              </w:rPr>
            </w:pPr>
            <w:r w:rsidRPr="001111B8">
              <w:rPr>
                <w:rFonts w:ascii="Times New Roman" w:eastAsia="Times New Roman" w:hAnsi="Times New Roman" w:cs="Times New Roman"/>
                <w:color w:val="000000"/>
              </w:rPr>
              <w:t>Equal To</w:t>
            </w:r>
          </w:p>
        </w:tc>
        <w:tc>
          <w:tcPr>
            <w:tcW w:w="1923" w:type="dxa"/>
            <w:tcBorders>
              <w:top w:val="nil"/>
              <w:left w:val="nil"/>
              <w:bottom w:val="single" w:sz="4" w:space="0" w:color="auto"/>
              <w:right w:val="single" w:sz="4" w:space="0" w:color="auto"/>
            </w:tcBorders>
            <w:shd w:val="clear" w:color="000000" w:fill="E7E6E6"/>
            <w:noWrap/>
            <w:vAlign w:val="bottom"/>
            <w:hideMark/>
          </w:tcPr>
          <w:p w14:paraId="1D659F0F"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10</w:t>
            </w:r>
          </w:p>
        </w:tc>
        <w:tc>
          <w:tcPr>
            <w:tcW w:w="1923" w:type="dxa"/>
            <w:tcBorders>
              <w:top w:val="nil"/>
              <w:left w:val="nil"/>
              <w:bottom w:val="single" w:sz="4" w:space="0" w:color="auto"/>
              <w:right w:val="single" w:sz="4" w:space="0" w:color="auto"/>
            </w:tcBorders>
            <w:shd w:val="clear" w:color="auto" w:fill="auto"/>
            <w:noWrap/>
            <w:vAlign w:val="bottom"/>
            <w:hideMark/>
          </w:tcPr>
          <w:p w14:paraId="5E93CB21"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83%</w:t>
            </w:r>
          </w:p>
        </w:tc>
      </w:tr>
      <w:tr w:rsidR="00D76B6B" w:rsidRPr="001111B8" w14:paraId="42D763F0" w14:textId="77777777" w:rsidTr="00DC21E1">
        <w:trPr>
          <w:trHeight w:val="315"/>
        </w:trPr>
        <w:tc>
          <w:tcPr>
            <w:tcW w:w="3068" w:type="dxa"/>
            <w:tcBorders>
              <w:top w:val="nil"/>
              <w:left w:val="single" w:sz="4" w:space="0" w:color="auto"/>
              <w:bottom w:val="single" w:sz="4" w:space="0" w:color="auto"/>
              <w:right w:val="single" w:sz="4" w:space="0" w:color="auto"/>
            </w:tcBorders>
            <w:shd w:val="clear" w:color="auto" w:fill="auto"/>
            <w:noWrap/>
            <w:vAlign w:val="bottom"/>
            <w:hideMark/>
          </w:tcPr>
          <w:p w14:paraId="69C86C03" w14:textId="77777777" w:rsidR="00D76B6B" w:rsidRPr="001111B8" w:rsidRDefault="00D76B6B" w:rsidP="00486F78">
            <w:pPr>
              <w:spacing w:after="0" w:line="240" w:lineRule="auto"/>
              <w:contextualSpacing/>
              <w:rPr>
                <w:rFonts w:ascii="Times New Roman" w:eastAsia="Times New Roman" w:hAnsi="Times New Roman" w:cs="Times New Roman"/>
                <w:color w:val="000000"/>
              </w:rPr>
            </w:pPr>
            <w:r w:rsidRPr="001111B8">
              <w:rPr>
                <w:rFonts w:ascii="Times New Roman" w:eastAsia="Times New Roman" w:hAnsi="Times New Roman" w:cs="Times New Roman"/>
                <w:color w:val="000000"/>
              </w:rPr>
              <w:t>Lesser Than</w:t>
            </w:r>
          </w:p>
        </w:tc>
        <w:tc>
          <w:tcPr>
            <w:tcW w:w="1923" w:type="dxa"/>
            <w:tcBorders>
              <w:top w:val="nil"/>
              <w:left w:val="nil"/>
              <w:bottom w:val="single" w:sz="4" w:space="0" w:color="auto"/>
              <w:right w:val="single" w:sz="4" w:space="0" w:color="auto"/>
            </w:tcBorders>
            <w:shd w:val="clear" w:color="auto" w:fill="auto"/>
            <w:noWrap/>
            <w:vAlign w:val="bottom"/>
            <w:hideMark/>
          </w:tcPr>
          <w:p w14:paraId="48E49A9D"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2</w:t>
            </w:r>
          </w:p>
        </w:tc>
        <w:tc>
          <w:tcPr>
            <w:tcW w:w="1923" w:type="dxa"/>
            <w:tcBorders>
              <w:top w:val="nil"/>
              <w:left w:val="nil"/>
              <w:bottom w:val="single" w:sz="4" w:space="0" w:color="auto"/>
              <w:right w:val="single" w:sz="4" w:space="0" w:color="auto"/>
            </w:tcBorders>
            <w:shd w:val="clear" w:color="auto" w:fill="auto"/>
            <w:noWrap/>
            <w:vAlign w:val="bottom"/>
            <w:hideMark/>
          </w:tcPr>
          <w:p w14:paraId="050C459E"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17%</w:t>
            </w:r>
          </w:p>
        </w:tc>
      </w:tr>
      <w:tr w:rsidR="00D76B6B" w:rsidRPr="001111B8" w14:paraId="3C2CEBF1" w14:textId="77777777" w:rsidTr="00DC21E1">
        <w:trPr>
          <w:trHeight w:val="315"/>
        </w:trPr>
        <w:tc>
          <w:tcPr>
            <w:tcW w:w="3068" w:type="dxa"/>
            <w:tcBorders>
              <w:top w:val="nil"/>
              <w:left w:val="single" w:sz="4" w:space="0" w:color="auto"/>
              <w:bottom w:val="single" w:sz="4" w:space="0" w:color="auto"/>
              <w:right w:val="single" w:sz="4" w:space="0" w:color="auto"/>
            </w:tcBorders>
            <w:shd w:val="clear" w:color="auto" w:fill="auto"/>
            <w:noWrap/>
            <w:vAlign w:val="bottom"/>
            <w:hideMark/>
          </w:tcPr>
          <w:p w14:paraId="5C21C81A" w14:textId="77777777" w:rsidR="00D76B6B" w:rsidRPr="001111B8" w:rsidRDefault="00D76B6B" w:rsidP="00486F78">
            <w:pPr>
              <w:spacing w:after="0" w:line="240" w:lineRule="auto"/>
              <w:contextualSpacing/>
              <w:jc w:val="right"/>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Total Number of Measures</w:t>
            </w:r>
          </w:p>
        </w:tc>
        <w:tc>
          <w:tcPr>
            <w:tcW w:w="1923" w:type="dxa"/>
            <w:tcBorders>
              <w:top w:val="nil"/>
              <w:left w:val="nil"/>
              <w:bottom w:val="single" w:sz="4" w:space="0" w:color="auto"/>
              <w:right w:val="single" w:sz="4" w:space="0" w:color="auto"/>
            </w:tcBorders>
            <w:shd w:val="clear" w:color="auto" w:fill="auto"/>
            <w:noWrap/>
            <w:vAlign w:val="bottom"/>
            <w:hideMark/>
          </w:tcPr>
          <w:p w14:paraId="17066617" w14:textId="77777777" w:rsidR="00D76B6B" w:rsidRPr="001111B8" w:rsidRDefault="00D76B6B" w:rsidP="00486F78">
            <w:pPr>
              <w:spacing w:after="0" w:line="240" w:lineRule="auto"/>
              <w:contextualSpacing/>
              <w:jc w:val="right"/>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12</w:t>
            </w:r>
          </w:p>
        </w:tc>
        <w:tc>
          <w:tcPr>
            <w:tcW w:w="1923" w:type="dxa"/>
            <w:tcBorders>
              <w:top w:val="nil"/>
              <w:left w:val="nil"/>
              <w:bottom w:val="single" w:sz="4" w:space="0" w:color="auto"/>
              <w:right w:val="single" w:sz="4" w:space="0" w:color="auto"/>
            </w:tcBorders>
            <w:shd w:val="clear" w:color="auto" w:fill="auto"/>
            <w:noWrap/>
            <w:vAlign w:val="bottom"/>
            <w:hideMark/>
          </w:tcPr>
          <w:p w14:paraId="6B872F42" w14:textId="77777777" w:rsidR="00D76B6B" w:rsidRPr="001111B8" w:rsidRDefault="00D76B6B" w:rsidP="00486F78">
            <w:pPr>
              <w:spacing w:after="0" w:line="240" w:lineRule="auto"/>
              <w:contextualSpacing/>
              <w:jc w:val="right"/>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100%</w:t>
            </w:r>
          </w:p>
        </w:tc>
      </w:tr>
    </w:tbl>
    <w:p w14:paraId="226444DC" w14:textId="77777777" w:rsidR="00D76B6B" w:rsidRPr="001111B8" w:rsidRDefault="00D76B6B" w:rsidP="0048177D">
      <w:pPr>
        <w:spacing w:after="0" w:line="480" w:lineRule="auto"/>
        <w:contextualSpacing/>
        <w:rPr>
          <w:rFonts w:ascii="Times New Roman" w:hAnsi="Times New Roman" w:cs="Times New Roman"/>
          <w:sz w:val="24"/>
        </w:rPr>
      </w:pPr>
    </w:p>
    <w:p w14:paraId="340DD058" w14:textId="11EEE8B4" w:rsidR="00136B38" w:rsidRPr="001111B8" w:rsidRDefault="00D76B6B" w:rsidP="0048177D">
      <w:pPr>
        <w:spacing w:after="0" w:line="480" w:lineRule="auto"/>
        <w:contextualSpacing/>
        <w:rPr>
          <w:rFonts w:ascii="Times New Roman" w:hAnsi="Times New Roman" w:cs="Times New Roman"/>
          <w:sz w:val="24"/>
        </w:rPr>
      </w:pPr>
      <w:r w:rsidRPr="001111B8">
        <w:rPr>
          <w:rFonts w:ascii="Times New Roman" w:hAnsi="Times New Roman" w:cs="Times New Roman"/>
          <w:sz w:val="24"/>
        </w:rPr>
        <w:tab/>
      </w:r>
      <w:r w:rsidR="00F13BF1" w:rsidRPr="001111B8">
        <w:rPr>
          <w:rFonts w:ascii="Times New Roman" w:hAnsi="Times New Roman" w:cs="Times New Roman"/>
          <w:sz w:val="24"/>
        </w:rPr>
        <w:t>Handwashing station</w:t>
      </w:r>
      <w:r w:rsidR="004551A6">
        <w:rPr>
          <w:rFonts w:ascii="Times New Roman" w:hAnsi="Times New Roman" w:cs="Times New Roman"/>
          <w:sz w:val="24"/>
        </w:rPr>
        <w:t>, also called lavatory,</w:t>
      </w:r>
      <w:r w:rsidR="006138F5">
        <w:rPr>
          <w:rFonts w:ascii="Times New Roman" w:hAnsi="Times New Roman" w:cs="Times New Roman"/>
          <w:sz w:val="24"/>
        </w:rPr>
        <w:t xml:space="preserve"> </w:t>
      </w:r>
      <w:r w:rsidRPr="001111B8">
        <w:rPr>
          <w:rFonts w:ascii="Times New Roman" w:hAnsi="Times New Roman" w:cs="Times New Roman"/>
          <w:sz w:val="24"/>
        </w:rPr>
        <w:t>clear floor space differ</w:t>
      </w:r>
      <w:r w:rsidR="003B523E" w:rsidRPr="001111B8">
        <w:rPr>
          <w:rFonts w:ascii="Times New Roman" w:hAnsi="Times New Roman" w:cs="Times New Roman"/>
          <w:sz w:val="24"/>
        </w:rPr>
        <w:t>s</w:t>
      </w:r>
      <w:r w:rsidRPr="001111B8">
        <w:rPr>
          <w:rFonts w:ascii="Times New Roman" w:hAnsi="Times New Roman" w:cs="Times New Roman"/>
          <w:sz w:val="24"/>
        </w:rPr>
        <w:t xml:space="preserve"> between toilet room type. As previously mentioned, public toilet rooms accommodate more than one user; therefore, the public toilet rooms </w:t>
      </w:r>
      <w:r w:rsidR="00E07AA7">
        <w:rPr>
          <w:rFonts w:ascii="Times New Roman" w:hAnsi="Times New Roman" w:cs="Times New Roman"/>
          <w:sz w:val="24"/>
        </w:rPr>
        <w:t xml:space="preserve">will typically </w:t>
      </w:r>
      <w:r w:rsidRPr="001111B8">
        <w:rPr>
          <w:rFonts w:ascii="Times New Roman" w:hAnsi="Times New Roman" w:cs="Times New Roman"/>
          <w:sz w:val="24"/>
        </w:rPr>
        <w:t xml:space="preserve">have more than one lavatory. </w:t>
      </w:r>
      <w:r w:rsidR="008A5B75">
        <w:rPr>
          <w:rFonts w:ascii="Times New Roman" w:hAnsi="Times New Roman" w:cs="Times New Roman"/>
          <w:bCs/>
          <w:sz w:val="24"/>
        </w:rPr>
        <w:t xml:space="preserve">A </w:t>
      </w:r>
      <w:r w:rsidR="0049164E">
        <w:rPr>
          <w:rFonts w:ascii="Times New Roman" w:hAnsi="Times New Roman" w:cs="Times New Roman"/>
          <w:bCs/>
          <w:sz w:val="24"/>
        </w:rPr>
        <w:t>toilet</w:t>
      </w:r>
      <w:r w:rsidR="0049164E" w:rsidRPr="00297B84">
        <w:rPr>
          <w:rFonts w:ascii="Times New Roman" w:hAnsi="Times New Roman" w:cs="Times New Roman"/>
          <w:bCs/>
          <w:sz w:val="24"/>
        </w:rPr>
        <w:t xml:space="preserve"> room’ </w:t>
      </w:r>
      <w:r w:rsidR="0049164E">
        <w:rPr>
          <w:rFonts w:ascii="Times New Roman" w:hAnsi="Times New Roman" w:cs="Times New Roman"/>
          <w:bCs/>
          <w:sz w:val="24"/>
        </w:rPr>
        <w:t>lavatory clear floor space</w:t>
      </w:r>
      <w:r w:rsidR="0049164E" w:rsidRPr="00297B84">
        <w:rPr>
          <w:rFonts w:ascii="Times New Roman" w:hAnsi="Times New Roman" w:cs="Times New Roman"/>
          <w:bCs/>
          <w:sz w:val="24"/>
        </w:rPr>
        <w:t xml:space="preserve"> design component </w:t>
      </w:r>
      <w:r w:rsidR="0049164E">
        <w:rPr>
          <w:rFonts w:ascii="Times New Roman" w:hAnsi="Times New Roman" w:cs="Times New Roman"/>
          <w:bCs/>
          <w:sz w:val="24"/>
        </w:rPr>
        <w:t xml:space="preserve">consists of more standard </w:t>
      </w:r>
      <w:r w:rsidR="008A5B75">
        <w:rPr>
          <w:rFonts w:ascii="Times New Roman" w:hAnsi="Times New Roman" w:cs="Times New Roman"/>
          <w:bCs/>
          <w:sz w:val="24"/>
        </w:rPr>
        <w:t>including</w:t>
      </w:r>
      <w:r w:rsidR="0049164E">
        <w:rPr>
          <w:rFonts w:ascii="Times New Roman" w:hAnsi="Times New Roman" w:cs="Times New Roman"/>
          <w:bCs/>
          <w:sz w:val="24"/>
        </w:rPr>
        <w:t xml:space="preserve"> floor approach space clearance, knee clearance, and toe clearance. </w:t>
      </w:r>
      <w:r w:rsidR="00F56744">
        <w:rPr>
          <w:rFonts w:ascii="Times New Roman" w:hAnsi="Times New Roman" w:cs="Times New Roman"/>
          <w:sz w:val="24"/>
        </w:rPr>
        <w:t xml:space="preserve"> </w:t>
      </w:r>
      <w:r w:rsidR="00202761" w:rsidRPr="00D97235">
        <w:rPr>
          <w:rFonts w:ascii="Times New Roman" w:hAnsi="Times New Roman" w:cs="Times New Roman"/>
          <w:sz w:val="24"/>
        </w:rPr>
        <w:t xml:space="preserve">Field measurements determine that </w:t>
      </w:r>
      <w:r w:rsidR="003B523E">
        <w:rPr>
          <w:rFonts w:ascii="Times New Roman" w:hAnsi="Times New Roman" w:cs="Times New Roman"/>
          <w:sz w:val="24"/>
        </w:rPr>
        <w:t>7 lavatories</w:t>
      </w:r>
      <w:r w:rsidR="00041C2B">
        <w:rPr>
          <w:rFonts w:ascii="Times New Roman" w:hAnsi="Times New Roman" w:cs="Times New Roman"/>
          <w:sz w:val="24"/>
        </w:rPr>
        <w:t xml:space="preserve"> (58%) are</w:t>
      </w:r>
      <w:r w:rsidR="00202761" w:rsidRPr="00D97235">
        <w:rPr>
          <w:rFonts w:ascii="Times New Roman" w:hAnsi="Times New Roman" w:cs="Times New Roman"/>
          <w:sz w:val="24"/>
        </w:rPr>
        <w:t xml:space="preserve"> greater than the minimum </w:t>
      </w:r>
      <w:r w:rsidR="001111B8">
        <w:rPr>
          <w:rFonts w:ascii="Times New Roman" w:hAnsi="Times New Roman" w:cs="Times New Roman"/>
          <w:sz w:val="24"/>
        </w:rPr>
        <w:t>clear floor space</w:t>
      </w:r>
      <w:r w:rsidR="00041C2B">
        <w:rPr>
          <w:rFonts w:ascii="Times New Roman" w:hAnsi="Times New Roman" w:cs="Times New Roman"/>
          <w:sz w:val="24"/>
        </w:rPr>
        <w:t xml:space="preserve"> requirements</w:t>
      </w:r>
      <w:r w:rsidR="00202761" w:rsidRPr="00D97235">
        <w:rPr>
          <w:rFonts w:ascii="Times New Roman" w:hAnsi="Times New Roman" w:cs="Times New Roman"/>
          <w:sz w:val="24"/>
        </w:rPr>
        <w:t xml:space="preserve"> </w:t>
      </w:r>
      <w:r w:rsidR="001111B8">
        <w:rPr>
          <w:rFonts w:ascii="Times New Roman" w:hAnsi="Times New Roman" w:cs="Times New Roman"/>
          <w:sz w:val="24"/>
        </w:rPr>
        <w:t xml:space="preserve">and </w:t>
      </w:r>
      <w:r w:rsidR="001111B8" w:rsidRPr="001111B8">
        <w:rPr>
          <w:rFonts w:ascii="Times New Roman" w:hAnsi="Times New Roman" w:cs="Times New Roman"/>
          <w:sz w:val="24"/>
        </w:rPr>
        <w:t>5 lavatories</w:t>
      </w:r>
      <w:r w:rsidR="00041C2B">
        <w:rPr>
          <w:rFonts w:ascii="Times New Roman" w:hAnsi="Times New Roman" w:cs="Times New Roman"/>
          <w:sz w:val="24"/>
        </w:rPr>
        <w:t xml:space="preserve"> (42%)</w:t>
      </w:r>
      <w:r w:rsidR="001111B8" w:rsidRPr="001111B8">
        <w:rPr>
          <w:rFonts w:ascii="Times New Roman" w:hAnsi="Times New Roman" w:cs="Times New Roman"/>
          <w:sz w:val="24"/>
        </w:rPr>
        <w:t xml:space="preserve"> are</w:t>
      </w:r>
      <w:r w:rsidR="00202761" w:rsidRPr="001111B8">
        <w:rPr>
          <w:rFonts w:ascii="Times New Roman" w:hAnsi="Times New Roman" w:cs="Times New Roman"/>
          <w:sz w:val="24"/>
        </w:rPr>
        <w:t xml:space="preserve"> equal to</w:t>
      </w:r>
      <w:r w:rsidR="001111B8" w:rsidRPr="001111B8">
        <w:rPr>
          <w:rFonts w:ascii="Times New Roman" w:hAnsi="Times New Roman" w:cs="Times New Roman"/>
          <w:sz w:val="24"/>
        </w:rPr>
        <w:t xml:space="preserve">. </w:t>
      </w:r>
      <w:r w:rsidR="00202761" w:rsidRPr="001111B8">
        <w:rPr>
          <w:rFonts w:ascii="Times New Roman" w:hAnsi="Times New Roman" w:cs="Times New Roman"/>
          <w:sz w:val="24"/>
        </w:rPr>
        <w:t xml:space="preserve">Therefore, </w:t>
      </w:r>
      <w:r w:rsidR="00635C6B">
        <w:rPr>
          <w:rFonts w:ascii="Times New Roman" w:hAnsi="Times New Roman" w:cs="Times New Roman"/>
          <w:sz w:val="24"/>
        </w:rPr>
        <w:t xml:space="preserve">the </w:t>
      </w:r>
      <w:r w:rsidR="00202761" w:rsidRPr="001111B8">
        <w:rPr>
          <w:rFonts w:ascii="Times New Roman" w:hAnsi="Times New Roman" w:cs="Times New Roman"/>
          <w:sz w:val="24"/>
        </w:rPr>
        <w:t xml:space="preserve">majority of toilet room </w:t>
      </w:r>
      <w:r w:rsidR="001111B8" w:rsidRPr="001111B8">
        <w:rPr>
          <w:rFonts w:ascii="Times New Roman" w:hAnsi="Times New Roman" w:cs="Times New Roman"/>
          <w:sz w:val="24"/>
        </w:rPr>
        <w:t xml:space="preserve">lavatories </w:t>
      </w:r>
      <w:r w:rsidR="00202761" w:rsidRPr="001111B8">
        <w:rPr>
          <w:rFonts w:ascii="Times New Roman" w:hAnsi="Times New Roman" w:cs="Times New Roman"/>
          <w:sz w:val="24"/>
        </w:rPr>
        <w:t xml:space="preserve">exceed </w:t>
      </w:r>
      <w:r w:rsidR="00041C2B">
        <w:rPr>
          <w:rFonts w:ascii="Times New Roman" w:hAnsi="Times New Roman" w:cs="Times New Roman"/>
          <w:sz w:val="24"/>
        </w:rPr>
        <w:t>the accessible</w:t>
      </w:r>
      <w:r w:rsidR="00202761" w:rsidRPr="001111B8">
        <w:rPr>
          <w:rFonts w:ascii="Times New Roman" w:hAnsi="Times New Roman" w:cs="Times New Roman"/>
          <w:sz w:val="24"/>
        </w:rPr>
        <w:t xml:space="preserve"> design standard</w:t>
      </w:r>
      <w:r w:rsidR="001111B8" w:rsidRPr="001111B8">
        <w:rPr>
          <w:rFonts w:ascii="Times New Roman" w:hAnsi="Times New Roman" w:cs="Times New Roman"/>
          <w:sz w:val="24"/>
        </w:rPr>
        <w:t>s</w:t>
      </w:r>
      <w:r w:rsidR="00202761" w:rsidRPr="001111B8">
        <w:rPr>
          <w:rFonts w:ascii="Times New Roman" w:hAnsi="Times New Roman" w:cs="Times New Roman"/>
          <w:sz w:val="24"/>
        </w:rPr>
        <w:t xml:space="preserve">. </w:t>
      </w:r>
      <w:r w:rsidRPr="001111B8">
        <w:rPr>
          <w:rFonts w:ascii="Times New Roman" w:hAnsi="Times New Roman" w:cs="Times New Roman"/>
          <w:sz w:val="24"/>
        </w:rPr>
        <w:t>See table 19.</w:t>
      </w:r>
    </w:p>
    <w:tbl>
      <w:tblPr>
        <w:tblW w:w="8227" w:type="dxa"/>
        <w:tblInd w:w="575" w:type="dxa"/>
        <w:tblLook w:val="04A0" w:firstRow="1" w:lastRow="0" w:firstColumn="1" w:lastColumn="0" w:noHBand="0" w:noVBand="1"/>
      </w:tblPr>
      <w:tblGrid>
        <w:gridCol w:w="3649"/>
        <w:gridCol w:w="2287"/>
        <w:gridCol w:w="2291"/>
      </w:tblGrid>
      <w:tr w:rsidR="00D76B6B" w:rsidRPr="001111B8" w14:paraId="4076A15E" w14:textId="77777777" w:rsidTr="001C3371">
        <w:trPr>
          <w:trHeight w:val="321"/>
        </w:trPr>
        <w:tc>
          <w:tcPr>
            <w:tcW w:w="8227" w:type="dxa"/>
            <w:gridSpan w:val="3"/>
            <w:tcBorders>
              <w:top w:val="nil"/>
              <w:left w:val="nil"/>
              <w:bottom w:val="single" w:sz="4" w:space="0" w:color="auto"/>
              <w:right w:val="nil"/>
            </w:tcBorders>
            <w:shd w:val="clear" w:color="auto" w:fill="auto"/>
            <w:noWrap/>
            <w:vAlign w:val="bottom"/>
            <w:hideMark/>
          </w:tcPr>
          <w:p w14:paraId="06A36AFA" w14:textId="341E581F" w:rsidR="00D76B6B" w:rsidRPr="001111B8" w:rsidRDefault="00D76B6B" w:rsidP="00486F78">
            <w:pPr>
              <w:spacing w:after="0" w:line="240" w:lineRule="auto"/>
              <w:contextualSpacing/>
              <w:jc w:val="center"/>
              <w:rPr>
                <w:rFonts w:ascii="Times New Roman" w:eastAsia="Times New Roman" w:hAnsi="Times New Roman" w:cs="Times New Roman"/>
                <w:i/>
                <w:iCs/>
                <w:color w:val="000000"/>
                <w:sz w:val="24"/>
              </w:rPr>
            </w:pPr>
            <w:r w:rsidRPr="001111B8">
              <w:rPr>
                <w:rFonts w:ascii="Times New Roman" w:eastAsia="Times New Roman" w:hAnsi="Times New Roman" w:cs="Times New Roman"/>
                <w:i/>
                <w:iCs/>
                <w:color w:val="000000"/>
                <w:sz w:val="24"/>
              </w:rPr>
              <w:t xml:space="preserve">Table 19: </w:t>
            </w:r>
            <w:r w:rsidR="001C3371" w:rsidRPr="001111B8">
              <w:rPr>
                <w:rFonts w:ascii="Times New Roman" w:eastAsia="Times New Roman" w:hAnsi="Times New Roman" w:cs="Times New Roman"/>
                <w:i/>
                <w:iCs/>
                <w:color w:val="000000"/>
                <w:sz w:val="24"/>
              </w:rPr>
              <w:t>Handwashing Station</w:t>
            </w:r>
            <w:r w:rsidRPr="001111B8">
              <w:rPr>
                <w:rFonts w:ascii="Times New Roman" w:eastAsia="Times New Roman" w:hAnsi="Times New Roman" w:cs="Times New Roman"/>
                <w:i/>
                <w:iCs/>
                <w:color w:val="000000"/>
                <w:sz w:val="24"/>
              </w:rPr>
              <w:t xml:space="preserve"> Clear Floor Space - Design Standard Adherence</w:t>
            </w:r>
          </w:p>
          <w:p w14:paraId="464BBC2E" w14:textId="77777777" w:rsidR="00D76B6B" w:rsidRPr="001111B8" w:rsidRDefault="00D76B6B" w:rsidP="00486F78">
            <w:pPr>
              <w:spacing w:after="0" w:line="240" w:lineRule="auto"/>
              <w:contextualSpacing/>
              <w:jc w:val="center"/>
              <w:rPr>
                <w:rFonts w:ascii="Times New Roman" w:eastAsia="Times New Roman" w:hAnsi="Times New Roman" w:cs="Times New Roman"/>
                <w:i/>
                <w:iCs/>
                <w:color w:val="000000"/>
                <w:sz w:val="24"/>
              </w:rPr>
            </w:pPr>
          </w:p>
          <w:p w14:paraId="627F15DD" w14:textId="77777777" w:rsidR="00D76B6B" w:rsidRPr="001111B8" w:rsidRDefault="00D76B6B" w:rsidP="00486F78">
            <w:pPr>
              <w:spacing w:after="0" w:line="240" w:lineRule="auto"/>
              <w:contextualSpacing/>
              <w:jc w:val="center"/>
              <w:rPr>
                <w:rFonts w:ascii="Times New Roman" w:eastAsia="Times New Roman" w:hAnsi="Times New Roman" w:cs="Times New Roman"/>
                <w:i/>
                <w:iCs/>
                <w:color w:val="000000"/>
              </w:rPr>
            </w:pPr>
          </w:p>
        </w:tc>
      </w:tr>
      <w:tr w:rsidR="00D76B6B" w:rsidRPr="001111B8" w14:paraId="05DFBC6B" w14:textId="77777777" w:rsidTr="001C3371">
        <w:trPr>
          <w:trHeight w:val="321"/>
        </w:trPr>
        <w:tc>
          <w:tcPr>
            <w:tcW w:w="3649" w:type="dxa"/>
            <w:tcBorders>
              <w:top w:val="nil"/>
              <w:left w:val="single" w:sz="4" w:space="0" w:color="auto"/>
              <w:bottom w:val="single" w:sz="4" w:space="0" w:color="auto"/>
              <w:right w:val="single" w:sz="4" w:space="0" w:color="auto"/>
            </w:tcBorders>
            <w:shd w:val="clear" w:color="auto" w:fill="auto"/>
            <w:vAlign w:val="bottom"/>
            <w:hideMark/>
          </w:tcPr>
          <w:p w14:paraId="22196413" w14:textId="77777777" w:rsidR="00D76B6B" w:rsidRPr="001111B8" w:rsidRDefault="00D76B6B" w:rsidP="00486F78">
            <w:pPr>
              <w:spacing w:after="0" w:line="240" w:lineRule="auto"/>
              <w:contextualSpacing/>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 </w:t>
            </w:r>
          </w:p>
        </w:tc>
        <w:tc>
          <w:tcPr>
            <w:tcW w:w="2287" w:type="dxa"/>
            <w:tcBorders>
              <w:top w:val="nil"/>
              <w:left w:val="nil"/>
              <w:bottom w:val="single" w:sz="4" w:space="0" w:color="auto"/>
              <w:right w:val="single" w:sz="4" w:space="0" w:color="auto"/>
            </w:tcBorders>
            <w:shd w:val="clear" w:color="auto" w:fill="auto"/>
            <w:vAlign w:val="bottom"/>
            <w:hideMark/>
          </w:tcPr>
          <w:p w14:paraId="4320E6F9" w14:textId="77777777" w:rsidR="00D76B6B" w:rsidRPr="001111B8" w:rsidRDefault="00D76B6B" w:rsidP="00486F78">
            <w:pPr>
              <w:spacing w:after="0" w:line="240" w:lineRule="auto"/>
              <w:contextualSpacing/>
              <w:jc w:val="center"/>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Frequency</w:t>
            </w:r>
          </w:p>
        </w:tc>
        <w:tc>
          <w:tcPr>
            <w:tcW w:w="2290" w:type="dxa"/>
            <w:tcBorders>
              <w:top w:val="nil"/>
              <w:left w:val="nil"/>
              <w:bottom w:val="single" w:sz="4" w:space="0" w:color="auto"/>
              <w:right w:val="single" w:sz="4" w:space="0" w:color="auto"/>
            </w:tcBorders>
            <w:shd w:val="clear" w:color="auto" w:fill="auto"/>
            <w:vAlign w:val="bottom"/>
            <w:hideMark/>
          </w:tcPr>
          <w:p w14:paraId="6049AF87" w14:textId="77777777" w:rsidR="00D76B6B" w:rsidRPr="001111B8" w:rsidRDefault="00D76B6B" w:rsidP="00486F78">
            <w:pPr>
              <w:spacing w:after="0" w:line="240" w:lineRule="auto"/>
              <w:contextualSpacing/>
              <w:jc w:val="center"/>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Percentage</w:t>
            </w:r>
          </w:p>
        </w:tc>
      </w:tr>
      <w:tr w:rsidR="00D76B6B" w:rsidRPr="001111B8" w14:paraId="1DE1AF2F" w14:textId="77777777" w:rsidTr="001C3371">
        <w:trPr>
          <w:trHeight w:val="321"/>
        </w:trPr>
        <w:tc>
          <w:tcPr>
            <w:tcW w:w="3649" w:type="dxa"/>
            <w:tcBorders>
              <w:top w:val="nil"/>
              <w:left w:val="single" w:sz="4" w:space="0" w:color="auto"/>
              <w:bottom w:val="single" w:sz="4" w:space="0" w:color="auto"/>
              <w:right w:val="single" w:sz="4" w:space="0" w:color="auto"/>
            </w:tcBorders>
            <w:shd w:val="clear" w:color="auto" w:fill="auto"/>
            <w:noWrap/>
            <w:vAlign w:val="bottom"/>
            <w:hideMark/>
          </w:tcPr>
          <w:p w14:paraId="734BF756" w14:textId="77777777" w:rsidR="00D76B6B" w:rsidRPr="001111B8" w:rsidRDefault="00D76B6B" w:rsidP="00486F78">
            <w:pPr>
              <w:spacing w:after="0" w:line="240" w:lineRule="auto"/>
              <w:contextualSpacing/>
              <w:rPr>
                <w:rFonts w:ascii="Times New Roman" w:eastAsia="Times New Roman" w:hAnsi="Times New Roman" w:cs="Times New Roman"/>
                <w:color w:val="000000"/>
              </w:rPr>
            </w:pPr>
            <w:r w:rsidRPr="001111B8">
              <w:rPr>
                <w:rFonts w:ascii="Times New Roman" w:eastAsia="Times New Roman" w:hAnsi="Times New Roman" w:cs="Times New Roman"/>
                <w:color w:val="000000"/>
              </w:rPr>
              <w:t>Greater Than</w:t>
            </w:r>
          </w:p>
        </w:tc>
        <w:tc>
          <w:tcPr>
            <w:tcW w:w="2287" w:type="dxa"/>
            <w:tcBorders>
              <w:top w:val="nil"/>
              <w:left w:val="nil"/>
              <w:bottom w:val="single" w:sz="4" w:space="0" w:color="auto"/>
              <w:right w:val="single" w:sz="4" w:space="0" w:color="auto"/>
            </w:tcBorders>
            <w:shd w:val="clear" w:color="000000" w:fill="E7E6E6"/>
            <w:noWrap/>
            <w:vAlign w:val="bottom"/>
            <w:hideMark/>
          </w:tcPr>
          <w:p w14:paraId="445C8D5C"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7</w:t>
            </w:r>
          </w:p>
        </w:tc>
        <w:tc>
          <w:tcPr>
            <w:tcW w:w="2290" w:type="dxa"/>
            <w:tcBorders>
              <w:top w:val="nil"/>
              <w:left w:val="nil"/>
              <w:bottom w:val="single" w:sz="4" w:space="0" w:color="auto"/>
              <w:right w:val="single" w:sz="4" w:space="0" w:color="auto"/>
            </w:tcBorders>
            <w:shd w:val="clear" w:color="auto" w:fill="auto"/>
            <w:noWrap/>
            <w:vAlign w:val="bottom"/>
            <w:hideMark/>
          </w:tcPr>
          <w:p w14:paraId="2DA7EAA6"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58%</w:t>
            </w:r>
          </w:p>
        </w:tc>
      </w:tr>
      <w:tr w:rsidR="00D76B6B" w:rsidRPr="001111B8" w14:paraId="6CC04111" w14:textId="77777777" w:rsidTr="001C3371">
        <w:trPr>
          <w:trHeight w:val="321"/>
        </w:trPr>
        <w:tc>
          <w:tcPr>
            <w:tcW w:w="3649" w:type="dxa"/>
            <w:tcBorders>
              <w:top w:val="nil"/>
              <w:left w:val="single" w:sz="4" w:space="0" w:color="auto"/>
              <w:bottom w:val="single" w:sz="4" w:space="0" w:color="auto"/>
              <w:right w:val="single" w:sz="4" w:space="0" w:color="auto"/>
            </w:tcBorders>
            <w:shd w:val="clear" w:color="auto" w:fill="auto"/>
            <w:noWrap/>
            <w:vAlign w:val="bottom"/>
            <w:hideMark/>
          </w:tcPr>
          <w:p w14:paraId="760A5F7C" w14:textId="77777777" w:rsidR="00D76B6B" w:rsidRPr="001111B8" w:rsidRDefault="00D76B6B" w:rsidP="00486F78">
            <w:pPr>
              <w:spacing w:after="0" w:line="240" w:lineRule="auto"/>
              <w:contextualSpacing/>
              <w:rPr>
                <w:rFonts w:ascii="Times New Roman" w:eastAsia="Times New Roman" w:hAnsi="Times New Roman" w:cs="Times New Roman"/>
                <w:color w:val="000000"/>
              </w:rPr>
            </w:pPr>
            <w:r w:rsidRPr="001111B8">
              <w:rPr>
                <w:rFonts w:ascii="Times New Roman" w:eastAsia="Times New Roman" w:hAnsi="Times New Roman" w:cs="Times New Roman"/>
                <w:color w:val="000000"/>
              </w:rPr>
              <w:t>Equal To</w:t>
            </w:r>
          </w:p>
        </w:tc>
        <w:tc>
          <w:tcPr>
            <w:tcW w:w="2287" w:type="dxa"/>
            <w:tcBorders>
              <w:top w:val="nil"/>
              <w:left w:val="nil"/>
              <w:bottom w:val="single" w:sz="4" w:space="0" w:color="auto"/>
              <w:right w:val="single" w:sz="4" w:space="0" w:color="auto"/>
            </w:tcBorders>
            <w:shd w:val="clear" w:color="auto" w:fill="auto"/>
            <w:noWrap/>
            <w:vAlign w:val="bottom"/>
            <w:hideMark/>
          </w:tcPr>
          <w:p w14:paraId="06FE07D8"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5</w:t>
            </w:r>
          </w:p>
        </w:tc>
        <w:tc>
          <w:tcPr>
            <w:tcW w:w="2290" w:type="dxa"/>
            <w:tcBorders>
              <w:top w:val="nil"/>
              <w:left w:val="nil"/>
              <w:bottom w:val="single" w:sz="4" w:space="0" w:color="auto"/>
              <w:right w:val="single" w:sz="4" w:space="0" w:color="auto"/>
            </w:tcBorders>
            <w:shd w:val="clear" w:color="auto" w:fill="auto"/>
            <w:noWrap/>
            <w:vAlign w:val="bottom"/>
            <w:hideMark/>
          </w:tcPr>
          <w:p w14:paraId="5A7F9D3E"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42%</w:t>
            </w:r>
          </w:p>
        </w:tc>
      </w:tr>
      <w:tr w:rsidR="00D76B6B" w:rsidRPr="001111B8" w14:paraId="0B1D6E90" w14:textId="77777777" w:rsidTr="001C3371">
        <w:trPr>
          <w:trHeight w:val="321"/>
        </w:trPr>
        <w:tc>
          <w:tcPr>
            <w:tcW w:w="3649" w:type="dxa"/>
            <w:tcBorders>
              <w:top w:val="nil"/>
              <w:left w:val="single" w:sz="4" w:space="0" w:color="auto"/>
              <w:bottom w:val="single" w:sz="4" w:space="0" w:color="auto"/>
              <w:right w:val="single" w:sz="4" w:space="0" w:color="auto"/>
            </w:tcBorders>
            <w:shd w:val="clear" w:color="auto" w:fill="auto"/>
            <w:noWrap/>
            <w:vAlign w:val="bottom"/>
            <w:hideMark/>
          </w:tcPr>
          <w:p w14:paraId="268D1872" w14:textId="77777777" w:rsidR="00D76B6B" w:rsidRPr="001111B8" w:rsidRDefault="00D76B6B" w:rsidP="00486F78">
            <w:pPr>
              <w:spacing w:after="0" w:line="240" w:lineRule="auto"/>
              <w:contextualSpacing/>
              <w:rPr>
                <w:rFonts w:ascii="Times New Roman" w:eastAsia="Times New Roman" w:hAnsi="Times New Roman" w:cs="Times New Roman"/>
                <w:color w:val="000000"/>
              </w:rPr>
            </w:pPr>
            <w:r w:rsidRPr="001111B8">
              <w:rPr>
                <w:rFonts w:ascii="Times New Roman" w:eastAsia="Times New Roman" w:hAnsi="Times New Roman" w:cs="Times New Roman"/>
                <w:color w:val="000000"/>
              </w:rPr>
              <w:t>Lesser Than</w:t>
            </w:r>
          </w:p>
        </w:tc>
        <w:tc>
          <w:tcPr>
            <w:tcW w:w="2287" w:type="dxa"/>
            <w:tcBorders>
              <w:top w:val="nil"/>
              <w:left w:val="nil"/>
              <w:bottom w:val="single" w:sz="4" w:space="0" w:color="auto"/>
              <w:right w:val="single" w:sz="4" w:space="0" w:color="auto"/>
            </w:tcBorders>
            <w:shd w:val="clear" w:color="auto" w:fill="auto"/>
            <w:noWrap/>
            <w:vAlign w:val="bottom"/>
            <w:hideMark/>
          </w:tcPr>
          <w:p w14:paraId="0DEF9D37"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0</w:t>
            </w:r>
          </w:p>
        </w:tc>
        <w:tc>
          <w:tcPr>
            <w:tcW w:w="2290" w:type="dxa"/>
            <w:tcBorders>
              <w:top w:val="nil"/>
              <w:left w:val="nil"/>
              <w:bottom w:val="single" w:sz="4" w:space="0" w:color="auto"/>
              <w:right w:val="single" w:sz="4" w:space="0" w:color="auto"/>
            </w:tcBorders>
            <w:shd w:val="clear" w:color="auto" w:fill="auto"/>
            <w:noWrap/>
            <w:vAlign w:val="bottom"/>
            <w:hideMark/>
          </w:tcPr>
          <w:p w14:paraId="3C6F0B9E" w14:textId="77777777" w:rsidR="00D76B6B" w:rsidRPr="001111B8" w:rsidRDefault="00D76B6B" w:rsidP="00486F78">
            <w:pPr>
              <w:spacing w:after="0" w:line="240" w:lineRule="auto"/>
              <w:contextualSpacing/>
              <w:jc w:val="center"/>
              <w:rPr>
                <w:rFonts w:ascii="Times New Roman" w:eastAsia="Times New Roman" w:hAnsi="Times New Roman" w:cs="Times New Roman"/>
                <w:color w:val="000000"/>
              </w:rPr>
            </w:pPr>
            <w:r w:rsidRPr="001111B8">
              <w:rPr>
                <w:rFonts w:ascii="Times New Roman" w:eastAsia="Times New Roman" w:hAnsi="Times New Roman" w:cs="Times New Roman"/>
                <w:color w:val="000000"/>
              </w:rPr>
              <w:t>0%</w:t>
            </w:r>
          </w:p>
        </w:tc>
      </w:tr>
      <w:tr w:rsidR="00D76B6B" w:rsidRPr="000F41BD" w14:paraId="0407AFE7" w14:textId="77777777" w:rsidTr="001C3371">
        <w:trPr>
          <w:trHeight w:val="321"/>
        </w:trPr>
        <w:tc>
          <w:tcPr>
            <w:tcW w:w="3649" w:type="dxa"/>
            <w:tcBorders>
              <w:top w:val="nil"/>
              <w:left w:val="single" w:sz="4" w:space="0" w:color="auto"/>
              <w:bottom w:val="single" w:sz="4" w:space="0" w:color="auto"/>
              <w:right w:val="single" w:sz="4" w:space="0" w:color="auto"/>
            </w:tcBorders>
            <w:shd w:val="clear" w:color="auto" w:fill="auto"/>
            <w:noWrap/>
            <w:vAlign w:val="bottom"/>
            <w:hideMark/>
          </w:tcPr>
          <w:p w14:paraId="03274CB4" w14:textId="77777777" w:rsidR="00D76B6B" w:rsidRPr="001111B8" w:rsidRDefault="00D76B6B" w:rsidP="00486F78">
            <w:pPr>
              <w:spacing w:after="0" w:line="240" w:lineRule="auto"/>
              <w:contextualSpacing/>
              <w:jc w:val="right"/>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Total Number of Measures</w:t>
            </w:r>
          </w:p>
        </w:tc>
        <w:tc>
          <w:tcPr>
            <w:tcW w:w="2287" w:type="dxa"/>
            <w:tcBorders>
              <w:top w:val="nil"/>
              <w:left w:val="nil"/>
              <w:bottom w:val="single" w:sz="4" w:space="0" w:color="auto"/>
              <w:right w:val="single" w:sz="4" w:space="0" w:color="auto"/>
            </w:tcBorders>
            <w:shd w:val="clear" w:color="auto" w:fill="auto"/>
            <w:noWrap/>
            <w:vAlign w:val="bottom"/>
            <w:hideMark/>
          </w:tcPr>
          <w:p w14:paraId="15B64652" w14:textId="77777777" w:rsidR="00D76B6B" w:rsidRPr="001111B8" w:rsidRDefault="00D76B6B" w:rsidP="00486F78">
            <w:pPr>
              <w:spacing w:after="0" w:line="240" w:lineRule="auto"/>
              <w:contextualSpacing/>
              <w:jc w:val="right"/>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12</w:t>
            </w:r>
          </w:p>
        </w:tc>
        <w:tc>
          <w:tcPr>
            <w:tcW w:w="2290" w:type="dxa"/>
            <w:tcBorders>
              <w:top w:val="nil"/>
              <w:left w:val="nil"/>
              <w:bottom w:val="single" w:sz="4" w:space="0" w:color="auto"/>
              <w:right w:val="single" w:sz="4" w:space="0" w:color="auto"/>
            </w:tcBorders>
            <w:shd w:val="clear" w:color="auto" w:fill="auto"/>
            <w:noWrap/>
            <w:vAlign w:val="bottom"/>
            <w:hideMark/>
          </w:tcPr>
          <w:p w14:paraId="0CB482B9" w14:textId="77777777" w:rsidR="00D76B6B" w:rsidRPr="000F41BD" w:rsidRDefault="00D76B6B" w:rsidP="00486F78">
            <w:pPr>
              <w:spacing w:after="0" w:line="240" w:lineRule="auto"/>
              <w:contextualSpacing/>
              <w:jc w:val="right"/>
              <w:rPr>
                <w:rFonts w:ascii="Times New Roman" w:eastAsia="Times New Roman" w:hAnsi="Times New Roman" w:cs="Times New Roman"/>
                <w:b/>
                <w:bCs/>
                <w:color w:val="000000"/>
              </w:rPr>
            </w:pPr>
            <w:r w:rsidRPr="001111B8">
              <w:rPr>
                <w:rFonts w:ascii="Times New Roman" w:eastAsia="Times New Roman" w:hAnsi="Times New Roman" w:cs="Times New Roman"/>
                <w:b/>
                <w:bCs/>
                <w:color w:val="000000"/>
              </w:rPr>
              <w:t>100%</w:t>
            </w:r>
          </w:p>
        </w:tc>
      </w:tr>
    </w:tbl>
    <w:p w14:paraId="492903AB" w14:textId="01E05847" w:rsidR="00C371F1" w:rsidRDefault="00C371F1" w:rsidP="0048177D">
      <w:pPr>
        <w:spacing w:after="0" w:line="480" w:lineRule="auto"/>
        <w:contextualSpacing/>
        <w:jc w:val="both"/>
        <w:rPr>
          <w:rFonts w:ascii="Times New Roman" w:hAnsi="Times New Roman" w:cs="Times New Roman"/>
          <w:sz w:val="24"/>
        </w:rPr>
        <w:sectPr w:rsidR="00C371F1">
          <w:pgSz w:w="12240" w:h="15840"/>
          <w:pgMar w:top="1440" w:right="1440" w:bottom="1440" w:left="1440" w:header="720" w:footer="720" w:gutter="0"/>
          <w:cols w:space="720"/>
          <w:docGrid w:linePitch="360"/>
        </w:sectPr>
      </w:pPr>
    </w:p>
    <w:p w14:paraId="53282302" w14:textId="2AF93D78" w:rsidR="00D42AB9" w:rsidRPr="004A4BD5" w:rsidRDefault="00D42AB9" w:rsidP="0048177D">
      <w:pPr>
        <w:pStyle w:val="Heading1"/>
        <w:contextualSpacing/>
      </w:pPr>
      <w:bookmarkStart w:id="32" w:name="_Chapter_6:_Conclusions"/>
      <w:bookmarkEnd w:id="32"/>
      <w:r w:rsidRPr="000F2DC7">
        <w:lastRenderedPageBreak/>
        <w:t xml:space="preserve">Chapter </w:t>
      </w:r>
      <w:r w:rsidR="00AF532D">
        <w:t>5</w:t>
      </w:r>
      <w:r w:rsidRPr="000F2DC7">
        <w:t>:</w:t>
      </w:r>
      <w:r w:rsidRPr="00D70CB3">
        <w:t xml:space="preserve"> Conclusions</w:t>
      </w:r>
    </w:p>
    <w:p w14:paraId="388A86D6" w14:textId="6E11E234" w:rsidR="003E03A9" w:rsidRDefault="00F9415B" w:rsidP="0048177D">
      <w:pPr>
        <w:spacing w:after="0" w:line="480" w:lineRule="auto"/>
        <w:contextualSpacing/>
        <w:rPr>
          <w:rFonts w:ascii="Times New Roman" w:hAnsi="Times New Roman" w:cs="Times New Roman"/>
          <w:sz w:val="24"/>
        </w:rPr>
      </w:pPr>
      <w:r w:rsidRPr="00D70CB3">
        <w:rPr>
          <w:rFonts w:ascii="Times New Roman" w:hAnsi="Times New Roman" w:cs="Times New Roman"/>
          <w:bCs/>
          <w:color w:val="000000"/>
          <w:sz w:val="24"/>
          <w:szCs w:val="24"/>
          <w:shd w:val="clear" w:color="auto" w:fill="FFFFFF"/>
        </w:rPr>
        <w:tab/>
        <w:t xml:space="preserve">This chapter </w:t>
      </w:r>
      <w:r w:rsidRPr="000950AB">
        <w:rPr>
          <w:rFonts w:ascii="Times New Roman" w:hAnsi="Times New Roman" w:cs="Times New Roman"/>
          <w:bCs/>
          <w:color w:val="000000"/>
          <w:sz w:val="24"/>
          <w:szCs w:val="24"/>
          <w:shd w:val="clear" w:color="auto" w:fill="FFFFFF"/>
        </w:rPr>
        <w:t xml:space="preserve">introduces conclusions </w:t>
      </w:r>
      <w:r>
        <w:rPr>
          <w:rFonts w:ascii="Times New Roman" w:hAnsi="Times New Roman" w:cs="Times New Roman"/>
          <w:bCs/>
          <w:color w:val="000000"/>
          <w:sz w:val="24"/>
          <w:szCs w:val="24"/>
          <w:shd w:val="clear" w:color="auto" w:fill="FFFFFF"/>
        </w:rPr>
        <w:t>derived from</w:t>
      </w:r>
      <w:r w:rsidRPr="00D70CB3">
        <w:rPr>
          <w:rFonts w:ascii="Times New Roman" w:hAnsi="Times New Roman" w:cs="Times New Roman"/>
          <w:bCs/>
          <w:color w:val="000000"/>
          <w:sz w:val="24"/>
          <w:szCs w:val="24"/>
          <w:shd w:val="clear" w:color="auto" w:fill="FFFFFF"/>
        </w:rPr>
        <w:t xml:space="preserve"> the study’s results.</w:t>
      </w:r>
      <w:r>
        <w:rPr>
          <w:rFonts w:ascii="Times New Roman" w:hAnsi="Times New Roman" w:cs="Times New Roman"/>
          <w:bCs/>
          <w:color w:val="000000"/>
          <w:sz w:val="24"/>
          <w:szCs w:val="24"/>
          <w:shd w:val="clear" w:color="auto" w:fill="FFFFFF"/>
        </w:rPr>
        <w:t xml:space="preserve"> C</w:t>
      </w:r>
      <w:r w:rsidRPr="00D70CB3">
        <w:rPr>
          <w:rFonts w:ascii="Times New Roman" w:hAnsi="Times New Roman" w:cs="Times New Roman"/>
          <w:bCs/>
          <w:color w:val="000000"/>
          <w:sz w:val="24"/>
          <w:szCs w:val="24"/>
          <w:shd w:val="clear" w:color="auto" w:fill="FFFFFF"/>
        </w:rPr>
        <w:t xml:space="preserve">onclusions represent an integrated analysis of the study’s </w:t>
      </w:r>
      <w:r w:rsidRPr="000950AB">
        <w:rPr>
          <w:rFonts w:ascii="Times New Roman" w:hAnsi="Times New Roman" w:cs="Times New Roman"/>
          <w:bCs/>
          <w:color w:val="000000"/>
          <w:sz w:val="24"/>
          <w:szCs w:val="24"/>
          <w:shd w:val="clear" w:color="auto" w:fill="FFFFFF"/>
        </w:rPr>
        <w:t>online survey and field measurements in which the relationship between participants’ perceptions of accessibility and the adherence level of accessible design standards re</w:t>
      </w:r>
      <w:r>
        <w:rPr>
          <w:rFonts w:ascii="Times New Roman" w:hAnsi="Times New Roman" w:cs="Times New Roman"/>
          <w:bCs/>
          <w:color w:val="000000"/>
          <w:sz w:val="24"/>
          <w:szCs w:val="24"/>
          <w:shd w:val="clear" w:color="auto" w:fill="FFFFFF"/>
        </w:rPr>
        <w:t>lated to</w:t>
      </w:r>
      <w:r w:rsidRPr="000950AB">
        <w:rPr>
          <w:rFonts w:ascii="Times New Roman" w:hAnsi="Times New Roman" w:cs="Times New Roman"/>
          <w:bCs/>
          <w:color w:val="000000"/>
          <w:sz w:val="24"/>
          <w:szCs w:val="24"/>
          <w:shd w:val="clear" w:color="auto" w:fill="FFFFFF"/>
        </w:rPr>
        <w:t xml:space="preserve"> each</w:t>
      </w:r>
      <w:r>
        <w:rPr>
          <w:rFonts w:ascii="Times New Roman" w:hAnsi="Times New Roman" w:cs="Times New Roman"/>
          <w:bCs/>
          <w:color w:val="000000"/>
          <w:sz w:val="24"/>
          <w:szCs w:val="24"/>
          <w:shd w:val="clear" w:color="auto" w:fill="FFFFFF"/>
        </w:rPr>
        <w:t xml:space="preserve"> </w:t>
      </w:r>
      <w:r w:rsidRPr="00D70CB3">
        <w:rPr>
          <w:rFonts w:ascii="Times New Roman" w:hAnsi="Times New Roman" w:cs="Times New Roman"/>
          <w:bCs/>
          <w:color w:val="000000"/>
          <w:sz w:val="24"/>
          <w:szCs w:val="24"/>
          <w:shd w:val="clear" w:color="auto" w:fill="FFFFFF"/>
        </w:rPr>
        <w:t>major building area</w:t>
      </w:r>
      <w:r>
        <w:rPr>
          <w:rFonts w:ascii="Times New Roman" w:hAnsi="Times New Roman" w:cs="Times New Roman"/>
          <w:bCs/>
          <w:color w:val="000000"/>
          <w:sz w:val="24"/>
          <w:szCs w:val="24"/>
          <w:shd w:val="clear" w:color="auto" w:fill="FFFFFF"/>
        </w:rPr>
        <w:t xml:space="preserve"> (exterior accessible entrances, accessible routes, and toilet rooms)</w:t>
      </w:r>
      <w:r w:rsidRPr="00D70CB3">
        <w:rPr>
          <w:rFonts w:ascii="Times New Roman" w:hAnsi="Times New Roman" w:cs="Times New Roman"/>
          <w:bCs/>
          <w:color w:val="000000"/>
          <w:sz w:val="24"/>
          <w:szCs w:val="24"/>
          <w:shd w:val="clear" w:color="auto" w:fill="FFFFFF"/>
        </w:rPr>
        <w:t xml:space="preserve"> within </w:t>
      </w:r>
      <w:r>
        <w:rPr>
          <w:rFonts w:ascii="Times New Roman" w:hAnsi="Times New Roman" w:cs="Times New Roman"/>
          <w:bCs/>
          <w:color w:val="000000"/>
          <w:sz w:val="24"/>
          <w:szCs w:val="24"/>
          <w:shd w:val="clear" w:color="auto" w:fill="FFFFFF"/>
        </w:rPr>
        <w:t xml:space="preserve">the </w:t>
      </w:r>
      <w:r w:rsidR="00641E00">
        <w:rPr>
          <w:rFonts w:ascii="Times New Roman" w:hAnsi="Times New Roman" w:cs="Times New Roman"/>
          <w:bCs/>
          <w:color w:val="000000"/>
          <w:sz w:val="24"/>
          <w:szCs w:val="24"/>
          <w:shd w:val="clear" w:color="auto" w:fill="FFFFFF"/>
        </w:rPr>
        <w:t>5</w:t>
      </w:r>
      <w:r>
        <w:rPr>
          <w:rFonts w:ascii="Times New Roman" w:hAnsi="Times New Roman" w:cs="Times New Roman"/>
          <w:bCs/>
          <w:color w:val="000000"/>
          <w:sz w:val="24"/>
          <w:szCs w:val="24"/>
          <w:shd w:val="clear" w:color="auto" w:fill="FFFFFF"/>
        </w:rPr>
        <w:t xml:space="preserve"> selected </w:t>
      </w:r>
      <w:r w:rsidRPr="00D70CB3">
        <w:rPr>
          <w:rFonts w:ascii="Times New Roman" w:hAnsi="Times New Roman" w:cs="Times New Roman"/>
          <w:bCs/>
          <w:color w:val="000000"/>
          <w:sz w:val="24"/>
          <w:szCs w:val="24"/>
          <w:shd w:val="clear" w:color="auto" w:fill="FFFFFF"/>
        </w:rPr>
        <w:t xml:space="preserve">campus buildings are analyzed. While </w:t>
      </w:r>
      <w:r w:rsidRPr="000950AB">
        <w:rPr>
          <w:rFonts w:ascii="Times New Roman" w:hAnsi="Times New Roman" w:cs="Times New Roman"/>
          <w:bCs/>
          <w:color w:val="000000"/>
          <w:sz w:val="24"/>
          <w:szCs w:val="24"/>
          <w:shd w:val="clear" w:color="auto" w:fill="FFFFFF"/>
        </w:rPr>
        <w:t xml:space="preserve">conclusions support that mobility device users and mobility device assistants perceive specific design components </w:t>
      </w:r>
      <w:r>
        <w:rPr>
          <w:rFonts w:ascii="Times New Roman" w:hAnsi="Times New Roman" w:cs="Times New Roman"/>
          <w:bCs/>
          <w:color w:val="000000"/>
          <w:sz w:val="24"/>
          <w:szCs w:val="24"/>
          <w:shd w:val="clear" w:color="auto" w:fill="FFFFFF"/>
        </w:rPr>
        <w:t>within higher education interior</w:t>
      </w:r>
      <w:r w:rsidRPr="00D70CB3">
        <w:rPr>
          <w:rFonts w:ascii="Times New Roman" w:hAnsi="Times New Roman" w:cs="Times New Roman"/>
          <w:bCs/>
          <w:color w:val="000000"/>
          <w:sz w:val="24"/>
          <w:szCs w:val="24"/>
          <w:shd w:val="clear" w:color="auto" w:fill="FFFFFF"/>
        </w:rPr>
        <w:t xml:space="preserve"> environment</w:t>
      </w:r>
      <w:r>
        <w:rPr>
          <w:rFonts w:ascii="Times New Roman" w:hAnsi="Times New Roman" w:cs="Times New Roman"/>
          <w:bCs/>
          <w:color w:val="000000"/>
          <w:sz w:val="24"/>
          <w:szCs w:val="24"/>
          <w:shd w:val="clear" w:color="auto" w:fill="FFFFFF"/>
        </w:rPr>
        <w:t>s</w:t>
      </w:r>
      <w:r w:rsidRPr="00D70CB3">
        <w:rPr>
          <w:rFonts w:ascii="Times New Roman" w:hAnsi="Times New Roman" w:cs="Times New Roman"/>
          <w:bCs/>
          <w:color w:val="000000"/>
          <w:sz w:val="24"/>
          <w:szCs w:val="24"/>
          <w:shd w:val="clear" w:color="auto" w:fill="FFFFFF"/>
        </w:rPr>
        <w:t xml:space="preserve"> with </w:t>
      </w:r>
      <w:r>
        <w:rPr>
          <w:rFonts w:ascii="Times New Roman" w:hAnsi="Times New Roman" w:cs="Times New Roman"/>
          <w:bCs/>
          <w:color w:val="000000"/>
          <w:sz w:val="24"/>
          <w:szCs w:val="24"/>
          <w:shd w:val="clear" w:color="auto" w:fill="FFFFFF"/>
        </w:rPr>
        <w:t xml:space="preserve">a </w:t>
      </w:r>
      <w:r w:rsidRPr="00D70CB3">
        <w:rPr>
          <w:rFonts w:ascii="Times New Roman" w:hAnsi="Times New Roman" w:cs="Times New Roman"/>
          <w:bCs/>
          <w:color w:val="000000"/>
          <w:sz w:val="24"/>
          <w:szCs w:val="24"/>
          <w:shd w:val="clear" w:color="auto" w:fill="FFFFFF"/>
        </w:rPr>
        <w:t xml:space="preserve">high degree of difficulty, conclusions also introduce </w:t>
      </w:r>
      <w:r>
        <w:rPr>
          <w:rFonts w:ascii="Times New Roman" w:hAnsi="Times New Roman" w:cs="Times New Roman"/>
          <w:bCs/>
          <w:color w:val="000000"/>
          <w:sz w:val="24"/>
          <w:szCs w:val="24"/>
          <w:shd w:val="clear" w:color="auto" w:fill="FFFFFF"/>
        </w:rPr>
        <w:t>future research needs</w:t>
      </w:r>
      <w:r w:rsidRPr="000950AB">
        <w:rPr>
          <w:rFonts w:ascii="Times New Roman" w:hAnsi="Times New Roman" w:cs="Times New Roman"/>
          <w:bCs/>
          <w:color w:val="000000"/>
          <w:sz w:val="24"/>
          <w:szCs w:val="24"/>
          <w:shd w:val="clear" w:color="auto" w:fill="FFFFFF"/>
        </w:rPr>
        <w:t xml:space="preserve"> to further investigate these </w:t>
      </w:r>
      <w:r>
        <w:rPr>
          <w:rFonts w:ascii="Times New Roman" w:hAnsi="Times New Roman" w:cs="Times New Roman"/>
          <w:bCs/>
          <w:color w:val="000000"/>
          <w:sz w:val="24"/>
          <w:szCs w:val="24"/>
          <w:shd w:val="clear" w:color="auto" w:fill="FFFFFF"/>
        </w:rPr>
        <w:t xml:space="preserve">design components and the </w:t>
      </w:r>
      <w:r w:rsidRPr="00D70CB3">
        <w:rPr>
          <w:rFonts w:ascii="Times New Roman" w:hAnsi="Times New Roman" w:cs="Times New Roman"/>
          <w:bCs/>
          <w:color w:val="000000"/>
          <w:sz w:val="24"/>
          <w:szCs w:val="24"/>
          <w:shd w:val="clear" w:color="auto" w:fill="FFFFFF"/>
        </w:rPr>
        <w:t>accessible design standards</w:t>
      </w:r>
      <w:r>
        <w:rPr>
          <w:rFonts w:ascii="Times New Roman" w:hAnsi="Times New Roman" w:cs="Times New Roman"/>
          <w:bCs/>
          <w:color w:val="000000"/>
          <w:sz w:val="24"/>
          <w:szCs w:val="24"/>
          <w:shd w:val="clear" w:color="auto" w:fill="FFFFFF"/>
        </w:rPr>
        <w:t xml:space="preserve"> specific to them</w:t>
      </w:r>
      <w:r w:rsidRPr="00D70CB3">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 xml:space="preserve">in order </w:t>
      </w:r>
      <w:r w:rsidRPr="00D70CB3">
        <w:rPr>
          <w:rFonts w:ascii="Times New Roman" w:hAnsi="Times New Roman" w:cs="Times New Roman"/>
          <w:bCs/>
          <w:color w:val="000000"/>
          <w:sz w:val="24"/>
          <w:szCs w:val="24"/>
          <w:shd w:val="clear" w:color="auto" w:fill="FFFFFF"/>
        </w:rPr>
        <w:t>to make the necessary change</w:t>
      </w:r>
      <w:r>
        <w:rPr>
          <w:rFonts w:ascii="Times New Roman" w:hAnsi="Times New Roman" w:cs="Times New Roman"/>
          <w:bCs/>
          <w:color w:val="000000"/>
          <w:sz w:val="24"/>
          <w:szCs w:val="24"/>
          <w:shd w:val="clear" w:color="auto" w:fill="FFFFFF"/>
        </w:rPr>
        <w:t>s</w:t>
      </w:r>
      <w:r w:rsidRPr="00D70CB3">
        <w:rPr>
          <w:rFonts w:ascii="Times New Roman" w:hAnsi="Times New Roman" w:cs="Times New Roman"/>
          <w:bCs/>
          <w:color w:val="000000"/>
          <w:sz w:val="24"/>
          <w:szCs w:val="24"/>
          <w:shd w:val="clear" w:color="auto" w:fill="FFFFFF"/>
        </w:rPr>
        <w:t xml:space="preserve">. </w:t>
      </w:r>
      <w:r w:rsidR="003E03A9">
        <w:rPr>
          <w:rFonts w:ascii="Times New Roman" w:hAnsi="Times New Roman" w:cs="Times New Roman"/>
          <w:bCs/>
          <w:color w:val="000000"/>
          <w:sz w:val="24"/>
          <w:szCs w:val="24"/>
          <w:shd w:val="clear" w:color="auto" w:fill="FFFFFF"/>
        </w:rPr>
        <w:t>Additionally, t</w:t>
      </w:r>
      <w:r w:rsidR="003E03A9" w:rsidRPr="000F2DC7">
        <w:rPr>
          <w:rFonts w:ascii="Times New Roman" w:hAnsi="Times New Roman" w:cs="Times New Roman"/>
          <w:sz w:val="24"/>
        </w:rPr>
        <w:t xml:space="preserve">his study represents a </w:t>
      </w:r>
      <w:r w:rsidR="003E03A9">
        <w:rPr>
          <w:rFonts w:ascii="Times New Roman" w:hAnsi="Times New Roman" w:cs="Times New Roman"/>
          <w:sz w:val="24"/>
        </w:rPr>
        <w:t xml:space="preserve">smaller </w:t>
      </w:r>
      <w:r w:rsidR="003E03A9" w:rsidRPr="000F2DC7">
        <w:rPr>
          <w:rFonts w:ascii="Times New Roman" w:hAnsi="Times New Roman" w:cs="Times New Roman"/>
          <w:sz w:val="24"/>
        </w:rPr>
        <w:t>study sample</w:t>
      </w:r>
      <w:r w:rsidR="003E03A9">
        <w:rPr>
          <w:rFonts w:ascii="Times New Roman" w:hAnsi="Times New Roman" w:cs="Times New Roman"/>
          <w:sz w:val="24"/>
        </w:rPr>
        <w:t xml:space="preserve"> size; therefore,</w:t>
      </w:r>
      <w:r w:rsidR="003E03A9" w:rsidRPr="000F2DC7">
        <w:rPr>
          <w:rFonts w:ascii="Times New Roman" w:hAnsi="Times New Roman" w:cs="Times New Roman"/>
          <w:sz w:val="24"/>
        </w:rPr>
        <w:t xml:space="preserve"> </w:t>
      </w:r>
      <w:r w:rsidR="003E03A9">
        <w:rPr>
          <w:rFonts w:ascii="Times New Roman" w:hAnsi="Times New Roman" w:cs="Times New Roman"/>
          <w:sz w:val="24"/>
        </w:rPr>
        <w:t>conclusions were drawn within the study’s findings, but also</w:t>
      </w:r>
      <w:r w:rsidR="003E03A9" w:rsidRPr="000F2DC7">
        <w:rPr>
          <w:rFonts w:ascii="Times New Roman" w:hAnsi="Times New Roman" w:cs="Times New Roman"/>
          <w:sz w:val="24"/>
        </w:rPr>
        <w:t xml:space="preserve"> introduce</w:t>
      </w:r>
      <w:r w:rsidR="003E03A9">
        <w:rPr>
          <w:rFonts w:ascii="Times New Roman" w:hAnsi="Times New Roman" w:cs="Times New Roman"/>
          <w:sz w:val="24"/>
        </w:rPr>
        <w:t xml:space="preserve"> </w:t>
      </w:r>
      <w:r w:rsidR="003E03A9" w:rsidRPr="000F2DC7">
        <w:rPr>
          <w:rFonts w:ascii="Times New Roman" w:hAnsi="Times New Roman" w:cs="Times New Roman"/>
          <w:sz w:val="24"/>
        </w:rPr>
        <w:t>future research</w:t>
      </w:r>
      <w:r w:rsidR="003E03A9">
        <w:rPr>
          <w:rFonts w:ascii="Times New Roman" w:hAnsi="Times New Roman" w:cs="Times New Roman"/>
          <w:sz w:val="24"/>
        </w:rPr>
        <w:t xml:space="preserve"> needs</w:t>
      </w:r>
      <w:r w:rsidR="003E03A9" w:rsidRPr="000F2DC7">
        <w:rPr>
          <w:rFonts w:ascii="Times New Roman" w:hAnsi="Times New Roman" w:cs="Times New Roman"/>
          <w:sz w:val="24"/>
        </w:rPr>
        <w:t xml:space="preserve"> to investigate a larger study sample </w:t>
      </w:r>
      <w:r w:rsidR="003E03A9">
        <w:rPr>
          <w:rFonts w:ascii="Times New Roman" w:hAnsi="Times New Roman" w:cs="Times New Roman"/>
          <w:sz w:val="24"/>
        </w:rPr>
        <w:t>size.</w:t>
      </w:r>
    </w:p>
    <w:p w14:paraId="17CFECCF" w14:textId="77777777" w:rsidR="00F9415B" w:rsidRPr="000F2DC7" w:rsidRDefault="00F9415B" w:rsidP="0048177D">
      <w:pPr>
        <w:pStyle w:val="Heading2"/>
        <w:contextualSpacing/>
        <w:rPr>
          <w:bCs/>
          <w:color w:val="000000"/>
          <w:szCs w:val="24"/>
          <w:shd w:val="clear" w:color="auto" w:fill="FFFFFF"/>
        </w:rPr>
      </w:pPr>
      <w:bookmarkStart w:id="33" w:name="_Exterior_Accessible_Entrances"/>
      <w:bookmarkEnd w:id="33"/>
      <w:r w:rsidRPr="00F03714">
        <w:t>Exterior Accessible Entrances</w:t>
      </w:r>
    </w:p>
    <w:p w14:paraId="1EBC7653" w14:textId="7B73F6CA" w:rsidR="00F9415B" w:rsidRPr="003E03A9" w:rsidRDefault="00F9415B" w:rsidP="0048177D">
      <w:pPr>
        <w:spacing w:after="0" w:line="480" w:lineRule="auto"/>
        <w:contextualSpacing/>
        <w:rPr>
          <w:rFonts w:ascii="Times New Roman" w:hAnsi="Times New Roman" w:cs="Times New Roman"/>
          <w:sz w:val="24"/>
          <w:highlight w:val="yellow"/>
        </w:rPr>
      </w:pPr>
      <w:r w:rsidRPr="00D70CB3">
        <w:rPr>
          <w:rFonts w:ascii="Times New Roman" w:hAnsi="Times New Roman" w:cs="Times New Roman"/>
          <w:sz w:val="24"/>
        </w:rPr>
        <w:tab/>
        <w:t>The</w:t>
      </w:r>
      <w:r>
        <w:rPr>
          <w:rFonts w:ascii="Times New Roman" w:hAnsi="Times New Roman" w:cs="Times New Roman"/>
          <w:sz w:val="24"/>
        </w:rPr>
        <w:t xml:space="preserve"> </w:t>
      </w:r>
      <w:r w:rsidR="00641E00">
        <w:rPr>
          <w:rFonts w:ascii="Times New Roman" w:hAnsi="Times New Roman" w:cs="Times New Roman"/>
          <w:sz w:val="24"/>
        </w:rPr>
        <w:t>5</w:t>
      </w:r>
      <w:r w:rsidR="00E52B11">
        <w:rPr>
          <w:rFonts w:ascii="Times New Roman" w:hAnsi="Times New Roman" w:cs="Times New Roman"/>
          <w:sz w:val="24"/>
        </w:rPr>
        <w:t xml:space="preserve"> </w:t>
      </w:r>
      <w:r>
        <w:rPr>
          <w:rFonts w:ascii="Times New Roman" w:hAnsi="Times New Roman" w:cs="Times New Roman"/>
          <w:sz w:val="24"/>
        </w:rPr>
        <w:t>measured campus buildings</w:t>
      </w:r>
      <w:r w:rsidRPr="00D70CB3">
        <w:rPr>
          <w:rFonts w:ascii="Times New Roman" w:hAnsi="Times New Roman" w:cs="Times New Roman"/>
          <w:sz w:val="24"/>
        </w:rPr>
        <w:t xml:space="preserve"> </w:t>
      </w:r>
      <w:r>
        <w:rPr>
          <w:rFonts w:ascii="Times New Roman" w:hAnsi="Times New Roman" w:cs="Times New Roman"/>
          <w:sz w:val="24"/>
        </w:rPr>
        <w:t>exhibited</w:t>
      </w:r>
      <w:r w:rsidRPr="00D70CB3">
        <w:rPr>
          <w:rFonts w:ascii="Times New Roman" w:hAnsi="Times New Roman" w:cs="Times New Roman"/>
          <w:sz w:val="24"/>
        </w:rPr>
        <w:t xml:space="preserve"> </w:t>
      </w:r>
      <w:r>
        <w:rPr>
          <w:rFonts w:ascii="Times New Roman" w:hAnsi="Times New Roman" w:cs="Times New Roman"/>
          <w:sz w:val="24"/>
        </w:rPr>
        <w:t xml:space="preserve">a total number of </w:t>
      </w:r>
      <w:r w:rsidRPr="000F2DC7">
        <w:rPr>
          <w:rFonts w:ascii="Times New Roman" w:hAnsi="Times New Roman" w:cs="Times New Roman"/>
          <w:sz w:val="24"/>
        </w:rPr>
        <w:t>23</w:t>
      </w:r>
      <w:r>
        <w:rPr>
          <w:rFonts w:ascii="Times New Roman" w:hAnsi="Times New Roman" w:cs="Times New Roman"/>
          <w:sz w:val="24"/>
        </w:rPr>
        <w:t xml:space="preserve"> </w:t>
      </w:r>
      <w:r w:rsidRPr="000F2DC7">
        <w:rPr>
          <w:rFonts w:ascii="Times New Roman" w:hAnsi="Times New Roman" w:cs="Times New Roman"/>
          <w:sz w:val="24"/>
        </w:rPr>
        <w:t>exterior accessible entrances</w:t>
      </w:r>
      <w:r>
        <w:rPr>
          <w:rFonts w:ascii="Times New Roman" w:hAnsi="Times New Roman" w:cs="Times New Roman"/>
          <w:sz w:val="24"/>
        </w:rPr>
        <w:t xml:space="preserve"> used for field measurements</w:t>
      </w:r>
      <w:r w:rsidRPr="00D70CB3">
        <w:rPr>
          <w:rFonts w:ascii="Times New Roman" w:hAnsi="Times New Roman" w:cs="Times New Roman"/>
          <w:sz w:val="24"/>
        </w:rPr>
        <w:t xml:space="preserve">. Some campus buildings </w:t>
      </w:r>
      <w:r>
        <w:rPr>
          <w:rFonts w:ascii="Times New Roman" w:hAnsi="Times New Roman" w:cs="Times New Roman"/>
          <w:sz w:val="24"/>
        </w:rPr>
        <w:t>consisted of</w:t>
      </w:r>
      <w:r w:rsidRPr="00D70CB3">
        <w:rPr>
          <w:rFonts w:ascii="Times New Roman" w:hAnsi="Times New Roman" w:cs="Times New Roman"/>
          <w:sz w:val="24"/>
        </w:rPr>
        <w:t xml:space="preserve"> more than one exterior accessible entrance</w:t>
      </w:r>
      <w:r>
        <w:rPr>
          <w:rFonts w:ascii="Times New Roman" w:hAnsi="Times New Roman" w:cs="Times New Roman"/>
          <w:sz w:val="24"/>
        </w:rPr>
        <w:t>, while other campus buildings only had one exterior accessible entrance</w:t>
      </w:r>
      <w:r w:rsidRPr="00D70CB3">
        <w:rPr>
          <w:rFonts w:ascii="Times New Roman" w:hAnsi="Times New Roman" w:cs="Times New Roman"/>
          <w:sz w:val="24"/>
        </w:rPr>
        <w:t xml:space="preserve">. </w:t>
      </w:r>
      <w:r>
        <w:rPr>
          <w:rFonts w:ascii="Times New Roman" w:hAnsi="Times New Roman" w:cs="Times New Roman"/>
          <w:sz w:val="24"/>
        </w:rPr>
        <w:t>Several</w:t>
      </w:r>
      <w:r w:rsidRPr="00D70CB3">
        <w:rPr>
          <w:rFonts w:ascii="Times New Roman" w:hAnsi="Times New Roman" w:cs="Times New Roman"/>
          <w:sz w:val="24"/>
        </w:rPr>
        <w:t xml:space="preserve"> exterior accessible entrances</w:t>
      </w:r>
      <w:r>
        <w:rPr>
          <w:rFonts w:ascii="Times New Roman" w:hAnsi="Times New Roman" w:cs="Times New Roman"/>
          <w:sz w:val="24"/>
        </w:rPr>
        <w:t xml:space="preserve"> also featured a</w:t>
      </w:r>
      <w:r w:rsidRPr="00D70CB3">
        <w:rPr>
          <w:rFonts w:ascii="Times New Roman" w:hAnsi="Times New Roman" w:cs="Times New Roman"/>
          <w:sz w:val="24"/>
        </w:rPr>
        <w:t xml:space="preserve"> vestibule entrance</w:t>
      </w:r>
      <w:r>
        <w:rPr>
          <w:rFonts w:ascii="Times New Roman" w:hAnsi="Times New Roman" w:cs="Times New Roman"/>
          <w:sz w:val="24"/>
        </w:rPr>
        <w:t xml:space="preserve"> in which the accessible entrance</w:t>
      </w:r>
      <w:r w:rsidRPr="00D70CB3">
        <w:rPr>
          <w:rFonts w:ascii="Times New Roman" w:hAnsi="Times New Roman" w:cs="Times New Roman"/>
          <w:sz w:val="24"/>
        </w:rPr>
        <w:t xml:space="preserve"> consist</w:t>
      </w:r>
      <w:r>
        <w:rPr>
          <w:rFonts w:ascii="Times New Roman" w:hAnsi="Times New Roman" w:cs="Times New Roman"/>
          <w:sz w:val="24"/>
        </w:rPr>
        <w:t xml:space="preserve">s </w:t>
      </w:r>
      <w:r w:rsidRPr="00D70CB3">
        <w:rPr>
          <w:rFonts w:ascii="Times New Roman" w:hAnsi="Times New Roman" w:cs="Times New Roman"/>
          <w:sz w:val="24"/>
        </w:rPr>
        <w:t>of a series of doors; the exterior door</w:t>
      </w:r>
      <w:r>
        <w:rPr>
          <w:rFonts w:ascii="Times New Roman" w:hAnsi="Times New Roman" w:cs="Times New Roman"/>
          <w:sz w:val="24"/>
        </w:rPr>
        <w:t xml:space="preserve"> which connects the exterior environment to the vestibule area,</w:t>
      </w:r>
      <w:r w:rsidRPr="00D70CB3">
        <w:rPr>
          <w:rFonts w:ascii="Times New Roman" w:hAnsi="Times New Roman" w:cs="Times New Roman"/>
          <w:sz w:val="24"/>
        </w:rPr>
        <w:t xml:space="preserve"> and </w:t>
      </w:r>
      <w:r>
        <w:rPr>
          <w:rFonts w:ascii="Times New Roman" w:hAnsi="Times New Roman" w:cs="Times New Roman"/>
          <w:sz w:val="24"/>
        </w:rPr>
        <w:t xml:space="preserve">the </w:t>
      </w:r>
      <w:r w:rsidRPr="00D70CB3">
        <w:rPr>
          <w:rFonts w:ascii="Times New Roman" w:hAnsi="Times New Roman" w:cs="Times New Roman"/>
          <w:sz w:val="24"/>
        </w:rPr>
        <w:t>interior door</w:t>
      </w:r>
      <w:r>
        <w:rPr>
          <w:rFonts w:ascii="Times New Roman" w:hAnsi="Times New Roman" w:cs="Times New Roman"/>
          <w:sz w:val="24"/>
        </w:rPr>
        <w:t xml:space="preserve"> which connects the interior environment to the vestibule area</w:t>
      </w:r>
      <w:r w:rsidRPr="00D70CB3">
        <w:rPr>
          <w:rFonts w:ascii="Times New Roman" w:hAnsi="Times New Roman" w:cs="Times New Roman"/>
          <w:sz w:val="24"/>
        </w:rPr>
        <w:t>. Majority of online survey participants</w:t>
      </w:r>
      <w:r w:rsidRPr="000950AB">
        <w:rPr>
          <w:rFonts w:ascii="Times New Roman" w:hAnsi="Times New Roman" w:cs="Times New Roman"/>
          <w:sz w:val="24"/>
        </w:rPr>
        <w:t xml:space="preserve"> identif</w:t>
      </w:r>
      <w:r>
        <w:rPr>
          <w:rFonts w:ascii="Times New Roman" w:hAnsi="Times New Roman" w:cs="Times New Roman"/>
          <w:sz w:val="24"/>
        </w:rPr>
        <w:t>ied</w:t>
      </w:r>
      <w:r w:rsidRPr="000950AB">
        <w:rPr>
          <w:rFonts w:ascii="Times New Roman" w:hAnsi="Times New Roman" w:cs="Times New Roman"/>
          <w:sz w:val="24"/>
        </w:rPr>
        <w:t xml:space="preserve"> campus building</w:t>
      </w:r>
      <w:r>
        <w:rPr>
          <w:rFonts w:ascii="Times New Roman" w:hAnsi="Times New Roman" w:cs="Times New Roman"/>
          <w:sz w:val="24"/>
        </w:rPr>
        <w:t xml:space="preserve"> </w:t>
      </w:r>
      <w:r w:rsidRPr="000950AB">
        <w:rPr>
          <w:rFonts w:ascii="Times New Roman" w:hAnsi="Times New Roman" w:cs="Times New Roman"/>
          <w:sz w:val="24"/>
        </w:rPr>
        <w:t xml:space="preserve">exterior accessible entrances as an environmental facilitator. Additionally, </w:t>
      </w:r>
      <w:r w:rsidR="00635C6B">
        <w:rPr>
          <w:rFonts w:ascii="Times New Roman" w:hAnsi="Times New Roman" w:cs="Times New Roman"/>
          <w:sz w:val="24"/>
        </w:rPr>
        <w:t xml:space="preserve">the </w:t>
      </w:r>
      <w:r w:rsidRPr="000950AB">
        <w:rPr>
          <w:rFonts w:ascii="Times New Roman" w:hAnsi="Times New Roman" w:cs="Times New Roman"/>
          <w:sz w:val="24"/>
        </w:rPr>
        <w:t>majority of field measurements regarding exterior accessible entrance</w:t>
      </w:r>
      <w:r>
        <w:rPr>
          <w:rFonts w:ascii="Times New Roman" w:hAnsi="Times New Roman" w:cs="Times New Roman"/>
          <w:sz w:val="24"/>
        </w:rPr>
        <w:t xml:space="preserve"> </w:t>
      </w:r>
      <w:r w:rsidRPr="000950AB">
        <w:rPr>
          <w:rFonts w:ascii="Times New Roman" w:hAnsi="Times New Roman" w:cs="Times New Roman"/>
          <w:sz w:val="24"/>
        </w:rPr>
        <w:t>design components exceed</w:t>
      </w:r>
      <w:r>
        <w:rPr>
          <w:rFonts w:ascii="Times New Roman" w:hAnsi="Times New Roman" w:cs="Times New Roman"/>
          <w:sz w:val="24"/>
        </w:rPr>
        <w:t>ed</w:t>
      </w:r>
      <w:r w:rsidRPr="000950AB">
        <w:rPr>
          <w:rFonts w:ascii="Times New Roman" w:hAnsi="Times New Roman" w:cs="Times New Roman"/>
          <w:sz w:val="24"/>
        </w:rPr>
        <w:t xml:space="preserve"> the applicable </w:t>
      </w:r>
      <w:r w:rsidRPr="000950AB">
        <w:rPr>
          <w:rFonts w:ascii="Times New Roman" w:hAnsi="Times New Roman" w:cs="Times New Roman"/>
          <w:sz w:val="24"/>
        </w:rPr>
        <w:lastRenderedPageBreak/>
        <w:t xml:space="preserve">accessible design standards. </w:t>
      </w:r>
      <w:r>
        <w:rPr>
          <w:rFonts w:ascii="Times New Roman" w:hAnsi="Times New Roman" w:cs="Times New Roman"/>
          <w:sz w:val="24"/>
        </w:rPr>
        <w:t>Therefore, t</w:t>
      </w:r>
      <w:r w:rsidRPr="000950AB">
        <w:rPr>
          <w:rFonts w:ascii="Times New Roman" w:hAnsi="Times New Roman" w:cs="Times New Roman"/>
          <w:sz w:val="24"/>
        </w:rPr>
        <w:t>he</w:t>
      </w:r>
      <w:r>
        <w:rPr>
          <w:rFonts w:ascii="Times New Roman" w:hAnsi="Times New Roman" w:cs="Times New Roman"/>
          <w:sz w:val="24"/>
        </w:rPr>
        <w:t xml:space="preserve"> </w:t>
      </w:r>
      <w:r w:rsidRPr="00D70CB3">
        <w:rPr>
          <w:rFonts w:ascii="Times New Roman" w:hAnsi="Times New Roman" w:cs="Times New Roman"/>
          <w:sz w:val="24"/>
        </w:rPr>
        <w:t xml:space="preserve">field measurements </w:t>
      </w:r>
      <w:r>
        <w:rPr>
          <w:rFonts w:ascii="Times New Roman" w:hAnsi="Times New Roman" w:cs="Times New Roman"/>
          <w:sz w:val="24"/>
        </w:rPr>
        <w:t xml:space="preserve">conducted for the exterior accessible entrance design components </w:t>
      </w:r>
      <w:r w:rsidRPr="00D70CB3">
        <w:rPr>
          <w:rFonts w:ascii="Times New Roman" w:hAnsi="Times New Roman" w:cs="Times New Roman"/>
          <w:sz w:val="24"/>
        </w:rPr>
        <w:t>suppor</w:t>
      </w:r>
      <w:r>
        <w:rPr>
          <w:rFonts w:ascii="Times New Roman" w:hAnsi="Times New Roman" w:cs="Times New Roman"/>
          <w:sz w:val="24"/>
        </w:rPr>
        <w:t xml:space="preserve">t </w:t>
      </w:r>
      <w:r w:rsidRPr="00D70CB3">
        <w:rPr>
          <w:rFonts w:ascii="Times New Roman" w:hAnsi="Times New Roman" w:cs="Times New Roman"/>
          <w:sz w:val="24"/>
        </w:rPr>
        <w:t>the online survey results in which participants</w:t>
      </w:r>
      <w:r w:rsidRPr="000950AB">
        <w:rPr>
          <w:rFonts w:ascii="Times New Roman" w:hAnsi="Times New Roman" w:cs="Times New Roman"/>
          <w:sz w:val="24"/>
        </w:rPr>
        <w:t xml:space="preserve"> perceived </w:t>
      </w:r>
      <w:r>
        <w:rPr>
          <w:rFonts w:ascii="Times New Roman" w:hAnsi="Times New Roman" w:cs="Times New Roman"/>
          <w:sz w:val="24"/>
        </w:rPr>
        <w:t>the</w:t>
      </w:r>
      <w:r w:rsidRPr="000950AB">
        <w:rPr>
          <w:rFonts w:ascii="Times New Roman" w:hAnsi="Times New Roman" w:cs="Times New Roman"/>
          <w:sz w:val="24"/>
        </w:rPr>
        <w:t xml:space="preserve"> building area as an environmental facilitator</w:t>
      </w:r>
      <w:r>
        <w:rPr>
          <w:rFonts w:ascii="Times New Roman" w:hAnsi="Times New Roman" w:cs="Times New Roman"/>
          <w:sz w:val="24"/>
        </w:rPr>
        <w:t>.</w:t>
      </w:r>
      <w:r w:rsidRPr="000950AB">
        <w:rPr>
          <w:rFonts w:ascii="Times New Roman" w:hAnsi="Times New Roman" w:cs="Times New Roman"/>
          <w:sz w:val="24"/>
        </w:rPr>
        <w:t xml:space="preserve"> However, several of the top identified design components linked with </w:t>
      </w:r>
      <w:r w:rsidRPr="003E03A9">
        <w:rPr>
          <w:rFonts w:ascii="Times New Roman" w:hAnsi="Times New Roman" w:cs="Times New Roman"/>
          <w:sz w:val="24"/>
        </w:rPr>
        <w:t xml:space="preserve">a high degree of difficulty when using or assisting with a mobility device belonged to the exterior accessible entrances building area. Results </w:t>
      </w:r>
      <w:r w:rsidR="003E03A9" w:rsidRPr="003E03A9">
        <w:rPr>
          <w:rFonts w:ascii="Times New Roman" w:hAnsi="Times New Roman" w:cs="Times New Roman"/>
          <w:sz w:val="24"/>
        </w:rPr>
        <w:t xml:space="preserve">introduce a future research need to investigate </w:t>
      </w:r>
      <w:r w:rsidRPr="003E03A9">
        <w:rPr>
          <w:rFonts w:ascii="Times New Roman" w:hAnsi="Times New Roman" w:cs="Times New Roman"/>
          <w:sz w:val="24"/>
        </w:rPr>
        <w:t xml:space="preserve">why some exterior accessible entrance design components are associated with </w:t>
      </w:r>
      <w:r w:rsidR="00FD422C" w:rsidRPr="003E03A9">
        <w:rPr>
          <w:rFonts w:ascii="Times New Roman" w:hAnsi="Times New Roman" w:cs="Times New Roman"/>
          <w:sz w:val="24"/>
        </w:rPr>
        <w:t xml:space="preserve">a </w:t>
      </w:r>
      <w:r w:rsidRPr="003E03A9">
        <w:rPr>
          <w:rFonts w:ascii="Times New Roman" w:hAnsi="Times New Roman" w:cs="Times New Roman"/>
          <w:sz w:val="24"/>
        </w:rPr>
        <w:t>high degree of difficulty if the overall exterior accessible entrances building area was identified as an environmental facilitator.</w:t>
      </w:r>
    </w:p>
    <w:p w14:paraId="3F141FAD" w14:textId="77777777" w:rsidR="00F9415B" w:rsidRPr="00D70CB3" w:rsidRDefault="00F9415B" w:rsidP="0048177D">
      <w:pPr>
        <w:pStyle w:val="ListParagraph"/>
        <w:spacing w:after="0" w:line="480" w:lineRule="auto"/>
        <w:ind w:left="0"/>
        <w:jc w:val="center"/>
        <w:rPr>
          <w:rFonts w:ascii="Times New Roman" w:hAnsi="Times New Roman" w:cs="Times New Roman"/>
          <w:i/>
          <w:iCs/>
          <w:sz w:val="24"/>
        </w:rPr>
      </w:pPr>
      <w:r w:rsidRPr="00D70CB3">
        <w:rPr>
          <w:rFonts w:ascii="Times New Roman" w:hAnsi="Times New Roman" w:cs="Times New Roman"/>
          <w:i/>
          <w:iCs/>
          <w:sz w:val="24"/>
        </w:rPr>
        <w:t>Maneuvering Clearance</w:t>
      </w:r>
    </w:p>
    <w:p w14:paraId="020FFB4E" w14:textId="2949A9DE" w:rsidR="00F9415B" w:rsidRPr="000F2DC7" w:rsidRDefault="00F9415B" w:rsidP="0048177D">
      <w:pPr>
        <w:pStyle w:val="ListParagraph"/>
        <w:spacing w:after="0" w:line="480" w:lineRule="auto"/>
        <w:ind w:left="0"/>
        <w:rPr>
          <w:rFonts w:ascii="Times New Roman" w:hAnsi="Times New Roman" w:cs="Times New Roman"/>
          <w:i/>
          <w:iCs/>
          <w:sz w:val="24"/>
        </w:rPr>
      </w:pPr>
      <w:r w:rsidRPr="000950AB">
        <w:rPr>
          <w:rFonts w:ascii="Times New Roman" w:hAnsi="Times New Roman" w:cs="Times New Roman"/>
          <w:i/>
          <w:iCs/>
          <w:sz w:val="24"/>
        </w:rPr>
        <w:tab/>
      </w:r>
      <w:r>
        <w:rPr>
          <w:rFonts w:ascii="Times New Roman" w:hAnsi="Times New Roman" w:cs="Times New Roman"/>
          <w:sz w:val="24"/>
        </w:rPr>
        <w:t xml:space="preserve">The field </w:t>
      </w:r>
      <w:r w:rsidRPr="000950AB">
        <w:rPr>
          <w:rFonts w:ascii="Times New Roman" w:hAnsi="Times New Roman" w:cs="Times New Roman"/>
          <w:sz w:val="24"/>
        </w:rPr>
        <w:t xml:space="preserve">measurements </w:t>
      </w:r>
      <w:r>
        <w:rPr>
          <w:rFonts w:ascii="Times New Roman" w:hAnsi="Times New Roman" w:cs="Times New Roman"/>
          <w:sz w:val="24"/>
        </w:rPr>
        <w:t>determined</w:t>
      </w:r>
      <w:r w:rsidRPr="00D70CB3">
        <w:rPr>
          <w:rFonts w:ascii="Times New Roman" w:hAnsi="Times New Roman" w:cs="Times New Roman"/>
          <w:sz w:val="24"/>
        </w:rPr>
        <w:t xml:space="preserve"> that </w:t>
      </w:r>
      <w:r w:rsidR="00FD422C">
        <w:rPr>
          <w:rFonts w:ascii="Times New Roman" w:hAnsi="Times New Roman" w:cs="Times New Roman"/>
          <w:sz w:val="24"/>
        </w:rPr>
        <w:t xml:space="preserve">the </w:t>
      </w:r>
      <w:r>
        <w:rPr>
          <w:rFonts w:ascii="Times New Roman" w:hAnsi="Times New Roman" w:cs="Times New Roman"/>
          <w:sz w:val="24"/>
        </w:rPr>
        <w:t>majority</w:t>
      </w:r>
      <w:r w:rsidRPr="00D70CB3">
        <w:rPr>
          <w:rFonts w:ascii="Times New Roman" w:hAnsi="Times New Roman" w:cs="Times New Roman"/>
          <w:sz w:val="24"/>
        </w:rPr>
        <w:t xml:space="preserve"> </w:t>
      </w:r>
      <w:r>
        <w:rPr>
          <w:rFonts w:ascii="Times New Roman" w:hAnsi="Times New Roman" w:cs="Times New Roman"/>
          <w:sz w:val="24"/>
        </w:rPr>
        <w:t xml:space="preserve">of </w:t>
      </w:r>
      <w:r w:rsidRPr="00D70CB3">
        <w:rPr>
          <w:rFonts w:ascii="Times New Roman" w:hAnsi="Times New Roman" w:cs="Times New Roman"/>
          <w:sz w:val="24"/>
        </w:rPr>
        <w:t>exterior accessible entrance</w:t>
      </w:r>
      <w:r>
        <w:rPr>
          <w:rFonts w:ascii="Times New Roman" w:hAnsi="Times New Roman" w:cs="Times New Roman"/>
          <w:sz w:val="24"/>
        </w:rPr>
        <w:t xml:space="preserve">s’ </w:t>
      </w:r>
      <w:r w:rsidRPr="00D70CB3">
        <w:rPr>
          <w:rFonts w:ascii="Times New Roman" w:hAnsi="Times New Roman" w:cs="Times New Roman"/>
          <w:sz w:val="24"/>
        </w:rPr>
        <w:t xml:space="preserve">maneuvering clearance exceed the applicable accessible design standard within </w:t>
      </w:r>
      <w:r w:rsidRPr="000950AB">
        <w:rPr>
          <w:rFonts w:ascii="Times New Roman" w:hAnsi="Times New Roman" w:cs="Times New Roman"/>
          <w:sz w:val="24"/>
        </w:rPr>
        <w:t xml:space="preserve">the measured campus buildings. Despite the level of adherence to accessible design standards, mobility device users and mobility device assistants perceived maneuvering clearance with a </w:t>
      </w:r>
      <w:r>
        <w:rPr>
          <w:rFonts w:ascii="Times New Roman" w:hAnsi="Times New Roman" w:cs="Times New Roman"/>
          <w:sz w:val="24"/>
        </w:rPr>
        <w:t xml:space="preserve">having </w:t>
      </w:r>
      <w:r w:rsidRPr="00D70CB3">
        <w:rPr>
          <w:rFonts w:ascii="Times New Roman" w:hAnsi="Times New Roman" w:cs="Times New Roman"/>
          <w:sz w:val="24"/>
        </w:rPr>
        <w:t>high degree of difficulty</w:t>
      </w:r>
      <w:r>
        <w:rPr>
          <w:rFonts w:ascii="Times New Roman" w:hAnsi="Times New Roman" w:cs="Times New Roman"/>
          <w:sz w:val="24"/>
        </w:rPr>
        <w:t xml:space="preserve"> when accessing the interior environment</w:t>
      </w:r>
      <w:r w:rsidRPr="00D70CB3">
        <w:rPr>
          <w:rFonts w:ascii="Times New Roman" w:hAnsi="Times New Roman" w:cs="Times New Roman"/>
          <w:sz w:val="24"/>
        </w:rPr>
        <w:t xml:space="preserve">. The applicable design standard regarding </w:t>
      </w:r>
      <w:r>
        <w:rPr>
          <w:rFonts w:ascii="Times New Roman" w:hAnsi="Times New Roman" w:cs="Times New Roman"/>
          <w:sz w:val="24"/>
        </w:rPr>
        <w:t xml:space="preserve">the </w:t>
      </w:r>
      <w:r w:rsidRPr="000950AB">
        <w:rPr>
          <w:rFonts w:ascii="Times New Roman" w:hAnsi="Times New Roman" w:cs="Times New Roman"/>
          <w:sz w:val="24"/>
        </w:rPr>
        <w:t>door maneuvering clearance</w:t>
      </w:r>
      <w:r>
        <w:rPr>
          <w:rFonts w:ascii="Times New Roman" w:hAnsi="Times New Roman" w:cs="Times New Roman"/>
          <w:sz w:val="24"/>
        </w:rPr>
        <w:t xml:space="preserve"> design component</w:t>
      </w:r>
      <w:r w:rsidRPr="00D70CB3">
        <w:rPr>
          <w:rFonts w:ascii="Times New Roman" w:hAnsi="Times New Roman" w:cs="Times New Roman"/>
          <w:sz w:val="24"/>
        </w:rPr>
        <w:t xml:space="preserve"> </w:t>
      </w:r>
      <w:r>
        <w:rPr>
          <w:rFonts w:ascii="Times New Roman" w:hAnsi="Times New Roman" w:cs="Times New Roman"/>
          <w:sz w:val="24"/>
        </w:rPr>
        <w:t>is</w:t>
      </w:r>
      <w:r w:rsidRPr="00D70CB3">
        <w:rPr>
          <w:rFonts w:ascii="Times New Roman" w:hAnsi="Times New Roman" w:cs="Times New Roman"/>
          <w:sz w:val="24"/>
        </w:rPr>
        <w:t xml:space="preserve"> </w:t>
      </w:r>
      <w:r>
        <w:rPr>
          <w:rFonts w:ascii="Times New Roman" w:hAnsi="Times New Roman" w:cs="Times New Roman"/>
          <w:sz w:val="24"/>
        </w:rPr>
        <w:t>determined by identif</w:t>
      </w:r>
      <w:r w:rsidR="00FD422C">
        <w:rPr>
          <w:rFonts w:ascii="Times New Roman" w:hAnsi="Times New Roman" w:cs="Times New Roman"/>
          <w:sz w:val="24"/>
        </w:rPr>
        <w:t>ying</w:t>
      </w:r>
      <w:r>
        <w:rPr>
          <w:rFonts w:ascii="Times New Roman" w:hAnsi="Times New Roman" w:cs="Times New Roman"/>
          <w:sz w:val="24"/>
        </w:rPr>
        <w:t xml:space="preserve"> the maneuvering clearance type. The maneuvering clearance type is based on</w:t>
      </w:r>
      <w:r w:rsidRPr="00D70CB3">
        <w:rPr>
          <w:rFonts w:ascii="Times New Roman" w:hAnsi="Times New Roman" w:cs="Times New Roman"/>
          <w:sz w:val="24"/>
        </w:rPr>
        <w:t xml:space="preserve"> several </w:t>
      </w:r>
      <w:r>
        <w:rPr>
          <w:rFonts w:ascii="Times New Roman" w:hAnsi="Times New Roman" w:cs="Times New Roman"/>
          <w:sz w:val="24"/>
        </w:rPr>
        <w:t>characteristics such as approach direction to door (front, side, hinge side, latch side), floor clearance perpendicular to door or doorway, and floor clearance parallel to door or doorway. F</w:t>
      </w:r>
      <w:r>
        <w:rPr>
          <w:rFonts w:ascii="Times New Roman" w:hAnsi="Times New Roman" w:cs="Times New Roman"/>
          <w:sz w:val="24"/>
          <w:szCs w:val="24"/>
        </w:rPr>
        <w:t xml:space="preserve">ollowing </w:t>
      </w:r>
      <w:r w:rsidRPr="00D70CB3">
        <w:rPr>
          <w:rFonts w:ascii="Times New Roman" w:hAnsi="Times New Roman" w:cs="Times New Roman"/>
          <w:sz w:val="24"/>
        </w:rPr>
        <w:t>the identification of the applicable standard</w:t>
      </w:r>
      <w:r>
        <w:rPr>
          <w:rFonts w:ascii="Times New Roman" w:hAnsi="Times New Roman" w:cs="Times New Roman"/>
          <w:sz w:val="24"/>
        </w:rPr>
        <w:t xml:space="preserve">, </w:t>
      </w:r>
      <w:r w:rsidRPr="00D70CB3">
        <w:rPr>
          <w:rFonts w:ascii="Times New Roman" w:hAnsi="Times New Roman" w:cs="Times New Roman"/>
          <w:sz w:val="24"/>
        </w:rPr>
        <w:t xml:space="preserve">the adherence level of the design component </w:t>
      </w:r>
      <w:r>
        <w:rPr>
          <w:rFonts w:ascii="Times New Roman" w:hAnsi="Times New Roman" w:cs="Times New Roman"/>
          <w:sz w:val="24"/>
        </w:rPr>
        <w:t>was</w:t>
      </w:r>
      <w:r w:rsidRPr="00D70CB3">
        <w:rPr>
          <w:rFonts w:ascii="Times New Roman" w:hAnsi="Times New Roman" w:cs="Times New Roman"/>
          <w:sz w:val="24"/>
        </w:rPr>
        <w:t xml:space="preserve"> determined. </w:t>
      </w:r>
      <w:r w:rsidRPr="000950AB">
        <w:rPr>
          <w:rFonts w:ascii="Times New Roman" w:hAnsi="Times New Roman" w:cs="Times New Roman"/>
          <w:sz w:val="24"/>
        </w:rPr>
        <w:t xml:space="preserve">The study’s findings </w:t>
      </w:r>
      <w:r>
        <w:rPr>
          <w:rFonts w:ascii="Times New Roman" w:hAnsi="Times New Roman" w:cs="Times New Roman"/>
          <w:sz w:val="24"/>
        </w:rPr>
        <w:t>suggest</w:t>
      </w:r>
      <w:r w:rsidRPr="00D70CB3">
        <w:rPr>
          <w:rFonts w:ascii="Times New Roman" w:hAnsi="Times New Roman" w:cs="Times New Roman"/>
          <w:sz w:val="24"/>
        </w:rPr>
        <w:t xml:space="preserve"> that </w:t>
      </w:r>
      <w:r>
        <w:rPr>
          <w:rFonts w:ascii="Times New Roman" w:hAnsi="Times New Roman" w:cs="Times New Roman"/>
          <w:sz w:val="24"/>
        </w:rPr>
        <w:t xml:space="preserve">majority </w:t>
      </w:r>
      <w:r w:rsidRPr="00D70CB3">
        <w:rPr>
          <w:rFonts w:ascii="Times New Roman" w:hAnsi="Times New Roman" w:cs="Times New Roman"/>
          <w:sz w:val="24"/>
        </w:rPr>
        <w:t>exterior accessible entrances adhere to</w:t>
      </w:r>
      <w:r w:rsidRPr="000950AB">
        <w:rPr>
          <w:rFonts w:ascii="Times New Roman" w:hAnsi="Times New Roman" w:cs="Times New Roman"/>
          <w:sz w:val="24"/>
        </w:rPr>
        <w:t xml:space="preserve"> </w:t>
      </w:r>
      <w:r>
        <w:rPr>
          <w:rFonts w:ascii="Times New Roman" w:hAnsi="Times New Roman" w:cs="Times New Roman"/>
          <w:sz w:val="24"/>
        </w:rPr>
        <w:t xml:space="preserve">the applicable </w:t>
      </w:r>
      <w:r w:rsidRPr="00D70CB3">
        <w:rPr>
          <w:rFonts w:ascii="Times New Roman" w:hAnsi="Times New Roman" w:cs="Times New Roman"/>
          <w:sz w:val="24"/>
        </w:rPr>
        <w:t>accessible design standards</w:t>
      </w:r>
      <w:r>
        <w:rPr>
          <w:rFonts w:ascii="Times New Roman" w:hAnsi="Times New Roman" w:cs="Times New Roman"/>
          <w:sz w:val="24"/>
        </w:rPr>
        <w:t xml:space="preserve"> related to maneuvering clearance despite the design component being perceived</w:t>
      </w:r>
      <w:r w:rsidRPr="00D70CB3">
        <w:rPr>
          <w:rFonts w:ascii="Times New Roman" w:hAnsi="Times New Roman" w:cs="Times New Roman"/>
          <w:sz w:val="24"/>
        </w:rPr>
        <w:t xml:space="preserve"> with a high degree of difficulty</w:t>
      </w:r>
      <w:r>
        <w:rPr>
          <w:rFonts w:ascii="Times New Roman" w:hAnsi="Times New Roman" w:cs="Times New Roman"/>
          <w:sz w:val="24"/>
        </w:rPr>
        <w:t xml:space="preserve"> by participants</w:t>
      </w:r>
      <w:r w:rsidRPr="00D70CB3">
        <w:rPr>
          <w:rFonts w:ascii="Times New Roman" w:hAnsi="Times New Roman" w:cs="Times New Roman"/>
          <w:sz w:val="24"/>
        </w:rPr>
        <w:t xml:space="preserve">. </w:t>
      </w:r>
      <w:r>
        <w:rPr>
          <w:rFonts w:ascii="Times New Roman" w:hAnsi="Times New Roman" w:cs="Times New Roman"/>
          <w:sz w:val="24"/>
        </w:rPr>
        <w:t>However, t</w:t>
      </w:r>
      <w:r w:rsidRPr="00C247DE">
        <w:rPr>
          <w:rFonts w:ascii="Times New Roman" w:hAnsi="Times New Roman" w:cs="Times New Roman"/>
          <w:sz w:val="24"/>
        </w:rPr>
        <w:t>h</w:t>
      </w:r>
      <w:r>
        <w:rPr>
          <w:rFonts w:ascii="Times New Roman" w:hAnsi="Times New Roman" w:cs="Times New Roman"/>
          <w:sz w:val="24"/>
        </w:rPr>
        <w:t xml:space="preserve">e field measurements related to door maneuvering clearance </w:t>
      </w:r>
      <w:r w:rsidRPr="00C247DE">
        <w:rPr>
          <w:rFonts w:ascii="Times New Roman" w:hAnsi="Times New Roman" w:cs="Times New Roman"/>
          <w:sz w:val="24"/>
        </w:rPr>
        <w:t xml:space="preserve">could not </w:t>
      </w:r>
      <w:r>
        <w:rPr>
          <w:rFonts w:ascii="Times New Roman" w:hAnsi="Times New Roman" w:cs="Times New Roman"/>
          <w:sz w:val="24"/>
        </w:rPr>
        <w:t>determine</w:t>
      </w:r>
      <w:r w:rsidRPr="00C247DE">
        <w:rPr>
          <w:rFonts w:ascii="Times New Roman" w:hAnsi="Times New Roman" w:cs="Times New Roman"/>
          <w:sz w:val="24"/>
        </w:rPr>
        <w:t xml:space="preserve"> if accessibility ratings </w:t>
      </w:r>
      <w:r>
        <w:rPr>
          <w:rFonts w:ascii="Times New Roman" w:hAnsi="Times New Roman" w:cs="Times New Roman"/>
          <w:sz w:val="24"/>
        </w:rPr>
        <w:lastRenderedPageBreak/>
        <w:t xml:space="preserve">regarded only specific maneuvering clearance types. </w:t>
      </w:r>
      <w:r w:rsidRPr="00C247DE">
        <w:rPr>
          <w:rFonts w:ascii="Times New Roman" w:hAnsi="Times New Roman" w:cs="Times New Roman"/>
          <w:sz w:val="24"/>
        </w:rPr>
        <w:t xml:space="preserve">The study’s findings suggest that the difference in </w:t>
      </w:r>
      <w:r>
        <w:rPr>
          <w:rFonts w:ascii="Times New Roman" w:hAnsi="Times New Roman" w:cs="Times New Roman"/>
          <w:sz w:val="24"/>
        </w:rPr>
        <w:t>maneuvering clearance type</w:t>
      </w:r>
      <w:r w:rsidRPr="00C247DE">
        <w:rPr>
          <w:rFonts w:ascii="Times New Roman" w:hAnsi="Times New Roman" w:cs="Times New Roman"/>
          <w:sz w:val="24"/>
        </w:rPr>
        <w:t xml:space="preserve"> may influence mobility device users and mobility device assistants view on accessibility.</w:t>
      </w:r>
      <w:r w:rsidRPr="00C247DE">
        <w:rPr>
          <w:rFonts w:ascii="Times New Roman" w:hAnsi="Times New Roman" w:cs="Times New Roman"/>
          <w:sz w:val="24"/>
          <w:szCs w:val="24"/>
        </w:rPr>
        <w:t xml:space="preserve"> </w:t>
      </w:r>
      <w:r w:rsidRPr="00D70CB3">
        <w:rPr>
          <w:rFonts w:ascii="Times New Roman" w:hAnsi="Times New Roman" w:cs="Times New Roman"/>
          <w:sz w:val="24"/>
        </w:rPr>
        <w:t>Result</w:t>
      </w:r>
      <w:r>
        <w:rPr>
          <w:rFonts w:ascii="Times New Roman" w:hAnsi="Times New Roman" w:cs="Times New Roman"/>
          <w:sz w:val="24"/>
        </w:rPr>
        <w:t>s</w:t>
      </w:r>
      <w:r w:rsidRPr="00D70CB3">
        <w:rPr>
          <w:rFonts w:ascii="Times New Roman" w:hAnsi="Times New Roman" w:cs="Times New Roman"/>
          <w:sz w:val="24"/>
        </w:rPr>
        <w:t xml:space="preserve"> introduce </w:t>
      </w:r>
      <w:r w:rsidR="00FD422C">
        <w:rPr>
          <w:rFonts w:ascii="Times New Roman" w:hAnsi="Times New Roman" w:cs="Times New Roman"/>
          <w:sz w:val="24"/>
        </w:rPr>
        <w:t xml:space="preserve">a </w:t>
      </w:r>
      <w:r>
        <w:rPr>
          <w:rFonts w:ascii="Times New Roman" w:hAnsi="Times New Roman" w:cs="Times New Roman"/>
          <w:sz w:val="24"/>
        </w:rPr>
        <w:t>future research need to</w:t>
      </w:r>
      <w:r w:rsidRPr="00D70CB3">
        <w:rPr>
          <w:rFonts w:ascii="Times New Roman" w:hAnsi="Times New Roman" w:cs="Times New Roman"/>
          <w:sz w:val="24"/>
        </w:rPr>
        <w:t xml:space="preserve"> investigate the accessible design standards related to door</w:t>
      </w:r>
      <w:r w:rsidRPr="000950AB">
        <w:rPr>
          <w:rFonts w:ascii="Times New Roman" w:hAnsi="Times New Roman" w:cs="Times New Roman"/>
          <w:sz w:val="24"/>
        </w:rPr>
        <w:t xml:space="preserve"> maneuvering clearance </w:t>
      </w:r>
      <w:r>
        <w:rPr>
          <w:rFonts w:ascii="Times New Roman" w:hAnsi="Times New Roman" w:cs="Times New Roman"/>
          <w:sz w:val="24"/>
        </w:rPr>
        <w:t xml:space="preserve">and </w:t>
      </w:r>
      <w:r w:rsidRPr="00C247DE">
        <w:rPr>
          <w:rFonts w:ascii="Times New Roman" w:hAnsi="Times New Roman" w:cs="Times New Roman"/>
          <w:sz w:val="24"/>
        </w:rPr>
        <w:t xml:space="preserve">determine if the degree of difficulty </w:t>
      </w:r>
      <w:r>
        <w:rPr>
          <w:rFonts w:ascii="Times New Roman" w:hAnsi="Times New Roman" w:cs="Times New Roman"/>
          <w:sz w:val="24"/>
        </w:rPr>
        <w:t>when accessing an exterior accessible entrance is contingent on</w:t>
      </w:r>
      <w:r w:rsidRPr="00C247DE">
        <w:rPr>
          <w:rFonts w:ascii="Times New Roman" w:hAnsi="Times New Roman" w:cs="Times New Roman"/>
          <w:sz w:val="24"/>
        </w:rPr>
        <w:t xml:space="preserve"> </w:t>
      </w:r>
      <w:r>
        <w:rPr>
          <w:rFonts w:ascii="Times New Roman" w:hAnsi="Times New Roman" w:cs="Times New Roman"/>
          <w:sz w:val="24"/>
        </w:rPr>
        <w:t xml:space="preserve">maneuvering clearance </w:t>
      </w:r>
      <w:r w:rsidRPr="00C247DE">
        <w:rPr>
          <w:rFonts w:ascii="Times New Roman" w:hAnsi="Times New Roman" w:cs="Times New Roman"/>
          <w:sz w:val="24"/>
        </w:rPr>
        <w:t>type</w:t>
      </w:r>
      <w:r>
        <w:rPr>
          <w:rFonts w:ascii="Times New Roman" w:hAnsi="Times New Roman" w:cs="Times New Roman"/>
          <w:sz w:val="24"/>
        </w:rPr>
        <w:t>.</w:t>
      </w:r>
    </w:p>
    <w:p w14:paraId="3A288F71" w14:textId="77777777" w:rsidR="00F9415B" w:rsidRPr="00D70CB3" w:rsidRDefault="00F9415B" w:rsidP="0048177D">
      <w:pPr>
        <w:pStyle w:val="ListParagraph"/>
        <w:spacing w:after="0" w:line="480" w:lineRule="auto"/>
        <w:ind w:left="0"/>
        <w:jc w:val="center"/>
        <w:rPr>
          <w:rFonts w:ascii="Times New Roman" w:hAnsi="Times New Roman" w:cs="Times New Roman"/>
          <w:i/>
          <w:iCs/>
          <w:sz w:val="24"/>
        </w:rPr>
      </w:pPr>
      <w:r w:rsidRPr="000F2DC7">
        <w:rPr>
          <w:rFonts w:ascii="Times New Roman" w:hAnsi="Times New Roman" w:cs="Times New Roman"/>
          <w:i/>
          <w:iCs/>
          <w:sz w:val="24"/>
        </w:rPr>
        <w:t>Door Threshold</w:t>
      </w:r>
    </w:p>
    <w:p w14:paraId="4113AD0E" w14:textId="2BF0B03F" w:rsidR="00F9415B" w:rsidRPr="00D70CB3" w:rsidRDefault="00F9415B" w:rsidP="0048177D">
      <w:pPr>
        <w:pStyle w:val="ListParagraph"/>
        <w:spacing w:after="0" w:line="480" w:lineRule="auto"/>
        <w:ind w:left="0"/>
        <w:rPr>
          <w:rFonts w:ascii="Times New Roman" w:hAnsi="Times New Roman" w:cs="Times New Roman"/>
          <w:sz w:val="24"/>
        </w:rPr>
      </w:pPr>
      <w:r w:rsidRPr="000950AB">
        <w:rPr>
          <w:rFonts w:ascii="Times New Roman" w:hAnsi="Times New Roman" w:cs="Times New Roman"/>
          <w:sz w:val="24"/>
        </w:rPr>
        <w:tab/>
      </w:r>
      <w:r>
        <w:rPr>
          <w:rFonts w:ascii="Times New Roman" w:hAnsi="Times New Roman" w:cs="Times New Roman"/>
          <w:sz w:val="24"/>
        </w:rPr>
        <w:t>Field</w:t>
      </w:r>
      <w:r w:rsidRPr="000950AB">
        <w:rPr>
          <w:rFonts w:ascii="Times New Roman" w:hAnsi="Times New Roman" w:cs="Times New Roman"/>
          <w:sz w:val="24"/>
        </w:rPr>
        <w:t xml:space="preserve"> measurements </w:t>
      </w:r>
      <w:r>
        <w:rPr>
          <w:rFonts w:ascii="Times New Roman" w:hAnsi="Times New Roman" w:cs="Times New Roman"/>
          <w:sz w:val="24"/>
        </w:rPr>
        <w:t>determined</w:t>
      </w:r>
      <w:r w:rsidRPr="000950AB">
        <w:rPr>
          <w:rFonts w:ascii="Times New Roman" w:hAnsi="Times New Roman" w:cs="Times New Roman"/>
          <w:sz w:val="24"/>
        </w:rPr>
        <w:t xml:space="preserve"> that </w:t>
      </w:r>
      <w:r>
        <w:rPr>
          <w:rFonts w:ascii="Times New Roman" w:hAnsi="Times New Roman" w:cs="Times New Roman"/>
          <w:sz w:val="24"/>
        </w:rPr>
        <w:t>majority</w:t>
      </w:r>
      <w:r w:rsidRPr="000950AB">
        <w:rPr>
          <w:rFonts w:ascii="Times New Roman" w:hAnsi="Times New Roman" w:cs="Times New Roman"/>
          <w:sz w:val="24"/>
        </w:rPr>
        <w:t xml:space="preserve"> exterior accessible entrances</w:t>
      </w:r>
      <w:r>
        <w:rPr>
          <w:rFonts w:ascii="Times New Roman" w:hAnsi="Times New Roman" w:cs="Times New Roman"/>
          <w:sz w:val="24"/>
        </w:rPr>
        <w:t>’</w:t>
      </w:r>
      <w:r w:rsidRPr="00D70CB3">
        <w:rPr>
          <w:rFonts w:ascii="Times New Roman" w:hAnsi="Times New Roman" w:cs="Times New Roman"/>
          <w:sz w:val="24"/>
        </w:rPr>
        <w:t xml:space="preserve"> door thresholds are equal to</w:t>
      </w:r>
      <w:r w:rsidRPr="000950AB">
        <w:rPr>
          <w:rFonts w:ascii="Times New Roman" w:hAnsi="Times New Roman" w:cs="Times New Roman"/>
          <w:sz w:val="24"/>
        </w:rPr>
        <w:t xml:space="preserve"> the applicable accessible design standard within the measured campus buildings.</w:t>
      </w:r>
      <w:r>
        <w:rPr>
          <w:rFonts w:ascii="Times New Roman" w:hAnsi="Times New Roman" w:cs="Times New Roman"/>
          <w:sz w:val="24"/>
        </w:rPr>
        <w:t xml:space="preserve"> Majority of campus buildings displayed a beveled edge as a d</w:t>
      </w:r>
      <w:r w:rsidRPr="00FD5ADF">
        <w:rPr>
          <w:rFonts w:ascii="Times New Roman" w:hAnsi="Times New Roman" w:cs="Times New Roman"/>
          <w:sz w:val="24"/>
        </w:rPr>
        <w:t xml:space="preserve">oor threshold type. The height of the door threshold is limited to 1/2-inch in new construction and the edge must be beveled 1:2 maximum above a height of 1/4-inch. In addition, a maximum height of 3/4-inch is accepted for </w:t>
      </w:r>
      <w:r w:rsidRPr="000801DF">
        <w:rPr>
          <w:rFonts w:ascii="Times New Roman" w:hAnsi="Times New Roman" w:cs="Times New Roman"/>
          <w:sz w:val="24"/>
        </w:rPr>
        <w:t>existing or altered thresholds if they have a beveled edge on each side with a slope not steeper than 1:2 (</w:t>
      </w:r>
      <w:r w:rsidR="000801DF" w:rsidRPr="000801DF">
        <w:rPr>
          <w:rFonts w:ascii="Times New Roman" w:hAnsi="Times New Roman" w:cs="Times New Roman"/>
          <w:sz w:val="24"/>
        </w:rPr>
        <w:t>DOJ, 2010</w:t>
      </w:r>
      <w:r w:rsidRPr="000801DF">
        <w:rPr>
          <w:rFonts w:ascii="Times New Roman" w:hAnsi="Times New Roman" w:cs="Times New Roman"/>
          <w:sz w:val="24"/>
        </w:rPr>
        <w:t>). The study’s</w:t>
      </w:r>
      <w:r w:rsidRPr="00D70CB3">
        <w:rPr>
          <w:rFonts w:ascii="Times New Roman" w:hAnsi="Times New Roman" w:cs="Times New Roman"/>
          <w:sz w:val="24"/>
        </w:rPr>
        <w:t xml:space="preserve"> findings suggest that </w:t>
      </w:r>
      <w:r w:rsidRPr="000950AB">
        <w:rPr>
          <w:rFonts w:ascii="Times New Roman" w:hAnsi="Times New Roman" w:cs="Times New Roman"/>
          <w:sz w:val="24"/>
        </w:rPr>
        <w:t xml:space="preserve">exterior accessible entrances adhered to accessible design standards; however, mobility device users and mobility device assistants continue to perceive this design component with a high degree of difficulty. </w:t>
      </w:r>
      <w:r w:rsidRPr="00C247DE">
        <w:rPr>
          <w:rFonts w:ascii="Times New Roman" w:hAnsi="Times New Roman" w:cs="Times New Roman"/>
          <w:sz w:val="24"/>
        </w:rPr>
        <w:t>Result</w:t>
      </w:r>
      <w:r>
        <w:rPr>
          <w:rFonts w:ascii="Times New Roman" w:hAnsi="Times New Roman" w:cs="Times New Roman"/>
          <w:sz w:val="24"/>
        </w:rPr>
        <w:t>s</w:t>
      </w:r>
      <w:r w:rsidRPr="00C247DE">
        <w:rPr>
          <w:rFonts w:ascii="Times New Roman" w:hAnsi="Times New Roman" w:cs="Times New Roman"/>
          <w:sz w:val="24"/>
        </w:rPr>
        <w:t xml:space="preserve"> introduce </w:t>
      </w:r>
      <w:r>
        <w:rPr>
          <w:rFonts w:ascii="Times New Roman" w:hAnsi="Times New Roman" w:cs="Times New Roman"/>
          <w:sz w:val="24"/>
        </w:rPr>
        <w:t xml:space="preserve">the potential need to update current </w:t>
      </w:r>
      <w:r w:rsidRPr="00C247DE">
        <w:rPr>
          <w:rFonts w:ascii="Times New Roman" w:hAnsi="Times New Roman" w:cs="Times New Roman"/>
          <w:sz w:val="24"/>
        </w:rPr>
        <w:t xml:space="preserve">accessible design standards related to </w:t>
      </w:r>
      <w:r w:rsidR="00A327D8">
        <w:rPr>
          <w:rFonts w:ascii="Times New Roman" w:hAnsi="Times New Roman" w:cs="Times New Roman"/>
          <w:sz w:val="24"/>
        </w:rPr>
        <w:t xml:space="preserve">the </w:t>
      </w:r>
      <w:r>
        <w:rPr>
          <w:rFonts w:ascii="Times New Roman" w:hAnsi="Times New Roman" w:cs="Times New Roman"/>
          <w:sz w:val="24"/>
        </w:rPr>
        <w:t xml:space="preserve">exterior accessible entrances </w:t>
      </w:r>
      <w:r w:rsidRPr="00C247DE">
        <w:rPr>
          <w:rFonts w:ascii="Times New Roman" w:hAnsi="Times New Roman" w:cs="Times New Roman"/>
          <w:sz w:val="24"/>
        </w:rPr>
        <w:t xml:space="preserve">door </w:t>
      </w:r>
      <w:r>
        <w:rPr>
          <w:rFonts w:ascii="Times New Roman" w:hAnsi="Times New Roman" w:cs="Times New Roman"/>
          <w:sz w:val="24"/>
        </w:rPr>
        <w:t>threshold.</w:t>
      </w:r>
    </w:p>
    <w:p w14:paraId="2AE2DC1C" w14:textId="77777777" w:rsidR="00F9415B" w:rsidRPr="00C247DE" w:rsidRDefault="00F9415B" w:rsidP="0048177D">
      <w:pPr>
        <w:pStyle w:val="ListParagraph"/>
        <w:spacing w:after="0" w:line="480" w:lineRule="auto"/>
        <w:ind w:left="0"/>
        <w:jc w:val="center"/>
        <w:rPr>
          <w:rFonts w:ascii="Times New Roman" w:hAnsi="Times New Roman" w:cs="Times New Roman"/>
          <w:sz w:val="24"/>
        </w:rPr>
      </w:pPr>
      <w:r w:rsidRPr="00C247DE">
        <w:rPr>
          <w:rFonts w:ascii="Times New Roman" w:hAnsi="Times New Roman" w:cs="Times New Roman"/>
          <w:i/>
          <w:iCs/>
          <w:sz w:val="24"/>
        </w:rPr>
        <w:t>Door Weight</w:t>
      </w:r>
    </w:p>
    <w:p w14:paraId="5C22F8D5" w14:textId="6D1657E1" w:rsidR="00F9415B" w:rsidRPr="00C247DE" w:rsidRDefault="00F9415B" w:rsidP="0048177D">
      <w:pPr>
        <w:spacing w:after="0" w:line="480" w:lineRule="auto"/>
        <w:contextualSpacing/>
        <w:rPr>
          <w:rFonts w:ascii="Times New Roman" w:hAnsi="Times New Roman" w:cs="Times New Roman"/>
          <w:sz w:val="24"/>
        </w:rPr>
      </w:pPr>
      <w:r w:rsidRPr="00C247DE">
        <w:rPr>
          <w:rFonts w:ascii="Times New Roman" w:hAnsi="Times New Roman" w:cs="Times New Roman"/>
          <w:sz w:val="24"/>
        </w:rPr>
        <w:tab/>
      </w:r>
      <w:r>
        <w:rPr>
          <w:rFonts w:ascii="Times New Roman" w:hAnsi="Times New Roman" w:cs="Times New Roman"/>
          <w:sz w:val="24"/>
        </w:rPr>
        <w:t>Field</w:t>
      </w:r>
      <w:r w:rsidRPr="00C247DE">
        <w:rPr>
          <w:rFonts w:ascii="Times New Roman" w:hAnsi="Times New Roman" w:cs="Times New Roman"/>
          <w:sz w:val="24"/>
        </w:rPr>
        <w:t xml:space="preserve"> measurements </w:t>
      </w:r>
      <w:r>
        <w:rPr>
          <w:rFonts w:ascii="Times New Roman" w:hAnsi="Times New Roman" w:cs="Times New Roman"/>
          <w:sz w:val="24"/>
        </w:rPr>
        <w:t>determined</w:t>
      </w:r>
      <w:r w:rsidRPr="00C247DE">
        <w:rPr>
          <w:rFonts w:ascii="Times New Roman" w:hAnsi="Times New Roman" w:cs="Times New Roman"/>
          <w:sz w:val="24"/>
        </w:rPr>
        <w:t xml:space="preserve"> that </w:t>
      </w:r>
      <w:r>
        <w:rPr>
          <w:rFonts w:ascii="Times New Roman" w:hAnsi="Times New Roman" w:cs="Times New Roman"/>
          <w:sz w:val="24"/>
        </w:rPr>
        <w:t xml:space="preserve">majority </w:t>
      </w:r>
      <w:r w:rsidRPr="00C247DE">
        <w:rPr>
          <w:rFonts w:ascii="Times New Roman" w:hAnsi="Times New Roman" w:cs="Times New Roman"/>
          <w:sz w:val="24"/>
        </w:rPr>
        <w:t>exterior accessible entrances</w:t>
      </w:r>
      <w:r>
        <w:rPr>
          <w:rFonts w:ascii="Times New Roman" w:hAnsi="Times New Roman" w:cs="Times New Roman"/>
          <w:sz w:val="24"/>
        </w:rPr>
        <w:t xml:space="preserve">’ </w:t>
      </w:r>
      <w:r w:rsidRPr="00C247DE">
        <w:rPr>
          <w:rFonts w:ascii="Times New Roman" w:hAnsi="Times New Roman" w:cs="Times New Roman"/>
          <w:sz w:val="24"/>
        </w:rPr>
        <w:t xml:space="preserve">door weight are </w:t>
      </w:r>
      <w:r w:rsidRPr="000F2DC7">
        <w:rPr>
          <w:rFonts w:ascii="Times New Roman" w:hAnsi="Times New Roman" w:cs="Times New Roman"/>
          <w:sz w:val="24"/>
        </w:rPr>
        <w:t xml:space="preserve">less than </w:t>
      </w:r>
      <w:r w:rsidRPr="00D70CB3">
        <w:rPr>
          <w:rFonts w:ascii="Times New Roman" w:hAnsi="Times New Roman" w:cs="Times New Roman"/>
          <w:sz w:val="24"/>
        </w:rPr>
        <w:t xml:space="preserve">the </w:t>
      </w:r>
      <w:r w:rsidRPr="00C247DE">
        <w:rPr>
          <w:rFonts w:ascii="Times New Roman" w:hAnsi="Times New Roman" w:cs="Times New Roman"/>
          <w:sz w:val="24"/>
        </w:rPr>
        <w:t>applicable accessible design standard within the measured campus buildings. As previously mentioned, the 2010 ADA Accessible Design Standards require the opening force of an interior door to not exceed 5 pounds</w:t>
      </w:r>
      <w:r>
        <w:rPr>
          <w:rFonts w:ascii="Times New Roman" w:hAnsi="Times New Roman" w:cs="Times New Roman"/>
          <w:sz w:val="24"/>
        </w:rPr>
        <w:t xml:space="preserve">, and the 1991 ADA Accessible Design Standards do not </w:t>
      </w:r>
      <w:r>
        <w:rPr>
          <w:rFonts w:ascii="Times New Roman" w:hAnsi="Times New Roman" w:cs="Times New Roman"/>
          <w:sz w:val="24"/>
        </w:rPr>
        <w:lastRenderedPageBreak/>
        <w:t>address interior or exterior door weight limit.</w:t>
      </w:r>
      <w:r w:rsidRPr="00C247DE">
        <w:rPr>
          <w:rFonts w:ascii="Times New Roman" w:hAnsi="Times New Roman" w:cs="Times New Roman"/>
          <w:sz w:val="24"/>
        </w:rPr>
        <w:t xml:space="preserve"> </w:t>
      </w:r>
      <w:r>
        <w:rPr>
          <w:rFonts w:ascii="Times New Roman" w:hAnsi="Times New Roman" w:cs="Times New Roman"/>
          <w:sz w:val="24"/>
        </w:rPr>
        <w:t>Therefore, there</w:t>
      </w:r>
      <w:r w:rsidRPr="00C247DE">
        <w:rPr>
          <w:rFonts w:ascii="Times New Roman" w:hAnsi="Times New Roman" w:cs="Times New Roman"/>
          <w:sz w:val="24"/>
        </w:rPr>
        <w:t xml:space="preserve"> is no current standard addressing the maximum weight limit for the opening force of an exterior door</w:t>
      </w:r>
      <w:r>
        <w:rPr>
          <w:rFonts w:ascii="Times New Roman" w:hAnsi="Times New Roman" w:cs="Times New Roman"/>
          <w:sz w:val="24"/>
        </w:rPr>
        <w:t xml:space="preserve">. </w:t>
      </w:r>
      <w:r w:rsidRPr="00C247DE">
        <w:rPr>
          <w:rFonts w:ascii="Times New Roman" w:hAnsi="Times New Roman" w:cs="Times New Roman"/>
          <w:sz w:val="24"/>
        </w:rPr>
        <w:t xml:space="preserve">This study </w:t>
      </w:r>
      <w:r>
        <w:rPr>
          <w:rFonts w:ascii="Times New Roman" w:hAnsi="Times New Roman" w:cs="Times New Roman"/>
          <w:sz w:val="24"/>
        </w:rPr>
        <w:t xml:space="preserve">continued to </w:t>
      </w:r>
      <w:r w:rsidRPr="00C247DE">
        <w:rPr>
          <w:rFonts w:ascii="Times New Roman" w:hAnsi="Times New Roman" w:cs="Times New Roman"/>
          <w:sz w:val="24"/>
        </w:rPr>
        <w:t xml:space="preserve">compare exterior door weight to the design standard related to </w:t>
      </w:r>
      <w:r>
        <w:rPr>
          <w:rFonts w:ascii="Times New Roman" w:hAnsi="Times New Roman" w:cs="Times New Roman"/>
          <w:sz w:val="24"/>
        </w:rPr>
        <w:t xml:space="preserve">the </w:t>
      </w:r>
      <w:r w:rsidRPr="00C247DE">
        <w:rPr>
          <w:rFonts w:ascii="Times New Roman" w:hAnsi="Times New Roman" w:cs="Times New Roman"/>
          <w:sz w:val="24"/>
        </w:rPr>
        <w:t>interior door weight</w:t>
      </w:r>
      <w:r>
        <w:rPr>
          <w:rFonts w:ascii="Times New Roman" w:hAnsi="Times New Roman" w:cs="Times New Roman"/>
          <w:sz w:val="24"/>
        </w:rPr>
        <w:t xml:space="preserve"> requirement</w:t>
      </w:r>
      <w:r w:rsidRPr="00C247DE">
        <w:rPr>
          <w:rFonts w:ascii="Times New Roman" w:hAnsi="Times New Roman" w:cs="Times New Roman"/>
          <w:sz w:val="24"/>
        </w:rPr>
        <w:t xml:space="preserve"> because participants</w:t>
      </w:r>
      <w:r>
        <w:rPr>
          <w:rFonts w:ascii="Times New Roman" w:hAnsi="Times New Roman" w:cs="Times New Roman"/>
          <w:sz w:val="24"/>
        </w:rPr>
        <w:t xml:space="preserve"> identified </w:t>
      </w:r>
      <w:r w:rsidRPr="00C247DE">
        <w:rPr>
          <w:rFonts w:ascii="Times New Roman" w:hAnsi="Times New Roman" w:cs="Times New Roman"/>
          <w:sz w:val="24"/>
        </w:rPr>
        <w:t xml:space="preserve">door weight of exterior accessible entrances </w:t>
      </w:r>
      <w:r>
        <w:rPr>
          <w:rFonts w:ascii="Times New Roman" w:hAnsi="Times New Roman" w:cs="Times New Roman"/>
          <w:sz w:val="24"/>
        </w:rPr>
        <w:t>with having</w:t>
      </w:r>
      <w:r w:rsidRPr="00C247DE">
        <w:rPr>
          <w:rFonts w:ascii="Times New Roman" w:hAnsi="Times New Roman" w:cs="Times New Roman"/>
          <w:sz w:val="24"/>
        </w:rPr>
        <w:t xml:space="preserve"> </w:t>
      </w:r>
      <w:r>
        <w:rPr>
          <w:rFonts w:ascii="Times New Roman" w:hAnsi="Times New Roman" w:cs="Times New Roman"/>
          <w:sz w:val="24"/>
        </w:rPr>
        <w:t xml:space="preserve">a </w:t>
      </w:r>
      <w:r w:rsidRPr="00C247DE">
        <w:rPr>
          <w:rFonts w:ascii="Times New Roman" w:hAnsi="Times New Roman" w:cs="Times New Roman"/>
          <w:sz w:val="24"/>
        </w:rPr>
        <w:t>high degree of difficulty</w:t>
      </w:r>
      <w:r>
        <w:rPr>
          <w:rFonts w:ascii="Times New Roman" w:hAnsi="Times New Roman" w:cs="Times New Roman"/>
          <w:sz w:val="24"/>
        </w:rPr>
        <w:t xml:space="preserve"> when entering a higher education interior environment.</w:t>
      </w:r>
      <w:r w:rsidRPr="00C247DE">
        <w:rPr>
          <w:rFonts w:ascii="Times New Roman" w:hAnsi="Times New Roman" w:cs="Times New Roman"/>
          <w:sz w:val="24"/>
        </w:rPr>
        <w:t xml:space="preserve"> The U.S. Access </w:t>
      </w:r>
      <w:r w:rsidRPr="00D06B67">
        <w:rPr>
          <w:rFonts w:ascii="Times New Roman" w:hAnsi="Times New Roman" w:cs="Times New Roman"/>
          <w:sz w:val="24"/>
        </w:rPr>
        <w:t>Board</w:t>
      </w:r>
      <w:r w:rsidR="00D87EED">
        <w:rPr>
          <w:rFonts w:ascii="Times New Roman" w:hAnsi="Times New Roman" w:cs="Times New Roman"/>
          <w:sz w:val="24"/>
        </w:rPr>
        <w:t xml:space="preserve"> (2015)</w:t>
      </w:r>
      <w:r w:rsidRPr="00D06B67">
        <w:rPr>
          <w:rFonts w:ascii="Times New Roman" w:hAnsi="Times New Roman" w:cs="Times New Roman"/>
          <w:sz w:val="24"/>
        </w:rPr>
        <w:t xml:space="preserve"> states</w:t>
      </w:r>
      <w:r w:rsidRPr="00C247DE">
        <w:rPr>
          <w:rFonts w:ascii="Times New Roman" w:hAnsi="Times New Roman" w:cs="Times New Roman"/>
          <w:sz w:val="24"/>
        </w:rPr>
        <w:t>, “that difficult opening manual entrance door</w:t>
      </w:r>
      <w:r w:rsidR="00A327D8">
        <w:rPr>
          <w:rFonts w:ascii="Times New Roman" w:hAnsi="Times New Roman" w:cs="Times New Roman"/>
          <w:sz w:val="24"/>
        </w:rPr>
        <w:t>s</w:t>
      </w:r>
      <w:r w:rsidRPr="00C247DE">
        <w:rPr>
          <w:rFonts w:ascii="Times New Roman" w:hAnsi="Times New Roman" w:cs="Times New Roman"/>
          <w:sz w:val="24"/>
        </w:rPr>
        <w:t xml:space="preserve"> is a common complaint</w:t>
      </w:r>
      <w:r w:rsidRPr="00750FBD">
        <w:rPr>
          <w:rFonts w:ascii="Times New Roman" w:hAnsi="Times New Roman" w:cs="Times New Roman"/>
          <w:sz w:val="24"/>
        </w:rPr>
        <w:t>.”  This statement supports this study’s findings. The U.S. Access Board recommends the automation of exterior doors where opening force is likely to be significant, however</w:t>
      </w:r>
      <w:r w:rsidR="00A327D8" w:rsidRPr="00750FBD">
        <w:rPr>
          <w:rFonts w:ascii="Times New Roman" w:hAnsi="Times New Roman" w:cs="Times New Roman"/>
          <w:sz w:val="24"/>
        </w:rPr>
        <w:t>,</w:t>
      </w:r>
      <w:r w:rsidRPr="00750FBD">
        <w:rPr>
          <w:rFonts w:ascii="Times New Roman" w:hAnsi="Times New Roman" w:cs="Times New Roman"/>
          <w:sz w:val="24"/>
        </w:rPr>
        <w:t xml:space="preserve"> it is not required (</w:t>
      </w:r>
      <w:r w:rsidR="00750FBD" w:rsidRPr="00750FBD">
        <w:rPr>
          <w:rFonts w:ascii="Times New Roman" w:hAnsi="Times New Roman" w:cs="Times New Roman"/>
          <w:sz w:val="24"/>
        </w:rPr>
        <w:t>United States Access Board, 2015</w:t>
      </w:r>
      <w:r w:rsidRPr="00750FBD">
        <w:rPr>
          <w:rFonts w:ascii="Times New Roman" w:hAnsi="Times New Roman" w:cs="Times New Roman"/>
          <w:sz w:val="24"/>
        </w:rPr>
        <w:t xml:space="preserve">). Despite the recommendation of assistive technology, mobility device users and mobility device assistants continue to perceive door weight of exterior accessible entrances as an environmental </w:t>
      </w:r>
      <w:r w:rsidRPr="00C247DE">
        <w:rPr>
          <w:rFonts w:ascii="Times New Roman" w:hAnsi="Times New Roman" w:cs="Times New Roman"/>
          <w:sz w:val="24"/>
        </w:rPr>
        <w:t xml:space="preserve">barrier. Results </w:t>
      </w:r>
      <w:r>
        <w:rPr>
          <w:rFonts w:ascii="Times New Roman" w:hAnsi="Times New Roman" w:cs="Times New Roman"/>
          <w:sz w:val="24"/>
        </w:rPr>
        <w:t>introduce future research needs to</w:t>
      </w:r>
      <w:r w:rsidRPr="00C247DE">
        <w:rPr>
          <w:rFonts w:ascii="Times New Roman" w:hAnsi="Times New Roman" w:cs="Times New Roman"/>
          <w:sz w:val="24"/>
        </w:rPr>
        <w:t xml:space="preserve"> examine the </w:t>
      </w:r>
      <w:r>
        <w:rPr>
          <w:rFonts w:ascii="Times New Roman" w:hAnsi="Times New Roman" w:cs="Times New Roman"/>
          <w:sz w:val="24"/>
        </w:rPr>
        <w:t>lack of</w:t>
      </w:r>
      <w:r w:rsidRPr="00C247DE">
        <w:rPr>
          <w:rFonts w:ascii="Times New Roman" w:hAnsi="Times New Roman" w:cs="Times New Roman"/>
          <w:sz w:val="24"/>
        </w:rPr>
        <w:t xml:space="preserve"> </w:t>
      </w:r>
      <w:r>
        <w:rPr>
          <w:rFonts w:ascii="Times New Roman" w:hAnsi="Times New Roman" w:cs="Times New Roman"/>
          <w:sz w:val="24"/>
        </w:rPr>
        <w:t xml:space="preserve">accessible </w:t>
      </w:r>
      <w:r w:rsidRPr="00C247DE">
        <w:rPr>
          <w:rFonts w:ascii="Times New Roman" w:hAnsi="Times New Roman" w:cs="Times New Roman"/>
          <w:sz w:val="24"/>
        </w:rPr>
        <w:t xml:space="preserve">design standards regarding exterior door weight. </w:t>
      </w:r>
    </w:p>
    <w:p w14:paraId="44B0FB57" w14:textId="77777777" w:rsidR="00F9415B" w:rsidRPr="00D70CB3" w:rsidRDefault="00F9415B" w:rsidP="0048177D">
      <w:pPr>
        <w:pStyle w:val="ListParagraph"/>
        <w:spacing w:after="0" w:line="480" w:lineRule="auto"/>
        <w:ind w:left="0"/>
        <w:jc w:val="center"/>
        <w:rPr>
          <w:rFonts w:ascii="Times New Roman" w:hAnsi="Times New Roman" w:cs="Times New Roman"/>
          <w:i/>
          <w:iCs/>
          <w:sz w:val="24"/>
        </w:rPr>
      </w:pPr>
      <w:r w:rsidRPr="000F2DC7">
        <w:rPr>
          <w:rFonts w:ascii="Times New Roman" w:hAnsi="Times New Roman" w:cs="Times New Roman"/>
          <w:i/>
          <w:iCs/>
          <w:sz w:val="24"/>
        </w:rPr>
        <w:t>Door</w:t>
      </w:r>
      <w:r>
        <w:rPr>
          <w:rFonts w:ascii="Times New Roman" w:hAnsi="Times New Roman" w:cs="Times New Roman"/>
          <w:i/>
          <w:iCs/>
          <w:sz w:val="24"/>
        </w:rPr>
        <w:t xml:space="preserve"> or Doorway</w:t>
      </w:r>
      <w:r w:rsidRPr="000F2DC7">
        <w:rPr>
          <w:rFonts w:ascii="Times New Roman" w:hAnsi="Times New Roman" w:cs="Times New Roman"/>
          <w:i/>
          <w:iCs/>
          <w:sz w:val="24"/>
        </w:rPr>
        <w:t xml:space="preserve"> Width</w:t>
      </w:r>
    </w:p>
    <w:p w14:paraId="54A70B07" w14:textId="1991CE7D" w:rsidR="00F9415B" w:rsidRPr="000F2DC7" w:rsidRDefault="00F9415B" w:rsidP="0048177D">
      <w:pPr>
        <w:spacing w:after="0" w:line="480" w:lineRule="auto"/>
        <w:contextualSpacing/>
        <w:rPr>
          <w:rFonts w:ascii="Times New Roman" w:hAnsi="Times New Roman" w:cs="Times New Roman"/>
          <w:sz w:val="24"/>
        </w:rPr>
      </w:pPr>
      <w:r w:rsidRPr="00D70CB3">
        <w:rPr>
          <w:rFonts w:ascii="Times New Roman" w:hAnsi="Times New Roman" w:cs="Times New Roman"/>
          <w:sz w:val="24"/>
        </w:rPr>
        <w:tab/>
        <w:t xml:space="preserve">The study’s field </w:t>
      </w:r>
      <w:r w:rsidRPr="000950AB">
        <w:rPr>
          <w:rFonts w:ascii="Times New Roman" w:hAnsi="Times New Roman" w:cs="Times New Roman"/>
          <w:sz w:val="24"/>
        </w:rPr>
        <w:t>measurements display that most of the exterior accessible entrances</w:t>
      </w:r>
      <w:r>
        <w:rPr>
          <w:rFonts w:ascii="Times New Roman" w:hAnsi="Times New Roman" w:cs="Times New Roman"/>
          <w:sz w:val="24"/>
        </w:rPr>
        <w:t>’</w:t>
      </w:r>
      <w:r w:rsidRPr="00D70CB3">
        <w:rPr>
          <w:rFonts w:ascii="Times New Roman" w:hAnsi="Times New Roman" w:cs="Times New Roman"/>
          <w:sz w:val="24"/>
        </w:rPr>
        <w:t xml:space="preserve"> door</w:t>
      </w:r>
      <w:r>
        <w:rPr>
          <w:rFonts w:ascii="Times New Roman" w:hAnsi="Times New Roman" w:cs="Times New Roman"/>
          <w:sz w:val="24"/>
        </w:rPr>
        <w:t xml:space="preserve"> or doorway</w:t>
      </w:r>
      <w:r w:rsidRPr="00D70CB3">
        <w:rPr>
          <w:rFonts w:ascii="Times New Roman" w:hAnsi="Times New Roman" w:cs="Times New Roman"/>
          <w:sz w:val="24"/>
        </w:rPr>
        <w:t xml:space="preserve"> width exceed</w:t>
      </w:r>
      <w:r w:rsidR="00A327D8">
        <w:rPr>
          <w:rFonts w:ascii="Times New Roman" w:hAnsi="Times New Roman" w:cs="Times New Roman"/>
          <w:sz w:val="24"/>
        </w:rPr>
        <w:t>s</w:t>
      </w:r>
      <w:r w:rsidRPr="00D70CB3">
        <w:rPr>
          <w:rFonts w:ascii="Times New Roman" w:hAnsi="Times New Roman" w:cs="Times New Roman"/>
          <w:sz w:val="24"/>
        </w:rPr>
        <w:t xml:space="preserve"> the applicable accessible design standard within </w:t>
      </w:r>
      <w:r w:rsidRPr="000950AB">
        <w:rPr>
          <w:rFonts w:ascii="Times New Roman" w:hAnsi="Times New Roman" w:cs="Times New Roman"/>
          <w:sz w:val="24"/>
        </w:rPr>
        <w:t xml:space="preserve">the measured campus buildings. </w:t>
      </w:r>
      <w:r>
        <w:rPr>
          <w:rFonts w:ascii="Times New Roman" w:hAnsi="Times New Roman" w:cs="Times New Roman"/>
          <w:sz w:val="24"/>
        </w:rPr>
        <w:t>As previously mentioned, the 1991 ADA Accessible Design Standards and 2010 ADA Accessible Design Standards require a minimum of a 32-inch clear width between the door stop and face of the door and door openings must have a 90-degree opening</w:t>
      </w:r>
      <w:r w:rsidR="000801DF">
        <w:rPr>
          <w:rFonts w:ascii="Times New Roman" w:hAnsi="Times New Roman" w:cs="Times New Roman"/>
          <w:sz w:val="24"/>
        </w:rPr>
        <w:t xml:space="preserve"> (DOJ, 2010)</w:t>
      </w:r>
      <w:r>
        <w:rPr>
          <w:rFonts w:ascii="Times New Roman" w:hAnsi="Times New Roman" w:cs="Times New Roman"/>
          <w:sz w:val="24"/>
        </w:rPr>
        <w:t xml:space="preserve">. </w:t>
      </w:r>
      <w:r w:rsidRPr="00C247DE">
        <w:rPr>
          <w:rFonts w:ascii="Times New Roman" w:hAnsi="Times New Roman" w:cs="Times New Roman"/>
          <w:sz w:val="24"/>
        </w:rPr>
        <w:t>Despite the level of adherence to accessible design standards, mobility device users and mobility device assistants perceived exterior accessible entrances door</w:t>
      </w:r>
      <w:r>
        <w:rPr>
          <w:rFonts w:ascii="Times New Roman" w:hAnsi="Times New Roman" w:cs="Times New Roman"/>
          <w:sz w:val="24"/>
        </w:rPr>
        <w:t xml:space="preserve"> or doorway</w:t>
      </w:r>
      <w:r w:rsidRPr="00C247DE">
        <w:rPr>
          <w:rFonts w:ascii="Times New Roman" w:hAnsi="Times New Roman" w:cs="Times New Roman"/>
          <w:sz w:val="24"/>
        </w:rPr>
        <w:t xml:space="preserve"> width with a high degree of difficulty</w:t>
      </w:r>
      <w:r>
        <w:rPr>
          <w:rFonts w:ascii="Times New Roman" w:hAnsi="Times New Roman" w:cs="Times New Roman"/>
          <w:sz w:val="24"/>
        </w:rPr>
        <w:t xml:space="preserve">. </w:t>
      </w:r>
      <w:r w:rsidRPr="00C247DE">
        <w:rPr>
          <w:rFonts w:ascii="Times New Roman" w:hAnsi="Times New Roman" w:cs="Times New Roman"/>
          <w:sz w:val="24"/>
        </w:rPr>
        <w:t xml:space="preserve"> </w:t>
      </w:r>
      <w:r w:rsidRPr="00D70CB3">
        <w:rPr>
          <w:rFonts w:ascii="Times New Roman" w:hAnsi="Times New Roman" w:cs="Times New Roman"/>
          <w:sz w:val="24"/>
        </w:rPr>
        <w:t>Result</w:t>
      </w:r>
      <w:r>
        <w:rPr>
          <w:rFonts w:ascii="Times New Roman" w:hAnsi="Times New Roman" w:cs="Times New Roman"/>
          <w:sz w:val="24"/>
        </w:rPr>
        <w:t>s</w:t>
      </w:r>
      <w:r w:rsidRPr="00D70CB3">
        <w:rPr>
          <w:rFonts w:ascii="Times New Roman" w:hAnsi="Times New Roman" w:cs="Times New Roman"/>
          <w:sz w:val="24"/>
        </w:rPr>
        <w:t xml:space="preserve"> introduce </w:t>
      </w:r>
      <w:r>
        <w:rPr>
          <w:rFonts w:ascii="Times New Roman" w:hAnsi="Times New Roman" w:cs="Times New Roman"/>
          <w:sz w:val="24"/>
        </w:rPr>
        <w:t xml:space="preserve">the potential need to change current </w:t>
      </w:r>
      <w:r w:rsidRPr="00D70CB3">
        <w:rPr>
          <w:rFonts w:ascii="Times New Roman" w:hAnsi="Times New Roman" w:cs="Times New Roman"/>
          <w:sz w:val="24"/>
        </w:rPr>
        <w:t xml:space="preserve">accessible design standards related to </w:t>
      </w:r>
      <w:r>
        <w:rPr>
          <w:rFonts w:ascii="Times New Roman" w:hAnsi="Times New Roman" w:cs="Times New Roman"/>
          <w:sz w:val="24"/>
        </w:rPr>
        <w:t xml:space="preserve">exterior accessible entrances </w:t>
      </w:r>
      <w:r w:rsidRPr="00D70CB3">
        <w:rPr>
          <w:rFonts w:ascii="Times New Roman" w:hAnsi="Times New Roman" w:cs="Times New Roman"/>
          <w:sz w:val="24"/>
        </w:rPr>
        <w:t xml:space="preserve">door </w:t>
      </w:r>
      <w:r>
        <w:rPr>
          <w:rFonts w:ascii="Times New Roman" w:hAnsi="Times New Roman" w:cs="Times New Roman"/>
          <w:sz w:val="24"/>
        </w:rPr>
        <w:t xml:space="preserve">or doorway width. </w:t>
      </w:r>
    </w:p>
    <w:p w14:paraId="275EDDE4" w14:textId="77777777" w:rsidR="00F9415B" w:rsidRPr="000F2DC7" w:rsidRDefault="00F9415B" w:rsidP="0048177D">
      <w:pPr>
        <w:pStyle w:val="Heading2"/>
        <w:contextualSpacing/>
      </w:pPr>
      <w:bookmarkStart w:id="34" w:name="_Accessible_Routes"/>
      <w:bookmarkEnd w:id="34"/>
      <w:r w:rsidRPr="00F03714">
        <w:lastRenderedPageBreak/>
        <w:t>Accessible Routes</w:t>
      </w:r>
    </w:p>
    <w:p w14:paraId="7D733F34" w14:textId="10159EC0" w:rsidR="00F9415B" w:rsidRPr="00F03714" w:rsidRDefault="00F9415B" w:rsidP="0048177D">
      <w:pPr>
        <w:spacing w:after="0" w:line="480" w:lineRule="auto"/>
        <w:contextualSpacing/>
        <w:rPr>
          <w:rFonts w:ascii="Times New Roman" w:hAnsi="Times New Roman" w:cs="Times New Roman"/>
          <w:sz w:val="24"/>
        </w:rPr>
      </w:pPr>
      <w:r w:rsidRPr="00D70CB3">
        <w:rPr>
          <w:rFonts w:ascii="Times New Roman" w:hAnsi="Times New Roman" w:cs="Times New Roman"/>
          <w:sz w:val="24"/>
          <w:szCs w:val="24"/>
        </w:rPr>
        <w:tab/>
      </w:r>
      <w:r w:rsidRPr="000F2DC7">
        <w:rPr>
          <w:rFonts w:ascii="Times New Roman" w:hAnsi="Times New Roman" w:cs="Times New Roman"/>
          <w:sz w:val="24"/>
        </w:rPr>
        <w:t xml:space="preserve">The measured </w:t>
      </w:r>
      <w:r w:rsidRPr="00D70CB3">
        <w:rPr>
          <w:rFonts w:ascii="Times New Roman" w:hAnsi="Times New Roman" w:cs="Times New Roman"/>
          <w:sz w:val="24"/>
        </w:rPr>
        <w:t>campus buildings displayed different interior layout</w:t>
      </w:r>
      <w:r w:rsidR="000801DF">
        <w:rPr>
          <w:rFonts w:ascii="Times New Roman" w:hAnsi="Times New Roman" w:cs="Times New Roman"/>
          <w:sz w:val="24"/>
        </w:rPr>
        <w:t>s</w:t>
      </w:r>
      <w:r w:rsidRPr="000F2DC7">
        <w:rPr>
          <w:rFonts w:ascii="Times New Roman" w:hAnsi="Times New Roman" w:cs="Times New Roman"/>
          <w:sz w:val="24"/>
        </w:rPr>
        <w:t>.</w:t>
      </w:r>
      <w:r w:rsidRPr="00D70CB3">
        <w:rPr>
          <w:rFonts w:ascii="Times New Roman" w:hAnsi="Times New Roman" w:cs="Times New Roman"/>
          <w:sz w:val="24"/>
        </w:rPr>
        <w:t xml:space="preserve"> </w:t>
      </w:r>
      <w:r w:rsidRPr="000F2DC7">
        <w:rPr>
          <w:rFonts w:ascii="Times New Roman" w:hAnsi="Times New Roman" w:cs="Times New Roman"/>
          <w:sz w:val="24"/>
        </w:rPr>
        <w:t>T</w:t>
      </w:r>
      <w:r w:rsidRPr="00D70CB3">
        <w:rPr>
          <w:rFonts w:ascii="Times New Roman" w:hAnsi="Times New Roman" w:cs="Times New Roman"/>
          <w:sz w:val="24"/>
        </w:rPr>
        <w:t xml:space="preserve">herefore, </w:t>
      </w:r>
      <w:r w:rsidRPr="000F2DC7">
        <w:rPr>
          <w:rFonts w:ascii="Times New Roman" w:hAnsi="Times New Roman" w:cs="Times New Roman"/>
          <w:sz w:val="24"/>
        </w:rPr>
        <w:t>the field measurements within</w:t>
      </w:r>
      <w:r w:rsidRPr="00D70CB3">
        <w:rPr>
          <w:rFonts w:ascii="Times New Roman" w:hAnsi="Times New Roman" w:cs="Times New Roman"/>
          <w:sz w:val="24"/>
        </w:rPr>
        <w:t xml:space="preserve"> </w:t>
      </w:r>
      <w:r w:rsidRPr="000F2DC7">
        <w:rPr>
          <w:rFonts w:ascii="Times New Roman" w:hAnsi="Times New Roman" w:cs="Times New Roman"/>
          <w:sz w:val="24"/>
        </w:rPr>
        <w:t xml:space="preserve">each </w:t>
      </w:r>
      <w:r w:rsidRPr="00D70CB3">
        <w:rPr>
          <w:rFonts w:ascii="Times New Roman" w:hAnsi="Times New Roman" w:cs="Times New Roman"/>
          <w:sz w:val="24"/>
        </w:rPr>
        <w:t xml:space="preserve">campus building differed in the total number of accessible routes. </w:t>
      </w:r>
      <w:r w:rsidRPr="000F2DC7">
        <w:rPr>
          <w:rFonts w:ascii="Times New Roman" w:hAnsi="Times New Roman" w:cs="Times New Roman"/>
          <w:sz w:val="24"/>
        </w:rPr>
        <w:t xml:space="preserve">As a result, </w:t>
      </w:r>
      <w:r w:rsidRPr="00D70CB3">
        <w:rPr>
          <w:rFonts w:ascii="Times New Roman" w:hAnsi="Times New Roman" w:cs="Times New Roman"/>
          <w:sz w:val="24"/>
        </w:rPr>
        <w:t xml:space="preserve">a total number of </w:t>
      </w:r>
      <w:r>
        <w:rPr>
          <w:rFonts w:ascii="Times New Roman" w:hAnsi="Times New Roman" w:cs="Times New Roman"/>
          <w:sz w:val="24"/>
        </w:rPr>
        <w:t>41</w:t>
      </w:r>
      <w:r w:rsidRPr="00D70CB3">
        <w:rPr>
          <w:rFonts w:ascii="Times New Roman" w:hAnsi="Times New Roman" w:cs="Times New Roman"/>
          <w:sz w:val="24"/>
        </w:rPr>
        <w:t xml:space="preserve"> accessible</w:t>
      </w:r>
      <w:r w:rsidRPr="000F2DC7">
        <w:rPr>
          <w:rFonts w:ascii="Times New Roman" w:hAnsi="Times New Roman" w:cs="Times New Roman"/>
          <w:sz w:val="24"/>
        </w:rPr>
        <w:t xml:space="preserve"> routes</w:t>
      </w:r>
      <w:r w:rsidRPr="00D70CB3">
        <w:rPr>
          <w:rFonts w:ascii="Times New Roman" w:hAnsi="Times New Roman" w:cs="Times New Roman"/>
          <w:sz w:val="24"/>
        </w:rPr>
        <w:t xml:space="preserve"> were selected for field measurements. </w:t>
      </w:r>
      <w:r w:rsidRPr="00D70CB3">
        <w:rPr>
          <w:rFonts w:ascii="Times New Roman" w:hAnsi="Times New Roman" w:cs="Times New Roman"/>
          <w:sz w:val="24"/>
          <w:szCs w:val="24"/>
        </w:rPr>
        <w:t xml:space="preserve">Majority of </w:t>
      </w:r>
      <w:r w:rsidRPr="004A1476">
        <w:rPr>
          <w:rFonts w:ascii="Times New Roman" w:hAnsi="Times New Roman" w:cs="Times New Roman"/>
          <w:sz w:val="24"/>
          <w:szCs w:val="24"/>
        </w:rPr>
        <w:t xml:space="preserve">the online survey participants identified a campus building’s accessible routes as an environmental facilitator. </w:t>
      </w:r>
      <w:r w:rsidRPr="000F2DC7">
        <w:rPr>
          <w:rFonts w:ascii="Times New Roman" w:hAnsi="Times New Roman" w:cs="Times New Roman"/>
          <w:sz w:val="24"/>
        </w:rPr>
        <w:t>On</w:t>
      </w:r>
      <w:r>
        <w:rPr>
          <w:rFonts w:ascii="Times New Roman" w:hAnsi="Times New Roman" w:cs="Times New Roman"/>
          <w:sz w:val="24"/>
        </w:rPr>
        <w:t>ly one</w:t>
      </w:r>
      <w:r w:rsidRPr="000F2DC7">
        <w:rPr>
          <w:rFonts w:ascii="Times New Roman" w:hAnsi="Times New Roman" w:cs="Times New Roman"/>
          <w:sz w:val="24"/>
        </w:rPr>
        <w:t xml:space="preserve"> of the top identified </w:t>
      </w:r>
      <w:r w:rsidRPr="00D70CB3">
        <w:rPr>
          <w:rFonts w:ascii="Times New Roman" w:hAnsi="Times New Roman" w:cs="Times New Roman"/>
          <w:sz w:val="24"/>
        </w:rPr>
        <w:t>design component</w:t>
      </w:r>
      <w:r w:rsidRPr="000F2DC7">
        <w:rPr>
          <w:rFonts w:ascii="Times New Roman" w:hAnsi="Times New Roman" w:cs="Times New Roman"/>
          <w:sz w:val="24"/>
        </w:rPr>
        <w:t>s</w:t>
      </w:r>
      <w:r w:rsidRPr="00D70CB3">
        <w:rPr>
          <w:rFonts w:ascii="Times New Roman" w:hAnsi="Times New Roman" w:cs="Times New Roman"/>
          <w:sz w:val="24"/>
        </w:rPr>
        <w:t xml:space="preserve"> associated with a </w:t>
      </w:r>
      <w:r w:rsidRPr="000F2DC7">
        <w:rPr>
          <w:rFonts w:ascii="Times New Roman" w:hAnsi="Times New Roman" w:cs="Times New Roman"/>
          <w:sz w:val="24"/>
        </w:rPr>
        <w:t>h</w:t>
      </w:r>
      <w:r w:rsidRPr="00D70CB3">
        <w:rPr>
          <w:rFonts w:ascii="Times New Roman" w:hAnsi="Times New Roman" w:cs="Times New Roman"/>
          <w:sz w:val="24"/>
        </w:rPr>
        <w:t>igh degree of difficulty belonged to the accessible routes building</w:t>
      </w:r>
      <w:r w:rsidRPr="004A1476">
        <w:rPr>
          <w:rFonts w:ascii="Times New Roman" w:hAnsi="Times New Roman" w:cs="Times New Roman"/>
          <w:sz w:val="24"/>
        </w:rPr>
        <w:t xml:space="preserve"> area; therefore, field measurements were collected for this design component. The field measurements conducted for the </w:t>
      </w:r>
      <w:r w:rsidRPr="003E03A9">
        <w:rPr>
          <w:rFonts w:ascii="Times New Roman" w:hAnsi="Times New Roman" w:cs="Times New Roman"/>
          <w:sz w:val="24"/>
        </w:rPr>
        <w:t xml:space="preserve">identified accessible routes design component support the online survey results in which participants perceived accessible routes building area as an environmental facilitator. Like exterior accessible entrances, results </w:t>
      </w:r>
      <w:r w:rsidR="003E03A9" w:rsidRPr="003E03A9">
        <w:rPr>
          <w:rFonts w:ascii="Times New Roman" w:hAnsi="Times New Roman" w:cs="Times New Roman"/>
          <w:sz w:val="24"/>
        </w:rPr>
        <w:t xml:space="preserve">introduce a future research need </w:t>
      </w:r>
      <w:r w:rsidR="003E03A9">
        <w:rPr>
          <w:rFonts w:ascii="Times New Roman" w:hAnsi="Times New Roman" w:cs="Times New Roman"/>
          <w:sz w:val="24"/>
        </w:rPr>
        <w:t>to investigate</w:t>
      </w:r>
      <w:r w:rsidRPr="003E03A9">
        <w:rPr>
          <w:rFonts w:ascii="Times New Roman" w:hAnsi="Times New Roman" w:cs="Times New Roman"/>
          <w:sz w:val="24"/>
        </w:rPr>
        <w:t xml:space="preserve"> why accessible route pathway width was associated with </w:t>
      </w:r>
      <w:r w:rsidR="00A327D8" w:rsidRPr="003E03A9">
        <w:rPr>
          <w:rFonts w:ascii="Times New Roman" w:hAnsi="Times New Roman" w:cs="Times New Roman"/>
          <w:sz w:val="24"/>
        </w:rPr>
        <w:t xml:space="preserve">a </w:t>
      </w:r>
      <w:r w:rsidRPr="003E03A9">
        <w:rPr>
          <w:rFonts w:ascii="Times New Roman" w:hAnsi="Times New Roman" w:cs="Times New Roman"/>
          <w:sz w:val="24"/>
        </w:rPr>
        <w:t>high degree of difficulty if the overall accessible routes building area was identified as an environmental facilitator.</w:t>
      </w:r>
    </w:p>
    <w:p w14:paraId="494CA3C1" w14:textId="77777777" w:rsidR="00F9415B" w:rsidRPr="000950AB" w:rsidRDefault="00F9415B" w:rsidP="0048177D">
      <w:pPr>
        <w:spacing w:after="0" w:line="480" w:lineRule="auto"/>
        <w:contextualSpacing/>
        <w:jc w:val="center"/>
        <w:rPr>
          <w:rFonts w:ascii="Times New Roman" w:hAnsi="Times New Roman" w:cs="Times New Roman"/>
          <w:i/>
          <w:iCs/>
          <w:sz w:val="24"/>
        </w:rPr>
      </w:pPr>
      <w:r w:rsidRPr="000950AB">
        <w:rPr>
          <w:rFonts w:ascii="Times New Roman" w:hAnsi="Times New Roman" w:cs="Times New Roman"/>
          <w:i/>
          <w:iCs/>
          <w:sz w:val="24"/>
        </w:rPr>
        <w:t>Pathway Width</w:t>
      </w:r>
    </w:p>
    <w:p w14:paraId="1C32F251" w14:textId="77777777" w:rsidR="00F9415B" w:rsidRDefault="00F9415B" w:rsidP="0048177D">
      <w:pPr>
        <w:spacing w:after="0" w:line="480" w:lineRule="auto"/>
        <w:contextualSpacing/>
        <w:rPr>
          <w:rFonts w:ascii="Times New Roman" w:hAnsi="Times New Roman" w:cs="Times New Roman"/>
          <w:sz w:val="24"/>
        </w:rPr>
      </w:pPr>
      <w:r w:rsidRPr="000950AB">
        <w:rPr>
          <w:rFonts w:ascii="Times New Roman" w:hAnsi="Times New Roman" w:cs="Times New Roman"/>
          <w:sz w:val="24"/>
        </w:rPr>
        <w:tab/>
      </w:r>
      <w:r>
        <w:rPr>
          <w:rFonts w:ascii="Times New Roman" w:hAnsi="Times New Roman" w:cs="Times New Roman"/>
          <w:sz w:val="24"/>
        </w:rPr>
        <w:t>Field</w:t>
      </w:r>
      <w:r w:rsidRPr="000950AB">
        <w:rPr>
          <w:rFonts w:ascii="Times New Roman" w:hAnsi="Times New Roman" w:cs="Times New Roman"/>
          <w:sz w:val="24"/>
        </w:rPr>
        <w:t xml:space="preserve"> measurements d</w:t>
      </w:r>
      <w:r>
        <w:rPr>
          <w:rFonts w:ascii="Times New Roman" w:hAnsi="Times New Roman" w:cs="Times New Roman"/>
          <w:sz w:val="24"/>
        </w:rPr>
        <w:t>etermined</w:t>
      </w:r>
      <w:r w:rsidRPr="000950AB">
        <w:rPr>
          <w:rFonts w:ascii="Times New Roman" w:hAnsi="Times New Roman" w:cs="Times New Roman"/>
          <w:sz w:val="24"/>
        </w:rPr>
        <w:t xml:space="preserve"> that most of the </w:t>
      </w:r>
      <w:r>
        <w:rPr>
          <w:rFonts w:ascii="Times New Roman" w:hAnsi="Times New Roman" w:cs="Times New Roman"/>
          <w:sz w:val="24"/>
        </w:rPr>
        <w:t xml:space="preserve">accessible routes’ pathway width </w:t>
      </w:r>
      <w:r w:rsidRPr="00D70CB3">
        <w:rPr>
          <w:rFonts w:ascii="Times New Roman" w:hAnsi="Times New Roman" w:cs="Times New Roman"/>
          <w:sz w:val="24"/>
        </w:rPr>
        <w:t xml:space="preserve">exceed the applicable accessible design standard within the measured campus buildings. Despite the level of adherence to accessible design standards, mobility device users and mobility device assistants perceived exterior accessible entrances </w:t>
      </w:r>
      <w:r>
        <w:rPr>
          <w:rFonts w:ascii="Times New Roman" w:hAnsi="Times New Roman" w:cs="Times New Roman"/>
          <w:sz w:val="24"/>
        </w:rPr>
        <w:t>pathway width</w:t>
      </w:r>
      <w:r w:rsidRPr="00D70CB3">
        <w:rPr>
          <w:rFonts w:ascii="Times New Roman" w:hAnsi="Times New Roman" w:cs="Times New Roman"/>
          <w:sz w:val="24"/>
        </w:rPr>
        <w:t xml:space="preserve"> with a high degree of difficulty. </w:t>
      </w:r>
    </w:p>
    <w:p w14:paraId="6986C0AD" w14:textId="287B02E7" w:rsidR="00F9415B" w:rsidRPr="00D70CB3" w:rsidRDefault="00F9415B" w:rsidP="0048177D">
      <w:pPr>
        <w:spacing w:after="0" w:line="480" w:lineRule="auto"/>
        <w:contextualSpacing/>
        <w:rPr>
          <w:rFonts w:ascii="Times New Roman" w:hAnsi="Times New Roman" w:cs="Times New Roman"/>
          <w:sz w:val="24"/>
          <w:szCs w:val="24"/>
        </w:rPr>
      </w:pPr>
      <w:r>
        <w:rPr>
          <w:rFonts w:ascii="Times New Roman" w:hAnsi="Times New Roman" w:cs="Times New Roman"/>
          <w:sz w:val="24"/>
        </w:rPr>
        <w:t>The</w:t>
      </w:r>
      <w:r w:rsidRPr="00C247DE">
        <w:rPr>
          <w:rFonts w:ascii="Times New Roman" w:hAnsi="Times New Roman" w:cs="Times New Roman"/>
          <w:sz w:val="24"/>
        </w:rPr>
        <w:t xml:space="preserve"> applicable design standard regarding </w:t>
      </w:r>
      <w:r w:rsidR="00A327D8">
        <w:rPr>
          <w:rFonts w:ascii="Times New Roman" w:hAnsi="Times New Roman" w:cs="Times New Roman"/>
          <w:sz w:val="24"/>
        </w:rPr>
        <w:t xml:space="preserve">the </w:t>
      </w:r>
      <w:r>
        <w:rPr>
          <w:rFonts w:ascii="Times New Roman" w:hAnsi="Times New Roman" w:cs="Times New Roman"/>
          <w:sz w:val="24"/>
        </w:rPr>
        <w:t>pathway width design component</w:t>
      </w:r>
      <w:r w:rsidRPr="00C247DE">
        <w:rPr>
          <w:rFonts w:ascii="Times New Roman" w:hAnsi="Times New Roman" w:cs="Times New Roman"/>
          <w:sz w:val="24"/>
        </w:rPr>
        <w:t xml:space="preserve"> </w:t>
      </w:r>
      <w:r>
        <w:rPr>
          <w:rFonts w:ascii="Times New Roman" w:hAnsi="Times New Roman" w:cs="Times New Roman"/>
          <w:sz w:val="24"/>
        </w:rPr>
        <w:t>is</w:t>
      </w:r>
      <w:r w:rsidRPr="00C247DE">
        <w:rPr>
          <w:rFonts w:ascii="Times New Roman" w:hAnsi="Times New Roman" w:cs="Times New Roman"/>
          <w:sz w:val="24"/>
        </w:rPr>
        <w:t xml:space="preserve"> based on</w:t>
      </w:r>
      <w:r>
        <w:rPr>
          <w:rFonts w:ascii="Times New Roman" w:hAnsi="Times New Roman" w:cs="Times New Roman"/>
          <w:sz w:val="24"/>
        </w:rPr>
        <w:t xml:space="preserve"> the type of pathway. The pathway type is based on</w:t>
      </w:r>
      <w:r w:rsidRPr="00C247DE">
        <w:rPr>
          <w:rFonts w:ascii="Times New Roman" w:hAnsi="Times New Roman" w:cs="Times New Roman"/>
          <w:sz w:val="24"/>
        </w:rPr>
        <w:t xml:space="preserve"> several </w:t>
      </w:r>
      <w:r>
        <w:rPr>
          <w:rFonts w:ascii="Times New Roman" w:hAnsi="Times New Roman" w:cs="Times New Roman"/>
          <w:sz w:val="24"/>
        </w:rPr>
        <w:t xml:space="preserve">characteristics such as interior minimum route width, interior ramp minimum route width, </w:t>
      </w:r>
      <w:r w:rsidR="00A327D8">
        <w:rPr>
          <w:rFonts w:ascii="Times New Roman" w:hAnsi="Times New Roman" w:cs="Times New Roman"/>
          <w:sz w:val="24"/>
        </w:rPr>
        <w:t xml:space="preserve">the </w:t>
      </w:r>
      <w:r>
        <w:rPr>
          <w:rFonts w:ascii="Times New Roman" w:hAnsi="Times New Roman" w:cs="Times New Roman"/>
          <w:sz w:val="24"/>
        </w:rPr>
        <w:t xml:space="preserve">slope of </w:t>
      </w:r>
      <w:r w:rsidR="00A327D8">
        <w:rPr>
          <w:rFonts w:ascii="Times New Roman" w:hAnsi="Times New Roman" w:cs="Times New Roman"/>
          <w:sz w:val="24"/>
        </w:rPr>
        <w:t xml:space="preserve">an </w:t>
      </w:r>
      <w:r>
        <w:rPr>
          <w:rFonts w:ascii="Times New Roman" w:hAnsi="Times New Roman" w:cs="Times New Roman"/>
          <w:sz w:val="24"/>
        </w:rPr>
        <w:t xml:space="preserve">interior ramp, passing spaces, and clear width at turns. </w:t>
      </w:r>
      <w:r>
        <w:rPr>
          <w:rFonts w:ascii="Times New Roman" w:hAnsi="Times New Roman" w:cs="Times New Roman"/>
          <w:sz w:val="24"/>
          <w:szCs w:val="24"/>
        </w:rPr>
        <w:t xml:space="preserve">Following </w:t>
      </w:r>
      <w:r w:rsidRPr="00C247DE">
        <w:rPr>
          <w:rFonts w:ascii="Times New Roman" w:hAnsi="Times New Roman" w:cs="Times New Roman"/>
          <w:sz w:val="24"/>
        </w:rPr>
        <w:t>the identification of the applicable standard</w:t>
      </w:r>
      <w:r>
        <w:rPr>
          <w:rFonts w:ascii="Times New Roman" w:hAnsi="Times New Roman" w:cs="Times New Roman"/>
          <w:sz w:val="24"/>
        </w:rPr>
        <w:t xml:space="preserve">, </w:t>
      </w:r>
      <w:r w:rsidRPr="00C247DE">
        <w:rPr>
          <w:rFonts w:ascii="Times New Roman" w:hAnsi="Times New Roman" w:cs="Times New Roman"/>
          <w:sz w:val="24"/>
        </w:rPr>
        <w:t>the adherence level of the design component can be determined</w:t>
      </w:r>
      <w:r>
        <w:rPr>
          <w:rFonts w:ascii="Times New Roman" w:hAnsi="Times New Roman" w:cs="Times New Roman"/>
          <w:sz w:val="24"/>
        </w:rPr>
        <w:t xml:space="preserve">. Additionally, </w:t>
      </w:r>
      <w:r w:rsidRPr="00D70CB3">
        <w:rPr>
          <w:rFonts w:ascii="Times New Roman" w:hAnsi="Times New Roman" w:cs="Times New Roman"/>
          <w:sz w:val="24"/>
          <w:szCs w:val="24"/>
        </w:rPr>
        <w:t xml:space="preserve">a building’s end-use can strongly </w:t>
      </w:r>
      <w:r w:rsidRPr="00D70CB3">
        <w:rPr>
          <w:rFonts w:ascii="Times New Roman" w:hAnsi="Times New Roman" w:cs="Times New Roman"/>
          <w:sz w:val="24"/>
          <w:szCs w:val="24"/>
        </w:rPr>
        <w:lastRenderedPageBreak/>
        <w:t xml:space="preserve">influence the type of daily activities that occur within a specific indoor environment and the frequency of individuals visiting or interacting within that </w:t>
      </w:r>
      <w:r>
        <w:rPr>
          <w:rFonts w:ascii="Times New Roman" w:hAnsi="Times New Roman" w:cs="Times New Roman"/>
          <w:sz w:val="24"/>
          <w:szCs w:val="24"/>
        </w:rPr>
        <w:t>interior</w:t>
      </w:r>
      <w:r w:rsidRPr="00D70CB3">
        <w:rPr>
          <w:rFonts w:ascii="Times New Roman" w:hAnsi="Times New Roman" w:cs="Times New Roman"/>
          <w:sz w:val="24"/>
          <w:szCs w:val="24"/>
        </w:rPr>
        <w:t xml:space="preserve"> environment during different times of the day.</w:t>
      </w:r>
      <w:r w:rsidRPr="00D70CB3">
        <w:rPr>
          <w:rFonts w:ascii="Times New Roman" w:hAnsi="Times New Roman" w:cs="Times New Roman"/>
          <w:sz w:val="24"/>
        </w:rPr>
        <w:t xml:space="preserve"> The </w:t>
      </w:r>
      <w:r w:rsidR="00641E00">
        <w:rPr>
          <w:rFonts w:ascii="Times New Roman" w:hAnsi="Times New Roman" w:cs="Times New Roman"/>
          <w:sz w:val="24"/>
        </w:rPr>
        <w:t>5</w:t>
      </w:r>
      <w:r w:rsidRPr="00D70CB3">
        <w:rPr>
          <w:rFonts w:ascii="Times New Roman" w:hAnsi="Times New Roman" w:cs="Times New Roman"/>
          <w:sz w:val="24"/>
        </w:rPr>
        <w:t xml:space="preserve"> </w:t>
      </w:r>
      <w:r>
        <w:rPr>
          <w:rFonts w:ascii="Times New Roman" w:hAnsi="Times New Roman" w:cs="Times New Roman"/>
          <w:sz w:val="24"/>
        </w:rPr>
        <w:t>measured c</w:t>
      </w:r>
      <w:r w:rsidRPr="00D70CB3">
        <w:rPr>
          <w:rFonts w:ascii="Times New Roman" w:hAnsi="Times New Roman" w:cs="Times New Roman"/>
          <w:sz w:val="24"/>
        </w:rPr>
        <w:t xml:space="preserve">ampus buildings varied in end-use. </w:t>
      </w:r>
      <w:r w:rsidRPr="00D70CB3">
        <w:rPr>
          <w:rFonts w:ascii="Times New Roman" w:hAnsi="Times New Roman" w:cs="Times New Roman"/>
          <w:sz w:val="24"/>
          <w:szCs w:val="24"/>
        </w:rPr>
        <w:t>For example,</w:t>
      </w:r>
      <w:r w:rsidRPr="000950AB">
        <w:rPr>
          <w:rFonts w:ascii="Times New Roman" w:hAnsi="Times New Roman" w:cs="Times New Roman"/>
          <w:sz w:val="24"/>
          <w:szCs w:val="24"/>
        </w:rPr>
        <w:t xml:space="preserve"> the Oklahoma Memorial Union is a campus building available to all Norman campus students, faculty, staff, and visitors. The Union consists of food businesses, large amounts of seating for dining or studying, stores with small inventory (food, technology, coffee), postal service, study lounges, conference rooms, auditorium, university offices, and many other student service spaces. Due to the wide range of spaces, the building attracts a large number of end-users.</w:t>
      </w:r>
      <w:r w:rsidRPr="000950AB">
        <w:rPr>
          <w:rFonts w:ascii="Times New Roman" w:hAnsi="Times New Roman" w:cs="Times New Roman"/>
          <w:sz w:val="24"/>
        </w:rPr>
        <w:t xml:space="preserve"> </w:t>
      </w:r>
      <w:r w:rsidRPr="000950AB">
        <w:rPr>
          <w:rFonts w:ascii="Times New Roman" w:hAnsi="Times New Roman" w:cs="Times New Roman"/>
          <w:sz w:val="24"/>
          <w:szCs w:val="24"/>
        </w:rPr>
        <w:t xml:space="preserve">Therefore, mobility device users and mobility device assistants may perceive </w:t>
      </w:r>
      <w:r w:rsidRPr="000950AB">
        <w:rPr>
          <w:rFonts w:ascii="Times New Roman" w:hAnsi="Times New Roman" w:cs="Times New Roman"/>
          <w:iCs/>
          <w:sz w:val="24"/>
          <w:szCs w:val="24"/>
        </w:rPr>
        <w:t>pathway width</w:t>
      </w:r>
      <w:r w:rsidRPr="000950AB">
        <w:rPr>
          <w:rFonts w:ascii="Times New Roman" w:hAnsi="Times New Roman" w:cs="Times New Roman"/>
          <w:sz w:val="24"/>
          <w:szCs w:val="24"/>
        </w:rPr>
        <w:t xml:space="preserve"> with a high degree of difficulty due to the high frequency of individuals within the space. </w:t>
      </w:r>
      <w:r w:rsidRPr="00C247DE">
        <w:rPr>
          <w:rFonts w:ascii="Times New Roman" w:hAnsi="Times New Roman" w:cs="Times New Roman"/>
          <w:sz w:val="24"/>
        </w:rPr>
        <w:t xml:space="preserve">The study’s findings </w:t>
      </w:r>
      <w:r>
        <w:rPr>
          <w:rFonts w:ascii="Times New Roman" w:hAnsi="Times New Roman" w:cs="Times New Roman"/>
          <w:sz w:val="24"/>
        </w:rPr>
        <w:t>suggest</w:t>
      </w:r>
      <w:r w:rsidRPr="00C247DE">
        <w:rPr>
          <w:rFonts w:ascii="Times New Roman" w:hAnsi="Times New Roman" w:cs="Times New Roman"/>
          <w:sz w:val="24"/>
        </w:rPr>
        <w:t xml:space="preserve"> that </w:t>
      </w:r>
      <w:r>
        <w:rPr>
          <w:rFonts w:ascii="Times New Roman" w:hAnsi="Times New Roman" w:cs="Times New Roman"/>
          <w:sz w:val="24"/>
        </w:rPr>
        <w:t>accessible routes pathway width</w:t>
      </w:r>
      <w:r w:rsidRPr="00C247DE">
        <w:rPr>
          <w:rFonts w:ascii="Times New Roman" w:hAnsi="Times New Roman" w:cs="Times New Roman"/>
          <w:sz w:val="24"/>
        </w:rPr>
        <w:t xml:space="preserve"> adhere to </w:t>
      </w:r>
      <w:r>
        <w:rPr>
          <w:rFonts w:ascii="Times New Roman" w:hAnsi="Times New Roman" w:cs="Times New Roman"/>
          <w:sz w:val="24"/>
        </w:rPr>
        <w:t xml:space="preserve">the applicable </w:t>
      </w:r>
      <w:r w:rsidRPr="00C247DE">
        <w:rPr>
          <w:rFonts w:ascii="Times New Roman" w:hAnsi="Times New Roman" w:cs="Times New Roman"/>
          <w:sz w:val="24"/>
        </w:rPr>
        <w:t>accessible design standards</w:t>
      </w:r>
      <w:r>
        <w:rPr>
          <w:rFonts w:ascii="Times New Roman" w:hAnsi="Times New Roman" w:cs="Times New Roman"/>
          <w:sz w:val="24"/>
        </w:rPr>
        <w:t>, but participants</w:t>
      </w:r>
      <w:r w:rsidRPr="00C247DE">
        <w:rPr>
          <w:rFonts w:ascii="Times New Roman" w:hAnsi="Times New Roman" w:cs="Times New Roman"/>
          <w:sz w:val="24"/>
        </w:rPr>
        <w:t xml:space="preserve"> </w:t>
      </w:r>
      <w:r>
        <w:rPr>
          <w:rFonts w:ascii="Times New Roman" w:hAnsi="Times New Roman" w:cs="Times New Roman"/>
          <w:sz w:val="24"/>
        </w:rPr>
        <w:t>perceived</w:t>
      </w:r>
      <w:r w:rsidRPr="00C247DE">
        <w:rPr>
          <w:rFonts w:ascii="Times New Roman" w:hAnsi="Times New Roman" w:cs="Times New Roman"/>
          <w:sz w:val="24"/>
        </w:rPr>
        <w:t xml:space="preserve"> this design component with a high degree of difficulty. </w:t>
      </w:r>
      <w:r>
        <w:rPr>
          <w:rFonts w:ascii="Times New Roman" w:hAnsi="Times New Roman" w:cs="Times New Roman"/>
          <w:sz w:val="24"/>
        </w:rPr>
        <w:t>However, t</w:t>
      </w:r>
      <w:r w:rsidRPr="00C247DE">
        <w:rPr>
          <w:rFonts w:ascii="Times New Roman" w:hAnsi="Times New Roman" w:cs="Times New Roman"/>
          <w:sz w:val="24"/>
        </w:rPr>
        <w:t>h</w:t>
      </w:r>
      <w:r>
        <w:rPr>
          <w:rFonts w:ascii="Times New Roman" w:hAnsi="Times New Roman" w:cs="Times New Roman"/>
          <w:sz w:val="24"/>
        </w:rPr>
        <w:t>e field measurements of the pathway width</w:t>
      </w:r>
      <w:r w:rsidRPr="00C247DE">
        <w:rPr>
          <w:rFonts w:ascii="Times New Roman" w:hAnsi="Times New Roman" w:cs="Times New Roman"/>
          <w:sz w:val="24"/>
        </w:rPr>
        <w:t xml:space="preserve"> design component could not </w:t>
      </w:r>
      <w:r>
        <w:rPr>
          <w:rFonts w:ascii="Times New Roman" w:hAnsi="Times New Roman" w:cs="Times New Roman"/>
          <w:sz w:val="24"/>
        </w:rPr>
        <w:t>determine</w:t>
      </w:r>
      <w:r w:rsidRPr="00C247DE">
        <w:rPr>
          <w:rFonts w:ascii="Times New Roman" w:hAnsi="Times New Roman" w:cs="Times New Roman"/>
          <w:sz w:val="24"/>
        </w:rPr>
        <w:t xml:space="preserve"> if accessibility ratings only </w:t>
      </w:r>
      <w:r>
        <w:rPr>
          <w:rFonts w:ascii="Times New Roman" w:hAnsi="Times New Roman" w:cs="Times New Roman"/>
          <w:sz w:val="24"/>
        </w:rPr>
        <w:t>specific pathway</w:t>
      </w:r>
      <w:r w:rsidRPr="00C247DE">
        <w:rPr>
          <w:rFonts w:ascii="Times New Roman" w:hAnsi="Times New Roman" w:cs="Times New Roman"/>
          <w:sz w:val="24"/>
        </w:rPr>
        <w:t xml:space="preserve"> type</w:t>
      </w:r>
      <w:r>
        <w:rPr>
          <w:rFonts w:ascii="Times New Roman" w:hAnsi="Times New Roman" w:cs="Times New Roman"/>
          <w:sz w:val="24"/>
        </w:rPr>
        <w:t xml:space="preserve">s or dependent on </w:t>
      </w:r>
      <w:r w:rsidR="00A327D8">
        <w:rPr>
          <w:rFonts w:ascii="Times New Roman" w:hAnsi="Times New Roman" w:cs="Times New Roman"/>
          <w:sz w:val="24"/>
        </w:rPr>
        <w:t xml:space="preserve">the </w:t>
      </w:r>
      <w:r>
        <w:rPr>
          <w:rFonts w:ascii="Times New Roman" w:hAnsi="Times New Roman" w:cs="Times New Roman"/>
          <w:sz w:val="24"/>
        </w:rPr>
        <w:t xml:space="preserve">frequency of individuals within the space. </w:t>
      </w:r>
      <w:r w:rsidRPr="00D70CB3">
        <w:rPr>
          <w:rFonts w:ascii="Times New Roman" w:hAnsi="Times New Roman" w:cs="Times New Roman"/>
          <w:sz w:val="24"/>
        </w:rPr>
        <w:t xml:space="preserve">Results introduce a need to further examine </w:t>
      </w:r>
      <w:r>
        <w:rPr>
          <w:rFonts w:ascii="Times New Roman" w:hAnsi="Times New Roman" w:cs="Times New Roman"/>
          <w:sz w:val="24"/>
        </w:rPr>
        <w:t xml:space="preserve">the relationship between </w:t>
      </w:r>
      <w:r w:rsidRPr="00D70CB3">
        <w:rPr>
          <w:rFonts w:ascii="Times New Roman" w:hAnsi="Times New Roman" w:cs="Times New Roman"/>
          <w:sz w:val="24"/>
        </w:rPr>
        <w:t>the number of individuals</w:t>
      </w:r>
      <w:r>
        <w:rPr>
          <w:rFonts w:ascii="Times New Roman" w:hAnsi="Times New Roman" w:cs="Times New Roman"/>
          <w:sz w:val="24"/>
        </w:rPr>
        <w:t xml:space="preserve"> </w:t>
      </w:r>
      <w:r w:rsidRPr="00D70CB3">
        <w:rPr>
          <w:rFonts w:ascii="Times New Roman" w:hAnsi="Times New Roman" w:cs="Times New Roman"/>
          <w:sz w:val="24"/>
        </w:rPr>
        <w:t>using specific interior environments during peak hours</w:t>
      </w:r>
      <w:r>
        <w:rPr>
          <w:rFonts w:ascii="Times New Roman" w:hAnsi="Times New Roman" w:cs="Times New Roman"/>
          <w:sz w:val="24"/>
        </w:rPr>
        <w:t xml:space="preserve"> to different pathway types</w:t>
      </w:r>
      <w:r w:rsidRPr="00D70CB3">
        <w:rPr>
          <w:rFonts w:ascii="Times New Roman" w:hAnsi="Times New Roman" w:cs="Times New Roman"/>
          <w:sz w:val="24"/>
        </w:rPr>
        <w:t xml:space="preserve"> to determine how it influences accessibility views </w:t>
      </w:r>
      <w:r>
        <w:rPr>
          <w:rFonts w:ascii="Times New Roman" w:hAnsi="Times New Roman" w:cs="Times New Roman"/>
          <w:sz w:val="24"/>
        </w:rPr>
        <w:t>of</w:t>
      </w:r>
      <w:r w:rsidRPr="00D70CB3">
        <w:rPr>
          <w:rFonts w:ascii="Times New Roman" w:hAnsi="Times New Roman" w:cs="Times New Roman"/>
          <w:sz w:val="24"/>
        </w:rPr>
        <w:t xml:space="preserve"> accessible route pathway widths. </w:t>
      </w:r>
    </w:p>
    <w:p w14:paraId="719A8FFA" w14:textId="77777777" w:rsidR="00F9415B" w:rsidRPr="00F03714" w:rsidRDefault="00F9415B" w:rsidP="0048177D">
      <w:pPr>
        <w:pStyle w:val="Heading2"/>
        <w:contextualSpacing/>
      </w:pPr>
      <w:bookmarkStart w:id="35" w:name="_Toilet_Rooms"/>
      <w:bookmarkEnd w:id="35"/>
      <w:r w:rsidRPr="00F03714">
        <w:t>Toilet Rooms</w:t>
      </w:r>
    </w:p>
    <w:p w14:paraId="51924F92" w14:textId="0671A933" w:rsidR="00F9415B" w:rsidRPr="000950AB" w:rsidRDefault="00F9415B" w:rsidP="0048177D">
      <w:pPr>
        <w:spacing w:after="0" w:line="480" w:lineRule="auto"/>
        <w:contextualSpacing/>
        <w:rPr>
          <w:rFonts w:ascii="Times New Roman" w:hAnsi="Times New Roman" w:cs="Times New Roman"/>
          <w:sz w:val="24"/>
        </w:rPr>
      </w:pPr>
      <w:r w:rsidRPr="000950AB">
        <w:rPr>
          <w:rFonts w:ascii="Times New Roman" w:hAnsi="Times New Roman" w:cs="Times New Roman"/>
          <w:sz w:val="24"/>
        </w:rPr>
        <w:tab/>
        <w:t xml:space="preserve">Toilet room field measurements represent measurements collected from different toilet room types; 7 unisex toilet rooms and 5 public toilet rooms. Therefore, </w:t>
      </w:r>
      <w:r w:rsidR="00A327D8">
        <w:rPr>
          <w:rFonts w:ascii="Times New Roman" w:hAnsi="Times New Roman" w:cs="Times New Roman"/>
          <w:sz w:val="24"/>
        </w:rPr>
        <w:t xml:space="preserve">the </w:t>
      </w:r>
      <w:r w:rsidRPr="000950AB">
        <w:rPr>
          <w:rFonts w:ascii="Times New Roman" w:hAnsi="Times New Roman" w:cs="Times New Roman"/>
          <w:sz w:val="24"/>
        </w:rPr>
        <w:t xml:space="preserve">majority of toilet room field measurements are collected from unisex toilet rooms. Majority of the online survey participants identified campus building toilet rooms as an environmental facilitator. Despite the </w:t>
      </w:r>
      <w:r w:rsidRPr="000950AB">
        <w:rPr>
          <w:rFonts w:ascii="Times New Roman" w:hAnsi="Times New Roman" w:cs="Times New Roman"/>
          <w:sz w:val="24"/>
        </w:rPr>
        <w:lastRenderedPageBreak/>
        <w:t xml:space="preserve">overall </w:t>
      </w:r>
      <w:r>
        <w:rPr>
          <w:rFonts w:ascii="Times New Roman" w:hAnsi="Times New Roman" w:cs="Times New Roman"/>
          <w:sz w:val="24"/>
        </w:rPr>
        <w:t>perception</w:t>
      </w:r>
      <w:r w:rsidRPr="000950AB">
        <w:rPr>
          <w:rFonts w:ascii="Times New Roman" w:hAnsi="Times New Roman" w:cs="Times New Roman"/>
          <w:sz w:val="24"/>
        </w:rPr>
        <w:t xml:space="preserve"> of toilet rooms as an environmental facilitator, </w:t>
      </w:r>
      <w:r w:rsidR="00641E00">
        <w:rPr>
          <w:rFonts w:ascii="Times New Roman" w:hAnsi="Times New Roman" w:cs="Times New Roman"/>
          <w:sz w:val="24"/>
        </w:rPr>
        <w:t>5</w:t>
      </w:r>
      <w:r w:rsidRPr="000950AB">
        <w:rPr>
          <w:rFonts w:ascii="Times New Roman" w:hAnsi="Times New Roman" w:cs="Times New Roman"/>
          <w:sz w:val="24"/>
        </w:rPr>
        <w:t xml:space="preserve"> design components associated with a high degree of difficulty were selected for field measurements. Majority of field measurements regarding these 5</w:t>
      </w:r>
      <w:r>
        <w:rPr>
          <w:rFonts w:ascii="Times New Roman" w:hAnsi="Times New Roman" w:cs="Times New Roman"/>
          <w:sz w:val="24"/>
        </w:rPr>
        <w:t xml:space="preserve"> toilet room</w:t>
      </w:r>
      <w:r w:rsidRPr="000950AB">
        <w:rPr>
          <w:rFonts w:ascii="Times New Roman" w:hAnsi="Times New Roman" w:cs="Times New Roman"/>
          <w:sz w:val="24"/>
        </w:rPr>
        <w:t xml:space="preserve"> design components exceeded the applicable </w:t>
      </w:r>
      <w:r w:rsidRPr="003E03A9">
        <w:rPr>
          <w:rFonts w:ascii="Times New Roman" w:hAnsi="Times New Roman" w:cs="Times New Roman"/>
          <w:sz w:val="24"/>
        </w:rPr>
        <w:t xml:space="preserve">accessible design standards. The collected field measurements supported the online survey results in which participants perceived the toilet room building area as an environmental facilitator. Results </w:t>
      </w:r>
      <w:r w:rsidR="003E03A9" w:rsidRPr="003E03A9">
        <w:rPr>
          <w:rFonts w:ascii="Times New Roman" w:hAnsi="Times New Roman" w:cs="Times New Roman"/>
          <w:sz w:val="24"/>
        </w:rPr>
        <w:t>introduce a future research need</w:t>
      </w:r>
      <w:r w:rsidRPr="003E03A9">
        <w:rPr>
          <w:rFonts w:ascii="Times New Roman" w:hAnsi="Times New Roman" w:cs="Times New Roman"/>
          <w:sz w:val="24"/>
        </w:rPr>
        <w:t xml:space="preserve"> to </w:t>
      </w:r>
      <w:r w:rsidR="003E03A9" w:rsidRPr="003E03A9">
        <w:rPr>
          <w:rFonts w:ascii="Times New Roman" w:hAnsi="Times New Roman" w:cs="Times New Roman"/>
          <w:sz w:val="24"/>
        </w:rPr>
        <w:t xml:space="preserve">investigate </w:t>
      </w:r>
      <w:r w:rsidRPr="003E03A9">
        <w:rPr>
          <w:rFonts w:ascii="Times New Roman" w:hAnsi="Times New Roman" w:cs="Times New Roman"/>
          <w:sz w:val="24"/>
        </w:rPr>
        <w:t>why toilet room design components were associated with such a high degree of difficulty if the overall toilet room building area was identified as an environmental facilitator.</w:t>
      </w:r>
    </w:p>
    <w:p w14:paraId="750387A7" w14:textId="77777777" w:rsidR="00F9415B" w:rsidRPr="000F2DC7" w:rsidRDefault="00F9415B" w:rsidP="0048177D">
      <w:pPr>
        <w:spacing w:after="0" w:line="480" w:lineRule="auto"/>
        <w:contextualSpacing/>
        <w:jc w:val="center"/>
        <w:rPr>
          <w:rFonts w:ascii="Times New Roman" w:hAnsi="Times New Roman" w:cs="Times New Roman"/>
          <w:i/>
          <w:iCs/>
          <w:sz w:val="24"/>
        </w:rPr>
      </w:pPr>
      <w:r>
        <w:rPr>
          <w:rFonts w:ascii="Times New Roman" w:hAnsi="Times New Roman" w:cs="Times New Roman"/>
          <w:i/>
          <w:iCs/>
          <w:sz w:val="24"/>
        </w:rPr>
        <w:t xml:space="preserve">Accessible Entrance - </w:t>
      </w:r>
      <w:r w:rsidRPr="000F2DC7">
        <w:rPr>
          <w:rFonts w:ascii="Times New Roman" w:hAnsi="Times New Roman" w:cs="Times New Roman"/>
          <w:i/>
          <w:iCs/>
          <w:sz w:val="24"/>
        </w:rPr>
        <w:t xml:space="preserve">Maneuvering </w:t>
      </w:r>
      <w:r w:rsidRPr="00D70CB3">
        <w:rPr>
          <w:rFonts w:ascii="Times New Roman" w:hAnsi="Times New Roman" w:cs="Times New Roman"/>
          <w:i/>
          <w:iCs/>
          <w:sz w:val="24"/>
        </w:rPr>
        <w:t>C</w:t>
      </w:r>
      <w:r w:rsidRPr="000F2DC7">
        <w:rPr>
          <w:rFonts w:ascii="Times New Roman" w:hAnsi="Times New Roman" w:cs="Times New Roman"/>
          <w:i/>
          <w:iCs/>
          <w:sz w:val="24"/>
        </w:rPr>
        <w:t>learance</w:t>
      </w:r>
      <w:r w:rsidRPr="00D70CB3">
        <w:rPr>
          <w:rFonts w:ascii="Times New Roman" w:hAnsi="Times New Roman" w:cs="Times New Roman"/>
          <w:sz w:val="24"/>
        </w:rPr>
        <w:t xml:space="preserve"> </w:t>
      </w:r>
    </w:p>
    <w:p w14:paraId="2377F5ED" w14:textId="5B58D43D" w:rsidR="00F9415B" w:rsidRPr="00D70CB3" w:rsidRDefault="00F9415B" w:rsidP="0048177D">
      <w:pPr>
        <w:pStyle w:val="ListParagraph"/>
        <w:spacing w:after="0" w:line="480" w:lineRule="auto"/>
        <w:ind w:left="0"/>
        <w:rPr>
          <w:rFonts w:ascii="Times New Roman" w:hAnsi="Times New Roman" w:cs="Times New Roman"/>
          <w:sz w:val="24"/>
        </w:rPr>
      </w:pPr>
      <w:r>
        <w:rPr>
          <w:rFonts w:ascii="Times New Roman" w:hAnsi="Times New Roman" w:cs="Times New Roman"/>
          <w:sz w:val="24"/>
        </w:rPr>
        <w:tab/>
        <w:t>Field</w:t>
      </w:r>
      <w:r w:rsidRPr="00C247DE">
        <w:rPr>
          <w:rFonts w:ascii="Times New Roman" w:hAnsi="Times New Roman" w:cs="Times New Roman"/>
          <w:sz w:val="24"/>
        </w:rPr>
        <w:t xml:space="preserve"> measurements </w:t>
      </w:r>
      <w:r>
        <w:rPr>
          <w:rFonts w:ascii="Times New Roman" w:hAnsi="Times New Roman" w:cs="Times New Roman"/>
          <w:sz w:val="24"/>
        </w:rPr>
        <w:t>determined</w:t>
      </w:r>
      <w:r w:rsidRPr="00C247DE">
        <w:rPr>
          <w:rFonts w:ascii="Times New Roman" w:hAnsi="Times New Roman" w:cs="Times New Roman"/>
          <w:sz w:val="24"/>
        </w:rPr>
        <w:t xml:space="preserve"> that </w:t>
      </w:r>
      <w:r w:rsidR="0005719D">
        <w:rPr>
          <w:rFonts w:ascii="Times New Roman" w:hAnsi="Times New Roman" w:cs="Times New Roman"/>
          <w:sz w:val="24"/>
        </w:rPr>
        <w:t xml:space="preserve">the </w:t>
      </w:r>
      <w:r>
        <w:rPr>
          <w:rFonts w:ascii="Times New Roman" w:hAnsi="Times New Roman" w:cs="Times New Roman"/>
          <w:sz w:val="24"/>
        </w:rPr>
        <w:t>majority</w:t>
      </w:r>
      <w:r w:rsidR="0005719D">
        <w:rPr>
          <w:rFonts w:ascii="Times New Roman" w:hAnsi="Times New Roman" w:cs="Times New Roman"/>
          <w:sz w:val="24"/>
        </w:rPr>
        <w:t xml:space="preserve"> of</w:t>
      </w:r>
      <w:r w:rsidRPr="00C247DE">
        <w:rPr>
          <w:rFonts w:ascii="Times New Roman" w:hAnsi="Times New Roman" w:cs="Times New Roman"/>
          <w:sz w:val="24"/>
        </w:rPr>
        <w:t xml:space="preserve"> </w:t>
      </w:r>
      <w:r>
        <w:rPr>
          <w:rFonts w:ascii="Times New Roman" w:hAnsi="Times New Roman" w:cs="Times New Roman"/>
          <w:sz w:val="24"/>
        </w:rPr>
        <w:t xml:space="preserve">toilet rooms </w:t>
      </w:r>
      <w:r w:rsidRPr="00C247DE">
        <w:rPr>
          <w:rFonts w:ascii="Times New Roman" w:hAnsi="Times New Roman" w:cs="Times New Roman"/>
          <w:sz w:val="24"/>
        </w:rPr>
        <w:t>maneuvering clearanc</w:t>
      </w:r>
      <w:r>
        <w:rPr>
          <w:rFonts w:ascii="Times New Roman" w:hAnsi="Times New Roman" w:cs="Times New Roman"/>
          <w:sz w:val="24"/>
        </w:rPr>
        <w:t xml:space="preserve">e </w:t>
      </w:r>
      <w:r w:rsidRPr="00C247DE">
        <w:rPr>
          <w:rFonts w:ascii="Times New Roman" w:hAnsi="Times New Roman" w:cs="Times New Roman"/>
          <w:sz w:val="24"/>
        </w:rPr>
        <w:t xml:space="preserve">exceed the applicable accessible design standard within the measured campus buildings. </w:t>
      </w:r>
      <w:r>
        <w:rPr>
          <w:rFonts w:ascii="Times New Roman" w:hAnsi="Times New Roman" w:cs="Times New Roman"/>
          <w:sz w:val="24"/>
        </w:rPr>
        <w:t>Similar to exterior accessible entrance maneuvering clearance, t</w:t>
      </w:r>
      <w:r w:rsidRPr="00D70CB3">
        <w:rPr>
          <w:rFonts w:ascii="Times New Roman" w:hAnsi="Times New Roman" w:cs="Times New Roman"/>
          <w:sz w:val="24"/>
        </w:rPr>
        <w:t xml:space="preserve">he applicable design standard regarding </w:t>
      </w:r>
      <w:r>
        <w:rPr>
          <w:rFonts w:ascii="Times New Roman" w:hAnsi="Times New Roman" w:cs="Times New Roman"/>
          <w:sz w:val="24"/>
        </w:rPr>
        <w:t>the toilet room</w:t>
      </w:r>
      <w:r w:rsidRPr="000950AB">
        <w:rPr>
          <w:rFonts w:ascii="Times New Roman" w:hAnsi="Times New Roman" w:cs="Times New Roman"/>
          <w:sz w:val="24"/>
        </w:rPr>
        <w:t xml:space="preserve"> maneuvering clearance</w:t>
      </w:r>
      <w:r>
        <w:rPr>
          <w:rFonts w:ascii="Times New Roman" w:hAnsi="Times New Roman" w:cs="Times New Roman"/>
          <w:sz w:val="24"/>
        </w:rPr>
        <w:t xml:space="preserve"> design component</w:t>
      </w:r>
      <w:r w:rsidRPr="00D70CB3">
        <w:rPr>
          <w:rFonts w:ascii="Times New Roman" w:hAnsi="Times New Roman" w:cs="Times New Roman"/>
          <w:sz w:val="24"/>
        </w:rPr>
        <w:t xml:space="preserve"> </w:t>
      </w:r>
      <w:r>
        <w:rPr>
          <w:rFonts w:ascii="Times New Roman" w:hAnsi="Times New Roman" w:cs="Times New Roman"/>
          <w:sz w:val="24"/>
        </w:rPr>
        <w:t>is</w:t>
      </w:r>
      <w:r w:rsidRPr="00D70CB3">
        <w:rPr>
          <w:rFonts w:ascii="Times New Roman" w:hAnsi="Times New Roman" w:cs="Times New Roman"/>
          <w:sz w:val="24"/>
        </w:rPr>
        <w:t xml:space="preserve"> </w:t>
      </w:r>
      <w:r>
        <w:rPr>
          <w:rFonts w:ascii="Times New Roman" w:hAnsi="Times New Roman" w:cs="Times New Roman"/>
          <w:sz w:val="24"/>
        </w:rPr>
        <w:t>determined by identif</w:t>
      </w:r>
      <w:r w:rsidR="0005719D">
        <w:rPr>
          <w:rFonts w:ascii="Times New Roman" w:hAnsi="Times New Roman" w:cs="Times New Roman"/>
          <w:sz w:val="24"/>
        </w:rPr>
        <w:t>ying</w:t>
      </w:r>
      <w:r>
        <w:rPr>
          <w:rFonts w:ascii="Times New Roman" w:hAnsi="Times New Roman" w:cs="Times New Roman"/>
          <w:sz w:val="24"/>
        </w:rPr>
        <w:t xml:space="preserve"> the maneuvering clearance type. The maneuvering clearance type is based on</w:t>
      </w:r>
      <w:r w:rsidRPr="00D70CB3">
        <w:rPr>
          <w:rFonts w:ascii="Times New Roman" w:hAnsi="Times New Roman" w:cs="Times New Roman"/>
          <w:sz w:val="24"/>
        </w:rPr>
        <w:t xml:space="preserve"> several </w:t>
      </w:r>
      <w:r>
        <w:rPr>
          <w:rFonts w:ascii="Times New Roman" w:hAnsi="Times New Roman" w:cs="Times New Roman"/>
          <w:sz w:val="24"/>
        </w:rPr>
        <w:t xml:space="preserve">characteristics such as approach direction to door (front, side, hinge side, latch side), floor clearance perpendicular to door or doorway, and floor clearance parallel to door or doorway. </w:t>
      </w:r>
      <w:r w:rsidRPr="00165D29">
        <w:rPr>
          <w:rFonts w:ascii="Times New Roman" w:hAnsi="Times New Roman" w:cs="Times New Roman"/>
          <w:sz w:val="24"/>
        </w:rPr>
        <w:t xml:space="preserve">Majority of toilet rooms displayed similar maneuvering clearance type; therefore, the results display that the different in maneuvering clearance type did not play a major role regarding mobility device users and mobility device assistants view on accessibility within </w:t>
      </w:r>
      <w:r w:rsidR="0005719D">
        <w:rPr>
          <w:rFonts w:ascii="Times New Roman" w:hAnsi="Times New Roman" w:cs="Times New Roman"/>
          <w:sz w:val="24"/>
        </w:rPr>
        <w:t xml:space="preserve">a </w:t>
      </w:r>
      <w:r w:rsidRPr="00165D29">
        <w:rPr>
          <w:rFonts w:ascii="Times New Roman" w:hAnsi="Times New Roman" w:cs="Times New Roman"/>
          <w:sz w:val="24"/>
        </w:rPr>
        <w:t>campus building toilet rooms</w:t>
      </w:r>
      <w:r>
        <w:rPr>
          <w:rFonts w:ascii="Times New Roman" w:hAnsi="Times New Roman" w:cs="Times New Roman"/>
          <w:sz w:val="24"/>
        </w:rPr>
        <w:t xml:space="preserve">. </w:t>
      </w:r>
      <w:r>
        <w:rPr>
          <w:rFonts w:ascii="Times New Roman" w:hAnsi="Times New Roman" w:cs="Times New Roman"/>
          <w:sz w:val="24"/>
          <w:szCs w:val="24"/>
        </w:rPr>
        <w:t xml:space="preserve">Following </w:t>
      </w:r>
      <w:r w:rsidRPr="00C247DE">
        <w:rPr>
          <w:rFonts w:ascii="Times New Roman" w:hAnsi="Times New Roman" w:cs="Times New Roman"/>
          <w:sz w:val="24"/>
        </w:rPr>
        <w:t>the identification of the applicable standard</w:t>
      </w:r>
      <w:r>
        <w:rPr>
          <w:rFonts w:ascii="Times New Roman" w:hAnsi="Times New Roman" w:cs="Times New Roman"/>
          <w:sz w:val="24"/>
        </w:rPr>
        <w:t xml:space="preserve">, </w:t>
      </w:r>
      <w:r w:rsidRPr="00C247DE">
        <w:rPr>
          <w:rFonts w:ascii="Times New Roman" w:hAnsi="Times New Roman" w:cs="Times New Roman"/>
          <w:sz w:val="24"/>
        </w:rPr>
        <w:t xml:space="preserve">the adherence level of the design component can be determined. The study’s findings </w:t>
      </w:r>
      <w:r>
        <w:rPr>
          <w:rFonts w:ascii="Times New Roman" w:hAnsi="Times New Roman" w:cs="Times New Roman"/>
          <w:sz w:val="24"/>
        </w:rPr>
        <w:t>suggest</w:t>
      </w:r>
      <w:r w:rsidRPr="00C247DE">
        <w:rPr>
          <w:rFonts w:ascii="Times New Roman" w:hAnsi="Times New Roman" w:cs="Times New Roman"/>
          <w:sz w:val="24"/>
        </w:rPr>
        <w:t xml:space="preserve"> that </w:t>
      </w:r>
      <w:r>
        <w:rPr>
          <w:rFonts w:ascii="Times New Roman" w:hAnsi="Times New Roman" w:cs="Times New Roman"/>
          <w:sz w:val="24"/>
        </w:rPr>
        <w:t>toilet rooms</w:t>
      </w:r>
      <w:r w:rsidRPr="00C247DE">
        <w:rPr>
          <w:rFonts w:ascii="Times New Roman" w:hAnsi="Times New Roman" w:cs="Times New Roman"/>
          <w:sz w:val="24"/>
        </w:rPr>
        <w:t xml:space="preserve"> adhere to </w:t>
      </w:r>
      <w:r>
        <w:rPr>
          <w:rFonts w:ascii="Times New Roman" w:hAnsi="Times New Roman" w:cs="Times New Roman"/>
          <w:sz w:val="24"/>
        </w:rPr>
        <w:t xml:space="preserve">the applicable </w:t>
      </w:r>
      <w:r w:rsidRPr="00C247DE">
        <w:rPr>
          <w:rFonts w:ascii="Times New Roman" w:hAnsi="Times New Roman" w:cs="Times New Roman"/>
          <w:sz w:val="24"/>
        </w:rPr>
        <w:t>accessible design standards</w:t>
      </w:r>
      <w:r>
        <w:rPr>
          <w:rFonts w:ascii="Times New Roman" w:hAnsi="Times New Roman" w:cs="Times New Roman"/>
          <w:sz w:val="24"/>
        </w:rPr>
        <w:t xml:space="preserve"> regarding maneuvering clearance, however</w:t>
      </w:r>
      <w:r w:rsidR="0005719D">
        <w:rPr>
          <w:rFonts w:ascii="Times New Roman" w:hAnsi="Times New Roman" w:cs="Times New Roman"/>
          <w:sz w:val="24"/>
        </w:rPr>
        <w:t>,</w:t>
      </w:r>
      <w:r>
        <w:rPr>
          <w:rFonts w:ascii="Times New Roman" w:hAnsi="Times New Roman" w:cs="Times New Roman"/>
          <w:sz w:val="24"/>
        </w:rPr>
        <w:t xml:space="preserve"> participants</w:t>
      </w:r>
      <w:r w:rsidRPr="00C247DE">
        <w:rPr>
          <w:rFonts w:ascii="Times New Roman" w:hAnsi="Times New Roman" w:cs="Times New Roman"/>
          <w:sz w:val="24"/>
        </w:rPr>
        <w:t xml:space="preserve"> </w:t>
      </w:r>
      <w:r>
        <w:rPr>
          <w:rFonts w:ascii="Times New Roman" w:hAnsi="Times New Roman" w:cs="Times New Roman"/>
          <w:sz w:val="24"/>
        </w:rPr>
        <w:lastRenderedPageBreak/>
        <w:t>perceive</w:t>
      </w:r>
      <w:r w:rsidRPr="00C247DE">
        <w:rPr>
          <w:rFonts w:ascii="Times New Roman" w:hAnsi="Times New Roman" w:cs="Times New Roman"/>
          <w:sz w:val="24"/>
        </w:rPr>
        <w:t xml:space="preserve"> this design component with a high degree of difficulty.</w:t>
      </w:r>
      <w:r>
        <w:rPr>
          <w:rFonts w:ascii="Times New Roman" w:hAnsi="Times New Roman" w:cs="Times New Roman"/>
          <w:sz w:val="24"/>
        </w:rPr>
        <w:t xml:space="preserve"> </w:t>
      </w:r>
      <w:r w:rsidRPr="00C247DE">
        <w:rPr>
          <w:rFonts w:ascii="Times New Roman" w:hAnsi="Times New Roman" w:cs="Times New Roman"/>
          <w:sz w:val="24"/>
        </w:rPr>
        <w:t>Result</w:t>
      </w:r>
      <w:r>
        <w:rPr>
          <w:rFonts w:ascii="Times New Roman" w:hAnsi="Times New Roman" w:cs="Times New Roman"/>
          <w:sz w:val="24"/>
        </w:rPr>
        <w:t>s</w:t>
      </w:r>
      <w:r w:rsidRPr="00C247DE">
        <w:rPr>
          <w:rFonts w:ascii="Times New Roman" w:hAnsi="Times New Roman" w:cs="Times New Roman"/>
          <w:sz w:val="24"/>
        </w:rPr>
        <w:t xml:space="preserve"> introduce </w:t>
      </w:r>
      <w:r>
        <w:rPr>
          <w:rFonts w:ascii="Times New Roman" w:hAnsi="Times New Roman" w:cs="Times New Roman"/>
          <w:sz w:val="24"/>
        </w:rPr>
        <w:t xml:space="preserve">the potential need to change current </w:t>
      </w:r>
      <w:r w:rsidRPr="00C247DE">
        <w:rPr>
          <w:rFonts w:ascii="Times New Roman" w:hAnsi="Times New Roman" w:cs="Times New Roman"/>
          <w:sz w:val="24"/>
        </w:rPr>
        <w:t xml:space="preserve">accessible design standards related to </w:t>
      </w:r>
      <w:r>
        <w:rPr>
          <w:rFonts w:ascii="Times New Roman" w:hAnsi="Times New Roman" w:cs="Times New Roman"/>
          <w:sz w:val="24"/>
        </w:rPr>
        <w:t>toilet room maneuvering clearance.</w:t>
      </w:r>
    </w:p>
    <w:p w14:paraId="4C223A12" w14:textId="77777777" w:rsidR="00F9415B" w:rsidRPr="00D70CB3" w:rsidRDefault="00F9415B" w:rsidP="0048177D">
      <w:pPr>
        <w:spacing w:after="0" w:line="480" w:lineRule="auto"/>
        <w:contextualSpacing/>
        <w:jc w:val="center"/>
        <w:rPr>
          <w:rFonts w:ascii="Times New Roman" w:hAnsi="Times New Roman" w:cs="Times New Roman"/>
          <w:bCs/>
          <w:sz w:val="24"/>
        </w:rPr>
      </w:pPr>
      <w:r>
        <w:rPr>
          <w:rFonts w:ascii="Times New Roman" w:hAnsi="Times New Roman" w:cs="Times New Roman"/>
          <w:bCs/>
          <w:i/>
          <w:iCs/>
          <w:sz w:val="24"/>
        </w:rPr>
        <w:t xml:space="preserve">Accessible Route - </w:t>
      </w:r>
      <w:r w:rsidRPr="000F2DC7">
        <w:rPr>
          <w:rFonts w:ascii="Times New Roman" w:hAnsi="Times New Roman" w:cs="Times New Roman"/>
          <w:bCs/>
          <w:i/>
          <w:iCs/>
          <w:sz w:val="24"/>
        </w:rPr>
        <w:t>Pathway Width</w:t>
      </w:r>
    </w:p>
    <w:p w14:paraId="581AAE7D" w14:textId="79D2FE66" w:rsidR="00F9415B" w:rsidRPr="000F2DC7" w:rsidRDefault="00F9415B" w:rsidP="0048177D">
      <w:pPr>
        <w:spacing w:after="0" w:line="480" w:lineRule="auto"/>
        <w:contextualSpacing/>
        <w:rPr>
          <w:rFonts w:ascii="Times New Roman" w:hAnsi="Times New Roman" w:cs="Times New Roman"/>
          <w:sz w:val="24"/>
        </w:rPr>
      </w:pPr>
      <w:r w:rsidRPr="000950AB">
        <w:rPr>
          <w:rFonts w:ascii="Times New Roman" w:hAnsi="Times New Roman" w:cs="Times New Roman"/>
          <w:sz w:val="24"/>
        </w:rPr>
        <w:tab/>
      </w:r>
      <w:r w:rsidRPr="00C247DE">
        <w:rPr>
          <w:rFonts w:ascii="Times New Roman" w:hAnsi="Times New Roman" w:cs="Times New Roman"/>
          <w:sz w:val="24"/>
        </w:rPr>
        <w:t xml:space="preserve">The study’s field measurements display that most of the </w:t>
      </w:r>
      <w:r>
        <w:rPr>
          <w:rFonts w:ascii="Times New Roman" w:hAnsi="Times New Roman" w:cs="Times New Roman"/>
          <w:sz w:val="24"/>
        </w:rPr>
        <w:t xml:space="preserve">toilet room pathway widths </w:t>
      </w:r>
      <w:r w:rsidRPr="00C247DE">
        <w:rPr>
          <w:rFonts w:ascii="Times New Roman" w:hAnsi="Times New Roman" w:cs="Times New Roman"/>
          <w:sz w:val="24"/>
        </w:rPr>
        <w:t xml:space="preserve">exceed the applicable accessible design standard within the measured campus buildings. Despite the level of adherence to accessible design standards, mobility device users and mobility device assistants perceived </w:t>
      </w:r>
      <w:r>
        <w:rPr>
          <w:rFonts w:ascii="Times New Roman" w:hAnsi="Times New Roman" w:cs="Times New Roman"/>
          <w:sz w:val="24"/>
        </w:rPr>
        <w:t>toilet room pathway width</w:t>
      </w:r>
      <w:r w:rsidRPr="00C247DE">
        <w:rPr>
          <w:rFonts w:ascii="Times New Roman" w:hAnsi="Times New Roman" w:cs="Times New Roman"/>
          <w:sz w:val="24"/>
        </w:rPr>
        <w:t xml:space="preserve"> with a high degree of difficulty.</w:t>
      </w:r>
      <w:r w:rsidRPr="00D70CB3">
        <w:rPr>
          <w:rFonts w:ascii="Times New Roman" w:hAnsi="Times New Roman" w:cs="Times New Roman"/>
          <w:sz w:val="24"/>
        </w:rPr>
        <w:t xml:space="preserve"> As previously mentioned, campus </w:t>
      </w:r>
      <w:r w:rsidRPr="000950AB">
        <w:rPr>
          <w:rFonts w:ascii="Times New Roman" w:hAnsi="Times New Roman" w:cs="Times New Roman"/>
          <w:sz w:val="24"/>
        </w:rPr>
        <w:t xml:space="preserve">building field measurements consist of 7 unisex toilet rooms and 5 public toilet rooms. </w:t>
      </w:r>
      <w:r>
        <w:rPr>
          <w:rFonts w:ascii="Times New Roman" w:hAnsi="Times New Roman" w:cs="Times New Roman"/>
          <w:sz w:val="24"/>
        </w:rPr>
        <w:t>The measurements related to p</w:t>
      </w:r>
      <w:r w:rsidRPr="00D70CB3">
        <w:rPr>
          <w:rFonts w:ascii="Times New Roman" w:hAnsi="Times New Roman" w:cs="Times New Roman"/>
          <w:sz w:val="24"/>
        </w:rPr>
        <w:t>athway width differ based on the toilet room type</w:t>
      </w:r>
      <w:r>
        <w:rPr>
          <w:rFonts w:ascii="Times New Roman" w:hAnsi="Times New Roman" w:cs="Times New Roman"/>
          <w:sz w:val="24"/>
        </w:rPr>
        <w:t xml:space="preserve">; however, </w:t>
      </w:r>
      <w:r w:rsidRPr="000950AB">
        <w:rPr>
          <w:rFonts w:ascii="Times New Roman" w:hAnsi="Times New Roman" w:cs="Times New Roman"/>
          <w:sz w:val="24"/>
        </w:rPr>
        <w:t>the perceived</w:t>
      </w:r>
      <w:r>
        <w:rPr>
          <w:rFonts w:ascii="Times New Roman" w:hAnsi="Times New Roman" w:cs="Times New Roman"/>
          <w:sz w:val="24"/>
        </w:rPr>
        <w:t xml:space="preserve"> </w:t>
      </w:r>
      <w:r w:rsidRPr="000950AB">
        <w:rPr>
          <w:rFonts w:ascii="Times New Roman" w:hAnsi="Times New Roman" w:cs="Times New Roman"/>
          <w:sz w:val="24"/>
        </w:rPr>
        <w:t xml:space="preserve">degree of difficulty </w:t>
      </w:r>
      <w:r>
        <w:rPr>
          <w:rFonts w:ascii="Times New Roman" w:hAnsi="Times New Roman" w:cs="Times New Roman"/>
          <w:sz w:val="24"/>
        </w:rPr>
        <w:t xml:space="preserve">to the </w:t>
      </w:r>
      <w:r w:rsidRPr="000950AB">
        <w:rPr>
          <w:rFonts w:ascii="Times New Roman" w:hAnsi="Times New Roman" w:cs="Times New Roman"/>
          <w:sz w:val="24"/>
        </w:rPr>
        <w:t xml:space="preserve">design component </w:t>
      </w:r>
      <w:r>
        <w:rPr>
          <w:rFonts w:ascii="Times New Roman" w:hAnsi="Times New Roman" w:cs="Times New Roman"/>
          <w:sz w:val="24"/>
        </w:rPr>
        <w:t xml:space="preserve">doesn’t </w:t>
      </w:r>
      <w:r w:rsidRPr="000950AB">
        <w:rPr>
          <w:rFonts w:ascii="Times New Roman" w:hAnsi="Times New Roman" w:cs="Times New Roman"/>
          <w:sz w:val="24"/>
        </w:rPr>
        <w:t>distinguish</w:t>
      </w:r>
      <w:r>
        <w:rPr>
          <w:rFonts w:ascii="Times New Roman" w:hAnsi="Times New Roman" w:cs="Times New Roman"/>
          <w:sz w:val="24"/>
        </w:rPr>
        <w:t xml:space="preserve"> </w:t>
      </w:r>
      <w:r w:rsidRPr="000950AB">
        <w:rPr>
          <w:rFonts w:ascii="Times New Roman" w:hAnsi="Times New Roman" w:cs="Times New Roman"/>
          <w:sz w:val="24"/>
        </w:rPr>
        <w:t xml:space="preserve">if </w:t>
      </w:r>
      <w:r>
        <w:rPr>
          <w:rFonts w:ascii="Times New Roman" w:hAnsi="Times New Roman" w:cs="Times New Roman"/>
          <w:sz w:val="24"/>
        </w:rPr>
        <w:t xml:space="preserve">the </w:t>
      </w:r>
      <w:r w:rsidRPr="000950AB">
        <w:rPr>
          <w:rFonts w:ascii="Times New Roman" w:hAnsi="Times New Roman" w:cs="Times New Roman"/>
          <w:sz w:val="24"/>
        </w:rPr>
        <w:t>accessibility ratings only appl</w:t>
      </w:r>
      <w:r>
        <w:rPr>
          <w:rFonts w:ascii="Times New Roman" w:hAnsi="Times New Roman" w:cs="Times New Roman"/>
          <w:sz w:val="24"/>
        </w:rPr>
        <w:t>y</w:t>
      </w:r>
      <w:r w:rsidRPr="000950AB">
        <w:rPr>
          <w:rFonts w:ascii="Times New Roman" w:hAnsi="Times New Roman" w:cs="Times New Roman"/>
          <w:sz w:val="24"/>
        </w:rPr>
        <w:t xml:space="preserve"> to one toilet room type or both toilet room types. For example, public toilet rooms are designed for more than one user compared to unisex toilet rooms which are designed for one user; therefore, there is </w:t>
      </w:r>
      <w:r w:rsidR="0005719D">
        <w:rPr>
          <w:rFonts w:ascii="Times New Roman" w:hAnsi="Times New Roman" w:cs="Times New Roman"/>
          <w:sz w:val="24"/>
        </w:rPr>
        <w:t xml:space="preserve">a </w:t>
      </w:r>
      <w:r w:rsidRPr="000950AB">
        <w:rPr>
          <w:rFonts w:ascii="Times New Roman" w:hAnsi="Times New Roman" w:cs="Times New Roman"/>
          <w:sz w:val="24"/>
        </w:rPr>
        <w:t>noticeable difference between the layout of public toilet rooms and unisex toilet rooms and frequency of individuals within the space. The study’s findings suggest that the difference in toilet room interior layouts may influence mobility device users and mobility device assistants view on accessibility.</w:t>
      </w:r>
      <w:r w:rsidRPr="000950AB">
        <w:rPr>
          <w:rFonts w:ascii="Times New Roman" w:hAnsi="Times New Roman" w:cs="Times New Roman"/>
          <w:sz w:val="24"/>
          <w:szCs w:val="24"/>
        </w:rPr>
        <w:t xml:space="preserve"> </w:t>
      </w:r>
      <w:r w:rsidRPr="000950AB">
        <w:rPr>
          <w:rFonts w:ascii="Times New Roman" w:hAnsi="Times New Roman" w:cs="Times New Roman"/>
          <w:sz w:val="24"/>
        </w:rPr>
        <w:t>Results introduce future research needs to determine if the degree of difficulty associated with pathway width depend on toilet room type.</w:t>
      </w:r>
      <w:r>
        <w:rPr>
          <w:rFonts w:ascii="Times New Roman" w:hAnsi="Times New Roman" w:cs="Times New Roman"/>
          <w:i/>
          <w:iCs/>
          <w:sz w:val="24"/>
        </w:rPr>
        <w:tab/>
      </w:r>
    </w:p>
    <w:p w14:paraId="12A4C51C" w14:textId="77777777" w:rsidR="00F9415B" w:rsidRPr="00056C1D" w:rsidRDefault="00F9415B" w:rsidP="0048177D">
      <w:pPr>
        <w:spacing w:after="0" w:line="480" w:lineRule="auto"/>
        <w:contextualSpacing/>
        <w:jc w:val="center"/>
        <w:rPr>
          <w:rFonts w:ascii="Times New Roman" w:hAnsi="Times New Roman" w:cs="Times New Roman"/>
          <w:sz w:val="24"/>
        </w:rPr>
      </w:pPr>
      <w:r>
        <w:rPr>
          <w:rFonts w:ascii="Times New Roman" w:hAnsi="Times New Roman" w:cs="Times New Roman"/>
          <w:i/>
          <w:iCs/>
          <w:sz w:val="24"/>
        </w:rPr>
        <w:t xml:space="preserve">Accessible Route - </w:t>
      </w:r>
      <w:r w:rsidRPr="000F2DC7">
        <w:rPr>
          <w:rFonts w:ascii="Times New Roman" w:hAnsi="Times New Roman" w:cs="Times New Roman"/>
          <w:i/>
          <w:iCs/>
          <w:sz w:val="24"/>
        </w:rPr>
        <w:t xml:space="preserve">Turning </w:t>
      </w:r>
      <w:r w:rsidRPr="00056C1D">
        <w:rPr>
          <w:rFonts w:ascii="Times New Roman" w:hAnsi="Times New Roman" w:cs="Times New Roman"/>
          <w:i/>
          <w:iCs/>
          <w:sz w:val="24"/>
        </w:rPr>
        <w:t>C</w:t>
      </w:r>
      <w:r w:rsidRPr="000F2DC7">
        <w:rPr>
          <w:rFonts w:ascii="Times New Roman" w:hAnsi="Times New Roman" w:cs="Times New Roman"/>
          <w:i/>
          <w:iCs/>
          <w:sz w:val="24"/>
        </w:rPr>
        <w:t>learance</w:t>
      </w:r>
    </w:p>
    <w:p w14:paraId="562A7287" w14:textId="3128A37B" w:rsidR="00F9415B" w:rsidRPr="00056C1D" w:rsidRDefault="00F9415B" w:rsidP="0048177D">
      <w:pPr>
        <w:spacing w:after="0" w:line="480" w:lineRule="auto"/>
        <w:contextualSpacing/>
        <w:rPr>
          <w:rFonts w:ascii="Times New Roman" w:hAnsi="Times New Roman" w:cs="Times New Roman"/>
          <w:sz w:val="24"/>
        </w:rPr>
      </w:pPr>
      <w:r w:rsidRPr="00056C1D">
        <w:rPr>
          <w:rFonts w:ascii="Times New Roman" w:hAnsi="Times New Roman" w:cs="Times New Roman"/>
          <w:sz w:val="24"/>
        </w:rPr>
        <w:tab/>
        <w:t xml:space="preserve">The study’s field measurements determine that an equivalent number of toilet room turning clearances are equal to the accessible design standard or exceed accessible design standards within the measured campus buildings. </w:t>
      </w:r>
      <w:r w:rsidR="00987D22">
        <w:rPr>
          <w:rFonts w:ascii="Times New Roman" w:hAnsi="Times New Roman" w:cs="Times New Roman"/>
          <w:sz w:val="24"/>
        </w:rPr>
        <w:t>Both, the 1991 ADA Accessible Design Standards and</w:t>
      </w:r>
      <w:r>
        <w:rPr>
          <w:rFonts w:ascii="Times New Roman" w:hAnsi="Times New Roman" w:cs="Times New Roman"/>
          <w:sz w:val="24"/>
        </w:rPr>
        <w:t xml:space="preserve"> </w:t>
      </w:r>
      <w:r w:rsidRPr="00056C1D">
        <w:rPr>
          <w:rFonts w:ascii="Times New Roman" w:hAnsi="Times New Roman" w:cs="Times New Roman"/>
          <w:sz w:val="24"/>
        </w:rPr>
        <w:t>2010 ADA Accessible Design Standards require a minimum 60-inch diameter</w:t>
      </w:r>
      <w:r>
        <w:rPr>
          <w:rFonts w:ascii="Times New Roman" w:hAnsi="Times New Roman" w:cs="Times New Roman"/>
          <w:sz w:val="24"/>
        </w:rPr>
        <w:t xml:space="preserve"> </w:t>
      </w:r>
      <w:r>
        <w:rPr>
          <w:rFonts w:ascii="Times New Roman" w:hAnsi="Times New Roman" w:cs="Times New Roman"/>
          <w:sz w:val="24"/>
        </w:rPr>
        <w:lastRenderedPageBreak/>
        <w:t>circular turning space</w:t>
      </w:r>
      <w:r w:rsidR="00987D22">
        <w:rPr>
          <w:rFonts w:ascii="Times New Roman" w:hAnsi="Times New Roman" w:cs="Times New Roman"/>
          <w:sz w:val="24"/>
        </w:rPr>
        <w:t>; however, in the case that</w:t>
      </w:r>
      <w:r>
        <w:rPr>
          <w:rFonts w:ascii="Times New Roman" w:hAnsi="Times New Roman" w:cs="Times New Roman"/>
          <w:sz w:val="24"/>
        </w:rPr>
        <w:t xml:space="preserve"> </w:t>
      </w:r>
      <w:r w:rsidR="00987D22">
        <w:rPr>
          <w:rFonts w:ascii="Times New Roman" w:hAnsi="Times New Roman" w:cs="Times New Roman"/>
          <w:sz w:val="24"/>
        </w:rPr>
        <w:t xml:space="preserve">a toilet room interior layout cannot provide a circular turning space then a </w:t>
      </w:r>
      <w:r w:rsidRPr="00056C1D">
        <w:rPr>
          <w:rFonts w:ascii="Times New Roman" w:hAnsi="Times New Roman" w:cs="Times New Roman"/>
          <w:sz w:val="24"/>
        </w:rPr>
        <w:t>T-shape</w:t>
      </w:r>
      <w:r>
        <w:rPr>
          <w:rFonts w:ascii="Times New Roman" w:hAnsi="Times New Roman" w:cs="Times New Roman"/>
          <w:sz w:val="24"/>
        </w:rPr>
        <w:t xml:space="preserve"> </w:t>
      </w:r>
      <w:r w:rsidR="00987D22">
        <w:rPr>
          <w:rFonts w:ascii="Times New Roman" w:hAnsi="Times New Roman" w:cs="Times New Roman"/>
          <w:sz w:val="24"/>
        </w:rPr>
        <w:t xml:space="preserve">turning </w:t>
      </w:r>
      <w:r>
        <w:rPr>
          <w:rFonts w:ascii="Times New Roman" w:hAnsi="Times New Roman" w:cs="Times New Roman"/>
          <w:sz w:val="24"/>
        </w:rPr>
        <w:t>space</w:t>
      </w:r>
      <w:r w:rsidR="00987D22">
        <w:rPr>
          <w:rFonts w:ascii="Times New Roman" w:hAnsi="Times New Roman" w:cs="Times New Roman"/>
          <w:sz w:val="24"/>
        </w:rPr>
        <w:t xml:space="preserve"> is required. </w:t>
      </w:r>
      <w:r w:rsidRPr="00056C1D">
        <w:rPr>
          <w:rFonts w:ascii="Times New Roman" w:hAnsi="Times New Roman" w:cs="Times New Roman"/>
          <w:sz w:val="24"/>
        </w:rPr>
        <w:t xml:space="preserve">Despite the level of adherence to accessible design standards, mobility device users and mobility device assistants perceived toilet rooms’ turning clearance with a high degree of difficulty. The type of turning clearance differed based on the toilet room type. Some toilet rooms displayed </w:t>
      </w:r>
      <w:r w:rsidR="00875519">
        <w:rPr>
          <w:rFonts w:ascii="Times New Roman" w:hAnsi="Times New Roman" w:cs="Times New Roman"/>
          <w:sz w:val="24"/>
        </w:rPr>
        <w:t xml:space="preserve">a </w:t>
      </w:r>
      <w:r w:rsidRPr="00056C1D">
        <w:rPr>
          <w:rFonts w:ascii="Times New Roman" w:hAnsi="Times New Roman" w:cs="Times New Roman"/>
          <w:sz w:val="24"/>
        </w:rPr>
        <w:t>circ</w:t>
      </w:r>
      <w:r>
        <w:rPr>
          <w:rFonts w:ascii="Times New Roman" w:hAnsi="Times New Roman" w:cs="Times New Roman"/>
          <w:sz w:val="24"/>
        </w:rPr>
        <w:t>ular turning space</w:t>
      </w:r>
      <w:r w:rsidRPr="00056C1D">
        <w:rPr>
          <w:rFonts w:ascii="Times New Roman" w:hAnsi="Times New Roman" w:cs="Times New Roman"/>
          <w:sz w:val="24"/>
        </w:rPr>
        <w:t xml:space="preserve"> </w:t>
      </w:r>
      <w:r>
        <w:rPr>
          <w:rFonts w:ascii="Times New Roman" w:hAnsi="Times New Roman" w:cs="Times New Roman"/>
          <w:sz w:val="24"/>
        </w:rPr>
        <w:t>while other</w:t>
      </w:r>
      <w:r w:rsidRPr="00056C1D">
        <w:rPr>
          <w:rFonts w:ascii="Times New Roman" w:hAnsi="Times New Roman" w:cs="Times New Roman"/>
          <w:sz w:val="24"/>
        </w:rPr>
        <w:t xml:space="preserve"> toilet rooms did not have </w:t>
      </w:r>
      <w:r w:rsidR="00875519">
        <w:rPr>
          <w:rFonts w:ascii="Times New Roman" w:hAnsi="Times New Roman" w:cs="Times New Roman"/>
          <w:sz w:val="24"/>
        </w:rPr>
        <w:t xml:space="preserve">a </w:t>
      </w:r>
      <w:r w:rsidRPr="00056C1D">
        <w:rPr>
          <w:rFonts w:ascii="Times New Roman" w:hAnsi="Times New Roman" w:cs="Times New Roman"/>
          <w:sz w:val="24"/>
        </w:rPr>
        <w:t xml:space="preserve">large enough </w:t>
      </w:r>
      <w:r w:rsidR="00875519" w:rsidRPr="00056C1D">
        <w:rPr>
          <w:rFonts w:ascii="Times New Roman" w:hAnsi="Times New Roman" w:cs="Times New Roman"/>
          <w:sz w:val="24"/>
        </w:rPr>
        <w:t>space,</w:t>
      </w:r>
      <w:r w:rsidRPr="00056C1D">
        <w:rPr>
          <w:rFonts w:ascii="Times New Roman" w:hAnsi="Times New Roman" w:cs="Times New Roman"/>
          <w:sz w:val="24"/>
        </w:rPr>
        <w:t xml:space="preserve"> so they displayed a </w:t>
      </w:r>
      <w:r w:rsidR="005E0896">
        <w:rPr>
          <w:rFonts w:ascii="Times New Roman" w:hAnsi="Times New Roman" w:cs="Times New Roman"/>
          <w:sz w:val="24"/>
        </w:rPr>
        <w:t>T</w:t>
      </w:r>
      <w:r w:rsidRPr="00056C1D">
        <w:rPr>
          <w:rFonts w:ascii="Times New Roman" w:hAnsi="Times New Roman" w:cs="Times New Roman"/>
          <w:sz w:val="24"/>
        </w:rPr>
        <w:t xml:space="preserve">-shaped turning </w:t>
      </w:r>
      <w:r>
        <w:rPr>
          <w:rFonts w:ascii="Times New Roman" w:hAnsi="Times New Roman" w:cs="Times New Roman"/>
          <w:sz w:val="24"/>
        </w:rPr>
        <w:t>space</w:t>
      </w:r>
      <w:r w:rsidRPr="00056C1D">
        <w:rPr>
          <w:rFonts w:ascii="Times New Roman" w:hAnsi="Times New Roman" w:cs="Times New Roman"/>
          <w:sz w:val="24"/>
        </w:rPr>
        <w:t xml:space="preserve">. Hence, the perceived high degree of difficulty with </w:t>
      </w:r>
      <w:r w:rsidR="005E0896">
        <w:rPr>
          <w:rFonts w:ascii="Times New Roman" w:hAnsi="Times New Roman" w:cs="Times New Roman"/>
          <w:sz w:val="24"/>
        </w:rPr>
        <w:t xml:space="preserve">the </w:t>
      </w:r>
      <w:r w:rsidRPr="00056C1D">
        <w:rPr>
          <w:rFonts w:ascii="Times New Roman" w:hAnsi="Times New Roman" w:cs="Times New Roman"/>
          <w:sz w:val="24"/>
        </w:rPr>
        <w:t>design component could not be distinguished if accessibility ratings only applied to one turning clearance type or both turning clearance types. The study’s findings suggest that the difference in turning clearance type may influence mobility device users and mobility device assistants view on accessibility related to toilet rooms.</w:t>
      </w:r>
      <w:r w:rsidRPr="00056C1D">
        <w:rPr>
          <w:rFonts w:ascii="Times New Roman" w:hAnsi="Times New Roman" w:cs="Times New Roman"/>
          <w:sz w:val="24"/>
          <w:szCs w:val="24"/>
        </w:rPr>
        <w:t xml:space="preserve"> </w:t>
      </w:r>
      <w:r w:rsidRPr="00056C1D">
        <w:rPr>
          <w:rFonts w:ascii="Times New Roman" w:hAnsi="Times New Roman" w:cs="Times New Roman"/>
          <w:sz w:val="24"/>
        </w:rPr>
        <w:t>Results introduce future research needs to determine if the degree of difficulty depends on turning clearance type and introduce the potential need to change current accessible design standards related to toilet rooms’ turning clearance.</w:t>
      </w:r>
    </w:p>
    <w:p w14:paraId="35787717" w14:textId="77777777" w:rsidR="00F9415B" w:rsidRPr="00297B84" w:rsidRDefault="00F9415B" w:rsidP="0048177D">
      <w:pPr>
        <w:spacing w:after="0" w:line="480" w:lineRule="auto"/>
        <w:contextualSpacing/>
        <w:jc w:val="center"/>
        <w:rPr>
          <w:rFonts w:ascii="Times New Roman" w:hAnsi="Times New Roman" w:cs="Times New Roman"/>
          <w:bCs/>
          <w:i/>
          <w:iCs/>
          <w:sz w:val="24"/>
        </w:rPr>
      </w:pPr>
      <w:r w:rsidRPr="00B65D70">
        <w:rPr>
          <w:rFonts w:ascii="Times New Roman" w:hAnsi="Times New Roman" w:cs="Times New Roman"/>
          <w:bCs/>
          <w:i/>
          <w:iCs/>
          <w:sz w:val="24"/>
        </w:rPr>
        <w:t>Wheelchair Accessible Toilet Compartment - Toilet Location to Side Wall</w:t>
      </w:r>
    </w:p>
    <w:p w14:paraId="697D8339" w14:textId="5E928AB0" w:rsidR="00F9415B" w:rsidRDefault="00F9415B"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Pr="00B65D70">
        <w:rPr>
          <w:rFonts w:ascii="Times New Roman" w:hAnsi="Times New Roman" w:cs="Times New Roman"/>
          <w:sz w:val="24"/>
        </w:rPr>
        <w:t xml:space="preserve">Field measurements determined that most of the toilet rooms’ toilet location to </w:t>
      </w:r>
      <w:r w:rsidR="005E0896">
        <w:rPr>
          <w:rFonts w:ascii="Times New Roman" w:hAnsi="Times New Roman" w:cs="Times New Roman"/>
          <w:sz w:val="24"/>
        </w:rPr>
        <w:t xml:space="preserve">the </w:t>
      </w:r>
      <w:r w:rsidRPr="00B65D70">
        <w:rPr>
          <w:rFonts w:ascii="Times New Roman" w:hAnsi="Times New Roman" w:cs="Times New Roman"/>
          <w:sz w:val="24"/>
        </w:rPr>
        <w:t xml:space="preserve">side wall are equal to the applicable accessible design standard within the measured campus buildings. </w:t>
      </w:r>
      <w:r w:rsidR="00E866F4">
        <w:rPr>
          <w:rFonts w:ascii="Times New Roman" w:hAnsi="Times New Roman" w:cs="Times New Roman"/>
          <w:sz w:val="24"/>
        </w:rPr>
        <w:t>As previously mentions, t</w:t>
      </w:r>
      <w:r w:rsidR="00E866F4" w:rsidRPr="00056E1F">
        <w:rPr>
          <w:rFonts w:ascii="Times New Roman" w:hAnsi="Times New Roman" w:cs="Times New Roman"/>
          <w:sz w:val="24"/>
        </w:rPr>
        <w:t>he 2010 ADA Accessible Design Standards require a minimum of 16-inches and maximum 18-inches from the center of the toilet to the side wall, whereas the 1991 ADA Accessible Design Standards require 18 inches</w:t>
      </w:r>
      <w:r w:rsidR="00875519">
        <w:rPr>
          <w:rFonts w:ascii="Times New Roman" w:hAnsi="Times New Roman" w:cs="Times New Roman"/>
          <w:sz w:val="24"/>
        </w:rPr>
        <w:t xml:space="preserve"> (DOJ, 2010; DOJ, 1994)</w:t>
      </w:r>
      <w:r w:rsidR="00E866F4" w:rsidRPr="00056E1F">
        <w:rPr>
          <w:rFonts w:ascii="Times New Roman" w:hAnsi="Times New Roman" w:cs="Times New Roman"/>
          <w:sz w:val="24"/>
        </w:rPr>
        <w:t xml:space="preserve">. </w:t>
      </w:r>
      <w:r w:rsidRPr="00B65D70">
        <w:rPr>
          <w:rFonts w:ascii="Times New Roman" w:hAnsi="Times New Roman" w:cs="Times New Roman"/>
          <w:sz w:val="24"/>
        </w:rPr>
        <w:t xml:space="preserve">The study’s findings suggest that most toilet rooms adhered to accessible design standards; however, mobility device users and mobility device assistants continue to perceive this design component with a high degree of difficulty. Results introduce the potential need to update current accessible design standards related to toilet rooms’ toilet location to </w:t>
      </w:r>
      <w:r w:rsidR="005E0896">
        <w:rPr>
          <w:rFonts w:ascii="Times New Roman" w:hAnsi="Times New Roman" w:cs="Times New Roman"/>
          <w:sz w:val="24"/>
        </w:rPr>
        <w:t xml:space="preserve">the </w:t>
      </w:r>
      <w:r w:rsidRPr="00B65D70">
        <w:rPr>
          <w:rFonts w:ascii="Times New Roman" w:hAnsi="Times New Roman" w:cs="Times New Roman"/>
          <w:sz w:val="24"/>
        </w:rPr>
        <w:t>side wall.</w:t>
      </w:r>
    </w:p>
    <w:p w14:paraId="0F2001B2" w14:textId="265938B3" w:rsidR="00F9415B" w:rsidRPr="009852C9" w:rsidRDefault="00F9415B" w:rsidP="0048177D">
      <w:pPr>
        <w:spacing w:after="0" w:line="480" w:lineRule="auto"/>
        <w:contextualSpacing/>
        <w:jc w:val="center"/>
        <w:rPr>
          <w:rFonts w:ascii="Times New Roman" w:hAnsi="Times New Roman" w:cs="Times New Roman"/>
          <w:i/>
          <w:iCs/>
          <w:sz w:val="24"/>
        </w:rPr>
      </w:pPr>
      <w:r w:rsidRPr="00555E86">
        <w:rPr>
          <w:rFonts w:ascii="Times New Roman" w:hAnsi="Times New Roman" w:cs="Times New Roman"/>
          <w:i/>
          <w:iCs/>
          <w:sz w:val="24"/>
        </w:rPr>
        <w:lastRenderedPageBreak/>
        <w:t>Handwashing Station</w:t>
      </w:r>
      <w:r w:rsidR="00AA59D7">
        <w:rPr>
          <w:rFonts w:ascii="Times New Roman" w:hAnsi="Times New Roman" w:cs="Times New Roman"/>
          <w:i/>
          <w:iCs/>
          <w:sz w:val="24"/>
        </w:rPr>
        <w:t xml:space="preserve"> (Lavatory)</w:t>
      </w:r>
      <w:r w:rsidRPr="00555E86">
        <w:rPr>
          <w:rFonts w:ascii="Times New Roman" w:hAnsi="Times New Roman" w:cs="Times New Roman"/>
          <w:i/>
          <w:iCs/>
          <w:sz w:val="24"/>
        </w:rPr>
        <w:t xml:space="preserve"> - Clear Floor Space</w:t>
      </w:r>
    </w:p>
    <w:p w14:paraId="59EDB0ED" w14:textId="71E79EAE" w:rsidR="00F9415B" w:rsidRDefault="00F9415B" w:rsidP="0048177D">
      <w:pPr>
        <w:spacing w:after="0" w:line="480" w:lineRule="auto"/>
        <w:contextualSpacing/>
        <w:rPr>
          <w:rFonts w:ascii="Times New Roman" w:hAnsi="Times New Roman" w:cs="Times New Roman"/>
          <w:bCs/>
          <w:sz w:val="24"/>
        </w:rPr>
      </w:pPr>
      <w:r>
        <w:rPr>
          <w:rFonts w:ascii="Times New Roman" w:hAnsi="Times New Roman" w:cs="Times New Roman"/>
          <w:bCs/>
          <w:sz w:val="24"/>
        </w:rPr>
        <w:tab/>
        <w:t>Field</w:t>
      </w:r>
      <w:r w:rsidRPr="00297B84">
        <w:rPr>
          <w:rFonts w:ascii="Times New Roman" w:hAnsi="Times New Roman" w:cs="Times New Roman"/>
          <w:bCs/>
          <w:sz w:val="24"/>
        </w:rPr>
        <w:t xml:space="preserve"> measurements determine</w:t>
      </w:r>
      <w:r>
        <w:rPr>
          <w:rFonts w:ascii="Times New Roman" w:hAnsi="Times New Roman" w:cs="Times New Roman"/>
          <w:bCs/>
          <w:sz w:val="24"/>
        </w:rPr>
        <w:t>d</w:t>
      </w:r>
      <w:r w:rsidRPr="00297B84">
        <w:rPr>
          <w:rFonts w:ascii="Times New Roman" w:hAnsi="Times New Roman" w:cs="Times New Roman"/>
          <w:bCs/>
          <w:sz w:val="24"/>
        </w:rPr>
        <w:t xml:space="preserve"> that </w:t>
      </w:r>
      <w:r w:rsidR="00E42329">
        <w:rPr>
          <w:rFonts w:ascii="Times New Roman" w:hAnsi="Times New Roman" w:cs="Times New Roman"/>
          <w:bCs/>
          <w:sz w:val="24"/>
        </w:rPr>
        <w:t xml:space="preserve">the </w:t>
      </w:r>
      <w:r w:rsidRPr="00297B84">
        <w:rPr>
          <w:rFonts w:ascii="Times New Roman" w:hAnsi="Times New Roman" w:cs="Times New Roman"/>
          <w:bCs/>
          <w:sz w:val="24"/>
        </w:rPr>
        <w:t>majority</w:t>
      </w:r>
      <w:r w:rsidR="005E0896">
        <w:rPr>
          <w:rFonts w:ascii="Times New Roman" w:hAnsi="Times New Roman" w:cs="Times New Roman"/>
          <w:bCs/>
          <w:sz w:val="24"/>
        </w:rPr>
        <w:t xml:space="preserve"> of</w:t>
      </w:r>
      <w:r w:rsidRPr="00297B84">
        <w:rPr>
          <w:rFonts w:ascii="Times New Roman" w:hAnsi="Times New Roman" w:cs="Times New Roman"/>
          <w:bCs/>
          <w:sz w:val="24"/>
        </w:rPr>
        <w:t xml:space="preserve"> toilet rooms’ </w:t>
      </w:r>
      <w:r w:rsidR="00AA59D7">
        <w:rPr>
          <w:rFonts w:ascii="Times New Roman" w:hAnsi="Times New Roman" w:cs="Times New Roman"/>
          <w:bCs/>
          <w:sz w:val="24"/>
        </w:rPr>
        <w:t>lavatory</w:t>
      </w:r>
      <w:r>
        <w:rPr>
          <w:rFonts w:ascii="Times New Roman" w:hAnsi="Times New Roman" w:cs="Times New Roman"/>
          <w:bCs/>
          <w:sz w:val="24"/>
        </w:rPr>
        <w:t xml:space="preserve"> clear floor space</w:t>
      </w:r>
      <w:r w:rsidRPr="00297B84">
        <w:rPr>
          <w:rFonts w:ascii="Times New Roman" w:hAnsi="Times New Roman" w:cs="Times New Roman"/>
          <w:bCs/>
          <w:sz w:val="24"/>
        </w:rPr>
        <w:t xml:space="preserve"> exceed</w:t>
      </w:r>
      <w:r w:rsidR="003662F2">
        <w:rPr>
          <w:rFonts w:ascii="Times New Roman" w:hAnsi="Times New Roman" w:cs="Times New Roman"/>
          <w:bCs/>
          <w:sz w:val="24"/>
        </w:rPr>
        <w:t>ed</w:t>
      </w:r>
      <w:r w:rsidRPr="00297B84">
        <w:rPr>
          <w:rFonts w:ascii="Times New Roman" w:hAnsi="Times New Roman" w:cs="Times New Roman"/>
          <w:bCs/>
          <w:sz w:val="24"/>
        </w:rPr>
        <w:t xml:space="preserve"> the applicable accessible design standard within the measured campus buildings. </w:t>
      </w:r>
      <w:r>
        <w:rPr>
          <w:rFonts w:ascii="Times New Roman" w:hAnsi="Times New Roman" w:cs="Times New Roman"/>
          <w:bCs/>
          <w:sz w:val="24"/>
        </w:rPr>
        <w:t>The overall adherence to accessibility standards regarding toilet</w:t>
      </w:r>
      <w:r w:rsidRPr="00297B84">
        <w:rPr>
          <w:rFonts w:ascii="Times New Roman" w:hAnsi="Times New Roman" w:cs="Times New Roman"/>
          <w:bCs/>
          <w:sz w:val="24"/>
        </w:rPr>
        <w:t xml:space="preserve"> room’ </w:t>
      </w:r>
      <w:r>
        <w:rPr>
          <w:rFonts w:ascii="Times New Roman" w:hAnsi="Times New Roman" w:cs="Times New Roman"/>
          <w:bCs/>
          <w:sz w:val="24"/>
        </w:rPr>
        <w:t>lavatory clear floor space</w:t>
      </w:r>
      <w:r w:rsidRPr="00297B84">
        <w:rPr>
          <w:rFonts w:ascii="Times New Roman" w:hAnsi="Times New Roman" w:cs="Times New Roman"/>
          <w:bCs/>
          <w:sz w:val="24"/>
        </w:rPr>
        <w:t xml:space="preserve"> design component </w:t>
      </w:r>
      <w:r>
        <w:rPr>
          <w:rFonts w:ascii="Times New Roman" w:hAnsi="Times New Roman" w:cs="Times New Roman"/>
          <w:bCs/>
          <w:sz w:val="24"/>
        </w:rPr>
        <w:t>consists of more than accessible design standard</w:t>
      </w:r>
      <w:r w:rsidR="005E0896">
        <w:rPr>
          <w:rFonts w:ascii="Times New Roman" w:hAnsi="Times New Roman" w:cs="Times New Roman"/>
          <w:bCs/>
          <w:sz w:val="24"/>
        </w:rPr>
        <w:t>s</w:t>
      </w:r>
      <w:r>
        <w:rPr>
          <w:rFonts w:ascii="Times New Roman" w:hAnsi="Times New Roman" w:cs="Times New Roman"/>
          <w:bCs/>
          <w:sz w:val="24"/>
        </w:rPr>
        <w:t xml:space="preserve"> </w:t>
      </w:r>
      <w:r w:rsidR="00A75C9A">
        <w:rPr>
          <w:rFonts w:ascii="Times New Roman" w:hAnsi="Times New Roman" w:cs="Times New Roman"/>
          <w:bCs/>
          <w:sz w:val="24"/>
        </w:rPr>
        <w:t>such as floor</w:t>
      </w:r>
      <w:r>
        <w:rPr>
          <w:rFonts w:ascii="Times New Roman" w:hAnsi="Times New Roman" w:cs="Times New Roman"/>
          <w:bCs/>
          <w:sz w:val="24"/>
        </w:rPr>
        <w:t xml:space="preserve"> approach space</w:t>
      </w:r>
      <w:r w:rsidR="00A75C9A">
        <w:rPr>
          <w:rFonts w:ascii="Times New Roman" w:hAnsi="Times New Roman" w:cs="Times New Roman"/>
          <w:bCs/>
          <w:sz w:val="24"/>
        </w:rPr>
        <w:t xml:space="preserve"> clearance</w:t>
      </w:r>
      <w:r>
        <w:rPr>
          <w:rFonts w:ascii="Times New Roman" w:hAnsi="Times New Roman" w:cs="Times New Roman"/>
          <w:bCs/>
          <w:sz w:val="24"/>
        </w:rPr>
        <w:t xml:space="preserve">, knee clearance, and toe clearance. </w:t>
      </w:r>
      <w:r w:rsidRPr="00297B84">
        <w:rPr>
          <w:rFonts w:ascii="Times New Roman" w:hAnsi="Times New Roman" w:cs="Times New Roman"/>
          <w:bCs/>
          <w:sz w:val="24"/>
        </w:rPr>
        <w:t>Following the identification of the applicable standard</w:t>
      </w:r>
      <w:r>
        <w:rPr>
          <w:rFonts w:ascii="Times New Roman" w:hAnsi="Times New Roman" w:cs="Times New Roman"/>
          <w:bCs/>
          <w:sz w:val="24"/>
        </w:rPr>
        <w:t>s</w:t>
      </w:r>
      <w:r w:rsidRPr="00297B84">
        <w:rPr>
          <w:rFonts w:ascii="Times New Roman" w:hAnsi="Times New Roman" w:cs="Times New Roman"/>
          <w:bCs/>
          <w:sz w:val="24"/>
        </w:rPr>
        <w:t xml:space="preserve">, the </w:t>
      </w:r>
      <w:r>
        <w:rPr>
          <w:rFonts w:ascii="Times New Roman" w:hAnsi="Times New Roman" w:cs="Times New Roman"/>
          <w:bCs/>
          <w:sz w:val="24"/>
        </w:rPr>
        <w:t xml:space="preserve">overall </w:t>
      </w:r>
      <w:r w:rsidRPr="00297B84">
        <w:rPr>
          <w:rFonts w:ascii="Times New Roman" w:hAnsi="Times New Roman" w:cs="Times New Roman"/>
          <w:bCs/>
          <w:sz w:val="24"/>
        </w:rPr>
        <w:t xml:space="preserve">adherence level of the design component </w:t>
      </w:r>
      <w:r w:rsidR="00F13CCB">
        <w:rPr>
          <w:rFonts w:ascii="Times New Roman" w:hAnsi="Times New Roman" w:cs="Times New Roman"/>
          <w:bCs/>
          <w:sz w:val="24"/>
        </w:rPr>
        <w:t>is</w:t>
      </w:r>
      <w:r w:rsidRPr="00297B84">
        <w:rPr>
          <w:rFonts w:ascii="Times New Roman" w:hAnsi="Times New Roman" w:cs="Times New Roman"/>
          <w:bCs/>
          <w:sz w:val="24"/>
        </w:rPr>
        <w:t xml:space="preserve"> determined. The study’s findings suggest that toilet rooms adhere to the applicable accessible design standards regarding </w:t>
      </w:r>
      <w:r>
        <w:rPr>
          <w:rFonts w:ascii="Times New Roman" w:hAnsi="Times New Roman" w:cs="Times New Roman"/>
          <w:bCs/>
          <w:sz w:val="24"/>
        </w:rPr>
        <w:t>lavatory clear floor space</w:t>
      </w:r>
      <w:r w:rsidRPr="00297B84">
        <w:rPr>
          <w:rFonts w:ascii="Times New Roman" w:hAnsi="Times New Roman" w:cs="Times New Roman"/>
          <w:bCs/>
          <w:sz w:val="24"/>
        </w:rPr>
        <w:t>, however</w:t>
      </w:r>
      <w:r w:rsidR="00E42329">
        <w:rPr>
          <w:rFonts w:ascii="Times New Roman" w:hAnsi="Times New Roman" w:cs="Times New Roman"/>
          <w:bCs/>
          <w:sz w:val="24"/>
        </w:rPr>
        <w:t>,</w:t>
      </w:r>
      <w:r w:rsidRPr="00297B84">
        <w:rPr>
          <w:rFonts w:ascii="Times New Roman" w:hAnsi="Times New Roman" w:cs="Times New Roman"/>
          <w:bCs/>
          <w:sz w:val="24"/>
        </w:rPr>
        <w:t xml:space="preserve"> participants perceive this design component with a high degree of difficulty</w:t>
      </w:r>
      <w:r>
        <w:rPr>
          <w:rFonts w:ascii="Times New Roman" w:hAnsi="Times New Roman" w:cs="Times New Roman"/>
          <w:bCs/>
          <w:sz w:val="24"/>
        </w:rPr>
        <w:t xml:space="preserve">. </w:t>
      </w:r>
      <w:r>
        <w:rPr>
          <w:rFonts w:ascii="Times New Roman" w:hAnsi="Times New Roman" w:cs="Times New Roman"/>
          <w:sz w:val="24"/>
        </w:rPr>
        <w:t xml:space="preserve">The field measurements of the </w:t>
      </w:r>
      <w:r w:rsidRPr="00C247DE">
        <w:rPr>
          <w:rFonts w:ascii="Times New Roman" w:hAnsi="Times New Roman" w:cs="Times New Roman"/>
          <w:sz w:val="24"/>
        </w:rPr>
        <w:t xml:space="preserve">design component could not </w:t>
      </w:r>
      <w:r>
        <w:rPr>
          <w:rFonts w:ascii="Times New Roman" w:hAnsi="Times New Roman" w:cs="Times New Roman"/>
          <w:sz w:val="24"/>
        </w:rPr>
        <w:t>determine</w:t>
      </w:r>
      <w:r w:rsidRPr="00C247DE">
        <w:rPr>
          <w:rFonts w:ascii="Times New Roman" w:hAnsi="Times New Roman" w:cs="Times New Roman"/>
          <w:sz w:val="24"/>
        </w:rPr>
        <w:t xml:space="preserve"> if accessibility ratings </w:t>
      </w:r>
      <w:r>
        <w:rPr>
          <w:rFonts w:ascii="Times New Roman" w:hAnsi="Times New Roman" w:cs="Times New Roman"/>
          <w:sz w:val="24"/>
        </w:rPr>
        <w:t xml:space="preserve">were </w:t>
      </w:r>
      <w:r w:rsidR="001429C2">
        <w:rPr>
          <w:rFonts w:ascii="Times New Roman" w:hAnsi="Times New Roman" w:cs="Times New Roman"/>
          <w:sz w:val="24"/>
        </w:rPr>
        <w:t xml:space="preserve">one of the </w:t>
      </w:r>
      <w:r>
        <w:rPr>
          <w:rFonts w:ascii="Times New Roman" w:hAnsi="Times New Roman" w:cs="Times New Roman"/>
          <w:sz w:val="24"/>
        </w:rPr>
        <w:t xml:space="preserve">specific </w:t>
      </w:r>
      <w:r w:rsidR="001429C2">
        <w:rPr>
          <w:rFonts w:ascii="Times New Roman" w:hAnsi="Times New Roman" w:cs="Times New Roman"/>
          <w:sz w:val="24"/>
        </w:rPr>
        <w:t>standards associated with the lavatory</w:t>
      </w:r>
      <w:r w:rsidR="00EA123F">
        <w:rPr>
          <w:rFonts w:ascii="Times New Roman" w:hAnsi="Times New Roman" w:cs="Times New Roman"/>
          <w:sz w:val="24"/>
        </w:rPr>
        <w:t xml:space="preserve"> clear floor space (floor </w:t>
      </w:r>
      <w:r>
        <w:rPr>
          <w:rFonts w:ascii="Times New Roman" w:hAnsi="Times New Roman" w:cs="Times New Roman"/>
          <w:sz w:val="24"/>
        </w:rPr>
        <w:t>approach space, knee clearance or toe clearance</w:t>
      </w:r>
      <w:r w:rsidR="00EA123F">
        <w:rPr>
          <w:rFonts w:ascii="Times New Roman" w:hAnsi="Times New Roman" w:cs="Times New Roman"/>
          <w:sz w:val="24"/>
        </w:rPr>
        <w:t>)</w:t>
      </w:r>
      <w:r>
        <w:rPr>
          <w:rFonts w:ascii="Times New Roman" w:hAnsi="Times New Roman" w:cs="Times New Roman"/>
          <w:sz w:val="24"/>
        </w:rPr>
        <w:t xml:space="preserve">. </w:t>
      </w:r>
      <w:r w:rsidRPr="00C247DE">
        <w:rPr>
          <w:rFonts w:ascii="Times New Roman" w:hAnsi="Times New Roman" w:cs="Times New Roman"/>
          <w:sz w:val="24"/>
        </w:rPr>
        <w:t xml:space="preserve">The study’s findings suggest that the </w:t>
      </w:r>
      <w:r>
        <w:rPr>
          <w:rFonts w:ascii="Times New Roman" w:hAnsi="Times New Roman" w:cs="Times New Roman"/>
          <w:sz w:val="24"/>
        </w:rPr>
        <w:t>specific design standard related to the design component</w:t>
      </w:r>
      <w:r w:rsidRPr="00C247DE">
        <w:rPr>
          <w:rFonts w:ascii="Times New Roman" w:hAnsi="Times New Roman" w:cs="Times New Roman"/>
          <w:sz w:val="24"/>
        </w:rPr>
        <w:t xml:space="preserve"> may influence mobility device users and mobility device assistants view on accessibility.</w:t>
      </w:r>
      <w:r w:rsidRPr="00C247DE">
        <w:rPr>
          <w:rFonts w:ascii="Times New Roman" w:hAnsi="Times New Roman" w:cs="Times New Roman"/>
          <w:sz w:val="24"/>
          <w:szCs w:val="24"/>
        </w:rPr>
        <w:t xml:space="preserve"> </w:t>
      </w:r>
      <w:r w:rsidRPr="00D70CB3">
        <w:rPr>
          <w:rFonts w:ascii="Times New Roman" w:hAnsi="Times New Roman" w:cs="Times New Roman"/>
          <w:sz w:val="24"/>
        </w:rPr>
        <w:t>Result</w:t>
      </w:r>
      <w:r w:rsidR="00746566">
        <w:rPr>
          <w:rFonts w:ascii="Times New Roman" w:hAnsi="Times New Roman" w:cs="Times New Roman"/>
          <w:sz w:val="24"/>
        </w:rPr>
        <w:t xml:space="preserve">s </w:t>
      </w:r>
      <w:r w:rsidRPr="00D70CB3">
        <w:rPr>
          <w:rFonts w:ascii="Times New Roman" w:hAnsi="Times New Roman" w:cs="Times New Roman"/>
          <w:sz w:val="24"/>
        </w:rPr>
        <w:t xml:space="preserve">introduce </w:t>
      </w:r>
      <w:r w:rsidR="00E42329">
        <w:rPr>
          <w:rFonts w:ascii="Times New Roman" w:hAnsi="Times New Roman" w:cs="Times New Roman"/>
          <w:sz w:val="24"/>
        </w:rPr>
        <w:t xml:space="preserve">a </w:t>
      </w:r>
      <w:r>
        <w:rPr>
          <w:rFonts w:ascii="Times New Roman" w:hAnsi="Times New Roman" w:cs="Times New Roman"/>
          <w:sz w:val="24"/>
        </w:rPr>
        <w:t>future research need to</w:t>
      </w:r>
      <w:r w:rsidRPr="00D70CB3">
        <w:rPr>
          <w:rFonts w:ascii="Times New Roman" w:hAnsi="Times New Roman" w:cs="Times New Roman"/>
          <w:sz w:val="24"/>
        </w:rPr>
        <w:t xml:space="preserve"> investigate the accessible design standards related to </w:t>
      </w:r>
      <w:r>
        <w:rPr>
          <w:rFonts w:ascii="Times New Roman" w:hAnsi="Times New Roman" w:cs="Times New Roman"/>
          <w:sz w:val="24"/>
        </w:rPr>
        <w:t xml:space="preserve">lavatory clear floor space and </w:t>
      </w:r>
      <w:r w:rsidRPr="00297B84">
        <w:rPr>
          <w:rFonts w:ascii="Times New Roman" w:hAnsi="Times New Roman" w:cs="Times New Roman"/>
          <w:bCs/>
          <w:sz w:val="24"/>
        </w:rPr>
        <w:t xml:space="preserve">introduce the potential need to </w:t>
      </w:r>
      <w:r w:rsidR="00746566">
        <w:rPr>
          <w:rFonts w:ascii="Times New Roman" w:hAnsi="Times New Roman" w:cs="Times New Roman"/>
          <w:bCs/>
          <w:sz w:val="24"/>
        </w:rPr>
        <w:t>update one or more of the</w:t>
      </w:r>
      <w:r w:rsidRPr="00297B84">
        <w:rPr>
          <w:rFonts w:ascii="Times New Roman" w:hAnsi="Times New Roman" w:cs="Times New Roman"/>
          <w:bCs/>
          <w:sz w:val="24"/>
        </w:rPr>
        <w:t xml:space="preserve"> accessible design standards related to toilet room </w:t>
      </w:r>
      <w:r>
        <w:rPr>
          <w:rFonts w:ascii="Times New Roman" w:hAnsi="Times New Roman" w:cs="Times New Roman"/>
          <w:bCs/>
          <w:sz w:val="24"/>
        </w:rPr>
        <w:t>lavatory clear floor space</w:t>
      </w:r>
      <w:r w:rsidRPr="00297B84">
        <w:rPr>
          <w:rFonts w:ascii="Times New Roman" w:hAnsi="Times New Roman" w:cs="Times New Roman"/>
          <w:bCs/>
          <w:sz w:val="24"/>
        </w:rPr>
        <w:t>.</w:t>
      </w:r>
    </w:p>
    <w:p w14:paraId="0EA954D5" w14:textId="77777777" w:rsidR="00F9415B" w:rsidRPr="000F2DC7" w:rsidRDefault="00F9415B" w:rsidP="0048177D">
      <w:pPr>
        <w:pStyle w:val="Heading2"/>
        <w:contextualSpacing/>
        <w:rPr>
          <w:b w:val="0"/>
          <w:bCs/>
          <w:szCs w:val="22"/>
        </w:rPr>
      </w:pPr>
      <w:bookmarkStart w:id="36" w:name="_Additional_Future_Research"/>
      <w:bookmarkEnd w:id="36"/>
      <w:r>
        <w:t>Additional Future Research Needs</w:t>
      </w:r>
    </w:p>
    <w:p w14:paraId="112835F7" w14:textId="1545AD65" w:rsidR="00F9415B" w:rsidRPr="000F2DC7" w:rsidRDefault="00F9415B"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Pr="000F2DC7">
        <w:rPr>
          <w:rFonts w:ascii="Times New Roman" w:hAnsi="Times New Roman" w:cs="Times New Roman"/>
          <w:sz w:val="24"/>
        </w:rPr>
        <w:t xml:space="preserve">Participant demographics and background information influence individual perceptions when a mobility device user or mobility device assistants is accessing an interior environment. This study’s sample consists mostly of mobility device assistants; also, most identified mobility device users included short-term mobility device users based on a participant’s selected length of time using a mobility device. Additionally, </w:t>
      </w:r>
      <w:r w:rsidR="00E42329">
        <w:rPr>
          <w:rFonts w:ascii="Times New Roman" w:hAnsi="Times New Roman" w:cs="Times New Roman"/>
          <w:sz w:val="24"/>
        </w:rPr>
        <w:t xml:space="preserve">the </w:t>
      </w:r>
      <w:r w:rsidRPr="000F2DC7">
        <w:rPr>
          <w:rFonts w:ascii="Times New Roman" w:hAnsi="Times New Roman" w:cs="Times New Roman"/>
          <w:sz w:val="24"/>
        </w:rPr>
        <w:t xml:space="preserve">majority of participants were between 18 to 24 </w:t>
      </w:r>
      <w:r w:rsidRPr="000F2DC7">
        <w:rPr>
          <w:rFonts w:ascii="Times New Roman" w:hAnsi="Times New Roman" w:cs="Times New Roman"/>
          <w:sz w:val="24"/>
        </w:rPr>
        <w:lastRenderedPageBreak/>
        <w:t>years of age which presents a young user group. This study represents a limited study sample regarding the diversity of mobility device users and mobility device assistants. Therefore, this study introduces future research to investigate a larger and more diverse study sample in which participants still identify as mobility device users or mobility device assistants to understand varied user perceptions related to the accessibility of interior environments.</w:t>
      </w:r>
    </w:p>
    <w:p w14:paraId="109C13F2" w14:textId="091AB2AD" w:rsidR="00F9415B" w:rsidRPr="00467F86" w:rsidRDefault="00F9415B" w:rsidP="0048177D">
      <w:pPr>
        <w:spacing w:after="0" w:line="480" w:lineRule="auto"/>
        <w:contextualSpacing/>
        <w:rPr>
          <w:rFonts w:ascii="Times New Roman" w:hAnsi="Times New Roman" w:cs="Times New Roman"/>
          <w:sz w:val="24"/>
        </w:rPr>
        <w:sectPr w:rsidR="00F9415B" w:rsidRPr="00467F86">
          <w:footerReference w:type="default" r:id="rId18"/>
          <w:pgSz w:w="12240" w:h="15840"/>
          <w:pgMar w:top="1440" w:right="1440" w:bottom="1440" w:left="1440" w:header="720" w:footer="720" w:gutter="0"/>
          <w:cols w:space="720"/>
          <w:docGrid w:linePitch="360"/>
        </w:sectPr>
      </w:pPr>
      <w:r>
        <w:rPr>
          <w:rFonts w:ascii="Times New Roman" w:hAnsi="Times New Roman" w:cs="Times New Roman"/>
          <w:sz w:val="24"/>
        </w:rPr>
        <w:tab/>
      </w:r>
      <w:r w:rsidRPr="000F2DC7">
        <w:rPr>
          <w:rFonts w:ascii="Times New Roman" w:hAnsi="Times New Roman" w:cs="Times New Roman"/>
          <w:sz w:val="24"/>
        </w:rPr>
        <w:t xml:space="preserve">The measured campus buildings differ in building type as well as end-use of interior environments; as a result, each campus building varied in size. Based on the smaller scope of this study </w:t>
      </w:r>
      <w:r w:rsidR="00641E00">
        <w:rPr>
          <w:rFonts w:ascii="Times New Roman" w:hAnsi="Times New Roman" w:cs="Times New Roman"/>
          <w:sz w:val="24"/>
        </w:rPr>
        <w:t>10</w:t>
      </w:r>
      <w:r w:rsidRPr="000F2DC7">
        <w:rPr>
          <w:rFonts w:ascii="Times New Roman" w:hAnsi="Times New Roman" w:cs="Times New Roman"/>
          <w:sz w:val="24"/>
        </w:rPr>
        <w:t xml:space="preserve"> design components within </w:t>
      </w:r>
      <w:r w:rsidR="00875519">
        <w:rPr>
          <w:rFonts w:ascii="Times New Roman" w:hAnsi="Times New Roman" w:cs="Times New Roman"/>
          <w:sz w:val="24"/>
        </w:rPr>
        <w:t>3</w:t>
      </w:r>
      <w:r w:rsidRPr="000F2DC7">
        <w:rPr>
          <w:rFonts w:ascii="Times New Roman" w:hAnsi="Times New Roman" w:cs="Times New Roman"/>
          <w:sz w:val="24"/>
        </w:rPr>
        <w:t xml:space="preserve"> major building areas were further investigated using field measurements. Field measurements represent </w:t>
      </w:r>
      <w:r w:rsidR="00641E00">
        <w:rPr>
          <w:rFonts w:ascii="Times New Roman" w:hAnsi="Times New Roman" w:cs="Times New Roman"/>
          <w:sz w:val="24"/>
        </w:rPr>
        <w:t>10</w:t>
      </w:r>
      <w:r w:rsidRPr="000F2DC7">
        <w:rPr>
          <w:rFonts w:ascii="Times New Roman" w:hAnsi="Times New Roman" w:cs="Times New Roman"/>
          <w:sz w:val="24"/>
        </w:rPr>
        <w:t xml:space="preserve"> design components that were associated with a high degree of difficulty and identified as an environmental barrier. The scope of this study only examined environmental barriers due to the study’s time constraints. Other studies can use a similar method to examine environmental facilitators or expand </w:t>
      </w:r>
      <w:r w:rsidR="00E42329">
        <w:rPr>
          <w:rFonts w:ascii="Times New Roman" w:hAnsi="Times New Roman" w:cs="Times New Roman"/>
          <w:sz w:val="24"/>
        </w:rPr>
        <w:t xml:space="preserve">the </w:t>
      </w:r>
      <w:r w:rsidRPr="000F2DC7">
        <w:rPr>
          <w:rFonts w:ascii="Times New Roman" w:hAnsi="Times New Roman" w:cs="Times New Roman"/>
          <w:sz w:val="24"/>
        </w:rPr>
        <w:t xml:space="preserve">scope of research and analyze both, environmental barriers and facilitators. Therefore, this study is a pilot study that provides a framework to further investigate additional design components associated with environmental barriers or facilitators. The scope of this study only examined environmental barriers due to the study’s time constraints. </w:t>
      </w:r>
      <w:r w:rsidR="00E42329">
        <w:rPr>
          <w:rFonts w:ascii="Times New Roman" w:hAnsi="Times New Roman" w:cs="Times New Roman"/>
          <w:sz w:val="24"/>
        </w:rPr>
        <w:t>The s</w:t>
      </w:r>
      <w:r w:rsidRPr="000F2DC7">
        <w:rPr>
          <w:rFonts w:ascii="Times New Roman" w:hAnsi="Times New Roman" w:cs="Times New Roman"/>
          <w:sz w:val="24"/>
        </w:rPr>
        <w:t>tudy introduces future research needs to further investigate the influence of environmental facilitators</w:t>
      </w:r>
      <w:r>
        <w:rPr>
          <w:rFonts w:ascii="Times New Roman" w:hAnsi="Times New Roman" w:cs="Times New Roman"/>
          <w:sz w:val="24"/>
        </w:rPr>
        <w:t>.</w:t>
      </w:r>
    </w:p>
    <w:p w14:paraId="4EB5E595" w14:textId="051E3771" w:rsidR="00F9415B" w:rsidRDefault="00F9415B" w:rsidP="0048177D">
      <w:pPr>
        <w:pStyle w:val="Heading1"/>
        <w:contextualSpacing/>
      </w:pPr>
      <w:bookmarkStart w:id="37" w:name="_Chapter_7:_Discussion"/>
      <w:bookmarkEnd w:id="37"/>
      <w:r w:rsidRPr="003908F6">
        <w:lastRenderedPageBreak/>
        <w:t xml:space="preserve">Chapter </w:t>
      </w:r>
      <w:r w:rsidR="00AF532D">
        <w:t>6</w:t>
      </w:r>
      <w:r w:rsidRPr="003908F6">
        <w:t>: Discussion</w:t>
      </w:r>
    </w:p>
    <w:p w14:paraId="6549B3BD" w14:textId="77777777" w:rsidR="00B93B5B" w:rsidRDefault="00F9415B" w:rsidP="0048177D">
      <w:pPr>
        <w:spacing w:after="0" w:line="480" w:lineRule="auto"/>
        <w:contextualSpacing/>
        <w:jc w:val="center"/>
        <w:rPr>
          <w:rFonts w:ascii="Times New Roman" w:hAnsi="Times New Roman" w:cs="Times New Roman"/>
          <w:i/>
          <w:color w:val="000000"/>
          <w:sz w:val="24"/>
          <w:szCs w:val="24"/>
          <w:shd w:val="clear" w:color="auto" w:fill="FFFFFF"/>
        </w:rPr>
      </w:pPr>
      <w:r w:rsidRPr="00E90269">
        <w:rPr>
          <w:rFonts w:ascii="Times New Roman" w:hAnsi="Times New Roman" w:cs="Times New Roman"/>
          <w:i/>
          <w:color w:val="000000"/>
          <w:sz w:val="24"/>
          <w:szCs w:val="24"/>
          <w:shd w:val="clear" w:color="auto" w:fill="FFFFFF"/>
        </w:rPr>
        <w:t>Enable the Disabled; Translate Disability into Ability; Capability, a winning Opportunity-Indeed a Reality"</w:t>
      </w:r>
    </w:p>
    <w:p w14:paraId="33356796" w14:textId="7E4119B6" w:rsidR="00F9415B" w:rsidRDefault="00F9415B" w:rsidP="0048177D">
      <w:pPr>
        <w:spacing w:after="0" w:line="480" w:lineRule="auto"/>
        <w:contextualSpacing/>
        <w:jc w:val="center"/>
        <w:rPr>
          <w:rFonts w:ascii="Times New Roman" w:hAnsi="Times New Roman" w:cs="Times New Roman"/>
          <w:bCs/>
          <w:color w:val="000000"/>
          <w:sz w:val="24"/>
          <w:szCs w:val="24"/>
          <w:shd w:val="clear" w:color="auto" w:fill="FFFFFF"/>
        </w:rPr>
      </w:pPr>
      <w:r w:rsidRPr="00E90269">
        <w:rPr>
          <w:rFonts w:ascii="Times New Roman" w:hAnsi="Times New Roman" w:cs="Times New Roman"/>
          <w:i/>
          <w:color w:val="000000"/>
          <w:sz w:val="24"/>
          <w:szCs w:val="24"/>
          <w:shd w:val="clear" w:color="auto" w:fill="FFFFFF"/>
        </w:rPr>
        <w:t xml:space="preserve"> </w:t>
      </w:r>
      <w:r w:rsidRPr="00E90269">
        <w:rPr>
          <w:rFonts w:ascii="Times New Roman" w:hAnsi="Times New Roman" w:cs="Times New Roman"/>
          <w:color w:val="000000"/>
          <w:sz w:val="24"/>
          <w:szCs w:val="24"/>
          <w:shd w:val="clear" w:color="auto" w:fill="FFFFFF"/>
        </w:rPr>
        <w:t>- </w:t>
      </w:r>
      <w:r w:rsidRPr="00E90269">
        <w:rPr>
          <w:rFonts w:ascii="Times New Roman" w:hAnsi="Times New Roman" w:cs="Times New Roman"/>
          <w:bCs/>
          <w:color w:val="000000"/>
          <w:sz w:val="24"/>
          <w:szCs w:val="24"/>
          <w:shd w:val="clear" w:color="auto" w:fill="FFFFFF"/>
        </w:rPr>
        <w:t>Dr</w:t>
      </w:r>
      <w:r w:rsidR="00F50F1D">
        <w:rPr>
          <w:rFonts w:ascii="Times New Roman" w:hAnsi="Times New Roman" w:cs="Times New Roman"/>
          <w:bCs/>
          <w:color w:val="000000"/>
          <w:sz w:val="24"/>
          <w:szCs w:val="24"/>
          <w:shd w:val="clear" w:color="auto" w:fill="FFFFFF"/>
        </w:rPr>
        <w:t>.</w:t>
      </w:r>
      <w:r w:rsidRPr="00E90269">
        <w:rPr>
          <w:rFonts w:ascii="Times New Roman" w:hAnsi="Times New Roman" w:cs="Times New Roman"/>
          <w:bCs/>
          <w:color w:val="000000"/>
          <w:sz w:val="24"/>
          <w:szCs w:val="24"/>
          <w:shd w:val="clear" w:color="auto" w:fill="FFFFFF"/>
        </w:rPr>
        <w:t xml:space="preserve"> Veena Kumari</w:t>
      </w:r>
    </w:p>
    <w:p w14:paraId="180B08D7" w14:textId="77777777" w:rsidR="00B93B5B" w:rsidRPr="00325C76" w:rsidRDefault="00B93B5B" w:rsidP="0048177D">
      <w:pPr>
        <w:spacing w:after="0" w:line="480" w:lineRule="auto"/>
        <w:contextualSpacing/>
        <w:jc w:val="center"/>
        <w:rPr>
          <w:rFonts w:ascii="Times New Roman" w:hAnsi="Times New Roman" w:cs="Times New Roman"/>
          <w:bCs/>
          <w:color w:val="000000"/>
          <w:sz w:val="24"/>
          <w:szCs w:val="24"/>
          <w:shd w:val="clear" w:color="auto" w:fill="FFFFFF"/>
        </w:rPr>
      </w:pPr>
    </w:p>
    <w:p w14:paraId="0BAAC7F6" w14:textId="6679B347" w:rsidR="00A22A70" w:rsidRPr="003C4CE3" w:rsidRDefault="00F9415B" w:rsidP="0048177D">
      <w:pPr>
        <w:spacing w:after="0" w:line="480" w:lineRule="auto"/>
        <w:contextualSpacing/>
        <w:rPr>
          <w:rFonts w:ascii="Times New Roman" w:hAnsi="Times New Roman" w:cs="Times New Roman"/>
          <w:sz w:val="24"/>
        </w:rPr>
      </w:pPr>
      <w:r>
        <w:rPr>
          <w:rFonts w:ascii="Times New Roman" w:hAnsi="Times New Roman" w:cs="Times New Roman"/>
          <w:sz w:val="24"/>
        </w:rPr>
        <w:tab/>
      </w:r>
      <w:r w:rsidRPr="00840FDC">
        <w:rPr>
          <w:rFonts w:ascii="Times New Roman" w:hAnsi="Times New Roman" w:cs="Times New Roman"/>
          <w:spacing w:val="2"/>
          <w:sz w:val="24"/>
          <w:szCs w:val="24"/>
        </w:rPr>
        <w:t>The scope of th</w:t>
      </w:r>
      <w:r w:rsidR="00015719" w:rsidRPr="00840FDC">
        <w:rPr>
          <w:rFonts w:ascii="Times New Roman" w:hAnsi="Times New Roman" w:cs="Times New Roman"/>
          <w:spacing w:val="2"/>
          <w:sz w:val="24"/>
          <w:szCs w:val="24"/>
        </w:rPr>
        <w:t>is</w:t>
      </w:r>
      <w:r w:rsidRPr="00840FDC">
        <w:rPr>
          <w:rFonts w:ascii="Times New Roman" w:hAnsi="Times New Roman" w:cs="Times New Roman"/>
          <w:spacing w:val="2"/>
          <w:sz w:val="24"/>
          <w:szCs w:val="24"/>
        </w:rPr>
        <w:t xml:space="preserve"> study identifies </w:t>
      </w:r>
      <w:r w:rsidR="00875519">
        <w:rPr>
          <w:rFonts w:ascii="Times New Roman" w:hAnsi="Times New Roman" w:cs="Times New Roman"/>
          <w:spacing w:val="2"/>
          <w:sz w:val="24"/>
          <w:szCs w:val="24"/>
        </w:rPr>
        <w:t>3</w:t>
      </w:r>
      <w:r w:rsidRPr="00840FDC">
        <w:rPr>
          <w:rFonts w:ascii="Times New Roman" w:hAnsi="Times New Roman" w:cs="Times New Roman"/>
          <w:spacing w:val="2"/>
          <w:sz w:val="24"/>
          <w:szCs w:val="24"/>
        </w:rPr>
        <w:t xml:space="preserve"> major building areas; 1) exterior accessible entrances, 2) accessible routes, and 3) toilet rooms. </w:t>
      </w:r>
      <w:r w:rsidR="00015719" w:rsidRPr="00840FDC">
        <w:rPr>
          <w:rFonts w:ascii="Times New Roman" w:hAnsi="Times New Roman" w:cs="Times New Roman"/>
          <w:sz w:val="24"/>
        </w:rPr>
        <w:t>Results</w:t>
      </w:r>
      <w:r w:rsidRPr="00840FDC">
        <w:rPr>
          <w:rFonts w:ascii="Times New Roman" w:hAnsi="Times New Roman" w:cs="Times New Roman"/>
          <w:sz w:val="24"/>
        </w:rPr>
        <w:t xml:space="preserve"> conclude that the online survey participants perceived the</w:t>
      </w:r>
      <w:r w:rsidR="006B1BDC" w:rsidRPr="00840FDC">
        <w:rPr>
          <w:rFonts w:ascii="Times New Roman" w:hAnsi="Times New Roman" w:cs="Times New Roman"/>
          <w:sz w:val="24"/>
        </w:rPr>
        <w:t>se</w:t>
      </w:r>
      <w:r w:rsidRPr="00840FDC">
        <w:rPr>
          <w:rFonts w:ascii="Times New Roman" w:hAnsi="Times New Roman" w:cs="Times New Roman"/>
          <w:sz w:val="24"/>
        </w:rPr>
        <w:t xml:space="preserve"> </w:t>
      </w:r>
      <w:r w:rsidR="00875519">
        <w:rPr>
          <w:rFonts w:ascii="Times New Roman" w:hAnsi="Times New Roman" w:cs="Times New Roman"/>
          <w:sz w:val="24"/>
        </w:rPr>
        <w:t>3</w:t>
      </w:r>
      <w:r w:rsidRPr="00840FDC">
        <w:rPr>
          <w:rFonts w:ascii="Times New Roman" w:hAnsi="Times New Roman" w:cs="Times New Roman"/>
          <w:sz w:val="24"/>
        </w:rPr>
        <w:t xml:space="preserve"> major building areas as </w:t>
      </w:r>
      <w:r w:rsidR="00F50F1D">
        <w:rPr>
          <w:rFonts w:ascii="Times New Roman" w:hAnsi="Times New Roman" w:cs="Times New Roman"/>
          <w:sz w:val="24"/>
        </w:rPr>
        <w:t xml:space="preserve">an </w:t>
      </w:r>
      <w:r w:rsidRPr="00840FDC">
        <w:rPr>
          <w:rFonts w:ascii="Times New Roman" w:hAnsi="Times New Roman" w:cs="Times New Roman"/>
          <w:sz w:val="24"/>
        </w:rPr>
        <w:t xml:space="preserve">environmental facilitator; however, specific design components belonging to each building area represent a high degree of difficulty when mobility device users or mobility device assistants access a higher education interior environment. </w:t>
      </w:r>
      <w:r w:rsidR="006653E7" w:rsidRPr="00840FDC">
        <w:rPr>
          <w:rFonts w:ascii="Times New Roman" w:hAnsi="Times New Roman" w:cs="Times New Roman"/>
          <w:sz w:val="24"/>
        </w:rPr>
        <w:t xml:space="preserve">As previously mentioned, </w:t>
      </w:r>
      <w:r w:rsidRPr="00840FDC">
        <w:rPr>
          <w:rFonts w:ascii="Times New Roman" w:hAnsi="Times New Roman" w:cs="Times New Roman"/>
          <w:sz w:val="24"/>
          <w:szCs w:val="24"/>
        </w:rPr>
        <w:fldChar w:fldCharType="begin"/>
      </w:r>
      <w:r w:rsidRPr="00840FDC">
        <w:rPr>
          <w:rFonts w:ascii="Times New Roman" w:hAnsi="Times New Roman" w:cs="Times New Roman"/>
          <w:sz w:val="24"/>
          <w:szCs w:val="24"/>
        </w:rPr>
        <w:instrText xml:space="preserve"> ADDIN EN.CITE &lt;EndNote&gt;&lt;Cite AuthorYear="1"&gt;&lt;Author&gt;McClain&lt;/Author&gt;&lt;Year&gt;2000&lt;/Year&gt;&lt;RecNum&gt;31&lt;/RecNum&gt;&lt;DisplayText&gt;McClain et al. (2000)&lt;/DisplayText&gt;&lt;record&gt;&lt;rec-number&gt;31&lt;/rec-number&gt;&lt;foreign-keys&gt;&lt;key app="EN" db-id="5zd22erpadxf57e5wp3p2w9wsewax09vz5e0" timestamp="1549315091"&gt;31&lt;/key&gt;&lt;/foreign-keys&gt;&lt;ref-type name="Journal Article"&gt;17&lt;/ref-type&gt;&lt;contributors&gt;&lt;authors&gt;&lt;author&gt;McClain, Linda&lt;/author&gt;&lt;author&gt;Medrano, Dan&lt;/author&gt;&lt;author&gt;Marcum, Michelle&lt;/author&gt;&lt;author&gt;Schukar, Jennifer&lt;/author&gt;&lt;/authors&gt;&lt;/contributors&gt;&lt;titles&gt;&lt;title&gt;A Qualitative assessment of wheelchair users&amp;apos; experience with ADA compliance, physical barriers, and secondary health conditions&lt;/title&gt;&lt;secondary-title&gt;Topics in Spinal Cord Injury Rehabilitation&lt;/secondary-title&gt;&lt;/titles&gt;&lt;periodical&gt;&lt;full-title&gt;Topics in Spinal Cord Injury Rehabilitation&lt;/full-title&gt;&lt;/periodical&gt;&lt;pages&gt;99-118&lt;/pages&gt;&lt;volume&gt;6&lt;/volume&gt;&lt;number&gt;1&lt;/number&gt;&lt;dates&gt;&lt;year&gt;2000&lt;/year&gt;&lt;pub-dates&gt;&lt;date&gt;2000/07/01&lt;/date&gt;&lt;/pub-dates&gt;&lt;/dates&gt;&lt;publisher&gt;Thomas Land Publishers, Inc.&lt;/publisher&gt;&lt;isbn&gt;1082-0744&lt;/isbn&gt;&lt;urls&gt;&lt;related-urls&gt;&lt;url&gt;https://doi.org/10.1310/ENAP-Y4E7-RG05-6YV5&lt;/url&gt;&lt;/related-urls&gt;&lt;/urls&gt;&lt;electronic-resource-num&gt;10.1310/ENAP-Y4E7-RG05-6YV5&lt;/electronic-resource-num&gt;&lt;access-date&gt;2019/02/04&lt;/access-date&gt;&lt;/record&gt;&lt;/Cite&gt;&lt;/EndNote&gt;</w:instrText>
      </w:r>
      <w:r w:rsidRPr="00840FDC">
        <w:rPr>
          <w:rFonts w:ascii="Times New Roman" w:hAnsi="Times New Roman" w:cs="Times New Roman"/>
          <w:sz w:val="24"/>
          <w:szCs w:val="24"/>
        </w:rPr>
        <w:fldChar w:fldCharType="separate"/>
      </w:r>
      <w:r w:rsidRPr="00840FDC">
        <w:rPr>
          <w:rFonts w:ascii="Times New Roman" w:hAnsi="Times New Roman" w:cs="Times New Roman"/>
          <w:noProof/>
          <w:sz w:val="24"/>
          <w:szCs w:val="24"/>
        </w:rPr>
        <w:t>McClain et al. (2000)</w:t>
      </w:r>
      <w:r w:rsidRPr="00840FDC">
        <w:rPr>
          <w:rFonts w:ascii="Times New Roman" w:hAnsi="Times New Roman" w:cs="Times New Roman"/>
          <w:sz w:val="24"/>
          <w:szCs w:val="24"/>
        </w:rPr>
        <w:fldChar w:fldCharType="end"/>
      </w:r>
      <w:r w:rsidRPr="00840FDC">
        <w:rPr>
          <w:rFonts w:ascii="Times New Roman" w:hAnsi="Times New Roman" w:cs="Times New Roman"/>
          <w:sz w:val="24"/>
          <w:szCs w:val="24"/>
        </w:rPr>
        <w:t xml:space="preserve"> suggest that “because communities </w:t>
      </w:r>
      <w:r w:rsidRPr="00EE4F8C">
        <w:rPr>
          <w:rFonts w:ascii="Times New Roman" w:hAnsi="Times New Roman" w:cs="Times New Roman"/>
          <w:sz w:val="24"/>
          <w:szCs w:val="24"/>
        </w:rPr>
        <w:t xml:space="preserve">are physically and socially complex and each individual’s experience is full of twists and turns.” Therefore, wheelchair users and other mobility device users </w:t>
      </w:r>
      <w:r w:rsidR="006653E7" w:rsidRPr="00EE4F8C">
        <w:rPr>
          <w:rFonts w:ascii="Times New Roman" w:hAnsi="Times New Roman" w:cs="Times New Roman"/>
          <w:sz w:val="24"/>
          <w:szCs w:val="24"/>
        </w:rPr>
        <w:t>do not</w:t>
      </w:r>
      <w:r w:rsidRPr="00EE4F8C">
        <w:rPr>
          <w:rFonts w:ascii="Times New Roman" w:hAnsi="Times New Roman" w:cs="Times New Roman"/>
          <w:sz w:val="24"/>
          <w:szCs w:val="24"/>
        </w:rPr>
        <w:t xml:space="preserve"> encounter the same </w:t>
      </w:r>
      <w:r w:rsidR="00AA1820" w:rsidRPr="00EE4F8C">
        <w:rPr>
          <w:rFonts w:ascii="Times New Roman" w:hAnsi="Times New Roman" w:cs="Times New Roman"/>
          <w:sz w:val="24"/>
          <w:szCs w:val="24"/>
        </w:rPr>
        <w:t>type</w:t>
      </w:r>
      <w:r w:rsidR="00A3102B" w:rsidRPr="00EE4F8C">
        <w:rPr>
          <w:rFonts w:ascii="Times New Roman" w:hAnsi="Times New Roman" w:cs="Times New Roman"/>
          <w:sz w:val="24"/>
          <w:szCs w:val="24"/>
        </w:rPr>
        <w:t xml:space="preserve"> of difficulties within an environment</w:t>
      </w:r>
      <w:r w:rsidRPr="00EE4F8C">
        <w:rPr>
          <w:rFonts w:ascii="Times New Roman" w:hAnsi="Times New Roman" w:cs="Times New Roman"/>
          <w:sz w:val="24"/>
          <w:szCs w:val="24"/>
        </w:rPr>
        <w:t xml:space="preserve">. </w:t>
      </w:r>
      <w:r w:rsidR="00FD0399" w:rsidRPr="00EE4F8C">
        <w:rPr>
          <w:rFonts w:ascii="Times New Roman" w:hAnsi="Times New Roman" w:cs="Times New Roman"/>
          <w:spacing w:val="2"/>
          <w:sz w:val="24"/>
          <w:szCs w:val="24"/>
        </w:rPr>
        <w:t>Field measurements from t</w:t>
      </w:r>
      <w:r w:rsidR="002F48A7" w:rsidRPr="00EE4F8C">
        <w:rPr>
          <w:rFonts w:ascii="Times New Roman" w:hAnsi="Times New Roman" w:cs="Times New Roman"/>
          <w:spacing w:val="2"/>
          <w:sz w:val="24"/>
          <w:szCs w:val="24"/>
        </w:rPr>
        <w:t xml:space="preserve">he </w:t>
      </w:r>
      <w:r w:rsidR="00641E00">
        <w:rPr>
          <w:rFonts w:ascii="Times New Roman" w:hAnsi="Times New Roman" w:cs="Times New Roman"/>
          <w:spacing w:val="2"/>
          <w:sz w:val="24"/>
          <w:szCs w:val="24"/>
        </w:rPr>
        <w:t>5</w:t>
      </w:r>
      <w:r w:rsidR="002F48A7" w:rsidRPr="00EE4F8C">
        <w:rPr>
          <w:rFonts w:ascii="Times New Roman" w:hAnsi="Times New Roman" w:cs="Times New Roman"/>
          <w:spacing w:val="2"/>
          <w:sz w:val="24"/>
          <w:szCs w:val="24"/>
        </w:rPr>
        <w:t xml:space="preserve"> </w:t>
      </w:r>
      <w:r w:rsidR="00EB5DD0" w:rsidRPr="00EE4F8C">
        <w:rPr>
          <w:rFonts w:ascii="Times New Roman" w:hAnsi="Times New Roman" w:cs="Times New Roman"/>
          <w:spacing w:val="2"/>
          <w:sz w:val="24"/>
          <w:szCs w:val="24"/>
        </w:rPr>
        <w:t xml:space="preserve">identified </w:t>
      </w:r>
      <w:r w:rsidR="002F48A7" w:rsidRPr="00EE4F8C">
        <w:rPr>
          <w:rFonts w:ascii="Times New Roman" w:hAnsi="Times New Roman" w:cs="Times New Roman"/>
          <w:spacing w:val="2"/>
          <w:sz w:val="24"/>
          <w:szCs w:val="24"/>
        </w:rPr>
        <w:t>campus buildings</w:t>
      </w:r>
      <w:r w:rsidR="00FD0399" w:rsidRPr="00EE4F8C">
        <w:rPr>
          <w:rFonts w:ascii="Times New Roman" w:hAnsi="Times New Roman" w:cs="Times New Roman"/>
          <w:spacing w:val="2"/>
          <w:sz w:val="24"/>
          <w:szCs w:val="24"/>
        </w:rPr>
        <w:t xml:space="preserve"> represent that most building areas adhere</w:t>
      </w:r>
      <w:r w:rsidR="00F50F1D">
        <w:rPr>
          <w:rFonts w:ascii="Times New Roman" w:hAnsi="Times New Roman" w:cs="Times New Roman"/>
          <w:spacing w:val="2"/>
          <w:sz w:val="24"/>
          <w:szCs w:val="24"/>
        </w:rPr>
        <w:t xml:space="preserve"> to</w:t>
      </w:r>
      <w:r w:rsidR="00FD0399" w:rsidRPr="00EE4F8C">
        <w:rPr>
          <w:rFonts w:ascii="Times New Roman" w:hAnsi="Times New Roman" w:cs="Times New Roman"/>
          <w:spacing w:val="2"/>
          <w:sz w:val="24"/>
          <w:szCs w:val="24"/>
        </w:rPr>
        <w:t xml:space="preserve"> or exceed accessible design standards. </w:t>
      </w:r>
      <w:r w:rsidR="003451F0" w:rsidRPr="00EE4F8C">
        <w:rPr>
          <w:rFonts w:ascii="Times New Roman" w:hAnsi="Times New Roman" w:cs="Times New Roman"/>
          <w:spacing w:val="2"/>
          <w:sz w:val="24"/>
          <w:szCs w:val="24"/>
        </w:rPr>
        <w:t xml:space="preserve">Although </w:t>
      </w:r>
      <w:r w:rsidRPr="00EE4F8C">
        <w:rPr>
          <w:rFonts w:ascii="Times New Roman" w:hAnsi="Times New Roman" w:cs="Times New Roman"/>
          <w:spacing w:val="2"/>
          <w:sz w:val="24"/>
          <w:szCs w:val="24"/>
        </w:rPr>
        <w:t xml:space="preserve">these building areas adhere to the applicable design standards, wheelchair users and other mobility device users still </w:t>
      </w:r>
      <w:r w:rsidR="003451F0" w:rsidRPr="00EE4F8C">
        <w:rPr>
          <w:rFonts w:ascii="Times New Roman" w:hAnsi="Times New Roman" w:cs="Times New Roman"/>
          <w:spacing w:val="2"/>
          <w:sz w:val="24"/>
          <w:szCs w:val="24"/>
        </w:rPr>
        <w:t xml:space="preserve">have difficulty </w:t>
      </w:r>
      <w:r w:rsidR="00E8224C" w:rsidRPr="00EE4F8C">
        <w:rPr>
          <w:rFonts w:ascii="Times New Roman" w:hAnsi="Times New Roman" w:cs="Times New Roman"/>
          <w:spacing w:val="2"/>
          <w:sz w:val="24"/>
          <w:szCs w:val="24"/>
        </w:rPr>
        <w:t xml:space="preserve">when accessing these higher education interior environments due to </w:t>
      </w:r>
      <w:r w:rsidR="00C35DD5" w:rsidRPr="00EE4F8C">
        <w:rPr>
          <w:rFonts w:ascii="Times New Roman" w:hAnsi="Times New Roman" w:cs="Times New Roman"/>
          <w:spacing w:val="2"/>
          <w:sz w:val="24"/>
          <w:szCs w:val="24"/>
        </w:rPr>
        <w:t>specific</w:t>
      </w:r>
      <w:r w:rsidR="003451F0" w:rsidRPr="00EE4F8C">
        <w:rPr>
          <w:rFonts w:ascii="Times New Roman" w:hAnsi="Times New Roman" w:cs="Times New Roman"/>
          <w:spacing w:val="2"/>
          <w:sz w:val="24"/>
          <w:szCs w:val="24"/>
        </w:rPr>
        <w:t xml:space="preserve"> design components.</w:t>
      </w:r>
      <w:r w:rsidR="001663DC" w:rsidRPr="00EE4F8C">
        <w:rPr>
          <w:rFonts w:ascii="Times New Roman" w:hAnsi="Times New Roman" w:cs="Times New Roman"/>
          <w:spacing w:val="2"/>
          <w:sz w:val="24"/>
          <w:szCs w:val="24"/>
        </w:rPr>
        <w:t xml:space="preserve"> </w:t>
      </w:r>
      <w:r w:rsidRPr="00EE4F8C">
        <w:rPr>
          <w:rFonts w:ascii="Times New Roman" w:hAnsi="Times New Roman" w:cs="Times New Roman"/>
          <w:sz w:val="24"/>
          <w:szCs w:val="24"/>
        </w:rPr>
        <w:t xml:space="preserve">Results </w:t>
      </w:r>
      <w:r w:rsidR="00C35DD5" w:rsidRPr="00EE4F8C">
        <w:rPr>
          <w:rFonts w:ascii="Times New Roman" w:hAnsi="Times New Roman" w:cs="Times New Roman"/>
          <w:sz w:val="24"/>
          <w:szCs w:val="24"/>
        </w:rPr>
        <w:t xml:space="preserve">suggest </w:t>
      </w:r>
      <w:r w:rsidRPr="00EE4F8C">
        <w:rPr>
          <w:rFonts w:ascii="Times New Roman" w:hAnsi="Times New Roman" w:cs="Times New Roman"/>
          <w:sz w:val="24"/>
          <w:szCs w:val="24"/>
        </w:rPr>
        <w:t xml:space="preserve">that some participants </w:t>
      </w:r>
      <w:r w:rsidR="00C35DD5" w:rsidRPr="00EE4F8C">
        <w:rPr>
          <w:rFonts w:ascii="Times New Roman" w:hAnsi="Times New Roman" w:cs="Times New Roman"/>
          <w:sz w:val="24"/>
          <w:szCs w:val="24"/>
        </w:rPr>
        <w:t xml:space="preserve">still associate </w:t>
      </w:r>
      <w:r w:rsidRPr="00EE4F8C">
        <w:rPr>
          <w:rFonts w:ascii="Times New Roman" w:hAnsi="Times New Roman" w:cs="Times New Roman"/>
          <w:sz w:val="24"/>
          <w:szCs w:val="24"/>
        </w:rPr>
        <w:t>current accessible design standards as</w:t>
      </w:r>
      <w:r w:rsidR="00A22A70" w:rsidRPr="00EE4F8C">
        <w:rPr>
          <w:rFonts w:ascii="Times New Roman" w:hAnsi="Times New Roman" w:cs="Times New Roman"/>
          <w:sz w:val="24"/>
          <w:szCs w:val="24"/>
        </w:rPr>
        <w:t xml:space="preserve"> environmental barriers and </w:t>
      </w:r>
      <w:r w:rsidR="00A75F7E" w:rsidRPr="00EE4F8C">
        <w:rPr>
          <w:rFonts w:ascii="Times New Roman" w:hAnsi="Times New Roman" w:cs="Times New Roman"/>
          <w:sz w:val="24"/>
          <w:szCs w:val="24"/>
        </w:rPr>
        <w:t xml:space="preserve">introduce </w:t>
      </w:r>
      <w:r w:rsidR="00875519">
        <w:rPr>
          <w:rFonts w:ascii="Times New Roman" w:hAnsi="Times New Roman" w:cs="Times New Roman"/>
          <w:sz w:val="24"/>
          <w:szCs w:val="24"/>
        </w:rPr>
        <w:t xml:space="preserve">the need </w:t>
      </w:r>
      <w:r w:rsidR="00A75F7E" w:rsidRPr="00EE4F8C">
        <w:rPr>
          <w:rFonts w:ascii="Times New Roman" w:hAnsi="Times New Roman" w:cs="Times New Roman"/>
          <w:sz w:val="24"/>
          <w:szCs w:val="24"/>
        </w:rPr>
        <w:t>to update current accessible design standards</w:t>
      </w:r>
      <w:r w:rsidR="00A22A70" w:rsidRPr="00EE4F8C">
        <w:rPr>
          <w:rFonts w:ascii="Times New Roman" w:hAnsi="Times New Roman" w:cs="Times New Roman"/>
          <w:sz w:val="24"/>
          <w:szCs w:val="24"/>
        </w:rPr>
        <w:t xml:space="preserve">. </w:t>
      </w:r>
      <w:r w:rsidR="00EE4F8C" w:rsidRPr="00EE4F8C">
        <w:rPr>
          <w:rFonts w:ascii="Times New Roman" w:hAnsi="Times New Roman" w:cs="Times New Roman"/>
          <w:sz w:val="24"/>
          <w:szCs w:val="24"/>
        </w:rPr>
        <w:t>Also</w:t>
      </w:r>
      <w:r w:rsidR="00A22A70" w:rsidRPr="00EE4F8C">
        <w:rPr>
          <w:rFonts w:ascii="Times New Roman" w:hAnsi="Times New Roman" w:cs="Times New Roman"/>
          <w:sz w:val="24"/>
          <w:szCs w:val="24"/>
        </w:rPr>
        <w:t xml:space="preserve">, the study findings introduce future research needs to further investigate building areas where there are no current design standards required which wheelchair users </w:t>
      </w:r>
      <w:r w:rsidR="001663DC" w:rsidRPr="00EE4F8C">
        <w:rPr>
          <w:rFonts w:ascii="Times New Roman" w:hAnsi="Times New Roman" w:cs="Times New Roman"/>
          <w:sz w:val="24"/>
          <w:szCs w:val="24"/>
        </w:rPr>
        <w:t>perceive</w:t>
      </w:r>
      <w:r w:rsidR="00A22A70" w:rsidRPr="00EE4F8C">
        <w:rPr>
          <w:rFonts w:ascii="Times New Roman" w:hAnsi="Times New Roman" w:cs="Times New Roman"/>
          <w:sz w:val="24"/>
          <w:szCs w:val="24"/>
        </w:rPr>
        <w:t xml:space="preserve"> as environmental barriers.</w:t>
      </w:r>
    </w:p>
    <w:p w14:paraId="31C5ED9A" w14:textId="64A619A5" w:rsidR="00A22A70" w:rsidRPr="00F03714" w:rsidRDefault="00A22A70" w:rsidP="0048177D">
      <w:pPr>
        <w:spacing w:after="0" w:line="480" w:lineRule="auto"/>
        <w:contextualSpacing/>
      </w:pPr>
      <w:r w:rsidRPr="00B87F3E">
        <w:lastRenderedPageBreak/>
        <w:tab/>
      </w:r>
      <w:r w:rsidR="001663DC" w:rsidRPr="00B87F3E">
        <w:rPr>
          <w:rFonts w:ascii="Times New Roman" w:hAnsi="Times New Roman" w:cs="Times New Roman"/>
          <w:sz w:val="24"/>
          <w:szCs w:val="24"/>
        </w:rPr>
        <w:t xml:space="preserve">This </w:t>
      </w:r>
      <w:r w:rsidR="00473FAF" w:rsidRPr="00B87F3E">
        <w:rPr>
          <w:rFonts w:ascii="Times New Roman" w:hAnsi="Times New Roman" w:cs="Times New Roman"/>
          <w:sz w:val="24"/>
          <w:szCs w:val="24"/>
        </w:rPr>
        <w:t xml:space="preserve">pilot </w:t>
      </w:r>
      <w:r w:rsidR="001663DC" w:rsidRPr="00B87F3E">
        <w:rPr>
          <w:rFonts w:ascii="Times New Roman" w:hAnsi="Times New Roman" w:cs="Times New Roman"/>
          <w:sz w:val="24"/>
          <w:szCs w:val="24"/>
        </w:rPr>
        <w:t>study</w:t>
      </w:r>
      <w:r w:rsidR="00473FAF" w:rsidRPr="00B87F3E">
        <w:rPr>
          <w:rFonts w:ascii="Times New Roman" w:hAnsi="Times New Roman" w:cs="Times New Roman"/>
          <w:sz w:val="24"/>
          <w:szCs w:val="24"/>
        </w:rPr>
        <w:t xml:space="preserve"> introduces a research method which provides </w:t>
      </w:r>
      <w:r w:rsidRPr="00B87F3E">
        <w:rPr>
          <w:rFonts w:ascii="Times New Roman" w:hAnsi="Times New Roman" w:cs="Times New Roman"/>
          <w:sz w:val="24"/>
          <w:szCs w:val="24"/>
        </w:rPr>
        <w:t xml:space="preserve">a strategy to investigate and analyze </w:t>
      </w:r>
      <w:r w:rsidR="00473FAF" w:rsidRPr="00B87F3E">
        <w:rPr>
          <w:rFonts w:ascii="Times New Roman" w:hAnsi="Times New Roman" w:cs="Times New Roman"/>
          <w:sz w:val="24"/>
          <w:szCs w:val="24"/>
        </w:rPr>
        <w:t>the relationship betwee</w:t>
      </w:r>
      <w:r w:rsidR="00F50F1D">
        <w:rPr>
          <w:rFonts w:ascii="Times New Roman" w:hAnsi="Times New Roman" w:cs="Times New Roman"/>
          <w:sz w:val="24"/>
          <w:szCs w:val="24"/>
        </w:rPr>
        <w:t>n</w:t>
      </w:r>
      <w:r w:rsidR="00473FAF" w:rsidRPr="00B87F3E">
        <w:rPr>
          <w:rFonts w:ascii="Times New Roman" w:hAnsi="Times New Roman" w:cs="Times New Roman"/>
          <w:sz w:val="24"/>
          <w:szCs w:val="24"/>
        </w:rPr>
        <w:t xml:space="preserve"> perceptions of mobility device users and mobility device assistant</w:t>
      </w:r>
      <w:r w:rsidR="00473FAF" w:rsidRPr="00E367F6">
        <w:rPr>
          <w:rFonts w:ascii="Times New Roman" w:hAnsi="Times New Roman" w:cs="Times New Roman"/>
          <w:sz w:val="24"/>
          <w:szCs w:val="24"/>
        </w:rPr>
        <w:t xml:space="preserve">s regarding </w:t>
      </w:r>
      <w:r w:rsidRPr="00E367F6">
        <w:rPr>
          <w:rFonts w:ascii="Times New Roman" w:hAnsi="Times New Roman" w:cs="Times New Roman"/>
          <w:sz w:val="24"/>
          <w:szCs w:val="24"/>
        </w:rPr>
        <w:t xml:space="preserve">environmental barriers or environmental facilitators. Through </w:t>
      </w:r>
      <w:r w:rsidR="00875519" w:rsidRPr="00E367F6">
        <w:rPr>
          <w:rFonts w:ascii="Times New Roman" w:hAnsi="Times New Roman" w:cs="Times New Roman"/>
          <w:sz w:val="24"/>
          <w:szCs w:val="24"/>
        </w:rPr>
        <w:t xml:space="preserve">the </w:t>
      </w:r>
      <w:r w:rsidRPr="00E367F6">
        <w:rPr>
          <w:rFonts w:ascii="Times New Roman" w:hAnsi="Times New Roman" w:cs="Times New Roman"/>
          <w:sz w:val="24"/>
          <w:szCs w:val="24"/>
        </w:rPr>
        <w:t>continu</w:t>
      </w:r>
      <w:r w:rsidR="00875519" w:rsidRPr="00E367F6">
        <w:rPr>
          <w:rFonts w:ascii="Times New Roman" w:hAnsi="Times New Roman" w:cs="Times New Roman"/>
          <w:sz w:val="24"/>
          <w:szCs w:val="24"/>
        </w:rPr>
        <w:t xml:space="preserve">ation of </w:t>
      </w:r>
      <w:r w:rsidRPr="00E367F6">
        <w:rPr>
          <w:rFonts w:ascii="Times New Roman" w:hAnsi="Times New Roman" w:cs="Times New Roman"/>
          <w:sz w:val="24"/>
          <w:szCs w:val="24"/>
        </w:rPr>
        <w:t xml:space="preserve">research </w:t>
      </w:r>
      <w:r w:rsidR="00875519" w:rsidRPr="00E367F6">
        <w:rPr>
          <w:rFonts w:ascii="Times New Roman" w:hAnsi="Times New Roman" w:cs="Times New Roman"/>
          <w:sz w:val="24"/>
          <w:szCs w:val="24"/>
        </w:rPr>
        <w:t>related to</w:t>
      </w:r>
      <w:r w:rsidRPr="00E367F6">
        <w:rPr>
          <w:rFonts w:ascii="Times New Roman" w:hAnsi="Times New Roman" w:cs="Times New Roman"/>
          <w:sz w:val="24"/>
          <w:szCs w:val="24"/>
        </w:rPr>
        <w:t xml:space="preserve"> accessible design</w:t>
      </w:r>
      <w:r w:rsidR="00EF16C3" w:rsidRPr="00E367F6">
        <w:rPr>
          <w:rFonts w:ascii="Times New Roman" w:hAnsi="Times New Roman" w:cs="Times New Roman"/>
          <w:sz w:val="24"/>
          <w:szCs w:val="24"/>
        </w:rPr>
        <w:t xml:space="preserve"> standards within higher education environments and </w:t>
      </w:r>
      <w:r w:rsidR="00875519" w:rsidRPr="00E367F6">
        <w:rPr>
          <w:rFonts w:ascii="Times New Roman" w:hAnsi="Times New Roman" w:cs="Times New Roman"/>
          <w:sz w:val="24"/>
          <w:szCs w:val="24"/>
        </w:rPr>
        <w:t xml:space="preserve">understanding </w:t>
      </w:r>
      <w:r w:rsidR="00EF16C3" w:rsidRPr="00E367F6">
        <w:rPr>
          <w:rFonts w:ascii="Times New Roman" w:hAnsi="Times New Roman" w:cs="Times New Roman"/>
          <w:sz w:val="24"/>
          <w:szCs w:val="24"/>
        </w:rPr>
        <w:t>how</w:t>
      </w:r>
      <w:r w:rsidR="00157ADA" w:rsidRPr="00E367F6">
        <w:rPr>
          <w:rFonts w:ascii="Times New Roman" w:hAnsi="Times New Roman" w:cs="Times New Roman"/>
          <w:sz w:val="24"/>
          <w:szCs w:val="24"/>
        </w:rPr>
        <w:t xml:space="preserve"> these standards affect</w:t>
      </w:r>
      <w:r w:rsidRPr="00E367F6">
        <w:rPr>
          <w:rFonts w:ascii="Times New Roman" w:hAnsi="Times New Roman" w:cs="Times New Roman"/>
          <w:sz w:val="24"/>
          <w:szCs w:val="24"/>
        </w:rPr>
        <w:t xml:space="preserve"> </w:t>
      </w:r>
      <w:r w:rsidR="00EF16C3" w:rsidRPr="00E367F6">
        <w:rPr>
          <w:rFonts w:ascii="Times New Roman" w:hAnsi="Times New Roman" w:cs="Times New Roman"/>
          <w:sz w:val="24"/>
          <w:szCs w:val="24"/>
        </w:rPr>
        <w:t xml:space="preserve">students and other individuals </w:t>
      </w:r>
      <w:r w:rsidRPr="00E367F6">
        <w:rPr>
          <w:rFonts w:ascii="Times New Roman" w:hAnsi="Times New Roman" w:cs="Times New Roman"/>
          <w:sz w:val="24"/>
          <w:szCs w:val="24"/>
        </w:rPr>
        <w:t>with disabilities</w:t>
      </w:r>
      <w:r w:rsidR="00875519" w:rsidRPr="00E367F6">
        <w:rPr>
          <w:rFonts w:ascii="Times New Roman" w:hAnsi="Times New Roman" w:cs="Times New Roman"/>
          <w:sz w:val="24"/>
          <w:szCs w:val="24"/>
        </w:rPr>
        <w:t>,</w:t>
      </w:r>
      <w:r w:rsidR="00BC48B2" w:rsidRPr="00E367F6">
        <w:rPr>
          <w:rFonts w:ascii="Times New Roman" w:hAnsi="Times New Roman" w:cs="Times New Roman"/>
          <w:sz w:val="24"/>
          <w:szCs w:val="24"/>
        </w:rPr>
        <w:t xml:space="preserve"> </w:t>
      </w:r>
      <w:r w:rsidR="00B87F3E" w:rsidRPr="00E367F6">
        <w:rPr>
          <w:rFonts w:ascii="Times New Roman" w:hAnsi="Times New Roman" w:cs="Times New Roman"/>
          <w:sz w:val="24"/>
          <w:szCs w:val="24"/>
        </w:rPr>
        <w:t xml:space="preserve">we can work towards </w:t>
      </w:r>
      <w:r w:rsidR="00875519" w:rsidRPr="00E367F6">
        <w:rPr>
          <w:rFonts w:ascii="Times New Roman" w:hAnsi="Times New Roman" w:cs="Times New Roman"/>
          <w:sz w:val="24"/>
          <w:szCs w:val="24"/>
        </w:rPr>
        <w:t xml:space="preserve">successful </w:t>
      </w:r>
      <w:r w:rsidRPr="00E367F6">
        <w:rPr>
          <w:rFonts w:ascii="Times New Roman" w:hAnsi="Times New Roman" w:cs="Times New Roman"/>
          <w:sz w:val="24"/>
          <w:szCs w:val="24"/>
        </w:rPr>
        <w:t>accessible interior environments</w:t>
      </w:r>
      <w:r w:rsidR="00875519" w:rsidRPr="00E367F6">
        <w:rPr>
          <w:rFonts w:ascii="Times New Roman" w:hAnsi="Times New Roman" w:cs="Times New Roman"/>
          <w:sz w:val="24"/>
          <w:szCs w:val="24"/>
        </w:rPr>
        <w:t xml:space="preserve"> </w:t>
      </w:r>
      <w:r w:rsidR="00B87F3E" w:rsidRPr="00E367F6">
        <w:rPr>
          <w:rFonts w:ascii="Times New Roman" w:hAnsi="Times New Roman" w:cs="Times New Roman"/>
          <w:sz w:val="24"/>
          <w:szCs w:val="24"/>
        </w:rPr>
        <w:t xml:space="preserve">and as a result </w:t>
      </w:r>
      <w:r w:rsidR="002B3ECD" w:rsidRPr="00E367F6">
        <w:rPr>
          <w:rFonts w:ascii="Times New Roman" w:hAnsi="Times New Roman" w:cs="Times New Roman"/>
          <w:sz w:val="24"/>
          <w:szCs w:val="24"/>
        </w:rPr>
        <w:t>enhance</w:t>
      </w:r>
      <w:r w:rsidR="00B87F3E" w:rsidRPr="00E367F6">
        <w:rPr>
          <w:rFonts w:ascii="Times New Roman" w:hAnsi="Times New Roman" w:cs="Times New Roman"/>
          <w:sz w:val="24"/>
          <w:szCs w:val="24"/>
        </w:rPr>
        <w:t xml:space="preserve"> student’s</w:t>
      </w:r>
      <w:r w:rsidR="002B3ECD" w:rsidRPr="00E367F6">
        <w:rPr>
          <w:rFonts w:ascii="Times New Roman" w:hAnsi="Times New Roman" w:cs="Times New Roman"/>
          <w:sz w:val="24"/>
          <w:szCs w:val="24"/>
        </w:rPr>
        <w:t xml:space="preserve"> academic and social experience</w:t>
      </w:r>
      <w:r w:rsidRPr="00E367F6">
        <w:rPr>
          <w:rFonts w:ascii="Times New Roman" w:hAnsi="Times New Roman" w:cs="Times New Roman"/>
          <w:sz w:val="24"/>
          <w:szCs w:val="24"/>
        </w:rPr>
        <w:t>.</w:t>
      </w:r>
      <w:r w:rsidRPr="000F2DC7">
        <w:rPr>
          <w:rFonts w:ascii="Times New Roman" w:hAnsi="Times New Roman" w:cs="Times New Roman"/>
          <w:sz w:val="24"/>
          <w:szCs w:val="24"/>
        </w:rPr>
        <w:t xml:space="preserve"> </w:t>
      </w:r>
    </w:p>
    <w:p w14:paraId="034F59A7" w14:textId="26C26BB5" w:rsidR="00D42AB9" w:rsidRPr="00C247DE" w:rsidRDefault="00D42AB9">
      <w:pPr>
        <w:spacing w:after="0" w:line="480" w:lineRule="auto"/>
        <w:rPr>
          <w:rFonts w:ascii="Times New Roman" w:hAnsi="Times New Roman" w:cs="Times New Roman"/>
          <w:sz w:val="24"/>
        </w:rPr>
      </w:pPr>
    </w:p>
    <w:p w14:paraId="1CD765CF" w14:textId="77777777" w:rsidR="00DB7070" w:rsidRDefault="00DB7070">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457EA4D1" w14:textId="032E0FAB" w:rsidR="00C371F1" w:rsidRDefault="00EA369D" w:rsidP="00E93ED8">
      <w:pPr>
        <w:pStyle w:val="Heading1"/>
      </w:pPr>
      <w:bookmarkStart w:id="38" w:name="_References"/>
      <w:bookmarkEnd w:id="38"/>
      <w:r w:rsidRPr="00E93ED8">
        <w:lastRenderedPageBreak/>
        <w:t>References</w:t>
      </w:r>
    </w:p>
    <w:p w14:paraId="2685BCC5" w14:textId="77777777" w:rsidR="00C371F1" w:rsidRPr="00EB0F39" w:rsidRDefault="00C371F1" w:rsidP="002A01B5">
      <w:pPr>
        <w:spacing w:after="0" w:line="480" w:lineRule="auto"/>
        <w:ind w:left="720" w:hanging="720"/>
        <w:rPr>
          <w:rFonts w:ascii="Times New Roman" w:hAnsi="Times New Roman" w:cs="Times New Roman"/>
          <w:spacing w:val="2"/>
          <w:sz w:val="24"/>
          <w:szCs w:val="24"/>
        </w:rPr>
      </w:pPr>
      <w:r w:rsidRPr="00EB0F39">
        <w:rPr>
          <w:rFonts w:ascii="Times New Roman" w:hAnsi="Times New Roman" w:cs="Times New Roman"/>
          <w:spacing w:val="2"/>
          <w:sz w:val="24"/>
          <w:szCs w:val="24"/>
        </w:rPr>
        <w:t xml:space="preserve">ADA National Network. (n.d.). “Glossary of ADA terms.” </w:t>
      </w:r>
      <w:r w:rsidRPr="00EB0F39">
        <w:rPr>
          <w:rFonts w:ascii="Times New Roman" w:hAnsi="Times New Roman" w:cs="Times New Roman"/>
          <w:i/>
          <w:spacing w:val="2"/>
          <w:sz w:val="24"/>
          <w:szCs w:val="24"/>
        </w:rPr>
        <w:t>ADA National Network</w:t>
      </w:r>
      <w:r w:rsidRPr="00EB0F39">
        <w:rPr>
          <w:rFonts w:ascii="Times New Roman" w:hAnsi="Times New Roman" w:cs="Times New Roman"/>
          <w:spacing w:val="2"/>
          <w:sz w:val="24"/>
          <w:szCs w:val="24"/>
        </w:rPr>
        <w:t xml:space="preserve">. Retrieved May 20, 2019, from </w:t>
      </w:r>
      <w:hyperlink r:id="rId19" w:history="1">
        <w:r w:rsidRPr="00EB0F39">
          <w:rPr>
            <w:rFonts w:ascii="Times New Roman" w:hAnsi="Times New Roman" w:cs="Times New Roman"/>
            <w:color w:val="0563C1" w:themeColor="hyperlink"/>
            <w:spacing w:val="2"/>
            <w:sz w:val="24"/>
            <w:szCs w:val="24"/>
            <w:u w:val="single"/>
          </w:rPr>
          <w:t>https://adata.org/glossary-terms</w:t>
        </w:r>
      </w:hyperlink>
      <w:r w:rsidRPr="00EB0F39">
        <w:rPr>
          <w:rFonts w:ascii="Times New Roman" w:hAnsi="Times New Roman" w:cs="Times New Roman"/>
          <w:spacing w:val="2"/>
          <w:sz w:val="24"/>
          <w:szCs w:val="24"/>
        </w:rPr>
        <w:t>.</w:t>
      </w:r>
    </w:p>
    <w:p w14:paraId="73A7990C" w14:textId="7D6993FD" w:rsidR="00C371F1" w:rsidRPr="00EB0F39" w:rsidRDefault="00C371F1" w:rsidP="002A01B5">
      <w:pPr>
        <w:spacing w:after="0" w:line="480" w:lineRule="auto"/>
        <w:ind w:left="720" w:hanging="720"/>
        <w:rPr>
          <w:rFonts w:ascii="Times New Roman" w:hAnsi="Times New Roman" w:cs="Times New Roman"/>
          <w:noProof/>
          <w:sz w:val="24"/>
        </w:rPr>
      </w:pPr>
      <w:r w:rsidRPr="00EB0F39">
        <w:rPr>
          <w:rFonts w:ascii="Times New Roman" w:hAnsi="Times New Roman" w:cs="Times New Roman"/>
          <w:noProof/>
          <w:sz w:val="24"/>
        </w:rPr>
        <w:t xml:space="preserve">Bowman, L. (2011). Americans with Disabilities Act as amended: Principles and practice. </w:t>
      </w:r>
      <w:r w:rsidRPr="00EB0F39">
        <w:rPr>
          <w:rFonts w:ascii="Times New Roman" w:hAnsi="Times New Roman" w:cs="Times New Roman"/>
          <w:i/>
          <w:noProof/>
          <w:sz w:val="24"/>
        </w:rPr>
        <w:t>New Directions for Adult and Continuing Education</w:t>
      </w:r>
      <w:r w:rsidR="002A01B5">
        <w:rPr>
          <w:rFonts w:ascii="Times New Roman" w:hAnsi="Times New Roman" w:cs="Times New Roman"/>
          <w:i/>
          <w:noProof/>
          <w:sz w:val="24"/>
        </w:rPr>
        <w:t xml:space="preserve">, </w:t>
      </w:r>
      <w:r w:rsidRPr="00EB0F39">
        <w:rPr>
          <w:rFonts w:ascii="Times New Roman" w:hAnsi="Times New Roman" w:cs="Times New Roman"/>
          <w:noProof/>
          <w:sz w:val="24"/>
        </w:rPr>
        <w:t xml:space="preserve">(132), 85-95. </w:t>
      </w:r>
    </w:p>
    <w:p w14:paraId="7FA74622" w14:textId="77777777" w:rsidR="00C371F1" w:rsidRPr="00EB0F39" w:rsidRDefault="00C371F1" w:rsidP="002A01B5">
      <w:pPr>
        <w:spacing w:after="0" w:line="480" w:lineRule="auto"/>
        <w:ind w:left="720" w:hanging="720"/>
        <w:rPr>
          <w:rFonts w:ascii="Times New Roman" w:hAnsi="Times New Roman" w:cs="Times New Roman"/>
          <w:spacing w:val="2"/>
          <w:sz w:val="24"/>
          <w:szCs w:val="24"/>
        </w:rPr>
      </w:pPr>
      <w:r w:rsidRPr="00EB0F39">
        <w:rPr>
          <w:rFonts w:ascii="Times New Roman" w:hAnsi="Times New Roman" w:cs="Times New Roman"/>
          <w:spacing w:val="2"/>
          <w:sz w:val="24"/>
          <w:szCs w:val="24"/>
        </w:rPr>
        <w:t xml:space="preserve"> Department of Justice. (October 11, 2016). “ADA Title II Regulations.” </w:t>
      </w:r>
      <w:r w:rsidRPr="00EB0F39">
        <w:rPr>
          <w:rFonts w:ascii="Times New Roman" w:hAnsi="Times New Roman" w:cs="Times New Roman"/>
          <w:i/>
          <w:spacing w:val="2"/>
          <w:sz w:val="24"/>
          <w:szCs w:val="24"/>
        </w:rPr>
        <w:t>United States Department of Justice Civil Rights Division.</w:t>
      </w:r>
      <w:r w:rsidRPr="00EB0F39">
        <w:rPr>
          <w:rFonts w:ascii="Times New Roman" w:hAnsi="Times New Roman" w:cs="Times New Roman"/>
          <w:spacing w:val="2"/>
          <w:sz w:val="24"/>
          <w:szCs w:val="24"/>
        </w:rPr>
        <w:t xml:space="preserve"> Retrieved May 20, 2019, from https://www.ada.gov/regs2010/titleII_2010/titleII_2010_regulations.htm#a35104</w:t>
      </w:r>
    </w:p>
    <w:p w14:paraId="018602E6" w14:textId="23BC4765" w:rsidR="00521615" w:rsidRDefault="00521615" w:rsidP="002A01B5">
      <w:pPr>
        <w:pStyle w:val="EndNoteBibliography"/>
        <w:spacing w:after="0"/>
        <w:ind w:left="720" w:hanging="720"/>
      </w:pPr>
      <w:r w:rsidRPr="00EB0F39">
        <w:t>Department of Justice. (</w:t>
      </w:r>
      <w:r w:rsidR="008D7BC3">
        <w:t>July</w:t>
      </w:r>
      <w:r w:rsidRPr="00EB0F39">
        <w:t xml:space="preserve"> </w:t>
      </w:r>
      <w:r w:rsidR="008D7BC3">
        <w:t>1</w:t>
      </w:r>
      <w:r w:rsidRPr="00EB0F39">
        <w:t xml:space="preserve">, </w:t>
      </w:r>
      <w:r w:rsidR="008D7BC3">
        <w:t>1994</w:t>
      </w:r>
      <w:r w:rsidRPr="00EB0F39">
        <w:t>). “</w:t>
      </w:r>
      <w:r w:rsidR="008D7BC3">
        <w:t>1991</w:t>
      </w:r>
      <w:r w:rsidRPr="00EB0F39">
        <w:t xml:space="preserve"> ADA standards for accessible design.” </w:t>
      </w:r>
      <w:r w:rsidRPr="00EB0F39">
        <w:rPr>
          <w:i/>
        </w:rPr>
        <w:t>United States Department of Justice Civil Rights Division</w:t>
      </w:r>
      <w:r w:rsidRPr="00EB0F39">
        <w:t xml:space="preserve">. Retrieved May 20, 2019, from </w:t>
      </w:r>
      <w:hyperlink r:id="rId20" w:history="1">
        <w:r w:rsidR="00185CA7">
          <w:rPr>
            <w:rStyle w:val="Hyperlink"/>
          </w:rPr>
          <w:t>https://www.ada.gov/1991standards/adastd94-archive.pdf</w:t>
        </w:r>
      </w:hyperlink>
      <w:r w:rsidR="00185CA7">
        <w:t>.</w:t>
      </w:r>
    </w:p>
    <w:p w14:paraId="283391B0" w14:textId="79451857" w:rsidR="00C03E57" w:rsidRDefault="00C371F1" w:rsidP="002A01B5">
      <w:pPr>
        <w:pStyle w:val="EndNoteBibliography"/>
        <w:spacing w:after="0"/>
        <w:ind w:left="720" w:hanging="720"/>
      </w:pPr>
      <w:r w:rsidRPr="00EB0F39">
        <w:t xml:space="preserve">Department of Justice. (September 15, 2010). “2010 ADA standards for accessible design.” </w:t>
      </w:r>
      <w:r w:rsidRPr="00EB0F39">
        <w:rPr>
          <w:i/>
        </w:rPr>
        <w:t>United States Department of Justice Civil Rights Division</w:t>
      </w:r>
      <w:r w:rsidRPr="00EB0F39">
        <w:t xml:space="preserve">. Retrieved May 20, 2019, from </w:t>
      </w:r>
      <w:hyperlink r:id="rId21" w:history="1">
        <w:r w:rsidR="00C03E57" w:rsidRPr="00681848">
          <w:rPr>
            <w:rStyle w:val="Hyperlink"/>
          </w:rPr>
          <w:t>https://www.ada.gov/regs2010/2010ADAStandards/2010ADAstandards.htm</w:t>
        </w:r>
      </w:hyperlink>
      <w:r w:rsidRPr="00EB0F39">
        <w:t>.</w:t>
      </w:r>
    </w:p>
    <w:p w14:paraId="103ADFB9" w14:textId="36022789" w:rsidR="00910B4B" w:rsidRPr="00910B4B" w:rsidRDefault="00C371F1" w:rsidP="002A01B5">
      <w:pPr>
        <w:pStyle w:val="EndNoteBibliography"/>
        <w:spacing w:after="0"/>
        <w:ind w:left="720" w:hanging="720"/>
      </w:pPr>
      <w:r w:rsidRPr="00EB0F39">
        <w:fldChar w:fldCharType="begin"/>
      </w:r>
      <w:r w:rsidRPr="00EB0F39">
        <w:instrText xml:space="preserve"> ADDIN EN.REFLIST </w:instrText>
      </w:r>
      <w:r w:rsidRPr="00EB0F39">
        <w:fldChar w:fldCharType="separate"/>
      </w:r>
      <w:r w:rsidR="00910B4B" w:rsidRPr="00910B4B">
        <w:t xml:space="preserve"> Hammel, J., Magasi, S., Heinemann, A., Gray, D. B., Stark, S., Kisala, P., . . . Hahn, E. A. (2015). Environmental barriers and supports to everyday participation: a qualitative insider perspective from people with disabilities. </w:t>
      </w:r>
      <w:r w:rsidR="00910B4B" w:rsidRPr="00910B4B">
        <w:rPr>
          <w:i/>
        </w:rPr>
        <w:t>Archives of Physical Medicine and Rehabilitation, 96</w:t>
      </w:r>
      <w:r w:rsidR="00910B4B" w:rsidRPr="00910B4B">
        <w:t>(4), 578-588. doi:10.1016/j.apmr.2014.12.008</w:t>
      </w:r>
    </w:p>
    <w:p w14:paraId="24D073CA" w14:textId="77777777" w:rsidR="00910B4B" w:rsidRPr="00910B4B" w:rsidRDefault="00910B4B" w:rsidP="002A01B5">
      <w:pPr>
        <w:pStyle w:val="EndNoteBibliography"/>
        <w:spacing w:after="0"/>
        <w:ind w:left="720" w:hanging="720"/>
      </w:pPr>
      <w:r w:rsidRPr="00910B4B">
        <w:t xml:space="preserve">Henderson, G., &amp; Bryan, W. V. (2011). </w:t>
      </w:r>
      <w:r w:rsidRPr="00910B4B">
        <w:rPr>
          <w:i/>
        </w:rPr>
        <w:t>Psychosocial aspects of disability</w:t>
      </w:r>
      <w:r w:rsidRPr="00910B4B">
        <w:t xml:space="preserve"> (4th ed.. ed.). Springfield, Ill.: Springfield, Ill. : Charles C. Thomas.</w:t>
      </w:r>
    </w:p>
    <w:p w14:paraId="2ABA2128" w14:textId="77777777" w:rsidR="00910B4B" w:rsidRPr="00910B4B" w:rsidRDefault="00910B4B" w:rsidP="002A01B5">
      <w:pPr>
        <w:pStyle w:val="EndNoteBibliography"/>
        <w:spacing w:after="0"/>
        <w:ind w:left="720" w:hanging="720"/>
      </w:pPr>
      <w:r w:rsidRPr="00910B4B">
        <w:t xml:space="preserve">Leake, D. W., &amp; Stodden, R. A. (2014). Higher education and disability: Past and future of underrepresented populations. </w:t>
      </w:r>
      <w:r w:rsidRPr="00910B4B">
        <w:rPr>
          <w:i/>
        </w:rPr>
        <w:t>Journal of Postsecondary Education and Disability, 27</w:t>
      </w:r>
      <w:r w:rsidRPr="00910B4B">
        <w:t xml:space="preserve">(4), 399-408. </w:t>
      </w:r>
    </w:p>
    <w:p w14:paraId="52287352" w14:textId="77777777" w:rsidR="00910B4B" w:rsidRPr="00910B4B" w:rsidRDefault="00910B4B" w:rsidP="002A01B5">
      <w:pPr>
        <w:pStyle w:val="EndNoteBibliography"/>
        <w:spacing w:after="0"/>
        <w:ind w:left="720" w:hanging="720"/>
      </w:pPr>
      <w:r w:rsidRPr="00910B4B">
        <w:lastRenderedPageBreak/>
        <w:t xml:space="preserve">Livingston, K. (2000). When architecture disables: Teaching undergraduates to perceive ableism in the built environment. </w:t>
      </w:r>
      <w:r w:rsidRPr="00910B4B">
        <w:rPr>
          <w:i/>
        </w:rPr>
        <w:t>Teaching Sociology, 28</w:t>
      </w:r>
      <w:r w:rsidRPr="00910B4B">
        <w:t>(3), 182-191. doi:10.2307/1318988</w:t>
      </w:r>
    </w:p>
    <w:p w14:paraId="4B96CE73" w14:textId="77777777" w:rsidR="00910B4B" w:rsidRPr="00910B4B" w:rsidRDefault="00910B4B" w:rsidP="002A01B5">
      <w:pPr>
        <w:pStyle w:val="EndNoteBibliography"/>
        <w:spacing w:after="0"/>
        <w:ind w:left="720" w:hanging="720"/>
      </w:pPr>
      <w:r w:rsidRPr="00910B4B">
        <w:t xml:space="preserve">Mayerson, A. (1991). The Americans with Disabilities Act—an historic overview. </w:t>
      </w:r>
      <w:r w:rsidRPr="00910B4B">
        <w:rPr>
          <w:i/>
        </w:rPr>
        <w:t>The Labor Lawyer, 7</w:t>
      </w:r>
      <w:r w:rsidRPr="00910B4B">
        <w:t xml:space="preserve">(1), 1-9. </w:t>
      </w:r>
    </w:p>
    <w:p w14:paraId="4BB261BC" w14:textId="77777777" w:rsidR="00910B4B" w:rsidRPr="00910B4B" w:rsidRDefault="00910B4B" w:rsidP="002A01B5">
      <w:pPr>
        <w:pStyle w:val="EndNoteBibliography"/>
        <w:spacing w:after="0"/>
        <w:ind w:left="720" w:hanging="720"/>
      </w:pPr>
      <w:r w:rsidRPr="00910B4B">
        <w:t xml:space="preserve">McClain, L., Medrano, D., Marcum, M., &amp; Schukar, J. (2000). A Qualitative assessment of wheelchair users' experience with ADA compliance, physical barriers, and secondary health conditions. </w:t>
      </w:r>
      <w:r w:rsidRPr="00910B4B">
        <w:rPr>
          <w:i/>
        </w:rPr>
        <w:t>Topics in Spinal Cord Injury Rehabilitation, 6</w:t>
      </w:r>
      <w:r w:rsidRPr="00910B4B">
        <w:t>(1), 99-118. doi:10.1310/ENAP-Y4E7-RG05-6YV5</w:t>
      </w:r>
    </w:p>
    <w:p w14:paraId="26532BCF" w14:textId="4321E245" w:rsidR="00910B4B" w:rsidRDefault="00910B4B" w:rsidP="002A01B5">
      <w:pPr>
        <w:pStyle w:val="EndNoteBibliography"/>
        <w:spacing w:after="0"/>
        <w:ind w:left="720" w:hanging="720"/>
        <w:rPr>
          <w:rStyle w:val="Hyperlink"/>
        </w:rPr>
      </w:pPr>
      <w:r w:rsidRPr="00910B4B">
        <w:t xml:space="preserve">Meyers, A. R., Anderson, J. J., Miller, D. R., Shipp, K., &amp; Hoenig, H. (2002). Barriers, facilitators, and access for wheelchair users: Substantive and methodologic lessons from a pilot study of environmental effects. </w:t>
      </w:r>
      <w:r w:rsidRPr="00910B4B">
        <w:rPr>
          <w:i/>
        </w:rPr>
        <w:t>Social Science &amp; Medicine, 55</w:t>
      </w:r>
      <w:r w:rsidRPr="00910B4B">
        <w:t>(8), 1435-1446. doi:</w:t>
      </w:r>
      <w:hyperlink r:id="rId22" w:history="1">
        <w:r w:rsidRPr="00910B4B">
          <w:rPr>
            <w:rStyle w:val="Hyperlink"/>
          </w:rPr>
          <w:t>https://doi.org/10.1016/S0277-9536(01)00269-6</w:t>
        </w:r>
      </w:hyperlink>
    </w:p>
    <w:p w14:paraId="05F23867" w14:textId="67867A09" w:rsidR="002A01B5" w:rsidRPr="002A01B5" w:rsidRDefault="002A01B5" w:rsidP="002A01B5">
      <w:pPr>
        <w:spacing w:line="480" w:lineRule="auto"/>
        <w:ind w:left="720" w:hanging="720"/>
        <w:rPr>
          <w:rFonts w:ascii="Times New Roman" w:hAnsi="Times New Roman" w:cs="Times New Roman"/>
          <w:sz w:val="24"/>
          <w:szCs w:val="24"/>
        </w:rPr>
      </w:pPr>
      <w:r w:rsidRPr="002A01B5">
        <w:rPr>
          <w:rFonts w:ascii="Times New Roman" w:hAnsi="Times New Roman" w:cs="Times New Roman"/>
          <w:sz w:val="24"/>
          <w:szCs w:val="24"/>
        </w:rPr>
        <w:t xml:space="preserve">New England ADA Center. (2016). “ADA checklist for existing facilities.” </w:t>
      </w:r>
      <w:r w:rsidRPr="002A01B5">
        <w:rPr>
          <w:rFonts w:ascii="Times New Roman" w:hAnsi="Times New Roman" w:cs="Times New Roman"/>
          <w:i/>
          <w:iCs/>
          <w:sz w:val="24"/>
          <w:szCs w:val="24"/>
        </w:rPr>
        <w:t>Institute for Human Centered Design.</w:t>
      </w:r>
      <w:r w:rsidRPr="002A01B5">
        <w:rPr>
          <w:rFonts w:ascii="Times New Roman" w:hAnsi="Times New Roman" w:cs="Times New Roman"/>
          <w:sz w:val="24"/>
          <w:szCs w:val="24"/>
        </w:rPr>
        <w:t xml:space="preserve"> Retrieved May 20, 1019, from </w:t>
      </w:r>
      <w:hyperlink r:id="rId23" w:history="1">
        <w:r w:rsidRPr="002A01B5">
          <w:rPr>
            <w:rStyle w:val="Hyperlink"/>
            <w:rFonts w:ascii="Times New Roman" w:hAnsi="Times New Roman" w:cs="Times New Roman"/>
            <w:sz w:val="24"/>
            <w:szCs w:val="24"/>
          </w:rPr>
          <w:t>https://www.adachecklist.org/doc/fullchecklist/ada-checklist.pdf</w:t>
        </w:r>
      </w:hyperlink>
    </w:p>
    <w:p w14:paraId="53DD1EF0" w14:textId="77777777" w:rsidR="00910B4B" w:rsidRPr="00910B4B" w:rsidRDefault="00910B4B" w:rsidP="002A01B5">
      <w:pPr>
        <w:pStyle w:val="EndNoteBibliography"/>
        <w:spacing w:after="0"/>
        <w:ind w:left="720" w:hanging="720"/>
      </w:pPr>
      <w:r w:rsidRPr="00910B4B">
        <w:t xml:space="preserve">Paul, S. (1999). Students with disabilities in post-secondary education: the perspectives of wheelchair users. </w:t>
      </w:r>
      <w:r w:rsidRPr="00910B4B">
        <w:rPr>
          <w:i/>
        </w:rPr>
        <w:t>Occupational Therapy International, 6</w:t>
      </w:r>
      <w:r w:rsidRPr="00910B4B">
        <w:t>(2), 90-109. doi:10.1002/oti.91</w:t>
      </w:r>
    </w:p>
    <w:p w14:paraId="43B2026D" w14:textId="77777777" w:rsidR="00910B4B" w:rsidRPr="00910B4B" w:rsidRDefault="00910B4B" w:rsidP="002A01B5">
      <w:pPr>
        <w:pStyle w:val="EndNoteBibliography"/>
        <w:spacing w:after="0"/>
        <w:ind w:left="720" w:hanging="720"/>
      </w:pPr>
      <w:r w:rsidRPr="00910B4B">
        <w:t xml:space="preserve">Rimmer, J. H., Riley, B., Wang, E., Rauworth, A., &amp; Jurkowski, J. (2004). Physical activity participation among persons with disabilities: Barriers and facilitators. </w:t>
      </w:r>
      <w:r w:rsidRPr="00910B4B">
        <w:rPr>
          <w:i/>
        </w:rPr>
        <w:t>American Journal of Preventive Medicine, 26</w:t>
      </w:r>
      <w:r w:rsidRPr="00910B4B">
        <w:t>(5), 419-425. doi:10.1016/j.amepre.2004.02.002</w:t>
      </w:r>
    </w:p>
    <w:p w14:paraId="1B43C700" w14:textId="77777777" w:rsidR="00910B4B" w:rsidRPr="00910B4B" w:rsidRDefault="00910B4B" w:rsidP="002A01B5">
      <w:pPr>
        <w:pStyle w:val="EndNoteBibliography"/>
        <w:ind w:left="720" w:hanging="720"/>
      </w:pPr>
      <w:r w:rsidRPr="00910B4B">
        <w:t xml:space="preserve">Sherman, S., &amp; Sherman, J. (2012). Design professionals and the built environment: encountering boundaries 20 years after the Americans with Disabilities Act. </w:t>
      </w:r>
      <w:r w:rsidRPr="00910B4B">
        <w:rPr>
          <w:i/>
        </w:rPr>
        <w:t>Disability &amp; Society, 27</w:t>
      </w:r>
      <w:r w:rsidRPr="00910B4B">
        <w:t>(1), 51-64. doi:10.1080/09687599.2012.631797</w:t>
      </w:r>
    </w:p>
    <w:p w14:paraId="4A2202EB" w14:textId="2722AD4D" w:rsidR="0082380B" w:rsidRPr="0082380B" w:rsidRDefault="00C371F1" w:rsidP="002A01B5">
      <w:pPr>
        <w:spacing w:after="0" w:line="480" w:lineRule="auto"/>
        <w:ind w:left="720" w:hanging="720"/>
        <w:contextualSpacing/>
        <w:jc w:val="both"/>
        <w:rPr>
          <w:rFonts w:ascii="Times New Roman" w:hAnsi="Times New Roman" w:cs="Times New Roman"/>
          <w:sz w:val="24"/>
        </w:rPr>
      </w:pPr>
      <w:r w:rsidRPr="00EB0F39">
        <w:rPr>
          <w:rFonts w:ascii="Times New Roman" w:hAnsi="Times New Roman" w:cs="Times New Roman"/>
          <w:sz w:val="24"/>
          <w:szCs w:val="24"/>
        </w:rPr>
        <w:lastRenderedPageBreak/>
        <w:fldChar w:fldCharType="end"/>
      </w:r>
      <w:r w:rsidR="0082380B" w:rsidRPr="00752AED">
        <w:rPr>
          <w:rFonts w:ascii="Times New Roman" w:hAnsi="Times New Roman" w:cs="Times New Roman"/>
          <w:sz w:val="24"/>
          <w:szCs w:val="24"/>
        </w:rPr>
        <w:t xml:space="preserve">United States Access Board. (July 2015). “United States Access Board </w:t>
      </w:r>
      <w:r w:rsidR="004F2535">
        <w:rPr>
          <w:rFonts w:ascii="Times New Roman" w:hAnsi="Times New Roman" w:cs="Times New Roman"/>
          <w:sz w:val="24"/>
          <w:szCs w:val="24"/>
        </w:rPr>
        <w:t>t</w:t>
      </w:r>
      <w:r w:rsidR="0082380B" w:rsidRPr="00752AED">
        <w:rPr>
          <w:rFonts w:ascii="Times New Roman" w:hAnsi="Times New Roman" w:cs="Times New Roman"/>
          <w:sz w:val="24"/>
          <w:szCs w:val="24"/>
        </w:rPr>
        <w:t xml:space="preserve">echnical </w:t>
      </w:r>
      <w:r w:rsidR="004F2535">
        <w:rPr>
          <w:rFonts w:ascii="Times New Roman" w:hAnsi="Times New Roman" w:cs="Times New Roman"/>
          <w:sz w:val="24"/>
          <w:szCs w:val="24"/>
        </w:rPr>
        <w:t>g</w:t>
      </w:r>
      <w:r w:rsidR="0082380B" w:rsidRPr="00752AED">
        <w:rPr>
          <w:rFonts w:ascii="Times New Roman" w:hAnsi="Times New Roman" w:cs="Times New Roman"/>
          <w:sz w:val="24"/>
          <w:szCs w:val="24"/>
        </w:rPr>
        <w:t xml:space="preserve">uide: Entrances, </w:t>
      </w:r>
      <w:r w:rsidR="0082380B">
        <w:rPr>
          <w:rFonts w:ascii="Times New Roman" w:hAnsi="Times New Roman" w:cs="Times New Roman"/>
          <w:sz w:val="24"/>
          <w:szCs w:val="24"/>
        </w:rPr>
        <w:t>d</w:t>
      </w:r>
      <w:r w:rsidR="0082380B" w:rsidRPr="00752AED">
        <w:rPr>
          <w:rFonts w:ascii="Times New Roman" w:hAnsi="Times New Roman" w:cs="Times New Roman"/>
          <w:sz w:val="24"/>
          <w:szCs w:val="24"/>
        </w:rPr>
        <w:t xml:space="preserve">oors, and </w:t>
      </w:r>
      <w:r w:rsidR="0082380B">
        <w:rPr>
          <w:rFonts w:ascii="Times New Roman" w:hAnsi="Times New Roman" w:cs="Times New Roman"/>
          <w:sz w:val="24"/>
          <w:szCs w:val="24"/>
        </w:rPr>
        <w:t>g</w:t>
      </w:r>
      <w:r w:rsidR="0082380B" w:rsidRPr="00752AED">
        <w:rPr>
          <w:rFonts w:ascii="Times New Roman" w:hAnsi="Times New Roman" w:cs="Times New Roman"/>
          <w:sz w:val="24"/>
          <w:szCs w:val="24"/>
        </w:rPr>
        <w:t xml:space="preserve">ates.” </w:t>
      </w:r>
      <w:r w:rsidR="0082380B" w:rsidRPr="0082380B">
        <w:rPr>
          <w:rFonts w:ascii="Times New Roman" w:hAnsi="Times New Roman" w:cs="Times New Roman"/>
          <w:i/>
          <w:iCs/>
          <w:sz w:val="24"/>
          <w:szCs w:val="24"/>
        </w:rPr>
        <w:t>United States Access Board.</w:t>
      </w:r>
      <w:r w:rsidR="0082380B" w:rsidRPr="00752AED">
        <w:rPr>
          <w:rFonts w:ascii="Times New Roman" w:hAnsi="Times New Roman" w:cs="Times New Roman"/>
          <w:sz w:val="24"/>
          <w:szCs w:val="24"/>
        </w:rPr>
        <w:t xml:space="preserve"> Retrieved May 20, 1019, from </w:t>
      </w:r>
      <w:hyperlink r:id="rId24" w:history="1">
        <w:r w:rsidR="0082380B" w:rsidRPr="00752AED">
          <w:rPr>
            <w:rStyle w:val="Hyperlink"/>
            <w:rFonts w:ascii="Times New Roman" w:hAnsi="Times New Roman" w:cs="Times New Roman"/>
            <w:sz w:val="24"/>
            <w:szCs w:val="24"/>
          </w:rPr>
          <w:t>https://www.access-board.gov/attachments/article/1752/entrances.pdf</w:t>
        </w:r>
      </w:hyperlink>
    </w:p>
    <w:p w14:paraId="15D6C0A6" w14:textId="77777777" w:rsidR="0082380B" w:rsidRPr="00752AED" w:rsidRDefault="0082380B" w:rsidP="002A01B5">
      <w:pPr>
        <w:spacing w:line="480" w:lineRule="auto"/>
        <w:ind w:left="720" w:hanging="720"/>
        <w:rPr>
          <w:rFonts w:ascii="Times New Roman" w:hAnsi="Times New Roman" w:cs="Times New Roman"/>
          <w:sz w:val="24"/>
          <w:szCs w:val="24"/>
        </w:rPr>
      </w:pPr>
      <w:r w:rsidRPr="00752AED">
        <w:rPr>
          <w:rFonts w:ascii="Times New Roman" w:hAnsi="Times New Roman" w:cs="Times New Roman"/>
          <w:sz w:val="24"/>
          <w:szCs w:val="24"/>
        </w:rPr>
        <w:t xml:space="preserve"> The </w:t>
      </w:r>
      <w:r>
        <w:rPr>
          <w:rFonts w:ascii="Times New Roman" w:hAnsi="Times New Roman" w:cs="Times New Roman"/>
          <w:sz w:val="24"/>
          <w:szCs w:val="24"/>
        </w:rPr>
        <w:t>U</w:t>
      </w:r>
      <w:r w:rsidRPr="00752AED">
        <w:rPr>
          <w:rFonts w:ascii="Times New Roman" w:hAnsi="Times New Roman" w:cs="Times New Roman"/>
          <w:sz w:val="24"/>
          <w:szCs w:val="24"/>
        </w:rPr>
        <w:t>niversity of Oklahoma</w:t>
      </w:r>
      <w:r>
        <w:rPr>
          <w:rFonts w:ascii="Times New Roman" w:hAnsi="Times New Roman" w:cs="Times New Roman"/>
          <w:sz w:val="24"/>
          <w:szCs w:val="24"/>
        </w:rPr>
        <w:t>.</w:t>
      </w:r>
      <w:r w:rsidRPr="00752AED">
        <w:rPr>
          <w:rFonts w:ascii="Times New Roman" w:hAnsi="Times New Roman" w:cs="Times New Roman"/>
          <w:sz w:val="24"/>
          <w:szCs w:val="24"/>
        </w:rPr>
        <w:t xml:space="preserve"> (May 17, 2019). </w:t>
      </w:r>
      <w:r>
        <w:rPr>
          <w:rFonts w:ascii="Times New Roman" w:hAnsi="Times New Roman" w:cs="Times New Roman"/>
          <w:sz w:val="24"/>
          <w:szCs w:val="24"/>
        </w:rPr>
        <w:t>“</w:t>
      </w:r>
      <w:r w:rsidRPr="00752AED">
        <w:rPr>
          <w:rFonts w:ascii="Times New Roman" w:hAnsi="Times New Roman" w:cs="Times New Roman"/>
          <w:sz w:val="24"/>
          <w:szCs w:val="24"/>
        </w:rPr>
        <w:t>About OU.</w:t>
      </w:r>
      <w:r>
        <w:rPr>
          <w:rFonts w:ascii="Times New Roman" w:hAnsi="Times New Roman" w:cs="Times New Roman"/>
          <w:sz w:val="24"/>
          <w:szCs w:val="24"/>
        </w:rPr>
        <w:t>”</w:t>
      </w:r>
      <w:r w:rsidRPr="00752AED">
        <w:rPr>
          <w:rFonts w:ascii="Times New Roman" w:hAnsi="Times New Roman" w:cs="Times New Roman"/>
          <w:sz w:val="24"/>
          <w:szCs w:val="24"/>
        </w:rPr>
        <w:t xml:space="preserve"> </w:t>
      </w:r>
      <w:r w:rsidRPr="0082380B">
        <w:rPr>
          <w:rFonts w:ascii="Times New Roman" w:hAnsi="Times New Roman" w:cs="Times New Roman"/>
          <w:i/>
          <w:iCs/>
          <w:sz w:val="24"/>
          <w:szCs w:val="24"/>
        </w:rPr>
        <w:t>The University of Oklahoma.</w:t>
      </w:r>
      <w:r w:rsidRPr="00752AED">
        <w:rPr>
          <w:rFonts w:ascii="Times New Roman" w:hAnsi="Times New Roman" w:cs="Times New Roman"/>
          <w:sz w:val="24"/>
          <w:szCs w:val="24"/>
        </w:rPr>
        <w:t xml:space="preserve"> Retrieved May 20, 2019, from </w:t>
      </w:r>
      <w:hyperlink r:id="rId25" w:history="1">
        <w:r w:rsidRPr="00752AED">
          <w:rPr>
            <w:rStyle w:val="Hyperlink"/>
            <w:rFonts w:ascii="Times New Roman" w:hAnsi="Times New Roman" w:cs="Times New Roman"/>
            <w:sz w:val="24"/>
            <w:szCs w:val="24"/>
          </w:rPr>
          <w:t>http://www.ou.edu/web/about_ou</w:t>
        </w:r>
      </w:hyperlink>
    </w:p>
    <w:p w14:paraId="3B2BB5C7" w14:textId="77777777" w:rsidR="005A4F1C" w:rsidRDefault="005A4F1C" w:rsidP="00EB0F39">
      <w:pPr>
        <w:spacing w:line="480" w:lineRule="auto"/>
        <w:ind w:left="720"/>
        <w:jc w:val="both"/>
        <w:rPr>
          <w:rFonts w:ascii="Times New Roman" w:hAnsi="Times New Roman" w:cs="Times New Roman"/>
          <w:sz w:val="24"/>
          <w:szCs w:val="24"/>
        </w:rPr>
        <w:sectPr w:rsidR="005A4F1C">
          <w:pgSz w:w="12240" w:h="15840"/>
          <w:pgMar w:top="1440" w:right="1440" w:bottom="1440" w:left="1440" w:header="720" w:footer="720" w:gutter="0"/>
          <w:cols w:space="720"/>
          <w:docGrid w:linePitch="360"/>
        </w:sectPr>
      </w:pPr>
    </w:p>
    <w:p w14:paraId="03A3FB00" w14:textId="25818005" w:rsidR="005A4F1C" w:rsidRPr="00646C35" w:rsidRDefault="005A4F1C" w:rsidP="00646C35">
      <w:pPr>
        <w:pStyle w:val="Heading1"/>
      </w:pPr>
      <w:bookmarkStart w:id="39" w:name="_Appendix_A:_IRB"/>
      <w:bookmarkEnd w:id="39"/>
      <w:r w:rsidRPr="00F950AD">
        <w:lastRenderedPageBreak/>
        <w:t>Appendix A: IRB Consent Form</w:t>
      </w:r>
    </w:p>
    <w:p w14:paraId="44E0E82C" w14:textId="77777777" w:rsidR="005A4F1C" w:rsidRPr="00BD75FC" w:rsidRDefault="005A4F1C" w:rsidP="005A4F1C">
      <w:pPr>
        <w:spacing w:line="240" w:lineRule="auto"/>
        <w:jc w:val="center"/>
        <w:rPr>
          <w:rFonts w:ascii="Times New Roman" w:hAnsi="Times New Roman" w:cs="Times New Roman"/>
          <w:b/>
          <w:sz w:val="20"/>
          <w:szCs w:val="20"/>
          <w:u w:val="single"/>
        </w:rPr>
      </w:pPr>
      <w:r w:rsidRPr="00BD75FC">
        <w:rPr>
          <w:rFonts w:ascii="Times New Roman" w:hAnsi="Times New Roman" w:cs="Times New Roman"/>
          <w:b/>
          <w:sz w:val="20"/>
          <w:szCs w:val="20"/>
          <w:u w:val="single"/>
        </w:rPr>
        <w:t>Consent to Participate in Research at the University of Oklahoma</w:t>
      </w:r>
    </w:p>
    <w:p w14:paraId="0337AA2B" w14:textId="77777777" w:rsidR="005A4F1C" w:rsidRPr="00BD75FC" w:rsidRDefault="005A4F1C" w:rsidP="005A4F1C">
      <w:pPr>
        <w:spacing w:line="240" w:lineRule="auto"/>
        <w:jc w:val="center"/>
        <w:rPr>
          <w:rFonts w:ascii="Times New Roman" w:hAnsi="Times New Roman" w:cs="Times New Roman"/>
          <w:sz w:val="20"/>
          <w:szCs w:val="20"/>
        </w:rPr>
      </w:pPr>
      <w:r w:rsidRPr="00BD75FC">
        <w:rPr>
          <w:rFonts w:ascii="Times New Roman" w:hAnsi="Times New Roman" w:cs="Times New Roman"/>
          <w:sz w:val="20"/>
          <w:szCs w:val="20"/>
        </w:rPr>
        <w:t>OU-NC IRB Number: 10496</w:t>
      </w:r>
      <w:r w:rsidRPr="00BD75FC">
        <w:rPr>
          <w:rFonts w:ascii="Times New Roman" w:hAnsi="Times New Roman" w:cs="Times New Roman"/>
          <w:sz w:val="20"/>
          <w:szCs w:val="20"/>
        </w:rPr>
        <w:tab/>
      </w:r>
      <w:r w:rsidRPr="00BD75FC">
        <w:rPr>
          <w:rFonts w:ascii="Times New Roman" w:hAnsi="Times New Roman" w:cs="Times New Roman"/>
          <w:sz w:val="20"/>
          <w:szCs w:val="20"/>
        </w:rPr>
        <w:tab/>
        <w:t>Approval Date: 03/13/2019</w:t>
      </w:r>
    </w:p>
    <w:p w14:paraId="0987E05B" w14:textId="77777777" w:rsidR="005A4F1C" w:rsidRPr="00BD75FC" w:rsidRDefault="005A4F1C" w:rsidP="005A4F1C">
      <w:pPr>
        <w:spacing w:line="240" w:lineRule="auto"/>
        <w:jc w:val="center"/>
        <w:rPr>
          <w:rFonts w:ascii="Times New Roman" w:hAnsi="Times New Roman" w:cs="Times New Roman"/>
          <w:b/>
          <w:sz w:val="20"/>
          <w:szCs w:val="20"/>
          <w:u w:val="single"/>
        </w:rPr>
      </w:pPr>
    </w:p>
    <w:p w14:paraId="3CB6C765" w14:textId="77777777" w:rsidR="005A4F1C" w:rsidRPr="00BD75FC" w:rsidRDefault="005A4F1C" w:rsidP="005A4F1C">
      <w:pPr>
        <w:spacing w:line="240" w:lineRule="auto"/>
        <w:rPr>
          <w:rFonts w:ascii="Times New Roman" w:hAnsi="Times New Roman" w:cs="Times New Roman"/>
          <w:sz w:val="20"/>
          <w:szCs w:val="20"/>
        </w:rPr>
      </w:pPr>
      <w:r w:rsidRPr="00BD75FC">
        <w:rPr>
          <w:rFonts w:ascii="Times New Roman" w:hAnsi="Times New Roman" w:cs="Times New Roman"/>
          <w:sz w:val="20"/>
          <w:szCs w:val="20"/>
        </w:rPr>
        <w:t xml:space="preserve">You are invited to participate in research about the accessibility level of the University of Oklahoma Norman Campus indoor facilities based on the Americans with Disabilities (ADA) </w:t>
      </w:r>
      <w:r w:rsidRPr="00BD75FC">
        <w:rPr>
          <w:rFonts w:ascii="Times New Roman" w:hAnsi="Times New Roman" w:cs="Times New Roman"/>
          <w:i/>
          <w:sz w:val="20"/>
          <w:szCs w:val="20"/>
        </w:rPr>
        <w:t>minimum</w:t>
      </w:r>
      <w:r w:rsidRPr="00BD75FC">
        <w:rPr>
          <w:rFonts w:ascii="Times New Roman" w:hAnsi="Times New Roman" w:cs="Times New Roman"/>
          <w:sz w:val="20"/>
          <w:szCs w:val="20"/>
        </w:rPr>
        <w:t xml:space="preserve"> accessible design standards.</w:t>
      </w:r>
    </w:p>
    <w:p w14:paraId="4B0C5156" w14:textId="77777777" w:rsidR="005A4F1C" w:rsidRPr="00BD75FC" w:rsidRDefault="005A4F1C" w:rsidP="005A4F1C">
      <w:pPr>
        <w:spacing w:line="240" w:lineRule="auto"/>
        <w:rPr>
          <w:rFonts w:ascii="Times New Roman" w:hAnsi="Times New Roman" w:cs="Times New Roman"/>
          <w:b/>
          <w:sz w:val="20"/>
          <w:szCs w:val="20"/>
        </w:rPr>
      </w:pPr>
    </w:p>
    <w:p w14:paraId="32993120" w14:textId="77777777" w:rsidR="005A4F1C" w:rsidRPr="00BD75FC" w:rsidRDefault="005A4F1C" w:rsidP="005A4F1C">
      <w:pPr>
        <w:spacing w:line="240" w:lineRule="auto"/>
        <w:rPr>
          <w:rFonts w:ascii="Times New Roman" w:hAnsi="Times New Roman" w:cs="Times New Roman"/>
          <w:b/>
          <w:sz w:val="20"/>
          <w:szCs w:val="20"/>
        </w:rPr>
      </w:pPr>
      <w:r w:rsidRPr="00BD75FC">
        <w:rPr>
          <w:rFonts w:ascii="Times New Roman" w:hAnsi="Times New Roman" w:cs="Times New Roman"/>
          <w:sz w:val="20"/>
          <w:szCs w:val="20"/>
        </w:rPr>
        <w:t xml:space="preserve">If you agree to participate, you will </w:t>
      </w:r>
      <w:r w:rsidRPr="00BD75FC">
        <w:rPr>
          <w:rFonts w:ascii="Times New Roman" w:hAnsi="Times New Roman" w:cs="Times New Roman"/>
          <w:b/>
          <w:sz w:val="20"/>
          <w:szCs w:val="20"/>
        </w:rPr>
        <w:t>complete this online survey.</w:t>
      </w:r>
    </w:p>
    <w:p w14:paraId="39FE6D25" w14:textId="77777777" w:rsidR="005A4F1C" w:rsidRPr="00BD75FC" w:rsidRDefault="005A4F1C" w:rsidP="005A4F1C">
      <w:pPr>
        <w:spacing w:line="240" w:lineRule="auto"/>
        <w:rPr>
          <w:rFonts w:ascii="Times New Roman" w:hAnsi="Times New Roman" w:cs="Times New Roman"/>
          <w:b/>
          <w:sz w:val="20"/>
          <w:szCs w:val="20"/>
        </w:rPr>
      </w:pPr>
    </w:p>
    <w:p w14:paraId="70ADFA15" w14:textId="77777777" w:rsidR="005A4F1C" w:rsidRPr="00BD75FC" w:rsidRDefault="005A4F1C" w:rsidP="005A4F1C">
      <w:pPr>
        <w:spacing w:line="240" w:lineRule="auto"/>
        <w:rPr>
          <w:rFonts w:ascii="Times New Roman" w:hAnsi="Times New Roman" w:cs="Times New Roman"/>
          <w:sz w:val="20"/>
          <w:szCs w:val="20"/>
        </w:rPr>
      </w:pPr>
      <w:r w:rsidRPr="00BD75FC">
        <w:rPr>
          <w:rFonts w:ascii="Times New Roman" w:hAnsi="Times New Roman" w:cs="Times New Roman"/>
          <w:sz w:val="20"/>
          <w:szCs w:val="20"/>
        </w:rPr>
        <w:t>There are no risks or benefits.</w:t>
      </w:r>
    </w:p>
    <w:p w14:paraId="5D5FE912" w14:textId="77777777" w:rsidR="005A4F1C" w:rsidRPr="00BD75FC" w:rsidRDefault="005A4F1C" w:rsidP="005A4F1C">
      <w:pPr>
        <w:spacing w:line="240" w:lineRule="auto"/>
        <w:rPr>
          <w:rFonts w:ascii="Times New Roman" w:hAnsi="Times New Roman" w:cs="Times New Roman"/>
          <w:sz w:val="20"/>
          <w:szCs w:val="20"/>
        </w:rPr>
      </w:pPr>
    </w:p>
    <w:p w14:paraId="437D31AE" w14:textId="77777777" w:rsidR="005A4F1C" w:rsidRPr="00BD75FC" w:rsidRDefault="005A4F1C" w:rsidP="005A4F1C">
      <w:pPr>
        <w:spacing w:line="240" w:lineRule="auto"/>
        <w:rPr>
          <w:rFonts w:ascii="Times New Roman" w:hAnsi="Times New Roman" w:cs="Times New Roman"/>
          <w:b/>
          <w:sz w:val="20"/>
          <w:szCs w:val="20"/>
        </w:rPr>
      </w:pPr>
      <w:r w:rsidRPr="00BD75FC">
        <w:rPr>
          <w:rFonts w:ascii="Times New Roman" w:hAnsi="Times New Roman" w:cs="Times New Roman"/>
          <w:sz w:val="20"/>
          <w:szCs w:val="20"/>
        </w:rPr>
        <w:t xml:space="preserve">If you participate, you will receive this compensation: </w:t>
      </w:r>
      <w:r w:rsidRPr="00BD75FC">
        <w:rPr>
          <w:rFonts w:ascii="Times New Roman" w:hAnsi="Times New Roman" w:cs="Times New Roman"/>
          <w:b/>
          <w:sz w:val="20"/>
          <w:szCs w:val="20"/>
        </w:rPr>
        <w:t>You will not be reimbursed for your time and participation in this research.</w:t>
      </w:r>
    </w:p>
    <w:p w14:paraId="34E7A765" w14:textId="77777777" w:rsidR="005A4F1C" w:rsidRPr="00BD75FC" w:rsidRDefault="005A4F1C" w:rsidP="005A4F1C">
      <w:pPr>
        <w:spacing w:line="240" w:lineRule="auto"/>
        <w:rPr>
          <w:rFonts w:ascii="Times New Roman" w:hAnsi="Times New Roman" w:cs="Times New Roman"/>
          <w:b/>
          <w:sz w:val="20"/>
          <w:szCs w:val="20"/>
        </w:rPr>
      </w:pPr>
    </w:p>
    <w:p w14:paraId="360D9699" w14:textId="77777777" w:rsidR="005A4F1C" w:rsidRPr="00BD75FC" w:rsidRDefault="005A4F1C" w:rsidP="005A4F1C">
      <w:pPr>
        <w:spacing w:line="240" w:lineRule="auto"/>
        <w:rPr>
          <w:rFonts w:ascii="Times New Roman" w:hAnsi="Times New Roman" w:cs="Times New Roman"/>
          <w:b/>
          <w:sz w:val="20"/>
          <w:szCs w:val="20"/>
        </w:rPr>
      </w:pPr>
      <w:r w:rsidRPr="00BD75FC">
        <w:rPr>
          <w:rFonts w:ascii="Times New Roman" w:hAnsi="Times New Roman" w:cs="Times New Roman"/>
          <w:sz w:val="20"/>
          <w:szCs w:val="20"/>
        </w:rPr>
        <w:t xml:space="preserve">Your participation is voluntary, and your responses will be: </w:t>
      </w:r>
      <w:r w:rsidRPr="00BD75FC">
        <w:rPr>
          <w:rFonts w:ascii="Times New Roman" w:hAnsi="Times New Roman" w:cs="Times New Roman"/>
          <w:b/>
          <w:sz w:val="20"/>
          <w:szCs w:val="20"/>
        </w:rPr>
        <w:t>anonymous</w:t>
      </w:r>
    </w:p>
    <w:p w14:paraId="42573B4E" w14:textId="77777777" w:rsidR="005A4F1C" w:rsidRPr="00BD75FC" w:rsidRDefault="005A4F1C" w:rsidP="005A4F1C">
      <w:pPr>
        <w:widowControl w:val="0"/>
        <w:spacing w:after="120" w:line="240" w:lineRule="auto"/>
        <w:rPr>
          <w:rFonts w:ascii="Times New Roman" w:hAnsi="Times New Roman" w:cs="Times New Roman"/>
          <w:sz w:val="20"/>
          <w:szCs w:val="20"/>
        </w:rPr>
      </w:pPr>
    </w:p>
    <w:p w14:paraId="278B035E" w14:textId="77777777" w:rsidR="005A4F1C" w:rsidRPr="00BD75FC" w:rsidRDefault="005A4F1C" w:rsidP="005A4F1C">
      <w:pPr>
        <w:widowControl w:val="0"/>
        <w:spacing w:after="120" w:line="240" w:lineRule="auto"/>
        <w:rPr>
          <w:rFonts w:ascii="Times New Roman" w:hAnsi="Times New Roman" w:cs="Times New Roman"/>
          <w:sz w:val="20"/>
          <w:szCs w:val="20"/>
        </w:rPr>
      </w:pPr>
      <w:r w:rsidRPr="00BD75FC">
        <w:rPr>
          <w:rFonts w:ascii="Times New Roman" w:hAnsi="Times New Roman" w:cs="Times New Roman"/>
          <w:sz w:val="20"/>
          <w:szCs w:val="20"/>
        </w:rPr>
        <w:t>We will not share your data or use it in future research projects.</w:t>
      </w:r>
    </w:p>
    <w:p w14:paraId="1B0CF36F" w14:textId="77777777" w:rsidR="005A4F1C" w:rsidRPr="00BD75FC" w:rsidRDefault="005A4F1C" w:rsidP="005A4F1C">
      <w:pPr>
        <w:spacing w:line="240" w:lineRule="auto"/>
        <w:rPr>
          <w:rFonts w:ascii="Times New Roman" w:hAnsi="Times New Roman" w:cs="Times New Roman"/>
          <w:sz w:val="20"/>
          <w:szCs w:val="20"/>
        </w:rPr>
      </w:pPr>
    </w:p>
    <w:p w14:paraId="5AE3AB56" w14:textId="77777777" w:rsidR="005A4F1C" w:rsidRPr="00BD75FC" w:rsidRDefault="005A4F1C" w:rsidP="005A4F1C">
      <w:pPr>
        <w:spacing w:line="240" w:lineRule="auto"/>
        <w:rPr>
          <w:rFonts w:ascii="Times New Roman" w:hAnsi="Times New Roman" w:cs="Times New Roman"/>
          <w:sz w:val="20"/>
          <w:szCs w:val="20"/>
        </w:rPr>
      </w:pPr>
      <w:r w:rsidRPr="00BD75FC">
        <w:rPr>
          <w:rFonts w:ascii="Times New Roman" w:hAnsi="Times New Roman" w:cs="Times New Roman"/>
          <w:sz w:val="20"/>
          <w:szCs w:val="20"/>
        </w:rPr>
        <w:t xml:space="preserve">Even if you choose to participate now, you may stop participating at any time and for any reason. </w:t>
      </w:r>
    </w:p>
    <w:p w14:paraId="6B30DD0E" w14:textId="77777777" w:rsidR="005A4F1C" w:rsidRPr="00BD75FC" w:rsidRDefault="005A4F1C" w:rsidP="005A4F1C">
      <w:pPr>
        <w:spacing w:line="240" w:lineRule="auto"/>
        <w:rPr>
          <w:rFonts w:ascii="Times New Roman" w:hAnsi="Times New Roman" w:cs="Times New Roman"/>
          <w:sz w:val="20"/>
          <w:szCs w:val="20"/>
        </w:rPr>
      </w:pPr>
    </w:p>
    <w:p w14:paraId="4C9D419E" w14:textId="77777777" w:rsidR="005A4F1C" w:rsidRPr="00BD75FC" w:rsidRDefault="005A4F1C" w:rsidP="005A4F1C">
      <w:pPr>
        <w:spacing w:after="120" w:line="240" w:lineRule="auto"/>
        <w:rPr>
          <w:rFonts w:ascii="Times New Roman" w:hAnsi="Times New Roman" w:cs="Times New Roman"/>
          <w:sz w:val="20"/>
          <w:szCs w:val="20"/>
        </w:rPr>
      </w:pPr>
      <w:r w:rsidRPr="00BD75FC">
        <w:rPr>
          <w:rFonts w:ascii="Times New Roman" w:hAnsi="Times New Roman" w:cs="Times New Roman"/>
          <w:sz w:val="20"/>
          <w:szCs w:val="20"/>
        </w:rPr>
        <w:t>Data are collected via an online survey system that has its own privacy and security policies for keeping your information confidential. No assurance can be made as to their use of the data you provide.</w:t>
      </w:r>
    </w:p>
    <w:p w14:paraId="47EB3B04" w14:textId="77777777" w:rsidR="005A4F1C" w:rsidRPr="00BD75FC" w:rsidRDefault="005A4F1C" w:rsidP="005A4F1C">
      <w:pPr>
        <w:spacing w:line="240" w:lineRule="auto"/>
        <w:rPr>
          <w:rFonts w:ascii="Times New Roman" w:hAnsi="Times New Roman" w:cs="Times New Roman"/>
          <w:sz w:val="20"/>
          <w:szCs w:val="20"/>
        </w:rPr>
      </w:pPr>
      <w:r w:rsidRPr="00BD75FC">
        <w:rPr>
          <w:rFonts w:ascii="Times New Roman" w:hAnsi="Times New Roman" w:cs="Times New Roman"/>
          <w:sz w:val="20"/>
          <w:szCs w:val="20"/>
        </w:rPr>
        <w:t>If you have questions about this research, please contact:</w:t>
      </w:r>
    </w:p>
    <w:p w14:paraId="2643E285" w14:textId="77777777" w:rsidR="005A4F1C" w:rsidRPr="00BD75FC" w:rsidRDefault="005A4F1C" w:rsidP="005A4F1C">
      <w:pPr>
        <w:spacing w:line="240" w:lineRule="auto"/>
        <w:rPr>
          <w:rFonts w:ascii="Times New Roman" w:hAnsi="Times New Roman" w:cs="Times New Roman"/>
          <w:b/>
          <w:sz w:val="20"/>
          <w:szCs w:val="20"/>
        </w:rPr>
      </w:pPr>
      <w:r w:rsidRPr="00BD75FC">
        <w:rPr>
          <w:rFonts w:ascii="Times New Roman" w:hAnsi="Times New Roman" w:cs="Times New Roman"/>
          <w:b/>
          <w:sz w:val="20"/>
          <w:szCs w:val="20"/>
        </w:rPr>
        <w:t xml:space="preserve">Student Principle Investigator: Pamala Henke, 580-370-8145 or </w:t>
      </w:r>
      <w:hyperlink r:id="rId26" w:history="1">
        <w:r w:rsidRPr="00BD75FC">
          <w:rPr>
            <w:rStyle w:val="Hyperlink"/>
            <w:rFonts w:ascii="Times New Roman" w:hAnsi="Times New Roman" w:cs="Times New Roman"/>
            <w:b/>
            <w:sz w:val="20"/>
            <w:szCs w:val="20"/>
          </w:rPr>
          <w:t>pnhenke@ou.edu</w:t>
        </w:r>
      </w:hyperlink>
      <w:r w:rsidRPr="00BD75FC">
        <w:rPr>
          <w:rFonts w:ascii="Times New Roman" w:hAnsi="Times New Roman" w:cs="Times New Roman"/>
          <w:b/>
          <w:sz w:val="20"/>
          <w:szCs w:val="20"/>
        </w:rPr>
        <w:t xml:space="preserve"> </w:t>
      </w:r>
    </w:p>
    <w:p w14:paraId="1555C888" w14:textId="77777777" w:rsidR="005A4F1C" w:rsidRPr="00BD75FC" w:rsidRDefault="005A4F1C" w:rsidP="005A4F1C">
      <w:pPr>
        <w:spacing w:line="240" w:lineRule="auto"/>
        <w:rPr>
          <w:rFonts w:ascii="Times New Roman" w:hAnsi="Times New Roman" w:cs="Times New Roman"/>
          <w:b/>
          <w:sz w:val="20"/>
          <w:szCs w:val="20"/>
        </w:rPr>
      </w:pPr>
      <w:r w:rsidRPr="00BD75FC">
        <w:rPr>
          <w:rFonts w:ascii="Times New Roman" w:hAnsi="Times New Roman" w:cs="Times New Roman"/>
          <w:b/>
          <w:sz w:val="20"/>
          <w:szCs w:val="20"/>
        </w:rPr>
        <w:t xml:space="preserve">Or Faculty Advisory: </w:t>
      </w:r>
      <w:proofErr w:type="spellStart"/>
      <w:r w:rsidRPr="00BD75FC">
        <w:rPr>
          <w:rFonts w:ascii="Times New Roman" w:hAnsi="Times New Roman" w:cs="Times New Roman"/>
          <w:b/>
          <w:sz w:val="20"/>
          <w:szCs w:val="20"/>
        </w:rPr>
        <w:t>Suchismita</w:t>
      </w:r>
      <w:proofErr w:type="spellEnd"/>
      <w:r w:rsidRPr="00BD75FC">
        <w:rPr>
          <w:rFonts w:ascii="Times New Roman" w:hAnsi="Times New Roman" w:cs="Times New Roman"/>
          <w:b/>
          <w:sz w:val="20"/>
          <w:szCs w:val="20"/>
        </w:rPr>
        <w:t xml:space="preserve"> Bhattacharjee, 405-325-2548 or </w:t>
      </w:r>
      <w:hyperlink r:id="rId27" w:history="1">
        <w:r w:rsidRPr="00BD75FC">
          <w:rPr>
            <w:rStyle w:val="Hyperlink"/>
            <w:rFonts w:ascii="Times New Roman" w:hAnsi="Times New Roman" w:cs="Times New Roman"/>
            <w:b/>
            <w:sz w:val="20"/>
            <w:szCs w:val="20"/>
          </w:rPr>
          <w:t>suchi@ou.edu</w:t>
        </w:r>
      </w:hyperlink>
      <w:r w:rsidRPr="00BD75FC">
        <w:rPr>
          <w:rFonts w:ascii="Times New Roman" w:hAnsi="Times New Roman" w:cs="Times New Roman"/>
          <w:b/>
          <w:sz w:val="20"/>
          <w:szCs w:val="20"/>
        </w:rPr>
        <w:t xml:space="preserve">  </w:t>
      </w:r>
    </w:p>
    <w:p w14:paraId="16FAD66F" w14:textId="77777777" w:rsidR="005A4F1C" w:rsidRPr="00BD75FC" w:rsidRDefault="005A4F1C" w:rsidP="005A4F1C">
      <w:pPr>
        <w:spacing w:line="240" w:lineRule="auto"/>
        <w:rPr>
          <w:rFonts w:ascii="Times New Roman" w:hAnsi="Times New Roman" w:cs="Times New Roman"/>
          <w:b/>
          <w:sz w:val="20"/>
          <w:szCs w:val="20"/>
        </w:rPr>
      </w:pPr>
    </w:p>
    <w:p w14:paraId="30012FAD" w14:textId="77777777" w:rsidR="005A4F1C" w:rsidRPr="00BD75FC" w:rsidRDefault="005A4F1C" w:rsidP="005A4F1C">
      <w:pPr>
        <w:spacing w:line="240" w:lineRule="auto"/>
        <w:rPr>
          <w:rFonts w:ascii="Times New Roman" w:hAnsi="Times New Roman" w:cs="Times New Roman"/>
          <w:b/>
          <w:sz w:val="20"/>
          <w:szCs w:val="20"/>
        </w:rPr>
      </w:pPr>
      <w:r w:rsidRPr="00BD75FC">
        <w:rPr>
          <w:rFonts w:ascii="Times New Roman" w:hAnsi="Times New Roman" w:cs="Times New Roman"/>
          <w:sz w:val="20"/>
          <w:szCs w:val="20"/>
        </w:rPr>
        <w:t xml:space="preserve">You can also contact the University of Oklahoma – Norman Campus Institutional Review Board at 405-325-8110 or </w:t>
      </w:r>
      <w:hyperlink r:id="rId28" w:history="1">
        <w:r w:rsidRPr="00BD75FC">
          <w:rPr>
            <w:rStyle w:val="Hyperlink"/>
            <w:rFonts w:ascii="Times New Roman" w:hAnsi="Times New Roman" w:cs="Times New Roman"/>
            <w:sz w:val="20"/>
            <w:szCs w:val="20"/>
          </w:rPr>
          <w:t>irb@ou.edu</w:t>
        </w:r>
      </w:hyperlink>
      <w:r w:rsidRPr="00BD75FC">
        <w:rPr>
          <w:rFonts w:ascii="Times New Roman" w:hAnsi="Times New Roman" w:cs="Times New Roman"/>
          <w:sz w:val="20"/>
          <w:szCs w:val="20"/>
        </w:rPr>
        <w:t xml:space="preserve"> with questions, concerns or complaints about your rights as a research participant, or if you don’t want to talk to the researcher.</w:t>
      </w:r>
    </w:p>
    <w:p w14:paraId="388EC109" w14:textId="77777777" w:rsidR="005A4F1C" w:rsidRPr="00BD75FC" w:rsidRDefault="005A4F1C" w:rsidP="005A4F1C">
      <w:pPr>
        <w:widowControl w:val="0"/>
        <w:spacing w:after="120" w:line="240" w:lineRule="auto"/>
        <w:rPr>
          <w:rFonts w:ascii="Times New Roman" w:hAnsi="Times New Roman" w:cs="Times New Roman"/>
          <w:i/>
          <w:sz w:val="20"/>
          <w:szCs w:val="20"/>
        </w:rPr>
      </w:pPr>
    </w:p>
    <w:p w14:paraId="57905128" w14:textId="77777777" w:rsidR="005A4F1C" w:rsidRPr="00BD75FC" w:rsidRDefault="005A4F1C" w:rsidP="005A4F1C">
      <w:pPr>
        <w:widowControl w:val="0"/>
        <w:spacing w:after="120" w:line="240" w:lineRule="auto"/>
        <w:rPr>
          <w:rFonts w:ascii="Times New Roman" w:hAnsi="Times New Roman" w:cs="Times New Roman"/>
          <w:i/>
          <w:sz w:val="20"/>
          <w:szCs w:val="20"/>
        </w:rPr>
      </w:pPr>
      <w:r w:rsidRPr="00BD75FC">
        <w:rPr>
          <w:rFonts w:ascii="Times New Roman" w:hAnsi="Times New Roman" w:cs="Times New Roman"/>
          <w:i/>
          <w:sz w:val="20"/>
          <w:szCs w:val="20"/>
        </w:rPr>
        <w:t xml:space="preserve">Please print this document for your records. By providing information to the researcher(s), I am agreeing to participate in this </w:t>
      </w:r>
      <w:r w:rsidRPr="00BD75FC">
        <w:rPr>
          <w:rFonts w:ascii="Times New Roman" w:hAnsi="Times New Roman" w:cs="Times New Roman"/>
          <w:sz w:val="20"/>
          <w:szCs w:val="20"/>
        </w:rPr>
        <w:t>research</w:t>
      </w:r>
      <w:r w:rsidRPr="00BD75FC">
        <w:rPr>
          <w:rFonts w:ascii="Times New Roman" w:hAnsi="Times New Roman" w:cs="Times New Roman"/>
          <w:i/>
          <w:sz w:val="20"/>
          <w:szCs w:val="20"/>
        </w:rPr>
        <w:t xml:space="preserve">. </w:t>
      </w:r>
    </w:p>
    <w:p w14:paraId="56865208" w14:textId="77777777" w:rsidR="005A4F1C" w:rsidRPr="00BD75FC" w:rsidRDefault="005A4F1C" w:rsidP="005A4F1C">
      <w:pPr>
        <w:spacing w:line="240" w:lineRule="auto"/>
        <w:rPr>
          <w:rFonts w:ascii="Times New Roman" w:hAnsi="Times New Roman" w:cs="Times New Roman"/>
          <w:sz w:val="20"/>
          <w:szCs w:val="20"/>
        </w:rPr>
      </w:pPr>
    </w:p>
    <w:p w14:paraId="7A05E953" w14:textId="77777777" w:rsidR="005A4F1C" w:rsidRPr="00BD75FC" w:rsidRDefault="005A4F1C" w:rsidP="005A4F1C">
      <w:pPr>
        <w:spacing w:line="240" w:lineRule="auto"/>
        <w:rPr>
          <w:rFonts w:ascii="Times New Roman" w:hAnsi="Times New Roman" w:cs="Times New Roman"/>
          <w:sz w:val="20"/>
          <w:szCs w:val="20"/>
        </w:rPr>
      </w:pPr>
      <w:r w:rsidRPr="00BD75FC">
        <w:rPr>
          <w:rFonts w:ascii="Times New Roman" w:hAnsi="Times New Roman" w:cs="Times New Roman"/>
          <w:sz w:val="20"/>
          <w:szCs w:val="20"/>
        </w:rPr>
        <w:t xml:space="preserve">Are you 18 years of age or older? </w:t>
      </w:r>
      <w:r w:rsidRPr="00BD75FC">
        <w:rPr>
          <w:rFonts w:ascii="Times New Roman" w:hAnsi="Times New Roman" w:cs="Times New Roman"/>
          <w:sz w:val="20"/>
          <w:szCs w:val="20"/>
        </w:rPr>
        <w:tab/>
      </w:r>
      <w:r w:rsidRPr="00BD75FC">
        <w:rPr>
          <w:rFonts w:ascii="Times New Roman" w:hAnsi="Times New Roman" w:cs="Times New Roman"/>
          <w:sz w:val="20"/>
          <w:szCs w:val="20"/>
        </w:rPr>
        <w:tab/>
        <w:t>___ Yes</w:t>
      </w:r>
      <w:r w:rsidRPr="00BD75FC">
        <w:rPr>
          <w:rFonts w:ascii="Times New Roman" w:hAnsi="Times New Roman" w:cs="Times New Roman"/>
          <w:sz w:val="20"/>
          <w:szCs w:val="20"/>
        </w:rPr>
        <w:tab/>
        <w:t>___ No (If no- cannot participate)</w:t>
      </w:r>
    </w:p>
    <w:p w14:paraId="3BACC0E0" w14:textId="265DC7FD" w:rsidR="005A4F1C" w:rsidRPr="00F950AD" w:rsidRDefault="005A4F1C" w:rsidP="005A4F1C">
      <w:pPr>
        <w:rPr>
          <w:rFonts w:ascii="Times New Roman" w:hAnsi="Times New Roman" w:cs="Times New Roman"/>
          <w:b/>
          <w:color w:val="000000"/>
          <w:sz w:val="24"/>
          <w:szCs w:val="24"/>
          <w:u w:val="single"/>
        </w:rPr>
      </w:pPr>
    </w:p>
    <w:p w14:paraId="6D70175B" w14:textId="77777777" w:rsidR="005A4F1C" w:rsidRPr="00F950AD" w:rsidRDefault="005A4F1C" w:rsidP="00E93ED8">
      <w:pPr>
        <w:pStyle w:val="Heading1"/>
      </w:pPr>
      <w:bookmarkStart w:id="40" w:name="_Appendix_B:_Online"/>
      <w:bookmarkEnd w:id="40"/>
      <w:r w:rsidRPr="00F950AD">
        <w:lastRenderedPageBreak/>
        <w:t>Appendix B: Online Survey</w:t>
      </w:r>
    </w:p>
    <w:p w14:paraId="003CF0EE" w14:textId="77777777" w:rsidR="005A4F1C" w:rsidRPr="00F950AD" w:rsidRDefault="005A4F1C" w:rsidP="005A4F1C">
      <w:pPr>
        <w:pStyle w:val="BlockSeparator"/>
        <w:rPr>
          <w:rFonts w:ascii="Times New Roman" w:hAnsi="Times New Roman" w:cs="Times New Roman"/>
          <w:sz w:val="24"/>
          <w:szCs w:val="24"/>
        </w:rPr>
      </w:pPr>
    </w:p>
    <w:p w14:paraId="3CF3791B" w14:textId="77777777" w:rsidR="005A4F1C" w:rsidRPr="00F950AD" w:rsidRDefault="005A4F1C" w:rsidP="005A4F1C">
      <w:pPr>
        <w:pStyle w:val="BlockStartLabel"/>
        <w:rPr>
          <w:rFonts w:ascii="Times New Roman" w:hAnsi="Times New Roman" w:cs="Times New Roman"/>
          <w:sz w:val="24"/>
          <w:szCs w:val="24"/>
        </w:rPr>
      </w:pPr>
      <w:r w:rsidRPr="00F950AD">
        <w:rPr>
          <w:rFonts w:ascii="Times New Roman" w:hAnsi="Times New Roman" w:cs="Times New Roman"/>
          <w:sz w:val="24"/>
          <w:szCs w:val="24"/>
        </w:rPr>
        <w:t>Section 1: Background Information</w:t>
      </w:r>
    </w:p>
    <w:p w14:paraId="6379E5D0" w14:textId="77777777" w:rsidR="005A4F1C" w:rsidRPr="00F950AD" w:rsidRDefault="005A4F1C" w:rsidP="005A4F1C">
      <w:pPr>
        <w:pStyle w:val="QuestionSeparator"/>
        <w:rPr>
          <w:rFonts w:ascii="Times New Roman" w:hAnsi="Times New Roman" w:cs="Times New Roman"/>
          <w:sz w:val="24"/>
          <w:szCs w:val="24"/>
        </w:rPr>
      </w:pPr>
    </w:p>
    <w:p w14:paraId="77EB5016"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1-0c Are you 18 years of age or older? </w:t>
      </w:r>
    </w:p>
    <w:p w14:paraId="196C4A11"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Yes </w:t>
      </w:r>
    </w:p>
    <w:p w14:paraId="6A621B35"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No </w:t>
      </w:r>
    </w:p>
    <w:p w14:paraId="50BAA076" w14:textId="77777777" w:rsidR="005A4F1C" w:rsidRPr="00F950AD" w:rsidRDefault="005A4F1C" w:rsidP="005A4F1C">
      <w:pPr>
        <w:rPr>
          <w:rFonts w:ascii="Times New Roman" w:hAnsi="Times New Roman" w:cs="Times New Roman"/>
          <w:sz w:val="24"/>
          <w:szCs w:val="24"/>
        </w:rPr>
      </w:pPr>
    </w:p>
    <w:p w14:paraId="22AAB166" w14:textId="77777777" w:rsidR="005A4F1C" w:rsidRPr="00F950AD" w:rsidRDefault="005A4F1C" w:rsidP="005A4F1C">
      <w:pPr>
        <w:pStyle w:val="QuestionSeparator"/>
        <w:rPr>
          <w:rFonts w:ascii="Times New Roman" w:hAnsi="Times New Roman" w:cs="Times New Roman"/>
          <w:sz w:val="24"/>
          <w:szCs w:val="24"/>
        </w:rPr>
      </w:pPr>
    </w:p>
    <w:p w14:paraId="6C539F4D"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1-1 Please select your current role at the University of Oklahoma - Norman Campus.</w:t>
      </w:r>
    </w:p>
    <w:p w14:paraId="5F1346A8"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Student </w:t>
      </w:r>
    </w:p>
    <w:p w14:paraId="018A7446"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Faculty </w:t>
      </w:r>
    </w:p>
    <w:p w14:paraId="379B61B8"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Staff </w:t>
      </w:r>
    </w:p>
    <w:p w14:paraId="5F00A3D7"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369A45CC" w14:textId="77777777" w:rsidR="005A4F1C" w:rsidRPr="00F950AD" w:rsidRDefault="005A4F1C" w:rsidP="005A4F1C">
      <w:pPr>
        <w:rPr>
          <w:rFonts w:ascii="Times New Roman" w:hAnsi="Times New Roman" w:cs="Times New Roman"/>
          <w:sz w:val="24"/>
          <w:szCs w:val="24"/>
        </w:rPr>
      </w:pPr>
    </w:p>
    <w:p w14:paraId="57748304" w14:textId="77777777" w:rsidR="005A4F1C" w:rsidRPr="00F950AD" w:rsidRDefault="005A4F1C" w:rsidP="005A4F1C">
      <w:pPr>
        <w:pStyle w:val="QuestionSeparator"/>
        <w:rPr>
          <w:rFonts w:ascii="Times New Roman" w:hAnsi="Times New Roman" w:cs="Times New Roman"/>
          <w:sz w:val="24"/>
          <w:szCs w:val="24"/>
        </w:rPr>
      </w:pPr>
    </w:p>
    <w:p w14:paraId="5D1E8FCF"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1-2 What is your age?</w:t>
      </w:r>
    </w:p>
    <w:p w14:paraId="787FE4C4"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18 to 24 years </w:t>
      </w:r>
    </w:p>
    <w:p w14:paraId="5D783AF9"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25 to 34 years </w:t>
      </w:r>
    </w:p>
    <w:p w14:paraId="687B4164"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35 to 44 years </w:t>
      </w:r>
    </w:p>
    <w:p w14:paraId="5B88787C"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45 years to 64 years </w:t>
      </w:r>
    </w:p>
    <w:p w14:paraId="1D83211D"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65 years or more </w:t>
      </w:r>
    </w:p>
    <w:p w14:paraId="4A9A16DF" w14:textId="77777777" w:rsidR="005A4F1C" w:rsidRPr="00F950AD" w:rsidRDefault="005A4F1C" w:rsidP="005A4F1C">
      <w:pPr>
        <w:rPr>
          <w:rFonts w:ascii="Times New Roman" w:hAnsi="Times New Roman" w:cs="Times New Roman"/>
          <w:sz w:val="24"/>
          <w:szCs w:val="24"/>
        </w:rPr>
      </w:pPr>
    </w:p>
    <w:p w14:paraId="146C51D7" w14:textId="77777777" w:rsidR="005A4F1C" w:rsidRPr="00F950AD" w:rsidRDefault="005A4F1C" w:rsidP="005A4F1C">
      <w:pPr>
        <w:pStyle w:val="QuestionSeparator"/>
        <w:rPr>
          <w:rFonts w:ascii="Times New Roman" w:hAnsi="Times New Roman" w:cs="Times New Roman"/>
          <w:sz w:val="24"/>
          <w:szCs w:val="24"/>
        </w:rPr>
      </w:pPr>
    </w:p>
    <w:p w14:paraId="15D8B62C"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lastRenderedPageBreak/>
        <w:t>1-3a Have you ever used a mobility device (wheelchair, scooter, walker, etc.) on campus?</w:t>
      </w:r>
    </w:p>
    <w:p w14:paraId="35D1826A"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Yes </w:t>
      </w:r>
    </w:p>
    <w:p w14:paraId="4184DA79"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No </w:t>
      </w:r>
    </w:p>
    <w:p w14:paraId="20BE361E" w14:textId="77777777" w:rsidR="005A4F1C" w:rsidRPr="00F950AD" w:rsidRDefault="005A4F1C" w:rsidP="005A4F1C">
      <w:pPr>
        <w:rPr>
          <w:rFonts w:ascii="Times New Roman" w:hAnsi="Times New Roman" w:cs="Times New Roman"/>
          <w:sz w:val="24"/>
          <w:szCs w:val="24"/>
        </w:rPr>
      </w:pPr>
    </w:p>
    <w:p w14:paraId="3C2ECE6D" w14:textId="77777777" w:rsidR="005A4F1C" w:rsidRPr="00F950AD" w:rsidRDefault="005A4F1C" w:rsidP="005A4F1C">
      <w:pPr>
        <w:pStyle w:val="QuestionSeparator"/>
        <w:rPr>
          <w:rFonts w:ascii="Times New Roman" w:hAnsi="Times New Roman" w:cs="Times New Roman"/>
          <w:sz w:val="24"/>
          <w:szCs w:val="24"/>
        </w:rPr>
      </w:pPr>
    </w:p>
    <w:p w14:paraId="4AE64717"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1-3b Have you ever assisted anybody on campus who used a mobility device (wheelchair, scooter, walker, etc.)?</w:t>
      </w:r>
    </w:p>
    <w:p w14:paraId="7F422833"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Yes </w:t>
      </w:r>
    </w:p>
    <w:p w14:paraId="280D2D7B"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No </w:t>
      </w:r>
    </w:p>
    <w:p w14:paraId="1C969264" w14:textId="77777777" w:rsidR="005A4F1C" w:rsidRPr="00F950AD" w:rsidRDefault="005A4F1C" w:rsidP="005A4F1C">
      <w:pPr>
        <w:rPr>
          <w:rFonts w:ascii="Times New Roman" w:hAnsi="Times New Roman" w:cs="Times New Roman"/>
          <w:sz w:val="24"/>
          <w:szCs w:val="24"/>
        </w:rPr>
      </w:pPr>
    </w:p>
    <w:p w14:paraId="577ABD79" w14:textId="77777777" w:rsidR="005A4F1C" w:rsidRPr="00F950AD" w:rsidRDefault="005A4F1C" w:rsidP="005A4F1C">
      <w:pPr>
        <w:pStyle w:val="QuestionSeparator"/>
        <w:rPr>
          <w:rFonts w:ascii="Times New Roman" w:hAnsi="Times New Roman" w:cs="Times New Roman"/>
          <w:sz w:val="24"/>
          <w:szCs w:val="24"/>
        </w:rPr>
      </w:pPr>
    </w:p>
    <w:p w14:paraId="6289CA42"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1-4 Select the length of time you previously used or currently use a mobility device.</w:t>
      </w:r>
    </w:p>
    <w:p w14:paraId="5B21268F"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Less than 1 year </w:t>
      </w:r>
    </w:p>
    <w:p w14:paraId="21D11AF6"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1 to 4 years </w:t>
      </w:r>
    </w:p>
    <w:p w14:paraId="6E040F21"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5 to 9 years </w:t>
      </w:r>
    </w:p>
    <w:p w14:paraId="2CC554EF"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10 years or more </w:t>
      </w:r>
    </w:p>
    <w:p w14:paraId="295816B0" w14:textId="77777777" w:rsidR="005A4F1C" w:rsidRPr="00F950AD" w:rsidRDefault="005A4F1C" w:rsidP="005A4F1C">
      <w:pPr>
        <w:rPr>
          <w:rFonts w:ascii="Times New Roman" w:hAnsi="Times New Roman" w:cs="Times New Roman"/>
          <w:sz w:val="24"/>
          <w:szCs w:val="24"/>
        </w:rPr>
      </w:pPr>
    </w:p>
    <w:p w14:paraId="336B2AD1" w14:textId="77777777" w:rsidR="005A4F1C" w:rsidRPr="00F950AD" w:rsidRDefault="005A4F1C" w:rsidP="005A4F1C">
      <w:pPr>
        <w:pStyle w:val="QuestionSeparator"/>
        <w:rPr>
          <w:rFonts w:ascii="Times New Roman" w:hAnsi="Times New Roman" w:cs="Times New Roman"/>
          <w:sz w:val="24"/>
          <w:szCs w:val="24"/>
        </w:rPr>
      </w:pPr>
    </w:p>
    <w:p w14:paraId="5814B409"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1-5 Select the type of mobility device. Select all that apply.</w:t>
      </w:r>
    </w:p>
    <w:p w14:paraId="2D4B9769"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Manual wheelchair </w:t>
      </w:r>
    </w:p>
    <w:p w14:paraId="47FC5E54"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Scooter </w:t>
      </w:r>
    </w:p>
    <w:p w14:paraId="37BB856C"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Power-assist </w:t>
      </w:r>
    </w:p>
    <w:p w14:paraId="2FFA4FF6"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30DA4E09" w14:textId="77777777" w:rsidR="005A4F1C" w:rsidRPr="00F950AD" w:rsidRDefault="005A4F1C" w:rsidP="005A4F1C">
      <w:pPr>
        <w:rPr>
          <w:rFonts w:ascii="Times New Roman" w:hAnsi="Times New Roman" w:cs="Times New Roman"/>
          <w:sz w:val="24"/>
          <w:szCs w:val="24"/>
        </w:rPr>
      </w:pPr>
    </w:p>
    <w:p w14:paraId="41F0758D" w14:textId="77777777" w:rsidR="005A4F1C" w:rsidRPr="00F950AD" w:rsidRDefault="005A4F1C" w:rsidP="005A4F1C">
      <w:pPr>
        <w:pStyle w:val="BlockEndLabel"/>
        <w:rPr>
          <w:rFonts w:ascii="Times New Roman" w:hAnsi="Times New Roman" w:cs="Times New Roman"/>
          <w:sz w:val="24"/>
          <w:szCs w:val="24"/>
        </w:rPr>
      </w:pPr>
      <w:r w:rsidRPr="00F950AD">
        <w:rPr>
          <w:rFonts w:ascii="Times New Roman" w:hAnsi="Times New Roman" w:cs="Times New Roman"/>
          <w:sz w:val="24"/>
          <w:szCs w:val="24"/>
        </w:rPr>
        <w:t>End of Section 1: Background Information</w:t>
      </w:r>
    </w:p>
    <w:p w14:paraId="40DA8A99" w14:textId="77777777" w:rsidR="005A4F1C" w:rsidRPr="00F950AD" w:rsidRDefault="005A4F1C" w:rsidP="005A4F1C">
      <w:pPr>
        <w:pStyle w:val="BlockSeparator"/>
        <w:rPr>
          <w:rFonts w:ascii="Times New Roman" w:hAnsi="Times New Roman" w:cs="Times New Roman"/>
          <w:sz w:val="24"/>
          <w:szCs w:val="24"/>
        </w:rPr>
      </w:pPr>
    </w:p>
    <w:p w14:paraId="1B03EA66" w14:textId="77777777" w:rsidR="005A4F1C" w:rsidRPr="00F950AD" w:rsidRDefault="005A4F1C" w:rsidP="005A4F1C">
      <w:pPr>
        <w:pStyle w:val="BlockStartLabel"/>
        <w:rPr>
          <w:rFonts w:ascii="Times New Roman" w:hAnsi="Times New Roman" w:cs="Times New Roman"/>
          <w:sz w:val="24"/>
          <w:szCs w:val="24"/>
        </w:rPr>
      </w:pPr>
      <w:r w:rsidRPr="00F950AD">
        <w:rPr>
          <w:rFonts w:ascii="Times New Roman" w:hAnsi="Times New Roman" w:cs="Times New Roman"/>
          <w:sz w:val="24"/>
          <w:szCs w:val="24"/>
        </w:rPr>
        <w:lastRenderedPageBreak/>
        <w:t xml:space="preserve">Section 2 &amp; 3: Campus Building Accessibility Ratings </w:t>
      </w:r>
    </w:p>
    <w:p w14:paraId="0044043B" w14:textId="77777777" w:rsidR="005A4F1C" w:rsidRPr="00F950AD" w:rsidRDefault="005A4F1C" w:rsidP="005A4F1C">
      <w:pPr>
        <w:rPr>
          <w:rFonts w:ascii="Times New Roman" w:hAnsi="Times New Roman" w:cs="Times New Roman"/>
          <w:sz w:val="24"/>
          <w:szCs w:val="24"/>
        </w:rPr>
      </w:pPr>
    </w:p>
    <w:p w14:paraId="4C62EF40"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2-1 Please identify a campus building you visit. </w:t>
      </w:r>
      <w:r w:rsidRPr="00F950AD">
        <w:rPr>
          <w:rFonts w:ascii="Times New Roman" w:hAnsi="Times New Roman" w:cs="Times New Roman"/>
          <w:i/>
          <w:sz w:val="24"/>
          <w:szCs w:val="24"/>
        </w:rPr>
        <w:t>Example: Bizzell Memorial Library, Dale Hall, Gould Hall</w:t>
      </w:r>
    </w:p>
    <w:p w14:paraId="0A813D5A" w14:textId="77777777" w:rsidR="005A4F1C" w:rsidRPr="00F950AD" w:rsidRDefault="005A4F1C" w:rsidP="005A4F1C">
      <w:pPr>
        <w:pStyle w:val="TextEntryLine"/>
        <w:ind w:firstLine="400"/>
        <w:rPr>
          <w:rFonts w:ascii="Times New Roman" w:hAnsi="Times New Roman" w:cs="Times New Roman"/>
          <w:sz w:val="24"/>
          <w:szCs w:val="24"/>
        </w:rPr>
      </w:pPr>
      <w:r w:rsidRPr="00F950AD">
        <w:rPr>
          <w:rFonts w:ascii="Times New Roman" w:hAnsi="Times New Roman" w:cs="Times New Roman"/>
          <w:sz w:val="24"/>
          <w:szCs w:val="24"/>
        </w:rPr>
        <w:t>________________________________________________________________</w:t>
      </w:r>
    </w:p>
    <w:p w14:paraId="1B1B520E" w14:textId="77777777" w:rsidR="005A4F1C" w:rsidRPr="00F950AD" w:rsidRDefault="005A4F1C" w:rsidP="005A4F1C">
      <w:pPr>
        <w:rPr>
          <w:rFonts w:ascii="Times New Roman" w:hAnsi="Times New Roman" w:cs="Times New Roman"/>
          <w:sz w:val="24"/>
          <w:szCs w:val="24"/>
        </w:rPr>
      </w:pPr>
    </w:p>
    <w:p w14:paraId="0227AAF2" w14:textId="77777777" w:rsidR="005A4F1C" w:rsidRPr="00F950AD" w:rsidRDefault="005A4F1C" w:rsidP="005A4F1C">
      <w:pPr>
        <w:pStyle w:val="QuestionSeparator"/>
        <w:rPr>
          <w:rFonts w:ascii="Times New Roman" w:hAnsi="Times New Roman" w:cs="Times New Roman"/>
          <w:sz w:val="24"/>
          <w:szCs w:val="24"/>
        </w:rPr>
      </w:pPr>
    </w:p>
    <w:p w14:paraId="11529634"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2-2 Please select the campus building's accessibility level you experience when maneuvering in the following areas.</w:t>
      </w:r>
    </w:p>
    <w:p w14:paraId="2858FA92"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br/>
      </w:r>
      <w:r w:rsidRPr="00F950AD">
        <w:rPr>
          <w:rFonts w:ascii="Times New Roman" w:hAnsi="Times New Roman" w:cs="Times New Roman"/>
          <w:b/>
          <w:sz w:val="24"/>
          <w:szCs w:val="24"/>
        </w:rPr>
        <w:t>Main public areas:</w:t>
      </w:r>
    </w:p>
    <w:tbl>
      <w:tblPr>
        <w:tblStyle w:val="QQuestionTable"/>
        <w:tblW w:w="9576" w:type="auto"/>
        <w:tblLook w:val="07E0" w:firstRow="1" w:lastRow="1" w:firstColumn="1" w:lastColumn="1" w:noHBand="1" w:noVBand="1"/>
      </w:tblPr>
      <w:tblGrid>
        <w:gridCol w:w="1568"/>
        <w:gridCol w:w="1563"/>
        <w:gridCol w:w="1564"/>
        <w:gridCol w:w="1538"/>
        <w:gridCol w:w="1564"/>
        <w:gridCol w:w="1563"/>
      </w:tblGrid>
      <w:tr w:rsidR="005A4F1C" w:rsidRPr="00F950AD" w14:paraId="5C92D488" w14:textId="77777777" w:rsidTr="00790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89176EC" w14:textId="77777777" w:rsidR="005A4F1C" w:rsidRPr="00F950AD" w:rsidRDefault="005A4F1C" w:rsidP="00790E8E">
            <w:pPr>
              <w:keepNext/>
              <w:rPr>
                <w:rFonts w:ascii="Times New Roman" w:hAnsi="Times New Roman" w:cs="Times New Roman"/>
                <w:sz w:val="24"/>
                <w:szCs w:val="24"/>
              </w:rPr>
            </w:pPr>
          </w:p>
        </w:tc>
        <w:tc>
          <w:tcPr>
            <w:tcW w:w="1596" w:type="dxa"/>
          </w:tcPr>
          <w:p w14:paraId="7F8C2B4D"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Extremely easy</w:t>
            </w:r>
          </w:p>
        </w:tc>
        <w:tc>
          <w:tcPr>
            <w:tcW w:w="1596" w:type="dxa"/>
          </w:tcPr>
          <w:p w14:paraId="3F6614A5"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Somewhat easy</w:t>
            </w:r>
          </w:p>
        </w:tc>
        <w:tc>
          <w:tcPr>
            <w:tcW w:w="1596" w:type="dxa"/>
          </w:tcPr>
          <w:p w14:paraId="4A32D888"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Neutral</w:t>
            </w:r>
          </w:p>
        </w:tc>
        <w:tc>
          <w:tcPr>
            <w:tcW w:w="1596" w:type="dxa"/>
          </w:tcPr>
          <w:p w14:paraId="1BA9A40A"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Somewhat difficult</w:t>
            </w:r>
          </w:p>
        </w:tc>
        <w:tc>
          <w:tcPr>
            <w:tcW w:w="1596" w:type="dxa"/>
          </w:tcPr>
          <w:p w14:paraId="5606C3D0"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Extremely difficult</w:t>
            </w:r>
          </w:p>
        </w:tc>
      </w:tr>
      <w:tr w:rsidR="005A4F1C" w:rsidRPr="00F950AD" w14:paraId="2D14FDCD"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07F05AAC"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Exterior accessible entrances </w:t>
            </w:r>
          </w:p>
        </w:tc>
        <w:tc>
          <w:tcPr>
            <w:tcW w:w="1596" w:type="dxa"/>
          </w:tcPr>
          <w:p w14:paraId="2AD3363A"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D41C53"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4F5A0A"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3E332F"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33E6E2A"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A4F1C" w:rsidRPr="00F950AD" w14:paraId="78970085"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19597253"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Accessible routes (hallways, aisles, pathways, etc.) </w:t>
            </w:r>
          </w:p>
        </w:tc>
        <w:tc>
          <w:tcPr>
            <w:tcW w:w="1596" w:type="dxa"/>
          </w:tcPr>
          <w:p w14:paraId="17838D42"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CECBCF"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6D8BD5"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9A36BB"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32814B"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A4F1C" w:rsidRPr="00F950AD" w14:paraId="4F401AE1"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53FBEC32"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Elevator or platform lift </w:t>
            </w:r>
          </w:p>
        </w:tc>
        <w:tc>
          <w:tcPr>
            <w:tcW w:w="1596" w:type="dxa"/>
          </w:tcPr>
          <w:p w14:paraId="02A11A00"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6F31B0"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D215EA"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9F8ED8"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37D055"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95406F2" w14:textId="77777777" w:rsidR="005A4F1C" w:rsidRPr="00F950AD" w:rsidRDefault="005A4F1C" w:rsidP="005A4F1C">
      <w:pPr>
        <w:rPr>
          <w:rFonts w:ascii="Times New Roman" w:hAnsi="Times New Roman" w:cs="Times New Roman"/>
          <w:sz w:val="24"/>
          <w:szCs w:val="24"/>
        </w:rPr>
      </w:pPr>
    </w:p>
    <w:p w14:paraId="579B709E" w14:textId="77777777" w:rsidR="005A4F1C" w:rsidRPr="00F950AD" w:rsidRDefault="005A4F1C" w:rsidP="005A4F1C">
      <w:pPr>
        <w:rPr>
          <w:rFonts w:ascii="Times New Roman" w:hAnsi="Times New Roman" w:cs="Times New Roman"/>
          <w:sz w:val="24"/>
          <w:szCs w:val="24"/>
        </w:rPr>
      </w:pPr>
    </w:p>
    <w:p w14:paraId="013C3D29" w14:textId="77777777" w:rsidR="005A4F1C" w:rsidRPr="00F950AD" w:rsidRDefault="005A4F1C" w:rsidP="005A4F1C">
      <w:pPr>
        <w:pStyle w:val="QuestionSeparator"/>
        <w:rPr>
          <w:rFonts w:ascii="Times New Roman" w:hAnsi="Times New Roman" w:cs="Times New Roman"/>
          <w:sz w:val="24"/>
          <w:szCs w:val="24"/>
        </w:rPr>
      </w:pPr>
    </w:p>
    <w:p w14:paraId="47324D50" w14:textId="2124F16C" w:rsidR="00DC2D85" w:rsidRDefault="005A4F1C" w:rsidP="004521F0">
      <w:pPr>
        <w:rPr>
          <w:rFonts w:ascii="Times New Roman" w:hAnsi="Times New Roman" w:cs="Times New Roman"/>
          <w:sz w:val="24"/>
          <w:szCs w:val="24"/>
        </w:rPr>
      </w:pPr>
      <w:r w:rsidRPr="00F950AD">
        <w:rPr>
          <w:rFonts w:ascii="Times New Roman" w:hAnsi="Times New Roman" w:cs="Times New Roman"/>
          <w:sz w:val="24"/>
          <w:szCs w:val="24"/>
        </w:rPr>
        <w:t>2-2a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t xml:space="preserve">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p>
    <w:p w14:paraId="3221A222" w14:textId="0D3BB8EE"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b/>
          <w:sz w:val="24"/>
          <w:szCs w:val="24"/>
        </w:rPr>
        <w:lastRenderedPageBreak/>
        <w:t>Main public areas:  Exterior accessible entrances</w:t>
      </w:r>
    </w:p>
    <w:p w14:paraId="4F55C359" w14:textId="6A91F7E3"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or doorway width </w:t>
      </w:r>
      <w:r w:rsidR="00544AD0">
        <w:rPr>
          <w:rFonts w:ascii="Times New Roman" w:hAnsi="Times New Roman" w:cs="Times New Roman"/>
          <w:sz w:val="24"/>
          <w:szCs w:val="24"/>
        </w:rPr>
        <w:tab/>
      </w:r>
      <w:r w:rsidR="008C5F64">
        <w:rPr>
          <w:noProof/>
        </w:rPr>
        <w:drawing>
          <wp:inline distT="0" distB="0" distL="0" distR="0" wp14:anchorId="00B65E4F" wp14:editId="41C2E060">
            <wp:extent cx="979715" cy="914400"/>
            <wp:effectExtent l="19050" t="19050" r="1143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522" t="-22108" r="2570" b="-13339"/>
                    <a:stretch/>
                  </pic:blipFill>
                  <pic:spPr bwMode="auto">
                    <a:xfrm>
                      <a:off x="0" y="0"/>
                      <a:ext cx="9797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3414BC" w14:textId="7CDFAC7B"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Maneuvering clearance </w:t>
      </w:r>
      <w:r w:rsidR="00544AD0">
        <w:rPr>
          <w:rFonts w:ascii="Times New Roman" w:hAnsi="Times New Roman" w:cs="Times New Roman"/>
          <w:sz w:val="24"/>
          <w:szCs w:val="24"/>
        </w:rPr>
        <w:tab/>
      </w:r>
      <w:r w:rsidR="00254C60">
        <w:rPr>
          <w:noProof/>
        </w:rPr>
        <w:drawing>
          <wp:inline distT="0" distB="0" distL="0" distR="0" wp14:anchorId="4AD25C1C" wp14:editId="5199F451">
            <wp:extent cx="979715" cy="914400"/>
            <wp:effectExtent l="19050" t="19050" r="1143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81" r="1"/>
                    <a:stretch/>
                  </pic:blipFill>
                  <pic:spPr bwMode="auto">
                    <a:xfrm>
                      <a:off x="0" y="0"/>
                      <a:ext cx="9797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0C3D3F" w14:textId="232E654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threshold </w:t>
      </w:r>
      <w:r w:rsidR="00544AD0">
        <w:rPr>
          <w:rFonts w:ascii="Times New Roman" w:hAnsi="Times New Roman" w:cs="Times New Roman"/>
          <w:sz w:val="24"/>
          <w:szCs w:val="24"/>
        </w:rPr>
        <w:tab/>
      </w:r>
      <w:r w:rsidR="00544AD0">
        <w:rPr>
          <w:rFonts w:ascii="Times New Roman" w:hAnsi="Times New Roman" w:cs="Times New Roman"/>
          <w:sz w:val="24"/>
          <w:szCs w:val="24"/>
        </w:rPr>
        <w:tab/>
      </w:r>
      <w:r w:rsidR="00815D7A">
        <w:rPr>
          <w:noProof/>
        </w:rPr>
        <w:drawing>
          <wp:inline distT="0" distB="0" distL="0" distR="0" wp14:anchorId="4224A4E3" wp14:editId="640F7059">
            <wp:extent cx="979715" cy="914400"/>
            <wp:effectExtent l="19050" t="19050" r="1143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4118" t="-3404" r="-15076" b="-3993"/>
                    <a:stretch/>
                  </pic:blipFill>
                  <pic:spPr bwMode="auto">
                    <a:xfrm>
                      <a:off x="0" y="0"/>
                      <a:ext cx="9797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D9688A1" w14:textId="45F01DC6"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hardware height </w:t>
      </w:r>
      <w:r w:rsidR="00544AD0">
        <w:rPr>
          <w:rFonts w:ascii="Times New Roman" w:hAnsi="Times New Roman" w:cs="Times New Roman"/>
          <w:sz w:val="24"/>
          <w:szCs w:val="24"/>
        </w:rPr>
        <w:tab/>
      </w:r>
      <w:r w:rsidR="003F7867" w:rsidRPr="005A031D">
        <w:rPr>
          <w:rFonts w:ascii="Times New Roman" w:hAnsi="Times New Roman" w:cs="Times New Roman"/>
          <w:noProof/>
        </w:rPr>
        <w:drawing>
          <wp:inline distT="0" distB="0" distL="0" distR="0" wp14:anchorId="52ED6F13" wp14:editId="2F6CDFA3">
            <wp:extent cx="979715" cy="914400"/>
            <wp:effectExtent l="19050" t="19050" r="1143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1680" t="688" r="9324" b="-688"/>
                    <a:stretch/>
                  </pic:blipFill>
                  <pic:spPr bwMode="auto">
                    <a:xfrm>
                      <a:off x="0" y="0"/>
                      <a:ext cx="97971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3047450" w14:textId="79C03723"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weight </w:t>
      </w:r>
      <w:r w:rsidR="00544AD0">
        <w:rPr>
          <w:rFonts w:ascii="Times New Roman" w:hAnsi="Times New Roman" w:cs="Times New Roman"/>
          <w:sz w:val="24"/>
          <w:szCs w:val="24"/>
        </w:rPr>
        <w:tab/>
      </w:r>
      <w:r w:rsidR="00544AD0">
        <w:rPr>
          <w:rFonts w:ascii="Times New Roman" w:hAnsi="Times New Roman" w:cs="Times New Roman"/>
          <w:sz w:val="24"/>
          <w:szCs w:val="24"/>
        </w:rPr>
        <w:tab/>
      </w:r>
      <w:r w:rsidR="00544AD0">
        <w:rPr>
          <w:rFonts w:ascii="Times New Roman" w:hAnsi="Times New Roman" w:cs="Times New Roman"/>
          <w:sz w:val="24"/>
          <w:szCs w:val="24"/>
        </w:rPr>
        <w:tab/>
      </w:r>
      <w:r w:rsidR="00A54C96" w:rsidRPr="005A031D">
        <w:rPr>
          <w:rFonts w:ascii="Times New Roman" w:hAnsi="Times New Roman" w:cs="Times New Roman"/>
          <w:noProof/>
        </w:rPr>
        <w:drawing>
          <wp:inline distT="0" distB="0" distL="0" distR="0" wp14:anchorId="33A48004" wp14:editId="74AEA236">
            <wp:extent cx="979715" cy="914400"/>
            <wp:effectExtent l="19050" t="19050" r="1143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8572" t="-3011" r="2207" b="-1928"/>
                    <a:stretch/>
                  </pic:blipFill>
                  <pic:spPr bwMode="auto">
                    <a:xfrm>
                      <a:off x="0" y="0"/>
                      <a:ext cx="97971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CEEE33A"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638FEA74" w14:textId="77777777" w:rsidR="005A4F1C" w:rsidRPr="00F950AD" w:rsidRDefault="005A4F1C" w:rsidP="005A4F1C">
      <w:pPr>
        <w:rPr>
          <w:rFonts w:ascii="Times New Roman" w:hAnsi="Times New Roman" w:cs="Times New Roman"/>
          <w:sz w:val="24"/>
          <w:szCs w:val="24"/>
        </w:rPr>
      </w:pPr>
    </w:p>
    <w:p w14:paraId="232261CC" w14:textId="77777777" w:rsidR="005A4F1C" w:rsidRPr="00F950AD" w:rsidRDefault="005A4F1C" w:rsidP="005A4F1C">
      <w:pPr>
        <w:pStyle w:val="QuestionSeparator"/>
        <w:rPr>
          <w:rFonts w:ascii="Times New Roman" w:hAnsi="Times New Roman" w:cs="Times New Roman"/>
          <w:sz w:val="24"/>
          <w:szCs w:val="24"/>
        </w:rPr>
      </w:pPr>
    </w:p>
    <w:p w14:paraId="40383DAF"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2-2b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t>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r w:rsidRPr="00F950AD">
        <w:rPr>
          <w:rFonts w:ascii="Times New Roman" w:hAnsi="Times New Roman" w:cs="Times New Roman"/>
          <w:sz w:val="24"/>
          <w:szCs w:val="24"/>
        </w:rPr>
        <w:lastRenderedPageBreak/>
        <w:br/>
        <w:t>Main public areas:  </w:t>
      </w:r>
      <w:r w:rsidRPr="00F950AD">
        <w:rPr>
          <w:rFonts w:ascii="Times New Roman" w:hAnsi="Times New Roman" w:cs="Times New Roman"/>
          <w:b/>
          <w:sz w:val="24"/>
          <w:szCs w:val="24"/>
        </w:rPr>
        <w:t>Accessible routes (hallways, aisles, pathways, etc.)</w:t>
      </w:r>
    </w:p>
    <w:p w14:paraId="48A34A80" w14:textId="6CA81E9C"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Access route width </w:t>
      </w:r>
      <w:r w:rsidR="00544AD0">
        <w:rPr>
          <w:rFonts w:ascii="Times New Roman" w:hAnsi="Times New Roman" w:cs="Times New Roman"/>
          <w:sz w:val="24"/>
          <w:szCs w:val="24"/>
        </w:rPr>
        <w:tab/>
      </w:r>
      <w:r w:rsidR="00794CF9">
        <w:rPr>
          <w:noProof/>
        </w:rPr>
        <w:drawing>
          <wp:inline distT="0" distB="0" distL="0" distR="0" wp14:anchorId="4C36EDB2" wp14:editId="6739D9E3">
            <wp:extent cx="979715" cy="914400"/>
            <wp:effectExtent l="19050" t="19050" r="11430" b="190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7920" b="-16126"/>
                    <a:stretch/>
                  </pic:blipFill>
                  <pic:spPr bwMode="auto">
                    <a:xfrm>
                      <a:off x="0" y="0"/>
                      <a:ext cx="97971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B6DE7DE" w14:textId="2A0DB331"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Interior ramp </w:t>
      </w:r>
      <w:r w:rsidR="00544AD0">
        <w:rPr>
          <w:rFonts w:ascii="Times New Roman" w:hAnsi="Times New Roman" w:cs="Times New Roman"/>
          <w:sz w:val="24"/>
          <w:szCs w:val="24"/>
        </w:rPr>
        <w:tab/>
      </w:r>
      <w:r w:rsidR="00544AD0">
        <w:rPr>
          <w:rFonts w:ascii="Times New Roman" w:hAnsi="Times New Roman" w:cs="Times New Roman"/>
          <w:sz w:val="24"/>
          <w:szCs w:val="24"/>
        </w:rPr>
        <w:tab/>
      </w:r>
      <w:r w:rsidR="002459E9">
        <w:rPr>
          <w:noProof/>
        </w:rPr>
        <w:drawing>
          <wp:inline distT="0" distB="0" distL="0" distR="0" wp14:anchorId="4DB44995" wp14:editId="4F395B6D">
            <wp:extent cx="979715" cy="914400"/>
            <wp:effectExtent l="19050" t="19050" r="1143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663" t="-46487" r="-663" b="-58255"/>
                    <a:stretch/>
                  </pic:blipFill>
                  <pic:spPr bwMode="auto">
                    <a:xfrm>
                      <a:off x="0" y="0"/>
                      <a:ext cx="9797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65018D" w14:textId="6AA02D53"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Turning route width </w:t>
      </w:r>
      <w:r w:rsidR="00544AD0">
        <w:rPr>
          <w:rFonts w:ascii="Times New Roman" w:hAnsi="Times New Roman" w:cs="Times New Roman"/>
          <w:sz w:val="24"/>
          <w:szCs w:val="24"/>
        </w:rPr>
        <w:tab/>
      </w:r>
      <w:r w:rsidR="00A35597">
        <w:rPr>
          <w:noProof/>
        </w:rPr>
        <w:drawing>
          <wp:inline distT="0" distB="0" distL="0" distR="0" wp14:anchorId="61C96421" wp14:editId="034AEE64">
            <wp:extent cx="979715" cy="914400"/>
            <wp:effectExtent l="19050" t="19050" r="1143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1504" r="-15455"/>
                    <a:stretch/>
                  </pic:blipFill>
                  <pic:spPr bwMode="auto">
                    <a:xfrm>
                      <a:off x="0" y="0"/>
                      <a:ext cx="9797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7F91FCA"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2B45709D" w14:textId="77777777" w:rsidR="005A4F1C" w:rsidRPr="00F950AD" w:rsidRDefault="005A4F1C" w:rsidP="005A4F1C">
      <w:pPr>
        <w:rPr>
          <w:rFonts w:ascii="Times New Roman" w:hAnsi="Times New Roman" w:cs="Times New Roman"/>
          <w:sz w:val="24"/>
          <w:szCs w:val="24"/>
        </w:rPr>
      </w:pPr>
    </w:p>
    <w:p w14:paraId="21FDF48E" w14:textId="77777777" w:rsidR="005A4F1C" w:rsidRPr="00F950AD" w:rsidRDefault="005A4F1C" w:rsidP="005A4F1C">
      <w:pPr>
        <w:pStyle w:val="QuestionSeparator"/>
        <w:rPr>
          <w:rFonts w:ascii="Times New Roman" w:hAnsi="Times New Roman" w:cs="Times New Roman"/>
          <w:sz w:val="24"/>
          <w:szCs w:val="24"/>
        </w:rPr>
      </w:pPr>
    </w:p>
    <w:p w14:paraId="269BA3EF" w14:textId="72F6D58C" w:rsidR="005A4F1C" w:rsidRPr="00F950AD" w:rsidRDefault="005A4F1C" w:rsidP="004521F0">
      <w:pPr>
        <w:rPr>
          <w:rFonts w:ascii="Times New Roman" w:hAnsi="Times New Roman" w:cs="Times New Roman"/>
          <w:sz w:val="24"/>
          <w:szCs w:val="24"/>
        </w:rPr>
      </w:pPr>
      <w:r w:rsidRPr="00F950AD">
        <w:rPr>
          <w:rFonts w:ascii="Times New Roman" w:hAnsi="Times New Roman" w:cs="Times New Roman"/>
          <w:sz w:val="24"/>
          <w:szCs w:val="24"/>
        </w:rPr>
        <w:t>2-2c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t>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r w:rsidRPr="00F950AD">
        <w:rPr>
          <w:rFonts w:ascii="Times New Roman" w:hAnsi="Times New Roman" w:cs="Times New Roman"/>
          <w:sz w:val="24"/>
          <w:szCs w:val="24"/>
        </w:rPr>
        <w:br/>
        <w:t>Main public areas:  </w:t>
      </w:r>
      <w:r w:rsidRPr="00F950AD">
        <w:rPr>
          <w:rFonts w:ascii="Times New Roman" w:hAnsi="Times New Roman" w:cs="Times New Roman"/>
          <w:b/>
          <w:sz w:val="24"/>
          <w:szCs w:val="24"/>
        </w:rPr>
        <w:t>Elevator or platform lift</w:t>
      </w:r>
    </w:p>
    <w:p w14:paraId="3BECD214" w14:textId="6BAAC0CA"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lastRenderedPageBreak/>
        <w:t xml:space="preserve">Control height </w:t>
      </w:r>
      <w:r w:rsidR="00544AD0">
        <w:rPr>
          <w:rFonts w:ascii="Times New Roman" w:hAnsi="Times New Roman" w:cs="Times New Roman"/>
          <w:sz w:val="24"/>
          <w:szCs w:val="24"/>
        </w:rPr>
        <w:tab/>
      </w:r>
      <w:r w:rsidR="002F667F">
        <w:rPr>
          <w:noProof/>
        </w:rPr>
        <w:drawing>
          <wp:inline distT="0" distB="0" distL="0" distR="0" wp14:anchorId="76B54371" wp14:editId="303B63DE">
            <wp:extent cx="1056475" cy="914400"/>
            <wp:effectExtent l="19050" t="19050" r="1079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8724" t="-2791" r="-9219" b="-8440"/>
                    <a:stretch/>
                  </pic:blipFill>
                  <pic:spPr bwMode="auto">
                    <a:xfrm>
                      <a:off x="0" y="0"/>
                      <a:ext cx="105647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7442355" w14:textId="10B2F80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Clear floor space </w:t>
      </w:r>
      <w:r w:rsidR="00544AD0">
        <w:rPr>
          <w:rFonts w:ascii="Times New Roman" w:hAnsi="Times New Roman" w:cs="Times New Roman"/>
          <w:sz w:val="24"/>
          <w:szCs w:val="24"/>
        </w:rPr>
        <w:tab/>
      </w:r>
      <w:r w:rsidR="00500472">
        <w:rPr>
          <w:noProof/>
        </w:rPr>
        <w:drawing>
          <wp:inline distT="0" distB="0" distL="0" distR="0" wp14:anchorId="683D4778" wp14:editId="2322BF74">
            <wp:extent cx="1069915" cy="914400"/>
            <wp:effectExtent l="19050" t="19050" r="1651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22" t="-14724" r="-422" b="-10956"/>
                    <a:stretch/>
                  </pic:blipFill>
                  <pic:spPr bwMode="auto">
                    <a:xfrm>
                      <a:off x="0" y="0"/>
                      <a:ext cx="10699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C0C3417" w14:textId="3CE1D4B9"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opening width </w:t>
      </w:r>
      <w:r w:rsidR="00544AD0">
        <w:rPr>
          <w:rFonts w:ascii="Times New Roman" w:hAnsi="Times New Roman" w:cs="Times New Roman"/>
          <w:sz w:val="24"/>
          <w:szCs w:val="24"/>
        </w:rPr>
        <w:tab/>
      </w:r>
      <w:r w:rsidR="00E0746C">
        <w:rPr>
          <w:noProof/>
        </w:rPr>
        <w:drawing>
          <wp:inline distT="0" distB="0" distL="0" distR="0" wp14:anchorId="4FAFB508" wp14:editId="2C26E84E">
            <wp:extent cx="1069915" cy="914400"/>
            <wp:effectExtent l="19050" t="19050" r="1651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22" t="-14724" r="-422" b="-10956"/>
                    <a:stretch/>
                  </pic:blipFill>
                  <pic:spPr bwMode="auto">
                    <a:xfrm>
                      <a:off x="0" y="0"/>
                      <a:ext cx="10699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3749BE"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05D75ADA" w14:textId="77777777" w:rsidR="005A4F1C" w:rsidRPr="00F950AD" w:rsidRDefault="005A4F1C" w:rsidP="005A4F1C">
      <w:pPr>
        <w:pStyle w:val="QuestionSeparator"/>
        <w:rPr>
          <w:rFonts w:ascii="Times New Roman" w:hAnsi="Times New Roman" w:cs="Times New Roman"/>
          <w:sz w:val="24"/>
          <w:szCs w:val="24"/>
        </w:rPr>
      </w:pPr>
    </w:p>
    <w:p w14:paraId="704B6616" w14:textId="1B2CA3A0" w:rsidR="005A4F1C" w:rsidRPr="00F950AD" w:rsidRDefault="005A4F1C" w:rsidP="004521F0">
      <w:pPr>
        <w:rPr>
          <w:rFonts w:ascii="Times New Roman" w:hAnsi="Times New Roman" w:cs="Times New Roman"/>
          <w:sz w:val="24"/>
          <w:szCs w:val="24"/>
        </w:rPr>
      </w:pPr>
      <w:r w:rsidRPr="00F950AD">
        <w:rPr>
          <w:rFonts w:ascii="Times New Roman" w:hAnsi="Times New Roman" w:cs="Times New Roman"/>
          <w:sz w:val="24"/>
          <w:szCs w:val="24"/>
        </w:rPr>
        <w:t>2-3 Please select the campus building's accessibility level you experience when maneuvering in the following areas.</w:t>
      </w:r>
      <w:r w:rsidRPr="00F950AD">
        <w:rPr>
          <w:rFonts w:ascii="Times New Roman" w:hAnsi="Times New Roman" w:cs="Times New Roman"/>
          <w:b/>
          <w:sz w:val="24"/>
          <w:szCs w:val="24"/>
        </w:rPr>
        <w:br/>
      </w:r>
      <w:r w:rsidRPr="00F950AD">
        <w:rPr>
          <w:rFonts w:ascii="Times New Roman" w:hAnsi="Times New Roman" w:cs="Times New Roman"/>
          <w:sz w:val="24"/>
          <w:szCs w:val="24"/>
        </w:rPr>
        <w:br/>
      </w:r>
      <w:r w:rsidRPr="00F950AD">
        <w:rPr>
          <w:rFonts w:ascii="Times New Roman" w:hAnsi="Times New Roman" w:cs="Times New Roman"/>
          <w:b/>
          <w:sz w:val="24"/>
          <w:szCs w:val="24"/>
        </w:rPr>
        <w:t>Toilet room(s):</w:t>
      </w:r>
    </w:p>
    <w:tbl>
      <w:tblPr>
        <w:tblStyle w:val="QQuestionTable"/>
        <w:tblW w:w="9576" w:type="auto"/>
        <w:tblLook w:val="07E0" w:firstRow="1" w:lastRow="1" w:firstColumn="1" w:lastColumn="1" w:noHBand="1" w:noVBand="1"/>
      </w:tblPr>
      <w:tblGrid>
        <w:gridCol w:w="1572"/>
        <w:gridCol w:w="1562"/>
        <w:gridCol w:w="1564"/>
        <w:gridCol w:w="1536"/>
        <w:gridCol w:w="1564"/>
        <w:gridCol w:w="1562"/>
      </w:tblGrid>
      <w:tr w:rsidR="005A4F1C" w:rsidRPr="00F950AD" w14:paraId="70C53C6A" w14:textId="77777777" w:rsidTr="00790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7983E2D" w14:textId="77777777" w:rsidR="005A4F1C" w:rsidRPr="00F950AD" w:rsidRDefault="005A4F1C" w:rsidP="00790E8E">
            <w:pPr>
              <w:keepNext/>
              <w:rPr>
                <w:rFonts w:ascii="Times New Roman" w:hAnsi="Times New Roman" w:cs="Times New Roman"/>
                <w:sz w:val="24"/>
                <w:szCs w:val="24"/>
              </w:rPr>
            </w:pPr>
          </w:p>
        </w:tc>
        <w:tc>
          <w:tcPr>
            <w:tcW w:w="1596" w:type="dxa"/>
          </w:tcPr>
          <w:p w14:paraId="4695F247"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Extremely easy</w:t>
            </w:r>
          </w:p>
        </w:tc>
        <w:tc>
          <w:tcPr>
            <w:tcW w:w="1596" w:type="dxa"/>
          </w:tcPr>
          <w:p w14:paraId="017C74E6"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Somewhat easy</w:t>
            </w:r>
          </w:p>
        </w:tc>
        <w:tc>
          <w:tcPr>
            <w:tcW w:w="1596" w:type="dxa"/>
          </w:tcPr>
          <w:p w14:paraId="1E9D4CA3"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Neutral</w:t>
            </w:r>
          </w:p>
        </w:tc>
        <w:tc>
          <w:tcPr>
            <w:tcW w:w="1596" w:type="dxa"/>
          </w:tcPr>
          <w:p w14:paraId="1391BBB9"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Somewhat difficult</w:t>
            </w:r>
          </w:p>
        </w:tc>
        <w:tc>
          <w:tcPr>
            <w:tcW w:w="1596" w:type="dxa"/>
          </w:tcPr>
          <w:p w14:paraId="58DB5127" w14:textId="77777777" w:rsidR="005A4F1C" w:rsidRPr="00F950AD" w:rsidRDefault="005A4F1C" w:rsidP="00790E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50AD">
              <w:rPr>
                <w:rFonts w:ascii="Times New Roman" w:hAnsi="Times New Roman" w:cs="Times New Roman"/>
                <w:sz w:val="24"/>
                <w:szCs w:val="24"/>
              </w:rPr>
              <w:t>Extremely difficult</w:t>
            </w:r>
          </w:p>
        </w:tc>
      </w:tr>
      <w:tr w:rsidR="005A4F1C" w:rsidRPr="00F950AD" w14:paraId="59AB96CF"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59AB9E99"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Accessible entrance </w:t>
            </w:r>
          </w:p>
        </w:tc>
        <w:tc>
          <w:tcPr>
            <w:tcW w:w="1596" w:type="dxa"/>
          </w:tcPr>
          <w:p w14:paraId="27F04999"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442948"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F0798F"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744AF4"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6C2A9D"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A4F1C" w:rsidRPr="00F950AD" w14:paraId="4AB83970"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26C571DF"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Accessible route </w:t>
            </w:r>
          </w:p>
        </w:tc>
        <w:tc>
          <w:tcPr>
            <w:tcW w:w="1596" w:type="dxa"/>
          </w:tcPr>
          <w:p w14:paraId="7FAE3659"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67F954"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D4F53E"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D10A4F"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858126"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A4F1C" w:rsidRPr="00F950AD" w14:paraId="6A482062"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18806517"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Wheelchair accessible bathroom stall </w:t>
            </w:r>
          </w:p>
        </w:tc>
        <w:tc>
          <w:tcPr>
            <w:tcW w:w="1596" w:type="dxa"/>
          </w:tcPr>
          <w:p w14:paraId="10B2F04F"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B9CF15"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4A1DF0"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6B5AB3"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836F0D"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A4F1C" w:rsidRPr="00F950AD" w14:paraId="6547823E" w14:textId="77777777" w:rsidTr="00790E8E">
        <w:tc>
          <w:tcPr>
            <w:cnfStyle w:val="001000000000" w:firstRow="0" w:lastRow="0" w:firstColumn="1" w:lastColumn="0" w:oddVBand="0" w:evenVBand="0" w:oddHBand="0" w:evenHBand="0" w:firstRowFirstColumn="0" w:firstRowLastColumn="0" w:lastRowFirstColumn="0" w:lastRowLastColumn="0"/>
            <w:tcW w:w="1596" w:type="dxa"/>
          </w:tcPr>
          <w:p w14:paraId="6C0F478F" w14:textId="77777777" w:rsidR="005A4F1C" w:rsidRPr="00F950AD" w:rsidRDefault="005A4F1C" w:rsidP="00790E8E">
            <w:pPr>
              <w:keepNext/>
              <w:rPr>
                <w:rFonts w:ascii="Times New Roman" w:hAnsi="Times New Roman" w:cs="Times New Roman"/>
                <w:sz w:val="24"/>
                <w:szCs w:val="24"/>
              </w:rPr>
            </w:pPr>
            <w:r w:rsidRPr="00F950AD">
              <w:rPr>
                <w:rFonts w:ascii="Times New Roman" w:hAnsi="Times New Roman" w:cs="Times New Roman"/>
                <w:sz w:val="24"/>
                <w:szCs w:val="24"/>
              </w:rPr>
              <w:t xml:space="preserve">Hand washing station </w:t>
            </w:r>
          </w:p>
        </w:tc>
        <w:tc>
          <w:tcPr>
            <w:tcW w:w="1596" w:type="dxa"/>
          </w:tcPr>
          <w:p w14:paraId="213931BC"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35CBA5"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D24451"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93CD49"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375F16" w14:textId="77777777" w:rsidR="005A4F1C" w:rsidRPr="00F950AD" w:rsidRDefault="005A4F1C" w:rsidP="00E5492E">
            <w:pPr>
              <w:pStyle w:val="ListParagraph"/>
              <w:keepNext/>
              <w:numPr>
                <w:ilvl w:val="0"/>
                <w:numId w:val="14"/>
              </w:numPr>
              <w:ind w:hanging="36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35C67A8" w14:textId="77777777" w:rsidR="005A4F1C" w:rsidRPr="00F950AD" w:rsidRDefault="005A4F1C" w:rsidP="005A4F1C">
      <w:pPr>
        <w:rPr>
          <w:rFonts w:ascii="Times New Roman" w:hAnsi="Times New Roman" w:cs="Times New Roman"/>
          <w:sz w:val="24"/>
          <w:szCs w:val="24"/>
        </w:rPr>
      </w:pPr>
    </w:p>
    <w:p w14:paraId="0B01576D" w14:textId="77777777" w:rsidR="005A4F1C" w:rsidRPr="00F950AD" w:rsidRDefault="005A4F1C" w:rsidP="005A4F1C">
      <w:pPr>
        <w:rPr>
          <w:rFonts w:ascii="Times New Roman" w:hAnsi="Times New Roman" w:cs="Times New Roman"/>
          <w:sz w:val="24"/>
          <w:szCs w:val="24"/>
        </w:rPr>
      </w:pPr>
    </w:p>
    <w:p w14:paraId="4D839756" w14:textId="77777777" w:rsidR="005A4F1C" w:rsidRPr="00F950AD" w:rsidRDefault="005A4F1C" w:rsidP="005A4F1C">
      <w:pPr>
        <w:pStyle w:val="QuestionSeparator"/>
        <w:rPr>
          <w:rFonts w:ascii="Times New Roman" w:hAnsi="Times New Roman" w:cs="Times New Roman"/>
          <w:sz w:val="24"/>
          <w:szCs w:val="24"/>
        </w:rPr>
      </w:pPr>
    </w:p>
    <w:p w14:paraId="4C51948F" w14:textId="796F721C" w:rsidR="005A4F1C" w:rsidRPr="00C41B1B" w:rsidRDefault="005A4F1C" w:rsidP="00C41B1B">
      <w:pPr>
        <w:rPr>
          <w:rFonts w:ascii="Times New Roman" w:hAnsi="Times New Roman" w:cs="Times New Roman"/>
          <w:sz w:val="24"/>
          <w:szCs w:val="24"/>
        </w:rPr>
      </w:pPr>
      <w:r w:rsidRPr="00F950AD">
        <w:rPr>
          <w:rFonts w:ascii="Times New Roman" w:hAnsi="Times New Roman" w:cs="Times New Roman"/>
          <w:sz w:val="24"/>
          <w:szCs w:val="24"/>
        </w:rPr>
        <w:t>2-3a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t>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r w:rsidRPr="00F950AD">
        <w:rPr>
          <w:rFonts w:ascii="Times New Roman" w:hAnsi="Times New Roman" w:cs="Times New Roman"/>
          <w:sz w:val="24"/>
          <w:szCs w:val="24"/>
        </w:rPr>
        <w:br/>
        <w:t xml:space="preserve">Toilet room(s):  </w:t>
      </w:r>
      <w:r w:rsidRPr="00F950AD">
        <w:rPr>
          <w:rFonts w:ascii="Times New Roman" w:hAnsi="Times New Roman" w:cs="Times New Roman"/>
          <w:b/>
          <w:sz w:val="24"/>
          <w:szCs w:val="24"/>
        </w:rPr>
        <w:t>Accessible entrance</w:t>
      </w:r>
    </w:p>
    <w:p w14:paraId="70BD1560" w14:textId="0D078A8E"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Door or doorway width</w:t>
      </w:r>
      <w:r w:rsidR="000D30B0">
        <w:rPr>
          <w:rFonts w:ascii="Times New Roman" w:hAnsi="Times New Roman" w:cs="Times New Roman"/>
          <w:sz w:val="24"/>
          <w:szCs w:val="24"/>
        </w:rPr>
        <w:tab/>
      </w:r>
      <w:r w:rsidRPr="00F950AD">
        <w:rPr>
          <w:rFonts w:ascii="Times New Roman" w:hAnsi="Times New Roman" w:cs="Times New Roman"/>
          <w:sz w:val="24"/>
          <w:szCs w:val="24"/>
        </w:rPr>
        <w:t xml:space="preserve"> </w:t>
      </w:r>
      <w:r w:rsidR="006274FE">
        <w:rPr>
          <w:noProof/>
        </w:rPr>
        <w:drawing>
          <wp:inline distT="0" distB="0" distL="0" distR="0" wp14:anchorId="16405AAE" wp14:editId="476145D1">
            <wp:extent cx="978408" cy="914400"/>
            <wp:effectExtent l="19050" t="19050" r="12700" b="1905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522" t="-22108" r="2570" b="-13339"/>
                    <a:stretch/>
                  </pic:blipFill>
                  <pic:spPr bwMode="auto">
                    <a:xfrm>
                      <a:off x="0" y="0"/>
                      <a:ext cx="978408"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0EA0581" w14:textId="755B1498"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Maneuvering clearance</w:t>
      </w:r>
      <w:r w:rsidR="000D30B0">
        <w:rPr>
          <w:rFonts w:ascii="Times New Roman" w:hAnsi="Times New Roman" w:cs="Times New Roman"/>
          <w:sz w:val="24"/>
          <w:szCs w:val="24"/>
        </w:rPr>
        <w:tab/>
      </w:r>
      <w:r w:rsidRPr="00F950AD">
        <w:rPr>
          <w:rFonts w:ascii="Times New Roman" w:hAnsi="Times New Roman" w:cs="Times New Roman"/>
          <w:sz w:val="24"/>
          <w:szCs w:val="24"/>
        </w:rPr>
        <w:t xml:space="preserve"> </w:t>
      </w:r>
      <w:r w:rsidR="00A66005">
        <w:rPr>
          <w:noProof/>
        </w:rPr>
        <w:drawing>
          <wp:inline distT="0" distB="0" distL="0" distR="0" wp14:anchorId="55F73D17" wp14:editId="1FB4C115">
            <wp:extent cx="979715" cy="914400"/>
            <wp:effectExtent l="19050" t="19050" r="1143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81" r="1"/>
                    <a:stretch/>
                  </pic:blipFill>
                  <pic:spPr bwMode="auto">
                    <a:xfrm>
                      <a:off x="0" y="0"/>
                      <a:ext cx="97971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CE1E2A1" w14:textId="13FC6754"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threshold </w:t>
      </w:r>
      <w:r w:rsidR="00692B9A">
        <w:rPr>
          <w:rFonts w:ascii="Times New Roman" w:hAnsi="Times New Roman" w:cs="Times New Roman"/>
          <w:sz w:val="24"/>
          <w:szCs w:val="24"/>
        </w:rPr>
        <w:tab/>
      </w:r>
      <w:r w:rsidR="00692B9A">
        <w:rPr>
          <w:rFonts w:ascii="Times New Roman" w:hAnsi="Times New Roman" w:cs="Times New Roman"/>
          <w:sz w:val="24"/>
          <w:szCs w:val="24"/>
        </w:rPr>
        <w:tab/>
      </w:r>
      <w:r w:rsidR="002261D0">
        <w:rPr>
          <w:noProof/>
        </w:rPr>
        <w:drawing>
          <wp:inline distT="0" distB="0" distL="0" distR="0" wp14:anchorId="11D1E3E4" wp14:editId="23653978">
            <wp:extent cx="978408" cy="914400"/>
            <wp:effectExtent l="19050" t="19050" r="1270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4118" t="-3404" r="-15076" b="-3993"/>
                    <a:stretch/>
                  </pic:blipFill>
                  <pic:spPr bwMode="auto">
                    <a:xfrm>
                      <a:off x="0" y="0"/>
                      <a:ext cx="978408"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C0203E" w14:textId="5D838CE9"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hardware height </w:t>
      </w:r>
      <w:r w:rsidR="00692B9A">
        <w:rPr>
          <w:rFonts w:ascii="Times New Roman" w:hAnsi="Times New Roman" w:cs="Times New Roman"/>
          <w:sz w:val="24"/>
          <w:szCs w:val="24"/>
        </w:rPr>
        <w:tab/>
      </w:r>
      <w:r w:rsidR="000D30B0" w:rsidRPr="005A031D">
        <w:rPr>
          <w:rFonts w:ascii="Times New Roman" w:hAnsi="Times New Roman" w:cs="Times New Roman"/>
          <w:noProof/>
        </w:rPr>
        <w:drawing>
          <wp:inline distT="0" distB="0" distL="0" distR="0" wp14:anchorId="27DB5EEC" wp14:editId="79C03378">
            <wp:extent cx="987552" cy="914400"/>
            <wp:effectExtent l="19050" t="19050" r="2222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1680" t="688" r="9324" b="-688"/>
                    <a:stretch/>
                  </pic:blipFill>
                  <pic:spPr bwMode="auto">
                    <a:xfrm>
                      <a:off x="0" y="0"/>
                      <a:ext cx="987552"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A1B7A0" w14:textId="14941218"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Door weight </w:t>
      </w:r>
      <w:r w:rsidR="00692B9A">
        <w:rPr>
          <w:rFonts w:ascii="Times New Roman" w:hAnsi="Times New Roman" w:cs="Times New Roman"/>
          <w:sz w:val="24"/>
          <w:szCs w:val="24"/>
        </w:rPr>
        <w:tab/>
      </w:r>
      <w:r w:rsidR="00692B9A">
        <w:rPr>
          <w:rFonts w:ascii="Times New Roman" w:hAnsi="Times New Roman" w:cs="Times New Roman"/>
          <w:sz w:val="24"/>
          <w:szCs w:val="24"/>
        </w:rPr>
        <w:tab/>
      </w:r>
      <w:r w:rsidR="00692B9A">
        <w:rPr>
          <w:rFonts w:ascii="Times New Roman" w:hAnsi="Times New Roman" w:cs="Times New Roman"/>
          <w:sz w:val="24"/>
          <w:szCs w:val="24"/>
        </w:rPr>
        <w:tab/>
      </w:r>
      <w:r w:rsidR="00692B9A" w:rsidRPr="005A031D">
        <w:rPr>
          <w:rFonts w:ascii="Times New Roman" w:hAnsi="Times New Roman" w:cs="Times New Roman"/>
          <w:noProof/>
        </w:rPr>
        <w:drawing>
          <wp:inline distT="0" distB="0" distL="0" distR="0" wp14:anchorId="50D29821" wp14:editId="3BD7D1D9">
            <wp:extent cx="985297" cy="914400"/>
            <wp:effectExtent l="19050" t="19050" r="2476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8572" t="-3011" r="2207" b="-1928"/>
                    <a:stretch/>
                  </pic:blipFill>
                  <pic:spPr bwMode="auto">
                    <a:xfrm>
                      <a:off x="0" y="0"/>
                      <a:ext cx="985297"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80E4B72"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7771117A" w14:textId="77777777" w:rsidR="005A4F1C" w:rsidRPr="00F950AD" w:rsidRDefault="005A4F1C" w:rsidP="005A4F1C">
      <w:pPr>
        <w:rPr>
          <w:rFonts w:ascii="Times New Roman" w:hAnsi="Times New Roman" w:cs="Times New Roman"/>
          <w:sz w:val="24"/>
          <w:szCs w:val="24"/>
        </w:rPr>
      </w:pPr>
    </w:p>
    <w:p w14:paraId="47B876F2" w14:textId="77777777" w:rsidR="005A4F1C" w:rsidRPr="00F950AD" w:rsidRDefault="005A4F1C" w:rsidP="005A4F1C">
      <w:pPr>
        <w:pStyle w:val="QuestionSeparator"/>
        <w:rPr>
          <w:rFonts w:ascii="Times New Roman" w:hAnsi="Times New Roman" w:cs="Times New Roman"/>
          <w:sz w:val="24"/>
          <w:szCs w:val="24"/>
        </w:rPr>
      </w:pPr>
    </w:p>
    <w:p w14:paraId="50A65CBF"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2-3b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r>
      <w:r w:rsidRPr="00F950AD">
        <w:rPr>
          <w:rFonts w:ascii="Times New Roman" w:hAnsi="Times New Roman" w:cs="Times New Roman"/>
          <w:sz w:val="24"/>
          <w:szCs w:val="24"/>
        </w:rPr>
        <w:lastRenderedPageBreak/>
        <w:t>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r w:rsidRPr="00F950AD">
        <w:rPr>
          <w:rFonts w:ascii="Times New Roman" w:hAnsi="Times New Roman" w:cs="Times New Roman"/>
          <w:sz w:val="24"/>
          <w:szCs w:val="24"/>
        </w:rPr>
        <w:br/>
        <w:t>Toilet room(s):</w:t>
      </w:r>
      <w:r w:rsidRPr="00F950AD">
        <w:rPr>
          <w:rFonts w:ascii="Times New Roman" w:hAnsi="Times New Roman" w:cs="Times New Roman"/>
          <w:b/>
          <w:sz w:val="24"/>
          <w:szCs w:val="24"/>
        </w:rPr>
        <w:t xml:space="preserve"> Accessible route</w:t>
      </w:r>
    </w:p>
    <w:p w14:paraId="1940FEDB" w14:textId="405AD41E"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Pathway width </w:t>
      </w:r>
      <w:r w:rsidR="00544AD0">
        <w:rPr>
          <w:rFonts w:ascii="Times New Roman" w:hAnsi="Times New Roman" w:cs="Times New Roman"/>
          <w:sz w:val="24"/>
          <w:szCs w:val="24"/>
        </w:rPr>
        <w:tab/>
      </w:r>
      <w:r w:rsidR="00AC23E5">
        <w:rPr>
          <w:noProof/>
        </w:rPr>
        <w:drawing>
          <wp:inline distT="0" distB="0" distL="0" distR="0" wp14:anchorId="3A5FF923" wp14:editId="7190BCB4">
            <wp:extent cx="912100" cy="914400"/>
            <wp:effectExtent l="19050" t="19050" r="2159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26140" b="-23680"/>
                    <a:stretch/>
                  </pic:blipFill>
                  <pic:spPr bwMode="auto">
                    <a:xfrm>
                      <a:off x="0" y="0"/>
                      <a:ext cx="912100"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7DC783" w14:textId="77884C06"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Turning clearance </w:t>
      </w:r>
      <w:r w:rsidR="00544AD0">
        <w:rPr>
          <w:rFonts w:ascii="Times New Roman" w:hAnsi="Times New Roman" w:cs="Times New Roman"/>
          <w:sz w:val="24"/>
          <w:szCs w:val="24"/>
        </w:rPr>
        <w:tab/>
      </w:r>
      <w:r w:rsidR="00956885">
        <w:rPr>
          <w:noProof/>
        </w:rPr>
        <w:drawing>
          <wp:inline distT="0" distB="0" distL="0" distR="0" wp14:anchorId="401D8B00" wp14:editId="59698687">
            <wp:extent cx="912184" cy="914400"/>
            <wp:effectExtent l="19050" t="19050" r="2159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738" t="-13666" r="-2350" b="-10896"/>
                    <a:stretch/>
                  </pic:blipFill>
                  <pic:spPr bwMode="auto">
                    <a:xfrm>
                      <a:off x="0" y="0"/>
                      <a:ext cx="912184"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D5BD006"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16482B28" w14:textId="77777777" w:rsidR="005A4F1C" w:rsidRPr="00F950AD" w:rsidRDefault="005A4F1C" w:rsidP="005A4F1C">
      <w:pPr>
        <w:rPr>
          <w:rFonts w:ascii="Times New Roman" w:hAnsi="Times New Roman" w:cs="Times New Roman"/>
          <w:sz w:val="24"/>
          <w:szCs w:val="24"/>
        </w:rPr>
      </w:pPr>
    </w:p>
    <w:p w14:paraId="69AC611D" w14:textId="77777777" w:rsidR="005A4F1C" w:rsidRPr="00F950AD" w:rsidRDefault="005A4F1C" w:rsidP="005A4F1C">
      <w:pPr>
        <w:pStyle w:val="QuestionSeparator"/>
        <w:rPr>
          <w:rFonts w:ascii="Times New Roman" w:hAnsi="Times New Roman" w:cs="Times New Roman"/>
          <w:sz w:val="24"/>
          <w:szCs w:val="24"/>
        </w:rPr>
      </w:pPr>
    </w:p>
    <w:p w14:paraId="007581F8" w14:textId="1C9ABB34" w:rsidR="00D03CAF" w:rsidRDefault="00EC19FC" w:rsidP="00B04F17">
      <w:pPr>
        <w:rPr>
          <w:rFonts w:ascii="Times New Roman" w:hAnsi="Times New Roman" w:cs="Times New Roman"/>
          <w:sz w:val="24"/>
          <w:szCs w:val="24"/>
        </w:rPr>
      </w:pPr>
      <w:r w:rsidRPr="00F950AD">
        <w:rPr>
          <w:rFonts w:ascii="Times New Roman" w:hAnsi="Times New Roman" w:cs="Times New Roman"/>
          <w:sz w:val="24"/>
          <w:szCs w:val="24"/>
        </w:rPr>
        <w:t>2-3</w:t>
      </w:r>
      <w:r>
        <w:rPr>
          <w:rFonts w:ascii="Times New Roman" w:hAnsi="Times New Roman" w:cs="Times New Roman"/>
          <w:sz w:val="24"/>
          <w:szCs w:val="24"/>
        </w:rPr>
        <w:t>c</w:t>
      </w:r>
      <w:r w:rsidRPr="00F950AD">
        <w:rPr>
          <w:rFonts w:ascii="Times New Roman" w:hAnsi="Times New Roman" w:cs="Times New Roman"/>
          <w:sz w:val="24"/>
          <w:szCs w:val="24"/>
        </w:rPr>
        <w:t xml:space="preserve">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t>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r w:rsidRPr="00F950AD">
        <w:rPr>
          <w:rFonts w:ascii="Times New Roman" w:hAnsi="Times New Roman" w:cs="Times New Roman"/>
          <w:sz w:val="24"/>
          <w:szCs w:val="24"/>
        </w:rPr>
        <w:br/>
        <w:t>Toilet room(s):</w:t>
      </w:r>
      <w:r w:rsidRPr="00F950AD">
        <w:rPr>
          <w:rFonts w:ascii="Times New Roman" w:hAnsi="Times New Roman" w:cs="Times New Roman"/>
          <w:b/>
          <w:sz w:val="24"/>
          <w:szCs w:val="24"/>
        </w:rPr>
        <w:t xml:space="preserve"> </w:t>
      </w:r>
      <w:r>
        <w:rPr>
          <w:rFonts w:ascii="Times New Roman" w:hAnsi="Times New Roman" w:cs="Times New Roman"/>
          <w:b/>
          <w:sz w:val="24"/>
          <w:szCs w:val="24"/>
        </w:rPr>
        <w:t>Wheelchair accessible bathroom stall</w:t>
      </w:r>
      <w:r w:rsidRPr="00F950AD">
        <w:rPr>
          <w:rFonts w:ascii="Times New Roman" w:hAnsi="Times New Roman" w:cs="Times New Roman"/>
          <w:sz w:val="24"/>
          <w:szCs w:val="24"/>
        </w:rPr>
        <w:t xml:space="preserve"> </w:t>
      </w:r>
    </w:p>
    <w:p w14:paraId="7F32C4BE" w14:textId="7E6B61F0" w:rsidR="00952E65" w:rsidRPr="00F950AD" w:rsidRDefault="005604C4"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Pr>
          <w:rFonts w:ascii="Times New Roman" w:hAnsi="Times New Roman" w:cs="Times New Roman"/>
          <w:sz w:val="24"/>
          <w:szCs w:val="24"/>
        </w:rPr>
        <w:lastRenderedPageBreak/>
        <w:t>Stall door opening width</w:t>
      </w:r>
      <w:r>
        <w:rPr>
          <w:rFonts w:ascii="Times New Roman" w:hAnsi="Times New Roman" w:cs="Times New Roman"/>
          <w:sz w:val="24"/>
          <w:szCs w:val="24"/>
        </w:rPr>
        <w:tab/>
      </w:r>
      <w:r>
        <w:rPr>
          <w:noProof/>
        </w:rPr>
        <w:drawing>
          <wp:inline distT="0" distB="0" distL="0" distR="0" wp14:anchorId="7899239A" wp14:editId="25F7CF0C">
            <wp:extent cx="914275" cy="914400"/>
            <wp:effectExtent l="19050" t="19050" r="19685"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810" t="-45742" r="1554" b="-42834"/>
                    <a:stretch/>
                  </pic:blipFill>
                  <pic:spPr bwMode="auto">
                    <a:xfrm>
                      <a:off x="0" y="0"/>
                      <a:ext cx="91427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CEF1FAB" w14:textId="66B1EDDA"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Clear floor space </w:t>
      </w:r>
      <w:r w:rsidR="00544AD0">
        <w:rPr>
          <w:rFonts w:ascii="Times New Roman" w:hAnsi="Times New Roman" w:cs="Times New Roman"/>
          <w:sz w:val="24"/>
          <w:szCs w:val="24"/>
        </w:rPr>
        <w:tab/>
      </w:r>
      <w:r w:rsidR="00544AD0">
        <w:rPr>
          <w:rFonts w:ascii="Times New Roman" w:hAnsi="Times New Roman" w:cs="Times New Roman"/>
          <w:sz w:val="24"/>
          <w:szCs w:val="24"/>
        </w:rPr>
        <w:tab/>
      </w:r>
      <w:r w:rsidR="00FA3653">
        <w:rPr>
          <w:noProof/>
        </w:rPr>
        <w:drawing>
          <wp:inline distT="0" distB="0" distL="0" distR="0" wp14:anchorId="4226384B" wp14:editId="308C26D9">
            <wp:extent cx="913325" cy="914400"/>
            <wp:effectExtent l="19050" t="19050" r="2032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3222" b="-1"/>
                    <a:stretch/>
                  </pic:blipFill>
                  <pic:spPr bwMode="auto">
                    <a:xfrm>
                      <a:off x="0" y="0"/>
                      <a:ext cx="913325"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C9E9CBE" w14:textId="19E77473"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Toilet location to side wall(s) </w:t>
      </w:r>
      <w:r w:rsidR="00D4614E">
        <w:rPr>
          <w:noProof/>
        </w:rPr>
        <w:drawing>
          <wp:inline distT="0" distB="0" distL="0" distR="0" wp14:anchorId="5F6B23BC" wp14:editId="23F8DB1E">
            <wp:extent cx="914715" cy="914400"/>
            <wp:effectExtent l="19050" t="19050" r="19050"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9223" t="-5338" r="-10430" b="-6035"/>
                    <a:stretch/>
                  </pic:blipFill>
                  <pic:spPr bwMode="auto">
                    <a:xfrm>
                      <a:off x="0" y="0"/>
                      <a:ext cx="91471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BEFF2A7" w14:textId="03A0E899"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Toilet seat height </w:t>
      </w:r>
      <w:r w:rsidR="00544AD0">
        <w:rPr>
          <w:rFonts w:ascii="Times New Roman" w:hAnsi="Times New Roman" w:cs="Times New Roman"/>
          <w:sz w:val="24"/>
          <w:szCs w:val="24"/>
        </w:rPr>
        <w:tab/>
      </w:r>
      <w:r w:rsidR="00544AD0">
        <w:rPr>
          <w:rFonts w:ascii="Times New Roman" w:hAnsi="Times New Roman" w:cs="Times New Roman"/>
          <w:sz w:val="24"/>
          <w:szCs w:val="24"/>
        </w:rPr>
        <w:tab/>
      </w:r>
      <w:r w:rsidR="00792C27">
        <w:rPr>
          <w:noProof/>
        </w:rPr>
        <w:drawing>
          <wp:inline distT="0" distB="0" distL="0" distR="0" wp14:anchorId="7CE8987D" wp14:editId="2D0EB490">
            <wp:extent cx="912183" cy="914400"/>
            <wp:effectExtent l="19050" t="19050" r="21590"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876" t="-25580" r="-1876" b="-26260"/>
                    <a:stretch/>
                  </pic:blipFill>
                  <pic:spPr bwMode="auto">
                    <a:xfrm>
                      <a:off x="0" y="0"/>
                      <a:ext cx="912183"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F3CAB0A" w14:textId="4F07F499"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Grab bar(s) location to toilet </w:t>
      </w:r>
      <w:r w:rsidR="00544AD0">
        <w:rPr>
          <w:rFonts w:ascii="Times New Roman" w:hAnsi="Times New Roman" w:cs="Times New Roman"/>
          <w:sz w:val="24"/>
          <w:szCs w:val="24"/>
        </w:rPr>
        <w:tab/>
      </w:r>
      <w:r w:rsidR="00863FF2">
        <w:rPr>
          <w:noProof/>
        </w:rPr>
        <w:drawing>
          <wp:inline distT="0" distB="0" distL="0" distR="0" wp14:anchorId="6BF7E682" wp14:editId="30920A7E">
            <wp:extent cx="2020235" cy="914400"/>
            <wp:effectExtent l="19050" t="19050" r="18415"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974" t="-8558" r="-417" b="-9448"/>
                    <a:stretch/>
                  </pic:blipFill>
                  <pic:spPr bwMode="auto">
                    <a:xfrm>
                      <a:off x="0" y="0"/>
                      <a:ext cx="2020235"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57A6538" w14:textId="3DA74FD0"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Grab bar(s) height </w:t>
      </w:r>
      <w:r w:rsidR="00544AD0">
        <w:rPr>
          <w:rFonts w:ascii="Times New Roman" w:hAnsi="Times New Roman" w:cs="Times New Roman"/>
          <w:sz w:val="24"/>
          <w:szCs w:val="24"/>
        </w:rPr>
        <w:tab/>
      </w:r>
      <w:r w:rsidR="00544AD0">
        <w:rPr>
          <w:rFonts w:ascii="Times New Roman" w:hAnsi="Times New Roman" w:cs="Times New Roman"/>
          <w:sz w:val="24"/>
          <w:szCs w:val="24"/>
        </w:rPr>
        <w:tab/>
      </w:r>
      <w:r w:rsidR="00330583">
        <w:rPr>
          <w:noProof/>
        </w:rPr>
        <w:drawing>
          <wp:inline distT="0" distB="0" distL="0" distR="0" wp14:anchorId="3301A7B4" wp14:editId="7525E3B8">
            <wp:extent cx="2015347" cy="914400"/>
            <wp:effectExtent l="19050" t="19050" r="23495"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013" t="-12264" r="-1308" b="-17277"/>
                    <a:stretch/>
                  </pic:blipFill>
                  <pic:spPr bwMode="auto">
                    <a:xfrm>
                      <a:off x="0" y="0"/>
                      <a:ext cx="2015347"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389CCDD"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38852AFA" w14:textId="77777777" w:rsidR="005A4F1C" w:rsidRPr="00F950AD" w:rsidRDefault="005A4F1C" w:rsidP="005A4F1C">
      <w:pPr>
        <w:rPr>
          <w:rFonts w:ascii="Times New Roman" w:hAnsi="Times New Roman" w:cs="Times New Roman"/>
          <w:sz w:val="24"/>
          <w:szCs w:val="24"/>
        </w:rPr>
      </w:pPr>
    </w:p>
    <w:p w14:paraId="67CE99DA" w14:textId="77777777" w:rsidR="005A4F1C" w:rsidRPr="00F950AD" w:rsidRDefault="005A4F1C" w:rsidP="005A4F1C">
      <w:pPr>
        <w:pStyle w:val="QuestionSeparator"/>
        <w:rPr>
          <w:rFonts w:ascii="Times New Roman" w:hAnsi="Times New Roman" w:cs="Times New Roman"/>
          <w:sz w:val="24"/>
          <w:szCs w:val="24"/>
        </w:rPr>
      </w:pPr>
    </w:p>
    <w:p w14:paraId="6CCB2E11"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2-3d Based on your response...</w:t>
      </w:r>
      <w:r w:rsidRPr="00F950AD">
        <w:rPr>
          <w:rFonts w:ascii="Times New Roman" w:hAnsi="Times New Roman" w:cs="Times New Roman"/>
          <w:sz w:val="24"/>
          <w:szCs w:val="24"/>
        </w:rPr>
        <w:br/>
      </w:r>
      <w:r w:rsidRPr="00F950AD">
        <w:rPr>
          <w:rFonts w:ascii="Times New Roman" w:hAnsi="Times New Roman" w:cs="Times New Roman"/>
          <w:sz w:val="24"/>
          <w:szCs w:val="24"/>
        </w:rPr>
        <w:br/>
        <w:t>Please select the design factors that affect your experienced accessibility. Select all factors that apply. </w:t>
      </w:r>
      <w:r w:rsidRPr="00F950AD">
        <w:rPr>
          <w:rFonts w:ascii="Times New Roman" w:hAnsi="Times New Roman" w:cs="Times New Roman"/>
          <w:i/>
          <w:sz w:val="24"/>
          <w:szCs w:val="24"/>
        </w:rPr>
        <w:t>Click on the image for more information.</w:t>
      </w:r>
      <w:r w:rsidRPr="00F950AD">
        <w:rPr>
          <w:rFonts w:ascii="Times New Roman" w:hAnsi="Times New Roman" w:cs="Times New Roman"/>
          <w:sz w:val="24"/>
          <w:szCs w:val="24"/>
        </w:rPr>
        <w:br/>
      </w:r>
      <w:r w:rsidRPr="00F950AD">
        <w:rPr>
          <w:rFonts w:ascii="Times New Roman" w:hAnsi="Times New Roman" w:cs="Times New Roman"/>
          <w:sz w:val="24"/>
          <w:szCs w:val="24"/>
        </w:rPr>
        <w:lastRenderedPageBreak/>
        <w:br/>
        <w:t>Toilet room(s):</w:t>
      </w:r>
      <w:r w:rsidRPr="00F950AD">
        <w:rPr>
          <w:rFonts w:ascii="Times New Roman" w:hAnsi="Times New Roman" w:cs="Times New Roman"/>
          <w:b/>
          <w:sz w:val="24"/>
          <w:szCs w:val="24"/>
        </w:rPr>
        <w:t xml:space="preserve"> Hand washing station</w:t>
      </w:r>
    </w:p>
    <w:p w14:paraId="49B33471" w14:textId="18EFA6F2"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Sink height</w:t>
      </w:r>
      <w:r w:rsidR="00F7671C">
        <w:rPr>
          <w:rFonts w:ascii="Times New Roman" w:hAnsi="Times New Roman" w:cs="Times New Roman"/>
          <w:sz w:val="24"/>
          <w:szCs w:val="24"/>
        </w:rPr>
        <w:tab/>
      </w:r>
      <w:r w:rsidR="00F7671C">
        <w:rPr>
          <w:rFonts w:ascii="Times New Roman" w:hAnsi="Times New Roman" w:cs="Times New Roman"/>
          <w:sz w:val="24"/>
          <w:szCs w:val="24"/>
        </w:rPr>
        <w:tab/>
      </w:r>
      <w:r w:rsidR="00BE5EB9">
        <w:rPr>
          <w:noProof/>
        </w:rPr>
        <w:drawing>
          <wp:inline distT="0" distB="0" distL="0" distR="0" wp14:anchorId="649FE850" wp14:editId="21201D33">
            <wp:extent cx="917790" cy="914400"/>
            <wp:effectExtent l="19050" t="19050" r="15875"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141" t="-21553" r="-3805" b="-23446"/>
                    <a:stretch/>
                  </pic:blipFill>
                  <pic:spPr bwMode="auto">
                    <a:xfrm>
                      <a:off x="0" y="0"/>
                      <a:ext cx="917790"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AEFAD09" w14:textId="47A11789"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Clear floor space </w:t>
      </w:r>
      <w:r w:rsidR="00F7671C">
        <w:rPr>
          <w:rFonts w:ascii="Times New Roman" w:hAnsi="Times New Roman" w:cs="Times New Roman"/>
          <w:sz w:val="20"/>
          <w:szCs w:val="20"/>
        </w:rPr>
        <w:tab/>
      </w:r>
      <w:r w:rsidR="00901B43">
        <w:rPr>
          <w:noProof/>
        </w:rPr>
        <w:drawing>
          <wp:inline distT="0" distB="0" distL="0" distR="0" wp14:anchorId="62BB9199" wp14:editId="76A0DD75">
            <wp:extent cx="910913" cy="914400"/>
            <wp:effectExtent l="19050" t="19050" r="22860"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642" t="-27037" r="642" b="-24173"/>
                    <a:stretch/>
                  </pic:blipFill>
                  <pic:spPr bwMode="auto">
                    <a:xfrm>
                      <a:off x="0" y="0"/>
                      <a:ext cx="910913" cy="914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F7671C">
        <w:rPr>
          <w:rFonts w:ascii="Times New Roman" w:hAnsi="Times New Roman" w:cs="Times New Roman"/>
          <w:sz w:val="20"/>
          <w:szCs w:val="20"/>
        </w:rPr>
        <w:t xml:space="preserve"> </w:t>
      </w:r>
    </w:p>
    <w:p w14:paraId="57CE383D" w14:textId="2F00DFE3"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Reach to faucet</w:t>
      </w:r>
      <w:r w:rsidR="00F7671C">
        <w:rPr>
          <w:rFonts w:ascii="Times New Roman" w:hAnsi="Times New Roman" w:cs="Times New Roman"/>
          <w:sz w:val="24"/>
          <w:szCs w:val="24"/>
        </w:rPr>
        <w:tab/>
      </w:r>
      <w:r w:rsidR="007C069A">
        <w:rPr>
          <w:noProof/>
        </w:rPr>
        <w:drawing>
          <wp:inline distT="0" distB="0" distL="0" distR="0" wp14:anchorId="64A1F989" wp14:editId="25AD2DEB">
            <wp:extent cx="914400" cy="914400"/>
            <wp:effectExtent l="19050" t="19050" r="19050"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373" t="-25038" r="13920" b="-20786"/>
                    <a:stretch/>
                  </pic:blipFill>
                  <pic:spPr bwMode="auto">
                    <a:xfrm>
                      <a:off x="0" y="0"/>
                      <a:ext cx="914400" cy="914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D5073AC" w14:textId="77777777" w:rsidR="005A4F1C" w:rsidRPr="00F950AD" w:rsidRDefault="005A4F1C" w:rsidP="00E5492E">
      <w:pPr>
        <w:pStyle w:val="ListParagraph"/>
        <w:keepNext/>
        <w:numPr>
          <w:ilvl w:val="0"/>
          <w:numId w:val="12"/>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Other: Please specify ________________________________________________</w:t>
      </w:r>
    </w:p>
    <w:p w14:paraId="32725C76" w14:textId="77777777" w:rsidR="005A4F1C" w:rsidRPr="00F950AD" w:rsidRDefault="005A4F1C" w:rsidP="005A4F1C">
      <w:pPr>
        <w:rPr>
          <w:rFonts w:ascii="Times New Roman" w:hAnsi="Times New Roman" w:cs="Times New Roman"/>
          <w:sz w:val="24"/>
          <w:szCs w:val="24"/>
        </w:rPr>
      </w:pPr>
    </w:p>
    <w:p w14:paraId="6851DF93" w14:textId="77777777" w:rsidR="005A4F1C" w:rsidRPr="00F950AD" w:rsidRDefault="005A4F1C" w:rsidP="005A4F1C">
      <w:pPr>
        <w:pStyle w:val="QuestionSeparator"/>
        <w:rPr>
          <w:rFonts w:ascii="Times New Roman" w:hAnsi="Times New Roman" w:cs="Times New Roman"/>
          <w:sz w:val="24"/>
          <w:szCs w:val="24"/>
        </w:rPr>
      </w:pPr>
    </w:p>
    <w:p w14:paraId="6251AAD1" w14:textId="77777777" w:rsidR="005A4F1C" w:rsidRPr="00F950AD" w:rsidRDefault="005A4F1C" w:rsidP="005A4F1C">
      <w:pPr>
        <w:keepNext/>
        <w:rPr>
          <w:rFonts w:ascii="Times New Roman" w:hAnsi="Times New Roman" w:cs="Times New Roman"/>
          <w:sz w:val="24"/>
          <w:szCs w:val="24"/>
        </w:rPr>
      </w:pPr>
      <w:r w:rsidRPr="00F950AD">
        <w:rPr>
          <w:rFonts w:ascii="Times New Roman" w:hAnsi="Times New Roman" w:cs="Times New Roman"/>
          <w:sz w:val="24"/>
          <w:szCs w:val="24"/>
        </w:rPr>
        <w:t>3-0 Is there another campus building you would like to identify?</w:t>
      </w:r>
    </w:p>
    <w:p w14:paraId="721311F4"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Yes </w:t>
      </w:r>
    </w:p>
    <w:p w14:paraId="60A4AB69" w14:textId="77777777" w:rsidR="005A4F1C" w:rsidRPr="00F950AD" w:rsidRDefault="005A4F1C" w:rsidP="00E5492E">
      <w:pPr>
        <w:pStyle w:val="ListParagraph"/>
        <w:keepNext/>
        <w:numPr>
          <w:ilvl w:val="0"/>
          <w:numId w:val="14"/>
        </w:numPr>
        <w:spacing w:after="0" w:line="276" w:lineRule="auto"/>
        <w:ind w:hanging="360"/>
        <w:contextualSpacing w:val="0"/>
        <w:rPr>
          <w:rFonts w:ascii="Times New Roman" w:hAnsi="Times New Roman" w:cs="Times New Roman"/>
          <w:sz w:val="24"/>
          <w:szCs w:val="24"/>
        </w:rPr>
      </w:pPr>
      <w:r w:rsidRPr="00F950AD">
        <w:rPr>
          <w:rFonts w:ascii="Times New Roman" w:hAnsi="Times New Roman" w:cs="Times New Roman"/>
          <w:sz w:val="24"/>
          <w:szCs w:val="24"/>
        </w:rPr>
        <w:t xml:space="preserve">No </w:t>
      </w:r>
    </w:p>
    <w:p w14:paraId="2850B908" w14:textId="77777777" w:rsidR="005A4F1C" w:rsidRPr="00F950AD" w:rsidRDefault="005A4F1C" w:rsidP="005A4F1C">
      <w:pPr>
        <w:rPr>
          <w:rFonts w:ascii="Times New Roman" w:hAnsi="Times New Roman" w:cs="Times New Roman"/>
          <w:sz w:val="24"/>
          <w:szCs w:val="24"/>
        </w:rPr>
      </w:pPr>
    </w:p>
    <w:p w14:paraId="3EC6F49F" w14:textId="427CAA21" w:rsidR="002B1118" w:rsidRDefault="005A4F1C" w:rsidP="00E51B6C">
      <w:pPr>
        <w:pStyle w:val="BlockEndLabel"/>
        <w:rPr>
          <w:rFonts w:ascii="Times New Roman" w:hAnsi="Times New Roman" w:cs="Times New Roman"/>
          <w:sz w:val="24"/>
          <w:szCs w:val="24"/>
        </w:rPr>
        <w:sectPr w:rsidR="002B1118" w:rsidSect="00BC66E1">
          <w:footerReference w:type="even" r:id="rId50"/>
          <w:footerReference w:type="default" r:id="rId51"/>
          <w:pgSz w:w="12240" w:h="15840"/>
          <w:pgMar w:top="1440" w:right="1440" w:bottom="1440" w:left="1440" w:header="720" w:footer="720" w:gutter="0"/>
          <w:cols w:space="720"/>
        </w:sectPr>
      </w:pPr>
      <w:r w:rsidRPr="00F950AD">
        <w:rPr>
          <w:rFonts w:ascii="Times New Roman" w:hAnsi="Times New Roman" w:cs="Times New Roman"/>
          <w:sz w:val="24"/>
          <w:szCs w:val="24"/>
        </w:rPr>
        <w:t xml:space="preserve">End of Section 2 &amp; 3: Campus Building Accessibility Ratings </w:t>
      </w:r>
      <w:bookmarkStart w:id="41" w:name="_Appendix_C:_Campus"/>
      <w:bookmarkEnd w:id="41"/>
    </w:p>
    <w:p w14:paraId="576D59CB" w14:textId="1503EB1A" w:rsidR="002B1118" w:rsidRDefault="002B1118" w:rsidP="002B1118">
      <w:pPr>
        <w:pStyle w:val="Heading1"/>
      </w:pPr>
      <w:bookmarkStart w:id="42" w:name="_Appendix_D:_Applicable"/>
      <w:bookmarkEnd w:id="42"/>
      <w:r w:rsidRPr="00EE4D01">
        <w:lastRenderedPageBreak/>
        <w:t xml:space="preserve">Appendix </w:t>
      </w:r>
      <w:r w:rsidR="00651A2E">
        <w:t>C</w:t>
      </w:r>
      <w:r w:rsidRPr="00EE4D01">
        <w:t xml:space="preserve">: </w:t>
      </w:r>
      <w:r>
        <w:t>Applicable Accessible Design Standards</w:t>
      </w:r>
    </w:p>
    <w:p w14:paraId="191A9425" w14:textId="77777777" w:rsidR="002B1118" w:rsidRDefault="002B1118" w:rsidP="002B1118"/>
    <w:tbl>
      <w:tblPr>
        <w:tblW w:w="9270" w:type="dxa"/>
        <w:tblCellMar>
          <w:left w:w="0" w:type="dxa"/>
          <w:right w:w="0" w:type="dxa"/>
        </w:tblCellMar>
        <w:tblLook w:val="04A0" w:firstRow="1" w:lastRow="0" w:firstColumn="1" w:lastColumn="0" w:noHBand="0" w:noVBand="1"/>
      </w:tblPr>
      <w:tblGrid>
        <w:gridCol w:w="5082"/>
        <w:gridCol w:w="2094"/>
        <w:gridCol w:w="2094"/>
      </w:tblGrid>
      <w:tr w:rsidR="002B1118" w14:paraId="681B180C" w14:textId="77777777" w:rsidTr="00790E8E">
        <w:trPr>
          <w:trHeight w:val="300"/>
        </w:trPr>
        <w:tc>
          <w:tcPr>
            <w:tcW w:w="9270"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BB2094A" w14:textId="7C1FAC81" w:rsidR="002B1118" w:rsidRPr="00175622" w:rsidRDefault="002B1118" w:rsidP="00790E8E">
            <w:pPr>
              <w:jc w:val="center"/>
              <w:rPr>
                <w:rFonts w:ascii="Times New Roman" w:hAnsi="Times New Roman" w:cs="Times New Roman"/>
                <w:i/>
                <w:iCs/>
                <w:color w:val="000000"/>
              </w:rPr>
            </w:pPr>
            <w:r>
              <w:rPr>
                <w:rFonts w:ascii="Times New Roman" w:hAnsi="Times New Roman" w:cs="Times New Roman"/>
                <w:i/>
                <w:iCs/>
                <w:color w:val="000000"/>
                <w:sz w:val="24"/>
              </w:rPr>
              <w:t>Table</w:t>
            </w:r>
            <w:r w:rsidR="001A3EEF">
              <w:rPr>
                <w:rFonts w:ascii="Times New Roman" w:hAnsi="Times New Roman" w:cs="Times New Roman"/>
                <w:i/>
                <w:iCs/>
                <w:color w:val="000000"/>
                <w:sz w:val="24"/>
              </w:rPr>
              <w:t xml:space="preserve"> </w:t>
            </w:r>
            <w:r w:rsidR="00953010">
              <w:rPr>
                <w:rFonts w:ascii="Times New Roman" w:hAnsi="Times New Roman" w:cs="Times New Roman"/>
                <w:i/>
                <w:iCs/>
                <w:color w:val="000000"/>
                <w:sz w:val="24"/>
              </w:rPr>
              <w:t>C</w:t>
            </w:r>
            <w:r w:rsidR="001A3EEF">
              <w:rPr>
                <w:rFonts w:ascii="Times New Roman" w:hAnsi="Times New Roman" w:cs="Times New Roman"/>
                <w:i/>
                <w:iCs/>
                <w:color w:val="000000"/>
                <w:sz w:val="24"/>
              </w:rPr>
              <w:t>1</w:t>
            </w:r>
            <w:r>
              <w:rPr>
                <w:rFonts w:ascii="Times New Roman" w:hAnsi="Times New Roman" w:cs="Times New Roman"/>
                <w:i/>
                <w:iCs/>
                <w:color w:val="000000"/>
                <w:sz w:val="24"/>
              </w:rPr>
              <w:t>: Exterior Accessible Entrances – Applicable Accessible Design Standards</w:t>
            </w:r>
          </w:p>
        </w:tc>
      </w:tr>
      <w:tr w:rsidR="002B1118" w:rsidRPr="00BC3BAF" w14:paraId="3BFE537B"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767F17"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F6836D"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2010 Standards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1CBFFD"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1991 Standards</w:t>
            </w:r>
          </w:p>
        </w:tc>
      </w:tr>
      <w:tr w:rsidR="002B1118" w:rsidRPr="00BC3BAF" w14:paraId="097F70BE"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D57837"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Maneuvering Clearance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71AA59"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A10667"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 </w:t>
            </w:r>
          </w:p>
        </w:tc>
      </w:tr>
      <w:tr w:rsidR="002B1118" w:rsidRPr="00BC3BAF" w14:paraId="22FCC839"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14DBE6"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Maneuvering through doorway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44ED35"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See figure</w:t>
            </w:r>
            <w:r>
              <w:rPr>
                <w:rFonts w:ascii="Times New Roman" w:hAnsi="Times New Roman" w:cs="Times New Roman"/>
                <w:color w:val="000000"/>
              </w:rPr>
              <w:t xml:space="preserve"> 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4CDE66"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See figure</w:t>
            </w:r>
            <w:r>
              <w:rPr>
                <w:rFonts w:ascii="Times New Roman" w:hAnsi="Times New Roman" w:cs="Times New Roman"/>
                <w:color w:val="000000"/>
              </w:rPr>
              <w:t xml:space="preserve"> 6</w:t>
            </w:r>
            <w:r w:rsidRPr="00BC3BAF">
              <w:rPr>
                <w:rFonts w:ascii="Times New Roman" w:hAnsi="Times New Roman" w:cs="Times New Roman"/>
                <w:color w:val="000000"/>
              </w:rPr>
              <w:t xml:space="preserve"> </w:t>
            </w:r>
          </w:p>
        </w:tc>
      </w:tr>
      <w:tr w:rsidR="002B1118" w:rsidRPr="00BC3BAF" w14:paraId="3100E256"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99EC07"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Door in series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00A0A8"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48"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203E40"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48"  min</w:t>
            </w:r>
          </w:p>
        </w:tc>
      </w:tr>
      <w:tr w:rsidR="002B1118" w:rsidRPr="00BC3BAF" w14:paraId="6FDF4043"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F7C2DB"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Door Threshold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FAF539" w14:textId="77777777" w:rsidR="002B1118" w:rsidRPr="00BC3BAF" w:rsidRDefault="002B111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9E3EE2" w14:textId="77777777" w:rsidR="002B1118" w:rsidRPr="00BC3BAF" w:rsidRDefault="002B111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r>
      <w:tr w:rsidR="002B1118" w:rsidRPr="00BC3BAF" w14:paraId="38C4AEB2"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B13FAD"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Beveled threshold height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E4BB12"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 xml:space="preserve">0-1/2" or 0-3/4"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9789C"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 xml:space="preserve">0-1/2" or 0-3/4" </w:t>
            </w:r>
          </w:p>
        </w:tc>
      </w:tr>
      <w:tr w:rsidR="002B1118" w:rsidRPr="00BC3BAF" w14:paraId="23479E37"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6EBB14"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Door Weight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0BD4FD" w14:textId="77777777" w:rsidR="002B1118" w:rsidRPr="00BC3BAF" w:rsidRDefault="002B111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F6EF50" w14:textId="77777777" w:rsidR="002B1118" w:rsidRPr="00BC3BAF" w:rsidRDefault="002B111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r>
      <w:tr w:rsidR="002B1118" w:rsidRPr="00BC3BAF" w14:paraId="118EB7BA"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8D68C5"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Interior door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F8F74E"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5 lb. max</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34257B" w14:textId="77777777" w:rsidR="002B1118" w:rsidRPr="00BC3BAF" w:rsidRDefault="002B1118" w:rsidP="00790E8E">
            <w:pPr>
              <w:jc w:val="center"/>
              <w:rPr>
                <w:rFonts w:ascii="Times New Roman" w:hAnsi="Times New Roman" w:cs="Times New Roman"/>
                <w:color w:val="000000"/>
              </w:rPr>
            </w:pPr>
            <w:r>
              <w:rPr>
                <w:rFonts w:ascii="Times New Roman" w:hAnsi="Times New Roman" w:cs="Times New Roman"/>
                <w:color w:val="000000"/>
              </w:rPr>
              <w:t>NA</w:t>
            </w:r>
          </w:p>
        </w:tc>
      </w:tr>
      <w:tr w:rsidR="002B1118" w:rsidRPr="00BC3BAF" w14:paraId="472A7E3E"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2B1E75"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Exterior door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3C37B6" w14:textId="77777777" w:rsidR="002B1118" w:rsidRPr="00BC3BAF" w:rsidRDefault="002B1118" w:rsidP="00790E8E">
            <w:pPr>
              <w:jc w:val="center"/>
              <w:rPr>
                <w:rFonts w:ascii="Times New Roman" w:hAnsi="Times New Roman" w:cs="Times New Roman"/>
                <w:color w:val="000000"/>
              </w:rPr>
            </w:pPr>
            <w:r>
              <w:rPr>
                <w:rFonts w:ascii="Times New Roman" w:hAnsi="Times New Roman" w:cs="Times New Roman"/>
                <w:color w:val="000000"/>
              </w:rPr>
              <w:t>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32065B" w14:textId="77777777" w:rsidR="002B1118" w:rsidRPr="00BC3BAF" w:rsidRDefault="002B1118" w:rsidP="00790E8E">
            <w:pPr>
              <w:jc w:val="center"/>
              <w:rPr>
                <w:rFonts w:ascii="Times New Roman" w:hAnsi="Times New Roman" w:cs="Times New Roman"/>
                <w:color w:val="000000"/>
              </w:rPr>
            </w:pPr>
            <w:r>
              <w:rPr>
                <w:rFonts w:ascii="Times New Roman" w:hAnsi="Times New Roman" w:cs="Times New Roman"/>
                <w:color w:val="000000"/>
              </w:rPr>
              <w:t>NA</w:t>
            </w:r>
          </w:p>
        </w:tc>
      </w:tr>
      <w:tr w:rsidR="002B1118" w:rsidRPr="00BC3BAF" w14:paraId="5636F68C"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39D84E"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Doorframe Width</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2C029F" w14:textId="77777777" w:rsidR="002B1118" w:rsidRPr="00BC3BAF" w:rsidRDefault="002B111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6D893F" w14:textId="77777777" w:rsidR="002B1118" w:rsidRPr="00BC3BAF" w:rsidRDefault="002B111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r>
      <w:tr w:rsidR="002B1118" w:rsidRPr="00BC3BAF" w14:paraId="3BC14F91"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9D4FB3"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Width from the stop to the face of door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73CA6"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32"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AE961A"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32" min</w:t>
            </w:r>
          </w:p>
        </w:tc>
      </w:tr>
      <w:tr w:rsidR="002B1118" w:rsidRPr="00BC3BAF" w14:paraId="1FAD1356"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164BA4" w14:textId="77777777" w:rsidR="002B1118" w:rsidRPr="00BC3BAF" w:rsidRDefault="002B1118" w:rsidP="00790E8E">
            <w:pPr>
              <w:jc w:val="right"/>
              <w:rPr>
                <w:rFonts w:ascii="Times New Roman" w:hAnsi="Times New Roman" w:cs="Times New Roman"/>
                <w:color w:val="000000"/>
              </w:rPr>
            </w:pPr>
            <w:r w:rsidRPr="00BC3BAF">
              <w:rPr>
                <w:rFonts w:ascii="Times New Roman" w:hAnsi="Times New Roman" w:cs="Times New Roman"/>
                <w:color w:val="000000"/>
              </w:rPr>
              <w:t>Door opening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607D83"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90°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BBE782" w14:textId="77777777" w:rsidR="002B1118" w:rsidRPr="00BC3BAF" w:rsidRDefault="002B1118" w:rsidP="00790E8E">
            <w:pPr>
              <w:jc w:val="center"/>
              <w:rPr>
                <w:rFonts w:ascii="Times New Roman" w:hAnsi="Times New Roman" w:cs="Times New Roman"/>
                <w:color w:val="000000"/>
              </w:rPr>
            </w:pPr>
            <w:r w:rsidRPr="00BC3BAF">
              <w:rPr>
                <w:rFonts w:ascii="Times New Roman" w:hAnsi="Times New Roman" w:cs="Times New Roman"/>
                <w:color w:val="000000"/>
              </w:rPr>
              <w:t>90° min</w:t>
            </w:r>
          </w:p>
        </w:tc>
      </w:tr>
    </w:tbl>
    <w:p w14:paraId="7474F454" w14:textId="3FEC32C2" w:rsidR="004E47D8" w:rsidRDefault="004E47D8">
      <w:pPr>
        <w:rPr>
          <w:rFonts w:ascii="Times New Roman" w:hAnsi="Times New Roman" w:cs="Times New Roman"/>
          <w:b/>
          <w:sz w:val="24"/>
        </w:rPr>
      </w:pPr>
    </w:p>
    <w:tbl>
      <w:tblPr>
        <w:tblW w:w="9270" w:type="dxa"/>
        <w:tblCellMar>
          <w:left w:w="0" w:type="dxa"/>
          <w:right w:w="0" w:type="dxa"/>
        </w:tblCellMar>
        <w:tblLook w:val="04A0" w:firstRow="1" w:lastRow="0" w:firstColumn="1" w:lastColumn="0" w:noHBand="0" w:noVBand="1"/>
      </w:tblPr>
      <w:tblGrid>
        <w:gridCol w:w="2984"/>
        <w:gridCol w:w="3185"/>
        <w:gridCol w:w="3101"/>
      </w:tblGrid>
      <w:tr w:rsidR="004E47D8" w14:paraId="134ADB0C" w14:textId="77777777" w:rsidTr="00790E8E">
        <w:trPr>
          <w:trHeight w:val="300"/>
        </w:trPr>
        <w:tc>
          <w:tcPr>
            <w:tcW w:w="9270"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5CE3818" w14:textId="6BCADBFE" w:rsidR="004E47D8" w:rsidRPr="00175622" w:rsidRDefault="004E47D8" w:rsidP="00790E8E">
            <w:pPr>
              <w:jc w:val="center"/>
              <w:rPr>
                <w:rFonts w:ascii="Times New Roman" w:hAnsi="Times New Roman" w:cs="Times New Roman"/>
                <w:i/>
                <w:iCs/>
                <w:color w:val="000000"/>
              </w:rPr>
            </w:pPr>
            <w:r>
              <w:rPr>
                <w:rFonts w:ascii="Times New Roman" w:hAnsi="Times New Roman" w:cs="Times New Roman"/>
                <w:i/>
                <w:iCs/>
                <w:color w:val="000000"/>
                <w:sz w:val="24"/>
              </w:rPr>
              <w:t>Table</w:t>
            </w:r>
            <w:r w:rsidR="001A3EEF">
              <w:rPr>
                <w:rFonts w:ascii="Times New Roman" w:hAnsi="Times New Roman" w:cs="Times New Roman"/>
                <w:i/>
                <w:iCs/>
                <w:color w:val="000000"/>
                <w:sz w:val="24"/>
              </w:rPr>
              <w:t xml:space="preserve"> </w:t>
            </w:r>
            <w:r w:rsidR="00953010">
              <w:rPr>
                <w:rFonts w:ascii="Times New Roman" w:hAnsi="Times New Roman" w:cs="Times New Roman"/>
                <w:i/>
                <w:iCs/>
                <w:color w:val="000000"/>
                <w:sz w:val="24"/>
              </w:rPr>
              <w:t>C</w:t>
            </w:r>
            <w:r w:rsidR="001A3EEF">
              <w:rPr>
                <w:rFonts w:ascii="Times New Roman" w:hAnsi="Times New Roman" w:cs="Times New Roman"/>
                <w:i/>
                <w:iCs/>
                <w:color w:val="000000"/>
                <w:sz w:val="24"/>
              </w:rPr>
              <w:t>2</w:t>
            </w:r>
            <w:r>
              <w:rPr>
                <w:rFonts w:ascii="Times New Roman" w:hAnsi="Times New Roman" w:cs="Times New Roman"/>
                <w:i/>
                <w:iCs/>
                <w:color w:val="000000"/>
                <w:sz w:val="24"/>
              </w:rPr>
              <w:t>: Accessible Routes – Applicable Accessible Design Standards</w:t>
            </w:r>
          </w:p>
        </w:tc>
      </w:tr>
      <w:tr w:rsidR="004E47D8" w:rsidRPr="00BC3BAF" w14:paraId="2B7C4BA0"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C2052C"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4D2A18"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2010 Standards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54D501"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1991 Standards</w:t>
            </w:r>
          </w:p>
        </w:tc>
      </w:tr>
      <w:tr w:rsidR="004E47D8" w:rsidRPr="00BC3BAF" w14:paraId="6B4AB757"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FF5848" w14:textId="1A7D8295" w:rsidR="004E47D8" w:rsidRPr="008A4312" w:rsidRDefault="004E47D8" w:rsidP="00790E8E">
            <w:pPr>
              <w:rPr>
                <w:rFonts w:ascii="Times New Roman" w:hAnsi="Times New Roman" w:cs="Times New Roman"/>
                <w:b/>
                <w:iCs/>
                <w:color w:val="000000"/>
              </w:rPr>
            </w:pPr>
            <w:r>
              <w:rPr>
                <w:rFonts w:ascii="Times New Roman" w:hAnsi="Times New Roman" w:cs="Times New Roman"/>
                <w:b/>
                <w:iCs/>
                <w:color w:val="000000"/>
              </w:rPr>
              <w:t xml:space="preserve"> </w:t>
            </w:r>
            <w:r w:rsidR="00B64B8D">
              <w:rPr>
                <w:rFonts w:ascii="Times New Roman" w:hAnsi="Times New Roman" w:cs="Times New Roman"/>
                <w:b/>
                <w:iCs/>
                <w:color w:val="000000"/>
              </w:rPr>
              <w:t>Pathway</w:t>
            </w:r>
            <w:r w:rsidRPr="008A4312">
              <w:rPr>
                <w:rFonts w:ascii="Times New Roman" w:hAnsi="Times New Roman" w:cs="Times New Roman"/>
                <w:b/>
                <w:iCs/>
                <w:color w:val="000000"/>
              </w:rPr>
              <w:t xml:space="preserve"> Width</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EAA835" w14:textId="77777777" w:rsidR="004E47D8" w:rsidRPr="00BC3BAF" w:rsidRDefault="004E47D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43E23A" w14:textId="77777777" w:rsidR="004E47D8" w:rsidRPr="00BC3BAF" w:rsidRDefault="004E47D8" w:rsidP="00790E8E">
            <w:pPr>
              <w:jc w:val="center"/>
              <w:rPr>
                <w:rFonts w:ascii="Times New Roman" w:hAnsi="Times New Roman" w:cs="Times New Roman"/>
                <w:i/>
                <w:iCs/>
                <w:color w:val="000000"/>
              </w:rPr>
            </w:pPr>
            <w:r w:rsidRPr="00BC3BAF">
              <w:rPr>
                <w:rFonts w:ascii="Times New Roman" w:hAnsi="Times New Roman" w:cs="Times New Roman"/>
                <w:i/>
                <w:iCs/>
                <w:color w:val="000000"/>
              </w:rPr>
              <w:t> </w:t>
            </w:r>
          </w:p>
        </w:tc>
      </w:tr>
      <w:tr w:rsidR="004E47D8" w:rsidRPr="00BC3BAF" w14:paraId="7A605EC9"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687094" w14:textId="77777777" w:rsidR="004E47D8" w:rsidRPr="00BC3BAF" w:rsidRDefault="004E47D8" w:rsidP="00790E8E">
            <w:pPr>
              <w:jc w:val="right"/>
              <w:rPr>
                <w:rFonts w:ascii="Times New Roman" w:hAnsi="Times New Roman" w:cs="Times New Roman"/>
                <w:color w:val="000000"/>
              </w:rPr>
            </w:pPr>
            <w:r w:rsidRPr="00BC3BAF">
              <w:rPr>
                <w:rFonts w:ascii="Times New Roman" w:hAnsi="Times New Roman" w:cs="Times New Roman"/>
                <w:color w:val="000000"/>
              </w:rPr>
              <w:t>Interior minimum route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B3ADDD"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36"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21D7CB"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36" min</w:t>
            </w:r>
          </w:p>
        </w:tc>
      </w:tr>
      <w:tr w:rsidR="004E47D8" w:rsidRPr="00BC3BAF" w14:paraId="7B182615"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212F44" w14:textId="77777777" w:rsidR="004E47D8" w:rsidRPr="00BC3BAF" w:rsidRDefault="004E47D8" w:rsidP="00790E8E">
            <w:pPr>
              <w:jc w:val="right"/>
              <w:rPr>
                <w:rFonts w:ascii="Times New Roman" w:hAnsi="Times New Roman" w:cs="Times New Roman"/>
                <w:color w:val="000000"/>
              </w:rPr>
            </w:pPr>
            <w:r w:rsidRPr="00BC3BAF">
              <w:rPr>
                <w:rFonts w:ascii="Times New Roman" w:hAnsi="Times New Roman" w:cs="Times New Roman"/>
                <w:color w:val="000000"/>
              </w:rPr>
              <w:t>Interior ramp minimum route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1F336C"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36"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048967"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36" min</w:t>
            </w:r>
          </w:p>
        </w:tc>
      </w:tr>
      <w:tr w:rsidR="004E47D8" w:rsidRPr="00BC3BAF" w14:paraId="21C007EC"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79E285" w14:textId="77777777" w:rsidR="004E47D8" w:rsidRPr="00BC3BAF" w:rsidRDefault="004E47D8" w:rsidP="00790E8E">
            <w:pPr>
              <w:jc w:val="right"/>
              <w:rPr>
                <w:rFonts w:ascii="Times New Roman" w:hAnsi="Times New Roman" w:cs="Times New Roman"/>
                <w:color w:val="000000"/>
              </w:rPr>
            </w:pPr>
            <w:r w:rsidRPr="00BC3BAF">
              <w:rPr>
                <w:rFonts w:ascii="Times New Roman" w:hAnsi="Times New Roman" w:cs="Times New Roman"/>
                <w:color w:val="000000"/>
              </w:rPr>
              <w:t>Passing space per 200 feet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F401ED"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60" min or 48" min T-shaped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FAB35E"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60" min or 36" min T-shaped</w:t>
            </w:r>
          </w:p>
        </w:tc>
      </w:tr>
      <w:tr w:rsidR="004E47D8" w:rsidRPr="00BC3BAF" w14:paraId="5DD72FD8"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FCBC6D" w14:textId="77777777" w:rsidR="004E47D8" w:rsidRPr="00BC3BAF" w:rsidRDefault="004E47D8" w:rsidP="00790E8E">
            <w:pPr>
              <w:jc w:val="right"/>
              <w:rPr>
                <w:rFonts w:ascii="Times New Roman" w:hAnsi="Times New Roman" w:cs="Times New Roman"/>
                <w:color w:val="000000"/>
              </w:rPr>
            </w:pPr>
            <w:r w:rsidRPr="00BC3BAF">
              <w:rPr>
                <w:rFonts w:ascii="Times New Roman" w:hAnsi="Times New Roman" w:cs="Times New Roman"/>
                <w:color w:val="000000"/>
              </w:rPr>
              <w:t>180° turn, 36" min corridor</w:t>
            </w:r>
          </w:p>
        </w:tc>
        <w:tc>
          <w:tcPr>
            <w:tcW w:w="297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D59DAE"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 xml:space="preserve"> 60" min</w:t>
            </w:r>
          </w:p>
        </w:tc>
        <w:tc>
          <w:tcPr>
            <w:tcW w:w="28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0EEE42"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60" min or 36"min x 48" min</w:t>
            </w:r>
          </w:p>
        </w:tc>
      </w:tr>
      <w:tr w:rsidR="004E47D8" w:rsidRPr="00BC3BAF" w14:paraId="6E321CC4" w14:textId="77777777" w:rsidTr="00790E8E">
        <w:trPr>
          <w:trHeight w:val="41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535174" w14:textId="77777777" w:rsidR="004E47D8" w:rsidRPr="00BC3BAF" w:rsidRDefault="004E47D8" w:rsidP="00790E8E">
            <w:pPr>
              <w:jc w:val="right"/>
              <w:rPr>
                <w:rFonts w:ascii="Times New Roman" w:hAnsi="Times New Roman" w:cs="Times New Roman"/>
                <w:color w:val="000000"/>
              </w:rPr>
            </w:pPr>
            <w:r w:rsidRPr="00BC3BAF">
              <w:rPr>
                <w:rFonts w:ascii="Times New Roman" w:hAnsi="Times New Roman" w:cs="Times New Roman"/>
                <w:color w:val="000000"/>
              </w:rPr>
              <w:t>180° turn, 42" min corridor</w:t>
            </w:r>
          </w:p>
        </w:tc>
        <w:tc>
          <w:tcPr>
            <w:tcW w:w="297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689CC4"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48" min</w:t>
            </w:r>
          </w:p>
        </w:tc>
        <w:tc>
          <w:tcPr>
            <w:tcW w:w="282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52EBF0" w14:textId="77777777" w:rsidR="004E47D8" w:rsidRPr="00BC3BAF" w:rsidRDefault="004E47D8" w:rsidP="00790E8E">
            <w:pPr>
              <w:jc w:val="center"/>
              <w:rPr>
                <w:rFonts w:ascii="Times New Roman" w:hAnsi="Times New Roman" w:cs="Times New Roman"/>
                <w:color w:val="000000"/>
              </w:rPr>
            </w:pPr>
            <w:r w:rsidRPr="00BC3BAF">
              <w:rPr>
                <w:rFonts w:ascii="Times New Roman" w:hAnsi="Times New Roman" w:cs="Times New Roman"/>
                <w:color w:val="000000"/>
              </w:rPr>
              <w:t>48" min</w:t>
            </w:r>
          </w:p>
        </w:tc>
      </w:tr>
    </w:tbl>
    <w:p w14:paraId="564EAC46" w14:textId="3C5DC5AB" w:rsidR="002B1118" w:rsidRPr="001C40B1" w:rsidRDefault="002B1118" w:rsidP="002B1118">
      <w:pPr>
        <w:spacing w:line="480" w:lineRule="auto"/>
        <w:rPr>
          <w:rFonts w:ascii="Times New Roman" w:hAnsi="Times New Roman" w:cs="Times New Roman"/>
          <w:sz w:val="24"/>
        </w:rPr>
      </w:pPr>
      <w:r>
        <w:rPr>
          <w:rFonts w:ascii="Times New Roman" w:hAnsi="Times New Roman" w:cs="Times New Roman"/>
          <w:b/>
          <w:sz w:val="24"/>
        </w:rPr>
        <w:br w:type="page"/>
      </w:r>
    </w:p>
    <w:tbl>
      <w:tblPr>
        <w:tblW w:w="9406" w:type="dxa"/>
        <w:tblCellMar>
          <w:left w:w="0" w:type="dxa"/>
          <w:right w:w="0" w:type="dxa"/>
        </w:tblCellMar>
        <w:tblLook w:val="04A0" w:firstRow="1" w:lastRow="0" w:firstColumn="1" w:lastColumn="0" w:noHBand="0" w:noVBand="1"/>
      </w:tblPr>
      <w:tblGrid>
        <w:gridCol w:w="3181"/>
        <w:gridCol w:w="3113"/>
        <w:gridCol w:w="3113"/>
      </w:tblGrid>
      <w:tr w:rsidR="002B1118" w:rsidRPr="00117860" w14:paraId="1A41E171" w14:textId="77777777" w:rsidTr="00790E8E">
        <w:trPr>
          <w:trHeight w:val="334"/>
        </w:trPr>
        <w:tc>
          <w:tcPr>
            <w:tcW w:w="9406"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333EE18" w14:textId="5843A835" w:rsidR="002B1118" w:rsidRPr="00117860" w:rsidRDefault="002B1118" w:rsidP="00790E8E">
            <w:pPr>
              <w:jc w:val="center"/>
              <w:rPr>
                <w:rFonts w:ascii="Times New Roman" w:hAnsi="Times New Roman" w:cs="Times New Roman"/>
                <w:i/>
                <w:iCs/>
                <w:color w:val="000000"/>
              </w:rPr>
            </w:pPr>
            <w:r w:rsidRPr="00E33120">
              <w:rPr>
                <w:rFonts w:ascii="Times New Roman" w:hAnsi="Times New Roman" w:cs="Times New Roman"/>
                <w:i/>
                <w:iCs/>
                <w:color w:val="000000"/>
                <w:sz w:val="24"/>
              </w:rPr>
              <w:lastRenderedPageBreak/>
              <w:t>Table</w:t>
            </w:r>
            <w:r w:rsidR="001A3EEF">
              <w:rPr>
                <w:rFonts w:ascii="Times New Roman" w:hAnsi="Times New Roman" w:cs="Times New Roman"/>
                <w:i/>
                <w:iCs/>
                <w:color w:val="000000"/>
                <w:sz w:val="24"/>
              </w:rPr>
              <w:t xml:space="preserve"> </w:t>
            </w:r>
            <w:r w:rsidR="00953010">
              <w:rPr>
                <w:rFonts w:ascii="Times New Roman" w:hAnsi="Times New Roman" w:cs="Times New Roman"/>
                <w:i/>
                <w:iCs/>
                <w:color w:val="000000"/>
                <w:sz w:val="24"/>
              </w:rPr>
              <w:t>C</w:t>
            </w:r>
            <w:r w:rsidR="001A3EEF">
              <w:rPr>
                <w:rFonts w:ascii="Times New Roman" w:hAnsi="Times New Roman" w:cs="Times New Roman"/>
                <w:i/>
                <w:iCs/>
                <w:color w:val="000000"/>
                <w:sz w:val="24"/>
              </w:rPr>
              <w:t>3</w:t>
            </w:r>
            <w:r w:rsidRPr="00E33120">
              <w:rPr>
                <w:rFonts w:ascii="Times New Roman" w:hAnsi="Times New Roman" w:cs="Times New Roman"/>
                <w:i/>
                <w:iCs/>
                <w:color w:val="000000"/>
                <w:sz w:val="24"/>
              </w:rPr>
              <w:t>: Toilet Room</w:t>
            </w:r>
            <w:r w:rsidR="004E47D8">
              <w:rPr>
                <w:rFonts w:ascii="Times New Roman" w:hAnsi="Times New Roman" w:cs="Times New Roman"/>
                <w:i/>
                <w:iCs/>
                <w:color w:val="000000"/>
                <w:sz w:val="24"/>
              </w:rPr>
              <w:t>s</w:t>
            </w:r>
            <w:r w:rsidRPr="00E33120">
              <w:rPr>
                <w:rFonts w:ascii="Times New Roman" w:hAnsi="Times New Roman" w:cs="Times New Roman"/>
                <w:i/>
                <w:iCs/>
                <w:color w:val="000000"/>
                <w:sz w:val="24"/>
              </w:rPr>
              <w:t xml:space="preserve"> – Applicable Accessible Design Standards</w:t>
            </w:r>
          </w:p>
        </w:tc>
      </w:tr>
      <w:tr w:rsidR="002B1118" w:rsidRPr="00117860" w14:paraId="606A8834"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7273E8"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D56C89"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2010 Standards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B1BB47"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1991 Standards</w:t>
            </w:r>
          </w:p>
        </w:tc>
      </w:tr>
      <w:tr w:rsidR="002B1118" w:rsidRPr="00117860" w14:paraId="48B3D4B1"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F82501"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Maneuvering Clearance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B089B4"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9F9F6D"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r>
      <w:tr w:rsidR="002B1118" w:rsidRPr="00117860" w14:paraId="205A4EA5"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F357B4"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786038"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See figure</w:t>
            </w:r>
            <w:r>
              <w:rPr>
                <w:rFonts w:ascii="Times New Roman" w:hAnsi="Times New Roman" w:cs="Times New Roman"/>
                <w:color w:val="000000"/>
              </w:rPr>
              <w:t xml:space="preserve"> 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0174A"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See figure</w:t>
            </w:r>
            <w:r>
              <w:rPr>
                <w:rFonts w:ascii="Times New Roman" w:hAnsi="Times New Roman" w:cs="Times New Roman"/>
                <w:color w:val="000000"/>
              </w:rPr>
              <w:t xml:space="preserve"> 6</w:t>
            </w:r>
          </w:p>
        </w:tc>
      </w:tr>
      <w:tr w:rsidR="002B1118" w:rsidRPr="00117860" w14:paraId="0CA45F21"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87E4D6"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Turning Clearance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62B7DD"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347620"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r>
      <w:tr w:rsidR="002B1118" w:rsidRPr="00117860" w14:paraId="67307DE3"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E21CA1"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Circular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710356"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60"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99D295"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60" min</w:t>
            </w:r>
          </w:p>
        </w:tc>
      </w:tr>
      <w:tr w:rsidR="002B1118" w:rsidRPr="00117860" w14:paraId="25CD7E52"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5A4C8C"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T-shaped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3783F5"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36"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CE1377"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36" min</w:t>
            </w:r>
          </w:p>
        </w:tc>
      </w:tr>
      <w:tr w:rsidR="002B1118" w:rsidRPr="00117860" w14:paraId="7AA2616B"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73CB35"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Pathway Width</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78BAB"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C5E9AD"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r>
      <w:tr w:rsidR="002B1118" w:rsidRPr="00117860" w14:paraId="487531B9"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804254"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To toilet compartment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7D5F1D"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42"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B6CA21"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See figure</w:t>
            </w:r>
            <w:r>
              <w:rPr>
                <w:rFonts w:ascii="Times New Roman" w:hAnsi="Times New Roman" w:cs="Times New Roman"/>
                <w:color w:val="000000"/>
              </w:rPr>
              <w:t xml:space="preserve"> 6</w:t>
            </w:r>
          </w:p>
        </w:tc>
      </w:tr>
      <w:tr w:rsidR="002B1118" w:rsidRPr="00117860" w14:paraId="4A9AC3F7"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0168F6"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Unisex, beyond door swing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248EA3"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30" min x 48"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810B49" w14:textId="77777777" w:rsidR="002B1118" w:rsidRPr="005242AC" w:rsidRDefault="002B1118" w:rsidP="00790E8E">
            <w:pPr>
              <w:jc w:val="center"/>
              <w:rPr>
                <w:rFonts w:ascii="Times New Roman" w:hAnsi="Times New Roman" w:cs="Times New Roman"/>
                <w:iCs/>
                <w:color w:val="000000"/>
              </w:rPr>
            </w:pPr>
            <w:r w:rsidRPr="005242AC">
              <w:rPr>
                <w:rFonts w:ascii="Times New Roman" w:hAnsi="Times New Roman" w:cs="Times New Roman"/>
                <w:iCs/>
                <w:color w:val="000000"/>
              </w:rPr>
              <w:t>NA</w:t>
            </w:r>
          </w:p>
        </w:tc>
      </w:tr>
      <w:tr w:rsidR="002B1118" w:rsidRPr="00117860" w14:paraId="6BFA243D"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5CA968"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Toilet compartment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DBC9FB"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60" min x 59"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E07BCD"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60" min x 59" min</w:t>
            </w:r>
          </w:p>
        </w:tc>
      </w:tr>
      <w:tr w:rsidR="002B1118" w:rsidRPr="00117860" w14:paraId="1AB4197F"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4D1DE9" w14:textId="77777777"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Pr="008A4312">
              <w:rPr>
                <w:rFonts w:ascii="Times New Roman" w:hAnsi="Times New Roman" w:cs="Times New Roman"/>
                <w:b/>
                <w:iCs/>
                <w:color w:val="000000"/>
              </w:rPr>
              <w:t>Toilet Location to Side Wall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816743"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63334F"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r>
      <w:tr w:rsidR="002B1118" w:rsidRPr="00117860" w14:paraId="341CD165"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42CEAB"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Water closet centerline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FF2C12"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16" min - 18" max</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4A7FFD"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18"</w:t>
            </w:r>
          </w:p>
        </w:tc>
      </w:tr>
      <w:tr w:rsidR="002B1118" w:rsidRPr="00117860" w14:paraId="23B42D49"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99EA47" w14:textId="60FF0AC2" w:rsidR="002B1118" w:rsidRPr="008A4312" w:rsidRDefault="002B1118" w:rsidP="00790E8E">
            <w:pPr>
              <w:rPr>
                <w:rFonts w:ascii="Times New Roman" w:hAnsi="Times New Roman" w:cs="Times New Roman"/>
                <w:b/>
                <w:iCs/>
                <w:color w:val="000000"/>
              </w:rPr>
            </w:pPr>
            <w:r>
              <w:rPr>
                <w:rFonts w:ascii="Times New Roman" w:hAnsi="Times New Roman" w:cs="Times New Roman"/>
                <w:b/>
                <w:iCs/>
                <w:color w:val="000000"/>
              </w:rPr>
              <w:t xml:space="preserve"> </w:t>
            </w:r>
            <w:r w:rsidR="000B6BE2">
              <w:rPr>
                <w:rFonts w:ascii="Times New Roman" w:hAnsi="Times New Roman" w:cs="Times New Roman"/>
                <w:b/>
                <w:iCs/>
                <w:color w:val="000000"/>
              </w:rPr>
              <w:t>Lavatory</w:t>
            </w:r>
            <w:r w:rsidRPr="008A4312">
              <w:rPr>
                <w:rFonts w:ascii="Times New Roman" w:hAnsi="Times New Roman" w:cs="Times New Roman"/>
                <w:b/>
                <w:iCs/>
                <w:color w:val="000000"/>
              </w:rPr>
              <w:t>, Clear Floor Space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BD96C9"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4E738F" w14:textId="77777777" w:rsidR="002B1118" w:rsidRPr="00117860" w:rsidRDefault="002B1118" w:rsidP="00790E8E">
            <w:pPr>
              <w:jc w:val="center"/>
              <w:rPr>
                <w:rFonts w:ascii="Times New Roman" w:hAnsi="Times New Roman" w:cs="Times New Roman"/>
                <w:i/>
                <w:iCs/>
                <w:color w:val="000000"/>
              </w:rPr>
            </w:pPr>
            <w:r w:rsidRPr="00117860">
              <w:rPr>
                <w:rFonts w:ascii="Times New Roman" w:hAnsi="Times New Roman" w:cs="Times New Roman"/>
                <w:i/>
                <w:iCs/>
                <w:color w:val="000000"/>
              </w:rPr>
              <w:t> </w:t>
            </w:r>
          </w:p>
        </w:tc>
      </w:tr>
      <w:tr w:rsidR="002B1118" w:rsidRPr="00117860" w14:paraId="76D6AF32"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3A1891"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Approach Space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CD64B8"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30" min x 48"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9DABDA"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30" min x 48" min</w:t>
            </w:r>
          </w:p>
        </w:tc>
      </w:tr>
      <w:tr w:rsidR="002B1118" w:rsidRPr="00117860" w14:paraId="29139CEB"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0C0BAC" w14:textId="77777777" w:rsidR="002B1118" w:rsidRPr="00117860" w:rsidRDefault="002B1118" w:rsidP="00790E8E">
            <w:pPr>
              <w:jc w:val="right"/>
              <w:rPr>
                <w:rFonts w:ascii="Times New Roman" w:hAnsi="Times New Roman" w:cs="Times New Roman"/>
                <w:color w:val="000000"/>
              </w:rPr>
            </w:pPr>
            <w:r w:rsidRPr="00117860">
              <w:rPr>
                <w:rFonts w:ascii="Times New Roman" w:hAnsi="Times New Roman" w:cs="Times New Roman"/>
                <w:color w:val="000000"/>
              </w:rPr>
              <w:t>Knee Space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289EB9"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27" height min x 8" depth min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5E05DB" w14:textId="77777777" w:rsidR="002B1118" w:rsidRPr="00117860" w:rsidRDefault="002B1118" w:rsidP="00790E8E">
            <w:pPr>
              <w:jc w:val="center"/>
              <w:rPr>
                <w:rFonts w:ascii="Times New Roman" w:hAnsi="Times New Roman" w:cs="Times New Roman"/>
                <w:color w:val="000000"/>
              </w:rPr>
            </w:pPr>
            <w:r w:rsidRPr="00117860">
              <w:rPr>
                <w:rFonts w:ascii="Times New Roman" w:hAnsi="Times New Roman" w:cs="Times New Roman"/>
                <w:color w:val="000000"/>
              </w:rPr>
              <w:t>27" height min x 8" depth min</w:t>
            </w:r>
          </w:p>
        </w:tc>
      </w:tr>
      <w:tr w:rsidR="002B1118" w:rsidRPr="00117860" w14:paraId="0CB9E5FD" w14:textId="77777777" w:rsidTr="00790E8E">
        <w:trPr>
          <w:trHeight w:val="4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77AE99" w14:textId="77777777" w:rsidR="002B1118" w:rsidRPr="00117860" w:rsidRDefault="002B1118" w:rsidP="00790E8E">
            <w:pPr>
              <w:jc w:val="right"/>
              <w:rPr>
                <w:rFonts w:ascii="Times New Roman" w:hAnsi="Times New Roman" w:cs="Times New Roman"/>
                <w:color w:val="000000"/>
              </w:rPr>
            </w:pPr>
            <w:r>
              <w:rPr>
                <w:rFonts w:ascii="Times New Roman" w:hAnsi="Times New Roman" w:cs="Times New Roman"/>
                <w:color w:val="000000"/>
              </w:rPr>
              <w:t>Reach to Faucet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720B82" w14:textId="77777777" w:rsidR="002B1118" w:rsidRPr="00117860" w:rsidRDefault="002B1118" w:rsidP="00790E8E">
            <w:pPr>
              <w:jc w:val="center"/>
              <w:rPr>
                <w:rFonts w:ascii="Times New Roman" w:hAnsi="Times New Roman" w:cs="Times New Roman"/>
                <w:color w:val="000000"/>
              </w:rPr>
            </w:pPr>
            <w:r>
              <w:rPr>
                <w:rFonts w:ascii="Times New Roman" w:hAnsi="Times New Roman" w:cs="Times New Roman"/>
                <w:color w:val="000000"/>
              </w:rPr>
              <w:t>19” max</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3051AB" w14:textId="77777777" w:rsidR="002B1118" w:rsidRPr="00117860" w:rsidRDefault="002B1118" w:rsidP="00790E8E">
            <w:pPr>
              <w:jc w:val="center"/>
              <w:rPr>
                <w:rFonts w:ascii="Times New Roman" w:hAnsi="Times New Roman" w:cs="Times New Roman"/>
                <w:color w:val="000000"/>
              </w:rPr>
            </w:pPr>
            <w:r>
              <w:rPr>
                <w:rFonts w:ascii="Times New Roman" w:hAnsi="Times New Roman" w:cs="Times New Roman"/>
                <w:color w:val="000000"/>
              </w:rPr>
              <w:t>19” max</w:t>
            </w:r>
          </w:p>
        </w:tc>
      </w:tr>
    </w:tbl>
    <w:p w14:paraId="52B8DEB8" w14:textId="209C293F" w:rsidR="002B1118" w:rsidRDefault="002B1118" w:rsidP="002B1118">
      <w:pPr>
        <w:spacing w:line="480" w:lineRule="auto"/>
        <w:jc w:val="center"/>
        <w:rPr>
          <w:rFonts w:ascii="Times New Roman" w:hAnsi="Times New Roman" w:cs="Times New Roman"/>
          <w:i/>
          <w:sz w:val="24"/>
        </w:rPr>
      </w:pPr>
      <w:r>
        <w:rPr>
          <w:rFonts w:ascii="Times New Roman" w:hAnsi="Times New Roman" w:cs="Times New Roman"/>
          <w:b/>
          <w:sz w:val="24"/>
        </w:rPr>
        <w:t xml:space="preserve"> </w:t>
      </w:r>
      <w:r>
        <w:rPr>
          <w:rFonts w:ascii="Times New Roman" w:hAnsi="Times New Roman" w:cs="Times New Roman"/>
          <w:b/>
          <w:sz w:val="24"/>
        </w:rPr>
        <w:br w:type="page"/>
      </w:r>
      <w:r>
        <w:rPr>
          <w:noProof/>
        </w:rPr>
        <w:lastRenderedPageBreak/>
        <w:drawing>
          <wp:anchor distT="0" distB="0" distL="114300" distR="114300" simplePos="0" relativeHeight="251658240" behindDoc="0" locked="0" layoutInCell="1" allowOverlap="1" wp14:anchorId="2BBFC43D" wp14:editId="76D823D6">
            <wp:simplePos x="0" y="0"/>
            <wp:positionH relativeFrom="margin">
              <wp:align>center</wp:align>
            </wp:positionH>
            <wp:positionV relativeFrom="paragraph">
              <wp:posOffset>330200</wp:posOffset>
            </wp:positionV>
            <wp:extent cx="2910840" cy="3726232"/>
            <wp:effectExtent l="19050" t="19050" r="22860" b="26670"/>
            <wp:wrapNone/>
            <wp:docPr id="14" name="Picture 1">
              <a:extLst xmlns:a="http://schemas.openxmlformats.org/drawingml/2006/main">
                <a:ext uri="{FF2B5EF4-FFF2-40B4-BE49-F238E27FC236}">
                  <a16:creationId xmlns:a16="http://schemas.microsoft.com/office/drawing/2014/main" id="{EAC05134-BF8F-409D-8959-3FF6CF4D04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AC05134-BF8F-409D-8959-3FF6CF4D04F7}"/>
                        </a:ext>
                      </a:extLst>
                    </pic:cNvPr>
                    <pic:cNvPicPr>
                      <a:picLocks noChangeAspect="1"/>
                    </pic:cNvPicPr>
                  </pic:nvPicPr>
                  <pic:blipFill>
                    <a:blip r:embed="rId52"/>
                    <a:stretch>
                      <a:fillRect/>
                    </a:stretch>
                  </pic:blipFill>
                  <pic:spPr>
                    <a:xfrm>
                      <a:off x="0" y="0"/>
                      <a:ext cx="2910840" cy="37262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sz w:val="24"/>
        </w:rPr>
        <w:t>Figure</w:t>
      </w:r>
      <w:r w:rsidR="001A3EEF">
        <w:rPr>
          <w:rFonts w:ascii="Times New Roman" w:hAnsi="Times New Roman" w:cs="Times New Roman"/>
          <w:i/>
          <w:sz w:val="24"/>
        </w:rPr>
        <w:t xml:space="preserve"> </w:t>
      </w:r>
      <w:r w:rsidR="00953010">
        <w:rPr>
          <w:rFonts w:ascii="Times New Roman" w:hAnsi="Times New Roman" w:cs="Times New Roman"/>
          <w:i/>
          <w:sz w:val="24"/>
        </w:rPr>
        <w:t>C</w:t>
      </w:r>
      <w:r w:rsidR="001A3EEF">
        <w:rPr>
          <w:rFonts w:ascii="Times New Roman" w:hAnsi="Times New Roman" w:cs="Times New Roman"/>
          <w:i/>
          <w:sz w:val="24"/>
        </w:rPr>
        <w:t>1</w:t>
      </w:r>
      <w:r>
        <w:rPr>
          <w:rFonts w:ascii="Times New Roman" w:hAnsi="Times New Roman" w:cs="Times New Roman"/>
          <w:i/>
          <w:sz w:val="24"/>
        </w:rPr>
        <w:t>: 1991 Accessible Design Standard for Maneuvering Clearance</w:t>
      </w:r>
      <w:r w:rsidR="000B6BE2">
        <w:rPr>
          <w:rFonts w:ascii="Times New Roman" w:hAnsi="Times New Roman" w:cs="Times New Roman"/>
          <w:i/>
          <w:sz w:val="24"/>
        </w:rPr>
        <w:t xml:space="preserve"> </w:t>
      </w:r>
      <w:r w:rsidR="000B6BE2" w:rsidRPr="002678E8">
        <w:rPr>
          <w:rFonts w:ascii="Times New Roman" w:hAnsi="Times New Roman" w:cs="Times New Roman"/>
          <w:i/>
          <w:sz w:val="24"/>
        </w:rPr>
        <w:t>(</w:t>
      </w:r>
      <w:r w:rsidR="00557F14" w:rsidRPr="002678E8">
        <w:rPr>
          <w:rFonts w:ascii="Times New Roman" w:hAnsi="Times New Roman" w:cs="Times New Roman"/>
          <w:i/>
          <w:sz w:val="24"/>
        </w:rPr>
        <w:t xml:space="preserve">DOJ, </w:t>
      </w:r>
      <w:r w:rsidR="002678E8" w:rsidRPr="002678E8">
        <w:rPr>
          <w:rFonts w:ascii="Times New Roman" w:hAnsi="Times New Roman" w:cs="Times New Roman"/>
          <w:i/>
          <w:sz w:val="24"/>
        </w:rPr>
        <w:t>1994</w:t>
      </w:r>
      <w:r w:rsidR="00557F14" w:rsidRPr="002678E8">
        <w:rPr>
          <w:rFonts w:ascii="Times New Roman" w:hAnsi="Times New Roman" w:cs="Times New Roman"/>
          <w:i/>
          <w:sz w:val="24"/>
        </w:rPr>
        <w:t>)</w:t>
      </w:r>
    </w:p>
    <w:p w14:paraId="19452172" w14:textId="77777777" w:rsidR="002B1118" w:rsidRDefault="002B1118" w:rsidP="002B1118">
      <w:pPr>
        <w:spacing w:line="480" w:lineRule="auto"/>
        <w:jc w:val="center"/>
        <w:rPr>
          <w:rFonts w:ascii="Times New Roman" w:hAnsi="Times New Roman" w:cs="Times New Roman"/>
          <w:i/>
          <w:sz w:val="24"/>
        </w:rPr>
      </w:pPr>
    </w:p>
    <w:p w14:paraId="0C20DBC6" w14:textId="77777777" w:rsidR="002B1118" w:rsidRDefault="002B1118" w:rsidP="002B1118">
      <w:pPr>
        <w:spacing w:line="480" w:lineRule="auto"/>
        <w:jc w:val="center"/>
        <w:rPr>
          <w:rFonts w:ascii="Times New Roman" w:hAnsi="Times New Roman" w:cs="Times New Roman"/>
          <w:i/>
          <w:sz w:val="24"/>
        </w:rPr>
      </w:pPr>
    </w:p>
    <w:p w14:paraId="639BE7BC" w14:textId="77777777" w:rsidR="002B1118" w:rsidRDefault="002B1118" w:rsidP="002B1118">
      <w:pPr>
        <w:spacing w:line="480" w:lineRule="auto"/>
        <w:jc w:val="center"/>
        <w:rPr>
          <w:rFonts w:ascii="Times New Roman" w:hAnsi="Times New Roman" w:cs="Times New Roman"/>
          <w:i/>
          <w:sz w:val="24"/>
        </w:rPr>
      </w:pPr>
    </w:p>
    <w:p w14:paraId="6F1608F6" w14:textId="77777777" w:rsidR="002B1118" w:rsidRDefault="002B1118" w:rsidP="002B1118">
      <w:pPr>
        <w:spacing w:line="480" w:lineRule="auto"/>
        <w:jc w:val="center"/>
        <w:rPr>
          <w:rFonts w:ascii="Times New Roman" w:hAnsi="Times New Roman" w:cs="Times New Roman"/>
          <w:i/>
          <w:sz w:val="24"/>
        </w:rPr>
      </w:pPr>
    </w:p>
    <w:p w14:paraId="3B62B443" w14:textId="77777777" w:rsidR="002B1118" w:rsidRDefault="002B1118" w:rsidP="002B1118">
      <w:pPr>
        <w:spacing w:line="480" w:lineRule="auto"/>
        <w:jc w:val="center"/>
        <w:rPr>
          <w:rFonts w:ascii="Times New Roman" w:hAnsi="Times New Roman" w:cs="Times New Roman"/>
          <w:i/>
          <w:sz w:val="24"/>
        </w:rPr>
      </w:pPr>
    </w:p>
    <w:p w14:paraId="54AA4196" w14:textId="77777777" w:rsidR="002B1118" w:rsidRDefault="002B1118" w:rsidP="002B1118">
      <w:pPr>
        <w:spacing w:line="480" w:lineRule="auto"/>
        <w:jc w:val="center"/>
        <w:rPr>
          <w:rFonts w:ascii="Times New Roman" w:hAnsi="Times New Roman" w:cs="Times New Roman"/>
          <w:i/>
          <w:sz w:val="24"/>
        </w:rPr>
      </w:pPr>
    </w:p>
    <w:p w14:paraId="22A2E9C4" w14:textId="77777777" w:rsidR="002B1118" w:rsidRDefault="002B1118" w:rsidP="002B1118">
      <w:pPr>
        <w:spacing w:line="480" w:lineRule="auto"/>
        <w:jc w:val="center"/>
        <w:rPr>
          <w:rFonts w:ascii="Times New Roman" w:hAnsi="Times New Roman" w:cs="Times New Roman"/>
          <w:i/>
          <w:sz w:val="24"/>
        </w:rPr>
      </w:pPr>
    </w:p>
    <w:p w14:paraId="5EEEC89C" w14:textId="77777777" w:rsidR="002B1118" w:rsidRDefault="002B1118" w:rsidP="002B1118">
      <w:pPr>
        <w:spacing w:line="480" w:lineRule="auto"/>
        <w:jc w:val="center"/>
        <w:rPr>
          <w:rFonts w:ascii="Times New Roman" w:hAnsi="Times New Roman" w:cs="Times New Roman"/>
          <w:i/>
          <w:sz w:val="24"/>
        </w:rPr>
      </w:pPr>
    </w:p>
    <w:p w14:paraId="099302A9" w14:textId="77777777" w:rsidR="002B1118" w:rsidRDefault="002B1118" w:rsidP="002B1118">
      <w:pPr>
        <w:spacing w:line="480" w:lineRule="auto"/>
        <w:jc w:val="center"/>
        <w:rPr>
          <w:rFonts w:ascii="Times New Roman" w:hAnsi="Times New Roman" w:cs="Times New Roman"/>
          <w:i/>
          <w:sz w:val="24"/>
        </w:rPr>
      </w:pPr>
    </w:p>
    <w:p w14:paraId="67D9B5C7" w14:textId="38A3D7D8" w:rsidR="002B1118" w:rsidRPr="00952B04" w:rsidRDefault="002B1118" w:rsidP="002B1118">
      <w:pPr>
        <w:spacing w:line="480" w:lineRule="auto"/>
        <w:jc w:val="center"/>
        <w:rPr>
          <w:rFonts w:ascii="Times New Roman" w:hAnsi="Times New Roman" w:cs="Times New Roman"/>
          <w:b/>
          <w:sz w:val="24"/>
        </w:rPr>
      </w:pPr>
      <w:r>
        <w:rPr>
          <w:noProof/>
        </w:rPr>
        <w:drawing>
          <wp:anchor distT="0" distB="0" distL="114300" distR="114300" simplePos="0" relativeHeight="251658241" behindDoc="0" locked="0" layoutInCell="1" allowOverlap="1" wp14:anchorId="5CE3B41D" wp14:editId="2681A19E">
            <wp:simplePos x="0" y="0"/>
            <wp:positionH relativeFrom="margin">
              <wp:align>center</wp:align>
            </wp:positionH>
            <wp:positionV relativeFrom="paragraph">
              <wp:posOffset>319405</wp:posOffset>
            </wp:positionV>
            <wp:extent cx="5200650" cy="3174792"/>
            <wp:effectExtent l="0" t="0" r="0" b="6985"/>
            <wp:wrapNone/>
            <wp:docPr id="6" name="Picture 2">
              <a:extLst xmlns:a="http://schemas.openxmlformats.org/drawingml/2006/main">
                <a:ext uri="{FF2B5EF4-FFF2-40B4-BE49-F238E27FC236}">
                  <a16:creationId xmlns:a16="http://schemas.microsoft.com/office/drawing/2014/main" id="{040532BC-09E9-4D0B-BC9F-476C08C2B9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40532BC-09E9-4D0B-BC9F-476C08C2B9E2}"/>
                        </a:ext>
                      </a:extLst>
                    </pic:cNvPr>
                    <pic:cNvPicPr>
                      <a:picLocks noChangeAspect="1"/>
                    </pic:cNvPicPr>
                  </pic:nvPicPr>
                  <pic:blipFill>
                    <a:blip r:embed="rId53"/>
                    <a:stretch>
                      <a:fillRect/>
                    </a:stretch>
                  </pic:blipFill>
                  <pic:spPr>
                    <a:xfrm>
                      <a:off x="0" y="0"/>
                      <a:ext cx="5200650" cy="317479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sz w:val="24"/>
        </w:rPr>
        <w:t>Figure</w:t>
      </w:r>
      <w:r w:rsidR="001A3EEF">
        <w:rPr>
          <w:rFonts w:ascii="Times New Roman" w:hAnsi="Times New Roman" w:cs="Times New Roman"/>
          <w:i/>
          <w:sz w:val="24"/>
        </w:rPr>
        <w:t xml:space="preserve"> </w:t>
      </w:r>
      <w:r w:rsidR="00953010">
        <w:rPr>
          <w:rFonts w:ascii="Times New Roman" w:hAnsi="Times New Roman" w:cs="Times New Roman"/>
          <w:i/>
          <w:sz w:val="24"/>
        </w:rPr>
        <w:t>C</w:t>
      </w:r>
      <w:r w:rsidR="001A3EEF">
        <w:rPr>
          <w:rFonts w:ascii="Times New Roman" w:hAnsi="Times New Roman" w:cs="Times New Roman"/>
          <w:i/>
          <w:sz w:val="24"/>
        </w:rPr>
        <w:t>2</w:t>
      </w:r>
      <w:r>
        <w:rPr>
          <w:rFonts w:ascii="Times New Roman" w:hAnsi="Times New Roman" w:cs="Times New Roman"/>
          <w:i/>
          <w:sz w:val="24"/>
        </w:rPr>
        <w:t xml:space="preserve">: 2010 Design Standard for </w:t>
      </w:r>
      <w:r w:rsidRPr="0071499F">
        <w:rPr>
          <w:rFonts w:ascii="Times New Roman" w:hAnsi="Times New Roman" w:cs="Times New Roman"/>
          <w:i/>
          <w:sz w:val="24"/>
        </w:rPr>
        <w:t>Maneuvering Clearance</w:t>
      </w:r>
      <w:r w:rsidR="00557F14" w:rsidRPr="0071499F">
        <w:rPr>
          <w:rFonts w:ascii="Times New Roman" w:hAnsi="Times New Roman" w:cs="Times New Roman"/>
          <w:i/>
          <w:sz w:val="24"/>
        </w:rPr>
        <w:t xml:space="preserve"> (DOJ, 2010)</w:t>
      </w:r>
      <w:r>
        <w:rPr>
          <w:rFonts w:ascii="Times New Roman" w:hAnsi="Times New Roman" w:cs="Times New Roman"/>
          <w:b/>
          <w:sz w:val="24"/>
        </w:rPr>
        <w:br w:type="page"/>
      </w:r>
    </w:p>
    <w:p w14:paraId="261F8FD3" w14:textId="77777777" w:rsidR="002B1118" w:rsidRDefault="002B1118" w:rsidP="002B1118">
      <w:pPr>
        <w:spacing w:line="480" w:lineRule="auto"/>
        <w:rPr>
          <w:rFonts w:ascii="Times New Roman" w:hAnsi="Times New Roman" w:cs="Times New Roman"/>
          <w:sz w:val="24"/>
        </w:rPr>
        <w:sectPr w:rsidR="002B1118" w:rsidSect="00790E8E">
          <w:footerReference w:type="default" r:id="rId54"/>
          <w:pgSz w:w="12240" w:h="15840"/>
          <w:pgMar w:top="1440" w:right="1440" w:bottom="1440" w:left="1440" w:header="720" w:footer="720" w:gutter="0"/>
          <w:cols w:space="720"/>
          <w:docGrid w:linePitch="360"/>
        </w:sectPr>
      </w:pPr>
    </w:p>
    <w:tbl>
      <w:tblPr>
        <w:tblpPr w:leftFromText="180" w:rightFromText="180" w:vertAnchor="page" w:horzAnchor="margin" w:tblpY="2491"/>
        <w:tblW w:w="12839" w:type="dxa"/>
        <w:tblLook w:val="04A0" w:firstRow="1" w:lastRow="0" w:firstColumn="1" w:lastColumn="0" w:noHBand="0" w:noVBand="1"/>
      </w:tblPr>
      <w:tblGrid>
        <w:gridCol w:w="2369"/>
        <w:gridCol w:w="1743"/>
        <w:gridCol w:w="1743"/>
        <w:gridCol w:w="1743"/>
        <w:gridCol w:w="1743"/>
        <w:gridCol w:w="1743"/>
        <w:gridCol w:w="1755"/>
      </w:tblGrid>
      <w:tr w:rsidR="002B1118" w:rsidRPr="00FD0C43" w14:paraId="2417FB26" w14:textId="77777777" w:rsidTr="000D0D7D">
        <w:trPr>
          <w:trHeight w:val="360"/>
        </w:trPr>
        <w:tc>
          <w:tcPr>
            <w:tcW w:w="12839" w:type="dxa"/>
            <w:gridSpan w:val="7"/>
            <w:tcBorders>
              <w:top w:val="nil"/>
              <w:left w:val="nil"/>
              <w:bottom w:val="single" w:sz="4" w:space="0" w:color="auto"/>
              <w:right w:val="nil"/>
            </w:tcBorders>
            <w:shd w:val="clear" w:color="auto" w:fill="auto"/>
            <w:noWrap/>
            <w:vAlign w:val="bottom"/>
            <w:hideMark/>
          </w:tcPr>
          <w:p w14:paraId="010075F4" w14:textId="07577955" w:rsidR="00AE22A0" w:rsidRPr="00E33120" w:rsidRDefault="002B1118" w:rsidP="002031C3">
            <w:pPr>
              <w:spacing w:after="0" w:line="240" w:lineRule="auto"/>
              <w:jc w:val="center"/>
              <w:rPr>
                <w:rFonts w:ascii="Times New Roman" w:eastAsia="Times New Roman" w:hAnsi="Times New Roman" w:cs="Times New Roman"/>
                <w:i/>
                <w:iCs/>
                <w:color w:val="000000"/>
                <w:sz w:val="24"/>
              </w:rPr>
            </w:pPr>
            <w:r w:rsidRPr="00E33120">
              <w:rPr>
                <w:rFonts w:ascii="Times New Roman" w:eastAsia="Times New Roman" w:hAnsi="Times New Roman" w:cs="Times New Roman"/>
                <w:i/>
                <w:iCs/>
                <w:color w:val="000000"/>
                <w:sz w:val="24"/>
              </w:rPr>
              <w:lastRenderedPageBreak/>
              <w:t xml:space="preserve">Table </w:t>
            </w:r>
            <w:r w:rsidR="00953010">
              <w:rPr>
                <w:rFonts w:ascii="Times New Roman" w:eastAsia="Times New Roman" w:hAnsi="Times New Roman" w:cs="Times New Roman"/>
                <w:i/>
                <w:iCs/>
                <w:color w:val="000000"/>
                <w:sz w:val="24"/>
              </w:rPr>
              <w:t>D</w:t>
            </w:r>
            <w:r w:rsidR="00C11F2C">
              <w:rPr>
                <w:rFonts w:ascii="Times New Roman" w:eastAsia="Times New Roman" w:hAnsi="Times New Roman" w:cs="Times New Roman"/>
                <w:i/>
                <w:iCs/>
                <w:color w:val="000000"/>
                <w:sz w:val="24"/>
              </w:rPr>
              <w:t>1</w:t>
            </w:r>
            <w:r w:rsidR="00D13A0C">
              <w:rPr>
                <w:rFonts w:ascii="Times New Roman" w:eastAsia="Times New Roman" w:hAnsi="Times New Roman" w:cs="Times New Roman"/>
                <w:i/>
                <w:iCs/>
                <w:color w:val="000000"/>
                <w:sz w:val="24"/>
              </w:rPr>
              <w:t>a</w:t>
            </w:r>
            <w:r w:rsidRPr="00E33120">
              <w:rPr>
                <w:rFonts w:ascii="Times New Roman" w:eastAsia="Times New Roman" w:hAnsi="Times New Roman" w:cs="Times New Roman"/>
                <w:i/>
                <w:iCs/>
                <w:color w:val="000000"/>
                <w:sz w:val="24"/>
              </w:rPr>
              <w:t xml:space="preserve">: </w:t>
            </w:r>
            <w:r w:rsidR="00800C37">
              <w:rPr>
                <w:rFonts w:ascii="Times New Roman" w:eastAsia="Times New Roman" w:hAnsi="Times New Roman" w:cs="Times New Roman"/>
                <w:i/>
                <w:iCs/>
                <w:color w:val="000000"/>
                <w:sz w:val="24"/>
              </w:rPr>
              <w:t>Exterior</w:t>
            </w:r>
            <w:r w:rsidRPr="00E33120">
              <w:rPr>
                <w:rFonts w:ascii="Times New Roman" w:eastAsia="Times New Roman" w:hAnsi="Times New Roman" w:cs="Times New Roman"/>
                <w:i/>
                <w:iCs/>
                <w:color w:val="000000"/>
                <w:sz w:val="24"/>
              </w:rPr>
              <w:t xml:space="preserve"> Accessible Entrance</w:t>
            </w:r>
            <w:r w:rsidR="00D13A0C">
              <w:rPr>
                <w:rFonts w:ascii="Times New Roman" w:eastAsia="Times New Roman" w:hAnsi="Times New Roman" w:cs="Times New Roman"/>
                <w:i/>
                <w:iCs/>
                <w:color w:val="000000"/>
                <w:sz w:val="24"/>
              </w:rPr>
              <w:t>s</w:t>
            </w:r>
            <w:r w:rsidRPr="00E33120">
              <w:rPr>
                <w:rFonts w:ascii="Times New Roman" w:eastAsia="Times New Roman" w:hAnsi="Times New Roman" w:cs="Times New Roman"/>
                <w:i/>
                <w:iCs/>
                <w:color w:val="000000"/>
                <w:sz w:val="24"/>
              </w:rPr>
              <w:t xml:space="preserve"> - Maneuvering Clearance</w:t>
            </w:r>
          </w:p>
          <w:p w14:paraId="7FCAD9F1" w14:textId="77777777" w:rsidR="002B1118" w:rsidRPr="00FD0C43" w:rsidRDefault="002B1118" w:rsidP="002031C3">
            <w:pPr>
              <w:spacing w:after="0" w:line="240" w:lineRule="auto"/>
              <w:jc w:val="center"/>
              <w:rPr>
                <w:rFonts w:ascii="Times New Roman" w:eastAsia="Times New Roman" w:hAnsi="Times New Roman" w:cs="Times New Roman"/>
                <w:i/>
                <w:iCs/>
                <w:color w:val="000000"/>
              </w:rPr>
            </w:pPr>
          </w:p>
        </w:tc>
      </w:tr>
      <w:tr w:rsidR="002B1118" w:rsidRPr="00FD0C43" w14:paraId="145B5575" w14:textId="77777777" w:rsidTr="000D0D7D">
        <w:trPr>
          <w:trHeight w:val="713"/>
        </w:trPr>
        <w:tc>
          <w:tcPr>
            <w:tcW w:w="2369" w:type="dxa"/>
            <w:tcBorders>
              <w:top w:val="nil"/>
              <w:left w:val="single" w:sz="4" w:space="0" w:color="auto"/>
              <w:bottom w:val="single" w:sz="4" w:space="0" w:color="auto"/>
              <w:right w:val="single" w:sz="4" w:space="0" w:color="auto"/>
            </w:tcBorders>
            <w:shd w:val="clear" w:color="auto" w:fill="auto"/>
            <w:vAlign w:val="bottom"/>
            <w:hideMark/>
          </w:tcPr>
          <w:p w14:paraId="470A996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Name</w:t>
            </w:r>
          </w:p>
        </w:tc>
        <w:tc>
          <w:tcPr>
            <w:tcW w:w="1743" w:type="dxa"/>
            <w:tcBorders>
              <w:top w:val="nil"/>
              <w:left w:val="nil"/>
              <w:bottom w:val="single" w:sz="4" w:space="0" w:color="auto"/>
              <w:right w:val="single" w:sz="4" w:space="0" w:color="auto"/>
            </w:tcBorders>
            <w:shd w:val="clear" w:color="auto" w:fill="auto"/>
            <w:vAlign w:val="bottom"/>
            <w:hideMark/>
          </w:tcPr>
          <w:p w14:paraId="7CAAD70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Approach Direction</w:t>
            </w:r>
          </w:p>
        </w:tc>
        <w:tc>
          <w:tcPr>
            <w:tcW w:w="1743" w:type="dxa"/>
            <w:tcBorders>
              <w:top w:val="nil"/>
              <w:left w:val="nil"/>
              <w:bottom w:val="single" w:sz="4" w:space="0" w:color="auto"/>
              <w:right w:val="single" w:sz="4" w:space="0" w:color="auto"/>
            </w:tcBorders>
            <w:shd w:val="clear" w:color="auto" w:fill="auto"/>
            <w:vAlign w:val="bottom"/>
            <w:hideMark/>
          </w:tcPr>
          <w:p w14:paraId="410841F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Interior Door Side</w:t>
            </w:r>
          </w:p>
        </w:tc>
        <w:tc>
          <w:tcPr>
            <w:tcW w:w="1743" w:type="dxa"/>
            <w:tcBorders>
              <w:top w:val="nil"/>
              <w:left w:val="nil"/>
              <w:bottom w:val="single" w:sz="4" w:space="0" w:color="auto"/>
              <w:right w:val="single" w:sz="4" w:space="0" w:color="auto"/>
            </w:tcBorders>
            <w:shd w:val="clear" w:color="auto" w:fill="auto"/>
            <w:vAlign w:val="bottom"/>
            <w:hideMark/>
          </w:tcPr>
          <w:p w14:paraId="74D7AED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Perpendicular to Doorway</w:t>
            </w:r>
          </w:p>
        </w:tc>
        <w:tc>
          <w:tcPr>
            <w:tcW w:w="1743" w:type="dxa"/>
            <w:tcBorders>
              <w:top w:val="nil"/>
              <w:left w:val="nil"/>
              <w:bottom w:val="single" w:sz="4" w:space="0" w:color="auto"/>
              <w:right w:val="single" w:sz="4" w:space="0" w:color="auto"/>
            </w:tcBorders>
            <w:shd w:val="clear" w:color="auto" w:fill="auto"/>
            <w:vAlign w:val="bottom"/>
            <w:hideMark/>
          </w:tcPr>
          <w:p w14:paraId="115C6A72" w14:textId="77777777" w:rsidR="002B1118" w:rsidRPr="00FD0C43" w:rsidRDefault="002B1118" w:rsidP="002031C3">
            <w:pPr>
              <w:spacing w:after="0" w:line="240" w:lineRule="auto"/>
              <w:rPr>
                <w:rFonts w:ascii="Times New Roman" w:eastAsia="Times New Roman" w:hAnsi="Times New Roman" w:cs="Times New Roman"/>
                <w:color w:val="000000"/>
              </w:rPr>
            </w:pPr>
            <w:r w:rsidRPr="00FD0C43">
              <w:rPr>
                <w:rFonts w:ascii="Times New Roman" w:eastAsia="Times New Roman" w:hAnsi="Times New Roman" w:cs="Times New Roman"/>
                <w:color w:val="000000"/>
              </w:rPr>
              <w:t>Parallel to Doorway</w:t>
            </w:r>
          </w:p>
        </w:tc>
        <w:tc>
          <w:tcPr>
            <w:tcW w:w="1743" w:type="dxa"/>
            <w:tcBorders>
              <w:top w:val="nil"/>
              <w:left w:val="nil"/>
              <w:bottom w:val="single" w:sz="4" w:space="0" w:color="auto"/>
              <w:right w:val="single" w:sz="4" w:space="0" w:color="auto"/>
            </w:tcBorders>
            <w:shd w:val="clear" w:color="auto" w:fill="auto"/>
            <w:vAlign w:val="bottom"/>
            <w:hideMark/>
          </w:tcPr>
          <w:p w14:paraId="216C4B31"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Assistive Technology</w:t>
            </w:r>
          </w:p>
        </w:tc>
        <w:tc>
          <w:tcPr>
            <w:tcW w:w="1751" w:type="dxa"/>
            <w:tcBorders>
              <w:top w:val="nil"/>
              <w:left w:val="nil"/>
              <w:bottom w:val="single" w:sz="4" w:space="0" w:color="auto"/>
              <w:right w:val="single" w:sz="4" w:space="0" w:color="auto"/>
            </w:tcBorders>
            <w:shd w:val="clear" w:color="auto" w:fill="auto"/>
            <w:vAlign w:val="bottom"/>
            <w:hideMark/>
          </w:tcPr>
          <w:p w14:paraId="528D5DF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Design Standard Adherence</w:t>
            </w:r>
          </w:p>
        </w:tc>
      </w:tr>
      <w:tr w:rsidR="002B1118" w:rsidRPr="00FD0C43" w14:paraId="6D51D260"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0EEA12DE" w14:textId="77777777" w:rsidR="002B1118" w:rsidRPr="00FD0C43" w:rsidRDefault="002B1118" w:rsidP="002031C3">
            <w:pPr>
              <w:spacing w:after="0" w:line="240" w:lineRule="auto"/>
              <w:rPr>
                <w:rFonts w:ascii="Times New Roman" w:eastAsia="Times New Roman" w:hAnsi="Times New Roman" w:cs="Times New Roman"/>
                <w:i/>
                <w:iCs/>
                <w:color w:val="000000"/>
              </w:rPr>
            </w:pPr>
            <w:r w:rsidRPr="00FD0C43">
              <w:rPr>
                <w:rFonts w:ascii="Times New Roman" w:eastAsia="Times New Roman" w:hAnsi="Times New Roman" w:cs="Times New Roman"/>
                <w:i/>
                <w:iCs/>
                <w:color w:val="000000"/>
              </w:rPr>
              <w:t>Bizzell Memorial Library</w:t>
            </w:r>
          </w:p>
        </w:tc>
        <w:tc>
          <w:tcPr>
            <w:tcW w:w="1743" w:type="dxa"/>
            <w:tcBorders>
              <w:top w:val="nil"/>
              <w:left w:val="nil"/>
              <w:bottom w:val="single" w:sz="4" w:space="0" w:color="auto"/>
              <w:right w:val="single" w:sz="4" w:space="0" w:color="auto"/>
            </w:tcBorders>
            <w:shd w:val="clear" w:color="auto" w:fill="auto"/>
            <w:noWrap/>
            <w:vAlign w:val="bottom"/>
            <w:hideMark/>
          </w:tcPr>
          <w:p w14:paraId="44E28C5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422DC5B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7106992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252D61C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590DD501"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51" w:type="dxa"/>
            <w:tcBorders>
              <w:top w:val="nil"/>
              <w:left w:val="nil"/>
              <w:bottom w:val="single" w:sz="4" w:space="0" w:color="auto"/>
              <w:right w:val="single" w:sz="4" w:space="0" w:color="auto"/>
            </w:tcBorders>
            <w:shd w:val="clear" w:color="auto" w:fill="auto"/>
            <w:noWrap/>
            <w:vAlign w:val="bottom"/>
            <w:hideMark/>
          </w:tcPr>
          <w:p w14:paraId="02B177E9" w14:textId="77777777" w:rsidR="002B1118" w:rsidRPr="00FD0C43" w:rsidRDefault="002B1118" w:rsidP="002031C3">
            <w:pPr>
              <w:spacing w:after="0" w:line="240" w:lineRule="auto"/>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r>
      <w:tr w:rsidR="002B1118" w:rsidRPr="00FD0C43" w14:paraId="4DD2F8F7"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77009792"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1</w:t>
            </w:r>
          </w:p>
        </w:tc>
        <w:tc>
          <w:tcPr>
            <w:tcW w:w="1743" w:type="dxa"/>
            <w:tcBorders>
              <w:top w:val="nil"/>
              <w:left w:val="nil"/>
              <w:bottom w:val="single" w:sz="4" w:space="0" w:color="auto"/>
              <w:right w:val="single" w:sz="4" w:space="0" w:color="auto"/>
            </w:tcBorders>
            <w:shd w:val="clear" w:color="auto" w:fill="auto"/>
            <w:noWrap/>
            <w:vAlign w:val="bottom"/>
            <w:hideMark/>
          </w:tcPr>
          <w:p w14:paraId="6CC3C621"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2D94D733"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42109911"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176"</w:t>
            </w:r>
          </w:p>
        </w:tc>
        <w:tc>
          <w:tcPr>
            <w:tcW w:w="1743" w:type="dxa"/>
            <w:tcBorders>
              <w:top w:val="nil"/>
              <w:left w:val="nil"/>
              <w:bottom w:val="single" w:sz="4" w:space="0" w:color="auto"/>
              <w:right w:val="single" w:sz="4" w:space="0" w:color="auto"/>
            </w:tcBorders>
            <w:shd w:val="clear" w:color="auto" w:fill="auto"/>
            <w:noWrap/>
            <w:vAlign w:val="bottom"/>
            <w:hideMark/>
          </w:tcPr>
          <w:p w14:paraId="11CCFD57"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56"</w:t>
            </w:r>
          </w:p>
        </w:tc>
        <w:tc>
          <w:tcPr>
            <w:tcW w:w="1743" w:type="dxa"/>
            <w:tcBorders>
              <w:top w:val="nil"/>
              <w:left w:val="nil"/>
              <w:bottom w:val="single" w:sz="4" w:space="0" w:color="auto"/>
              <w:right w:val="single" w:sz="4" w:space="0" w:color="auto"/>
            </w:tcBorders>
            <w:shd w:val="clear" w:color="auto" w:fill="auto"/>
            <w:noWrap/>
            <w:vAlign w:val="bottom"/>
            <w:hideMark/>
          </w:tcPr>
          <w:p w14:paraId="001FB61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5B9A69A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246A7101"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31A5FBCA"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2</w:t>
            </w:r>
          </w:p>
        </w:tc>
        <w:tc>
          <w:tcPr>
            <w:tcW w:w="1743" w:type="dxa"/>
            <w:tcBorders>
              <w:top w:val="nil"/>
              <w:left w:val="nil"/>
              <w:bottom w:val="single" w:sz="4" w:space="0" w:color="auto"/>
              <w:right w:val="single" w:sz="4" w:space="0" w:color="auto"/>
            </w:tcBorders>
            <w:shd w:val="clear" w:color="auto" w:fill="auto"/>
            <w:noWrap/>
            <w:vAlign w:val="bottom"/>
            <w:hideMark/>
          </w:tcPr>
          <w:p w14:paraId="47B948F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2A317B6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4759184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90"</w:t>
            </w:r>
          </w:p>
        </w:tc>
        <w:tc>
          <w:tcPr>
            <w:tcW w:w="1743" w:type="dxa"/>
            <w:tcBorders>
              <w:top w:val="nil"/>
              <w:left w:val="nil"/>
              <w:bottom w:val="single" w:sz="4" w:space="0" w:color="auto"/>
              <w:right w:val="single" w:sz="4" w:space="0" w:color="auto"/>
            </w:tcBorders>
            <w:shd w:val="clear" w:color="auto" w:fill="auto"/>
            <w:noWrap/>
            <w:vAlign w:val="bottom"/>
            <w:hideMark/>
          </w:tcPr>
          <w:p w14:paraId="40055C8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56"</w:t>
            </w:r>
          </w:p>
        </w:tc>
        <w:tc>
          <w:tcPr>
            <w:tcW w:w="1743" w:type="dxa"/>
            <w:tcBorders>
              <w:top w:val="nil"/>
              <w:left w:val="nil"/>
              <w:bottom w:val="single" w:sz="4" w:space="0" w:color="auto"/>
              <w:right w:val="single" w:sz="4" w:space="0" w:color="auto"/>
            </w:tcBorders>
            <w:shd w:val="clear" w:color="auto" w:fill="auto"/>
            <w:noWrap/>
            <w:vAlign w:val="bottom"/>
            <w:hideMark/>
          </w:tcPr>
          <w:p w14:paraId="28BB366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3122F053"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6BB2156D"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227DE677" w14:textId="77777777" w:rsidR="002B1118" w:rsidRPr="00FD0C43" w:rsidRDefault="002B1118" w:rsidP="002031C3">
            <w:pPr>
              <w:spacing w:after="0" w:line="240" w:lineRule="auto"/>
              <w:rPr>
                <w:rFonts w:ascii="Times New Roman" w:eastAsia="Times New Roman" w:hAnsi="Times New Roman" w:cs="Times New Roman"/>
                <w:i/>
                <w:iCs/>
                <w:color w:val="000000"/>
              </w:rPr>
            </w:pPr>
            <w:r w:rsidRPr="00FD0C43">
              <w:rPr>
                <w:rFonts w:ascii="Times New Roman" w:eastAsia="Times New Roman" w:hAnsi="Times New Roman" w:cs="Times New Roman"/>
                <w:i/>
                <w:iCs/>
                <w:color w:val="000000"/>
              </w:rPr>
              <w:t>Dale Hall</w:t>
            </w:r>
          </w:p>
        </w:tc>
        <w:tc>
          <w:tcPr>
            <w:tcW w:w="1743" w:type="dxa"/>
            <w:tcBorders>
              <w:top w:val="nil"/>
              <w:left w:val="nil"/>
              <w:bottom w:val="single" w:sz="4" w:space="0" w:color="auto"/>
              <w:right w:val="single" w:sz="4" w:space="0" w:color="auto"/>
            </w:tcBorders>
            <w:shd w:val="clear" w:color="auto" w:fill="auto"/>
            <w:noWrap/>
            <w:vAlign w:val="bottom"/>
            <w:hideMark/>
          </w:tcPr>
          <w:p w14:paraId="52FF386C"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2424753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25B224C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3E3A1061"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54933F84"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51" w:type="dxa"/>
            <w:tcBorders>
              <w:top w:val="nil"/>
              <w:left w:val="nil"/>
              <w:bottom w:val="single" w:sz="4" w:space="0" w:color="auto"/>
              <w:right w:val="single" w:sz="4" w:space="0" w:color="auto"/>
            </w:tcBorders>
            <w:shd w:val="clear" w:color="auto" w:fill="auto"/>
            <w:noWrap/>
            <w:vAlign w:val="bottom"/>
            <w:hideMark/>
          </w:tcPr>
          <w:p w14:paraId="2FF8827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r>
      <w:tr w:rsidR="002B1118" w:rsidRPr="00FD0C43" w14:paraId="744E9E48"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29ECDCA7"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1</w:t>
            </w:r>
          </w:p>
        </w:tc>
        <w:tc>
          <w:tcPr>
            <w:tcW w:w="1743" w:type="dxa"/>
            <w:tcBorders>
              <w:top w:val="nil"/>
              <w:left w:val="nil"/>
              <w:bottom w:val="single" w:sz="4" w:space="0" w:color="auto"/>
              <w:right w:val="single" w:sz="4" w:space="0" w:color="auto"/>
            </w:tcBorders>
            <w:shd w:val="clear" w:color="auto" w:fill="auto"/>
            <w:noWrap/>
            <w:vAlign w:val="bottom"/>
            <w:hideMark/>
          </w:tcPr>
          <w:p w14:paraId="7ED9B56D"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011210BC"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2D18B2C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 60"</w:t>
            </w:r>
          </w:p>
        </w:tc>
        <w:tc>
          <w:tcPr>
            <w:tcW w:w="1743" w:type="dxa"/>
            <w:tcBorders>
              <w:top w:val="nil"/>
              <w:left w:val="nil"/>
              <w:bottom w:val="single" w:sz="4" w:space="0" w:color="auto"/>
              <w:right w:val="single" w:sz="4" w:space="0" w:color="auto"/>
            </w:tcBorders>
            <w:shd w:val="clear" w:color="auto" w:fill="auto"/>
            <w:noWrap/>
            <w:vAlign w:val="bottom"/>
            <w:hideMark/>
          </w:tcPr>
          <w:p w14:paraId="278F0B6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35B65477"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2ED31EB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1A21E6A6"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071B32C3"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2</w:t>
            </w:r>
          </w:p>
        </w:tc>
        <w:tc>
          <w:tcPr>
            <w:tcW w:w="1743" w:type="dxa"/>
            <w:tcBorders>
              <w:top w:val="nil"/>
              <w:left w:val="nil"/>
              <w:bottom w:val="single" w:sz="4" w:space="0" w:color="auto"/>
              <w:right w:val="single" w:sz="4" w:space="0" w:color="auto"/>
            </w:tcBorders>
            <w:shd w:val="clear" w:color="auto" w:fill="auto"/>
            <w:noWrap/>
            <w:vAlign w:val="bottom"/>
            <w:hideMark/>
          </w:tcPr>
          <w:p w14:paraId="3977070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26558D7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3B217DC7"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 60"</w:t>
            </w:r>
          </w:p>
        </w:tc>
        <w:tc>
          <w:tcPr>
            <w:tcW w:w="1743" w:type="dxa"/>
            <w:tcBorders>
              <w:top w:val="nil"/>
              <w:left w:val="nil"/>
              <w:bottom w:val="single" w:sz="4" w:space="0" w:color="auto"/>
              <w:right w:val="single" w:sz="4" w:space="0" w:color="auto"/>
            </w:tcBorders>
            <w:shd w:val="clear" w:color="auto" w:fill="auto"/>
            <w:noWrap/>
            <w:vAlign w:val="bottom"/>
            <w:hideMark/>
          </w:tcPr>
          <w:p w14:paraId="0EE309D2"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36FC7E8D"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0F8FC91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4682704E"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219A34BD"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3</w:t>
            </w:r>
          </w:p>
        </w:tc>
        <w:tc>
          <w:tcPr>
            <w:tcW w:w="1743" w:type="dxa"/>
            <w:tcBorders>
              <w:top w:val="nil"/>
              <w:left w:val="nil"/>
              <w:bottom w:val="single" w:sz="4" w:space="0" w:color="auto"/>
              <w:right w:val="single" w:sz="4" w:space="0" w:color="auto"/>
            </w:tcBorders>
            <w:shd w:val="clear" w:color="auto" w:fill="auto"/>
            <w:noWrap/>
            <w:vAlign w:val="bottom"/>
            <w:hideMark/>
          </w:tcPr>
          <w:p w14:paraId="33E6069C"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1A98613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62D767C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 60"</w:t>
            </w:r>
          </w:p>
        </w:tc>
        <w:tc>
          <w:tcPr>
            <w:tcW w:w="1743" w:type="dxa"/>
            <w:tcBorders>
              <w:top w:val="nil"/>
              <w:left w:val="nil"/>
              <w:bottom w:val="single" w:sz="4" w:space="0" w:color="auto"/>
              <w:right w:val="single" w:sz="4" w:space="0" w:color="auto"/>
            </w:tcBorders>
            <w:shd w:val="clear" w:color="auto" w:fill="auto"/>
            <w:noWrap/>
            <w:vAlign w:val="bottom"/>
            <w:hideMark/>
          </w:tcPr>
          <w:p w14:paraId="7CB6335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74DC3A7D"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3FBCBBE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4E2C2BB8"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151B27D2" w14:textId="77777777" w:rsidR="002B1118" w:rsidRPr="00FD0C43" w:rsidRDefault="002B1118" w:rsidP="002031C3">
            <w:pPr>
              <w:spacing w:after="0" w:line="240" w:lineRule="auto"/>
              <w:rPr>
                <w:rFonts w:ascii="Times New Roman" w:eastAsia="Times New Roman" w:hAnsi="Times New Roman" w:cs="Times New Roman"/>
                <w:i/>
                <w:iCs/>
                <w:color w:val="000000"/>
              </w:rPr>
            </w:pPr>
            <w:r w:rsidRPr="00FD0C43">
              <w:rPr>
                <w:rFonts w:ascii="Times New Roman" w:eastAsia="Times New Roman" w:hAnsi="Times New Roman" w:cs="Times New Roman"/>
                <w:i/>
                <w:iCs/>
                <w:color w:val="000000"/>
              </w:rPr>
              <w:t>Gould Hall</w:t>
            </w:r>
          </w:p>
        </w:tc>
        <w:tc>
          <w:tcPr>
            <w:tcW w:w="1743" w:type="dxa"/>
            <w:tcBorders>
              <w:top w:val="nil"/>
              <w:left w:val="nil"/>
              <w:bottom w:val="single" w:sz="4" w:space="0" w:color="auto"/>
              <w:right w:val="single" w:sz="4" w:space="0" w:color="auto"/>
            </w:tcBorders>
            <w:shd w:val="clear" w:color="auto" w:fill="auto"/>
            <w:noWrap/>
            <w:vAlign w:val="bottom"/>
            <w:hideMark/>
          </w:tcPr>
          <w:p w14:paraId="4DD361B4"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41581BF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6C36C4CD"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0C28CB09"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43" w:type="dxa"/>
            <w:tcBorders>
              <w:top w:val="nil"/>
              <w:left w:val="nil"/>
              <w:bottom w:val="single" w:sz="4" w:space="0" w:color="auto"/>
              <w:right w:val="single" w:sz="4" w:space="0" w:color="auto"/>
            </w:tcBorders>
            <w:shd w:val="clear" w:color="auto" w:fill="auto"/>
            <w:noWrap/>
            <w:vAlign w:val="bottom"/>
            <w:hideMark/>
          </w:tcPr>
          <w:p w14:paraId="1401D4BD"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c>
          <w:tcPr>
            <w:tcW w:w="1751" w:type="dxa"/>
            <w:tcBorders>
              <w:top w:val="nil"/>
              <w:left w:val="nil"/>
              <w:bottom w:val="single" w:sz="4" w:space="0" w:color="auto"/>
              <w:right w:val="single" w:sz="4" w:space="0" w:color="auto"/>
            </w:tcBorders>
            <w:shd w:val="clear" w:color="auto" w:fill="auto"/>
            <w:noWrap/>
            <w:vAlign w:val="bottom"/>
            <w:hideMark/>
          </w:tcPr>
          <w:p w14:paraId="254B208B" w14:textId="77777777" w:rsidR="002B1118" w:rsidRPr="00FD0C43" w:rsidRDefault="002B1118" w:rsidP="002031C3">
            <w:pPr>
              <w:spacing w:after="0" w:line="240" w:lineRule="auto"/>
              <w:rPr>
                <w:rFonts w:ascii="Times New Roman" w:eastAsia="Times New Roman" w:hAnsi="Times New Roman" w:cs="Times New Roman"/>
                <w:color w:val="000000"/>
              </w:rPr>
            </w:pPr>
            <w:r w:rsidRPr="00FD0C43">
              <w:rPr>
                <w:rFonts w:ascii="Times New Roman" w:eastAsia="Times New Roman" w:hAnsi="Times New Roman" w:cs="Times New Roman"/>
                <w:color w:val="000000"/>
              </w:rPr>
              <w:t> </w:t>
            </w:r>
          </w:p>
        </w:tc>
      </w:tr>
      <w:tr w:rsidR="002B1118" w:rsidRPr="00FD0C43" w14:paraId="283FE1EA"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0F9606AA"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1</w:t>
            </w:r>
          </w:p>
        </w:tc>
        <w:tc>
          <w:tcPr>
            <w:tcW w:w="1743" w:type="dxa"/>
            <w:tcBorders>
              <w:top w:val="nil"/>
              <w:left w:val="nil"/>
              <w:bottom w:val="single" w:sz="4" w:space="0" w:color="auto"/>
              <w:right w:val="single" w:sz="4" w:space="0" w:color="auto"/>
            </w:tcBorders>
            <w:shd w:val="clear" w:color="auto" w:fill="auto"/>
            <w:noWrap/>
            <w:vAlign w:val="bottom"/>
            <w:hideMark/>
          </w:tcPr>
          <w:p w14:paraId="098A72E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1F67359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5580306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90"</w:t>
            </w:r>
          </w:p>
        </w:tc>
        <w:tc>
          <w:tcPr>
            <w:tcW w:w="1743" w:type="dxa"/>
            <w:tcBorders>
              <w:top w:val="nil"/>
              <w:left w:val="nil"/>
              <w:bottom w:val="single" w:sz="4" w:space="0" w:color="auto"/>
              <w:right w:val="single" w:sz="4" w:space="0" w:color="auto"/>
            </w:tcBorders>
            <w:shd w:val="clear" w:color="auto" w:fill="auto"/>
            <w:noWrap/>
            <w:vAlign w:val="bottom"/>
            <w:hideMark/>
          </w:tcPr>
          <w:p w14:paraId="31CEE3D9"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6907C74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6A7511FC"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4F95C17B"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35CAA108"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2</w:t>
            </w:r>
          </w:p>
        </w:tc>
        <w:tc>
          <w:tcPr>
            <w:tcW w:w="1743" w:type="dxa"/>
            <w:tcBorders>
              <w:top w:val="nil"/>
              <w:left w:val="nil"/>
              <w:bottom w:val="single" w:sz="4" w:space="0" w:color="auto"/>
              <w:right w:val="single" w:sz="4" w:space="0" w:color="auto"/>
            </w:tcBorders>
            <w:shd w:val="clear" w:color="auto" w:fill="auto"/>
            <w:noWrap/>
            <w:vAlign w:val="bottom"/>
            <w:hideMark/>
          </w:tcPr>
          <w:p w14:paraId="39906D46"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74BCE733"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0DFE8864"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82"</w:t>
            </w:r>
          </w:p>
        </w:tc>
        <w:tc>
          <w:tcPr>
            <w:tcW w:w="1743" w:type="dxa"/>
            <w:tcBorders>
              <w:top w:val="nil"/>
              <w:left w:val="nil"/>
              <w:bottom w:val="single" w:sz="4" w:space="0" w:color="auto"/>
              <w:right w:val="single" w:sz="4" w:space="0" w:color="auto"/>
            </w:tcBorders>
            <w:shd w:val="clear" w:color="auto" w:fill="auto"/>
            <w:noWrap/>
            <w:vAlign w:val="bottom"/>
            <w:hideMark/>
          </w:tcPr>
          <w:p w14:paraId="78C3175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6F63CC4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62A0D84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495F0BE4"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3F2C7389"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3</w:t>
            </w:r>
          </w:p>
        </w:tc>
        <w:tc>
          <w:tcPr>
            <w:tcW w:w="1743" w:type="dxa"/>
            <w:tcBorders>
              <w:top w:val="nil"/>
              <w:left w:val="nil"/>
              <w:bottom w:val="single" w:sz="4" w:space="0" w:color="auto"/>
              <w:right w:val="single" w:sz="4" w:space="0" w:color="auto"/>
            </w:tcBorders>
            <w:shd w:val="clear" w:color="auto" w:fill="auto"/>
            <w:noWrap/>
            <w:vAlign w:val="bottom"/>
            <w:hideMark/>
          </w:tcPr>
          <w:p w14:paraId="27591F2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210D8AA4"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1F8C7D23"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99"</w:t>
            </w:r>
          </w:p>
        </w:tc>
        <w:tc>
          <w:tcPr>
            <w:tcW w:w="1743" w:type="dxa"/>
            <w:tcBorders>
              <w:top w:val="nil"/>
              <w:left w:val="nil"/>
              <w:bottom w:val="single" w:sz="4" w:space="0" w:color="auto"/>
              <w:right w:val="single" w:sz="4" w:space="0" w:color="auto"/>
            </w:tcBorders>
            <w:shd w:val="clear" w:color="auto" w:fill="auto"/>
            <w:noWrap/>
            <w:vAlign w:val="bottom"/>
            <w:hideMark/>
          </w:tcPr>
          <w:p w14:paraId="6BA96D19"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5DCB399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586C2F4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566FE31A"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5E57F3C8"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4</w:t>
            </w:r>
          </w:p>
        </w:tc>
        <w:tc>
          <w:tcPr>
            <w:tcW w:w="1743" w:type="dxa"/>
            <w:tcBorders>
              <w:top w:val="nil"/>
              <w:left w:val="nil"/>
              <w:bottom w:val="single" w:sz="4" w:space="0" w:color="auto"/>
              <w:right w:val="single" w:sz="4" w:space="0" w:color="auto"/>
            </w:tcBorders>
            <w:shd w:val="clear" w:color="auto" w:fill="auto"/>
            <w:noWrap/>
            <w:vAlign w:val="bottom"/>
            <w:hideMark/>
          </w:tcPr>
          <w:p w14:paraId="6F30243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24E9FC51"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3F817B07"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 60"</w:t>
            </w:r>
          </w:p>
        </w:tc>
        <w:tc>
          <w:tcPr>
            <w:tcW w:w="1743" w:type="dxa"/>
            <w:tcBorders>
              <w:top w:val="nil"/>
              <w:left w:val="nil"/>
              <w:bottom w:val="single" w:sz="4" w:space="0" w:color="auto"/>
              <w:right w:val="single" w:sz="4" w:space="0" w:color="auto"/>
            </w:tcBorders>
            <w:shd w:val="clear" w:color="auto" w:fill="auto"/>
            <w:noWrap/>
            <w:vAlign w:val="bottom"/>
            <w:hideMark/>
          </w:tcPr>
          <w:p w14:paraId="65599FF2"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3A59F00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275A836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425D7A1F"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1D6850BD"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5</w:t>
            </w:r>
          </w:p>
        </w:tc>
        <w:tc>
          <w:tcPr>
            <w:tcW w:w="1743" w:type="dxa"/>
            <w:tcBorders>
              <w:top w:val="nil"/>
              <w:left w:val="nil"/>
              <w:bottom w:val="single" w:sz="4" w:space="0" w:color="auto"/>
              <w:right w:val="single" w:sz="4" w:space="0" w:color="auto"/>
            </w:tcBorders>
            <w:shd w:val="clear" w:color="auto" w:fill="auto"/>
            <w:noWrap/>
            <w:vAlign w:val="bottom"/>
            <w:hideMark/>
          </w:tcPr>
          <w:p w14:paraId="45EE128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594A149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0A04EA9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168"</w:t>
            </w:r>
          </w:p>
        </w:tc>
        <w:tc>
          <w:tcPr>
            <w:tcW w:w="1743" w:type="dxa"/>
            <w:tcBorders>
              <w:top w:val="nil"/>
              <w:left w:val="nil"/>
              <w:bottom w:val="single" w:sz="4" w:space="0" w:color="auto"/>
              <w:right w:val="single" w:sz="4" w:space="0" w:color="auto"/>
            </w:tcBorders>
            <w:shd w:val="clear" w:color="auto" w:fill="auto"/>
            <w:noWrap/>
            <w:vAlign w:val="bottom"/>
            <w:hideMark/>
          </w:tcPr>
          <w:p w14:paraId="79A8F88C"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6254148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4EA59BF9"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74960D12"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1722C8DD"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6</w:t>
            </w:r>
          </w:p>
        </w:tc>
        <w:tc>
          <w:tcPr>
            <w:tcW w:w="1743" w:type="dxa"/>
            <w:tcBorders>
              <w:top w:val="nil"/>
              <w:left w:val="nil"/>
              <w:bottom w:val="single" w:sz="4" w:space="0" w:color="auto"/>
              <w:right w:val="single" w:sz="4" w:space="0" w:color="auto"/>
            </w:tcBorders>
            <w:shd w:val="clear" w:color="auto" w:fill="auto"/>
            <w:noWrap/>
            <w:vAlign w:val="bottom"/>
            <w:hideMark/>
          </w:tcPr>
          <w:p w14:paraId="2C807258"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56AF6C5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22DB2AC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 60"</w:t>
            </w:r>
          </w:p>
        </w:tc>
        <w:tc>
          <w:tcPr>
            <w:tcW w:w="1743" w:type="dxa"/>
            <w:tcBorders>
              <w:top w:val="nil"/>
              <w:left w:val="nil"/>
              <w:bottom w:val="single" w:sz="4" w:space="0" w:color="auto"/>
              <w:right w:val="single" w:sz="4" w:space="0" w:color="auto"/>
            </w:tcBorders>
            <w:shd w:val="clear" w:color="auto" w:fill="auto"/>
            <w:noWrap/>
            <w:vAlign w:val="bottom"/>
            <w:hideMark/>
          </w:tcPr>
          <w:p w14:paraId="4D05F056"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77E1E25D"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2FB602CC"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6CA825AD"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3B8057E3"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7</w:t>
            </w:r>
          </w:p>
        </w:tc>
        <w:tc>
          <w:tcPr>
            <w:tcW w:w="1743" w:type="dxa"/>
            <w:tcBorders>
              <w:top w:val="nil"/>
              <w:left w:val="nil"/>
              <w:bottom w:val="single" w:sz="4" w:space="0" w:color="auto"/>
              <w:right w:val="single" w:sz="4" w:space="0" w:color="auto"/>
            </w:tcBorders>
            <w:shd w:val="clear" w:color="auto" w:fill="auto"/>
            <w:noWrap/>
            <w:vAlign w:val="bottom"/>
            <w:hideMark/>
          </w:tcPr>
          <w:p w14:paraId="45B86C1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4F188DC5"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7C03945B"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94"</w:t>
            </w:r>
          </w:p>
        </w:tc>
        <w:tc>
          <w:tcPr>
            <w:tcW w:w="1743" w:type="dxa"/>
            <w:tcBorders>
              <w:top w:val="nil"/>
              <w:left w:val="nil"/>
              <w:bottom w:val="single" w:sz="4" w:space="0" w:color="auto"/>
              <w:right w:val="single" w:sz="4" w:space="0" w:color="auto"/>
            </w:tcBorders>
            <w:shd w:val="clear" w:color="auto" w:fill="auto"/>
            <w:noWrap/>
            <w:vAlign w:val="bottom"/>
            <w:hideMark/>
          </w:tcPr>
          <w:p w14:paraId="305F667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56E9A86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5CEF8AAE"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r w:rsidR="002B1118" w:rsidRPr="00FD0C43" w14:paraId="1C8B4A8C" w14:textId="77777777" w:rsidTr="000D0D7D">
        <w:trPr>
          <w:trHeight w:val="360"/>
        </w:trPr>
        <w:tc>
          <w:tcPr>
            <w:tcW w:w="2369" w:type="dxa"/>
            <w:tcBorders>
              <w:top w:val="nil"/>
              <w:left w:val="single" w:sz="4" w:space="0" w:color="auto"/>
              <w:bottom w:val="single" w:sz="4" w:space="0" w:color="auto"/>
              <w:right w:val="single" w:sz="4" w:space="0" w:color="auto"/>
            </w:tcBorders>
            <w:shd w:val="clear" w:color="auto" w:fill="auto"/>
            <w:noWrap/>
            <w:vAlign w:val="bottom"/>
            <w:hideMark/>
          </w:tcPr>
          <w:p w14:paraId="09BA5057" w14:textId="77777777" w:rsidR="002B1118" w:rsidRPr="00FD0C43" w:rsidRDefault="002B1118" w:rsidP="002031C3">
            <w:pPr>
              <w:spacing w:after="0" w:line="240" w:lineRule="auto"/>
              <w:jc w:val="right"/>
              <w:rPr>
                <w:rFonts w:ascii="Times New Roman" w:eastAsia="Times New Roman" w:hAnsi="Times New Roman" w:cs="Times New Roman"/>
                <w:color w:val="000000"/>
              </w:rPr>
            </w:pPr>
            <w:r w:rsidRPr="00FD0C43">
              <w:rPr>
                <w:rFonts w:ascii="Times New Roman" w:eastAsia="Times New Roman" w:hAnsi="Times New Roman" w:cs="Times New Roman"/>
                <w:color w:val="000000"/>
              </w:rPr>
              <w:t>DR 8</w:t>
            </w:r>
          </w:p>
        </w:tc>
        <w:tc>
          <w:tcPr>
            <w:tcW w:w="1743" w:type="dxa"/>
            <w:tcBorders>
              <w:top w:val="nil"/>
              <w:left w:val="nil"/>
              <w:bottom w:val="single" w:sz="4" w:space="0" w:color="auto"/>
              <w:right w:val="single" w:sz="4" w:space="0" w:color="auto"/>
            </w:tcBorders>
            <w:shd w:val="clear" w:color="auto" w:fill="auto"/>
            <w:noWrap/>
            <w:vAlign w:val="bottom"/>
            <w:hideMark/>
          </w:tcPr>
          <w:p w14:paraId="4BA8E21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Front</w:t>
            </w:r>
          </w:p>
        </w:tc>
        <w:tc>
          <w:tcPr>
            <w:tcW w:w="1743" w:type="dxa"/>
            <w:tcBorders>
              <w:top w:val="nil"/>
              <w:left w:val="nil"/>
              <w:bottom w:val="single" w:sz="4" w:space="0" w:color="auto"/>
              <w:right w:val="single" w:sz="4" w:space="0" w:color="auto"/>
            </w:tcBorders>
            <w:shd w:val="clear" w:color="auto" w:fill="auto"/>
            <w:noWrap/>
            <w:vAlign w:val="bottom"/>
            <w:hideMark/>
          </w:tcPr>
          <w:p w14:paraId="28F54C17"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Push</w:t>
            </w:r>
          </w:p>
        </w:tc>
        <w:tc>
          <w:tcPr>
            <w:tcW w:w="1743" w:type="dxa"/>
            <w:tcBorders>
              <w:top w:val="nil"/>
              <w:left w:val="nil"/>
              <w:bottom w:val="single" w:sz="4" w:space="0" w:color="auto"/>
              <w:right w:val="single" w:sz="4" w:space="0" w:color="auto"/>
            </w:tcBorders>
            <w:shd w:val="clear" w:color="auto" w:fill="auto"/>
            <w:noWrap/>
            <w:vAlign w:val="bottom"/>
            <w:hideMark/>
          </w:tcPr>
          <w:p w14:paraId="6574E4BF"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 60"</w:t>
            </w:r>
          </w:p>
        </w:tc>
        <w:tc>
          <w:tcPr>
            <w:tcW w:w="1743" w:type="dxa"/>
            <w:tcBorders>
              <w:top w:val="nil"/>
              <w:left w:val="nil"/>
              <w:bottom w:val="single" w:sz="4" w:space="0" w:color="auto"/>
              <w:right w:val="single" w:sz="4" w:space="0" w:color="auto"/>
            </w:tcBorders>
            <w:shd w:val="clear" w:color="auto" w:fill="auto"/>
            <w:noWrap/>
            <w:vAlign w:val="bottom"/>
            <w:hideMark/>
          </w:tcPr>
          <w:p w14:paraId="50785DC9"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Double Leaf</w:t>
            </w:r>
          </w:p>
        </w:tc>
        <w:tc>
          <w:tcPr>
            <w:tcW w:w="1743" w:type="dxa"/>
            <w:tcBorders>
              <w:top w:val="nil"/>
              <w:left w:val="nil"/>
              <w:bottom w:val="single" w:sz="4" w:space="0" w:color="auto"/>
              <w:right w:val="single" w:sz="4" w:space="0" w:color="auto"/>
            </w:tcBorders>
            <w:shd w:val="clear" w:color="auto" w:fill="auto"/>
            <w:noWrap/>
            <w:vAlign w:val="bottom"/>
            <w:hideMark/>
          </w:tcPr>
          <w:p w14:paraId="34B2BF2A"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Yes</w:t>
            </w:r>
          </w:p>
        </w:tc>
        <w:tc>
          <w:tcPr>
            <w:tcW w:w="1751" w:type="dxa"/>
            <w:tcBorders>
              <w:top w:val="nil"/>
              <w:left w:val="nil"/>
              <w:bottom w:val="single" w:sz="4" w:space="0" w:color="auto"/>
              <w:right w:val="single" w:sz="4" w:space="0" w:color="auto"/>
            </w:tcBorders>
            <w:shd w:val="clear" w:color="auto" w:fill="auto"/>
            <w:noWrap/>
            <w:vAlign w:val="bottom"/>
            <w:hideMark/>
          </w:tcPr>
          <w:p w14:paraId="485C6B40" w14:textId="77777777" w:rsidR="002B1118" w:rsidRPr="00FD0C43" w:rsidRDefault="002B1118" w:rsidP="002031C3">
            <w:pPr>
              <w:spacing w:after="0" w:line="240" w:lineRule="auto"/>
              <w:jc w:val="center"/>
              <w:rPr>
                <w:rFonts w:ascii="Times New Roman" w:eastAsia="Times New Roman" w:hAnsi="Times New Roman" w:cs="Times New Roman"/>
                <w:color w:val="000000"/>
              </w:rPr>
            </w:pPr>
            <w:r w:rsidRPr="00FD0C43">
              <w:rPr>
                <w:rFonts w:ascii="Times New Roman" w:eastAsia="Times New Roman" w:hAnsi="Times New Roman" w:cs="Times New Roman"/>
                <w:color w:val="000000"/>
              </w:rPr>
              <w:t>&gt;</w:t>
            </w:r>
          </w:p>
        </w:tc>
      </w:tr>
    </w:tbl>
    <w:p w14:paraId="26B79D99" w14:textId="1F322761" w:rsidR="002B1118" w:rsidRPr="002031C3" w:rsidRDefault="002B1118" w:rsidP="002031C3">
      <w:pPr>
        <w:pStyle w:val="Heading1"/>
      </w:pPr>
      <w:bookmarkStart w:id="43" w:name="_Appendix_E:_Campus"/>
      <w:bookmarkEnd w:id="43"/>
      <w:r w:rsidRPr="002031C3">
        <w:t xml:space="preserve"> Appendix </w:t>
      </w:r>
      <w:r w:rsidR="0001393A">
        <w:t>D</w:t>
      </w:r>
      <w:r w:rsidRPr="002031C3">
        <w:t>: Campus Building Field Measurements</w:t>
      </w:r>
    </w:p>
    <w:p w14:paraId="1EE0A201" w14:textId="77777777" w:rsidR="002031C3" w:rsidRPr="002031C3" w:rsidRDefault="002031C3" w:rsidP="002031C3"/>
    <w:p w14:paraId="3C7ED254" w14:textId="77777777" w:rsidR="008A0D10" w:rsidRPr="008A0D10" w:rsidRDefault="008A0D10" w:rsidP="008A0D10"/>
    <w:p w14:paraId="5E5D950B" w14:textId="4BB97DC2" w:rsidR="002B1118" w:rsidRPr="00E87358" w:rsidRDefault="002B1118" w:rsidP="004C6E02">
      <w:pPr>
        <w:rPr>
          <w:rFonts w:ascii="Times New Roman" w:hAnsi="Times New Roman" w:cs="Times New Roman"/>
          <w:sz w:val="24"/>
        </w:rPr>
      </w:pPr>
      <w:r>
        <w:rPr>
          <w:rFonts w:ascii="Times New Roman" w:hAnsi="Times New Roman" w:cs="Times New Roman"/>
          <w:sz w:val="24"/>
        </w:rPr>
        <w:br w:type="page"/>
      </w:r>
    </w:p>
    <w:tbl>
      <w:tblPr>
        <w:tblW w:w="13022" w:type="dxa"/>
        <w:tblLook w:val="04A0" w:firstRow="1" w:lastRow="0" w:firstColumn="1" w:lastColumn="0" w:noHBand="0" w:noVBand="1"/>
      </w:tblPr>
      <w:tblGrid>
        <w:gridCol w:w="2402"/>
        <w:gridCol w:w="1769"/>
        <w:gridCol w:w="1769"/>
        <w:gridCol w:w="1769"/>
        <w:gridCol w:w="1769"/>
        <w:gridCol w:w="1769"/>
        <w:gridCol w:w="1775"/>
      </w:tblGrid>
      <w:tr w:rsidR="002B1118" w:rsidRPr="0046166F" w14:paraId="5F00D2D7" w14:textId="77777777" w:rsidTr="00AE22A0">
        <w:trPr>
          <w:trHeight w:val="357"/>
        </w:trPr>
        <w:tc>
          <w:tcPr>
            <w:tcW w:w="13022" w:type="dxa"/>
            <w:gridSpan w:val="7"/>
            <w:tcBorders>
              <w:top w:val="nil"/>
              <w:left w:val="nil"/>
              <w:bottom w:val="single" w:sz="4" w:space="0" w:color="auto"/>
              <w:right w:val="nil"/>
            </w:tcBorders>
            <w:shd w:val="clear" w:color="auto" w:fill="auto"/>
            <w:noWrap/>
            <w:vAlign w:val="bottom"/>
            <w:hideMark/>
          </w:tcPr>
          <w:p w14:paraId="35A98EA2" w14:textId="5A798008" w:rsidR="00AE22A0" w:rsidRDefault="002B1118" w:rsidP="00790E8E">
            <w:pPr>
              <w:spacing w:after="0" w:line="240" w:lineRule="auto"/>
              <w:jc w:val="center"/>
              <w:rPr>
                <w:rFonts w:ascii="Times New Roman" w:eastAsia="Times New Roman" w:hAnsi="Times New Roman" w:cs="Times New Roman"/>
                <w:i/>
                <w:iCs/>
                <w:color w:val="000000"/>
                <w:sz w:val="24"/>
              </w:rPr>
            </w:pPr>
            <w:r w:rsidRPr="00E33120">
              <w:rPr>
                <w:rFonts w:ascii="Times New Roman" w:eastAsia="Times New Roman" w:hAnsi="Times New Roman" w:cs="Times New Roman"/>
                <w:i/>
                <w:iCs/>
                <w:color w:val="000000"/>
                <w:sz w:val="24"/>
              </w:rPr>
              <w:lastRenderedPageBreak/>
              <w:t xml:space="preserve">Table </w:t>
            </w:r>
            <w:r w:rsidR="00953010">
              <w:rPr>
                <w:rFonts w:ascii="Times New Roman" w:eastAsia="Times New Roman" w:hAnsi="Times New Roman" w:cs="Times New Roman"/>
                <w:i/>
                <w:iCs/>
                <w:color w:val="000000"/>
                <w:sz w:val="24"/>
              </w:rPr>
              <w:t>D</w:t>
            </w:r>
            <w:r w:rsidR="00D13A0C">
              <w:rPr>
                <w:rFonts w:ascii="Times New Roman" w:eastAsia="Times New Roman" w:hAnsi="Times New Roman" w:cs="Times New Roman"/>
                <w:i/>
                <w:iCs/>
                <w:color w:val="000000"/>
                <w:sz w:val="24"/>
              </w:rPr>
              <w:t>1b</w:t>
            </w:r>
            <w:r w:rsidRPr="00E33120">
              <w:rPr>
                <w:rFonts w:ascii="Times New Roman" w:eastAsia="Times New Roman" w:hAnsi="Times New Roman" w:cs="Times New Roman"/>
                <w:i/>
                <w:iCs/>
                <w:color w:val="000000"/>
                <w:sz w:val="24"/>
              </w:rPr>
              <w:t>:</w:t>
            </w:r>
            <w:r w:rsidR="00D13A0C">
              <w:rPr>
                <w:rFonts w:ascii="Times New Roman" w:eastAsia="Times New Roman" w:hAnsi="Times New Roman" w:cs="Times New Roman"/>
                <w:i/>
                <w:iCs/>
                <w:color w:val="000000"/>
                <w:sz w:val="24"/>
              </w:rPr>
              <w:t xml:space="preserve"> </w:t>
            </w:r>
            <w:r w:rsidR="000A351C">
              <w:rPr>
                <w:rFonts w:ascii="Times New Roman" w:eastAsia="Times New Roman" w:hAnsi="Times New Roman" w:cs="Times New Roman"/>
                <w:i/>
                <w:iCs/>
                <w:color w:val="000000"/>
                <w:sz w:val="24"/>
              </w:rPr>
              <w:t>Exterior</w:t>
            </w:r>
            <w:r w:rsidRPr="00E33120">
              <w:rPr>
                <w:rFonts w:ascii="Times New Roman" w:eastAsia="Times New Roman" w:hAnsi="Times New Roman" w:cs="Times New Roman"/>
                <w:i/>
                <w:iCs/>
                <w:color w:val="000000"/>
                <w:sz w:val="24"/>
              </w:rPr>
              <w:t xml:space="preserve"> Accessible Entrance</w:t>
            </w:r>
            <w:r w:rsidR="00D13A0C">
              <w:rPr>
                <w:rFonts w:ascii="Times New Roman" w:eastAsia="Times New Roman" w:hAnsi="Times New Roman" w:cs="Times New Roman"/>
                <w:i/>
                <w:iCs/>
                <w:color w:val="000000"/>
                <w:sz w:val="24"/>
              </w:rPr>
              <w:t>s</w:t>
            </w:r>
            <w:r w:rsidRPr="00E33120">
              <w:rPr>
                <w:rFonts w:ascii="Times New Roman" w:eastAsia="Times New Roman" w:hAnsi="Times New Roman" w:cs="Times New Roman"/>
                <w:i/>
                <w:iCs/>
                <w:color w:val="000000"/>
                <w:sz w:val="24"/>
              </w:rPr>
              <w:t xml:space="preserve"> - Maneuvering Clearance</w:t>
            </w:r>
          </w:p>
          <w:p w14:paraId="723E66F6" w14:textId="77777777" w:rsidR="002B1118" w:rsidRPr="0046166F" w:rsidRDefault="002B1118" w:rsidP="00790E8E">
            <w:pPr>
              <w:spacing w:after="0" w:line="240" w:lineRule="auto"/>
              <w:jc w:val="center"/>
              <w:rPr>
                <w:rFonts w:ascii="Times New Roman" w:eastAsia="Times New Roman" w:hAnsi="Times New Roman" w:cs="Times New Roman"/>
                <w:i/>
                <w:iCs/>
                <w:color w:val="000000"/>
              </w:rPr>
            </w:pPr>
          </w:p>
        </w:tc>
      </w:tr>
      <w:tr w:rsidR="002B1118" w:rsidRPr="0046166F" w14:paraId="59B9F8C6" w14:textId="77777777" w:rsidTr="00AE22A0">
        <w:trPr>
          <w:trHeight w:val="708"/>
        </w:trPr>
        <w:tc>
          <w:tcPr>
            <w:tcW w:w="2402" w:type="dxa"/>
            <w:tcBorders>
              <w:top w:val="nil"/>
              <w:left w:val="single" w:sz="4" w:space="0" w:color="auto"/>
              <w:bottom w:val="single" w:sz="4" w:space="0" w:color="auto"/>
              <w:right w:val="single" w:sz="4" w:space="0" w:color="auto"/>
            </w:tcBorders>
            <w:shd w:val="clear" w:color="auto" w:fill="auto"/>
            <w:vAlign w:val="bottom"/>
            <w:hideMark/>
          </w:tcPr>
          <w:p w14:paraId="3DA57C77"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Name</w:t>
            </w:r>
          </w:p>
        </w:tc>
        <w:tc>
          <w:tcPr>
            <w:tcW w:w="1769" w:type="dxa"/>
            <w:tcBorders>
              <w:top w:val="nil"/>
              <w:left w:val="nil"/>
              <w:bottom w:val="single" w:sz="4" w:space="0" w:color="auto"/>
              <w:right w:val="single" w:sz="4" w:space="0" w:color="auto"/>
            </w:tcBorders>
            <w:shd w:val="clear" w:color="auto" w:fill="auto"/>
            <w:vAlign w:val="bottom"/>
            <w:hideMark/>
          </w:tcPr>
          <w:p w14:paraId="10A4AC76"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Approach Direction</w:t>
            </w:r>
          </w:p>
        </w:tc>
        <w:tc>
          <w:tcPr>
            <w:tcW w:w="1769" w:type="dxa"/>
            <w:tcBorders>
              <w:top w:val="nil"/>
              <w:left w:val="nil"/>
              <w:bottom w:val="single" w:sz="4" w:space="0" w:color="auto"/>
              <w:right w:val="single" w:sz="4" w:space="0" w:color="auto"/>
            </w:tcBorders>
            <w:shd w:val="clear" w:color="auto" w:fill="auto"/>
            <w:vAlign w:val="bottom"/>
            <w:hideMark/>
          </w:tcPr>
          <w:p w14:paraId="1878EC6F"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Interior Door Side</w:t>
            </w:r>
          </w:p>
        </w:tc>
        <w:tc>
          <w:tcPr>
            <w:tcW w:w="1769" w:type="dxa"/>
            <w:tcBorders>
              <w:top w:val="nil"/>
              <w:left w:val="nil"/>
              <w:bottom w:val="single" w:sz="4" w:space="0" w:color="auto"/>
              <w:right w:val="single" w:sz="4" w:space="0" w:color="auto"/>
            </w:tcBorders>
            <w:shd w:val="clear" w:color="auto" w:fill="auto"/>
            <w:vAlign w:val="bottom"/>
            <w:hideMark/>
          </w:tcPr>
          <w:p w14:paraId="72130F53"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Perpendicular to Doorway</w:t>
            </w:r>
          </w:p>
        </w:tc>
        <w:tc>
          <w:tcPr>
            <w:tcW w:w="1769" w:type="dxa"/>
            <w:tcBorders>
              <w:top w:val="nil"/>
              <w:left w:val="nil"/>
              <w:bottom w:val="single" w:sz="4" w:space="0" w:color="auto"/>
              <w:right w:val="single" w:sz="4" w:space="0" w:color="auto"/>
            </w:tcBorders>
            <w:shd w:val="clear" w:color="auto" w:fill="auto"/>
            <w:vAlign w:val="bottom"/>
            <w:hideMark/>
          </w:tcPr>
          <w:p w14:paraId="603FDB69" w14:textId="77777777" w:rsidR="002B1118" w:rsidRPr="0046166F" w:rsidRDefault="002B1118" w:rsidP="00790E8E">
            <w:pPr>
              <w:spacing w:after="0" w:line="240" w:lineRule="auto"/>
              <w:rPr>
                <w:rFonts w:ascii="Times New Roman" w:eastAsia="Times New Roman" w:hAnsi="Times New Roman" w:cs="Times New Roman"/>
                <w:color w:val="000000"/>
              </w:rPr>
            </w:pPr>
            <w:r w:rsidRPr="0046166F">
              <w:rPr>
                <w:rFonts w:ascii="Times New Roman" w:eastAsia="Times New Roman" w:hAnsi="Times New Roman" w:cs="Times New Roman"/>
                <w:color w:val="000000"/>
              </w:rPr>
              <w:t>Parallel to Doorway</w:t>
            </w:r>
          </w:p>
        </w:tc>
        <w:tc>
          <w:tcPr>
            <w:tcW w:w="1769" w:type="dxa"/>
            <w:tcBorders>
              <w:top w:val="nil"/>
              <w:left w:val="nil"/>
              <w:bottom w:val="single" w:sz="4" w:space="0" w:color="auto"/>
              <w:right w:val="single" w:sz="4" w:space="0" w:color="auto"/>
            </w:tcBorders>
            <w:shd w:val="clear" w:color="auto" w:fill="auto"/>
            <w:vAlign w:val="bottom"/>
            <w:hideMark/>
          </w:tcPr>
          <w:p w14:paraId="0CD1398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Assistive Technology</w:t>
            </w:r>
          </w:p>
        </w:tc>
        <w:tc>
          <w:tcPr>
            <w:tcW w:w="1771" w:type="dxa"/>
            <w:tcBorders>
              <w:top w:val="nil"/>
              <w:left w:val="nil"/>
              <w:bottom w:val="single" w:sz="4" w:space="0" w:color="auto"/>
              <w:right w:val="single" w:sz="4" w:space="0" w:color="auto"/>
            </w:tcBorders>
            <w:shd w:val="clear" w:color="auto" w:fill="auto"/>
            <w:vAlign w:val="bottom"/>
            <w:hideMark/>
          </w:tcPr>
          <w:p w14:paraId="519845C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Design Standard Adherence</w:t>
            </w:r>
          </w:p>
        </w:tc>
      </w:tr>
      <w:tr w:rsidR="002B1118" w:rsidRPr="0046166F" w14:paraId="36683E15"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4E89AC14" w14:textId="77777777" w:rsidR="002B1118" w:rsidRPr="0046166F" w:rsidRDefault="002B1118" w:rsidP="00790E8E">
            <w:pPr>
              <w:spacing w:after="0" w:line="240" w:lineRule="auto"/>
              <w:rPr>
                <w:rFonts w:ascii="Times New Roman" w:eastAsia="Times New Roman" w:hAnsi="Times New Roman" w:cs="Times New Roman"/>
                <w:i/>
                <w:iCs/>
                <w:color w:val="000000"/>
              </w:rPr>
            </w:pPr>
            <w:r w:rsidRPr="0046166F">
              <w:rPr>
                <w:rFonts w:ascii="Times New Roman" w:eastAsia="Times New Roman" w:hAnsi="Times New Roman" w:cs="Times New Roman"/>
                <w:i/>
                <w:iCs/>
                <w:color w:val="000000"/>
              </w:rPr>
              <w:t>Oklahoma Memorial Union</w:t>
            </w:r>
          </w:p>
        </w:tc>
        <w:tc>
          <w:tcPr>
            <w:tcW w:w="1769" w:type="dxa"/>
            <w:tcBorders>
              <w:top w:val="nil"/>
              <w:left w:val="nil"/>
              <w:bottom w:val="single" w:sz="4" w:space="0" w:color="auto"/>
              <w:right w:val="single" w:sz="4" w:space="0" w:color="auto"/>
            </w:tcBorders>
            <w:shd w:val="clear" w:color="auto" w:fill="auto"/>
            <w:noWrap/>
            <w:vAlign w:val="bottom"/>
            <w:hideMark/>
          </w:tcPr>
          <w:p w14:paraId="129B678A"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6EDFDEAA"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1D6E0F2E"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22490F16"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67D47B62"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14:paraId="5D8E47E0" w14:textId="77777777" w:rsidR="002B1118" w:rsidRPr="0046166F" w:rsidRDefault="002B1118" w:rsidP="00790E8E">
            <w:pPr>
              <w:spacing w:after="0" w:line="240" w:lineRule="auto"/>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r>
      <w:tr w:rsidR="002B1118" w:rsidRPr="0046166F" w14:paraId="138C85CA"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58228012"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1</w:t>
            </w:r>
          </w:p>
        </w:tc>
        <w:tc>
          <w:tcPr>
            <w:tcW w:w="1769" w:type="dxa"/>
            <w:tcBorders>
              <w:top w:val="nil"/>
              <w:left w:val="nil"/>
              <w:bottom w:val="single" w:sz="4" w:space="0" w:color="auto"/>
              <w:right w:val="single" w:sz="4" w:space="0" w:color="auto"/>
            </w:tcBorders>
            <w:shd w:val="clear" w:color="auto" w:fill="auto"/>
            <w:noWrap/>
            <w:vAlign w:val="bottom"/>
            <w:hideMark/>
          </w:tcPr>
          <w:p w14:paraId="3E98279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6E3327F6"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3B91085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98"</w:t>
            </w:r>
          </w:p>
        </w:tc>
        <w:tc>
          <w:tcPr>
            <w:tcW w:w="1769" w:type="dxa"/>
            <w:tcBorders>
              <w:top w:val="nil"/>
              <w:left w:val="nil"/>
              <w:bottom w:val="single" w:sz="4" w:space="0" w:color="auto"/>
              <w:right w:val="single" w:sz="4" w:space="0" w:color="auto"/>
            </w:tcBorders>
            <w:shd w:val="clear" w:color="auto" w:fill="auto"/>
            <w:noWrap/>
            <w:vAlign w:val="bottom"/>
            <w:hideMark/>
          </w:tcPr>
          <w:p w14:paraId="45F9FB19"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2222D3D6"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2D2585D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21B096B0"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10F55374"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2</w:t>
            </w:r>
          </w:p>
        </w:tc>
        <w:tc>
          <w:tcPr>
            <w:tcW w:w="1769" w:type="dxa"/>
            <w:tcBorders>
              <w:top w:val="nil"/>
              <w:left w:val="nil"/>
              <w:bottom w:val="single" w:sz="4" w:space="0" w:color="auto"/>
              <w:right w:val="single" w:sz="4" w:space="0" w:color="auto"/>
            </w:tcBorders>
            <w:shd w:val="clear" w:color="auto" w:fill="auto"/>
            <w:noWrap/>
            <w:vAlign w:val="bottom"/>
            <w:hideMark/>
          </w:tcPr>
          <w:p w14:paraId="2E8F3E0B"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484BE89D"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2327A6DA"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162"</w:t>
            </w:r>
          </w:p>
        </w:tc>
        <w:tc>
          <w:tcPr>
            <w:tcW w:w="1769" w:type="dxa"/>
            <w:tcBorders>
              <w:top w:val="nil"/>
              <w:left w:val="nil"/>
              <w:bottom w:val="single" w:sz="4" w:space="0" w:color="auto"/>
              <w:right w:val="single" w:sz="4" w:space="0" w:color="auto"/>
            </w:tcBorders>
            <w:shd w:val="clear" w:color="auto" w:fill="auto"/>
            <w:noWrap/>
            <w:vAlign w:val="bottom"/>
            <w:hideMark/>
          </w:tcPr>
          <w:p w14:paraId="4338CE8A"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755859B3"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59761280"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07DB456B"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0E919DC8"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3</w:t>
            </w:r>
          </w:p>
        </w:tc>
        <w:tc>
          <w:tcPr>
            <w:tcW w:w="1769" w:type="dxa"/>
            <w:tcBorders>
              <w:top w:val="nil"/>
              <w:left w:val="nil"/>
              <w:bottom w:val="single" w:sz="4" w:space="0" w:color="auto"/>
              <w:right w:val="single" w:sz="4" w:space="0" w:color="auto"/>
            </w:tcBorders>
            <w:shd w:val="clear" w:color="auto" w:fill="auto"/>
            <w:noWrap/>
            <w:vAlign w:val="bottom"/>
            <w:hideMark/>
          </w:tcPr>
          <w:p w14:paraId="035EABD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61F33B0F"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4B2D9420"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 60"</w:t>
            </w:r>
          </w:p>
        </w:tc>
        <w:tc>
          <w:tcPr>
            <w:tcW w:w="1769" w:type="dxa"/>
            <w:tcBorders>
              <w:top w:val="nil"/>
              <w:left w:val="nil"/>
              <w:bottom w:val="single" w:sz="4" w:space="0" w:color="auto"/>
              <w:right w:val="single" w:sz="4" w:space="0" w:color="auto"/>
            </w:tcBorders>
            <w:shd w:val="clear" w:color="auto" w:fill="auto"/>
            <w:noWrap/>
            <w:vAlign w:val="bottom"/>
            <w:hideMark/>
          </w:tcPr>
          <w:p w14:paraId="2E987C1F"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2ADE8BB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36A23515"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0D538D22"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0202C4BC"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4</w:t>
            </w:r>
          </w:p>
        </w:tc>
        <w:tc>
          <w:tcPr>
            <w:tcW w:w="1769" w:type="dxa"/>
            <w:tcBorders>
              <w:top w:val="nil"/>
              <w:left w:val="nil"/>
              <w:bottom w:val="single" w:sz="4" w:space="0" w:color="auto"/>
              <w:right w:val="single" w:sz="4" w:space="0" w:color="auto"/>
            </w:tcBorders>
            <w:shd w:val="clear" w:color="auto" w:fill="auto"/>
            <w:noWrap/>
            <w:vAlign w:val="bottom"/>
            <w:hideMark/>
          </w:tcPr>
          <w:p w14:paraId="3F420FE0"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6467EB5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01BBD607"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96"</w:t>
            </w:r>
          </w:p>
        </w:tc>
        <w:tc>
          <w:tcPr>
            <w:tcW w:w="1769" w:type="dxa"/>
            <w:tcBorders>
              <w:top w:val="nil"/>
              <w:left w:val="nil"/>
              <w:bottom w:val="single" w:sz="4" w:space="0" w:color="auto"/>
              <w:right w:val="single" w:sz="4" w:space="0" w:color="auto"/>
            </w:tcBorders>
            <w:shd w:val="clear" w:color="auto" w:fill="auto"/>
            <w:noWrap/>
            <w:vAlign w:val="bottom"/>
            <w:hideMark/>
          </w:tcPr>
          <w:p w14:paraId="1E0E7C39"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2CC05A99"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6A60596D"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6C57AF68"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5959FF5B"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5</w:t>
            </w:r>
          </w:p>
        </w:tc>
        <w:tc>
          <w:tcPr>
            <w:tcW w:w="1769" w:type="dxa"/>
            <w:tcBorders>
              <w:top w:val="nil"/>
              <w:left w:val="nil"/>
              <w:bottom w:val="single" w:sz="4" w:space="0" w:color="auto"/>
              <w:right w:val="single" w:sz="4" w:space="0" w:color="auto"/>
            </w:tcBorders>
            <w:shd w:val="clear" w:color="auto" w:fill="auto"/>
            <w:noWrap/>
            <w:vAlign w:val="bottom"/>
            <w:hideMark/>
          </w:tcPr>
          <w:p w14:paraId="6CA63420"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3F2AA94F"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62AE14F0"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60"</w:t>
            </w:r>
          </w:p>
        </w:tc>
        <w:tc>
          <w:tcPr>
            <w:tcW w:w="1769" w:type="dxa"/>
            <w:tcBorders>
              <w:top w:val="nil"/>
              <w:left w:val="nil"/>
              <w:bottom w:val="single" w:sz="4" w:space="0" w:color="auto"/>
              <w:right w:val="single" w:sz="4" w:space="0" w:color="auto"/>
            </w:tcBorders>
            <w:shd w:val="clear" w:color="auto" w:fill="auto"/>
            <w:noWrap/>
            <w:vAlign w:val="bottom"/>
            <w:hideMark/>
          </w:tcPr>
          <w:p w14:paraId="4B6621D7"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282D091A"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62C2F5AC"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46E8C6D5"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7AF12682"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6</w:t>
            </w:r>
          </w:p>
        </w:tc>
        <w:tc>
          <w:tcPr>
            <w:tcW w:w="1769" w:type="dxa"/>
            <w:tcBorders>
              <w:top w:val="nil"/>
              <w:left w:val="nil"/>
              <w:bottom w:val="single" w:sz="4" w:space="0" w:color="auto"/>
              <w:right w:val="single" w:sz="4" w:space="0" w:color="auto"/>
            </w:tcBorders>
            <w:shd w:val="clear" w:color="auto" w:fill="auto"/>
            <w:noWrap/>
            <w:vAlign w:val="bottom"/>
            <w:hideMark/>
          </w:tcPr>
          <w:p w14:paraId="105F41A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3165E029"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2C55457C"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 60"</w:t>
            </w:r>
          </w:p>
        </w:tc>
        <w:tc>
          <w:tcPr>
            <w:tcW w:w="1769" w:type="dxa"/>
            <w:tcBorders>
              <w:top w:val="nil"/>
              <w:left w:val="nil"/>
              <w:bottom w:val="single" w:sz="4" w:space="0" w:color="auto"/>
              <w:right w:val="single" w:sz="4" w:space="0" w:color="auto"/>
            </w:tcBorders>
            <w:shd w:val="clear" w:color="auto" w:fill="auto"/>
            <w:noWrap/>
            <w:vAlign w:val="bottom"/>
            <w:hideMark/>
          </w:tcPr>
          <w:p w14:paraId="5E576F8D"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44"</w:t>
            </w:r>
          </w:p>
        </w:tc>
        <w:tc>
          <w:tcPr>
            <w:tcW w:w="1769" w:type="dxa"/>
            <w:tcBorders>
              <w:top w:val="nil"/>
              <w:left w:val="nil"/>
              <w:bottom w:val="single" w:sz="4" w:space="0" w:color="auto"/>
              <w:right w:val="single" w:sz="4" w:space="0" w:color="auto"/>
            </w:tcBorders>
            <w:shd w:val="clear" w:color="auto" w:fill="auto"/>
            <w:noWrap/>
            <w:vAlign w:val="bottom"/>
            <w:hideMark/>
          </w:tcPr>
          <w:p w14:paraId="5B5F555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735960F0"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06FA828C"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6B20A5BB"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7</w:t>
            </w:r>
          </w:p>
        </w:tc>
        <w:tc>
          <w:tcPr>
            <w:tcW w:w="1769" w:type="dxa"/>
            <w:tcBorders>
              <w:top w:val="nil"/>
              <w:left w:val="nil"/>
              <w:bottom w:val="single" w:sz="4" w:space="0" w:color="auto"/>
              <w:right w:val="single" w:sz="4" w:space="0" w:color="auto"/>
            </w:tcBorders>
            <w:shd w:val="clear" w:color="auto" w:fill="auto"/>
            <w:noWrap/>
            <w:vAlign w:val="bottom"/>
            <w:hideMark/>
          </w:tcPr>
          <w:p w14:paraId="5E82D44B"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5C1727AC"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7F59D6EF"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192"</w:t>
            </w:r>
          </w:p>
        </w:tc>
        <w:tc>
          <w:tcPr>
            <w:tcW w:w="1769" w:type="dxa"/>
            <w:tcBorders>
              <w:top w:val="nil"/>
              <w:left w:val="nil"/>
              <w:bottom w:val="single" w:sz="4" w:space="0" w:color="auto"/>
              <w:right w:val="single" w:sz="4" w:space="0" w:color="auto"/>
            </w:tcBorders>
            <w:shd w:val="clear" w:color="auto" w:fill="auto"/>
            <w:noWrap/>
            <w:vAlign w:val="bottom"/>
            <w:hideMark/>
          </w:tcPr>
          <w:p w14:paraId="34978CC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3500952C"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72677B85"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2D3F5297"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536EF79F"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8</w:t>
            </w:r>
          </w:p>
        </w:tc>
        <w:tc>
          <w:tcPr>
            <w:tcW w:w="1769" w:type="dxa"/>
            <w:tcBorders>
              <w:top w:val="nil"/>
              <w:left w:val="nil"/>
              <w:bottom w:val="single" w:sz="4" w:space="0" w:color="auto"/>
              <w:right w:val="single" w:sz="4" w:space="0" w:color="auto"/>
            </w:tcBorders>
            <w:shd w:val="clear" w:color="auto" w:fill="auto"/>
            <w:noWrap/>
            <w:vAlign w:val="bottom"/>
            <w:hideMark/>
          </w:tcPr>
          <w:p w14:paraId="631E628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1FB6D81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448CDEA5"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132"</w:t>
            </w:r>
          </w:p>
        </w:tc>
        <w:tc>
          <w:tcPr>
            <w:tcW w:w="1769" w:type="dxa"/>
            <w:tcBorders>
              <w:top w:val="nil"/>
              <w:left w:val="nil"/>
              <w:bottom w:val="single" w:sz="4" w:space="0" w:color="auto"/>
              <w:right w:val="single" w:sz="4" w:space="0" w:color="auto"/>
            </w:tcBorders>
            <w:shd w:val="clear" w:color="auto" w:fill="auto"/>
            <w:noWrap/>
            <w:vAlign w:val="bottom"/>
            <w:hideMark/>
          </w:tcPr>
          <w:p w14:paraId="6B46362E"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7F99858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3FA4B84E"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6F4E07C1"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715044EB" w14:textId="77777777" w:rsidR="002B1118" w:rsidRPr="0046166F" w:rsidRDefault="002B1118" w:rsidP="00790E8E">
            <w:pPr>
              <w:spacing w:after="0" w:line="240" w:lineRule="auto"/>
              <w:rPr>
                <w:rFonts w:ascii="Times New Roman" w:eastAsia="Times New Roman" w:hAnsi="Times New Roman" w:cs="Times New Roman"/>
                <w:i/>
                <w:iCs/>
                <w:color w:val="000000"/>
              </w:rPr>
            </w:pPr>
            <w:r w:rsidRPr="0046166F">
              <w:rPr>
                <w:rFonts w:ascii="Times New Roman" w:eastAsia="Times New Roman" w:hAnsi="Times New Roman" w:cs="Times New Roman"/>
                <w:i/>
                <w:iCs/>
                <w:color w:val="000000"/>
              </w:rPr>
              <w:t>Physical Sciences Center</w:t>
            </w:r>
          </w:p>
        </w:tc>
        <w:tc>
          <w:tcPr>
            <w:tcW w:w="1769" w:type="dxa"/>
            <w:tcBorders>
              <w:top w:val="nil"/>
              <w:left w:val="nil"/>
              <w:bottom w:val="single" w:sz="4" w:space="0" w:color="auto"/>
              <w:right w:val="single" w:sz="4" w:space="0" w:color="auto"/>
            </w:tcBorders>
            <w:shd w:val="clear" w:color="auto" w:fill="auto"/>
            <w:noWrap/>
            <w:vAlign w:val="bottom"/>
            <w:hideMark/>
          </w:tcPr>
          <w:p w14:paraId="2F70D1F3"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16332462"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4307738E"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0FE8F205"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69" w:type="dxa"/>
            <w:tcBorders>
              <w:top w:val="nil"/>
              <w:left w:val="nil"/>
              <w:bottom w:val="single" w:sz="4" w:space="0" w:color="auto"/>
              <w:right w:val="single" w:sz="4" w:space="0" w:color="auto"/>
            </w:tcBorders>
            <w:shd w:val="clear" w:color="auto" w:fill="auto"/>
            <w:noWrap/>
            <w:vAlign w:val="bottom"/>
            <w:hideMark/>
          </w:tcPr>
          <w:p w14:paraId="76995EB6"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c>
          <w:tcPr>
            <w:tcW w:w="1771" w:type="dxa"/>
            <w:tcBorders>
              <w:top w:val="nil"/>
              <w:left w:val="nil"/>
              <w:bottom w:val="single" w:sz="4" w:space="0" w:color="auto"/>
              <w:right w:val="single" w:sz="4" w:space="0" w:color="auto"/>
            </w:tcBorders>
            <w:shd w:val="clear" w:color="auto" w:fill="auto"/>
            <w:noWrap/>
            <w:vAlign w:val="bottom"/>
            <w:hideMark/>
          </w:tcPr>
          <w:p w14:paraId="74D37575" w14:textId="77777777" w:rsidR="002B1118" w:rsidRPr="0046166F" w:rsidRDefault="002B1118" w:rsidP="00790E8E">
            <w:pPr>
              <w:spacing w:after="0" w:line="240" w:lineRule="auto"/>
              <w:rPr>
                <w:rFonts w:ascii="Times New Roman" w:eastAsia="Times New Roman" w:hAnsi="Times New Roman" w:cs="Times New Roman"/>
                <w:color w:val="000000"/>
              </w:rPr>
            </w:pPr>
            <w:r w:rsidRPr="0046166F">
              <w:rPr>
                <w:rFonts w:ascii="Times New Roman" w:eastAsia="Times New Roman" w:hAnsi="Times New Roman" w:cs="Times New Roman"/>
                <w:color w:val="000000"/>
              </w:rPr>
              <w:t> </w:t>
            </w:r>
          </w:p>
        </w:tc>
      </w:tr>
      <w:tr w:rsidR="002B1118" w:rsidRPr="0046166F" w14:paraId="5DF48D76"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1F8C79DE"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1</w:t>
            </w:r>
          </w:p>
        </w:tc>
        <w:tc>
          <w:tcPr>
            <w:tcW w:w="1769" w:type="dxa"/>
            <w:tcBorders>
              <w:top w:val="nil"/>
              <w:left w:val="nil"/>
              <w:bottom w:val="single" w:sz="4" w:space="0" w:color="auto"/>
              <w:right w:val="single" w:sz="4" w:space="0" w:color="auto"/>
            </w:tcBorders>
            <w:shd w:val="clear" w:color="auto" w:fill="auto"/>
            <w:noWrap/>
            <w:vAlign w:val="bottom"/>
            <w:hideMark/>
          </w:tcPr>
          <w:p w14:paraId="6B2BEBC6"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0F00F8A1"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334EE8F8"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98"</w:t>
            </w:r>
          </w:p>
        </w:tc>
        <w:tc>
          <w:tcPr>
            <w:tcW w:w="1769" w:type="dxa"/>
            <w:tcBorders>
              <w:top w:val="nil"/>
              <w:left w:val="nil"/>
              <w:bottom w:val="single" w:sz="4" w:space="0" w:color="auto"/>
              <w:right w:val="single" w:sz="4" w:space="0" w:color="auto"/>
            </w:tcBorders>
            <w:shd w:val="clear" w:color="auto" w:fill="auto"/>
            <w:noWrap/>
            <w:vAlign w:val="bottom"/>
            <w:hideMark/>
          </w:tcPr>
          <w:p w14:paraId="754C3993"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0849A12F"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0BB94764"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r w:rsidR="002B1118" w:rsidRPr="0046166F" w14:paraId="1AFF42AA" w14:textId="77777777" w:rsidTr="00AE22A0">
        <w:trPr>
          <w:trHeight w:val="357"/>
        </w:trPr>
        <w:tc>
          <w:tcPr>
            <w:tcW w:w="2402" w:type="dxa"/>
            <w:tcBorders>
              <w:top w:val="nil"/>
              <w:left w:val="single" w:sz="4" w:space="0" w:color="auto"/>
              <w:bottom w:val="single" w:sz="4" w:space="0" w:color="auto"/>
              <w:right w:val="single" w:sz="4" w:space="0" w:color="auto"/>
            </w:tcBorders>
            <w:shd w:val="clear" w:color="auto" w:fill="auto"/>
            <w:noWrap/>
            <w:vAlign w:val="bottom"/>
            <w:hideMark/>
          </w:tcPr>
          <w:p w14:paraId="09E3C24F" w14:textId="77777777" w:rsidR="002B1118" w:rsidRPr="0046166F" w:rsidRDefault="002B1118" w:rsidP="00790E8E">
            <w:pPr>
              <w:spacing w:after="0" w:line="240" w:lineRule="auto"/>
              <w:jc w:val="right"/>
              <w:rPr>
                <w:rFonts w:ascii="Times New Roman" w:eastAsia="Times New Roman" w:hAnsi="Times New Roman" w:cs="Times New Roman"/>
                <w:color w:val="000000"/>
              </w:rPr>
            </w:pPr>
            <w:r w:rsidRPr="0046166F">
              <w:rPr>
                <w:rFonts w:ascii="Times New Roman" w:eastAsia="Times New Roman" w:hAnsi="Times New Roman" w:cs="Times New Roman"/>
                <w:color w:val="000000"/>
              </w:rPr>
              <w:t>DR 2</w:t>
            </w:r>
          </w:p>
        </w:tc>
        <w:tc>
          <w:tcPr>
            <w:tcW w:w="1769" w:type="dxa"/>
            <w:tcBorders>
              <w:top w:val="nil"/>
              <w:left w:val="nil"/>
              <w:bottom w:val="single" w:sz="4" w:space="0" w:color="auto"/>
              <w:right w:val="single" w:sz="4" w:space="0" w:color="auto"/>
            </w:tcBorders>
            <w:shd w:val="clear" w:color="auto" w:fill="auto"/>
            <w:noWrap/>
            <w:vAlign w:val="bottom"/>
            <w:hideMark/>
          </w:tcPr>
          <w:p w14:paraId="01A20D65"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Front</w:t>
            </w:r>
          </w:p>
        </w:tc>
        <w:tc>
          <w:tcPr>
            <w:tcW w:w="1769" w:type="dxa"/>
            <w:tcBorders>
              <w:top w:val="nil"/>
              <w:left w:val="nil"/>
              <w:bottom w:val="single" w:sz="4" w:space="0" w:color="auto"/>
              <w:right w:val="single" w:sz="4" w:space="0" w:color="auto"/>
            </w:tcBorders>
            <w:shd w:val="clear" w:color="auto" w:fill="auto"/>
            <w:noWrap/>
            <w:vAlign w:val="bottom"/>
            <w:hideMark/>
          </w:tcPr>
          <w:p w14:paraId="40E8941D"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Push</w:t>
            </w:r>
          </w:p>
        </w:tc>
        <w:tc>
          <w:tcPr>
            <w:tcW w:w="1769" w:type="dxa"/>
            <w:tcBorders>
              <w:top w:val="nil"/>
              <w:left w:val="nil"/>
              <w:bottom w:val="single" w:sz="4" w:space="0" w:color="auto"/>
              <w:right w:val="single" w:sz="4" w:space="0" w:color="auto"/>
            </w:tcBorders>
            <w:shd w:val="clear" w:color="auto" w:fill="auto"/>
            <w:noWrap/>
            <w:vAlign w:val="bottom"/>
            <w:hideMark/>
          </w:tcPr>
          <w:p w14:paraId="3586EDC2"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147"</w:t>
            </w:r>
          </w:p>
        </w:tc>
        <w:tc>
          <w:tcPr>
            <w:tcW w:w="1769" w:type="dxa"/>
            <w:tcBorders>
              <w:top w:val="nil"/>
              <w:left w:val="nil"/>
              <w:bottom w:val="single" w:sz="4" w:space="0" w:color="auto"/>
              <w:right w:val="single" w:sz="4" w:space="0" w:color="auto"/>
            </w:tcBorders>
            <w:shd w:val="clear" w:color="auto" w:fill="auto"/>
            <w:noWrap/>
            <w:vAlign w:val="bottom"/>
            <w:hideMark/>
          </w:tcPr>
          <w:p w14:paraId="145C0CE3"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Double Leaf</w:t>
            </w:r>
          </w:p>
        </w:tc>
        <w:tc>
          <w:tcPr>
            <w:tcW w:w="1769" w:type="dxa"/>
            <w:tcBorders>
              <w:top w:val="nil"/>
              <w:left w:val="nil"/>
              <w:bottom w:val="single" w:sz="4" w:space="0" w:color="auto"/>
              <w:right w:val="single" w:sz="4" w:space="0" w:color="auto"/>
            </w:tcBorders>
            <w:shd w:val="clear" w:color="auto" w:fill="auto"/>
            <w:noWrap/>
            <w:vAlign w:val="bottom"/>
            <w:hideMark/>
          </w:tcPr>
          <w:p w14:paraId="2A67190A"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Yes</w:t>
            </w:r>
          </w:p>
        </w:tc>
        <w:tc>
          <w:tcPr>
            <w:tcW w:w="1771" w:type="dxa"/>
            <w:tcBorders>
              <w:top w:val="nil"/>
              <w:left w:val="nil"/>
              <w:bottom w:val="single" w:sz="4" w:space="0" w:color="auto"/>
              <w:right w:val="single" w:sz="4" w:space="0" w:color="auto"/>
            </w:tcBorders>
            <w:shd w:val="clear" w:color="auto" w:fill="auto"/>
            <w:noWrap/>
            <w:vAlign w:val="bottom"/>
            <w:hideMark/>
          </w:tcPr>
          <w:p w14:paraId="50384D6E" w14:textId="77777777" w:rsidR="002B1118" w:rsidRPr="0046166F" w:rsidRDefault="002B1118" w:rsidP="00790E8E">
            <w:pPr>
              <w:spacing w:after="0" w:line="240" w:lineRule="auto"/>
              <w:jc w:val="center"/>
              <w:rPr>
                <w:rFonts w:ascii="Times New Roman" w:eastAsia="Times New Roman" w:hAnsi="Times New Roman" w:cs="Times New Roman"/>
                <w:color w:val="000000"/>
              </w:rPr>
            </w:pPr>
            <w:r w:rsidRPr="0046166F">
              <w:rPr>
                <w:rFonts w:ascii="Times New Roman" w:eastAsia="Times New Roman" w:hAnsi="Times New Roman" w:cs="Times New Roman"/>
                <w:color w:val="000000"/>
              </w:rPr>
              <w:t>&gt;</w:t>
            </w:r>
          </w:p>
        </w:tc>
      </w:tr>
    </w:tbl>
    <w:p w14:paraId="4DAD3518" w14:textId="77777777" w:rsidR="002B1118" w:rsidRDefault="002B1118" w:rsidP="002B1118">
      <w:pPr>
        <w:rPr>
          <w:rFonts w:ascii="Times New Roman" w:hAnsi="Times New Roman" w:cs="Times New Roman"/>
          <w:sz w:val="24"/>
        </w:rPr>
        <w:sectPr w:rsidR="002B1118" w:rsidSect="00790E8E">
          <w:pgSz w:w="15840" w:h="12240" w:orient="landscape"/>
          <w:pgMar w:top="1440" w:right="1440" w:bottom="1440" w:left="1440" w:header="720" w:footer="720" w:gutter="0"/>
          <w:cols w:space="720"/>
          <w:docGrid w:linePitch="360"/>
        </w:sectPr>
      </w:pPr>
      <w:r w:rsidRPr="00E87358">
        <w:rPr>
          <w:rFonts w:ascii="Times New Roman" w:hAnsi="Times New Roman" w:cs="Times New Roman"/>
          <w:sz w:val="24"/>
        </w:rPr>
        <w:br w:type="page"/>
      </w:r>
    </w:p>
    <w:tbl>
      <w:tblPr>
        <w:tblW w:w="12973" w:type="dxa"/>
        <w:tblLook w:val="04A0" w:firstRow="1" w:lastRow="0" w:firstColumn="1" w:lastColumn="0" w:noHBand="0" w:noVBand="1"/>
      </w:tblPr>
      <w:tblGrid>
        <w:gridCol w:w="3286"/>
        <w:gridCol w:w="21"/>
        <w:gridCol w:w="2398"/>
        <w:gridCol w:w="36"/>
        <w:gridCol w:w="2383"/>
        <w:gridCol w:w="51"/>
        <w:gridCol w:w="2368"/>
        <w:gridCol w:w="71"/>
        <w:gridCol w:w="2359"/>
      </w:tblGrid>
      <w:tr w:rsidR="002B1118" w:rsidRPr="009B3450" w14:paraId="4B662CC1" w14:textId="77777777" w:rsidTr="0095369C">
        <w:trPr>
          <w:gridAfter w:val="1"/>
          <w:wAfter w:w="2359" w:type="dxa"/>
          <w:trHeight w:val="290"/>
        </w:trPr>
        <w:tc>
          <w:tcPr>
            <w:tcW w:w="10614" w:type="dxa"/>
            <w:gridSpan w:val="8"/>
            <w:tcBorders>
              <w:top w:val="nil"/>
              <w:left w:val="nil"/>
              <w:bottom w:val="nil"/>
              <w:right w:val="nil"/>
            </w:tcBorders>
            <w:shd w:val="clear" w:color="auto" w:fill="auto"/>
            <w:noWrap/>
            <w:vAlign w:val="bottom"/>
            <w:hideMark/>
          </w:tcPr>
          <w:p w14:paraId="17D48461" w14:textId="426CE77F" w:rsidR="00AE22A0" w:rsidRPr="00AE22A0" w:rsidRDefault="002B1118" w:rsidP="00790E8E">
            <w:pPr>
              <w:spacing w:after="0" w:line="240" w:lineRule="auto"/>
              <w:jc w:val="center"/>
              <w:rPr>
                <w:rFonts w:ascii="Times New Roman" w:eastAsia="Times New Roman" w:hAnsi="Times New Roman" w:cs="Times New Roman"/>
                <w:i/>
                <w:iCs/>
                <w:color w:val="000000"/>
                <w:sz w:val="24"/>
                <w:szCs w:val="24"/>
              </w:rPr>
            </w:pPr>
            <w:r w:rsidRPr="00AE22A0">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D13A0C" w:rsidRPr="00AE22A0">
              <w:rPr>
                <w:rFonts w:ascii="Times New Roman" w:eastAsia="Times New Roman" w:hAnsi="Times New Roman" w:cs="Times New Roman"/>
                <w:i/>
                <w:iCs/>
                <w:color w:val="000000"/>
                <w:sz w:val="24"/>
                <w:szCs w:val="24"/>
              </w:rPr>
              <w:t>2</w:t>
            </w:r>
            <w:r w:rsidRPr="00AE22A0">
              <w:rPr>
                <w:rFonts w:ascii="Times New Roman" w:eastAsia="Times New Roman" w:hAnsi="Times New Roman" w:cs="Times New Roman"/>
                <w:i/>
                <w:iCs/>
                <w:color w:val="000000"/>
                <w:sz w:val="24"/>
                <w:szCs w:val="24"/>
              </w:rPr>
              <w:t>:</w:t>
            </w:r>
            <w:r w:rsidR="00D13A0C" w:rsidRPr="00AE22A0">
              <w:rPr>
                <w:rFonts w:ascii="Times New Roman" w:eastAsia="Times New Roman" w:hAnsi="Times New Roman" w:cs="Times New Roman"/>
                <w:i/>
                <w:iCs/>
                <w:color w:val="000000"/>
                <w:sz w:val="24"/>
                <w:szCs w:val="24"/>
              </w:rPr>
              <w:t xml:space="preserve"> </w:t>
            </w:r>
            <w:r w:rsidRPr="00AE22A0">
              <w:rPr>
                <w:rFonts w:ascii="Times New Roman" w:eastAsia="Times New Roman" w:hAnsi="Times New Roman" w:cs="Times New Roman"/>
                <w:i/>
                <w:iCs/>
                <w:color w:val="000000"/>
                <w:sz w:val="24"/>
                <w:szCs w:val="24"/>
              </w:rPr>
              <w:t>Ext</w:t>
            </w:r>
            <w:r w:rsidR="000A351C" w:rsidRPr="00AE22A0">
              <w:rPr>
                <w:rFonts w:ascii="Times New Roman" w:eastAsia="Times New Roman" w:hAnsi="Times New Roman" w:cs="Times New Roman"/>
                <w:i/>
                <w:iCs/>
                <w:color w:val="000000"/>
                <w:sz w:val="24"/>
                <w:szCs w:val="24"/>
              </w:rPr>
              <w:t>erior</w:t>
            </w:r>
            <w:r w:rsidRPr="00AE22A0">
              <w:rPr>
                <w:rFonts w:ascii="Times New Roman" w:eastAsia="Times New Roman" w:hAnsi="Times New Roman" w:cs="Times New Roman"/>
                <w:i/>
                <w:iCs/>
                <w:color w:val="000000"/>
                <w:sz w:val="24"/>
                <w:szCs w:val="24"/>
              </w:rPr>
              <w:t xml:space="preserve"> Accessible Entrance</w:t>
            </w:r>
            <w:r w:rsidR="000A351C" w:rsidRPr="00AE22A0">
              <w:rPr>
                <w:rFonts w:ascii="Times New Roman" w:eastAsia="Times New Roman" w:hAnsi="Times New Roman" w:cs="Times New Roman"/>
                <w:i/>
                <w:iCs/>
                <w:color w:val="000000"/>
                <w:sz w:val="24"/>
                <w:szCs w:val="24"/>
              </w:rPr>
              <w:t>s</w:t>
            </w:r>
            <w:r w:rsidRPr="00AE22A0">
              <w:rPr>
                <w:rFonts w:ascii="Times New Roman" w:eastAsia="Times New Roman" w:hAnsi="Times New Roman" w:cs="Times New Roman"/>
                <w:i/>
                <w:iCs/>
                <w:color w:val="000000"/>
                <w:sz w:val="24"/>
                <w:szCs w:val="24"/>
              </w:rPr>
              <w:t xml:space="preserve"> - Door Threshold</w:t>
            </w:r>
          </w:p>
          <w:p w14:paraId="08DAC28C" w14:textId="44D1BBF9" w:rsidR="00AE22A0" w:rsidRPr="00AE22A0" w:rsidRDefault="00AE22A0" w:rsidP="00790E8E">
            <w:pPr>
              <w:spacing w:after="0" w:line="240" w:lineRule="auto"/>
              <w:jc w:val="center"/>
              <w:rPr>
                <w:rFonts w:ascii="Times New Roman" w:eastAsia="Times New Roman" w:hAnsi="Times New Roman" w:cs="Times New Roman"/>
                <w:i/>
                <w:iCs/>
                <w:color w:val="000000"/>
                <w:sz w:val="24"/>
                <w:szCs w:val="24"/>
              </w:rPr>
            </w:pPr>
          </w:p>
        </w:tc>
      </w:tr>
      <w:tr w:rsidR="002B1118" w:rsidRPr="009B3450" w14:paraId="2093E01B" w14:textId="77777777" w:rsidTr="0095369C">
        <w:trPr>
          <w:gridAfter w:val="1"/>
          <w:wAfter w:w="2359" w:type="dxa"/>
          <w:trHeight w:val="57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9CFD549"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Name</w:t>
            </w:r>
          </w:p>
        </w:tc>
        <w:tc>
          <w:tcPr>
            <w:tcW w:w="2434" w:type="dxa"/>
            <w:gridSpan w:val="2"/>
            <w:tcBorders>
              <w:top w:val="single" w:sz="4" w:space="0" w:color="auto"/>
              <w:left w:val="nil"/>
              <w:bottom w:val="single" w:sz="4" w:space="0" w:color="auto"/>
              <w:right w:val="single" w:sz="4" w:space="0" w:color="auto"/>
            </w:tcBorders>
            <w:shd w:val="clear" w:color="auto" w:fill="auto"/>
            <w:vAlign w:val="bottom"/>
            <w:hideMark/>
          </w:tcPr>
          <w:p w14:paraId="25361DF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Type</w:t>
            </w:r>
          </w:p>
        </w:tc>
        <w:tc>
          <w:tcPr>
            <w:tcW w:w="2434" w:type="dxa"/>
            <w:gridSpan w:val="2"/>
            <w:tcBorders>
              <w:top w:val="single" w:sz="4" w:space="0" w:color="auto"/>
              <w:left w:val="nil"/>
              <w:bottom w:val="single" w:sz="4" w:space="0" w:color="auto"/>
              <w:right w:val="single" w:sz="4" w:space="0" w:color="auto"/>
            </w:tcBorders>
            <w:shd w:val="clear" w:color="auto" w:fill="auto"/>
            <w:vAlign w:val="bottom"/>
            <w:hideMark/>
          </w:tcPr>
          <w:p w14:paraId="2827B13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Overall Height</w:t>
            </w:r>
          </w:p>
        </w:tc>
        <w:tc>
          <w:tcPr>
            <w:tcW w:w="2439" w:type="dxa"/>
            <w:gridSpan w:val="2"/>
            <w:tcBorders>
              <w:top w:val="single" w:sz="4" w:space="0" w:color="auto"/>
              <w:left w:val="nil"/>
              <w:bottom w:val="single" w:sz="4" w:space="0" w:color="auto"/>
              <w:right w:val="single" w:sz="4" w:space="0" w:color="auto"/>
            </w:tcBorders>
            <w:shd w:val="clear" w:color="auto" w:fill="auto"/>
            <w:vAlign w:val="bottom"/>
            <w:hideMark/>
          </w:tcPr>
          <w:p w14:paraId="15C779A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Design Standard Adherence</w:t>
            </w:r>
          </w:p>
        </w:tc>
      </w:tr>
      <w:tr w:rsidR="002B1118" w:rsidRPr="009B3450" w14:paraId="37B8FB79"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0921C1" w14:textId="77777777" w:rsidR="002B1118" w:rsidRPr="009B3450" w:rsidRDefault="002B1118" w:rsidP="00790E8E">
            <w:pPr>
              <w:spacing w:after="0" w:line="240" w:lineRule="auto"/>
              <w:rPr>
                <w:rFonts w:ascii="Times New Roman" w:eastAsia="Times New Roman" w:hAnsi="Times New Roman" w:cs="Times New Roman"/>
                <w:i/>
                <w:iCs/>
                <w:color w:val="000000"/>
              </w:rPr>
            </w:pPr>
            <w:r w:rsidRPr="009B3450">
              <w:rPr>
                <w:rFonts w:ascii="Times New Roman" w:eastAsia="Times New Roman" w:hAnsi="Times New Roman" w:cs="Times New Roman"/>
                <w:i/>
                <w:iCs/>
                <w:color w:val="000000"/>
              </w:rPr>
              <w:t>Bizzell Memorial Library</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D60E0E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8A1A896" w14:textId="77777777" w:rsidR="002B1118" w:rsidRPr="009B3450" w:rsidRDefault="002B1118" w:rsidP="00790E8E">
            <w:pPr>
              <w:spacing w:after="0" w:line="240" w:lineRule="auto"/>
              <w:rPr>
                <w:rFonts w:ascii="Calibri" w:eastAsia="Times New Roman" w:hAnsi="Calibri" w:cs="Calibri"/>
                <w:color w:val="000000"/>
              </w:rPr>
            </w:pPr>
            <w:r w:rsidRPr="009B3450">
              <w:rPr>
                <w:rFonts w:ascii="Calibri" w:eastAsia="Times New Roman" w:hAnsi="Calibri" w:cs="Calibri"/>
                <w:color w:val="000000"/>
              </w:rPr>
              <w:t> </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0CCD36B8" w14:textId="77777777" w:rsidR="002B1118" w:rsidRPr="009B3450" w:rsidRDefault="002B1118" w:rsidP="00790E8E">
            <w:pPr>
              <w:spacing w:after="0" w:line="240" w:lineRule="auto"/>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r>
      <w:tr w:rsidR="002B1118" w:rsidRPr="009B3450" w14:paraId="205E4F03"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942780" w14:textId="0401EED0"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1</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4BC2B79"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61DC8FDB"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6587A8A9"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37DD355E"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09E3FB" w14:textId="014B6A75"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2</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5F7BEF5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09AEB86"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424A4F9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3C6EAE8F"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55303D" w14:textId="77777777" w:rsidR="002B1118" w:rsidRPr="009B3450" w:rsidRDefault="002B1118" w:rsidP="00790E8E">
            <w:pPr>
              <w:spacing w:after="0" w:line="240" w:lineRule="auto"/>
              <w:rPr>
                <w:rFonts w:ascii="Times New Roman" w:eastAsia="Times New Roman" w:hAnsi="Times New Roman" w:cs="Times New Roman"/>
                <w:i/>
                <w:iCs/>
                <w:color w:val="000000"/>
              </w:rPr>
            </w:pPr>
            <w:r w:rsidRPr="009B3450">
              <w:rPr>
                <w:rFonts w:ascii="Times New Roman" w:eastAsia="Times New Roman" w:hAnsi="Times New Roman" w:cs="Times New Roman"/>
                <w:i/>
                <w:iCs/>
                <w:color w:val="000000"/>
              </w:rPr>
              <w:t>Dale Hall</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B286CE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8E5A99D"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2DA8B684"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r>
      <w:tr w:rsidR="002B1118" w:rsidRPr="009B3450" w14:paraId="6E1CE558"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D2B7E29" w14:textId="3603160B"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1</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893DF69"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BEE8401"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784AF16D"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60808341"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975FD2" w14:textId="06A447AC"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2</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B43E90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750C242"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703947B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668E86AD"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D383DBD" w14:textId="29D439E3"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3</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1A54F6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DE50BA6"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46FCAD3B"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2B44D44D"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D17750" w14:textId="77777777" w:rsidR="002B1118" w:rsidRPr="009B3450" w:rsidRDefault="002B1118" w:rsidP="00790E8E">
            <w:pPr>
              <w:spacing w:after="0" w:line="240" w:lineRule="auto"/>
              <w:rPr>
                <w:rFonts w:ascii="Times New Roman" w:eastAsia="Times New Roman" w:hAnsi="Times New Roman" w:cs="Times New Roman"/>
                <w:i/>
                <w:iCs/>
                <w:color w:val="000000"/>
              </w:rPr>
            </w:pPr>
            <w:r w:rsidRPr="009B3450">
              <w:rPr>
                <w:rFonts w:ascii="Times New Roman" w:eastAsia="Times New Roman" w:hAnsi="Times New Roman" w:cs="Times New Roman"/>
                <w:i/>
                <w:iCs/>
                <w:color w:val="000000"/>
              </w:rPr>
              <w:t>Gould Hall</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2DAF115"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545F953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71ECFA22"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r>
      <w:tr w:rsidR="002B1118" w:rsidRPr="009B3450" w14:paraId="118B71FE"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9161D2" w14:textId="03D1775E"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1</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6627296"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9D287F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6CB5B27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20A27694"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A0E821" w14:textId="3C97C096"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2</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0F5FF1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847418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70A90E9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74584E1F"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ABC1A4" w14:textId="0E6DF208"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3</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F307B0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1EDB70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57946E4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270A1F76"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B9E668" w14:textId="6C4459E3"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4</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8C91A64"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66065CD8"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1D24C79A"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0E1FCCCA"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65B467" w14:textId="6FE5B463"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5</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AC6B8A6"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4A67AFD"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31C92F1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6EF488FF"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000F89" w14:textId="772298C5"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6</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E60F6C7"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8E7FB7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46A6255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3B191B44"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389686" w14:textId="6894E6C9"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7</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3F35E22"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A6F14D2"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327E874B"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0D45C2C3"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37E36F" w14:textId="4EB18575"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8</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41CEA18"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44D9395"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7F236E27"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78314474"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4D583B" w14:textId="77777777" w:rsidR="002B1118" w:rsidRPr="009B3450" w:rsidRDefault="002B1118" w:rsidP="00790E8E">
            <w:pPr>
              <w:spacing w:after="0" w:line="240" w:lineRule="auto"/>
              <w:rPr>
                <w:rFonts w:ascii="Times New Roman" w:eastAsia="Times New Roman" w:hAnsi="Times New Roman" w:cs="Times New Roman"/>
                <w:i/>
                <w:iCs/>
                <w:color w:val="000000"/>
              </w:rPr>
            </w:pPr>
            <w:r w:rsidRPr="009B3450">
              <w:rPr>
                <w:rFonts w:ascii="Times New Roman" w:eastAsia="Times New Roman" w:hAnsi="Times New Roman" w:cs="Times New Roman"/>
                <w:i/>
                <w:iCs/>
                <w:color w:val="000000"/>
              </w:rPr>
              <w:t>Oklahoma Memorial Union</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5A3E9B69"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EDCEC07"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6C579D0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r>
      <w:tr w:rsidR="002B1118" w:rsidRPr="009B3450" w14:paraId="506D2029"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1C07A9" w14:textId="37DF8D5C"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1</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6F5E991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B22DD45"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238F6D9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141F5693"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577B5F7" w14:textId="0C28EEAF"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2</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5C8C7BE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4793497"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08E35422"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070411DB"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48FE0D" w14:textId="21E3790D"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3</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846F87D"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5B79CF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400E7DF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10316F4B"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2DA1DA" w14:textId="027F7FBA"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4</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6BA6F0E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E73A28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3530120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504D1771"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87394E" w14:textId="16D1F652"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5</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5AE53D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BD3CF54"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57C58A07"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33BB4EEE"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892F48" w14:textId="3091AF94"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6</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01E79FD9"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DEBEE46"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4F20ADE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0D53DF8C"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CFD129" w14:textId="42F51073"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7</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697DD6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4B1655AB"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32E16E5E"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0D89325A"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B3B7B4" w14:textId="6F383D23"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8</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3A9B56EC"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462701A"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7F73838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&gt;</w:t>
            </w:r>
          </w:p>
        </w:tc>
      </w:tr>
      <w:tr w:rsidR="002B1118" w:rsidRPr="009B3450" w14:paraId="045AFA82"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35D609D" w14:textId="77777777" w:rsidR="002B1118" w:rsidRPr="009B3450" w:rsidRDefault="002B1118" w:rsidP="00790E8E">
            <w:pPr>
              <w:spacing w:after="0" w:line="240" w:lineRule="auto"/>
              <w:rPr>
                <w:rFonts w:ascii="Times New Roman" w:eastAsia="Times New Roman" w:hAnsi="Times New Roman" w:cs="Times New Roman"/>
                <w:i/>
                <w:iCs/>
                <w:color w:val="000000"/>
              </w:rPr>
            </w:pPr>
            <w:r w:rsidRPr="009B3450">
              <w:rPr>
                <w:rFonts w:ascii="Times New Roman" w:eastAsia="Times New Roman" w:hAnsi="Times New Roman" w:cs="Times New Roman"/>
                <w:i/>
                <w:iCs/>
                <w:color w:val="000000"/>
              </w:rPr>
              <w:t>Physical Sciences Center</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1050508A"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42E6804"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33594FE6"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 </w:t>
            </w:r>
          </w:p>
        </w:tc>
      </w:tr>
      <w:tr w:rsidR="002B1118" w:rsidRPr="009B3450" w14:paraId="09C4B2DD"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48F96F" w14:textId="78EF9C2B"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1</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5795F79B"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F48DECF"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19987B73"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9B3450" w14:paraId="23A4F253" w14:textId="77777777" w:rsidTr="0095369C">
        <w:trPr>
          <w:gridAfter w:val="1"/>
          <w:wAfter w:w="2359" w:type="dxa"/>
          <w:trHeight w:val="290"/>
        </w:trPr>
        <w:tc>
          <w:tcPr>
            <w:tcW w:w="330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0E71B8" w14:textId="00340F17" w:rsidR="002B1118" w:rsidRPr="009B3450" w:rsidRDefault="002B1118" w:rsidP="00790E8E">
            <w:pPr>
              <w:spacing w:after="0" w:line="240" w:lineRule="auto"/>
              <w:jc w:val="right"/>
              <w:rPr>
                <w:rFonts w:ascii="Times New Roman" w:eastAsia="Times New Roman" w:hAnsi="Times New Roman" w:cs="Times New Roman"/>
                <w:color w:val="000000"/>
              </w:rPr>
            </w:pPr>
            <w:r w:rsidRPr="009B3450">
              <w:rPr>
                <w:rFonts w:ascii="Times New Roman" w:eastAsia="Times New Roman" w:hAnsi="Times New Roman" w:cs="Times New Roman"/>
                <w:color w:val="000000"/>
              </w:rPr>
              <w:t>D</w:t>
            </w:r>
            <w:r w:rsidR="00D13A0C">
              <w:rPr>
                <w:rFonts w:ascii="Times New Roman" w:eastAsia="Times New Roman" w:hAnsi="Times New Roman" w:cs="Times New Roman"/>
                <w:color w:val="000000"/>
              </w:rPr>
              <w:t xml:space="preserve">R </w:t>
            </w:r>
            <w:r w:rsidRPr="009B3450">
              <w:rPr>
                <w:rFonts w:ascii="Times New Roman" w:eastAsia="Times New Roman" w:hAnsi="Times New Roman" w:cs="Times New Roman"/>
                <w:color w:val="000000"/>
              </w:rPr>
              <w:t>2</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772D8AD7"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Beveled</w:t>
            </w:r>
          </w:p>
        </w:tc>
        <w:tc>
          <w:tcPr>
            <w:tcW w:w="2434" w:type="dxa"/>
            <w:gridSpan w:val="2"/>
            <w:tcBorders>
              <w:top w:val="nil"/>
              <w:left w:val="nil"/>
              <w:bottom w:val="single" w:sz="4" w:space="0" w:color="auto"/>
              <w:right w:val="single" w:sz="4" w:space="0" w:color="auto"/>
            </w:tcBorders>
            <w:shd w:val="clear" w:color="auto" w:fill="auto"/>
            <w:noWrap/>
            <w:vAlign w:val="bottom"/>
            <w:hideMark/>
          </w:tcPr>
          <w:p w14:paraId="293442A2"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0-1/2"</w:t>
            </w:r>
          </w:p>
        </w:tc>
        <w:tc>
          <w:tcPr>
            <w:tcW w:w="2439" w:type="dxa"/>
            <w:gridSpan w:val="2"/>
            <w:tcBorders>
              <w:top w:val="nil"/>
              <w:left w:val="nil"/>
              <w:bottom w:val="single" w:sz="4" w:space="0" w:color="auto"/>
              <w:right w:val="single" w:sz="4" w:space="0" w:color="auto"/>
            </w:tcBorders>
            <w:shd w:val="clear" w:color="auto" w:fill="auto"/>
            <w:noWrap/>
            <w:vAlign w:val="bottom"/>
            <w:hideMark/>
          </w:tcPr>
          <w:p w14:paraId="54ED0350" w14:textId="77777777" w:rsidR="002B1118" w:rsidRPr="009B3450" w:rsidRDefault="002B1118" w:rsidP="00790E8E">
            <w:pPr>
              <w:spacing w:after="0" w:line="240" w:lineRule="auto"/>
              <w:jc w:val="center"/>
              <w:rPr>
                <w:rFonts w:ascii="Times New Roman" w:eastAsia="Times New Roman" w:hAnsi="Times New Roman" w:cs="Times New Roman"/>
                <w:color w:val="000000"/>
              </w:rPr>
            </w:pPr>
            <w:r w:rsidRPr="009B3450">
              <w:rPr>
                <w:rFonts w:ascii="Times New Roman" w:eastAsia="Times New Roman" w:hAnsi="Times New Roman" w:cs="Times New Roman"/>
                <w:color w:val="000000"/>
              </w:rPr>
              <w:t>=</w:t>
            </w:r>
          </w:p>
        </w:tc>
      </w:tr>
      <w:tr w:rsidR="002B1118" w:rsidRPr="000F3A3F" w14:paraId="75241C0F" w14:textId="77777777" w:rsidTr="0095369C">
        <w:trPr>
          <w:trHeight w:val="282"/>
        </w:trPr>
        <w:tc>
          <w:tcPr>
            <w:tcW w:w="12973" w:type="dxa"/>
            <w:gridSpan w:val="9"/>
            <w:tcBorders>
              <w:bottom w:val="single" w:sz="4" w:space="0" w:color="auto"/>
            </w:tcBorders>
            <w:shd w:val="clear" w:color="auto" w:fill="auto"/>
            <w:noWrap/>
            <w:vAlign w:val="bottom"/>
            <w:hideMark/>
          </w:tcPr>
          <w:p w14:paraId="0E3DD514" w14:textId="1A58C30E" w:rsidR="002B1118" w:rsidRPr="000F3A3F" w:rsidRDefault="002B1118" w:rsidP="00790E8E">
            <w:pPr>
              <w:spacing w:after="0" w:line="240" w:lineRule="auto"/>
              <w:jc w:val="center"/>
              <w:rPr>
                <w:rFonts w:ascii="Times New Roman" w:eastAsia="Times New Roman" w:hAnsi="Times New Roman" w:cs="Times New Roman"/>
                <w:i/>
                <w:iCs/>
                <w:color w:val="000000"/>
              </w:rPr>
            </w:pPr>
            <w:r w:rsidRPr="009B0E06">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F43287" w:rsidRPr="009B0E06">
              <w:rPr>
                <w:rFonts w:ascii="Times New Roman" w:eastAsia="Times New Roman" w:hAnsi="Times New Roman" w:cs="Times New Roman"/>
                <w:i/>
                <w:iCs/>
                <w:color w:val="000000"/>
                <w:sz w:val="24"/>
                <w:szCs w:val="24"/>
              </w:rPr>
              <w:t>3</w:t>
            </w:r>
            <w:r w:rsidRPr="009B0E06">
              <w:rPr>
                <w:rFonts w:ascii="Times New Roman" w:eastAsia="Times New Roman" w:hAnsi="Times New Roman" w:cs="Times New Roman"/>
                <w:i/>
                <w:iCs/>
                <w:color w:val="000000"/>
                <w:sz w:val="24"/>
                <w:szCs w:val="24"/>
              </w:rPr>
              <w:t>:</w:t>
            </w:r>
            <w:r w:rsidR="00F43287" w:rsidRPr="009B0E06">
              <w:rPr>
                <w:rFonts w:ascii="Times New Roman" w:eastAsia="Times New Roman" w:hAnsi="Times New Roman" w:cs="Times New Roman"/>
                <w:i/>
                <w:iCs/>
                <w:color w:val="000000"/>
                <w:sz w:val="24"/>
                <w:szCs w:val="24"/>
              </w:rPr>
              <w:t xml:space="preserve"> </w:t>
            </w:r>
            <w:r w:rsidRPr="009B0E06">
              <w:rPr>
                <w:rFonts w:ascii="Times New Roman" w:eastAsia="Times New Roman" w:hAnsi="Times New Roman" w:cs="Times New Roman"/>
                <w:i/>
                <w:iCs/>
                <w:color w:val="000000"/>
                <w:sz w:val="24"/>
                <w:szCs w:val="24"/>
              </w:rPr>
              <w:t>Ext</w:t>
            </w:r>
            <w:r w:rsidR="00F43287" w:rsidRPr="009B0E06">
              <w:rPr>
                <w:rFonts w:ascii="Times New Roman" w:eastAsia="Times New Roman" w:hAnsi="Times New Roman" w:cs="Times New Roman"/>
                <w:i/>
                <w:iCs/>
                <w:color w:val="000000"/>
                <w:sz w:val="24"/>
                <w:szCs w:val="24"/>
              </w:rPr>
              <w:t>erior</w:t>
            </w:r>
            <w:r w:rsidRPr="009B0E06">
              <w:rPr>
                <w:rFonts w:ascii="Times New Roman" w:eastAsia="Times New Roman" w:hAnsi="Times New Roman" w:cs="Times New Roman"/>
                <w:i/>
                <w:iCs/>
                <w:color w:val="000000"/>
                <w:sz w:val="24"/>
                <w:szCs w:val="24"/>
              </w:rPr>
              <w:t xml:space="preserve"> Accessible Entrance</w:t>
            </w:r>
            <w:r w:rsidR="00F43287" w:rsidRPr="009B0E06">
              <w:rPr>
                <w:rFonts w:ascii="Times New Roman" w:eastAsia="Times New Roman" w:hAnsi="Times New Roman" w:cs="Times New Roman"/>
                <w:i/>
                <w:iCs/>
                <w:color w:val="000000"/>
                <w:sz w:val="24"/>
                <w:szCs w:val="24"/>
              </w:rPr>
              <w:t>s</w:t>
            </w:r>
            <w:r w:rsidRPr="009B0E06">
              <w:rPr>
                <w:rFonts w:ascii="Times New Roman" w:eastAsia="Times New Roman" w:hAnsi="Times New Roman" w:cs="Times New Roman"/>
                <w:i/>
                <w:iCs/>
                <w:color w:val="000000"/>
                <w:sz w:val="24"/>
                <w:szCs w:val="24"/>
              </w:rPr>
              <w:t xml:space="preserve"> - Door Weight</w:t>
            </w:r>
          </w:p>
        </w:tc>
      </w:tr>
      <w:tr w:rsidR="002B1118" w:rsidRPr="000F3A3F" w14:paraId="46BAE339" w14:textId="77777777" w:rsidTr="0095369C">
        <w:trPr>
          <w:trHeight w:val="561"/>
        </w:trPr>
        <w:tc>
          <w:tcPr>
            <w:tcW w:w="328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555A5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Name</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677B53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Average Weight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96FD14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Interior Door</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1BB6F0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Assistive Technology</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E9F0CC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Design Standard Adherence</w:t>
            </w:r>
          </w:p>
        </w:tc>
      </w:tr>
      <w:tr w:rsidR="002B1118" w:rsidRPr="000F3A3F" w14:paraId="5D463732"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BD7E1"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Bizzell Memorial Library</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581D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4052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68B6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EA6EB" w14:textId="77777777" w:rsidR="002B1118" w:rsidRPr="000F3A3F" w:rsidRDefault="002B1118" w:rsidP="00790E8E">
            <w:pPr>
              <w:spacing w:after="0" w:line="240" w:lineRule="auto"/>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36D3620A"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07159" w14:textId="2703431F"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94AA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6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1FB6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584B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231F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1078BAFE"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4F1E5" w14:textId="7A83E881"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0DD5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8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85C2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4F0B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318B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1B527F9D"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A5BD3"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Dale Hall</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14DF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821C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45FC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B2DA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0866507F"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662C1" w14:textId="69BD9B3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7733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BA41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2556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41F6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118D9942"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ADEF1" w14:textId="2D129C25"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7B65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xml:space="preserve">9 lbs.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B0BE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5B20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CA1F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023F9FEC"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D3273" w14:textId="21FB453D"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3</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5257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B2F3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ED87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37A1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7C7A60B5"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6D2DC"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Gould Hall</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42F9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3AE3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0657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0E05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04E83B33"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D056C" w14:textId="53DB68F2"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6023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0975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A620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AC8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7CCFED65"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3B9D0" w14:textId="6D556AD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C59C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8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DBCE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4C2E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71C9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614A8906"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32C28" w14:textId="256E80D5"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3</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1ED1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1A78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3EE6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CFC5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5F624ED4"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79415" w14:textId="3D450453"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4</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8A87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8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4D2D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8B57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603F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4BC414B7"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6F4C7" w14:textId="54DCEAC6"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5</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9675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F11E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FCBA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57B3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4302E39C"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B8B5E" w14:textId="21F4D791"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6</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E7BA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8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A7BB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9620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300C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26C00368"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2AC6A" w14:textId="7A96F28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7</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D490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8832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CBD7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C9A8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7FFAFD6D"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F7DA1" w14:textId="2E02C02E"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8</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362F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8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7FFD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E7C6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63B3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37E2BE80"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94B3D"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Oklahoma Memorial Union</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83AC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2BE8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5092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D069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3FE322C6"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300DB" w14:textId="5C6A381C"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4888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795D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D16C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0964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2C3D53C5"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9EA1D" w14:textId="441600ED"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7086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7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9C47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2BE6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0717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732E2EFF"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3843B" w14:textId="77D11221"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3</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4B93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5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1DDB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05C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07BE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6513D61C"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DE3EC" w14:textId="444B7250"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4</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DB52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5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C03B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68BD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ECE0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7B6752B9"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9E702" w14:textId="6160DEAF"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5</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014B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5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773E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6C42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F03F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677F3705"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D6E21" w14:textId="13245D40"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6</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6C99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5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1A63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344F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939E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5280DC6D"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EAE6F" w14:textId="5D985992"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7</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6963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10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D972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D28A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CAAC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633A8FD5"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521BB" w14:textId="7693F8C5"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8</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BDE7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5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386A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095D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0702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73343314"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CC328"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Physical Sciences Center</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7BB2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2ECE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525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2F02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4C46C170"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86C78" w14:textId="7ACF0C8B"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6082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7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310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No</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CE59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071B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&lt;</w:t>
            </w:r>
          </w:p>
        </w:tc>
      </w:tr>
      <w:tr w:rsidR="002B1118" w:rsidRPr="000F3A3F" w14:paraId="6FE79ACD" w14:textId="77777777" w:rsidTr="0095369C">
        <w:trPr>
          <w:trHeight w:val="282"/>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7B543" w14:textId="1EA57EF4"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F43287">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1A16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5 lbs.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AEDD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3857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Yes</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3BB5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bl>
    <w:p w14:paraId="232A9745" w14:textId="77777777" w:rsidR="002B1118" w:rsidRPr="000F3A3F" w:rsidRDefault="002B1118" w:rsidP="002B1118">
      <w:pPr>
        <w:rPr>
          <w:rFonts w:ascii="Times New Roman" w:hAnsi="Times New Roman" w:cs="Times New Roman"/>
          <w:b/>
          <w:sz w:val="24"/>
        </w:rPr>
      </w:pPr>
    </w:p>
    <w:tbl>
      <w:tblPr>
        <w:tblW w:w="12904" w:type="dxa"/>
        <w:tblLook w:val="04A0" w:firstRow="1" w:lastRow="0" w:firstColumn="1" w:lastColumn="0" w:noHBand="0" w:noVBand="1"/>
      </w:tblPr>
      <w:tblGrid>
        <w:gridCol w:w="4020"/>
        <w:gridCol w:w="2960"/>
        <w:gridCol w:w="2960"/>
        <w:gridCol w:w="2964"/>
      </w:tblGrid>
      <w:tr w:rsidR="002B1118" w:rsidRPr="000F3A3F" w14:paraId="4DBB9476" w14:textId="77777777" w:rsidTr="00790E8E">
        <w:trPr>
          <w:trHeight w:val="260"/>
        </w:trPr>
        <w:tc>
          <w:tcPr>
            <w:tcW w:w="12904" w:type="dxa"/>
            <w:gridSpan w:val="4"/>
            <w:tcBorders>
              <w:top w:val="nil"/>
              <w:left w:val="nil"/>
              <w:bottom w:val="single" w:sz="4" w:space="0" w:color="auto"/>
              <w:right w:val="nil"/>
            </w:tcBorders>
            <w:shd w:val="clear" w:color="auto" w:fill="auto"/>
            <w:noWrap/>
            <w:vAlign w:val="bottom"/>
            <w:hideMark/>
          </w:tcPr>
          <w:p w14:paraId="192C2607" w14:textId="5907BF3D" w:rsidR="002B1118" w:rsidRPr="000F3A3F" w:rsidRDefault="002B1118" w:rsidP="00790E8E">
            <w:pPr>
              <w:spacing w:after="0" w:line="240" w:lineRule="auto"/>
              <w:jc w:val="center"/>
              <w:rPr>
                <w:rFonts w:ascii="Times New Roman" w:eastAsia="Times New Roman" w:hAnsi="Times New Roman" w:cs="Times New Roman"/>
                <w:i/>
                <w:iCs/>
                <w:color w:val="000000"/>
              </w:rPr>
            </w:pPr>
            <w:r w:rsidRPr="00E87358">
              <w:rPr>
                <w:rFonts w:ascii="Times New Roman" w:hAnsi="Times New Roman" w:cs="Times New Roman"/>
                <w:b/>
                <w:sz w:val="24"/>
              </w:rPr>
              <w:lastRenderedPageBreak/>
              <w:br w:type="page"/>
            </w:r>
            <w:r w:rsidRPr="002D797D">
              <w:rPr>
                <w:rFonts w:ascii="Times New Roman" w:eastAsia="Times New Roman" w:hAnsi="Times New Roman" w:cs="Times New Roman"/>
                <w:i/>
                <w:iCs/>
                <w:color w:val="000000"/>
                <w:sz w:val="24"/>
                <w:szCs w:val="24"/>
              </w:rPr>
              <w:t xml:space="preserve">Table </w:t>
            </w:r>
            <w:r w:rsidR="00953010">
              <w:rPr>
                <w:rFonts w:ascii="Times New Roman" w:eastAsia="Times New Roman" w:hAnsi="Times New Roman" w:cs="Times New Roman"/>
                <w:i/>
                <w:iCs/>
                <w:color w:val="000000"/>
                <w:sz w:val="24"/>
                <w:szCs w:val="24"/>
              </w:rPr>
              <w:t>D</w:t>
            </w:r>
            <w:r w:rsidR="001C0F0C" w:rsidRPr="002D797D">
              <w:rPr>
                <w:rFonts w:ascii="Times New Roman" w:eastAsia="Times New Roman" w:hAnsi="Times New Roman" w:cs="Times New Roman"/>
                <w:i/>
                <w:iCs/>
                <w:color w:val="000000"/>
                <w:sz w:val="24"/>
                <w:szCs w:val="24"/>
              </w:rPr>
              <w:t>4</w:t>
            </w:r>
            <w:r w:rsidRPr="002D797D">
              <w:rPr>
                <w:rFonts w:ascii="Times New Roman" w:eastAsia="Times New Roman" w:hAnsi="Times New Roman" w:cs="Times New Roman"/>
                <w:i/>
                <w:iCs/>
                <w:color w:val="000000"/>
                <w:sz w:val="24"/>
                <w:szCs w:val="24"/>
              </w:rPr>
              <w:t>: Ext</w:t>
            </w:r>
            <w:r w:rsidR="001C0F0C" w:rsidRPr="002D797D">
              <w:rPr>
                <w:rFonts w:ascii="Times New Roman" w:eastAsia="Times New Roman" w:hAnsi="Times New Roman" w:cs="Times New Roman"/>
                <w:i/>
                <w:iCs/>
                <w:color w:val="000000"/>
                <w:sz w:val="24"/>
                <w:szCs w:val="24"/>
              </w:rPr>
              <w:t>erior</w:t>
            </w:r>
            <w:r w:rsidRPr="002D797D">
              <w:rPr>
                <w:rFonts w:ascii="Times New Roman" w:eastAsia="Times New Roman" w:hAnsi="Times New Roman" w:cs="Times New Roman"/>
                <w:i/>
                <w:iCs/>
                <w:color w:val="000000"/>
                <w:sz w:val="24"/>
                <w:szCs w:val="24"/>
              </w:rPr>
              <w:t xml:space="preserve"> Accessible Entrance</w:t>
            </w:r>
            <w:r w:rsidR="00970FA7" w:rsidRPr="002D797D">
              <w:rPr>
                <w:rFonts w:ascii="Times New Roman" w:eastAsia="Times New Roman" w:hAnsi="Times New Roman" w:cs="Times New Roman"/>
                <w:i/>
                <w:iCs/>
                <w:color w:val="000000"/>
                <w:sz w:val="24"/>
                <w:szCs w:val="24"/>
              </w:rPr>
              <w:t>s</w:t>
            </w:r>
            <w:r w:rsidRPr="002D797D">
              <w:rPr>
                <w:rFonts w:ascii="Times New Roman" w:eastAsia="Times New Roman" w:hAnsi="Times New Roman" w:cs="Times New Roman"/>
                <w:i/>
                <w:iCs/>
                <w:color w:val="000000"/>
                <w:sz w:val="24"/>
                <w:szCs w:val="24"/>
              </w:rPr>
              <w:t xml:space="preserve"> - Door or Doorway Width</w:t>
            </w:r>
          </w:p>
        </w:tc>
      </w:tr>
      <w:tr w:rsidR="002B1118" w:rsidRPr="000F3A3F" w14:paraId="2F105555" w14:textId="77777777" w:rsidTr="002D797D">
        <w:trPr>
          <w:trHeight w:val="514"/>
        </w:trPr>
        <w:tc>
          <w:tcPr>
            <w:tcW w:w="4020" w:type="dxa"/>
            <w:tcBorders>
              <w:top w:val="nil"/>
              <w:left w:val="single" w:sz="4" w:space="0" w:color="auto"/>
              <w:bottom w:val="single" w:sz="4" w:space="0" w:color="auto"/>
              <w:right w:val="single" w:sz="4" w:space="0" w:color="auto"/>
            </w:tcBorders>
            <w:shd w:val="clear" w:color="auto" w:fill="auto"/>
            <w:vAlign w:val="bottom"/>
            <w:hideMark/>
          </w:tcPr>
          <w:p w14:paraId="303B5C5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Name</w:t>
            </w:r>
          </w:p>
        </w:tc>
        <w:tc>
          <w:tcPr>
            <w:tcW w:w="2960" w:type="dxa"/>
            <w:tcBorders>
              <w:top w:val="nil"/>
              <w:left w:val="nil"/>
              <w:bottom w:val="single" w:sz="4" w:space="0" w:color="auto"/>
              <w:right w:val="single" w:sz="4" w:space="0" w:color="auto"/>
            </w:tcBorders>
            <w:shd w:val="clear" w:color="auto" w:fill="auto"/>
            <w:vAlign w:val="bottom"/>
            <w:hideMark/>
          </w:tcPr>
          <w:p w14:paraId="7053526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Width</w:t>
            </w:r>
          </w:p>
        </w:tc>
        <w:tc>
          <w:tcPr>
            <w:tcW w:w="2960" w:type="dxa"/>
            <w:tcBorders>
              <w:top w:val="nil"/>
              <w:left w:val="nil"/>
              <w:bottom w:val="single" w:sz="4" w:space="0" w:color="auto"/>
              <w:right w:val="single" w:sz="4" w:space="0" w:color="auto"/>
            </w:tcBorders>
            <w:shd w:val="clear" w:color="auto" w:fill="auto"/>
            <w:vAlign w:val="bottom"/>
            <w:hideMark/>
          </w:tcPr>
          <w:p w14:paraId="478CDB2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Angle</w:t>
            </w:r>
          </w:p>
        </w:tc>
        <w:tc>
          <w:tcPr>
            <w:tcW w:w="2964" w:type="dxa"/>
            <w:tcBorders>
              <w:top w:val="nil"/>
              <w:left w:val="nil"/>
              <w:bottom w:val="single" w:sz="4" w:space="0" w:color="auto"/>
              <w:right w:val="single" w:sz="4" w:space="0" w:color="auto"/>
            </w:tcBorders>
            <w:shd w:val="clear" w:color="auto" w:fill="auto"/>
            <w:vAlign w:val="bottom"/>
            <w:hideMark/>
          </w:tcPr>
          <w:p w14:paraId="01BF9DA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Design Standard Adherence</w:t>
            </w:r>
          </w:p>
        </w:tc>
      </w:tr>
      <w:tr w:rsidR="002B1118" w:rsidRPr="000F3A3F" w14:paraId="4244DEF9"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20A657CE"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Bizzell Memorial Library</w:t>
            </w:r>
          </w:p>
        </w:tc>
        <w:tc>
          <w:tcPr>
            <w:tcW w:w="2960" w:type="dxa"/>
            <w:tcBorders>
              <w:top w:val="nil"/>
              <w:left w:val="nil"/>
              <w:bottom w:val="single" w:sz="4" w:space="0" w:color="auto"/>
              <w:right w:val="single" w:sz="4" w:space="0" w:color="auto"/>
            </w:tcBorders>
            <w:shd w:val="clear" w:color="auto" w:fill="auto"/>
            <w:noWrap/>
            <w:vAlign w:val="bottom"/>
            <w:hideMark/>
          </w:tcPr>
          <w:p w14:paraId="28832D9D" w14:textId="77777777" w:rsidR="002B1118" w:rsidRPr="000F3A3F" w:rsidRDefault="002B1118" w:rsidP="00790E8E">
            <w:pPr>
              <w:spacing w:after="0" w:line="240" w:lineRule="auto"/>
              <w:rPr>
                <w:rFonts w:ascii="Calibri" w:eastAsia="Times New Roman" w:hAnsi="Calibri" w:cs="Calibri"/>
                <w:color w:val="000000"/>
              </w:rPr>
            </w:pPr>
            <w:r w:rsidRPr="000F3A3F">
              <w:rPr>
                <w:rFonts w:ascii="Calibri" w:eastAsia="Times New Roman" w:hAnsi="Calibri" w:cs="Calibri"/>
                <w:color w:val="000000"/>
              </w:rPr>
              <w:t> </w:t>
            </w:r>
          </w:p>
        </w:tc>
        <w:tc>
          <w:tcPr>
            <w:tcW w:w="2960" w:type="dxa"/>
            <w:tcBorders>
              <w:top w:val="nil"/>
              <w:left w:val="nil"/>
              <w:bottom w:val="single" w:sz="4" w:space="0" w:color="auto"/>
              <w:right w:val="single" w:sz="4" w:space="0" w:color="auto"/>
            </w:tcBorders>
            <w:shd w:val="clear" w:color="auto" w:fill="auto"/>
            <w:noWrap/>
            <w:vAlign w:val="bottom"/>
            <w:hideMark/>
          </w:tcPr>
          <w:p w14:paraId="4B79A737" w14:textId="77777777" w:rsidR="002B1118" w:rsidRPr="000F3A3F" w:rsidRDefault="002B1118" w:rsidP="00790E8E">
            <w:pPr>
              <w:spacing w:after="0" w:line="240" w:lineRule="auto"/>
              <w:rPr>
                <w:rFonts w:ascii="Calibri" w:eastAsia="Times New Roman" w:hAnsi="Calibri" w:cs="Calibri"/>
                <w:color w:val="000000"/>
              </w:rPr>
            </w:pPr>
            <w:r w:rsidRPr="000F3A3F">
              <w:rPr>
                <w:rFonts w:ascii="Calibri" w:eastAsia="Times New Roman" w:hAnsi="Calibri" w:cs="Calibri"/>
                <w:color w:val="000000"/>
              </w:rPr>
              <w:t> </w:t>
            </w:r>
          </w:p>
        </w:tc>
        <w:tc>
          <w:tcPr>
            <w:tcW w:w="2964" w:type="dxa"/>
            <w:tcBorders>
              <w:top w:val="nil"/>
              <w:left w:val="nil"/>
              <w:bottom w:val="single" w:sz="4" w:space="0" w:color="auto"/>
              <w:right w:val="single" w:sz="4" w:space="0" w:color="auto"/>
            </w:tcBorders>
            <w:shd w:val="clear" w:color="auto" w:fill="auto"/>
            <w:noWrap/>
            <w:vAlign w:val="bottom"/>
            <w:hideMark/>
          </w:tcPr>
          <w:p w14:paraId="1510D840" w14:textId="77777777" w:rsidR="002B1118" w:rsidRPr="000F3A3F" w:rsidRDefault="002B1118" w:rsidP="00790E8E">
            <w:pPr>
              <w:spacing w:after="0" w:line="240" w:lineRule="auto"/>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690C3ADF"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672ADA7C" w14:textId="2510E85F"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960" w:type="dxa"/>
            <w:tcBorders>
              <w:top w:val="nil"/>
              <w:left w:val="nil"/>
              <w:bottom w:val="single" w:sz="4" w:space="0" w:color="auto"/>
              <w:right w:val="single" w:sz="4" w:space="0" w:color="auto"/>
            </w:tcBorders>
            <w:shd w:val="clear" w:color="auto" w:fill="auto"/>
            <w:noWrap/>
            <w:vAlign w:val="bottom"/>
            <w:hideMark/>
          </w:tcPr>
          <w:p w14:paraId="720CB3B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39"</w:t>
            </w:r>
          </w:p>
        </w:tc>
        <w:tc>
          <w:tcPr>
            <w:tcW w:w="2960" w:type="dxa"/>
            <w:tcBorders>
              <w:top w:val="nil"/>
              <w:left w:val="nil"/>
              <w:bottom w:val="single" w:sz="4" w:space="0" w:color="auto"/>
              <w:right w:val="single" w:sz="4" w:space="0" w:color="auto"/>
            </w:tcBorders>
            <w:shd w:val="clear" w:color="auto" w:fill="auto"/>
            <w:noWrap/>
            <w:vAlign w:val="bottom"/>
            <w:hideMark/>
          </w:tcPr>
          <w:p w14:paraId="6C5675A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4BED48B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6236CD80"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153B7067" w14:textId="27EABB28"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960" w:type="dxa"/>
            <w:tcBorders>
              <w:top w:val="nil"/>
              <w:left w:val="nil"/>
              <w:bottom w:val="single" w:sz="4" w:space="0" w:color="auto"/>
              <w:right w:val="single" w:sz="4" w:space="0" w:color="auto"/>
            </w:tcBorders>
            <w:shd w:val="clear" w:color="auto" w:fill="auto"/>
            <w:noWrap/>
            <w:vAlign w:val="bottom"/>
            <w:hideMark/>
          </w:tcPr>
          <w:p w14:paraId="2453EEC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39"</w:t>
            </w:r>
          </w:p>
        </w:tc>
        <w:tc>
          <w:tcPr>
            <w:tcW w:w="2960" w:type="dxa"/>
            <w:tcBorders>
              <w:top w:val="nil"/>
              <w:left w:val="nil"/>
              <w:bottom w:val="single" w:sz="4" w:space="0" w:color="auto"/>
              <w:right w:val="single" w:sz="4" w:space="0" w:color="auto"/>
            </w:tcBorders>
            <w:shd w:val="clear" w:color="auto" w:fill="auto"/>
            <w:noWrap/>
            <w:vAlign w:val="bottom"/>
            <w:hideMark/>
          </w:tcPr>
          <w:p w14:paraId="42FBBCC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4E85130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50DB5F04"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6B7693EB"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Dale Hall</w:t>
            </w:r>
          </w:p>
        </w:tc>
        <w:tc>
          <w:tcPr>
            <w:tcW w:w="2960" w:type="dxa"/>
            <w:tcBorders>
              <w:top w:val="nil"/>
              <w:left w:val="nil"/>
              <w:bottom w:val="single" w:sz="4" w:space="0" w:color="auto"/>
              <w:right w:val="single" w:sz="4" w:space="0" w:color="auto"/>
            </w:tcBorders>
            <w:shd w:val="clear" w:color="auto" w:fill="auto"/>
            <w:noWrap/>
            <w:vAlign w:val="bottom"/>
            <w:hideMark/>
          </w:tcPr>
          <w:p w14:paraId="3F15983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0" w:type="dxa"/>
            <w:tcBorders>
              <w:top w:val="nil"/>
              <w:left w:val="nil"/>
              <w:bottom w:val="single" w:sz="4" w:space="0" w:color="auto"/>
              <w:right w:val="single" w:sz="4" w:space="0" w:color="auto"/>
            </w:tcBorders>
            <w:shd w:val="clear" w:color="auto" w:fill="auto"/>
            <w:noWrap/>
            <w:vAlign w:val="bottom"/>
            <w:hideMark/>
          </w:tcPr>
          <w:p w14:paraId="3A7CEA3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4" w:type="dxa"/>
            <w:tcBorders>
              <w:top w:val="nil"/>
              <w:left w:val="nil"/>
              <w:bottom w:val="single" w:sz="4" w:space="0" w:color="auto"/>
              <w:right w:val="single" w:sz="4" w:space="0" w:color="auto"/>
            </w:tcBorders>
            <w:shd w:val="clear" w:color="auto" w:fill="auto"/>
            <w:noWrap/>
            <w:vAlign w:val="bottom"/>
            <w:hideMark/>
          </w:tcPr>
          <w:p w14:paraId="65322C5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45D193E7"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AD907C1" w14:textId="31E3F29C"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960" w:type="dxa"/>
            <w:tcBorders>
              <w:top w:val="nil"/>
              <w:left w:val="nil"/>
              <w:bottom w:val="single" w:sz="4" w:space="0" w:color="auto"/>
              <w:right w:val="single" w:sz="4" w:space="0" w:color="auto"/>
            </w:tcBorders>
            <w:shd w:val="clear" w:color="auto" w:fill="auto"/>
            <w:noWrap/>
            <w:vAlign w:val="bottom"/>
            <w:hideMark/>
          </w:tcPr>
          <w:p w14:paraId="430B2EC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33"</w:t>
            </w:r>
          </w:p>
        </w:tc>
        <w:tc>
          <w:tcPr>
            <w:tcW w:w="2960" w:type="dxa"/>
            <w:tcBorders>
              <w:top w:val="nil"/>
              <w:left w:val="nil"/>
              <w:bottom w:val="single" w:sz="4" w:space="0" w:color="auto"/>
              <w:right w:val="single" w:sz="4" w:space="0" w:color="auto"/>
            </w:tcBorders>
            <w:shd w:val="clear" w:color="auto" w:fill="auto"/>
            <w:noWrap/>
            <w:vAlign w:val="bottom"/>
            <w:hideMark/>
          </w:tcPr>
          <w:p w14:paraId="1F0EAD4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111AA25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6FD13A11"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1423F1A4" w14:textId="102576E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960" w:type="dxa"/>
            <w:tcBorders>
              <w:top w:val="nil"/>
              <w:left w:val="nil"/>
              <w:bottom w:val="single" w:sz="4" w:space="0" w:color="auto"/>
              <w:right w:val="single" w:sz="4" w:space="0" w:color="auto"/>
            </w:tcBorders>
            <w:shd w:val="clear" w:color="auto" w:fill="auto"/>
            <w:noWrap/>
            <w:vAlign w:val="bottom"/>
            <w:hideMark/>
          </w:tcPr>
          <w:p w14:paraId="41F9E98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33"</w:t>
            </w:r>
          </w:p>
        </w:tc>
        <w:tc>
          <w:tcPr>
            <w:tcW w:w="2960" w:type="dxa"/>
            <w:tcBorders>
              <w:top w:val="nil"/>
              <w:left w:val="nil"/>
              <w:bottom w:val="single" w:sz="4" w:space="0" w:color="auto"/>
              <w:right w:val="single" w:sz="4" w:space="0" w:color="auto"/>
            </w:tcBorders>
            <w:shd w:val="clear" w:color="auto" w:fill="auto"/>
            <w:noWrap/>
            <w:vAlign w:val="bottom"/>
            <w:hideMark/>
          </w:tcPr>
          <w:p w14:paraId="2B81E9A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31ED187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78B1319C"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8AD8307" w14:textId="21A4A7FC"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3</w:t>
            </w:r>
          </w:p>
        </w:tc>
        <w:tc>
          <w:tcPr>
            <w:tcW w:w="2960" w:type="dxa"/>
            <w:tcBorders>
              <w:top w:val="nil"/>
              <w:left w:val="nil"/>
              <w:bottom w:val="single" w:sz="4" w:space="0" w:color="auto"/>
              <w:right w:val="single" w:sz="4" w:space="0" w:color="auto"/>
            </w:tcBorders>
            <w:shd w:val="clear" w:color="auto" w:fill="auto"/>
            <w:noWrap/>
            <w:vAlign w:val="bottom"/>
            <w:hideMark/>
          </w:tcPr>
          <w:p w14:paraId="4388904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33"</w:t>
            </w:r>
          </w:p>
        </w:tc>
        <w:tc>
          <w:tcPr>
            <w:tcW w:w="2960" w:type="dxa"/>
            <w:tcBorders>
              <w:top w:val="nil"/>
              <w:left w:val="nil"/>
              <w:bottom w:val="single" w:sz="4" w:space="0" w:color="auto"/>
              <w:right w:val="single" w:sz="4" w:space="0" w:color="auto"/>
            </w:tcBorders>
            <w:shd w:val="clear" w:color="auto" w:fill="auto"/>
            <w:noWrap/>
            <w:vAlign w:val="bottom"/>
            <w:hideMark/>
          </w:tcPr>
          <w:p w14:paraId="691349A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23FE954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0482940F"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0C91AB1"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Gould Hall</w:t>
            </w:r>
          </w:p>
        </w:tc>
        <w:tc>
          <w:tcPr>
            <w:tcW w:w="2960" w:type="dxa"/>
            <w:tcBorders>
              <w:top w:val="nil"/>
              <w:left w:val="nil"/>
              <w:bottom w:val="single" w:sz="4" w:space="0" w:color="auto"/>
              <w:right w:val="single" w:sz="4" w:space="0" w:color="auto"/>
            </w:tcBorders>
            <w:shd w:val="clear" w:color="auto" w:fill="auto"/>
            <w:noWrap/>
            <w:vAlign w:val="bottom"/>
            <w:hideMark/>
          </w:tcPr>
          <w:p w14:paraId="7E11DD3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0" w:type="dxa"/>
            <w:tcBorders>
              <w:top w:val="nil"/>
              <w:left w:val="nil"/>
              <w:bottom w:val="single" w:sz="4" w:space="0" w:color="auto"/>
              <w:right w:val="single" w:sz="4" w:space="0" w:color="auto"/>
            </w:tcBorders>
            <w:shd w:val="clear" w:color="auto" w:fill="auto"/>
            <w:noWrap/>
            <w:vAlign w:val="bottom"/>
            <w:hideMark/>
          </w:tcPr>
          <w:p w14:paraId="0E60ED9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4" w:type="dxa"/>
            <w:tcBorders>
              <w:top w:val="nil"/>
              <w:left w:val="nil"/>
              <w:bottom w:val="single" w:sz="4" w:space="0" w:color="auto"/>
              <w:right w:val="single" w:sz="4" w:space="0" w:color="auto"/>
            </w:tcBorders>
            <w:shd w:val="clear" w:color="auto" w:fill="auto"/>
            <w:noWrap/>
            <w:vAlign w:val="bottom"/>
            <w:hideMark/>
          </w:tcPr>
          <w:p w14:paraId="3788571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36F0A774"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2076B07C" w14:textId="05FAC79E"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960" w:type="dxa"/>
            <w:tcBorders>
              <w:top w:val="nil"/>
              <w:left w:val="nil"/>
              <w:bottom w:val="single" w:sz="4" w:space="0" w:color="auto"/>
              <w:right w:val="single" w:sz="4" w:space="0" w:color="auto"/>
            </w:tcBorders>
            <w:shd w:val="clear" w:color="auto" w:fill="auto"/>
            <w:noWrap/>
            <w:vAlign w:val="bottom"/>
            <w:hideMark/>
          </w:tcPr>
          <w:p w14:paraId="045D3EE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32"</w:t>
            </w:r>
          </w:p>
        </w:tc>
        <w:tc>
          <w:tcPr>
            <w:tcW w:w="2960" w:type="dxa"/>
            <w:tcBorders>
              <w:top w:val="nil"/>
              <w:left w:val="nil"/>
              <w:bottom w:val="single" w:sz="4" w:space="0" w:color="auto"/>
              <w:right w:val="single" w:sz="4" w:space="0" w:color="auto"/>
            </w:tcBorders>
            <w:shd w:val="clear" w:color="auto" w:fill="auto"/>
            <w:noWrap/>
            <w:vAlign w:val="bottom"/>
            <w:hideMark/>
          </w:tcPr>
          <w:p w14:paraId="0842935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7D1C04C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526B84E2"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954E089" w14:textId="65C0D8C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960" w:type="dxa"/>
            <w:tcBorders>
              <w:top w:val="nil"/>
              <w:left w:val="nil"/>
              <w:bottom w:val="single" w:sz="4" w:space="0" w:color="auto"/>
              <w:right w:val="single" w:sz="4" w:space="0" w:color="auto"/>
            </w:tcBorders>
            <w:shd w:val="clear" w:color="auto" w:fill="auto"/>
            <w:noWrap/>
            <w:vAlign w:val="bottom"/>
            <w:hideMark/>
          </w:tcPr>
          <w:p w14:paraId="5836C7F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48A2A45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2287E51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695FCC84"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1D5A56D" w14:textId="44729BF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3</w:t>
            </w:r>
          </w:p>
        </w:tc>
        <w:tc>
          <w:tcPr>
            <w:tcW w:w="2960" w:type="dxa"/>
            <w:tcBorders>
              <w:top w:val="nil"/>
              <w:left w:val="nil"/>
              <w:bottom w:val="single" w:sz="4" w:space="0" w:color="auto"/>
              <w:right w:val="single" w:sz="4" w:space="0" w:color="auto"/>
            </w:tcBorders>
            <w:shd w:val="clear" w:color="auto" w:fill="auto"/>
            <w:noWrap/>
            <w:vAlign w:val="bottom"/>
            <w:hideMark/>
          </w:tcPr>
          <w:p w14:paraId="7C37F97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32"</w:t>
            </w:r>
          </w:p>
        </w:tc>
        <w:tc>
          <w:tcPr>
            <w:tcW w:w="2960" w:type="dxa"/>
            <w:tcBorders>
              <w:top w:val="nil"/>
              <w:left w:val="nil"/>
              <w:bottom w:val="single" w:sz="4" w:space="0" w:color="auto"/>
              <w:right w:val="single" w:sz="4" w:space="0" w:color="auto"/>
            </w:tcBorders>
            <w:shd w:val="clear" w:color="auto" w:fill="auto"/>
            <w:noWrap/>
            <w:vAlign w:val="bottom"/>
            <w:hideMark/>
          </w:tcPr>
          <w:p w14:paraId="0A6A7D9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3261B4B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57ECF382"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1B35C896" w14:textId="23734421"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4</w:t>
            </w:r>
          </w:p>
        </w:tc>
        <w:tc>
          <w:tcPr>
            <w:tcW w:w="2960" w:type="dxa"/>
            <w:tcBorders>
              <w:top w:val="nil"/>
              <w:left w:val="nil"/>
              <w:bottom w:val="single" w:sz="4" w:space="0" w:color="auto"/>
              <w:right w:val="single" w:sz="4" w:space="0" w:color="auto"/>
            </w:tcBorders>
            <w:shd w:val="clear" w:color="auto" w:fill="auto"/>
            <w:noWrap/>
            <w:vAlign w:val="bottom"/>
            <w:hideMark/>
          </w:tcPr>
          <w:p w14:paraId="795CD3C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7936008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27BEA5D7"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02239052"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3846AA3A" w14:textId="41E771D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5</w:t>
            </w:r>
          </w:p>
        </w:tc>
        <w:tc>
          <w:tcPr>
            <w:tcW w:w="2960" w:type="dxa"/>
            <w:tcBorders>
              <w:top w:val="nil"/>
              <w:left w:val="nil"/>
              <w:bottom w:val="single" w:sz="4" w:space="0" w:color="auto"/>
              <w:right w:val="single" w:sz="4" w:space="0" w:color="auto"/>
            </w:tcBorders>
            <w:shd w:val="clear" w:color="auto" w:fill="auto"/>
            <w:noWrap/>
            <w:vAlign w:val="bottom"/>
            <w:hideMark/>
          </w:tcPr>
          <w:p w14:paraId="09FD516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32"</w:t>
            </w:r>
          </w:p>
        </w:tc>
        <w:tc>
          <w:tcPr>
            <w:tcW w:w="2960" w:type="dxa"/>
            <w:tcBorders>
              <w:top w:val="nil"/>
              <w:left w:val="nil"/>
              <w:bottom w:val="single" w:sz="4" w:space="0" w:color="auto"/>
              <w:right w:val="single" w:sz="4" w:space="0" w:color="auto"/>
            </w:tcBorders>
            <w:shd w:val="clear" w:color="auto" w:fill="auto"/>
            <w:noWrap/>
            <w:vAlign w:val="bottom"/>
            <w:hideMark/>
          </w:tcPr>
          <w:p w14:paraId="5628D08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76D5C64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57749356"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29645210" w14:textId="335E3F69"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6</w:t>
            </w:r>
          </w:p>
        </w:tc>
        <w:tc>
          <w:tcPr>
            <w:tcW w:w="2960" w:type="dxa"/>
            <w:tcBorders>
              <w:top w:val="nil"/>
              <w:left w:val="nil"/>
              <w:bottom w:val="single" w:sz="4" w:space="0" w:color="auto"/>
              <w:right w:val="single" w:sz="4" w:space="0" w:color="auto"/>
            </w:tcBorders>
            <w:shd w:val="clear" w:color="auto" w:fill="auto"/>
            <w:noWrap/>
            <w:vAlign w:val="bottom"/>
            <w:hideMark/>
          </w:tcPr>
          <w:p w14:paraId="08ACF31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6DF6FB4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3712633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1E0A2F9B"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2E453517" w14:textId="6500F05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7</w:t>
            </w:r>
          </w:p>
        </w:tc>
        <w:tc>
          <w:tcPr>
            <w:tcW w:w="2960" w:type="dxa"/>
            <w:tcBorders>
              <w:top w:val="nil"/>
              <w:left w:val="nil"/>
              <w:bottom w:val="single" w:sz="4" w:space="0" w:color="auto"/>
              <w:right w:val="single" w:sz="4" w:space="0" w:color="auto"/>
            </w:tcBorders>
            <w:shd w:val="clear" w:color="auto" w:fill="auto"/>
            <w:noWrap/>
            <w:vAlign w:val="bottom"/>
            <w:hideMark/>
          </w:tcPr>
          <w:p w14:paraId="30128DF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32"</w:t>
            </w:r>
          </w:p>
        </w:tc>
        <w:tc>
          <w:tcPr>
            <w:tcW w:w="2960" w:type="dxa"/>
            <w:tcBorders>
              <w:top w:val="nil"/>
              <w:left w:val="nil"/>
              <w:bottom w:val="single" w:sz="4" w:space="0" w:color="auto"/>
              <w:right w:val="single" w:sz="4" w:space="0" w:color="auto"/>
            </w:tcBorders>
            <w:shd w:val="clear" w:color="auto" w:fill="auto"/>
            <w:noWrap/>
            <w:vAlign w:val="bottom"/>
            <w:hideMark/>
          </w:tcPr>
          <w:p w14:paraId="52DC478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67B1760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68DD9ACB"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7D11C36" w14:textId="5F75668A"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8</w:t>
            </w:r>
          </w:p>
        </w:tc>
        <w:tc>
          <w:tcPr>
            <w:tcW w:w="2960" w:type="dxa"/>
            <w:tcBorders>
              <w:top w:val="nil"/>
              <w:left w:val="nil"/>
              <w:bottom w:val="single" w:sz="4" w:space="0" w:color="auto"/>
              <w:right w:val="single" w:sz="4" w:space="0" w:color="auto"/>
            </w:tcBorders>
            <w:shd w:val="clear" w:color="auto" w:fill="auto"/>
            <w:noWrap/>
            <w:vAlign w:val="bottom"/>
            <w:hideMark/>
          </w:tcPr>
          <w:p w14:paraId="7C34015B"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7224F3A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0EA4F1D1"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7FBF67F4"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18883C9C"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Oklahoma Memorial Union</w:t>
            </w:r>
          </w:p>
        </w:tc>
        <w:tc>
          <w:tcPr>
            <w:tcW w:w="2960" w:type="dxa"/>
            <w:tcBorders>
              <w:top w:val="nil"/>
              <w:left w:val="nil"/>
              <w:bottom w:val="single" w:sz="4" w:space="0" w:color="auto"/>
              <w:right w:val="single" w:sz="4" w:space="0" w:color="auto"/>
            </w:tcBorders>
            <w:shd w:val="clear" w:color="auto" w:fill="auto"/>
            <w:noWrap/>
            <w:vAlign w:val="bottom"/>
            <w:hideMark/>
          </w:tcPr>
          <w:p w14:paraId="3D89DE8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0" w:type="dxa"/>
            <w:tcBorders>
              <w:top w:val="nil"/>
              <w:left w:val="nil"/>
              <w:bottom w:val="single" w:sz="4" w:space="0" w:color="auto"/>
              <w:right w:val="single" w:sz="4" w:space="0" w:color="auto"/>
            </w:tcBorders>
            <w:shd w:val="clear" w:color="auto" w:fill="auto"/>
            <w:noWrap/>
            <w:vAlign w:val="bottom"/>
            <w:hideMark/>
          </w:tcPr>
          <w:p w14:paraId="6D29A652"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4" w:type="dxa"/>
            <w:tcBorders>
              <w:top w:val="nil"/>
              <w:left w:val="nil"/>
              <w:bottom w:val="single" w:sz="4" w:space="0" w:color="auto"/>
              <w:right w:val="single" w:sz="4" w:space="0" w:color="auto"/>
            </w:tcBorders>
            <w:shd w:val="clear" w:color="auto" w:fill="auto"/>
            <w:noWrap/>
            <w:vAlign w:val="bottom"/>
            <w:hideMark/>
          </w:tcPr>
          <w:p w14:paraId="71DE7F1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26B4E124"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6D03F58C" w14:textId="24397BFD"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960" w:type="dxa"/>
            <w:tcBorders>
              <w:top w:val="nil"/>
              <w:left w:val="nil"/>
              <w:bottom w:val="single" w:sz="4" w:space="0" w:color="auto"/>
              <w:right w:val="single" w:sz="4" w:space="0" w:color="auto"/>
            </w:tcBorders>
            <w:shd w:val="clear" w:color="auto" w:fill="auto"/>
            <w:noWrap/>
            <w:vAlign w:val="bottom"/>
            <w:hideMark/>
          </w:tcPr>
          <w:p w14:paraId="4BEFEA1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33"</w:t>
            </w:r>
          </w:p>
        </w:tc>
        <w:tc>
          <w:tcPr>
            <w:tcW w:w="2960" w:type="dxa"/>
            <w:tcBorders>
              <w:top w:val="nil"/>
              <w:left w:val="nil"/>
              <w:bottom w:val="single" w:sz="4" w:space="0" w:color="auto"/>
              <w:right w:val="single" w:sz="4" w:space="0" w:color="auto"/>
            </w:tcBorders>
            <w:shd w:val="clear" w:color="auto" w:fill="auto"/>
            <w:noWrap/>
            <w:vAlign w:val="bottom"/>
            <w:hideMark/>
          </w:tcPr>
          <w:p w14:paraId="4DF3E29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2048DF8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3233C7AC"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42DEF68" w14:textId="1DA8089D"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960" w:type="dxa"/>
            <w:tcBorders>
              <w:top w:val="nil"/>
              <w:left w:val="nil"/>
              <w:bottom w:val="single" w:sz="4" w:space="0" w:color="auto"/>
              <w:right w:val="single" w:sz="4" w:space="0" w:color="auto"/>
            </w:tcBorders>
            <w:shd w:val="clear" w:color="auto" w:fill="auto"/>
            <w:noWrap/>
            <w:vAlign w:val="bottom"/>
            <w:hideMark/>
          </w:tcPr>
          <w:p w14:paraId="71462DA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39"</w:t>
            </w:r>
          </w:p>
        </w:tc>
        <w:tc>
          <w:tcPr>
            <w:tcW w:w="2960" w:type="dxa"/>
            <w:tcBorders>
              <w:top w:val="nil"/>
              <w:left w:val="nil"/>
              <w:bottom w:val="single" w:sz="4" w:space="0" w:color="auto"/>
              <w:right w:val="single" w:sz="4" w:space="0" w:color="auto"/>
            </w:tcBorders>
            <w:shd w:val="clear" w:color="auto" w:fill="auto"/>
            <w:noWrap/>
            <w:vAlign w:val="bottom"/>
            <w:hideMark/>
          </w:tcPr>
          <w:p w14:paraId="2C51C3A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57CB6D7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2E45FB57"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77FEFF9" w14:textId="44558EB2"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3</w:t>
            </w:r>
          </w:p>
        </w:tc>
        <w:tc>
          <w:tcPr>
            <w:tcW w:w="2960" w:type="dxa"/>
            <w:tcBorders>
              <w:top w:val="nil"/>
              <w:left w:val="nil"/>
              <w:bottom w:val="single" w:sz="4" w:space="0" w:color="auto"/>
              <w:right w:val="single" w:sz="4" w:space="0" w:color="auto"/>
            </w:tcBorders>
            <w:shd w:val="clear" w:color="auto" w:fill="auto"/>
            <w:noWrap/>
            <w:vAlign w:val="bottom"/>
            <w:hideMark/>
          </w:tcPr>
          <w:p w14:paraId="5225D8C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39"</w:t>
            </w:r>
          </w:p>
        </w:tc>
        <w:tc>
          <w:tcPr>
            <w:tcW w:w="2960" w:type="dxa"/>
            <w:tcBorders>
              <w:top w:val="nil"/>
              <w:left w:val="nil"/>
              <w:bottom w:val="single" w:sz="4" w:space="0" w:color="auto"/>
              <w:right w:val="single" w:sz="4" w:space="0" w:color="auto"/>
            </w:tcBorders>
            <w:shd w:val="clear" w:color="auto" w:fill="auto"/>
            <w:noWrap/>
            <w:vAlign w:val="bottom"/>
            <w:hideMark/>
          </w:tcPr>
          <w:p w14:paraId="10FB3D4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116A18C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105A09AF"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DC7F90B" w14:textId="11DBAFDF"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4</w:t>
            </w:r>
          </w:p>
        </w:tc>
        <w:tc>
          <w:tcPr>
            <w:tcW w:w="2960" w:type="dxa"/>
            <w:tcBorders>
              <w:top w:val="nil"/>
              <w:left w:val="nil"/>
              <w:bottom w:val="single" w:sz="4" w:space="0" w:color="auto"/>
              <w:right w:val="single" w:sz="4" w:space="0" w:color="auto"/>
            </w:tcBorders>
            <w:shd w:val="clear" w:color="auto" w:fill="auto"/>
            <w:noWrap/>
            <w:vAlign w:val="bottom"/>
            <w:hideMark/>
          </w:tcPr>
          <w:p w14:paraId="0BA9FCEE"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39"</w:t>
            </w:r>
          </w:p>
        </w:tc>
        <w:tc>
          <w:tcPr>
            <w:tcW w:w="2960" w:type="dxa"/>
            <w:tcBorders>
              <w:top w:val="nil"/>
              <w:left w:val="nil"/>
              <w:bottom w:val="single" w:sz="4" w:space="0" w:color="auto"/>
              <w:right w:val="single" w:sz="4" w:space="0" w:color="auto"/>
            </w:tcBorders>
            <w:shd w:val="clear" w:color="auto" w:fill="auto"/>
            <w:noWrap/>
            <w:vAlign w:val="bottom"/>
            <w:hideMark/>
          </w:tcPr>
          <w:p w14:paraId="1358F973"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57667316"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7A19412C"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69322742" w14:textId="3FDC0393"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5</w:t>
            </w:r>
          </w:p>
        </w:tc>
        <w:tc>
          <w:tcPr>
            <w:tcW w:w="2960" w:type="dxa"/>
            <w:tcBorders>
              <w:top w:val="nil"/>
              <w:left w:val="nil"/>
              <w:bottom w:val="single" w:sz="4" w:space="0" w:color="auto"/>
              <w:right w:val="single" w:sz="4" w:space="0" w:color="auto"/>
            </w:tcBorders>
            <w:shd w:val="clear" w:color="auto" w:fill="auto"/>
            <w:noWrap/>
            <w:vAlign w:val="bottom"/>
            <w:hideMark/>
          </w:tcPr>
          <w:p w14:paraId="4419010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0E48E1D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1D0C40A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499D18F8"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35E63483" w14:textId="7F4FAB64"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6</w:t>
            </w:r>
          </w:p>
        </w:tc>
        <w:tc>
          <w:tcPr>
            <w:tcW w:w="2960" w:type="dxa"/>
            <w:tcBorders>
              <w:top w:val="nil"/>
              <w:left w:val="nil"/>
              <w:bottom w:val="single" w:sz="4" w:space="0" w:color="auto"/>
              <w:right w:val="single" w:sz="4" w:space="0" w:color="auto"/>
            </w:tcBorders>
            <w:shd w:val="clear" w:color="auto" w:fill="auto"/>
            <w:noWrap/>
            <w:vAlign w:val="bottom"/>
            <w:hideMark/>
          </w:tcPr>
          <w:p w14:paraId="5B79656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33"</w:t>
            </w:r>
          </w:p>
        </w:tc>
        <w:tc>
          <w:tcPr>
            <w:tcW w:w="2960" w:type="dxa"/>
            <w:tcBorders>
              <w:top w:val="nil"/>
              <w:left w:val="nil"/>
              <w:bottom w:val="single" w:sz="4" w:space="0" w:color="auto"/>
              <w:right w:val="single" w:sz="4" w:space="0" w:color="auto"/>
            </w:tcBorders>
            <w:shd w:val="clear" w:color="auto" w:fill="auto"/>
            <w:noWrap/>
            <w:vAlign w:val="bottom"/>
            <w:hideMark/>
          </w:tcPr>
          <w:p w14:paraId="5B34C64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12A7C77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7A2A686D"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2AD3C706" w14:textId="715E1575"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7</w:t>
            </w:r>
          </w:p>
        </w:tc>
        <w:tc>
          <w:tcPr>
            <w:tcW w:w="2960" w:type="dxa"/>
            <w:tcBorders>
              <w:top w:val="nil"/>
              <w:left w:val="nil"/>
              <w:bottom w:val="single" w:sz="4" w:space="0" w:color="auto"/>
              <w:right w:val="single" w:sz="4" w:space="0" w:color="auto"/>
            </w:tcBorders>
            <w:shd w:val="clear" w:color="auto" w:fill="auto"/>
            <w:noWrap/>
            <w:vAlign w:val="bottom"/>
            <w:hideMark/>
          </w:tcPr>
          <w:p w14:paraId="1986FE5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6AD8C65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193DFD4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4E46D724"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47F5236B" w14:textId="4C1EBA4A"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8</w:t>
            </w:r>
          </w:p>
        </w:tc>
        <w:tc>
          <w:tcPr>
            <w:tcW w:w="2960" w:type="dxa"/>
            <w:tcBorders>
              <w:top w:val="nil"/>
              <w:left w:val="nil"/>
              <w:bottom w:val="single" w:sz="4" w:space="0" w:color="auto"/>
              <w:right w:val="single" w:sz="4" w:space="0" w:color="auto"/>
            </w:tcBorders>
            <w:shd w:val="clear" w:color="auto" w:fill="auto"/>
            <w:noWrap/>
            <w:vAlign w:val="bottom"/>
            <w:hideMark/>
          </w:tcPr>
          <w:p w14:paraId="225CA99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57E3115F"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3D1E4B9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r w:rsidR="002B1118" w:rsidRPr="000F3A3F" w14:paraId="532D4D06"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EB86084" w14:textId="77777777" w:rsidR="002B1118" w:rsidRPr="000F3A3F" w:rsidRDefault="002B1118" w:rsidP="00790E8E">
            <w:pPr>
              <w:spacing w:after="0" w:line="240" w:lineRule="auto"/>
              <w:rPr>
                <w:rFonts w:ascii="Times New Roman" w:eastAsia="Times New Roman" w:hAnsi="Times New Roman" w:cs="Times New Roman"/>
                <w:i/>
                <w:iCs/>
                <w:color w:val="000000"/>
              </w:rPr>
            </w:pPr>
            <w:r w:rsidRPr="000F3A3F">
              <w:rPr>
                <w:rFonts w:ascii="Times New Roman" w:eastAsia="Times New Roman" w:hAnsi="Times New Roman" w:cs="Times New Roman"/>
                <w:i/>
                <w:iCs/>
                <w:color w:val="000000"/>
              </w:rPr>
              <w:t>Physical Sciences Center</w:t>
            </w:r>
          </w:p>
        </w:tc>
        <w:tc>
          <w:tcPr>
            <w:tcW w:w="2960" w:type="dxa"/>
            <w:tcBorders>
              <w:top w:val="nil"/>
              <w:left w:val="nil"/>
              <w:bottom w:val="single" w:sz="4" w:space="0" w:color="auto"/>
              <w:right w:val="single" w:sz="4" w:space="0" w:color="auto"/>
            </w:tcBorders>
            <w:shd w:val="clear" w:color="auto" w:fill="auto"/>
            <w:noWrap/>
            <w:vAlign w:val="bottom"/>
            <w:hideMark/>
          </w:tcPr>
          <w:p w14:paraId="525B52A9"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0" w:type="dxa"/>
            <w:tcBorders>
              <w:top w:val="nil"/>
              <w:left w:val="nil"/>
              <w:bottom w:val="single" w:sz="4" w:space="0" w:color="auto"/>
              <w:right w:val="single" w:sz="4" w:space="0" w:color="auto"/>
            </w:tcBorders>
            <w:shd w:val="clear" w:color="auto" w:fill="auto"/>
            <w:noWrap/>
            <w:vAlign w:val="bottom"/>
            <w:hideMark/>
          </w:tcPr>
          <w:p w14:paraId="147F0BC4"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c>
          <w:tcPr>
            <w:tcW w:w="2964" w:type="dxa"/>
            <w:tcBorders>
              <w:top w:val="nil"/>
              <w:left w:val="nil"/>
              <w:bottom w:val="single" w:sz="4" w:space="0" w:color="auto"/>
              <w:right w:val="single" w:sz="4" w:space="0" w:color="auto"/>
            </w:tcBorders>
            <w:shd w:val="clear" w:color="auto" w:fill="auto"/>
            <w:noWrap/>
            <w:vAlign w:val="bottom"/>
            <w:hideMark/>
          </w:tcPr>
          <w:p w14:paraId="68F32708"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 </w:t>
            </w:r>
          </w:p>
        </w:tc>
      </w:tr>
      <w:tr w:rsidR="002B1118" w:rsidRPr="000F3A3F" w14:paraId="476D0E42"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0BF0C755" w14:textId="49A11B47"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1</w:t>
            </w:r>
          </w:p>
        </w:tc>
        <w:tc>
          <w:tcPr>
            <w:tcW w:w="2960" w:type="dxa"/>
            <w:tcBorders>
              <w:top w:val="nil"/>
              <w:left w:val="nil"/>
              <w:bottom w:val="single" w:sz="4" w:space="0" w:color="auto"/>
              <w:right w:val="single" w:sz="4" w:space="0" w:color="auto"/>
            </w:tcBorders>
            <w:shd w:val="clear" w:color="auto" w:fill="auto"/>
            <w:noWrap/>
            <w:vAlign w:val="bottom"/>
            <w:hideMark/>
          </w:tcPr>
          <w:p w14:paraId="2F1BCDC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32"</w:t>
            </w:r>
          </w:p>
        </w:tc>
        <w:tc>
          <w:tcPr>
            <w:tcW w:w="2960" w:type="dxa"/>
            <w:tcBorders>
              <w:top w:val="nil"/>
              <w:left w:val="nil"/>
              <w:bottom w:val="single" w:sz="4" w:space="0" w:color="auto"/>
              <w:right w:val="single" w:sz="4" w:space="0" w:color="auto"/>
            </w:tcBorders>
            <w:shd w:val="clear" w:color="auto" w:fill="auto"/>
            <w:noWrap/>
            <w:vAlign w:val="bottom"/>
            <w:hideMark/>
          </w:tcPr>
          <w:p w14:paraId="58B283EA"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537B976D"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w:t>
            </w:r>
          </w:p>
        </w:tc>
      </w:tr>
      <w:tr w:rsidR="002B1118" w:rsidRPr="000F3A3F" w14:paraId="05783313" w14:textId="77777777" w:rsidTr="002D797D">
        <w:trPr>
          <w:trHeight w:val="260"/>
        </w:trPr>
        <w:tc>
          <w:tcPr>
            <w:tcW w:w="4020" w:type="dxa"/>
            <w:tcBorders>
              <w:top w:val="nil"/>
              <w:left w:val="single" w:sz="4" w:space="0" w:color="auto"/>
              <w:bottom w:val="single" w:sz="4" w:space="0" w:color="auto"/>
              <w:right w:val="single" w:sz="4" w:space="0" w:color="auto"/>
            </w:tcBorders>
            <w:shd w:val="clear" w:color="auto" w:fill="auto"/>
            <w:noWrap/>
            <w:vAlign w:val="bottom"/>
            <w:hideMark/>
          </w:tcPr>
          <w:p w14:paraId="3DC8D5C4" w14:textId="33DC73CE" w:rsidR="002B1118" w:rsidRPr="000F3A3F" w:rsidRDefault="002B1118" w:rsidP="00790E8E">
            <w:pPr>
              <w:spacing w:after="0" w:line="240" w:lineRule="auto"/>
              <w:jc w:val="right"/>
              <w:rPr>
                <w:rFonts w:ascii="Times New Roman" w:eastAsia="Times New Roman" w:hAnsi="Times New Roman" w:cs="Times New Roman"/>
                <w:color w:val="000000"/>
              </w:rPr>
            </w:pPr>
            <w:r w:rsidRPr="000F3A3F">
              <w:rPr>
                <w:rFonts w:ascii="Times New Roman" w:eastAsia="Times New Roman" w:hAnsi="Times New Roman" w:cs="Times New Roman"/>
                <w:color w:val="000000"/>
              </w:rPr>
              <w:t>D</w:t>
            </w:r>
            <w:r w:rsidR="001C0F0C">
              <w:rPr>
                <w:rFonts w:ascii="Times New Roman" w:eastAsia="Times New Roman" w:hAnsi="Times New Roman" w:cs="Times New Roman"/>
                <w:color w:val="000000"/>
              </w:rPr>
              <w:t xml:space="preserve">R </w:t>
            </w:r>
            <w:r w:rsidRPr="000F3A3F">
              <w:rPr>
                <w:rFonts w:ascii="Times New Roman" w:eastAsia="Times New Roman" w:hAnsi="Times New Roman" w:cs="Times New Roman"/>
                <w:color w:val="000000"/>
              </w:rPr>
              <w:t>2</w:t>
            </w:r>
          </w:p>
        </w:tc>
        <w:tc>
          <w:tcPr>
            <w:tcW w:w="2960" w:type="dxa"/>
            <w:tcBorders>
              <w:top w:val="nil"/>
              <w:left w:val="nil"/>
              <w:bottom w:val="single" w:sz="4" w:space="0" w:color="auto"/>
              <w:right w:val="single" w:sz="4" w:space="0" w:color="auto"/>
            </w:tcBorders>
            <w:shd w:val="clear" w:color="auto" w:fill="auto"/>
            <w:noWrap/>
            <w:vAlign w:val="bottom"/>
            <w:hideMark/>
          </w:tcPr>
          <w:p w14:paraId="5CBD873C"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6DF9EA20"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90°</w:t>
            </w:r>
          </w:p>
        </w:tc>
        <w:tc>
          <w:tcPr>
            <w:tcW w:w="2964" w:type="dxa"/>
            <w:tcBorders>
              <w:top w:val="nil"/>
              <w:left w:val="nil"/>
              <w:bottom w:val="single" w:sz="4" w:space="0" w:color="auto"/>
              <w:right w:val="single" w:sz="4" w:space="0" w:color="auto"/>
            </w:tcBorders>
            <w:shd w:val="clear" w:color="auto" w:fill="auto"/>
            <w:noWrap/>
            <w:vAlign w:val="bottom"/>
            <w:hideMark/>
          </w:tcPr>
          <w:p w14:paraId="2797CBF5" w14:textId="77777777" w:rsidR="002B1118" w:rsidRPr="000F3A3F" w:rsidRDefault="002B1118" w:rsidP="00790E8E">
            <w:pPr>
              <w:spacing w:after="0" w:line="240" w:lineRule="auto"/>
              <w:jc w:val="center"/>
              <w:rPr>
                <w:rFonts w:ascii="Times New Roman" w:eastAsia="Times New Roman" w:hAnsi="Times New Roman" w:cs="Times New Roman"/>
                <w:color w:val="000000"/>
              </w:rPr>
            </w:pPr>
            <w:r w:rsidRPr="000F3A3F">
              <w:rPr>
                <w:rFonts w:ascii="Times New Roman" w:eastAsia="Times New Roman" w:hAnsi="Times New Roman" w:cs="Times New Roman"/>
                <w:color w:val="000000"/>
              </w:rPr>
              <w:t>&gt;</w:t>
            </w:r>
          </w:p>
        </w:tc>
      </w:tr>
    </w:tbl>
    <w:p w14:paraId="6F4C14CD" w14:textId="77777777" w:rsidR="002B1118" w:rsidRDefault="002B1118" w:rsidP="002B1118">
      <w:pPr>
        <w:rPr>
          <w:rFonts w:ascii="Times New Roman" w:hAnsi="Times New Roman" w:cs="Times New Roman"/>
          <w:b/>
          <w:sz w:val="24"/>
        </w:rPr>
      </w:pPr>
      <w:r w:rsidRPr="00E87358">
        <w:rPr>
          <w:rFonts w:ascii="Times New Roman" w:hAnsi="Times New Roman" w:cs="Times New Roman"/>
          <w:b/>
          <w:sz w:val="24"/>
        </w:rPr>
        <w:br w:type="page"/>
      </w:r>
    </w:p>
    <w:tbl>
      <w:tblPr>
        <w:tblpPr w:leftFromText="180" w:rightFromText="180" w:vertAnchor="page" w:horzAnchor="margin" w:tblpY="1235"/>
        <w:tblW w:w="9641" w:type="dxa"/>
        <w:tblLook w:val="04A0" w:firstRow="1" w:lastRow="0" w:firstColumn="1" w:lastColumn="0" w:noHBand="0" w:noVBand="1"/>
      </w:tblPr>
      <w:tblGrid>
        <w:gridCol w:w="3898"/>
        <w:gridCol w:w="2869"/>
        <w:gridCol w:w="2874"/>
      </w:tblGrid>
      <w:tr w:rsidR="002B1118" w:rsidRPr="006C7FE9" w14:paraId="6C773D07" w14:textId="77777777" w:rsidTr="00A67E7C">
        <w:trPr>
          <w:trHeight w:val="268"/>
        </w:trPr>
        <w:tc>
          <w:tcPr>
            <w:tcW w:w="9641" w:type="dxa"/>
            <w:gridSpan w:val="3"/>
            <w:tcBorders>
              <w:bottom w:val="single" w:sz="4" w:space="0" w:color="auto"/>
            </w:tcBorders>
            <w:shd w:val="clear" w:color="auto" w:fill="auto"/>
            <w:noWrap/>
            <w:vAlign w:val="bottom"/>
            <w:hideMark/>
          </w:tcPr>
          <w:p w14:paraId="54C6DF74" w14:textId="5773FC0C" w:rsidR="002B1118" w:rsidRPr="002D797D" w:rsidRDefault="002B1118" w:rsidP="00790E8E">
            <w:pPr>
              <w:spacing w:after="0" w:line="240" w:lineRule="auto"/>
              <w:jc w:val="center"/>
              <w:rPr>
                <w:rFonts w:ascii="Times New Roman" w:eastAsia="Times New Roman" w:hAnsi="Times New Roman" w:cs="Times New Roman"/>
                <w:i/>
                <w:iCs/>
                <w:color w:val="000000"/>
                <w:sz w:val="24"/>
                <w:szCs w:val="24"/>
              </w:rPr>
            </w:pPr>
            <w:r w:rsidRPr="002D797D">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970FA7" w:rsidRPr="002D797D">
              <w:rPr>
                <w:rFonts w:ascii="Times New Roman" w:eastAsia="Times New Roman" w:hAnsi="Times New Roman" w:cs="Times New Roman"/>
                <w:i/>
                <w:iCs/>
                <w:color w:val="000000"/>
                <w:sz w:val="24"/>
                <w:szCs w:val="24"/>
              </w:rPr>
              <w:t>5</w:t>
            </w:r>
            <w:r w:rsidRPr="002D797D">
              <w:rPr>
                <w:rFonts w:ascii="Times New Roman" w:eastAsia="Times New Roman" w:hAnsi="Times New Roman" w:cs="Times New Roman"/>
                <w:i/>
                <w:iCs/>
                <w:color w:val="000000"/>
                <w:sz w:val="24"/>
                <w:szCs w:val="24"/>
              </w:rPr>
              <w:t>a: Accessible Route</w:t>
            </w:r>
            <w:r w:rsidR="00970FA7" w:rsidRPr="002D797D">
              <w:rPr>
                <w:rFonts w:ascii="Times New Roman" w:eastAsia="Times New Roman" w:hAnsi="Times New Roman" w:cs="Times New Roman"/>
                <w:i/>
                <w:iCs/>
                <w:color w:val="000000"/>
                <w:sz w:val="24"/>
                <w:szCs w:val="24"/>
              </w:rPr>
              <w:t>s</w:t>
            </w:r>
            <w:r w:rsidRPr="002D797D">
              <w:rPr>
                <w:rFonts w:ascii="Times New Roman" w:eastAsia="Times New Roman" w:hAnsi="Times New Roman" w:cs="Times New Roman"/>
                <w:i/>
                <w:iCs/>
                <w:color w:val="000000"/>
                <w:sz w:val="24"/>
                <w:szCs w:val="24"/>
              </w:rPr>
              <w:t xml:space="preserve"> - Pathway Width</w:t>
            </w:r>
          </w:p>
        </w:tc>
      </w:tr>
      <w:tr w:rsidR="002B1118" w:rsidRPr="006C7FE9" w14:paraId="608FD705" w14:textId="77777777" w:rsidTr="00A67E7C">
        <w:trPr>
          <w:trHeight w:val="532"/>
        </w:trPr>
        <w:tc>
          <w:tcPr>
            <w:tcW w:w="38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6D383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Name</w:t>
            </w:r>
          </w:p>
        </w:tc>
        <w:tc>
          <w:tcPr>
            <w:tcW w:w="28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128DC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Minimum Pathway Width</w:t>
            </w:r>
          </w:p>
        </w:tc>
        <w:tc>
          <w:tcPr>
            <w:tcW w:w="28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D6693A"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Design Standard Adherence</w:t>
            </w:r>
          </w:p>
        </w:tc>
      </w:tr>
      <w:tr w:rsidR="002B1118" w:rsidRPr="006C7FE9" w14:paraId="164D21BE"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8CBE3" w14:textId="77777777" w:rsidR="002B1118" w:rsidRPr="006C7FE9" w:rsidRDefault="002B1118" w:rsidP="00790E8E">
            <w:pPr>
              <w:spacing w:after="0" w:line="240" w:lineRule="auto"/>
              <w:rPr>
                <w:rFonts w:ascii="Times New Roman" w:eastAsia="Times New Roman" w:hAnsi="Times New Roman" w:cs="Times New Roman"/>
                <w:i/>
                <w:iCs/>
                <w:color w:val="000000"/>
              </w:rPr>
            </w:pPr>
            <w:r w:rsidRPr="006C7FE9">
              <w:rPr>
                <w:rFonts w:ascii="Times New Roman" w:eastAsia="Times New Roman" w:hAnsi="Times New Roman" w:cs="Times New Roman"/>
                <w:i/>
                <w:iCs/>
                <w:color w:val="000000"/>
              </w:rPr>
              <w:t>Bizzell Memorial Library</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27A9C"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 </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6A6E4"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 </w:t>
            </w:r>
          </w:p>
        </w:tc>
      </w:tr>
      <w:tr w:rsidR="002B1118" w:rsidRPr="006C7FE9" w14:paraId="3C523D5A"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4303F" w14:textId="3271671E"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B9989"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72"</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DDC8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06818078"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8678F" w14:textId="438DAAA3"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2</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9A5D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73"</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B776E"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24869A9F"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A3657" w14:textId="2CD806A8"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3</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36AA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80"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FEB66"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42DD1D6C"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6952F" w14:textId="768433E5"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4</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61A9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84"</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70FFD"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2F98E6BB"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EA123" w14:textId="48C7C25D"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5</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87A95"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72"</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68D1"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3F74CB82"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84E61" w14:textId="32785276"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6</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3ACCA"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72"</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89B26"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56EC21BD"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17BC" w14:textId="4D004931"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7</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B7B8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72"</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E1FF1"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7C796DEF"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72A8C" w14:textId="1F04ABDA"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8</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8235C"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60"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16CD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7186F3B8"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B775D" w14:textId="114195E0"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9</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F0944"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Ramp 72"</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377C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71CFD93A"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0BF4C" w14:textId="24B04174"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 xml:space="preserve">RT </w:t>
            </w:r>
            <w:r w:rsidR="00970FA7">
              <w:rPr>
                <w:rFonts w:ascii="Times New Roman" w:eastAsia="Times New Roman" w:hAnsi="Times New Roman" w:cs="Times New Roman"/>
                <w:color w:val="000000"/>
              </w:rPr>
              <w:t>1</w:t>
            </w:r>
            <w:r w:rsidRPr="006C7FE9">
              <w:rPr>
                <w:rFonts w:ascii="Times New Roman" w:eastAsia="Times New Roman" w:hAnsi="Times New Roman" w:cs="Times New Roman"/>
                <w:color w:val="000000"/>
              </w:rPr>
              <w:t>0</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79E5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90"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2B112"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12D91F28"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D702B" w14:textId="18CBD862"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11</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50340"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69"</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AA217"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022B86FD"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CE9FE" w14:textId="5F38E7E3"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12</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9926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54"</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2978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781C101C"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637E7" w14:textId="2524E9D3"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13</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884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45"</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7600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5FDB59BA"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2F004" w14:textId="142B0EE2"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14</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EAE61"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90"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4B2C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65789009"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E21D0" w14:textId="77777777" w:rsidR="002B1118" w:rsidRPr="006C7FE9" w:rsidRDefault="002B1118" w:rsidP="00790E8E">
            <w:pPr>
              <w:spacing w:after="0" w:line="240" w:lineRule="auto"/>
              <w:rPr>
                <w:rFonts w:ascii="Times New Roman" w:eastAsia="Times New Roman" w:hAnsi="Times New Roman" w:cs="Times New Roman"/>
                <w:i/>
                <w:iCs/>
                <w:color w:val="000000"/>
              </w:rPr>
            </w:pPr>
            <w:r w:rsidRPr="006C7FE9">
              <w:rPr>
                <w:rFonts w:ascii="Times New Roman" w:eastAsia="Times New Roman" w:hAnsi="Times New Roman" w:cs="Times New Roman"/>
                <w:i/>
                <w:iCs/>
                <w:color w:val="000000"/>
              </w:rPr>
              <w:t>Dale Hall</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4225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 </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58412" w14:textId="77777777" w:rsidR="002B1118" w:rsidRPr="006C7FE9" w:rsidRDefault="002B1118" w:rsidP="00790E8E">
            <w:pPr>
              <w:spacing w:after="0" w:line="240" w:lineRule="auto"/>
              <w:rPr>
                <w:rFonts w:ascii="Times New Roman" w:eastAsia="Times New Roman" w:hAnsi="Times New Roman" w:cs="Times New Roman"/>
                <w:color w:val="000000"/>
              </w:rPr>
            </w:pPr>
            <w:r w:rsidRPr="006C7FE9">
              <w:rPr>
                <w:rFonts w:ascii="Times New Roman" w:eastAsia="Times New Roman" w:hAnsi="Times New Roman" w:cs="Times New Roman"/>
                <w:color w:val="000000"/>
              </w:rPr>
              <w:t> </w:t>
            </w:r>
          </w:p>
        </w:tc>
      </w:tr>
      <w:tr w:rsidR="002B1118" w:rsidRPr="006C7FE9" w14:paraId="314BF903"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A9FE1" w14:textId="52E6B5AA"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4692F"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144"</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3FFE0"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6E26F19B"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CAA41" w14:textId="77D4121F"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2</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C5900"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Ramp 36"</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F4996"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3CBA576E"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FB9A6" w14:textId="1DC82786"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3</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F656"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120"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423B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212281D7"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8E2CA" w14:textId="22A107B0"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4</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1325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192"</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49D47"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3EB98F57"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BCECD" w14:textId="16B0B3C5"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5</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96311"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120"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A5FCA"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3B758D1E"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CD6F7" w14:textId="13ED5553"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6</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FC42E"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120"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5FBB1"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1B6EF021"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38D3E" w14:textId="12EF12F1"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7</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E591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168"</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CB1D5"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1177ED87"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EDADD" w14:textId="77777777" w:rsidR="002B1118" w:rsidRPr="006C7FE9" w:rsidRDefault="002B1118" w:rsidP="00790E8E">
            <w:pPr>
              <w:spacing w:after="0" w:line="240" w:lineRule="auto"/>
              <w:rPr>
                <w:rFonts w:ascii="Times New Roman" w:eastAsia="Times New Roman" w:hAnsi="Times New Roman" w:cs="Times New Roman"/>
                <w:i/>
                <w:iCs/>
                <w:color w:val="000000"/>
              </w:rPr>
            </w:pPr>
            <w:r w:rsidRPr="006C7FE9">
              <w:rPr>
                <w:rFonts w:ascii="Times New Roman" w:eastAsia="Times New Roman" w:hAnsi="Times New Roman" w:cs="Times New Roman"/>
                <w:i/>
                <w:iCs/>
                <w:color w:val="000000"/>
              </w:rPr>
              <w:t>Gould Hall</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EFE98"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 </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9CA6F"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 </w:t>
            </w:r>
          </w:p>
        </w:tc>
      </w:tr>
      <w:tr w:rsidR="002B1118" w:rsidRPr="006C7FE9" w14:paraId="36A00BB5"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0086B" w14:textId="78B66D75"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1</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FC96F"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48"</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F9BFE"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697FC8C3"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ED94" w14:textId="09920D67"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2</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023E7"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48"</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E264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2B2C2E2E"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5BF8C" w14:textId="4318F179"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3</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24E7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39"</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97862"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063F17AF"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467BC" w14:textId="2EF48C9E"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4</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C8D03"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96"</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A6D47"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r w:rsidR="002B1118" w:rsidRPr="006C7FE9" w14:paraId="4DFCBE1F"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C54B7" w14:textId="76C3652F"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5</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AB689"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60"</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99F9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w:t>
            </w:r>
          </w:p>
        </w:tc>
      </w:tr>
      <w:tr w:rsidR="002B1118" w:rsidRPr="006C7FE9" w14:paraId="683A2158" w14:textId="77777777" w:rsidTr="00A67E7C">
        <w:trPr>
          <w:trHeight w:val="268"/>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689AB" w14:textId="410DA978" w:rsidR="002B1118" w:rsidRPr="006C7FE9" w:rsidRDefault="002B1118" w:rsidP="00790E8E">
            <w:pPr>
              <w:spacing w:after="0" w:line="240" w:lineRule="auto"/>
              <w:jc w:val="right"/>
              <w:rPr>
                <w:rFonts w:ascii="Times New Roman" w:eastAsia="Times New Roman" w:hAnsi="Times New Roman" w:cs="Times New Roman"/>
                <w:color w:val="000000"/>
              </w:rPr>
            </w:pPr>
            <w:r w:rsidRPr="006C7FE9">
              <w:rPr>
                <w:rFonts w:ascii="Times New Roman" w:eastAsia="Times New Roman" w:hAnsi="Times New Roman" w:cs="Times New Roman"/>
                <w:color w:val="000000"/>
              </w:rPr>
              <w:t>RT 6</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C603B"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86"</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47BB2" w14:textId="77777777" w:rsidR="002B1118" w:rsidRPr="006C7FE9" w:rsidRDefault="002B1118" w:rsidP="00790E8E">
            <w:pPr>
              <w:spacing w:after="0" w:line="240" w:lineRule="auto"/>
              <w:jc w:val="center"/>
              <w:rPr>
                <w:rFonts w:ascii="Times New Roman" w:eastAsia="Times New Roman" w:hAnsi="Times New Roman" w:cs="Times New Roman"/>
                <w:color w:val="000000"/>
              </w:rPr>
            </w:pPr>
            <w:r w:rsidRPr="006C7FE9">
              <w:rPr>
                <w:rFonts w:ascii="Times New Roman" w:eastAsia="Times New Roman" w:hAnsi="Times New Roman" w:cs="Times New Roman"/>
                <w:color w:val="000000"/>
              </w:rPr>
              <w:t>&gt;</w:t>
            </w:r>
          </w:p>
        </w:tc>
      </w:tr>
    </w:tbl>
    <w:p w14:paraId="191E2A54" w14:textId="77777777" w:rsidR="002B1118" w:rsidRDefault="002B1118" w:rsidP="002B1118">
      <w:pPr>
        <w:rPr>
          <w:rFonts w:ascii="Times New Roman" w:hAnsi="Times New Roman" w:cs="Times New Roman"/>
          <w:b/>
          <w:sz w:val="24"/>
        </w:rPr>
      </w:pPr>
      <w:r>
        <w:rPr>
          <w:rFonts w:ascii="Times New Roman" w:hAnsi="Times New Roman" w:cs="Times New Roman"/>
          <w:b/>
          <w:sz w:val="24"/>
        </w:rPr>
        <w:br w:type="page"/>
      </w:r>
    </w:p>
    <w:tbl>
      <w:tblPr>
        <w:tblW w:w="9573" w:type="dxa"/>
        <w:tblLook w:val="04A0" w:firstRow="1" w:lastRow="0" w:firstColumn="1" w:lastColumn="0" w:noHBand="0" w:noVBand="1"/>
      </w:tblPr>
      <w:tblGrid>
        <w:gridCol w:w="3870"/>
        <w:gridCol w:w="2849"/>
        <w:gridCol w:w="2854"/>
      </w:tblGrid>
      <w:tr w:rsidR="002B1118" w:rsidRPr="00983DCF" w14:paraId="073FC894" w14:textId="77777777" w:rsidTr="00A67E7C">
        <w:trPr>
          <w:trHeight w:val="317"/>
        </w:trPr>
        <w:tc>
          <w:tcPr>
            <w:tcW w:w="9573" w:type="dxa"/>
            <w:gridSpan w:val="3"/>
            <w:tcBorders>
              <w:top w:val="nil"/>
              <w:left w:val="nil"/>
              <w:bottom w:val="single" w:sz="4" w:space="0" w:color="auto"/>
              <w:right w:val="nil"/>
            </w:tcBorders>
            <w:shd w:val="clear" w:color="auto" w:fill="auto"/>
            <w:noWrap/>
            <w:vAlign w:val="bottom"/>
            <w:hideMark/>
          </w:tcPr>
          <w:p w14:paraId="354A8792" w14:textId="6E243DCC" w:rsidR="002B1118" w:rsidRPr="00983DCF" w:rsidRDefault="002B1118" w:rsidP="00790E8E">
            <w:pPr>
              <w:spacing w:after="0" w:line="240" w:lineRule="auto"/>
              <w:jc w:val="center"/>
              <w:rPr>
                <w:rFonts w:ascii="Times New Roman" w:eastAsia="Times New Roman" w:hAnsi="Times New Roman" w:cs="Times New Roman"/>
                <w:i/>
                <w:iCs/>
                <w:color w:val="000000"/>
              </w:rPr>
            </w:pPr>
            <w:r w:rsidRPr="00512C69">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AD03BD" w:rsidRPr="00512C69">
              <w:rPr>
                <w:rFonts w:ascii="Times New Roman" w:eastAsia="Times New Roman" w:hAnsi="Times New Roman" w:cs="Times New Roman"/>
                <w:i/>
                <w:iCs/>
                <w:color w:val="000000"/>
                <w:sz w:val="24"/>
                <w:szCs w:val="24"/>
              </w:rPr>
              <w:t>5</w:t>
            </w:r>
            <w:r w:rsidRPr="00512C69">
              <w:rPr>
                <w:rFonts w:ascii="Times New Roman" w:eastAsia="Times New Roman" w:hAnsi="Times New Roman" w:cs="Times New Roman"/>
                <w:i/>
                <w:iCs/>
                <w:color w:val="000000"/>
                <w:sz w:val="24"/>
                <w:szCs w:val="24"/>
              </w:rPr>
              <w:t>b: Accessible Route</w:t>
            </w:r>
            <w:r w:rsidR="00AD03BD" w:rsidRPr="00512C69">
              <w:rPr>
                <w:rFonts w:ascii="Times New Roman" w:eastAsia="Times New Roman" w:hAnsi="Times New Roman" w:cs="Times New Roman"/>
                <w:i/>
                <w:iCs/>
                <w:color w:val="000000"/>
                <w:sz w:val="24"/>
                <w:szCs w:val="24"/>
              </w:rPr>
              <w:t>s</w:t>
            </w:r>
            <w:r w:rsidRPr="00512C69">
              <w:rPr>
                <w:rFonts w:ascii="Times New Roman" w:eastAsia="Times New Roman" w:hAnsi="Times New Roman" w:cs="Times New Roman"/>
                <w:i/>
                <w:iCs/>
                <w:color w:val="000000"/>
                <w:sz w:val="24"/>
                <w:szCs w:val="24"/>
              </w:rPr>
              <w:t xml:space="preserve"> - Pathway Width</w:t>
            </w:r>
          </w:p>
        </w:tc>
      </w:tr>
      <w:tr w:rsidR="002B1118" w:rsidRPr="00983DCF" w14:paraId="6740ABAC" w14:textId="77777777" w:rsidTr="00A67E7C">
        <w:trPr>
          <w:trHeight w:val="629"/>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34FE95C1"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Name</w:t>
            </w:r>
          </w:p>
        </w:tc>
        <w:tc>
          <w:tcPr>
            <w:tcW w:w="2849" w:type="dxa"/>
            <w:tcBorders>
              <w:top w:val="nil"/>
              <w:left w:val="nil"/>
              <w:bottom w:val="single" w:sz="4" w:space="0" w:color="auto"/>
              <w:right w:val="single" w:sz="4" w:space="0" w:color="auto"/>
            </w:tcBorders>
            <w:shd w:val="clear" w:color="auto" w:fill="auto"/>
            <w:vAlign w:val="bottom"/>
            <w:hideMark/>
          </w:tcPr>
          <w:p w14:paraId="25C3EB9A"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Minimum Pathway Width</w:t>
            </w:r>
          </w:p>
        </w:tc>
        <w:tc>
          <w:tcPr>
            <w:tcW w:w="2852" w:type="dxa"/>
            <w:tcBorders>
              <w:top w:val="nil"/>
              <w:left w:val="nil"/>
              <w:bottom w:val="single" w:sz="4" w:space="0" w:color="auto"/>
              <w:right w:val="single" w:sz="4" w:space="0" w:color="auto"/>
            </w:tcBorders>
            <w:shd w:val="clear" w:color="auto" w:fill="auto"/>
            <w:vAlign w:val="bottom"/>
            <w:hideMark/>
          </w:tcPr>
          <w:p w14:paraId="6832284B"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Design Standard Adherence</w:t>
            </w:r>
          </w:p>
        </w:tc>
      </w:tr>
      <w:tr w:rsidR="002B1118" w:rsidRPr="00983DCF" w14:paraId="43655FA6"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3706CAF0" w14:textId="77777777" w:rsidR="002B1118" w:rsidRPr="00983DCF" w:rsidRDefault="002B1118" w:rsidP="00790E8E">
            <w:pPr>
              <w:spacing w:after="0" w:line="240" w:lineRule="auto"/>
              <w:rPr>
                <w:rFonts w:ascii="Times New Roman" w:eastAsia="Times New Roman" w:hAnsi="Times New Roman" w:cs="Times New Roman"/>
                <w:i/>
                <w:iCs/>
                <w:color w:val="000000"/>
              </w:rPr>
            </w:pPr>
            <w:r w:rsidRPr="00983DCF">
              <w:rPr>
                <w:rFonts w:ascii="Times New Roman" w:eastAsia="Times New Roman" w:hAnsi="Times New Roman" w:cs="Times New Roman"/>
                <w:i/>
                <w:iCs/>
                <w:color w:val="000000"/>
              </w:rPr>
              <w:t>Oklahoma Memorial Union</w:t>
            </w:r>
          </w:p>
        </w:tc>
        <w:tc>
          <w:tcPr>
            <w:tcW w:w="2849" w:type="dxa"/>
            <w:tcBorders>
              <w:top w:val="nil"/>
              <w:left w:val="nil"/>
              <w:bottom w:val="single" w:sz="4" w:space="0" w:color="auto"/>
              <w:right w:val="single" w:sz="4" w:space="0" w:color="auto"/>
            </w:tcBorders>
            <w:shd w:val="clear" w:color="auto" w:fill="auto"/>
            <w:noWrap/>
            <w:vAlign w:val="bottom"/>
            <w:hideMark/>
          </w:tcPr>
          <w:p w14:paraId="1AA430C8"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 </w:t>
            </w:r>
          </w:p>
        </w:tc>
        <w:tc>
          <w:tcPr>
            <w:tcW w:w="2852" w:type="dxa"/>
            <w:tcBorders>
              <w:top w:val="nil"/>
              <w:left w:val="nil"/>
              <w:bottom w:val="single" w:sz="4" w:space="0" w:color="auto"/>
              <w:right w:val="single" w:sz="4" w:space="0" w:color="auto"/>
            </w:tcBorders>
            <w:shd w:val="clear" w:color="auto" w:fill="auto"/>
            <w:noWrap/>
            <w:vAlign w:val="bottom"/>
            <w:hideMark/>
          </w:tcPr>
          <w:p w14:paraId="27F02919"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 </w:t>
            </w:r>
          </w:p>
        </w:tc>
      </w:tr>
      <w:tr w:rsidR="002B1118" w:rsidRPr="00983DCF" w14:paraId="59862F4B"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23134CA8" w14:textId="63BCFB3D"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1</w:t>
            </w:r>
          </w:p>
        </w:tc>
        <w:tc>
          <w:tcPr>
            <w:tcW w:w="2849" w:type="dxa"/>
            <w:tcBorders>
              <w:top w:val="nil"/>
              <w:left w:val="nil"/>
              <w:bottom w:val="single" w:sz="4" w:space="0" w:color="auto"/>
              <w:right w:val="single" w:sz="4" w:space="0" w:color="auto"/>
            </w:tcBorders>
            <w:shd w:val="clear" w:color="auto" w:fill="auto"/>
            <w:noWrap/>
            <w:vAlign w:val="bottom"/>
            <w:hideMark/>
          </w:tcPr>
          <w:p w14:paraId="36708B58"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68"</w:t>
            </w:r>
          </w:p>
        </w:tc>
        <w:tc>
          <w:tcPr>
            <w:tcW w:w="2852" w:type="dxa"/>
            <w:tcBorders>
              <w:top w:val="nil"/>
              <w:left w:val="nil"/>
              <w:bottom w:val="single" w:sz="4" w:space="0" w:color="auto"/>
              <w:right w:val="single" w:sz="4" w:space="0" w:color="auto"/>
            </w:tcBorders>
            <w:shd w:val="clear" w:color="auto" w:fill="auto"/>
            <w:noWrap/>
            <w:vAlign w:val="bottom"/>
            <w:hideMark/>
          </w:tcPr>
          <w:p w14:paraId="169E7F4B"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5B8F6F86"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0BD1424A" w14:textId="63FF359D"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2</w:t>
            </w:r>
          </w:p>
        </w:tc>
        <w:tc>
          <w:tcPr>
            <w:tcW w:w="2849" w:type="dxa"/>
            <w:tcBorders>
              <w:top w:val="nil"/>
              <w:left w:val="nil"/>
              <w:bottom w:val="single" w:sz="4" w:space="0" w:color="auto"/>
              <w:right w:val="single" w:sz="4" w:space="0" w:color="auto"/>
            </w:tcBorders>
            <w:shd w:val="clear" w:color="auto" w:fill="auto"/>
            <w:noWrap/>
            <w:vAlign w:val="bottom"/>
            <w:hideMark/>
          </w:tcPr>
          <w:p w14:paraId="75E8D5E4"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77"</w:t>
            </w:r>
          </w:p>
        </w:tc>
        <w:tc>
          <w:tcPr>
            <w:tcW w:w="2852" w:type="dxa"/>
            <w:tcBorders>
              <w:top w:val="nil"/>
              <w:left w:val="nil"/>
              <w:bottom w:val="single" w:sz="4" w:space="0" w:color="auto"/>
              <w:right w:val="single" w:sz="4" w:space="0" w:color="auto"/>
            </w:tcBorders>
            <w:shd w:val="clear" w:color="auto" w:fill="auto"/>
            <w:noWrap/>
            <w:vAlign w:val="bottom"/>
            <w:hideMark/>
          </w:tcPr>
          <w:p w14:paraId="006270D6"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58AC0461"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28B640D9" w14:textId="50B8BBCC"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3</w:t>
            </w:r>
          </w:p>
        </w:tc>
        <w:tc>
          <w:tcPr>
            <w:tcW w:w="2849" w:type="dxa"/>
            <w:tcBorders>
              <w:top w:val="nil"/>
              <w:left w:val="nil"/>
              <w:bottom w:val="single" w:sz="4" w:space="0" w:color="auto"/>
              <w:right w:val="single" w:sz="4" w:space="0" w:color="auto"/>
            </w:tcBorders>
            <w:shd w:val="clear" w:color="auto" w:fill="auto"/>
            <w:noWrap/>
            <w:vAlign w:val="bottom"/>
            <w:hideMark/>
          </w:tcPr>
          <w:p w14:paraId="72E28C89"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44"</w:t>
            </w:r>
          </w:p>
        </w:tc>
        <w:tc>
          <w:tcPr>
            <w:tcW w:w="2852" w:type="dxa"/>
            <w:tcBorders>
              <w:top w:val="nil"/>
              <w:left w:val="nil"/>
              <w:bottom w:val="single" w:sz="4" w:space="0" w:color="auto"/>
              <w:right w:val="single" w:sz="4" w:space="0" w:color="auto"/>
            </w:tcBorders>
            <w:shd w:val="clear" w:color="auto" w:fill="auto"/>
            <w:noWrap/>
            <w:vAlign w:val="bottom"/>
            <w:hideMark/>
          </w:tcPr>
          <w:p w14:paraId="78365D73"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w:t>
            </w:r>
          </w:p>
        </w:tc>
      </w:tr>
      <w:tr w:rsidR="002B1118" w:rsidRPr="00983DCF" w14:paraId="2DEAF1DE"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5A30E3F7" w14:textId="5A09734C"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4</w:t>
            </w:r>
          </w:p>
        </w:tc>
        <w:tc>
          <w:tcPr>
            <w:tcW w:w="2849" w:type="dxa"/>
            <w:tcBorders>
              <w:top w:val="nil"/>
              <w:left w:val="nil"/>
              <w:bottom w:val="single" w:sz="4" w:space="0" w:color="auto"/>
              <w:right w:val="single" w:sz="4" w:space="0" w:color="auto"/>
            </w:tcBorders>
            <w:shd w:val="clear" w:color="auto" w:fill="auto"/>
            <w:noWrap/>
            <w:vAlign w:val="bottom"/>
            <w:hideMark/>
          </w:tcPr>
          <w:p w14:paraId="20A655B2"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76"</w:t>
            </w:r>
          </w:p>
        </w:tc>
        <w:tc>
          <w:tcPr>
            <w:tcW w:w="2852" w:type="dxa"/>
            <w:tcBorders>
              <w:top w:val="nil"/>
              <w:left w:val="nil"/>
              <w:bottom w:val="single" w:sz="4" w:space="0" w:color="auto"/>
              <w:right w:val="single" w:sz="4" w:space="0" w:color="auto"/>
            </w:tcBorders>
            <w:shd w:val="clear" w:color="auto" w:fill="auto"/>
            <w:noWrap/>
            <w:vAlign w:val="bottom"/>
            <w:hideMark/>
          </w:tcPr>
          <w:p w14:paraId="283254C6"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7ED92CD1"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294DA57F" w14:textId="379923EB"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5</w:t>
            </w:r>
          </w:p>
        </w:tc>
        <w:tc>
          <w:tcPr>
            <w:tcW w:w="2849" w:type="dxa"/>
            <w:tcBorders>
              <w:top w:val="nil"/>
              <w:left w:val="nil"/>
              <w:bottom w:val="single" w:sz="4" w:space="0" w:color="auto"/>
              <w:right w:val="single" w:sz="4" w:space="0" w:color="auto"/>
            </w:tcBorders>
            <w:shd w:val="clear" w:color="auto" w:fill="auto"/>
            <w:noWrap/>
            <w:vAlign w:val="bottom"/>
            <w:hideMark/>
          </w:tcPr>
          <w:p w14:paraId="22D2B66E"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78"</w:t>
            </w:r>
          </w:p>
        </w:tc>
        <w:tc>
          <w:tcPr>
            <w:tcW w:w="2852" w:type="dxa"/>
            <w:tcBorders>
              <w:top w:val="nil"/>
              <w:left w:val="nil"/>
              <w:bottom w:val="single" w:sz="4" w:space="0" w:color="auto"/>
              <w:right w:val="single" w:sz="4" w:space="0" w:color="auto"/>
            </w:tcBorders>
            <w:shd w:val="clear" w:color="auto" w:fill="auto"/>
            <w:noWrap/>
            <w:vAlign w:val="bottom"/>
            <w:hideMark/>
          </w:tcPr>
          <w:p w14:paraId="08AD63C5"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721E1192"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6C994D3A" w14:textId="0903CB23"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6</w:t>
            </w:r>
          </w:p>
        </w:tc>
        <w:tc>
          <w:tcPr>
            <w:tcW w:w="2849" w:type="dxa"/>
            <w:tcBorders>
              <w:top w:val="nil"/>
              <w:left w:val="nil"/>
              <w:bottom w:val="single" w:sz="4" w:space="0" w:color="auto"/>
              <w:right w:val="single" w:sz="4" w:space="0" w:color="auto"/>
            </w:tcBorders>
            <w:shd w:val="clear" w:color="auto" w:fill="auto"/>
            <w:noWrap/>
            <w:vAlign w:val="bottom"/>
            <w:hideMark/>
          </w:tcPr>
          <w:p w14:paraId="50349B49"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168"</w:t>
            </w:r>
          </w:p>
        </w:tc>
        <w:tc>
          <w:tcPr>
            <w:tcW w:w="2852" w:type="dxa"/>
            <w:tcBorders>
              <w:top w:val="nil"/>
              <w:left w:val="nil"/>
              <w:bottom w:val="single" w:sz="4" w:space="0" w:color="auto"/>
              <w:right w:val="single" w:sz="4" w:space="0" w:color="auto"/>
            </w:tcBorders>
            <w:shd w:val="clear" w:color="auto" w:fill="auto"/>
            <w:noWrap/>
            <w:vAlign w:val="bottom"/>
            <w:hideMark/>
          </w:tcPr>
          <w:p w14:paraId="0D362B0C"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182516FD"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0695004F" w14:textId="77777777" w:rsidR="002B1118" w:rsidRPr="00983DCF" w:rsidRDefault="002B1118" w:rsidP="00790E8E">
            <w:pPr>
              <w:spacing w:after="0" w:line="240" w:lineRule="auto"/>
              <w:rPr>
                <w:rFonts w:ascii="Times New Roman" w:eastAsia="Times New Roman" w:hAnsi="Times New Roman" w:cs="Times New Roman"/>
                <w:i/>
                <w:iCs/>
                <w:color w:val="000000"/>
              </w:rPr>
            </w:pPr>
            <w:r w:rsidRPr="00983DCF">
              <w:rPr>
                <w:rFonts w:ascii="Times New Roman" w:eastAsia="Times New Roman" w:hAnsi="Times New Roman" w:cs="Times New Roman"/>
                <w:i/>
                <w:iCs/>
                <w:color w:val="000000"/>
              </w:rPr>
              <w:t>Physical Sciences Center</w:t>
            </w:r>
          </w:p>
        </w:tc>
        <w:tc>
          <w:tcPr>
            <w:tcW w:w="2849" w:type="dxa"/>
            <w:tcBorders>
              <w:top w:val="nil"/>
              <w:left w:val="nil"/>
              <w:bottom w:val="single" w:sz="4" w:space="0" w:color="auto"/>
              <w:right w:val="single" w:sz="4" w:space="0" w:color="auto"/>
            </w:tcBorders>
            <w:shd w:val="clear" w:color="auto" w:fill="auto"/>
            <w:noWrap/>
            <w:vAlign w:val="bottom"/>
            <w:hideMark/>
          </w:tcPr>
          <w:p w14:paraId="1D398A54"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 </w:t>
            </w:r>
          </w:p>
        </w:tc>
        <w:tc>
          <w:tcPr>
            <w:tcW w:w="2852" w:type="dxa"/>
            <w:tcBorders>
              <w:top w:val="nil"/>
              <w:left w:val="nil"/>
              <w:bottom w:val="single" w:sz="4" w:space="0" w:color="auto"/>
              <w:right w:val="single" w:sz="4" w:space="0" w:color="auto"/>
            </w:tcBorders>
            <w:shd w:val="clear" w:color="auto" w:fill="auto"/>
            <w:noWrap/>
            <w:vAlign w:val="bottom"/>
            <w:hideMark/>
          </w:tcPr>
          <w:p w14:paraId="437C71C3"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 </w:t>
            </w:r>
          </w:p>
        </w:tc>
      </w:tr>
      <w:tr w:rsidR="002B1118" w:rsidRPr="00983DCF" w14:paraId="624096F2"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61EFB6E2" w14:textId="7194AC3E"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1</w:t>
            </w:r>
          </w:p>
        </w:tc>
        <w:tc>
          <w:tcPr>
            <w:tcW w:w="2849" w:type="dxa"/>
            <w:tcBorders>
              <w:top w:val="nil"/>
              <w:left w:val="nil"/>
              <w:bottom w:val="single" w:sz="4" w:space="0" w:color="auto"/>
              <w:right w:val="single" w:sz="4" w:space="0" w:color="auto"/>
            </w:tcBorders>
            <w:shd w:val="clear" w:color="auto" w:fill="auto"/>
            <w:noWrap/>
            <w:vAlign w:val="bottom"/>
            <w:hideMark/>
          </w:tcPr>
          <w:p w14:paraId="4447E72D"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147"</w:t>
            </w:r>
          </w:p>
        </w:tc>
        <w:tc>
          <w:tcPr>
            <w:tcW w:w="2852" w:type="dxa"/>
            <w:tcBorders>
              <w:top w:val="nil"/>
              <w:left w:val="nil"/>
              <w:bottom w:val="single" w:sz="4" w:space="0" w:color="auto"/>
              <w:right w:val="single" w:sz="4" w:space="0" w:color="auto"/>
            </w:tcBorders>
            <w:shd w:val="clear" w:color="auto" w:fill="auto"/>
            <w:noWrap/>
            <w:vAlign w:val="bottom"/>
            <w:hideMark/>
          </w:tcPr>
          <w:p w14:paraId="157C727B"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7B84604D"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62EBBFF1" w14:textId="6FA0BF01"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2</w:t>
            </w:r>
          </w:p>
        </w:tc>
        <w:tc>
          <w:tcPr>
            <w:tcW w:w="2849" w:type="dxa"/>
            <w:tcBorders>
              <w:top w:val="nil"/>
              <w:left w:val="nil"/>
              <w:bottom w:val="single" w:sz="4" w:space="0" w:color="auto"/>
              <w:right w:val="single" w:sz="4" w:space="0" w:color="auto"/>
            </w:tcBorders>
            <w:shd w:val="clear" w:color="auto" w:fill="auto"/>
            <w:noWrap/>
            <w:vAlign w:val="bottom"/>
            <w:hideMark/>
          </w:tcPr>
          <w:p w14:paraId="092F6E53"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192"</w:t>
            </w:r>
          </w:p>
        </w:tc>
        <w:tc>
          <w:tcPr>
            <w:tcW w:w="2852" w:type="dxa"/>
            <w:tcBorders>
              <w:top w:val="nil"/>
              <w:left w:val="nil"/>
              <w:bottom w:val="single" w:sz="4" w:space="0" w:color="auto"/>
              <w:right w:val="single" w:sz="4" w:space="0" w:color="auto"/>
            </w:tcBorders>
            <w:shd w:val="clear" w:color="auto" w:fill="auto"/>
            <w:noWrap/>
            <w:vAlign w:val="bottom"/>
            <w:hideMark/>
          </w:tcPr>
          <w:p w14:paraId="7BA81D99"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05FA7F58"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206F7591" w14:textId="04CC8C91"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3</w:t>
            </w:r>
          </w:p>
        </w:tc>
        <w:tc>
          <w:tcPr>
            <w:tcW w:w="2849" w:type="dxa"/>
            <w:tcBorders>
              <w:top w:val="nil"/>
              <w:left w:val="nil"/>
              <w:bottom w:val="single" w:sz="4" w:space="0" w:color="auto"/>
              <w:right w:val="single" w:sz="4" w:space="0" w:color="auto"/>
            </w:tcBorders>
            <w:shd w:val="clear" w:color="auto" w:fill="auto"/>
            <w:noWrap/>
            <w:vAlign w:val="bottom"/>
            <w:hideMark/>
          </w:tcPr>
          <w:p w14:paraId="6EFDFE6F" w14:textId="77777777" w:rsidR="002B1118" w:rsidRPr="00983DCF" w:rsidRDefault="002B1118" w:rsidP="00790E8E">
            <w:pPr>
              <w:spacing w:after="0" w:line="240" w:lineRule="auto"/>
              <w:jc w:val="center"/>
              <w:rPr>
                <w:rFonts w:ascii="Calibri" w:eastAsia="Times New Roman" w:hAnsi="Calibri" w:cs="Calibri"/>
                <w:color w:val="000000"/>
              </w:rPr>
            </w:pPr>
            <w:r w:rsidRPr="00983DCF">
              <w:rPr>
                <w:rFonts w:ascii="Calibri" w:eastAsia="Times New Roman" w:hAnsi="Calibri" w:cs="Calibri"/>
                <w:color w:val="000000"/>
              </w:rPr>
              <w:t>121"</w:t>
            </w:r>
          </w:p>
        </w:tc>
        <w:tc>
          <w:tcPr>
            <w:tcW w:w="2852" w:type="dxa"/>
            <w:tcBorders>
              <w:top w:val="nil"/>
              <w:left w:val="nil"/>
              <w:bottom w:val="single" w:sz="4" w:space="0" w:color="auto"/>
              <w:right w:val="single" w:sz="4" w:space="0" w:color="auto"/>
            </w:tcBorders>
            <w:shd w:val="clear" w:color="auto" w:fill="auto"/>
            <w:noWrap/>
            <w:vAlign w:val="bottom"/>
            <w:hideMark/>
          </w:tcPr>
          <w:p w14:paraId="2116E276"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49FFC12C"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75F40877" w14:textId="36394C40"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4</w:t>
            </w:r>
          </w:p>
        </w:tc>
        <w:tc>
          <w:tcPr>
            <w:tcW w:w="2849" w:type="dxa"/>
            <w:tcBorders>
              <w:top w:val="nil"/>
              <w:left w:val="nil"/>
              <w:bottom w:val="single" w:sz="4" w:space="0" w:color="auto"/>
              <w:right w:val="single" w:sz="4" w:space="0" w:color="auto"/>
            </w:tcBorders>
            <w:shd w:val="clear" w:color="auto" w:fill="auto"/>
            <w:noWrap/>
            <w:vAlign w:val="bottom"/>
            <w:hideMark/>
          </w:tcPr>
          <w:p w14:paraId="2DF5B198" w14:textId="77777777" w:rsidR="002B1118" w:rsidRPr="00983DCF" w:rsidRDefault="002B1118" w:rsidP="00790E8E">
            <w:pPr>
              <w:spacing w:after="0" w:line="240" w:lineRule="auto"/>
              <w:jc w:val="center"/>
              <w:rPr>
                <w:rFonts w:ascii="Calibri" w:eastAsia="Times New Roman" w:hAnsi="Calibri" w:cs="Calibri"/>
                <w:color w:val="000000"/>
              </w:rPr>
            </w:pPr>
            <w:r w:rsidRPr="00983DCF">
              <w:rPr>
                <w:rFonts w:ascii="Calibri" w:eastAsia="Times New Roman" w:hAnsi="Calibri" w:cs="Calibri"/>
                <w:color w:val="000000"/>
              </w:rPr>
              <w:t>85"</w:t>
            </w:r>
          </w:p>
        </w:tc>
        <w:tc>
          <w:tcPr>
            <w:tcW w:w="2852" w:type="dxa"/>
            <w:tcBorders>
              <w:top w:val="nil"/>
              <w:left w:val="nil"/>
              <w:bottom w:val="single" w:sz="4" w:space="0" w:color="auto"/>
              <w:right w:val="single" w:sz="4" w:space="0" w:color="auto"/>
            </w:tcBorders>
            <w:shd w:val="clear" w:color="auto" w:fill="auto"/>
            <w:noWrap/>
            <w:vAlign w:val="bottom"/>
            <w:hideMark/>
          </w:tcPr>
          <w:p w14:paraId="45AAF181"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03052255"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73A2909E" w14:textId="4F2F0838"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5</w:t>
            </w:r>
          </w:p>
        </w:tc>
        <w:tc>
          <w:tcPr>
            <w:tcW w:w="2849" w:type="dxa"/>
            <w:tcBorders>
              <w:top w:val="nil"/>
              <w:left w:val="nil"/>
              <w:bottom w:val="single" w:sz="4" w:space="0" w:color="auto"/>
              <w:right w:val="single" w:sz="4" w:space="0" w:color="auto"/>
            </w:tcBorders>
            <w:shd w:val="clear" w:color="auto" w:fill="auto"/>
            <w:noWrap/>
            <w:vAlign w:val="bottom"/>
            <w:hideMark/>
          </w:tcPr>
          <w:p w14:paraId="3E930339" w14:textId="77777777" w:rsidR="002B1118" w:rsidRPr="00983DCF" w:rsidRDefault="002B1118" w:rsidP="00790E8E">
            <w:pPr>
              <w:spacing w:after="0" w:line="240" w:lineRule="auto"/>
              <w:jc w:val="center"/>
              <w:rPr>
                <w:rFonts w:ascii="Calibri" w:eastAsia="Times New Roman" w:hAnsi="Calibri" w:cs="Calibri"/>
                <w:color w:val="000000"/>
              </w:rPr>
            </w:pPr>
            <w:r w:rsidRPr="00983DCF">
              <w:rPr>
                <w:rFonts w:ascii="Calibri" w:eastAsia="Times New Roman" w:hAnsi="Calibri" w:cs="Calibri"/>
                <w:color w:val="000000"/>
              </w:rPr>
              <w:t>132"</w:t>
            </w:r>
          </w:p>
        </w:tc>
        <w:tc>
          <w:tcPr>
            <w:tcW w:w="2852" w:type="dxa"/>
            <w:tcBorders>
              <w:top w:val="nil"/>
              <w:left w:val="nil"/>
              <w:bottom w:val="single" w:sz="4" w:space="0" w:color="auto"/>
              <w:right w:val="single" w:sz="4" w:space="0" w:color="auto"/>
            </w:tcBorders>
            <w:shd w:val="clear" w:color="auto" w:fill="auto"/>
            <w:noWrap/>
            <w:vAlign w:val="bottom"/>
            <w:hideMark/>
          </w:tcPr>
          <w:p w14:paraId="28EF6512"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529315D9"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7702D298" w14:textId="5A5B256F"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6</w:t>
            </w:r>
          </w:p>
        </w:tc>
        <w:tc>
          <w:tcPr>
            <w:tcW w:w="2849" w:type="dxa"/>
            <w:tcBorders>
              <w:top w:val="nil"/>
              <w:left w:val="nil"/>
              <w:bottom w:val="single" w:sz="4" w:space="0" w:color="auto"/>
              <w:right w:val="single" w:sz="4" w:space="0" w:color="auto"/>
            </w:tcBorders>
            <w:shd w:val="clear" w:color="auto" w:fill="auto"/>
            <w:noWrap/>
            <w:vAlign w:val="bottom"/>
            <w:hideMark/>
          </w:tcPr>
          <w:p w14:paraId="42560882" w14:textId="77777777" w:rsidR="002B1118" w:rsidRPr="00983DCF" w:rsidRDefault="002B1118" w:rsidP="00790E8E">
            <w:pPr>
              <w:spacing w:after="0" w:line="240" w:lineRule="auto"/>
              <w:jc w:val="center"/>
              <w:rPr>
                <w:rFonts w:ascii="Calibri" w:eastAsia="Times New Roman" w:hAnsi="Calibri" w:cs="Calibri"/>
                <w:color w:val="000000"/>
              </w:rPr>
            </w:pPr>
            <w:r w:rsidRPr="00983DCF">
              <w:rPr>
                <w:rFonts w:ascii="Calibri" w:eastAsia="Times New Roman" w:hAnsi="Calibri" w:cs="Calibri"/>
                <w:color w:val="000000"/>
              </w:rPr>
              <w:t>94"</w:t>
            </w:r>
          </w:p>
        </w:tc>
        <w:tc>
          <w:tcPr>
            <w:tcW w:w="2852" w:type="dxa"/>
            <w:tcBorders>
              <w:top w:val="nil"/>
              <w:left w:val="nil"/>
              <w:bottom w:val="single" w:sz="4" w:space="0" w:color="auto"/>
              <w:right w:val="single" w:sz="4" w:space="0" w:color="auto"/>
            </w:tcBorders>
            <w:shd w:val="clear" w:color="auto" w:fill="auto"/>
            <w:noWrap/>
            <w:vAlign w:val="bottom"/>
            <w:hideMark/>
          </w:tcPr>
          <w:p w14:paraId="7991345F"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1C8008BF"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6FBA110D" w14:textId="75B7EC09"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7</w:t>
            </w:r>
          </w:p>
        </w:tc>
        <w:tc>
          <w:tcPr>
            <w:tcW w:w="2849" w:type="dxa"/>
            <w:tcBorders>
              <w:top w:val="nil"/>
              <w:left w:val="nil"/>
              <w:bottom w:val="single" w:sz="4" w:space="0" w:color="auto"/>
              <w:right w:val="single" w:sz="4" w:space="0" w:color="auto"/>
            </w:tcBorders>
            <w:shd w:val="clear" w:color="auto" w:fill="auto"/>
            <w:noWrap/>
            <w:vAlign w:val="bottom"/>
            <w:hideMark/>
          </w:tcPr>
          <w:p w14:paraId="502D1D27" w14:textId="77777777" w:rsidR="002B1118" w:rsidRPr="00983DCF" w:rsidRDefault="002B1118" w:rsidP="00790E8E">
            <w:pPr>
              <w:spacing w:after="0" w:line="240" w:lineRule="auto"/>
              <w:jc w:val="center"/>
              <w:rPr>
                <w:rFonts w:ascii="Calibri" w:eastAsia="Times New Roman" w:hAnsi="Calibri" w:cs="Calibri"/>
                <w:color w:val="000000"/>
              </w:rPr>
            </w:pPr>
            <w:r w:rsidRPr="00983DCF">
              <w:rPr>
                <w:rFonts w:ascii="Calibri" w:eastAsia="Times New Roman" w:hAnsi="Calibri" w:cs="Calibri"/>
                <w:color w:val="000000"/>
              </w:rPr>
              <w:t>70"</w:t>
            </w:r>
          </w:p>
        </w:tc>
        <w:tc>
          <w:tcPr>
            <w:tcW w:w="2852" w:type="dxa"/>
            <w:tcBorders>
              <w:top w:val="nil"/>
              <w:left w:val="nil"/>
              <w:bottom w:val="single" w:sz="4" w:space="0" w:color="auto"/>
              <w:right w:val="single" w:sz="4" w:space="0" w:color="auto"/>
            </w:tcBorders>
            <w:shd w:val="clear" w:color="auto" w:fill="auto"/>
            <w:noWrap/>
            <w:vAlign w:val="bottom"/>
            <w:hideMark/>
          </w:tcPr>
          <w:p w14:paraId="6DC43DB4"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r w:rsidR="002B1118" w:rsidRPr="00983DCF" w14:paraId="69B7D6B5" w14:textId="77777777" w:rsidTr="00A67E7C">
        <w:trPr>
          <w:trHeight w:val="317"/>
        </w:trPr>
        <w:tc>
          <w:tcPr>
            <w:tcW w:w="3870" w:type="dxa"/>
            <w:tcBorders>
              <w:top w:val="nil"/>
              <w:left w:val="single" w:sz="4" w:space="0" w:color="auto"/>
              <w:bottom w:val="single" w:sz="4" w:space="0" w:color="auto"/>
              <w:right w:val="single" w:sz="4" w:space="0" w:color="auto"/>
            </w:tcBorders>
            <w:shd w:val="clear" w:color="auto" w:fill="auto"/>
            <w:noWrap/>
            <w:vAlign w:val="bottom"/>
            <w:hideMark/>
          </w:tcPr>
          <w:p w14:paraId="76DC3FA8" w14:textId="2BE717DF" w:rsidR="002B1118" w:rsidRPr="00983DCF" w:rsidRDefault="002B1118" w:rsidP="00790E8E">
            <w:pPr>
              <w:spacing w:after="0" w:line="240" w:lineRule="auto"/>
              <w:jc w:val="right"/>
              <w:rPr>
                <w:rFonts w:ascii="Times New Roman" w:eastAsia="Times New Roman" w:hAnsi="Times New Roman" w:cs="Times New Roman"/>
                <w:color w:val="000000"/>
              </w:rPr>
            </w:pPr>
            <w:r w:rsidRPr="00983DCF">
              <w:rPr>
                <w:rFonts w:ascii="Times New Roman" w:eastAsia="Times New Roman" w:hAnsi="Times New Roman" w:cs="Times New Roman"/>
                <w:color w:val="000000"/>
              </w:rPr>
              <w:t>RT 8</w:t>
            </w:r>
          </w:p>
        </w:tc>
        <w:tc>
          <w:tcPr>
            <w:tcW w:w="2849" w:type="dxa"/>
            <w:tcBorders>
              <w:top w:val="nil"/>
              <w:left w:val="nil"/>
              <w:bottom w:val="single" w:sz="4" w:space="0" w:color="auto"/>
              <w:right w:val="single" w:sz="4" w:space="0" w:color="auto"/>
            </w:tcBorders>
            <w:shd w:val="clear" w:color="auto" w:fill="auto"/>
            <w:noWrap/>
            <w:vAlign w:val="bottom"/>
            <w:hideMark/>
          </w:tcPr>
          <w:p w14:paraId="7A82F9AD" w14:textId="77777777" w:rsidR="002B1118" w:rsidRPr="00983DCF" w:rsidRDefault="002B1118" w:rsidP="00790E8E">
            <w:pPr>
              <w:spacing w:after="0" w:line="240" w:lineRule="auto"/>
              <w:jc w:val="center"/>
              <w:rPr>
                <w:rFonts w:ascii="Calibri" w:eastAsia="Times New Roman" w:hAnsi="Calibri" w:cs="Calibri"/>
                <w:color w:val="000000"/>
              </w:rPr>
            </w:pPr>
            <w:r w:rsidRPr="00983DCF">
              <w:rPr>
                <w:rFonts w:ascii="Calibri" w:eastAsia="Times New Roman" w:hAnsi="Calibri" w:cs="Calibri"/>
                <w:color w:val="000000"/>
              </w:rPr>
              <w:t>70"</w:t>
            </w:r>
          </w:p>
        </w:tc>
        <w:tc>
          <w:tcPr>
            <w:tcW w:w="2852" w:type="dxa"/>
            <w:tcBorders>
              <w:top w:val="nil"/>
              <w:left w:val="nil"/>
              <w:bottom w:val="single" w:sz="4" w:space="0" w:color="auto"/>
              <w:right w:val="single" w:sz="4" w:space="0" w:color="auto"/>
            </w:tcBorders>
            <w:shd w:val="clear" w:color="auto" w:fill="auto"/>
            <w:noWrap/>
            <w:vAlign w:val="bottom"/>
            <w:hideMark/>
          </w:tcPr>
          <w:p w14:paraId="0DB1668D" w14:textId="77777777" w:rsidR="002B1118" w:rsidRPr="00983DCF" w:rsidRDefault="002B1118" w:rsidP="00790E8E">
            <w:pPr>
              <w:spacing w:after="0" w:line="240" w:lineRule="auto"/>
              <w:jc w:val="center"/>
              <w:rPr>
                <w:rFonts w:ascii="Times New Roman" w:eastAsia="Times New Roman" w:hAnsi="Times New Roman" w:cs="Times New Roman"/>
                <w:color w:val="000000"/>
              </w:rPr>
            </w:pPr>
            <w:r w:rsidRPr="00983DCF">
              <w:rPr>
                <w:rFonts w:ascii="Times New Roman" w:eastAsia="Times New Roman" w:hAnsi="Times New Roman" w:cs="Times New Roman"/>
                <w:color w:val="000000"/>
              </w:rPr>
              <w:t>&gt;</w:t>
            </w:r>
          </w:p>
        </w:tc>
      </w:tr>
    </w:tbl>
    <w:p w14:paraId="4CB4D364" w14:textId="77777777" w:rsidR="002B1118" w:rsidRDefault="002B1118" w:rsidP="002B1118">
      <w:pPr>
        <w:spacing w:line="480" w:lineRule="auto"/>
        <w:jc w:val="center"/>
        <w:rPr>
          <w:rFonts w:ascii="Times New Roman" w:hAnsi="Times New Roman" w:cs="Times New Roman"/>
          <w:b/>
          <w:sz w:val="24"/>
        </w:rPr>
      </w:pPr>
    </w:p>
    <w:p w14:paraId="501E83E9" w14:textId="77777777" w:rsidR="002B1118" w:rsidRDefault="002B1118" w:rsidP="002B1118">
      <w:pPr>
        <w:rPr>
          <w:rFonts w:ascii="Times New Roman" w:hAnsi="Times New Roman" w:cs="Times New Roman"/>
          <w:b/>
          <w:sz w:val="24"/>
        </w:rPr>
      </w:pPr>
      <w:r>
        <w:rPr>
          <w:rFonts w:ascii="Times New Roman" w:hAnsi="Times New Roman" w:cs="Times New Roman"/>
          <w:b/>
          <w:sz w:val="24"/>
        </w:rPr>
        <w:br w:type="page"/>
      </w:r>
    </w:p>
    <w:tbl>
      <w:tblPr>
        <w:tblW w:w="9489" w:type="dxa"/>
        <w:tblLook w:val="04A0" w:firstRow="1" w:lastRow="0" w:firstColumn="1" w:lastColumn="0" w:noHBand="0" w:noVBand="1"/>
      </w:tblPr>
      <w:tblGrid>
        <w:gridCol w:w="2509"/>
        <w:gridCol w:w="2372"/>
        <w:gridCol w:w="2372"/>
        <w:gridCol w:w="2236"/>
      </w:tblGrid>
      <w:tr w:rsidR="002B1118" w:rsidRPr="000D3BF4" w14:paraId="0FD477B1" w14:textId="77777777" w:rsidTr="00A67E7C">
        <w:trPr>
          <w:trHeight w:val="303"/>
        </w:trPr>
        <w:tc>
          <w:tcPr>
            <w:tcW w:w="9489" w:type="dxa"/>
            <w:gridSpan w:val="4"/>
            <w:tcBorders>
              <w:bottom w:val="single" w:sz="4" w:space="0" w:color="auto"/>
            </w:tcBorders>
            <w:shd w:val="clear" w:color="auto" w:fill="auto"/>
            <w:noWrap/>
            <w:vAlign w:val="bottom"/>
            <w:hideMark/>
          </w:tcPr>
          <w:p w14:paraId="3F03CCCC" w14:textId="2CB7649C" w:rsidR="002B1118" w:rsidRPr="000D3BF4" w:rsidRDefault="002B1118" w:rsidP="00790E8E">
            <w:pPr>
              <w:spacing w:after="0" w:line="240" w:lineRule="auto"/>
              <w:jc w:val="center"/>
              <w:rPr>
                <w:rFonts w:ascii="Times New Roman" w:eastAsia="Times New Roman" w:hAnsi="Times New Roman" w:cs="Times New Roman"/>
                <w:i/>
                <w:iCs/>
                <w:color w:val="000000"/>
              </w:rPr>
            </w:pPr>
            <w:r w:rsidRPr="00512C69">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3C05AD" w:rsidRPr="00512C69">
              <w:rPr>
                <w:rFonts w:ascii="Times New Roman" w:eastAsia="Times New Roman" w:hAnsi="Times New Roman" w:cs="Times New Roman"/>
                <w:i/>
                <w:iCs/>
                <w:color w:val="000000"/>
                <w:sz w:val="24"/>
                <w:szCs w:val="24"/>
              </w:rPr>
              <w:t>6</w:t>
            </w:r>
            <w:r w:rsidRPr="00512C69">
              <w:rPr>
                <w:rFonts w:ascii="Times New Roman" w:eastAsia="Times New Roman" w:hAnsi="Times New Roman" w:cs="Times New Roman"/>
                <w:i/>
                <w:iCs/>
                <w:color w:val="000000"/>
                <w:sz w:val="24"/>
                <w:szCs w:val="24"/>
              </w:rPr>
              <w:t>: Toilet Rooms, Accessible Route - Pathway Width</w:t>
            </w:r>
          </w:p>
        </w:tc>
      </w:tr>
      <w:tr w:rsidR="002B1118" w:rsidRPr="000D3BF4" w14:paraId="546F8E45" w14:textId="77777777" w:rsidTr="00A67E7C">
        <w:trPr>
          <w:trHeight w:val="595"/>
        </w:trPr>
        <w:tc>
          <w:tcPr>
            <w:tcW w:w="25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08303"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Name</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EEF64"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Type</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2BF58" w14:textId="77777777" w:rsidR="002B1118" w:rsidRPr="000D3BF4" w:rsidRDefault="002B1118" w:rsidP="00790E8E">
            <w:pPr>
              <w:spacing w:after="0" w:line="240" w:lineRule="auto"/>
              <w:rPr>
                <w:rFonts w:ascii="Times New Roman" w:eastAsia="Times New Roman" w:hAnsi="Times New Roman" w:cs="Times New Roman"/>
                <w:color w:val="000000"/>
              </w:rPr>
            </w:pPr>
            <w:r w:rsidRPr="000D3BF4">
              <w:rPr>
                <w:rFonts w:ascii="Times New Roman" w:eastAsia="Times New Roman" w:hAnsi="Times New Roman" w:cs="Times New Roman"/>
                <w:color w:val="000000"/>
              </w:rPr>
              <w:t>Pathway Width</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38204"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Design Standard Adherence</w:t>
            </w:r>
          </w:p>
        </w:tc>
      </w:tr>
      <w:tr w:rsidR="002B1118" w:rsidRPr="000D3BF4" w14:paraId="4A9C4FA3"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1DD75" w14:textId="77777777" w:rsidR="002B1118" w:rsidRPr="000D3BF4" w:rsidRDefault="002B1118" w:rsidP="00790E8E">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Bizzell Memorial Library</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9BD08"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5821F"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DAB2B"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r>
      <w:tr w:rsidR="002B1118" w:rsidRPr="000D3BF4" w14:paraId="61915B7B"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7F0D6" w14:textId="152124FC"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1</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F2CAA"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15751"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73" x 118"</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8515"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2446DF38"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F6A42" w14:textId="1F9BA04E"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D24458">
              <w:rPr>
                <w:rFonts w:ascii="Times New Roman" w:eastAsia="Times New Roman" w:hAnsi="Times New Roman" w:cs="Times New Roman"/>
                <w:color w:val="000000"/>
              </w:rPr>
              <w:t>2</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2105"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B9BC1"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73" x 118"</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F3FD"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5D701043"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E248F" w14:textId="0A20B0C0"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D24458">
              <w:rPr>
                <w:rFonts w:ascii="Times New Roman" w:eastAsia="Times New Roman" w:hAnsi="Times New Roman" w:cs="Times New Roman"/>
                <w:color w:val="000000"/>
              </w:rPr>
              <w:t>3</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D6B2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46B8A"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73" x 118"</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E8C11"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60DA67DA"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CBB00" w14:textId="0DBD057A"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D24458">
              <w:rPr>
                <w:rFonts w:ascii="Times New Roman" w:eastAsia="Times New Roman" w:hAnsi="Times New Roman" w:cs="Times New Roman"/>
                <w:color w:val="000000"/>
              </w:rPr>
              <w:t>4</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EBA14"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56B41"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73" x 118"</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07C38"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35AF7CD6"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0B9C" w14:textId="77777777" w:rsidR="002B1118" w:rsidRPr="000D3BF4" w:rsidRDefault="002B1118" w:rsidP="00790E8E">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Dale Hall</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D2B59"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4E0B5"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D3E6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r>
      <w:tr w:rsidR="002B1118" w:rsidRPr="000D3BF4" w14:paraId="36C7D019"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4F6E9" w14:textId="23017AAB"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1</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101F7" w14:textId="6E67ECD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sidR="003F2B75">
              <w:rPr>
                <w:rFonts w:ascii="Times New Roman" w:eastAsia="Times New Roman" w:hAnsi="Times New Roman" w:cs="Times New Roman"/>
                <w:color w:val="000000"/>
              </w:rPr>
              <w:t xml:space="preserve"> Public </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538D8"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64"</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2A7AF"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5F0F9A6D"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71BBC" w14:textId="59C76003"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D24458">
              <w:rPr>
                <w:rFonts w:ascii="Times New Roman" w:eastAsia="Times New Roman" w:hAnsi="Times New Roman" w:cs="Times New Roman"/>
                <w:color w:val="000000"/>
              </w:rPr>
              <w:t>2</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FCE2C"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51D6A"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xml:space="preserve">63" x 100" </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6448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78B74620"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427F4" w14:textId="77777777" w:rsidR="002B1118" w:rsidRPr="000D3BF4" w:rsidRDefault="002B1118" w:rsidP="00790E8E">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Gould Hall</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DAC1B"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07A60"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3844D"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r>
      <w:tr w:rsidR="002B1118" w:rsidRPr="000D3BF4" w14:paraId="0B47F30E"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A36C2" w14:textId="7E101288"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3B3A29">
              <w:rPr>
                <w:rFonts w:ascii="Times New Roman" w:eastAsia="Times New Roman" w:hAnsi="Times New Roman" w:cs="Times New Roman"/>
                <w:color w:val="000000"/>
              </w:rPr>
              <w:t>1</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37123"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8428E"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42"</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DF83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t>
            </w:r>
          </w:p>
        </w:tc>
      </w:tr>
      <w:tr w:rsidR="002B1118" w:rsidRPr="000D3BF4" w14:paraId="49175D2A"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425D8" w14:textId="0AC4433A"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3B3A29">
              <w:rPr>
                <w:rFonts w:ascii="Times New Roman" w:eastAsia="Times New Roman" w:hAnsi="Times New Roman" w:cs="Times New Roman"/>
                <w:color w:val="000000"/>
              </w:rPr>
              <w:t>2</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CAD6D"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62642"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60" x 76"</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68EF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t>
            </w:r>
          </w:p>
        </w:tc>
      </w:tr>
      <w:tr w:rsidR="002B1118" w:rsidRPr="000D3BF4" w14:paraId="50BD0624"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E0062" w14:textId="59F347F9"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3B3A29">
              <w:rPr>
                <w:rFonts w:ascii="Times New Roman" w:eastAsia="Times New Roman" w:hAnsi="Times New Roman" w:cs="Times New Roman"/>
                <w:color w:val="000000"/>
              </w:rPr>
              <w:t>3</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16733"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0E0D3"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60" x 76"</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DDB90"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t>
            </w:r>
          </w:p>
        </w:tc>
      </w:tr>
      <w:tr w:rsidR="002B1118" w:rsidRPr="000D3BF4" w14:paraId="3BF2BCC6"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18351" w14:textId="77777777" w:rsidR="002B1118" w:rsidRPr="000D3BF4" w:rsidRDefault="002B1118" w:rsidP="00790E8E">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Oklahoma Memorial Union</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7BE61"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F3DC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80B1"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r>
      <w:tr w:rsidR="002B1118" w:rsidRPr="000D3BF4" w14:paraId="39BC8A7E"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D3CA" w14:textId="23C74D1A"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1</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9E0BF" w14:textId="0ECDCFE2" w:rsidR="002B1118" w:rsidRPr="000D3BF4" w:rsidRDefault="003F2B75"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FDC9A"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48"</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EB1ED"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&gt;</w:t>
            </w:r>
          </w:p>
        </w:tc>
      </w:tr>
      <w:tr w:rsidR="002B1118" w:rsidRPr="000D3BF4" w14:paraId="08B74ADB"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9E2DC" w14:textId="57536AB8" w:rsidR="002B1118" w:rsidRPr="000D3BF4" w:rsidRDefault="003C05AD"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002B1118" w:rsidRPr="000D3BF4">
              <w:rPr>
                <w:rFonts w:ascii="Times New Roman" w:eastAsia="Times New Roman" w:hAnsi="Times New Roman" w:cs="Times New Roman"/>
                <w:color w:val="000000"/>
              </w:rPr>
              <w:t xml:space="preserve"> </w:t>
            </w:r>
            <w:r w:rsidR="003B3A29">
              <w:rPr>
                <w:rFonts w:ascii="Times New Roman" w:eastAsia="Times New Roman" w:hAnsi="Times New Roman" w:cs="Times New Roman"/>
                <w:color w:val="000000"/>
              </w:rPr>
              <w:t>2</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0D8A8" w14:textId="6800E7CC" w:rsidR="002B1118" w:rsidRPr="000D3BF4" w:rsidRDefault="003F2B75"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46A7D"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42"</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625DC"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t>
            </w:r>
          </w:p>
        </w:tc>
      </w:tr>
      <w:tr w:rsidR="002B1118" w:rsidRPr="000D3BF4" w14:paraId="61009B51"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768B" w14:textId="77777777" w:rsidR="002B1118" w:rsidRPr="000D3BF4" w:rsidRDefault="002B1118" w:rsidP="00790E8E">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Physical Sciences Center</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39B2C"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4B762"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C009E"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r>
      <w:tr w:rsidR="002B1118" w:rsidRPr="000D3BF4" w14:paraId="2FF7493E" w14:textId="77777777" w:rsidTr="00A67E7C">
        <w:trPr>
          <w:trHeight w:val="303"/>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35E2C" w14:textId="385BB62E" w:rsidR="002B1118" w:rsidRPr="000D3BF4" w:rsidRDefault="00D24458" w:rsidP="00790E8E">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w:t>
            </w:r>
            <w:r w:rsidR="002B1118" w:rsidRPr="000D3BF4">
              <w:rPr>
                <w:rFonts w:ascii="Times New Roman" w:eastAsia="Times New Roman" w:hAnsi="Times New Roman" w:cs="Times New Roman"/>
                <w:color w:val="000000"/>
              </w:rPr>
              <w:t>R 1</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09F77" w14:textId="19F0E4BE" w:rsidR="002B1118" w:rsidRPr="000D3BF4" w:rsidRDefault="003F2B75"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27E35"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40"</w:t>
            </w:r>
          </w:p>
        </w:tc>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09956" w14:textId="77777777" w:rsidR="002B1118" w:rsidRPr="000D3BF4" w:rsidRDefault="002B1118" w:rsidP="00790E8E">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&lt;</w:t>
            </w:r>
          </w:p>
        </w:tc>
      </w:tr>
    </w:tbl>
    <w:p w14:paraId="3CC19090" w14:textId="77777777" w:rsidR="002B1118" w:rsidRPr="00E87358" w:rsidRDefault="002B1118" w:rsidP="002B1118">
      <w:pPr>
        <w:spacing w:line="480" w:lineRule="auto"/>
        <w:rPr>
          <w:rFonts w:ascii="Times New Roman" w:hAnsi="Times New Roman" w:cs="Times New Roman"/>
          <w:b/>
          <w:sz w:val="24"/>
        </w:rPr>
        <w:sectPr w:rsidR="002B1118" w:rsidRPr="00E87358" w:rsidSect="00790E8E">
          <w:pgSz w:w="15840" w:h="12240" w:orient="landscape"/>
          <w:pgMar w:top="1440" w:right="1440" w:bottom="1440" w:left="1440" w:header="720" w:footer="720" w:gutter="0"/>
          <w:cols w:space="720"/>
          <w:docGrid w:linePitch="360"/>
        </w:sectPr>
      </w:pPr>
    </w:p>
    <w:tbl>
      <w:tblPr>
        <w:tblW w:w="12917" w:type="dxa"/>
        <w:tblLook w:val="04A0" w:firstRow="1" w:lastRow="0" w:firstColumn="1" w:lastColumn="0" w:noHBand="0" w:noVBand="1"/>
      </w:tblPr>
      <w:tblGrid>
        <w:gridCol w:w="3935"/>
        <w:gridCol w:w="2434"/>
        <w:gridCol w:w="1687"/>
        <w:gridCol w:w="2351"/>
        <w:gridCol w:w="2510"/>
      </w:tblGrid>
      <w:tr w:rsidR="002B1118" w:rsidRPr="00C878DB" w14:paraId="02417F4E" w14:textId="77777777" w:rsidTr="005E0C03">
        <w:trPr>
          <w:trHeight w:val="350"/>
        </w:trPr>
        <w:tc>
          <w:tcPr>
            <w:tcW w:w="12917" w:type="dxa"/>
            <w:gridSpan w:val="5"/>
            <w:tcBorders>
              <w:bottom w:val="single" w:sz="4" w:space="0" w:color="auto"/>
            </w:tcBorders>
            <w:shd w:val="clear" w:color="auto" w:fill="auto"/>
            <w:noWrap/>
            <w:vAlign w:val="bottom"/>
            <w:hideMark/>
          </w:tcPr>
          <w:p w14:paraId="1C444616" w14:textId="7141B117" w:rsidR="002B1118" w:rsidRPr="00C878DB" w:rsidRDefault="002B1118" w:rsidP="00437CE7">
            <w:pPr>
              <w:spacing w:after="0" w:line="240" w:lineRule="auto"/>
              <w:jc w:val="center"/>
              <w:rPr>
                <w:rFonts w:ascii="Times New Roman" w:eastAsia="Times New Roman" w:hAnsi="Times New Roman" w:cs="Times New Roman"/>
                <w:i/>
                <w:iCs/>
                <w:color w:val="000000"/>
              </w:rPr>
            </w:pPr>
            <w:r w:rsidRPr="00512C69">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7A5BDF" w:rsidRPr="00512C69">
              <w:rPr>
                <w:rFonts w:ascii="Times New Roman" w:eastAsia="Times New Roman" w:hAnsi="Times New Roman" w:cs="Times New Roman"/>
                <w:i/>
                <w:iCs/>
                <w:color w:val="000000"/>
                <w:sz w:val="24"/>
                <w:szCs w:val="24"/>
              </w:rPr>
              <w:t>7</w:t>
            </w:r>
            <w:r w:rsidRPr="00512C69">
              <w:rPr>
                <w:rFonts w:ascii="Times New Roman" w:eastAsia="Times New Roman" w:hAnsi="Times New Roman" w:cs="Times New Roman"/>
                <w:i/>
                <w:iCs/>
                <w:color w:val="000000"/>
                <w:sz w:val="24"/>
                <w:szCs w:val="24"/>
              </w:rPr>
              <w:t>: Toilet Rooms, Accessible Route – Turning Clearance</w:t>
            </w:r>
          </w:p>
        </w:tc>
      </w:tr>
      <w:tr w:rsidR="002B1118" w:rsidRPr="00C878DB" w14:paraId="6D687D22" w14:textId="77777777" w:rsidTr="009426F8">
        <w:trPr>
          <w:trHeight w:val="688"/>
        </w:trPr>
        <w:tc>
          <w:tcPr>
            <w:tcW w:w="39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BD877D" w14:textId="77777777" w:rsidR="002B1118" w:rsidRPr="00C878DB" w:rsidRDefault="002B1118"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Restroom Name</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038A12" w14:textId="77777777" w:rsidR="002B1118" w:rsidRPr="00C878DB" w:rsidRDefault="002B1118"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Restroom Type</w:t>
            </w:r>
          </w:p>
        </w:tc>
        <w:tc>
          <w:tcPr>
            <w:tcW w:w="403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D4C634" w14:textId="77777777" w:rsidR="002B1118" w:rsidRPr="00C878DB" w:rsidRDefault="002B1118"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Turning Clearance</w:t>
            </w:r>
          </w:p>
        </w:tc>
        <w:tc>
          <w:tcPr>
            <w:tcW w:w="2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4A7DD" w14:textId="77777777" w:rsidR="002B1118" w:rsidRPr="00C878DB" w:rsidRDefault="002B1118"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Design Standard Adherence</w:t>
            </w:r>
          </w:p>
        </w:tc>
      </w:tr>
      <w:tr w:rsidR="003B3A29" w:rsidRPr="00C878DB" w14:paraId="404A1336"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575DD" w14:textId="578B0EF0" w:rsidR="003B3A29" w:rsidRPr="00C878DB" w:rsidRDefault="003B3A29" w:rsidP="00437CE7">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Bizzell Memorial Library</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78A81" w14:textId="77777777" w:rsidR="003B3A29" w:rsidRPr="00C878DB" w:rsidRDefault="003B3A29"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9744C" w14:textId="77777777" w:rsidR="003B3A29" w:rsidRPr="00C878DB" w:rsidRDefault="003B3A29"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Circular</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F3DC8" w14:textId="77777777" w:rsidR="003B3A29" w:rsidRPr="00C878DB" w:rsidRDefault="003B3A29"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T-Shape</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20803" w14:textId="77777777" w:rsidR="003B3A29" w:rsidRPr="00C878DB" w:rsidRDefault="003B3A29"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r>
      <w:tr w:rsidR="0041611C" w:rsidRPr="00C878DB" w14:paraId="0E8C1E30"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FDA54" w14:textId="1405D5B1"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7AEF1" w14:textId="2193ECA0"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F3915"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73" x 60"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D92D3"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68B55"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w:t>
            </w:r>
          </w:p>
        </w:tc>
      </w:tr>
      <w:tr w:rsidR="0041611C" w:rsidRPr="00C878DB" w14:paraId="25E778AB"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ED6E7" w14:textId="3B5F855B"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72FFD" w14:textId="12596A08"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8CF1C"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73" x 60"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E229E"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2B8C7"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w:t>
            </w:r>
          </w:p>
        </w:tc>
      </w:tr>
      <w:tr w:rsidR="0041611C" w:rsidRPr="00C878DB" w14:paraId="291377AD"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D11D0" w14:textId="3F16715C"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C4C" w14:textId="00498EB6"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7713D"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73" x 60"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02501"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843F3"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w:t>
            </w:r>
          </w:p>
        </w:tc>
      </w:tr>
      <w:tr w:rsidR="0041611C" w:rsidRPr="00C878DB" w14:paraId="3204851E"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2FCBD" w14:textId="4E75495E"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6D726" w14:textId="5E55ACFF"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88348"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73" x 60"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116A9"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EF909"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w:t>
            </w:r>
          </w:p>
        </w:tc>
      </w:tr>
      <w:tr w:rsidR="0041611C" w:rsidRPr="00C878DB" w14:paraId="7D284B53"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3A83C" w14:textId="1D95E6E2" w:rsidR="0041611C" w:rsidRPr="00C878DB" w:rsidRDefault="0041611C" w:rsidP="00437CE7">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Dale Hall</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A0BEB" w14:textId="3B427CD5"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8159B"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AFFA"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8ED66"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r>
      <w:tr w:rsidR="0041611C" w:rsidRPr="00C878DB" w14:paraId="3A19714C"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EB73A" w14:textId="66C80345"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7DA27" w14:textId="3D81C39B"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8D8D7"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3A5AB"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76ACF"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w:t>
            </w:r>
          </w:p>
        </w:tc>
      </w:tr>
      <w:tr w:rsidR="0041611C" w:rsidRPr="00C878DB" w14:paraId="34872439"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C523D" w14:textId="7E8FFA5B"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BE200" w14:textId="67552A0F"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9ECF3"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63" x 100"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3DCAC"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5ADBF"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w:t>
            </w:r>
          </w:p>
        </w:tc>
      </w:tr>
      <w:tr w:rsidR="0041611C" w:rsidRPr="00C878DB" w14:paraId="58C324DA"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55C26" w14:textId="15C1DD7A" w:rsidR="0041611C" w:rsidRPr="00C878DB" w:rsidRDefault="0041611C" w:rsidP="00437CE7">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Gould Hall</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CF58B" w14:textId="085D32B3"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4CA3C"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F39A2"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2F3E3"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r>
      <w:tr w:rsidR="0041611C" w:rsidRPr="00C878DB" w14:paraId="0C3A8BF1"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9B3C8" w14:textId="26C91AE3"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2F1C5" w14:textId="059B1DD6"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204E8"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70" x 90"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3192B"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934C7"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w:t>
            </w:r>
          </w:p>
        </w:tc>
      </w:tr>
      <w:tr w:rsidR="0041611C" w:rsidRPr="00C878DB" w14:paraId="7FC992DC"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74144" w14:textId="3FAC6EB8"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FA7B1" w14:textId="30812CB8"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110E8"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60" x 89"</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28BCA"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B9CB"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w:t>
            </w:r>
          </w:p>
        </w:tc>
      </w:tr>
      <w:tr w:rsidR="0041611C" w:rsidRPr="00C878DB" w14:paraId="2A9E7D6B"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3F456" w14:textId="5585301C"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16F2B" w14:textId="3FBA53C4"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29C0F"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60" x 89"</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9EAAE"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CD906"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w:t>
            </w:r>
          </w:p>
        </w:tc>
      </w:tr>
      <w:tr w:rsidR="0041611C" w:rsidRPr="00C878DB" w14:paraId="11BA9EF9"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E3B3A" w14:textId="421A8FFC" w:rsidR="0041611C" w:rsidRPr="00C878DB" w:rsidRDefault="0041611C" w:rsidP="00437CE7">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Oklahoma Memorial Union</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2F33D" w14:textId="4014BE35"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A5CD4"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7F99F"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022FA"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r>
      <w:tr w:rsidR="0041611C" w:rsidRPr="00C878DB" w14:paraId="66DEEAA7" w14:textId="77777777" w:rsidTr="009426F8">
        <w:trPr>
          <w:trHeight w:val="695"/>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17B3E" w14:textId="3533E0E0"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1C99E" w14:textId="6A4F5763"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B946"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0641C"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45" base x 39" arm x 45" arm x  &gt;60"</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4A0F"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w:t>
            </w:r>
          </w:p>
        </w:tc>
      </w:tr>
      <w:tr w:rsidR="0041611C" w:rsidRPr="00C878DB" w14:paraId="2D39102F"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CF445" w14:textId="11678939"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3A840" w14:textId="0A6ED0D0"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A6708"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64" x &gt; 60"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F7833"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2EB49"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w:t>
            </w:r>
          </w:p>
        </w:tc>
      </w:tr>
      <w:tr w:rsidR="0041611C" w:rsidRPr="00C878DB" w14:paraId="1FF1315E"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EAB8D" w14:textId="6D2C5430" w:rsidR="0041611C" w:rsidRPr="00C878DB" w:rsidRDefault="0041611C" w:rsidP="00437CE7">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Physical Sciences Center</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7F6D8" w14:textId="3010D422"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5A644"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8765D"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1AAC6"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 </w:t>
            </w:r>
          </w:p>
        </w:tc>
      </w:tr>
      <w:tr w:rsidR="0041611C" w:rsidRPr="00C878DB" w14:paraId="1743889C" w14:textId="77777777" w:rsidTr="009426F8">
        <w:trPr>
          <w:trHeight w:val="350"/>
        </w:trPr>
        <w:tc>
          <w:tcPr>
            <w:tcW w:w="3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FA8E9" w14:textId="0D4B7512" w:rsidR="0041611C" w:rsidRPr="00C878DB" w:rsidRDefault="0041611C" w:rsidP="00437CE7">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w:t>
            </w:r>
            <w:r w:rsidRPr="000D3BF4">
              <w:rPr>
                <w:rFonts w:ascii="Times New Roman" w:eastAsia="Times New Roman" w:hAnsi="Times New Roman" w:cs="Times New Roman"/>
                <w:color w:val="000000"/>
              </w:rPr>
              <w:t>R 1</w:t>
            </w:r>
          </w:p>
        </w:tc>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FAA3E" w14:textId="6CB05077" w:rsidR="0041611C" w:rsidRPr="00C878DB" w:rsidRDefault="0041611C" w:rsidP="00437CE7">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2DDD2"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&gt;60" x &gt;60"</w:t>
            </w:r>
          </w:p>
        </w:tc>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4B534"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NA</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865BA" w14:textId="77777777" w:rsidR="0041611C" w:rsidRPr="00C878DB" w:rsidRDefault="0041611C" w:rsidP="00437CE7">
            <w:pPr>
              <w:spacing w:after="0" w:line="240" w:lineRule="auto"/>
              <w:jc w:val="center"/>
              <w:rPr>
                <w:rFonts w:ascii="Times New Roman" w:eastAsia="Times New Roman" w:hAnsi="Times New Roman" w:cs="Times New Roman"/>
                <w:color w:val="000000"/>
              </w:rPr>
            </w:pPr>
            <w:r w:rsidRPr="00C878DB">
              <w:rPr>
                <w:rFonts w:ascii="Times New Roman" w:eastAsia="Times New Roman" w:hAnsi="Times New Roman" w:cs="Times New Roman"/>
                <w:color w:val="000000"/>
              </w:rPr>
              <w:t>&gt;</w:t>
            </w:r>
          </w:p>
        </w:tc>
      </w:tr>
    </w:tbl>
    <w:p w14:paraId="14DC7BB3" w14:textId="77777777" w:rsidR="002B1118" w:rsidRDefault="002B1118" w:rsidP="002B1118">
      <w:pPr>
        <w:rPr>
          <w:rFonts w:ascii="Times New Roman" w:hAnsi="Times New Roman" w:cs="Times New Roman"/>
          <w:sz w:val="24"/>
        </w:rPr>
      </w:pPr>
      <w:r>
        <w:rPr>
          <w:rFonts w:ascii="Times New Roman" w:hAnsi="Times New Roman" w:cs="Times New Roman"/>
          <w:sz w:val="24"/>
        </w:rPr>
        <w:br w:type="page"/>
      </w:r>
    </w:p>
    <w:tbl>
      <w:tblPr>
        <w:tblpPr w:leftFromText="180" w:rightFromText="180" w:vertAnchor="text" w:horzAnchor="margin" w:tblpY="-167"/>
        <w:tblW w:w="12881" w:type="dxa"/>
        <w:tblLook w:val="04A0" w:firstRow="1" w:lastRow="0" w:firstColumn="1" w:lastColumn="0" w:noHBand="0" w:noVBand="1"/>
      </w:tblPr>
      <w:tblGrid>
        <w:gridCol w:w="2219"/>
        <w:gridCol w:w="1895"/>
        <w:gridCol w:w="1895"/>
        <w:gridCol w:w="1895"/>
        <w:gridCol w:w="1895"/>
        <w:gridCol w:w="1538"/>
        <w:gridCol w:w="1544"/>
      </w:tblGrid>
      <w:tr w:rsidR="002B1118" w:rsidRPr="00B744E3" w14:paraId="07017721" w14:textId="77777777" w:rsidTr="00790E8E">
        <w:trPr>
          <w:trHeight w:val="385"/>
        </w:trPr>
        <w:tc>
          <w:tcPr>
            <w:tcW w:w="12881" w:type="dxa"/>
            <w:gridSpan w:val="7"/>
            <w:tcBorders>
              <w:top w:val="nil"/>
              <w:left w:val="nil"/>
              <w:bottom w:val="single" w:sz="4" w:space="0" w:color="auto"/>
              <w:right w:val="nil"/>
            </w:tcBorders>
            <w:shd w:val="clear" w:color="auto" w:fill="auto"/>
            <w:noWrap/>
            <w:vAlign w:val="bottom"/>
            <w:hideMark/>
          </w:tcPr>
          <w:p w14:paraId="69825040" w14:textId="5CB5DDC8" w:rsidR="002B1118" w:rsidRPr="00512C69" w:rsidRDefault="002B1118" w:rsidP="00790E8E">
            <w:pPr>
              <w:spacing w:after="0" w:line="240" w:lineRule="auto"/>
              <w:jc w:val="center"/>
              <w:rPr>
                <w:rFonts w:ascii="Times New Roman" w:eastAsia="Times New Roman" w:hAnsi="Times New Roman" w:cs="Times New Roman"/>
                <w:i/>
                <w:iCs/>
                <w:color w:val="000000"/>
                <w:sz w:val="24"/>
                <w:szCs w:val="24"/>
              </w:rPr>
            </w:pPr>
            <w:r w:rsidRPr="00512C69">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7A5BDF" w:rsidRPr="00512C69">
              <w:rPr>
                <w:rFonts w:ascii="Times New Roman" w:eastAsia="Times New Roman" w:hAnsi="Times New Roman" w:cs="Times New Roman"/>
                <w:i/>
                <w:iCs/>
                <w:color w:val="000000"/>
                <w:sz w:val="24"/>
                <w:szCs w:val="24"/>
              </w:rPr>
              <w:t>8</w:t>
            </w:r>
            <w:r w:rsidRPr="00512C69">
              <w:rPr>
                <w:rFonts w:ascii="Times New Roman" w:eastAsia="Times New Roman" w:hAnsi="Times New Roman" w:cs="Times New Roman"/>
                <w:i/>
                <w:iCs/>
                <w:color w:val="000000"/>
                <w:sz w:val="24"/>
                <w:szCs w:val="24"/>
              </w:rPr>
              <w:t>: Toilet Room, Accessible Entrance - Maneuvering Clearance</w:t>
            </w:r>
          </w:p>
          <w:p w14:paraId="474D995E" w14:textId="77777777" w:rsidR="002B1118" w:rsidRPr="00512C69" w:rsidRDefault="002B1118" w:rsidP="00790E8E">
            <w:pPr>
              <w:spacing w:after="0" w:line="240" w:lineRule="auto"/>
              <w:jc w:val="center"/>
              <w:rPr>
                <w:rFonts w:ascii="Times New Roman" w:eastAsia="Times New Roman" w:hAnsi="Times New Roman" w:cs="Times New Roman"/>
                <w:i/>
                <w:iCs/>
                <w:color w:val="000000"/>
                <w:sz w:val="24"/>
                <w:szCs w:val="24"/>
              </w:rPr>
            </w:pPr>
          </w:p>
        </w:tc>
      </w:tr>
      <w:tr w:rsidR="002B1118" w:rsidRPr="00B744E3" w14:paraId="6A607285" w14:textId="77777777" w:rsidTr="003B3A29">
        <w:trPr>
          <w:trHeight w:val="1139"/>
        </w:trPr>
        <w:tc>
          <w:tcPr>
            <w:tcW w:w="2219" w:type="dxa"/>
            <w:tcBorders>
              <w:top w:val="nil"/>
              <w:left w:val="single" w:sz="4" w:space="0" w:color="auto"/>
              <w:bottom w:val="single" w:sz="4" w:space="0" w:color="auto"/>
              <w:right w:val="single" w:sz="4" w:space="0" w:color="auto"/>
            </w:tcBorders>
            <w:shd w:val="clear" w:color="auto" w:fill="auto"/>
            <w:vAlign w:val="bottom"/>
            <w:hideMark/>
          </w:tcPr>
          <w:p w14:paraId="5E43E781"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Name</w:t>
            </w:r>
          </w:p>
        </w:tc>
        <w:tc>
          <w:tcPr>
            <w:tcW w:w="1895" w:type="dxa"/>
            <w:tcBorders>
              <w:top w:val="nil"/>
              <w:left w:val="nil"/>
              <w:bottom w:val="single" w:sz="4" w:space="0" w:color="auto"/>
              <w:right w:val="single" w:sz="4" w:space="0" w:color="auto"/>
            </w:tcBorders>
            <w:shd w:val="clear" w:color="auto" w:fill="auto"/>
            <w:vAlign w:val="bottom"/>
            <w:hideMark/>
          </w:tcPr>
          <w:p w14:paraId="6E153ABE"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Type</w:t>
            </w:r>
          </w:p>
        </w:tc>
        <w:tc>
          <w:tcPr>
            <w:tcW w:w="1895" w:type="dxa"/>
            <w:tcBorders>
              <w:top w:val="nil"/>
              <w:left w:val="nil"/>
              <w:bottom w:val="single" w:sz="4" w:space="0" w:color="auto"/>
              <w:right w:val="single" w:sz="4" w:space="0" w:color="auto"/>
            </w:tcBorders>
            <w:shd w:val="clear" w:color="auto" w:fill="auto"/>
            <w:vAlign w:val="bottom"/>
            <w:hideMark/>
          </w:tcPr>
          <w:p w14:paraId="3F7B8708"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Approach Direction</w:t>
            </w:r>
          </w:p>
        </w:tc>
        <w:tc>
          <w:tcPr>
            <w:tcW w:w="1895" w:type="dxa"/>
            <w:tcBorders>
              <w:top w:val="nil"/>
              <w:left w:val="nil"/>
              <w:bottom w:val="single" w:sz="4" w:space="0" w:color="auto"/>
              <w:right w:val="single" w:sz="4" w:space="0" w:color="auto"/>
            </w:tcBorders>
            <w:shd w:val="clear" w:color="auto" w:fill="auto"/>
            <w:vAlign w:val="bottom"/>
            <w:hideMark/>
          </w:tcPr>
          <w:p w14:paraId="00F80910"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Interior Door Side</w:t>
            </w:r>
          </w:p>
        </w:tc>
        <w:tc>
          <w:tcPr>
            <w:tcW w:w="1895" w:type="dxa"/>
            <w:tcBorders>
              <w:top w:val="nil"/>
              <w:left w:val="nil"/>
              <w:bottom w:val="single" w:sz="4" w:space="0" w:color="auto"/>
              <w:right w:val="single" w:sz="4" w:space="0" w:color="auto"/>
            </w:tcBorders>
            <w:shd w:val="clear" w:color="auto" w:fill="auto"/>
            <w:vAlign w:val="bottom"/>
            <w:hideMark/>
          </w:tcPr>
          <w:p w14:paraId="46806568"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xml:space="preserve">Perpendicular to Doorway </w:t>
            </w:r>
            <w:r w:rsidRPr="00B744E3">
              <w:rPr>
                <w:rFonts w:ascii="Times New Roman" w:eastAsia="Times New Roman" w:hAnsi="Times New Roman" w:cs="Times New Roman"/>
                <w:color w:val="000000"/>
              </w:rPr>
              <w:br/>
              <w:t>(Floor Clearance)</w:t>
            </w:r>
          </w:p>
        </w:tc>
        <w:tc>
          <w:tcPr>
            <w:tcW w:w="1538" w:type="dxa"/>
            <w:tcBorders>
              <w:top w:val="nil"/>
              <w:left w:val="nil"/>
              <w:bottom w:val="single" w:sz="4" w:space="0" w:color="auto"/>
              <w:right w:val="single" w:sz="4" w:space="0" w:color="auto"/>
            </w:tcBorders>
            <w:shd w:val="clear" w:color="auto" w:fill="auto"/>
            <w:vAlign w:val="bottom"/>
            <w:hideMark/>
          </w:tcPr>
          <w:p w14:paraId="46BF2245"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Parallel to</w:t>
            </w:r>
            <w:r w:rsidRPr="00B744E3">
              <w:rPr>
                <w:rFonts w:ascii="Times New Roman" w:eastAsia="Times New Roman" w:hAnsi="Times New Roman" w:cs="Times New Roman"/>
                <w:color w:val="000000"/>
              </w:rPr>
              <w:br/>
              <w:t xml:space="preserve"> Doorway </w:t>
            </w:r>
          </w:p>
        </w:tc>
        <w:tc>
          <w:tcPr>
            <w:tcW w:w="1544" w:type="dxa"/>
            <w:tcBorders>
              <w:top w:val="nil"/>
              <w:left w:val="nil"/>
              <w:bottom w:val="single" w:sz="4" w:space="0" w:color="auto"/>
              <w:right w:val="single" w:sz="4" w:space="0" w:color="auto"/>
            </w:tcBorders>
            <w:shd w:val="clear" w:color="auto" w:fill="auto"/>
            <w:vAlign w:val="bottom"/>
            <w:hideMark/>
          </w:tcPr>
          <w:p w14:paraId="2D928E0E" w14:textId="77777777" w:rsidR="002B1118" w:rsidRPr="00B744E3" w:rsidRDefault="002B1118" w:rsidP="00790E8E">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Design Standard Adherence</w:t>
            </w:r>
          </w:p>
        </w:tc>
      </w:tr>
      <w:tr w:rsidR="003B3A29" w:rsidRPr="00B744E3" w14:paraId="213333AB"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11164471" w14:textId="4F24C520" w:rsidR="003B3A29" w:rsidRPr="00B744E3" w:rsidRDefault="003B3A29" w:rsidP="003B3A29">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Bizzell Memorial Library</w:t>
            </w:r>
          </w:p>
        </w:tc>
        <w:tc>
          <w:tcPr>
            <w:tcW w:w="1895" w:type="dxa"/>
            <w:tcBorders>
              <w:top w:val="nil"/>
              <w:left w:val="nil"/>
              <w:bottom w:val="single" w:sz="4" w:space="0" w:color="auto"/>
              <w:right w:val="single" w:sz="4" w:space="0" w:color="auto"/>
            </w:tcBorders>
            <w:shd w:val="clear" w:color="auto" w:fill="auto"/>
            <w:noWrap/>
            <w:vAlign w:val="bottom"/>
            <w:hideMark/>
          </w:tcPr>
          <w:p w14:paraId="1E4C5AA6" w14:textId="77777777" w:rsidR="003B3A29" w:rsidRPr="00B744E3" w:rsidRDefault="003B3A29" w:rsidP="003B3A29">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723E6399" w14:textId="77777777" w:rsidR="003B3A29" w:rsidRPr="00B744E3" w:rsidRDefault="003B3A29" w:rsidP="003B3A29">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5E7FE7DB" w14:textId="77777777" w:rsidR="003B3A29" w:rsidRPr="00B744E3" w:rsidRDefault="003B3A29" w:rsidP="003B3A29">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6BEE9F63" w14:textId="77777777" w:rsidR="003B3A29" w:rsidRPr="00B744E3" w:rsidRDefault="003B3A29" w:rsidP="003B3A29">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38" w:type="dxa"/>
            <w:tcBorders>
              <w:top w:val="nil"/>
              <w:left w:val="nil"/>
              <w:bottom w:val="single" w:sz="4" w:space="0" w:color="auto"/>
              <w:right w:val="single" w:sz="4" w:space="0" w:color="auto"/>
            </w:tcBorders>
            <w:shd w:val="clear" w:color="auto" w:fill="auto"/>
            <w:noWrap/>
            <w:vAlign w:val="bottom"/>
            <w:hideMark/>
          </w:tcPr>
          <w:p w14:paraId="3C658935" w14:textId="77777777" w:rsidR="003B3A29" w:rsidRPr="00B744E3" w:rsidRDefault="003B3A29" w:rsidP="003B3A29">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44" w:type="dxa"/>
            <w:tcBorders>
              <w:top w:val="nil"/>
              <w:left w:val="nil"/>
              <w:bottom w:val="single" w:sz="4" w:space="0" w:color="auto"/>
              <w:right w:val="single" w:sz="4" w:space="0" w:color="auto"/>
            </w:tcBorders>
            <w:shd w:val="clear" w:color="auto" w:fill="auto"/>
            <w:noWrap/>
            <w:vAlign w:val="bottom"/>
            <w:hideMark/>
          </w:tcPr>
          <w:p w14:paraId="1E4D93FE" w14:textId="77777777" w:rsidR="003B3A29" w:rsidRPr="00B744E3" w:rsidRDefault="003B3A29" w:rsidP="003B3A29">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r>
      <w:tr w:rsidR="0041611C" w:rsidRPr="00B744E3" w14:paraId="6B39791D"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4451EA08" w14:textId="51BA3765"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1895" w:type="dxa"/>
            <w:tcBorders>
              <w:top w:val="nil"/>
              <w:left w:val="nil"/>
              <w:bottom w:val="single" w:sz="4" w:space="0" w:color="auto"/>
              <w:right w:val="single" w:sz="4" w:space="0" w:color="auto"/>
            </w:tcBorders>
            <w:shd w:val="clear" w:color="auto" w:fill="auto"/>
            <w:noWrap/>
            <w:vAlign w:val="bottom"/>
            <w:hideMark/>
          </w:tcPr>
          <w:p w14:paraId="158C169E" w14:textId="07B345C9"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3A4C597B"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1E11925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2328A2A0"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120"</w:t>
            </w:r>
          </w:p>
        </w:tc>
        <w:tc>
          <w:tcPr>
            <w:tcW w:w="1538" w:type="dxa"/>
            <w:tcBorders>
              <w:top w:val="nil"/>
              <w:left w:val="nil"/>
              <w:bottom w:val="single" w:sz="4" w:space="0" w:color="auto"/>
              <w:right w:val="single" w:sz="4" w:space="0" w:color="auto"/>
            </w:tcBorders>
            <w:shd w:val="clear" w:color="auto" w:fill="auto"/>
            <w:noWrap/>
            <w:vAlign w:val="bottom"/>
            <w:hideMark/>
          </w:tcPr>
          <w:p w14:paraId="68F38760"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6"</w:t>
            </w:r>
          </w:p>
        </w:tc>
        <w:tc>
          <w:tcPr>
            <w:tcW w:w="1544" w:type="dxa"/>
            <w:tcBorders>
              <w:top w:val="nil"/>
              <w:left w:val="nil"/>
              <w:bottom w:val="single" w:sz="4" w:space="0" w:color="auto"/>
              <w:right w:val="single" w:sz="4" w:space="0" w:color="auto"/>
            </w:tcBorders>
            <w:shd w:val="clear" w:color="auto" w:fill="auto"/>
            <w:noWrap/>
            <w:vAlign w:val="bottom"/>
            <w:hideMark/>
          </w:tcPr>
          <w:p w14:paraId="619D5101" w14:textId="0A450B4E" w:rsidR="0041611C" w:rsidRPr="00B744E3" w:rsidRDefault="00EE2E71" w:rsidP="0041611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&gt;</w:t>
            </w:r>
          </w:p>
        </w:tc>
      </w:tr>
      <w:tr w:rsidR="0041611C" w:rsidRPr="00B744E3" w14:paraId="0DB4A012"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16E84101" w14:textId="4C8676EE"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1895" w:type="dxa"/>
            <w:tcBorders>
              <w:top w:val="nil"/>
              <w:left w:val="nil"/>
              <w:bottom w:val="single" w:sz="4" w:space="0" w:color="auto"/>
              <w:right w:val="single" w:sz="4" w:space="0" w:color="auto"/>
            </w:tcBorders>
            <w:shd w:val="clear" w:color="auto" w:fill="auto"/>
            <w:noWrap/>
            <w:vAlign w:val="bottom"/>
            <w:hideMark/>
          </w:tcPr>
          <w:p w14:paraId="67127364" w14:textId="349ADBAC"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49E1ADB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71D28FB6"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35E01C7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120"</w:t>
            </w:r>
          </w:p>
        </w:tc>
        <w:tc>
          <w:tcPr>
            <w:tcW w:w="1538" w:type="dxa"/>
            <w:tcBorders>
              <w:top w:val="nil"/>
              <w:left w:val="nil"/>
              <w:bottom w:val="single" w:sz="4" w:space="0" w:color="auto"/>
              <w:right w:val="single" w:sz="4" w:space="0" w:color="auto"/>
            </w:tcBorders>
            <w:shd w:val="clear" w:color="auto" w:fill="auto"/>
            <w:noWrap/>
            <w:vAlign w:val="bottom"/>
            <w:hideMark/>
          </w:tcPr>
          <w:p w14:paraId="71B12266"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6"</w:t>
            </w:r>
          </w:p>
        </w:tc>
        <w:tc>
          <w:tcPr>
            <w:tcW w:w="1544" w:type="dxa"/>
            <w:tcBorders>
              <w:top w:val="nil"/>
              <w:left w:val="nil"/>
              <w:bottom w:val="single" w:sz="4" w:space="0" w:color="auto"/>
              <w:right w:val="single" w:sz="4" w:space="0" w:color="auto"/>
            </w:tcBorders>
            <w:shd w:val="clear" w:color="auto" w:fill="auto"/>
            <w:noWrap/>
            <w:vAlign w:val="bottom"/>
            <w:hideMark/>
          </w:tcPr>
          <w:p w14:paraId="33819818" w14:textId="7E311F12"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r w:rsidR="00350E7D">
              <w:rPr>
                <w:rFonts w:ascii="Times New Roman" w:eastAsia="Times New Roman" w:hAnsi="Times New Roman" w:cs="Times New Roman"/>
                <w:color w:val="000000"/>
              </w:rPr>
              <w:t>&gt;</w:t>
            </w:r>
          </w:p>
        </w:tc>
      </w:tr>
      <w:tr w:rsidR="0041611C" w:rsidRPr="00B744E3" w14:paraId="467C04A9"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656D93BA" w14:textId="12A2456D"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1895" w:type="dxa"/>
            <w:tcBorders>
              <w:top w:val="nil"/>
              <w:left w:val="nil"/>
              <w:bottom w:val="single" w:sz="4" w:space="0" w:color="auto"/>
              <w:right w:val="single" w:sz="4" w:space="0" w:color="auto"/>
            </w:tcBorders>
            <w:shd w:val="clear" w:color="auto" w:fill="auto"/>
            <w:noWrap/>
            <w:vAlign w:val="bottom"/>
            <w:hideMark/>
          </w:tcPr>
          <w:p w14:paraId="37C92176" w14:textId="3A37940D"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3A156C02"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62DD4EC8"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5F24487D"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80"</w:t>
            </w:r>
          </w:p>
        </w:tc>
        <w:tc>
          <w:tcPr>
            <w:tcW w:w="1538" w:type="dxa"/>
            <w:tcBorders>
              <w:top w:val="nil"/>
              <w:left w:val="nil"/>
              <w:bottom w:val="single" w:sz="4" w:space="0" w:color="auto"/>
              <w:right w:val="single" w:sz="4" w:space="0" w:color="auto"/>
            </w:tcBorders>
            <w:shd w:val="clear" w:color="auto" w:fill="auto"/>
            <w:noWrap/>
            <w:vAlign w:val="bottom"/>
            <w:hideMark/>
          </w:tcPr>
          <w:p w14:paraId="0DFDCA97"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4"</w:t>
            </w:r>
          </w:p>
        </w:tc>
        <w:tc>
          <w:tcPr>
            <w:tcW w:w="1544" w:type="dxa"/>
            <w:tcBorders>
              <w:top w:val="nil"/>
              <w:left w:val="nil"/>
              <w:bottom w:val="single" w:sz="4" w:space="0" w:color="auto"/>
              <w:right w:val="single" w:sz="4" w:space="0" w:color="auto"/>
            </w:tcBorders>
            <w:shd w:val="clear" w:color="auto" w:fill="auto"/>
            <w:noWrap/>
            <w:vAlign w:val="bottom"/>
            <w:hideMark/>
          </w:tcPr>
          <w:p w14:paraId="5C51BAE7" w14:textId="3D81FC56"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r w:rsidR="00350E7D">
              <w:rPr>
                <w:rFonts w:ascii="Times New Roman" w:eastAsia="Times New Roman" w:hAnsi="Times New Roman" w:cs="Times New Roman"/>
                <w:color w:val="000000"/>
              </w:rPr>
              <w:t>&gt;</w:t>
            </w:r>
          </w:p>
        </w:tc>
      </w:tr>
      <w:tr w:rsidR="0041611C" w:rsidRPr="00B744E3" w14:paraId="540D8D2E"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1ECBB1F2" w14:textId="2DD5165E"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p>
        </w:tc>
        <w:tc>
          <w:tcPr>
            <w:tcW w:w="1895" w:type="dxa"/>
            <w:tcBorders>
              <w:top w:val="nil"/>
              <w:left w:val="nil"/>
              <w:bottom w:val="single" w:sz="4" w:space="0" w:color="auto"/>
              <w:right w:val="single" w:sz="4" w:space="0" w:color="auto"/>
            </w:tcBorders>
            <w:shd w:val="clear" w:color="auto" w:fill="auto"/>
            <w:noWrap/>
            <w:vAlign w:val="bottom"/>
            <w:hideMark/>
          </w:tcPr>
          <w:p w14:paraId="07764FA2" w14:textId="47EBE170"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60D9AE9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1A0C1EFE"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5E0DAFF7"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80"</w:t>
            </w:r>
          </w:p>
        </w:tc>
        <w:tc>
          <w:tcPr>
            <w:tcW w:w="1538" w:type="dxa"/>
            <w:tcBorders>
              <w:top w:val="nil"/>
              <w:left w:val="nil"/>
              <w:bottom w:val="single" w:sz="4" w:space="0" w:color="auto"/>
              <w:right w:val="single" w:sz="4" w:space="0" w:color="auto"/>
            </w:tcBorders>
            <w:shd w:val="clear" w:color="auto" w:fill="auto"/>
            <w:noWrap/>
            <w:vAlign w:val="bottom"/>
            <w:hideMark/>
          </w:tcPr>
          <w:p w14:paraId="4E2491B0"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4"</w:t>
            </w:r>
          </w:p>
        </w:tc>
        <w:tc>
          <w:tcPr>
            <w:tcW w:w="1544" w:type="dxa"/>
            <w:tcBorders>
              <w:top w:val="nil"/>
              <w:left w:val="nil"/>
              <w:bottom w:val="single" w:sz="4" w:space="0" w:color="auto"/>
              <w:right w:val="single" w:sz="4" w:space="0" w:color="auto"/>
            </w:tcBorders>
            <w:shd w:val="clear" w:color="auto" w:fill="auto"/>
            <w:noWrap/>
            <w:vAlign w:val="bottom"/>
            <w:hideMark/>
          </w:tcPr>
          <w:p w14:paraId="6BF5E98C" w14:textId="3EBA4064"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r w:rsidR="00350E7D">
              <w:rPr>
                <w:rFonts w:ascii="Times New Roman" w:eastAsia="Times New Roman" w:hAnsi="Times New Roman" w:cs="Times New Roman"/>
                <w:color w:val="000000"/>
              </w:rPr>
              <w:t>&gt;</w:t>
            </w:r>
          </w:p>
        </w:tc>
      </w:tr>
      <w:tr w:rsidR="0041611C" w:rsidRPr="00B744E3" w14:paraId="2ED7666F"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26EDF827" w14:textId="2A105F72" w:rsidR="0041611C" w:rsidRPr="00B744E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Dale Hall</w:t>
            </w:r>
          </w:p>
        </w:tc>
        <w:tc>
          <w:tcPr>
            <w:tcW w:w="1895" w:type="dxa"/>
            <w:tcBorders>
              <w:top w:val="nil"/>
              <w:left w:val="nil"/>
              <w:bottom w:val="single" w:sz="4" w:space="0" w:color="auto"/>
              <w:right w:val="single" w:sz="4" w:space="0" w:color="auto"/>
            </w:tcBorders>
            <w:shd w:val="clear" w:color="auto" w:fill="auto"/>
            <w:noWrap/>
            <w:vAlign w:val="bottom"/>
            <w:hideMark/>
          </w:tcPr>
          <w:p w14:paraId="1255ACDD" w14:textId="57BA55BF"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7BD552B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41D2BAF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4C5BDEC3"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38" w:type="dxa"/>
            <w:tcBorders>
              <w:top w:val="nil"/>
              <w:left w:val="nil"/>
              <w:bottom w:val="single" w:sz="4" w:space="0" w:color="auto"/>
              <w:right w:val="single" w:sz="4" w:space="0" w:color="auto"/>
            </w:tcBorders>
            <w:shd w:val="clear" w:color="auto" w:fill="auto"/>
            <w:noWrap/>
            <w:vAlign w:val="bottom"/>
            <w:hideMark/>
          </w:tcPr>
          <w:p w14:paraId="7B7DC5C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44" w:type="dxa"/>
            <w:tcBorders>
              <w:top w:val="nil"/>
              <w:left w:val="nil"/>
              <w:bottom w:val="single" w:sz="4" w:space="0" w:color="auto"/>
              <w:right w:val="single" w:sz="4" w:space="0" w:color="auto"/>
            </w:tcBorders>
            <w:shd w:val="clear" w:color="auto" w:fill="auto"/>
            <w:noWrap/>
            <w:vAlign w:val="bottom"/>
            <w:hideMark/>
          </w:tcPr>
          <w:p w14:paraId="2319C641"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r>
      <w:tr w:rsidR="0041611C" w:rsidRPr="00B744E3" w14:paraId="4747F214"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18817A5B" w14:textId="647F3882"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1895" w:type="dxa"/>
            <w:tcBorders>
              <w:top w:val="nil"/>
              <w:left w:val="nil"/>
              <w:bottom w:val="single" w:sz="4" w:space="0" w:color="auto"/>
              <w:right w:val="single" w:sz="4" w:space="0" w:color="auto"/>
            </w:tcBorders>
            <w:shd w:val="clear" w:color="auto" w:fill="auto"/>
            <w:noWrap/>
            <w:vAlign w:val="bottom"/>
            <w:hideMark/>
          </w:tcPr>
          <w:p w14:paraId="3A3FBA38" w14:textId="7FB40305"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 </w:t>
            </w:r>
          </w:p>
        </w:tc>
        <w:tc>
          <w:tcPr>
            <w:tcW w:w="1895" w:type="dxa"/>
            <w:tcBorders>
              <w:top w:val="nil"/>
              <w:left w:val="nil"/>
              <w:bottom w:val="single" w:sz="4" w:space="0" w:color="auto"/>
              <w:right w:val="single" w:sz="4" w:space="0" w:color="auto"/>
            </w:tcBorders>
            <w:shd w:val="clear" w:color="auto" w:fill="auto"/>
            <w:noWrap/>
            <w:vAlign w:val="bottom"/>
            <w:hideMark/>
          </w:tcPr>
          <w:p w14:paraId="39D7C2E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255DA3A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145B7E22"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99"</w:t>
            </w:r>
          </w:p>
        </w:tc>
        <w:tc>
          <w:tcPr>
            <w:tcW w:w="1538" w:type="dxa"/>
            <w:tcBorders>
              <w:top w:val="nil"/>
              <w:left w:val="nil"/>
              <w:bottom w:val="single" w:sz="4" w:space="0" w:color="auto"/>
              <w:right w:val="single" w:sz="4" w:space="0" w:color="auto"/>
            </w:tcBorders>
            <w:shd w:val="clear" w:color="auto" w:fill="auto"/>
            <w:noWrap/>
            <w:vAlign w:val="bottom"/>
            <w:hideMark/>
          </w:tcPr>
          <w:p w14:paraId="150290A2"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19"</w:t>
            </w:r>
          </w:p>
        </w:tc>
        <w:tc>
          <w:tcPr>
            <w:tcW w:w="1544" w:type="dxa"/>
            <w:tcBorders>
              <w:top w:val="nil"/>
              <w:left w:val="nil"/>
              <w:bottom w:val="single" w:sz="4" w:space="0" w:color="auto"/>
              <w:right w:val="single" w:sz="4" w:space="0" w:color="auto"/>
            </w:tcBorders>
            <w:shd w:val="clear" w:color="auto" w:fill="auto"/>
            <w:noWrap/>
            <w:vAlign w:val="bottom"/>
            <w:hideMark/>
          </w:tcPr>
          <w:p w14:paraId="1E7345C2"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&gt;</w:t>
            </w:r>
          </w:p>
        </w:tc>
      </w:tr>
      <w:tr w:rsidR="0041611C" w:rsidRPr="00B744E3" w14:paraId="19C7C6B2"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2E1EB17F" w14:textId="60A12016"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1895" w:type="dxa"/>
            <w:tcBorders>
              <w:top w:val="nil"/>
              <w:left w:val="nil"/>
              <w:bottom w:val="single" w:sz="4" w:space="0" w:color="auto"/>
              <w:right w:val="single" w:sz="4" w:space="0" w:color="auto"/>
            </w:tcBorders>
            <w:shd w:val="clear" w:color="auto" w:fill="auto"/>
            <w:noWrap/>
            <w:vAlign w:val="bottom"/>
            <w:hideMark/>
          </w:tcPr>
          <w:p w14:paraId="6A8C32DF" w14:textId="62A93AA9"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1F8877C5"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5167837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0B2BC108"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56"</w:t>
            </w:r>
          </w:p>
        </w:tc>
        <w:tc>
          <w:tcPr>
            <w:tcW w:w="1538" w:type="dxa"/>
            <w:tcBorders>
              <w:top w:val="nil"/>
              <w:left w:val="nil"/>
              <w:bottom w:val="single" w:sz="4" w:space="0" w:color="auto"/>
              <w:right w:val="single" w:sz="4" w:space="0" w:color="auto"/>
            </w:tcBorders>
            <w:shd w:val="clear" w:color="auto" w:fill="auto"/>
            <w:noWrap/>
            <w:vAlign w:val="bottom"/>
            <w:hideMark/>
          </w:tcPr>
          <w:p w14:paraId="2898FDFD"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47"</w:t>
            </w:r>
          </w:p>
        </w:tc>
        <w:tc>
          <w:tcPr>
            <w:tcW w:w="1544" w:type="dxa"/>
            <w:tcBorders>
              <w:top w:val="nil"/>
              <w:left w:val="nil"/>
              <w:bottom w:val="single" w:sz="4" w:space="0" w:color="auto"/>
              <w:right w:val="single" w:sz="4" w:space="0" w:color="auto"/>
            </w:tcBorders>
            <w:shd w:val="clear" w:color="auto" w:fill="auto"/>
            <w:noWrap/>
            <w:vAlign w:val="bottom"/>
            <w:hideMark/>
          </w:tcPr>
          <w:p w14:paraId="1054A197"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&gt;</w:t>
            </w:r>
          </w:p>
        </w:tc>
      </w:tr>
      <w:tr w:rsidR="0041611C" w:rsidRPr="00B744E3" w14:paraId="4B5AAB97"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201E4DEB" w14:textId="0928C85D" w:rsidR="0041611C" w:rsidRPr="00B744E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Gould Hall</w:t>
            </w:r>
          </w:p>
        </w:tc>
        <w:tc>
          <w:tcPr>
            <w:tcW w:w="1895" w:type="dxa"/>
            <w:tcBorders>
              <w:top w:val="nil"/>
              <w:left w:val="nil"/>
              <w:bottom w:val="single" w:sz="4" w:space="0" w:color="auto"/>
              <w:right w:val="single" w:sz="4" w:space="0" w:color="auto"/>
            </w:tcBorders>
            <w:shd w:val="clear" w:color="auto" w:fill="auto"/>
            <w:noWrap/>
            <w:vAlign w:val="bottom"/>
            <w:hideMark/>
          </w:tcPr>
          <w:p w14:paraId="459FED23" w14:textId="51BCB6AA"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23593D78"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3197F1B2"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2D200FF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38" w:type="dxa"/>
            <w:tcBorders>
              <w:top w:val="nil"/>
              <w:left w:val="nil"/>
              <w:bottom w:val="single" w:sz="4" w:space="0" w:color="auto"/>
              <w:right w:val="single" w:sz="4" w:space="0" w:color="auto"/>
            </w:tcBorders>
            <w:shd w:val="clear" w:color="auto" w:fill="auto"/>
            <w:noWrap/>
            <w:vAlign w:val="bottom"/>
            <w:hideMark/>
          </w:tcPr>
          <w:p w14:paraId="4211F39D"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44" w:type="dxa"/>
            <w:tcBorders>
              <w:top w:val="nil"/>
              <w:left w:val="nil"/>
              <w:bottom w:val="single" w:sz="4" w:space="0" w:color="auto"/>
              <w:right w:val="single" w:sz="4" w:space="0" w:color="auto"/>
            </w:tcBorders>
            <w:shd w:val="clear" w:color="auto" w:fill="auto"/>
            <w:noWrap/>
            <w:vAlign w:val="bottom"/>
            <w:hideMark/>
          </w:tcPr>
          <w:p w14:paraId="45BBA94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r>
      <w:tr w:rsidR="0041611C" w:rsidRPr="00B744E3" w14:paraId="1D5B5D66"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707597AB" w14:textId="6E2449AE"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p>
        </w:tc>
        <w:tc>
          <w:tcPr>
            <w:tcW w:w="1895" w:type="dxa"/>
            <w:tcBorders>
              <w:top w:val="nil"/>
              <w:left w:val="nil"/>
              <w:bottom w:val="single" w:sz="4" w:space="0" w:color="auto"/>
              <w:right w:val="single" w:sz="4" w:space="0" w:color="auto"/>
            </w:tcBorders>
            <w:shd w:val="clear" w:color="auto" w:fill="auto"/>
            <w:noWrap/>
            <w:vAlign w:val="bottom"/>
            <w:hideMark/>
          </w:tcPr>
          <w:p w14:paraId="6A4876D3" w14:textId="714CB35D"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p>
        </w:tc>
        <w:tc>
          <w:tcPr>
            <w:tcW w:w="1895" w:type="dxa"/>
            <w:tcBorders>
              <w:top w:val="nil"/>
              <w:left w:val="nil"/>
              <w:bottom w:val="single" w:sz="4" w:space="0" w:color="auto"/>
              <w:right w:val="single" w:sz="4" w:space="0" w:color="auto"/>
            </w:tcBorders>
            <w:shd w:val="clear" w:color="auto" w:fill="auto"/>
            <w:noWrap/>
            <w:vAlign w:val="bottom"/>
            <w:hideMark/>
          </w:tcPr>
          <w:p w14:paraId="790378A8"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Latch Side</w:t>
            </w:r>
          </w:p>
        </w:tc>
        <w:tc>
          <w:tcPr>
            <w:tcW w:w="1895" w:type="dxa"/>
            <w:tcBorders>
              <w:top w:val="nil"/>
              <w:left w:val="nil"/>
              <w:bottom w:val="single" w:sz="4" w:space="0" w:color="auto"/>
              <w:right w:val="single" w:sz="4" w:space="0" w:color="auto"/>
            </w:tcBorders>
            <w:shd w:val="clear" w:color="auto" w:fill="auto"/>
            <w:noWrap/>
            <w:vAlign w:val="bottom"/>
            <w:hideMark/>
          </w:tcPr>
          <w:p w14:paraId="1538B67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3BBD1A1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52"</w:t>
            </w:r>
          </w:p>
        </w:tc>
        <w:tc>
          <w:tcPr>
            <w:tcW w:w="1538" w:type="dxa"/>
            <w:tcBorders>
              <w:top w:val="nil"/>
              <w:left w:val="nil"/>
              <w:bottom w:val="single" w:sz="4" w:space="0" w:color="auto"/>
              <w:right w:val="single" w:sz="4" w:space="0" w:color="auto"/>
            </w:tcBorders>
            <w:shd w:val="clear" w:color="auto" w:fill="auto"/>
            <w:noWrap/>
            <w:vAlign w:val="bottom"/>
            <w:hideMark/>
          </w:tcPr>
          <w:p w14:paraId="609EF843"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&gt;24"</w:t>
            </w:r>
          </w:p>
        </w:tc>
        <w:tc>
          <w:tcPr>
            <w:tcW w:w="1544" w:type="dxa"/>
            <w:tcBorders>
              <w:top w:val="nil"/>
              <w:left w:val="nil"/>
              <w:bottom w:val="single" w:sz="4" w:space="0" w:color="auto"/>
              <w:right w:val="single" w:sz="4" w:space="0" w:color="auto"/>
            </w:tcBorders>
            <w:shd w:val="clear" w:color="auto" w:fill="auto"/>
            <w:noWrap/>
            <w:vAlign w:val="bottom"/>
            <w:hideMark/>
          </w:tcPr>
          <w:p w14:paraId="4DA7119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&gt;</w:t>
            </w:r>
          </w:p>
        </w:tc>
      </w:tr>
      <w:tr w:rsidR="0041611C" w:rsidRPr="00B744E3" w14:paraId="75D0832C"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551ACFB8" w14:textId="7E2D0727"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1895" w:type="dxa"/>
            <w:tcBorders>
              <w:top w:val="nil"/>
              <w:left w:val="nil"/>
              <w:bottom w:val="single" w:sz="4" w:space="0" w:color="auto"/>
              <w:right w:val="single" w:sz="4" w:space="0" w:color="auto"/>
            </w:tcBorders>
            <w:shd w:val="clear" w:color="auto" w:fill="auto"/>
            <w:noWrap/>
            <w:vAlign w:val="bottom"/>
            <w:hideMark/>
          </w:tcPr>
          <w:p w14:paraId="009FB27E" w14:textId="153CC097"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098F4DC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59A7F2D5"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1B1BC06B"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56"</w:t>
            </w:r>
          </w:p>
        </w:tc>
        <w:tc>
          <w:tcPr>
            <w:tcW w:w="1538" w:type="dxa"/>
            <w:tcBorders>
              <w:top w:val="nil"/>
              <w:left w:val="nil"/>
              <w:bottom w:val="single" w:sz="4" w:space="0" w:color="auto"/>
              <w:right w:val="single" w:sz="4" w:space="0" w:color="auto"/>
            </w:tcBorders>
            <w:shd w:val="clear" w:color="auto" w:fill="auto"/>
            <w:noWrap/>
            <w:vAlign w:val="bottom"/>
            <w:hideMark/>
          </w:tcPr>
          <w:p w14:paraId="12B17B60"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46"</w:t>
            </w:r>
          </w:p>
        </w:tc>
        <w:tc>
          <w:tcPr>
            <w:tcW w:w="1544" w:type="dxa"/>
            <w:tcBorders>
              <w:top w:val="nil"/>
              <w:left w:val="nil"/>
              <w:bottom w:val="single" w:sz="4" w:space="0" w:color="auto"/>
              <w:right w:val="single" w:sz="4" w:space="0" w:color="auto"/>
            </w:tcBorders>
            <w:shd w:val="clear" w:color="auto" w:fill="auto"/>
            <w:noWrap/>
            <w:vAlign w:val="bottom"/>
            <w:hideMark/>
          </w:tcPr>
          <w:p w14:paraId="3DD6D5B0"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&lt;</w:t>
            </w:r>
          </w:p>
        </w:tc>
      </w:tr>
      <w:tr w:rsidR="0041611C" w:rsidRPr="00B744E3" w14:paraId="7515519D"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5B451EB3" w14:textId="42BD50ED"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1895" w:type="dxa"/>
            <w:tcBorders>
              <w:top w:val="nil"/>
              <w:left w:val="nil"/>
              <w:bottom w:val="single" w:sz="4" w:space="0" w:color="auto"/>
              <w:right w:val="single" w:sz="4" w:space="0" w:color="auto"/>
            </w:tcBorders>
            <w:shd w:val="clear" w:color="auto" w:fill="auto"/>
            <w:noWrap/>
            <w:vAlign w:val="bottom"/>
            <w:hideMark/>
          </w:tcPr>
          <w:p w14:paraId="05B7B2A4" w14:textId="7C1BEF93"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1895" w:type="dxa"/>
            <w:tcBorders>
              <w:top w:val="nil"/>
              <w:left w:val="nil"/>
              <w:bottom w:val="single" w:sz="4" w:space="0" w:color="auto"/>
              <w:right w:val="single" w:sz="4" w:space="0" w:color="auto"/>
            </w:tcBorders>
            <w:shd w:val="clear" w:color="auto" w:fill="auto"/>
            <w:noWrap/>
            <w:vAlign w:val="bottom"/>
            <w:hideMark/>
          </w:tcPr>
          <w:p w14:paraId="734CE97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68A624D1"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48DF5FF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56"</w:t>
            </w:r>
          </w:p>
        </w:tc>
        <w:tc>
          <w:tcPr>
            <w:tcW w:w="1538" w:type="dxa"/>
            <w:tcBorders>
              <w:top w:val="nil"/>
              <w:left w:val="nil"/>
              <w:bottom w:val="single" w:sz="4" w:space="0" w:color="auto"/>
              <w:right w:val="single" w:sz="4" w:space="0" w:color="auto"/>
            </w:tcBorders>
            <w:shd w:val="clear" w:color="auto" w:fill="auto"/>
            <w:noWrap/>
            <w:vAlign w:val="bottom"/>
            <w:hideMark/>
          </w:tcPr>
          <w:p w14:paraId="3C721C4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46"</w:t>
            </w:r>
          </w:p>
        </w:tc>
        <w:tc>
          <w:tcPr>
            <w:tcW w:w="1544" w:type="dxa"/>
            <w:tcBorders>
              <w:top w:val="nil"/>
              <w:left w:val="nil"/>
              <w:bottom w:val="single" w:sz="4" w:space="0" w:color="auto"/>
              <w:right w:val="single" w:sz="4" w:space="0" w:color="auto"/>
            </w:tcBorders>
            <w:shd w:val="clear" w:color="auto" w:fill="auto"/>
            <w:noWrap/>
            <w:vAlign w:val="bottom"/>
            <w:hideMark/>
          </w:tcPr>
          <w:p w14:paraId="00B32EC1"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&lt;</w:t>
            </w:r>
          </w:p>
        </w:tc>
      </w:tr>
      <w:tr w:rsidR="0041611C" w:rsidRPr="00B744E3" w14:paraId="22C553A8"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4DE8FA62" w14:textId="02981522" w:rsidR="0041611C" w:rsidRPr="00B744E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Oklahoma Memorial Union</w:t>
            </w:r>
          </w:p>
        </w:tc>
        <w:tc>
          <w:tcPr>
            <w:tcW w:w="1895" w:type="dxa"/>
            <w:tcBorders>
              <w:top w:val="nil"/>
              <w:left w:val="nil"/>
              <w:bottom w:val="single" w:sz="4" w:space="0" w:color="auto"/>
              <w:right w:val="single" w:sz="4" w:space="0" w:color="auto"/>
            </w:tcBorders>
            <w:shd w:val="clear" w:color="auto" w:fill="auto"/>
            <w:noWrap/>
            <w:vAlign w:val="bottom"/>
            <w:hideMark/>
          </w:tcPr>
          <w:p w14:paraId="7DDA5AD6" w14:textId="09833DED"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3CDBD0C2"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57E4769F"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72A78AE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38" w:type="dxa"/>
            <w:tcBorders>
              <w:top w:val="nil"/>
              <w:left w:val="nil"/>
              <w:bottom w:val="single" w:sz="4" w:space="0" w:color="auto"/>
              <w:right w:val="single" w:sz="4" w:space="0" w:color="auto"/>
            </w:tcBorders>
            <w:shd w:val="clear" w:color="auto" w:fill="auto"/>
            <w:noWrap/>
            <w:vAlign w:val="bottom"/>
            <w:hideMark/>
          </w:tcPr>
          <w:p w14:paraId="208985C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44" w:type="dxa"/>
            <w:tcBorders>
              <w:top w:val="nil"/>
              <w:left w:val="nil"/>
              <w:bottom w:val="single" w:sz="4" w:space="0" w:color="auto"/>
              <w:right w:val="single" w:sz="4" w:space="0" w:color="auto"/>
            </w:tcBorders>
            <w:shd w:val="clear" w:color="auto" w:fill="auto"/>
            <w:noWrap/>
            <w:vAlign w:val="bottom"/>
            <w:hideMark/>
          </w:tcPr>
          <w:p w14:paraId="56DE21D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r>
      <w:tr w:rsidR="0041611C" w:rsidRPr="00B744E3" w14:paraId="5162BE74"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072714FF" w14:textId="10A912F4"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1895" w:type="dxa"/>
            <w:tcBorders>
              <w:top w:val="nil"/>
              <w:left w:val="nil"/>
              <w:bottom w:val="single" w:sz="4" w:space="0" w:color="auto"/>
              <w:right w:val="single" w:sz="4" w:space="0" w:color="auto"/>
            </w:tcBorders>
            <w:shd w:val="clear" w:color="auto" w:fill="auto"/>
            <w:noWrap/>
            <w:vAlign w:val="bottom"/>
            <w:hideMark/>
          </w:tcPr>
          <w:p w14:paraId="015D40A0" w14:textId="05E4368C"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1895" w:type="dxa"/>
            <w:tcBorders>
              <w:top w:val="nil"/>
              <w:left w:val="nil"/>
              <w:bottom w:val="single" w:sz="4" w:space="0" w:color="auto"/>
              <w:right w:val="single" w:sz="4" w:space="0" w:color="auto"/>
            </w:tcBorders>
            <w:shd w:val="clear" w:color="auto" w:fill="auto"/>
            <w:noWrap/>
            <w:vAlign w:val="bottom"/>
            <w:hideMark/>
          </w:tcPr>
          <w:p w14:paraId="7184E043"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119C55A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358E37C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60"</w:t>
            </w:r>
          </w:p>
        </w:tc>
        <w:tc>
          <w:tcPr>
            <w:tcW w:w="1538" w:type="dxa"/>
            <w:tcBorders>
              <w:top w:val="nil"/>
              <w:left w:val="nil"/>
              <w:bottom w:val="single" w:sz="4" w:space="0" w:color="auto"/>
              <w:right w:val="single" w:sz="4" w:space="0" w:color="auto"/>
            </w:tcBorders>
            <w:shd w:val="clear" w:color="auto" w:fill="auto"/>
            <w:noWrap/>
            <w:vAlign w:val="bottom"/>
            <w:hideMark/>
          </w:tcPr>
          <w:p w14:paraId="2BFF179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12"</w:t>
            </w:r>
          </w:p>
        </w:tc>
        <w:tc>
          <w:tcPr>
            <w:tcW w:w="1544" w:type="dxa"/>
            <w:tcBorders>
              <w:top w:val="nil"/>
              <w:left w:val="nil"/>
              <w:bottom w:val="single" w:sz="4" w:space="0" w:color="auto"/>
              <w:right w:val="single" w:sz="4" w:space="0" w:color="auto"/>
            </w:tcBorders>
            <w:shd w:val="clear" w:color="auto" w:fill="auto"/>
            <w:noWrap/>
            <w:vAlign w:val="bottom"/>
            <w:hideMark/>
          </w:tcPr>
          <w:p w14:paraId="743932E7"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w:t>
            </w:r>
          </w:p>
        </w:tc>
      </w:tr>
      <w:tr w:rsidR="0041611C" w:rsidRPr="00B744E3" w14:paraId="6A2C57E0"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54314FC4" w14:textId="1FF5D3A2"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1895" w:type="dxa"/>
            <w:tcBorders>
              <w:top w:val="nil"/>
              <w:left w:val="nil"/>
              <w:bottom w:val="single" w:sz="4" w:space="0" w:color="auto"/>
              <w:right w:val="single" w:sz="4" w:space="0" w:color="auto"/>
            </w:tcBorders>
            <w:shd w:val="clear" w:color="auto" w:fill="auto"/>
            <w:noWrap/>
            <w:vAlign w:val="bottom"/>
            <w:hideMark/>
          </w:tcPr>
          <w:p w14:paraId="02CDF410" w14:textId="5DF99C9C"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1895" w:type="dxa"/>
            <w:tcBorders>
              <w:top w:val="nil"/>
              <w:left w:val="nil"/>
              <w:bottom w:val="single" w:sz="4" w:space="0" w:color="auto"/>
              <w:right w:val="single" w:sz="4" w:space="0" w:color="auto"/>
            </w:tcBorders>
            <w:shd w:val="clear" w:color="auto" w:fill="auto"/>
            <w:noWrap/>
            <w:vAlign w:val="bottom"/>
            <w:hideMark/>
          </w:tcPr>
          <w:p w14:paraId="3218C5D5"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Latch Side</w:t>
            </w:r>
          </w:p>
        </w:tc>
        <w:tc>
          <w:tcPr>
            <w:tcW w:w="1895" w:type="dxa"/>
            <w:tcBorders>
              <w:top w:val="nil"/>
              <w:left w:val="nil"/>
              <w:bottom w:val="single" w:sz="4" w:space="0" w:color="auto"/>
              <w:right w:val="single" w:sz="4" w:space="0" w:color="auto"/>
            </w:tcBorders>
            <w:shd w:val="clear" w:color="auto" w:fill="auto"/>
            <w:noWrap/>
            <w:vAlign w:val="bottom"/>
            <w:hideMark/>
          </w:tcPr>
          <w:p w14:paraId="7B6A42CF"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36920C8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53"</w:t>
            </w:r>
          </w:p>
        </w:tc>
        <w:tc>
          <w:tcPr>
            <w:tcW w:w="1538" w:type="dxa"/>
            <w:tcBorders>
              <w:top w:val="nil"/>
              <w:left w:val="nil"/>
              <w:bottom w:val="single" w:sz="4" w:space="0" w:color="auto"/>
              <w:right w:val="single" w:sz="4" w:space="0" w:color="auto"/>
            </w:tcBorders>
            <w:shd w:val="clear" w:color="auto" w:fill="auto"/>
            <w:noWrap/>
            <w:vAlign w:val="bottom"/>
            <w:hideMark/>
          </w:tcPr>
          <w:p w14:paraId="1BF6ED9C"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64"</w:t>
            </w:r>
          </w:p>
        </w:tc>
        <w:tc>
          <w:tcPr>
            <w:tcW w:w="1544" w:type="dxa"/>
            <w:tcBorders>
              <w:top w:val="nil"/>
              <w:left w:val="nil"/>
              <w:bottom w:val="single" w:sz="4" w:space="0" w:color="auto"/>
              <w:right w:val="single" w:sz="4" w:space="0" w:color="auto"/>
            </w:tcBorders>
            <w:shd w:val="clear" w:color="auto" w:fill="auto"/>
            <w:noWrap/>
            <w:vAlign w:val="bottom"/>
            <w:hideMark/>
          </w:tcPr>
          <w:p w14:paraId="6B06425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&gt;</w:t>
            </w:r>
          </w:p>
        </w:tc>
      </w:tr>
      <w:tr w:rsidR="0041611C" w:rsidRPr="00B744E3" w14:paraId="4D1DA7C5"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42341CD8" w14:textId="7B3F0DB4" w:rsidR="0041611C" w:rsidRPr="00B744E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Physical Sciences Center</w:t>
            </w:r>
          </w:p>
        </w:tc>
        <w:tc>
          <w:tcPr>
            <w:tcW w:w="1895" w:type="dxa"/>
            <w:tcBorders>
              <w:top w:val="nil"/>
              <w:left w:val="nil"/>
              <w:bottom w:val="single" w:sz="4" w:space="0" w:color="auto"/>
              <w:right w:val="single" w:sz="4" w:space="0" w:color="auto"/>
            </w:tcBorders>
            <w:shd w:val="clear" w:color="auto" w:fill="auto"/>
            <w:noWrap/>
            <w:vAlign w:val="bottom"/>
            <w:hideMark/>
          </w:tcPr>
          <w:p w14:paraId="64435698" w14:textId="4DC2191D"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065DF40B"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5D67EFE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895" w:type="dxa"/>
            <w:tcBorders>
              <w:top w:val="nil"/>
              <w:left w:val="nil"/>
              <w:bottom w:val="single" w:sz="4" w:space="0" w:color="auto"/>
              <w:right w:val="single" w:sz="4" w:space="0" w:color="auto"/>
            </w:tcBorders>
            <w:shd w:val="clear" w:color="auto" w:fill="auto"/>
            <w:noWrap/>
            <w:vAlign w:val="bottom"/>
            <w:hideMark/>
          </w:tcPr>
          <w:p w14:paraId="776B940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38" w:type="dxa"/>
            <w:tcBorders>
              <w:top w:val="nil"/>
              <w:left w:val="nil"/>
              <w:bottom w:val="single" w:sz="4" w:space="0" w:color="auto"/>
              <w:right w:val="single" w:sz="4" w:space="0" w:color="auto"/>
            </w:tcBorders>
            <w:shd w:val="clear" w:color="auto" w:fill="auto"/>
            <w:noWrap/>
            <w:vAlign w:val="bottom"/>
            <w:hideMark/>
          </w:tcPr>
          <w:p w14:paraId="751B07AA"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c>
          <w:tcPr>
            <w:tcW w:w="1544" w:type="dxa"/>
            <w:tcBorders>
              <w:top w:val="nil"/>
              <w:left w:val="nil"/>
              <w:bottom w:val="single" w:sz="4" w:space="0" w:color="auto"/>
              <w:right w:val="single" w:sz="4" w:space="0" w:color="auto"/>
            </w:tcBorders>
            <w:shd w:val="clear" w:color="auto" w:fill="auto"/>
            <w:noWrap/>
            <w:vAlign w:val="bottom"/>
            <w:hideMark/>
          </w:tcPr>
          <w:p w14:paraId="2902024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 </w:t>
            </w:r>
          </w:p>
        </w:tc>
      </w:tr>
      <w:tr w:rsidR="0041611C" w:rsidRPr="00B744E3" w14:paraId="061FC943" w14:textId="77777777" w:rsidTr="003B3A29">
        <w:trPr>
          <w:trHeight w:val="385"/>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14:paraId="05BA0BD5" w14:textId="6B2C6960" w:rsidR="0041611C" w:rsidRPr="00B744E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w:t>
            </w:r>
            <w:r w:rsidRPr="000D3BF4">
              <w:rPr>
                <w:rFonts w:ascii="Times New Roman" w:eastAsia="Times New Roman" w:hAnsi="Times New Roman" w:cs="Times New Roman"/>
                <w:color w:val="000000"/>
              </w:rPr>
              <w:t>R 1</w:t>
            </w:r>
          </w:p>
        </w:tc>
        <w:tc>
          <w:tcPr>
            <w:tcW w:w="1895" w:type="dxa"/>
            <w:tcBorders>
              <w:top w:val="nil"/>
              <w:left w:val="nil"/>
              <w:bottom w:val="single" w:sz="4" w:space="0" w:color="auto"/>
              <w:right w:val="single" w:sz="4" w:space="0" w:color="auto"/>
            </w:tcBorders>
            <w:shd w:val="clear" w:color="auto" w:fill="auto"/>
            <w:noWrap/>
            <w:vAlign w:val="bottom"/>
            <w:hideMark/>
          </w:tcPr>
          <w:p w14:paraId="4D64A6FF" w14:textId="7FE5D0EE" w:rsidR="0041611C" w:rsidRPr="00B744E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1895" w:type="dxa"/>
            <w:tcBorders>
              <w:top w:val="nil"/>
              <w:left w:val="nil"/>
              <w:bottom w:val="single" w:sz="4" w:space="0" w:color="auto"/>
              <w:right w:val="single" w:sz="4" w:space="0" w:color="auto"/>
            </w:tcBorders>
            <w:shd w:val="clear" w:color="auto" w:fill="auto"/>
            <w:noWrap/>
            <w:vAlign w:val="bottom"/>
            <w:hideMark/>
          </w:tcPr>
          <w:p w14:paraId="29675C7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Front</w:t>
            </w:r>
          </w:p>
        </w:tc>
        <w:tc>
          <w:tcPr>
            <w:tcW w:w="1895" w:type="dxa"/>
            <w:tcBorders>
              <w:top w:val="nil"/>
              <w:left w:val="nil"/>
              <w:bottom w:val="single" w:sz="4" w:space="0" w:color="auto"/>
              <w:right w:val="single" w:sz="4" w:space="0" w:color="auto"/>
            </w:tcBorders>
            <w:shd w:val="clear" w:color="auto" w:fill="auto"/>
            <w:noWrap/>
            <w:vAlign w:val="bottom"/>
            <w:hideMark/>
          </w:tcPr>
          <w:p w14:paraId="7D52A37B"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Pull</w:t>
            </w:r>
          </w:p>
        </w:tc>
        <w:tc>
          <w:tcPr>
            <w:tcW w:w="1895" w:type="dxa"/>
            <w:tcBorders>
              <w:top w:val="nil"/>
              <w:left w:val="nil"/>
              <w:bottom w:val="single" w:sz="4" w:space="0" w:color="auto"/>
              <w:right w:val="single" w:sz="4" w:space="0" w:color="auto"/>
            </w:tcBorders>
            <w:shd w:val="clear" w:color="auto" w:fill="auto"/>
            <w:noWrap/>
            <w:vAlign w:val="bottom"/>
            <w:hideMark/>
          </w:tcPr>
          <w:p w14:paraId="6656A19D"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81"</w:t>
            </w:r>
          </w:p>
        </w:tc>
        <w:tc>
          <w:tcPr>
            <w:tcW w:w="1538" w:type="dxa"/>
            <w:tcBorders>
              <w:top w:val="nil"/>
              <w:left w:val="nil"/>
              <w:bottom w:val="single" w:sz="4" w:space="0" w:color="auto"/>
              <w:right w:val="single" w:sz="4" w:space="0" w:color="auto"/>
            </w:tcBorders>
            <w:shd w:val="clear" w:color="auto" w:fill="auto"/>
            <w:noWrap/>
            <w:vAlign w:val="bottom"/>
            <w:hideMark/>
          </w:tcPr>
          <w:p w14:paraId="2482EEA9"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18"</w:t>
            </w:r>
          </w:p>
        </w:tc>
        <w:tc>
          <w:tcPr>
            <w:tcW w:w="1544" w:type="dxa"/>
            <w:tcBorders>
              <w:top w:val="nil"/>
              <w:left w:val="nil"/>
              <w:bottom w:val="single" w:sz="4" w:space="0" w:color="auto"/>
              <w:right w:val="single" w:sz="4" w:space="0" w:color="auto"/>
            </w:tcBorders>
            <w:shd w:val="clear" w:color="auto" w:fill="auto"/>
            <w:noWrap/>
            <w:vAlign w:val="bottom"/>
            <w:hideMark/>
          </w:tcPr>
          <w:p w14:paraId="4E0A8F14" w14:textId="77777777" w:rsidR="0041611C" w:rsidRPr="00B744E3" w:rsidRDefault="0041611C" w:rsidP="0041611C">
            <w:pPr>
              <w:spacing w:after="0" w:line="240" w:lineRule="auto"/>
              <w:jc w:val="center"/>
              <w:rPr>
                <w:rFonts w:ascii="Times New Roman" w:eastAsia="Times New Roman" w:hAnsi="Times New Roman" w:cs="Times New Roman"/>
                <w:color w:val="000000"/>
              </w:rPr>
            </w:pPr>
            <w:r w:rsidRPr="00B744E3">
              <w:rPr>
                <w:rFonts w:ascii="Times New Roman" w:eastAsia="Times New Roman" w:hAnsi="Times New Roman" w:cs="Times New Roman"/>
                <w:color w:val="000000"/>
              </w:rPr>
              <w:t>&gt;</w:t>
            </w:r>
          </w:p>
        </w:tc>
      </w:tr>
    </w:tbl>
    <w:p w14:paraId="0C78BE66" w14:textId="77777777" w:rsidR="002B1118" w:rsidRDefault="002B1118" w:rsidP="002B1118">
      <w:pPr>
        <w:rPr>
          <w:rFonts w:ascii="Times New Roman" w:hAnsi="Times New Roman" w:cs="Times New Roman"/>
          <w:sz w:val="24"/>
        </w:rPr>
      </w:pPr>
      <w:r>
        <w:rPr>
          <w:rFonts w:ascii="Times New Roman" w:hAnsi="Times New Roman" w:cs="Times New Roman"/>
          <w:sz w:val="24"/>
        </w:rPr>
        <w:br w:type="page"/>
      </w:r>
    </w:p>
    <w:p w14:paraId="0F2D053B" w14:textId="77777777" w:rsidR="002B1118" w:rsidRPr="00C878DB" w:rsidRDefault="002B1118" w:rsidP="002B1118">
      <w:pPr>
        <w:spacing w:line="480" w:lineRule="auto"/>
        <w:jc w:val="center"/>
        <w:rPr>
          <w:rFonts w:ascii="Times New Roman" w:hAnsi="Times New Roman" w:cs="Times New Roman"/>
          <w:sz w:val="24"/>
        </w:rPr>
        <w:sectPr w:rsidR="002B1118" w:rsidRPr="00C878DB" w:rsidSect="00790E8E">
          <w:pgSz w:w="15840" w:h="12240" w:orient="landscape"/>
          <w:pgMar w:top="1440" w:right="1440" w:bottom="1440" w:left="1440" w:header="720" w:footer="720" w:gutter="0"/>
          <w:cols w:space="720"/>
          <w:docGrid w:linePitch="360"/>
        </w:sectPr>
      </w:pPr>
    </w:p>
    <w:tbl>
      <w:tblPr>
        <w:tblW w:w="9380" w:type="dxa"/>
        <w:tblLook w:val="04A0" w:firstRow="1" w:lastRow="0" w:firstColumn="1" w:lastColumn="0" w:noHBand="0" w:noVBand="1"/>
      </w:tblPr>
      <w:tblGrid>
        <w:gridCol w:w="2633"/>
        <w:gridCol w:w="2248"/>
        <w:gridCol w:w="2248"/>
        <w:gridCol w:w="2251"/>
      </w:tblGrid>
      <w:tr w:rsidR="002B1118" w:rsidRPr="004F18A3" w14:paraId="0868D5B9" w14:textId="77777777" w:rsidTr="00A10A61">
        <w:trPr>
          <w:trHeight w:val="329"/>
        </w:trPr>
        <w:tc>
          <w:tcPr>
            <w:tcW w:w="9380" w:type="dxa"/>
            <w:gridSpan w:val="4"/>
            <w:tcBorders>
              <w:bottom w:val="single" w:sz="4" w:space="0" w:color="auto"/>
            </w:tcBorders>
            <w:shd w:val="clear" w:color="auto" w:fill="auto"/>
            <w:noWrap/>
            <w:vAlign w:val="bottom"/>
            <w:hideMark/>
          </w:tcPr>
          <w:p w14:paraId="4D2E686C" w14:textId="474F1160" w:rsidR="002B1118" w:rsidRPr="004F18A3" w:rsidRDefault="002B1118" w:rsidP="00790E8E">
            <w:pPr>
              <w:spacing w:after="0" w:line="240" w:lineRule="auto"/>
              <w:jc w:val="center"/>
              <w:rPr>
                <w:rFonts w:ascii="Times New Roman" w:eastAsia="Times New Roman" w:hAnsi="Times New Roman" w:cs="Times New Roman"/>
                <w:i/>
                <w:iCs/>
                <w:color w:val="000000"/>
              </w:rPr>
            </w:pPr>
            <w:r w:rsidRPr="00512C69">
              <w:rPr>
                <w:rFonts w:ascii="Times New Roman" w:eastAsia="Times New Roman" w:hAnsi="Times New Roman" w:cs="Times New Roman"/>
                <w:i/>
                <w:iCs/>
                <w:color w:val="000000"/>
                <w:sz w:val="24"/>
                <w:szCs w:val="24"/>
              </w:rPr>
              <w:lastRenderedPageBreak/>
              <w:t xml:space="preserve">Table </w:t>
            </w:r>
            <w:r w:rsidR="00953010">
              <w:rPr>
                <w:rFonts w:ascii="Times New Roman" w:eastAsia="Times New Roman" w:hAnsi="Times New Roman" w:cs="Times New Roman"/>
                <w:i/>
                <w:iCs/>
                <w:color w:val="000000"/>
                <w:sz w:val="24"/>
                <w:szCs w:val="24"/>
              </w:rPr>
              <w:t>D</w:t>
            </w:r>
            <w:r w:rsidR="007A5BDF" w:rsidRPr="00512C69">
              <w:rPr>
                <w:rFonts w:ascii="Times New Roman" w:eastAsia="Times New Roman" w:hAnsi="Times New Roman" w:cs="Times New Roman"/>
                <w:i/>
                <w:iCs/>
                <w:color w:val="000000"/>
                <w:sz w:val="24"/>
                <w:szCs w:val="24"/>
              </w:rPr>
              <w:t>9</w:t>
            </w:r>
            <w:r w:rsidRPr="00512C69">
              <w:rPr>
                <w:rFonts w:ascii="Times New Roman" w:eastAsia="Times New Roman" w:hAnsi="Times New Roman" w:cs="Times New Roman"/>
                <w:i/>
                <w:iCs/>
                <w:color w:val="000000"/>
                <w:sz w:val="24"/>
                <w:szCs w:val="24"/>
              </w:rPr>
              <w:t>: Toilet Rooms, Wheelchair Accessible Toilet Compartment - Toilet Location</w:t>
            </w:r>
          </w:p>
        </w:tc>
      </w:tr>
      <w:tr w:rsidR="002B1118" w:rsidRPr="004F18A3" w14:paraId="169DABCC" w14:textId="77777777" w:rsidTr="00A10A61">
        <w:trPr>
          <w:trHeight w:val="651"/>
        </w:trPr>
        <w:tc>
          <w:tcPr>
            <w:tcW w:w="263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DBCF8F" w14:textId="77777777" w:rsidR="002B1118" w:rsidRPr="004F18A3" w:rsidRDefault="002B1118" w:rsidP="00790E8E">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Name</w:t>
            </w:r>
          </w:p>
        </w:tc>
        <w:tc>
          <w:tcPr>
            <w:tcW w:w="224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B66103" w14:textId="77777777" w:rsidR="002B1118" w:rsidRPr="004F18A3" w:rsidRDefault="002B1118" w:rsidP="00790E8E">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Type</w:t>
            </w:r>
          </w:p>
        </w:tc>
        <w:tc>
          <w:tcPr>
            <w:tcW w:w="224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B4958A" w14:textId="77777777" w:rsidR="002B1118" w:rsidRPr="004F18A3" w:rsidRDefault="002B1118" w:rsidP="00790E8E">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Toilet Center to Wall</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D9CD17" w14:textId="77777777" w:rsidR="002B1118" w:rsidRPr="004F18A3" w:rsidRDefault="002B1118" w:rsidP="00790E8E">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Design Standard Adherence</w:t>
            </w:r>
          </w:p>
        </w:tc>
      </w:tr>
      <w:tr w:rsidR="003B3A29" w:rsidRPr="004F18A3" w14:paraId="04CDA304"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D46CAE" w14:textId="02D96D95" w:rsidR="003B3A29" w:rsidRPr="004F18A3" w:rsidRDefault="003B3A29" w:rsidP="003B3A29">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Bizzell Memorial Library</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5A1233" w14:textId="77777777" w:rsidR="003B3A29" w:rsidRPr="004F18A3" w:rsidRDefault="003B3A29" w:rsidP="003B3A29">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78F0D8" w14:textId="77777777" w:rsidR="003B3A29" w:rsidRPr="004F18A3" w:rsidRDefault="003B3A29" w:rsidP="003B3A29">
            <w:pPr>
              <w:spacing w:after="0" w:line="240" w:lineRule="auto"/>
              <w:rPr>
                <w:rFonts w:ascii="Calibri" w:eastAsia="Times New Roman" w:hAnsi="Calibri" w:cs="Calibri"/>
                <w:color w:val="000000"/>
              </w:rPr>
            </w:pPr>
            <w:r w:rsidRPr="004F18A3">
              <w:rPr>
                <w:rFonts w:ascii="Calibri" w:eastAsia="Times New Roman" w:hAnsi="Calibri" w:cs="Calibri"/>
                <w:color w:val="000000"/>
              </w:rPr>
              <w:t> </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BC386E" w14:textId="77777777" w:rsidR="003B3A29" w:rsidRPr="004F18A3" w:rsidRDefault="003B3A29" w:rsidP="003B3A29">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r>
      <w:tr w:rsidR="0041611C" w:rsidRPr="004F18A3" w14:paraId="5038C543"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F375C4" w14:textId="3C540BCC"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F9CB94" w14:textId="24991DB6"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03AB68"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D388EC"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4E10C8C6"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F47B2D" w14:textId="0B08DD0C"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262D0A" w14:textId="534AFB5A"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9A9B3E"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4285B8"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08666D53"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F3212E" w14:textId="2FC83BA3"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4CC5F7" w14:textId="65288D78"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537011"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FF261F"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6220CFD8"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7CB881" w14:textId="5C3C9084"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BF2546" w14:textId="1E36CC70"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05C44C"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487797"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1F781925"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D27234" w14:textId="6246EDB5" w:rsidR="0041611C" w:rsidRPr="004F18A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Dale Hall</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73FB79" w14:textId="3BBE5C49"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832ED7"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A8DECD"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r>
      <w:tr w:rsidR="0041611C" w:rsidRPr="004F18A3" w14:paraId="39361DFD"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695C88" w14:textId="42171994"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0FC12C" w14:textId="10C13D3C"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 </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7280D0"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C47E83"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4E75B118"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2947CD" w14:textId="43F4E72B"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B47BF6" w14:textId="017324EA"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0442D7"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850DF8"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6175D6CA"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17C2EF" w14:textId="51399CFD" w:rsidR="0041611C" w:rsidRPr="004F18A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Gould Hall</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9DFCCD" w14:textId="11147B2D"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F8243B"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92CAAA"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r>
      <w:tr w:rsidR="0041611C" w:rsidRPr="004F18A3" w14:paraId="27A02217"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BDE71E" w14:textId="36393E57"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581450" w14:textId="207035A1"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0FED33"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0B7BFA"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30F743A8"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489CAE" w14:textId="603D2B1F"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AF8E44" w14:textId="4B60DF68"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F16C05"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C9C0D4"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46E0BAB6"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EB582E" w14:textId="5B782A29"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A28F84" w14:textId="43EC952E"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687446"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41798D"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r w:rsidR="0041611C" w:rsidRPr="004F18A3" w14:paraId="0A5BDE6F"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67C391" w14:textId="24EF9200" w:rsidR="0041611C" w:rsidRPr="004F18A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Oklahoma Memorial Union</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C65749" w14:textId="0A4F49DF"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0F5B8A"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37BD0A"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r>
      <w:tr w:rsidR="0041611C" w:rsidRPr="004F18A3" w14:paraId="672D3150"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710BD7" w14:textId="20DDE437"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DFDD77" w14:textId="6B76E436"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401E6E"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21"</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DC6577"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&lt;</w:t>
            </w:r>
          </w:p>
        </w:tc>
      </w:tr>
      <w:tr w:rsidR="0041611C" w:rsidRPr="004F18A3" w14:paraId="19E4080D"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C9B4E9" w14:textId="4B78CF3E" w:rsidR="0041611C" w:rsidRPr="004F18A3" w:rsidRDefault="0041611C" w:rsidP="0041611C">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2E293C" w14:textId="50B9C4D7"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F0AD6D"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19"</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3A0524"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&lt;</w:t>
            </w:r>
          </w:p>
        </w:tc>
      </w:tr>
      <w:tr w:rsidR="0041611C" w:rsidRPr="004F18A3" w14:paraId="1BF7D464"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15A99F" w14:textId="1DF4EA6D" w:rsidR="0041611C" w:rsidRPr="004F18A3" w:rsidRDefault="0041611C" w:rsidP="0041611C">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Physical Sciences Center</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191CDE" w14:textId="6D0FD8D2"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753DE6"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D484CF"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 </w:t>
            </w:r>
          </w:p>
        </w:tc>
      </w:tr>
      <w:tr w:rsidR="0041611C" w:rsidRPr="004F18A3" w14:paraId="52C26194" w14:textId="77777777" w:rsidTr="00A10A61">
        <w:trPr>
          <w:trHeight w:val="329"/>
        </w:trPr>
        <w:tc>
          <w:tcPr>
            <w:tcW w:w="26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9BB5FB" w14:textId="77777777" w:rsidR="0041611C" w:rsidRPr="004F18A3" w:rsidRDefault="0041611C" w:rsidP="0041611C">
            <w:pPr>
              <w:spacing w:after="0" w:line="240" w:lineRule="auto"/>
              <w:jc w:val="right"/>
              <w:rPr>
                <w:rFonts w:ascii="Times New Roman" w:eastAsia="Times New Roman" w:hAnsi="Times New Roman" w:cs="Times New Roman"/>
                <w:color w:val="000000"/>
              </w:rPr>
            </w:pPr>
            <w:r w:rsidRPr="004F18A3">
              <w:rPr>
                <w:rFonts w:ascii="Times New Roman" w:eastAsia="Times New Roman" w:hAnsi="Times New Roman" w:cs="Times New Roman"/>
                <w:color w:val="000000"/>
              </w:rPr>
              <w:t>RR 101</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A113C2" w14:textId="0B0693D1" w:rsidR="0041611C" w:rsidRPr="004F18A3" w:rsidRDefault="0041611C" w:rsidP="0041611C">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2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7FCE73"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18"</w:t>
            </w:r>
          </w:p>
        </w:tc>
        <w:tc>
          <w:tcPr>
            <w:tcW w:w="22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FC480" w14:textId="77777777" w:rsidR="0041611C" w:rsidRPr="004F18A3" w:rsidRDefault="0041611C" w:rsidP="0041611C">
            <w:pPr>
              <w:spacing w:after="0" w:line="240" w:lineRule="auto"/>
              <w:jc w:val="center"/>
              <w:rPr>
                <w:rFonts w:ascii="Times New Roman" w:eastAsia="Times New Roman" w:hAnsi="Times New Roman" w:cs="Times New Roman"/>
                <w:color w:val="000000"/>
              </w:rPr>
            </w:pPr>
            <w:r w:rsidRPr="004F18A3">
              <w:rPr>
                <w:rFonts w:ascii="Times New Roman" w:eastAsia="Times New Roman" w:hAnsi="Times New Roman" w:cs="Times New Roman"/>
                <w:color w:val="000000"/>
              </w:rPr>
              <w:t>=</w:t>
            </w:r>
          </w:p>
        </w:tc>
      </w:tr>
    </w:tbl>
    <w:p w14:paraId="06264702" w14:textId="77777777" w:rsidR="002B1118" w:rsidRDefault="002B1118" w:rsidP="002B1118">
      <w:pPr>
        <w:spacing w:line="480" w:lineRule="auto"/>
        <w:jc w:val="center"/>
        <w:rPr>
          <w:rFonts w:ascii="Times New Roman" w:hAnsi="Times New Roman" w:cs="Times New Roman"/>
          <w:sz w:val="24"/>
        </w:rPr>
      </w:pPr>
    </w:p>
    <w:p w14:paraId="057EBBD9" w14:textId="77777777" w:rsidR="002B1118" w:rsidRPr="008D7D81" w:rsidRDefault="002B1118" w:rsidP="002B1118">
      <w:pPr>
        <w:rPr>
          <w:rFonts w:ascii="Times New Roman" w:hAnsi="Times New Roman" w:cs="Times New Roman"/>
          <w:sz w:val="24"/>
        </w:rPr>
        <w:sectPr w:rsidR="002B1118" w:rsidRPr="008D7D81" w:rsidSect="00790E8E">
          <w:pgSz w:w="15840" w:h="12240" w:orient="landscape"/>
          <w:pgMar w:top="1440" w:right="1440" w:bottom="1440" w:left="1440" w:header="720" w:footer="720" w:gutter="0"/>
          <w:cols w:space="720"/>
          <w:docGrid w:linePitch="360"/>
        </w:sectPr>
      </w:pPr>
    </w:p>
    <w:tbl>
      <w:tblPr>
        <w:tblpPr w:leftFromText="180" w:rightFromText="180" w:vertAnchor="text" w:horzAnchor="margin" w:tblpXSpec="center" w:tblpY="166"/>
        <w:tblW w:w="13333" w:type="dxa"/>
        <w:tblLook w:val="04A0" w:firstRow="1" w:lastRow="0" w:firstColumn="1" w:lastColumn="0" w:noHBand="0" w:noVBand="1"/>
      </w:tblPr>
      <w:tblGrid>
        <w:gridCol w:w="2609"/>
        <w:gridCol w:w="2228"/>
        <w:gridCol w:w="2228"/>
        <w:gridCol w:w="2228"/>
        <w:gridCol w:w="2228"/>
        <w:gridCol w:w="1812"/>
      </w:tblGrid>
      <w:tr w:rsidR="002B1118" w:rsidRPr="00210E18" w14:paraId="13D0B11E" w14:textId="77777777" w:rsidTr="00790E8E">
        <w:trPr>
          <w:trHeight w:val="322"/>
        </w:trPr>
        <w:tc>
          <w:tcPr>
            <w:tcW w:w="13333" w:type="dxa"/>
            <w:gridSpan w:val="6"/>
            <w:tcBorders>
              <w:top w:val="nil"/>
              <w:left w:val="nil"/>
              <w:bottom w:val="single" w:sz="4" w:space="0" w:color="auto"/>
              <w:right w:val="nil"/>
            </w:tcBorders>
            <w:shd w:val="clear" w:color="auto" w:fill="auto"/>
            <w:noWrap/>
            <w:vAlign w:val="bottom"/>
            <w:hideMark/>
          </w:tcPr>
          <w:p w14:paraId="69F91612" w14:textId="79122304" w:rsidR="002B1118" w:rsidRPr="00210E18" w:rsidRDefault="002B1118" w:rsidP="00790E8E">
            <w:pPr>
              <w:spacing w:after="0" w:line="240" w:lineRule="auto"/>
              <w:jc w:val="center"/>
              <w:rPr>
                <w:rFonts w:ascii="Times New Roman" w:eastAsia="Times New Roman" w:hAnsi="Times New Roman" w:cs="Times New Roman"/>
                <w:i/>
                <w:iCs/>
                <w:color w:val="000000"/>
              </w:rPr>
            </w:pPr>
            <w:r w:rsidRPr="00512C69">
              <w:rPr>
                <w:rFonts w:ascii="Times New Roman" w:eastAsia="Times New Roman" w:hAnsi="Times New Roman" w:cs="Times New Roman"/>
                <w:i/>
                <w:iCs/>
                <w:color w:val="000000"/>
                <w:sz w:val="24"/>
                <w:szCs w:val="24"/>
              </w:rPr>
              <w:lastRenderedPageBreak/>
              <w:t xml:space="preserve">Table </w:t>
            </w:r>
            <w:r w:rsidR="00861CD5">
              <w:rPr>
                <w:rFonts w:ascii="Times New Roman" w:eastAsia="Times New Roman" w:hAnsi="Times New Roman" w:cs="Times New Roman"/>
                <w:i/>
                <w:iCs/>
                <w:color w:val="000000"/>
                <w:sz w:val="24"/>
                <w:szCs w:val="24"/>
              </w:rPr>
              <w:t>D</w:t>
            </w:r>
            <w:r w:rsidR="007A5BDF" w:rsidRPr="00512C69">
              <w:rPr>
                <w:rFonts w:ascii="Times New Roman" w:eastAsia="Times New Roman" w:hAnsi="Times New Roman" w:cs="Times New Roman"/>
                <w:i/>
                <w:iCs/>
                <w:color w:val="000000"/>
                <w:sz w:val="24"/>
                <w:szCs w:val="24"/>
              </w:rPr>
              <w:t>10</w:t>
            </w:r>
            <w:r w:rsidRPr="00512C69">
              <w:rPr>
                <w:rFonts w:ascii="Times New Roman" w:eastAsia="Times New Roman" w:hAnsi="Times New Roman" w:cs="Times New Roman"/>
                <w:i/>
                <w:iCs/>
                <w:color w:val="000000"/>
                <w:sz w:val="24"/>
                <w:szCs w:val="24"/>
              </w:rPr>
              <w:t>: Toilet Rooms, Handwashing Station - Clear Floor Space</w:t>
            </w:r>
          </w:p>
        </w:tc>
      </w:tr>
      <w:tr w:rsidR="002B1118" w:rsidRPr="00210E18" w14:paraId="24E7AF9C" w14:textId="77777777" w:rsidTr="003F2B75">
        <w:trPr>
          <w:trHeight w:val="954"/>
        </w:trPr>
        <w:tc>
          <w:tcPr>
            <w:tcW w:w="2609" w:type="dxa"/>
            <w:tcBorders>
              <w:top w:val="nil"/>
              <w:left w:val="single" w:sz="4" w:space="0" w:color="auto"/>
              <w:bottom w:val="single" w:sz="4" w:space="0" w:color="auto"/>
              <w:right w:val="single" w:sz="4" w:space="0" w:color="auto"/>
            </w:tcBorders>
            <w:shd w:val="clear" w:color="auto" w:fill="auto"/>
            <w:vAlign w:val="bottom"/>
            <w:hideMark/>
          </w:tcPr>
          <w:p w14:paraId="48279A0C" w14:textId="77777777" w:rsidR="002B1118" w:rsidRPr="00210E18" w:rsidRDefault="002B1118" w:rsidP="00790E8E">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Name</w:t>
            </w:r>
          </w:p>
        </w:tc>
        <w:tc>
          <w:tcPr>
            <w:tcW w:w="2228" w:type="dxa"/>
            <w:tcBorders>
              <w:top w:val="nil"/>
              <w:left w:val="nil"/>
              <w:bottom w:val="single" w:sz="4" w:space="0" w:color="auto"/>
              <w:right w:val="single" w:sz="4" w:space="0" w:color="auto"/>
            </w:tcBorders>
            <w:shd w:val="clear" w:color="auto" w:fill="auto"/>
            <w:vAlign w:val="bottom"/>
            <w:hideMark/>
          </w:tcPr>
          <w:p w14:paraId="324DA982" w14:textId="77777777" w:rsidR="002B1118" w:rsidRPr="00210E18" w:rsidRDefault="002B1118" w:rsidP="00790E8E">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Type</w:t>
            </w:r>
          </w:p>
        </w:tc>
        <w:tc>
          <w:tcPr>
            <w:tcW w:w="2228" w:type="dxa"/>
            <w:tcBorders>
              <w:top w:val="nil"/>
              <w:left w:val="nil"/>
              <w:bottom w:val="single" w:sz="4" w:space="0" w:color="auto"/>
              <w:right w:val="single" w:sz="4" w:space="0" w:color="auto"/>
            </w:tcBorders>
            <w:shd w:val="clear" w:color="auto" w:fill="auto"/>
            <w:vAlign w:val="bottom"/>
            <w:hideMark/>
          </w:tcPr>
          <w:p w14:paraId="686CB053" w14:textId="77777777" w:rsidR="002B1118" w:rsidRPr="00210E18" w:rsidRDefault="002B1118" w:rsidP="00790E8E">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Approach Space</w:t>
            </w:r>
          </w:p>
        </w:tc>
        <w:tc>
          <w:tcPr>
            <w:tcW w:w="2228" w:type="dxa"/>
            <w:tcBorders>
              <w:top w:val="nil"/>
              <w:left w:val="nil"/>
              <w:bottom w:val="single" w:sz="4" w:space="0" w:color="auto"/>
              <w:right w:val="single" w:sz="4" w:space="0" w:color="auto"/>
            </w:tcBorders>
            <w:shd w:val="clear" w:color="auto" w:fill="auto"/>
            <w:vAlign w:val="bottom"/>
            <w:hideMark/>
          </w:tcPr>
          <w:p w14:paraId="2CB540A9" w14:textId="77777777" w:rsidR="002B1118" w:rsidRPr="00210E18" w:rsidRDefault="002B1118" w:rsidP="00790E8E">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Reach to faucet</w:t>
            </w:r>
          </w:p>
        </w:tc>
        <w:tc>
          <w:tcPr>
            <w:tcW w:w="2228" w:type="dxa"/>
            <w:tcBorders>
              <w:top w:val="nil"/>
              <w:left w:val="nil"/>
              <w:bottom w:val="single" w:sz="4" w:space="0" w:color="auto"/>
              <w:right w:val="single" w:sz="4" w:space="0" w:color="auto"/>
            </w:tcBorders>
            <w:shd w:val="clear" w:color="auto" w:fill="auto"/>
            <w:vAlign w:val="bottom"/>
            <w:hideMark/>
          </w:tcPr>
          <w:p w14:paraId="407E6B70" w14:textId="77777777" w:rsidR="002B1118" w:rsidRPr="00210E18" w:rsidRDefault="002B1118" w:rsidP="00790E8E">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Knee Space</w:t>
            </w:r>
          </w:p>
        </w:tc>
        <w:tc>
          <w:tcPr>
            <w:tcW w:w="1812" w:type="dxa"/>
            <w:tcBorders>
              <w:top w:val="nil"/>
              <w:left w:val="nil"/>
              <w:bottom w:val="single" w:sz="4" w:space="0" w:color="auto"/>
              <w:right w:val="single" w:sz="4" w:space="0" w:color="auto"/>
            </w:tcBorders>
            <w:shd w:val="clear" w:color="auto" w:fill="auto"/>
            <w:vAlign w:val="bottom"/>
            <w:hideMark/>
          </w:tcPr>
          <w:p w14:paraId="4CEC6B92" w14:textId="77777777" w:rsidR="002B1118" w:rsidRPr="00210E18" w:rsidRDefault="002B1118" w:rsidP="00790E8E">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Design Standard Adherence</w:t>
            </w:r>
          </w:p>
        </w:tc>
      </w:tr>
      <w:tr w:rsidR="003F2B75" w:rsidRPr="00210E18" w14:paraId="6146BFF7"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6748B8E7" w14:textId="2DF69AF5" w:rsidR="003F2B75" w:rsidRPr="00210E18" w:rsidRDefault="003F2B75" w:rsidP="003F2B75">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Bizzell Memorial Library</w:t>
            </w:r>
          </w:p>
        </w:tc>
        <w:tc>
          <w:tcPr>
            <w:tcW w:w="2228" w:type="dxa"/>
            <w:tcBorders>
              <w:top w:val="nil"/>
              <w:left w:val="nil"/>
              <w:bottom w:val="single" w:sz="4" w:space="0" w:color="auto"/>
              <w:right w:val="single" w:sz="4" w:space="0" w:color="auto"/>
            </w:tcBorders>
            <w:shd w:val="clear" w:color="auto" w:fill="auto"/>
            <w:noWrap/>
            <w:vAlign w:val="bottom"/>
            <w:hideMark/>
          </w:tcPr>
          <w:p w14:paraId="6BEA6FD3" w14:textId="77777777" w:rsidR="003F2B75" w:rsidRPr="00210E18" w:rsidRDefault="003F2B75" w:rsidP="003F2B75">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1BD0DFCD" w14:textId="77777777" w:rsidR="003F2B75" w:rsidRPr="00210E18" w:rsidRDefault="003F2B75" w:rsidP="003F2B75">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37266F8C" w14:textId="77777777" w:rsidR="003F2B75" w:rsidRPr="00210E18" w:rsidRDefault="003F2B75" w:rsidP="003F2B75">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589230EA" w14:textId="77777777" w:rsidR="003F2B75" w:rsidRPr="00210E18" w:rsidRDefault="003F2B75" w:rsidP="003F2B75">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1812" w:type="dxa"/>
            <w:tcBorders>
              <w:top w:val="nil"/>
              <w:left w:val="nil"/>
              <w:bottom w:val="single" w:sz="4" w:space="0" w:color="auto"/>
              <w:right w:val="single" w:sz="4" w:space="0" w:color="auto"/>
            </w:tcBorders>
            <w:shd w:val="clear" w:color="auto" w:fill="auto"/>
            <w:noWrap/>
            <w:vAlign w:val="bottom"/>
            <w:hideMark/>
          </w:tcPr>
          <w:p w14:paraId="7B6B5FCA" w14:textId="77777777" w:rsidR="003F2B75" w:rsidRPr="00210E18" w:rsidRDefault="003F2B75" w:rsidP="003F2B75">
            <w:pPr>
              <w:spacing w:after="0" w:line="240" w:lineRule="auto"/>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r>
      <w:tr w:rsidR="00E66991" w:rsidRPr="00210E18" w14:paraId="52DECC29"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723F6309" w14:textId="62109EF6"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228" w:type="dxa"/>
            <w:tcBorders>
              <w:top w:val="nil"/>
              <w:left w:val="nil"/>
              <w:bottom w:val="single" w:sz="4" w:space="0" w:color="auto"/>
              <w:right w:val="single" w:sz="4" w:space="0" w:color="auto"/>
            </w:tcBorders>
            <w:shd w:val="clear" w:color="auto" w:fill="auto"/>
            <w:noWrap/>
            <w:vAlign w:val="bottom"/>
            <w:hideMark/>
          </w:tcPr>
          <w:p w14:paraId="04C7373A" w14:textId="559BB76C"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699E4F5C"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72"</w:t>
            </w:r>
          </w:p>
        </w:tc>
        <w:tc>
          <w:tcPr>
            <w:tcW w:w="2228" w:type="dxa"/>
            <w:tcBorders>
              <w:top w:val="nil"/>
              <w:left w:val="nil"/>
              <w:bottom w:val="single" w:sz="4" w:space="0" w:color="auto"/>
              <w:right w:val="single" w:sz="4" w:space="0" w:color="auto"/>
            </w:tcBorders>
            <w:shd w:val="clear" w:color="auto" w:fill="auto"/>
            <w:noWrap/>
            <w:vAlign w:val="bottom"/>
            <w:hideMark/>
          </w:tcPr>
          <w:p w14:paraId="79576B76"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14"</w:t>
            </w:r>
          </w:p>
        </w:tc>
        <w:tc>
          <w:tcPr>
            <w:tcW w:w="2228" w:type="dxa"/>
            <w:tcBorders>
              <w:top w:val="nil"/>
              <w:left w:val="nil"/>
              <w:bottom w:val="single" w:sz="4" w:space="0" w:color="auto"/>
              <w:right w:val="single" w:sz="4" w:space="0" w:color="auto"/>
            </w:tcBorders>
            <w:shd w:val="clear" w:color="auto" w:fill="auto"/>
            <w:noWrap/>
            <w:vAlign w:val="bottom"/>
            <w:hideMark/>
          </w:tcPr>
          <w:p w14:paraId="29C2956A"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32" x 9"</w:t>
            </w:r>
          </w:p>
        </w:tc>
        <w:tc>
          <w:tcPr>
            <w:tcW w:w="1812" w:type="dxa"/>
            <w:tcBorders>
              <w:top w:val="nil"/>
              <w:left w:val="nil"/>
              <w:bottom w:val="single" w:sz="4" w:space="0" w:color="auto"/>
              <w:right w:val="single" w:sz="4" w:space="0" w:color="auto"/>
            </w:tcBorders>
            <w:shd w:val="clear" w:color="auto" w:fill="auto"/>
            <w:noWrap/>
            <w:vAlign w:val="bottom"/>
            <w:hideMark/>
          </w:tcPr>
          <w:p w14:paraId="28EACD9D"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r w:rsidR="00E66991" w:rsidRPr="00210E18" w14:paraId="133F9001"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484B2FB7" w14:textId="04A1192D"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28" w:type="dxa"/>
            <w:tcBorders>
              <w:top w:val="nil"/>
              <w:left w:val="nil"/>
              <w:bottom w:val="single" w:sz="4" w:space="0" w:color="auto"/>
              <w:right w:val="single" w:sz="4" w:space="0" w:color="auto"/>
            </w:tcBorders>
            <w:shd w:val="clear" w:color="auto" w:fill="auto"/>
            <w:noWrap/>
            <w:vAlign w:val="bottom"/>
            <w:hideMark/>
          </w:tcPr>
          <w:p w14:paraId="07724BC3" w14:textId="7BF90B6E"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46D127D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72"</w:t>
            </w:r>
          </w:p>
        </w:tc>
        <w:tc>
          <w:tcPr>
            <w:tcW w:w="2228" w:type="dxa"/>
            <w:tcBorders>
              <w:top w:val="nil"/>
              <w:left w:val="nil"/>
              <w:bottom w:val="single" w:sz="4" w:space="0" w:color="auto"/>
              <w:right w:val="single" w:sz="4" w:space="0" w:color="auto"/>
            </w:tcBorders>
            <w:shd w:val="clear" w:color="auto" w:fill="auto"/>
            <w:noWrap/>
            <w:vAlign w:val="bottom"/>
            <w:hideMark/>
          </w:tcPr>
          <w:p w14:paraId="60F35A0C"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14"</w:t>
            </w:r>
          </w:p>
        </w:tc>
        <w:tc>
          <w:tcPr>
            <w:tcW w:w="2228" w:type="dxa"/>
            <w:tcBorders>
              <w:top w:val="nil"/>
              <w:left w:val="nil"/>
              <w:bottom w:val="single" w:sz="4" w:space="0" w:color="auto"/>
              <w:right w:val="single" w:sz="4" w:space="0" w:color="auto"/>
            </w:tcBorders>
            <w:shd w:val="clear" w:color="auto" w:fill="auto"/>
            <w:noWrap/>
            <w:vAlign w:val="bottom"/>
            <w:hideMark/>
          </w:tcPr>
          <w:p w14:paraId="72D25580"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32" x 9"</w:t>
            </w:r>
          </w:p>
        </w:tc>
        <w:tc>
          <w:tcPr>
            <w:tcW w:w="1812" w:type="dxa"/>
            <w:tcBorders>
              <w:top w:val="nil"/>
              <w:left w:val="nil"/>
              <w:bottom w:val="single" w:sz="4" w:space="0" w:color="auto"/>
              <w:right w:val="single" w:sz="4" w:space="0" w:color="auto"/>
            </w:tcBorders>
            <w:shd w:val="clear" w:color="auto" w:fill="auto"/>
            <w:noWrap/>
            <w:vAlign w:val="bottom"/>
            <w:hideMark/>
          </w:tcPr>
          <w:p w14:paraId="0A26F2DC"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r w:rsidR="00E66991" w:rsidRPr="00210E18" w14:paraId="79DF061F"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0884450B" w14:textId="0F52A30A"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2228" w:type="dxa"/>
            <w:tcBorders>
              <w:top w:val="nil"/>
              <w:left w:val="nil"/>
              <w:bottom w:val="single" w:sz="4" w:space="0" w:color="auto"/>
              <w:right w:val="single" w:sz="4" w:space="0" w:color="auto"/>
            </w:tcBorders>
            <w:shd w:val="clear" w:color="auto" w:fill="auto"/>
            <w:noWrap/>
            <w:vAlign w:val="bottom"/>
            <w:hideMark/>
          </w:tcPr>
          <w:p w14:paraId="55595FD5" w14:textId="3E5E060E"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60BE47F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72"</w:t>
            </w:r>
          </w:p>
        </w:tc>
        <w:tc>
          <w:tcPr>
            <w:tcW w:w="2228" w:type="dxa"/>
            <w:tcBorders>
              <w:top w:val="nil"/>
              <w:left w:val="nil"/>
              <w:bottom w:val="single" w:sz="4" w:space="0" w:color="auto"/>
              <w:right w:val="single" w:sz="4" w:space="0" w:color="auto"/>
            </w:tcBorders>
            <w:shd w:val="clear" w:color="auto" w:fill="auto"/>
            <w:noWrap/>
            <w:vAlign w:val="bottom"/>
            <w:hideMark/>
          </w:tcPr>
          <w:p w14:paraId="7EDCBE66"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14"</w:t>
            </w:r>
          </w:p>
        </w:tc>
        <w:tc>
          <w:tcPr>
            <w:tcW w:w="2228" w:type="dxa"/>
            <w:tcBorders>
              <w:top w:val="nil"/>
              <w:left w:val="nil"/>
              <w:bottom w:val="single" w:sz="4" w:space="0" w:color="auto"/>
              <w:right w:val="single" w:sz="4" w:space="0" w:color="auto"/>
            </w:tcBorders>
            <w:shd w:val="clear" w:color="auto" w:fill="auto"/>
            <w:noWrap/>
            <w:vAlign w:val="bottom"/>
            <w:hideMark/>
          </w:tcPr>
          <w:p w14:paraId="75815B2B"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32" x 9"</w:t>
            </w:r>
          </w:p>
        </w:tc>
        <w:tc>
          <w:tcPr>
            <w:tcW w:w="1812" w:type="dxa"/>
            <w:tcBorders>
              <w:top w:val="nil"/>
              <w:left w:val="nil"/>
              <w:bottom w:val="single" w:sz="4" w:space="0" w:color="auto"/>
              <w:right w:val="single" w:sz="4" w:space="0" w:color="auto"/>
            </w:tcBorders>
            <w:shd w:val="clear" w:color="auto" w:fill="auto"/>
            <w:noWrap/>
            <w:vAlign w:val="bottom"/>
            <w:hideMark/>
          </w:tcPr>
          <w:p w14:paraId="7E93743B"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r w:rsidR="00E66991" w:rsidRPr="00210E18" w14:paraId="6C136A62"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7BFADBDA" w14:textId="33DED082"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p>
        </w:tc>
        <w:tc>
          <w:tcPr>
            <w:tcW w:w="2228" w:type="dxa"/>
            <w:tcBorders>
              <w:top w:val="nil"/>
              <w:left w:val="nil"/>
              <w:bottom w:val="single" w:sz="4" w:space="0" w:color="auto"/>
              <w:right w:val="single" w:sz="4" w:space="0" w:color="auto"/>
            </w:tcBorders>
            <w:shd w:val="clear" w:color="auto" w:fill="auto"/>
            <w:noWrap/>
            <w:vAlign w:val="bottom"/>
            <w:hideMark/>
          </w:tcPr>
          <w:p w14:paraId="61D13F7E" w14:textId="051B46A4"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337DA402"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72"</w:t>
            </w:r>
          </w:p>
        </w:tc>
        <w:tc>
          <w:tcPr>
            <w:tcW w:w="2228" w:type="dxa"/>
            <w:tcBorders>
              <w:top w:val="nil"/>
              <w:left w:val="nil"/>
              <w:bottom w:val="single" w:sz="4" w:space="0" w:color="auto"/>
              <w:right w:val="single" w:sz="4" w:space="0" w:color="auto"/>
            </w:tcBorders>
            <w:shd w:val="clear" w:color="auto" w:fill="auto"/>
            <w:noWrap/>
            <w:vAlign w:val="bottom"/>
            <w:hideMark/>
          </w:tcPr>
          <w:p w14:paraId="7609B564"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14"</w:t>
            </w:r>
          </w:p>
        </w:tc>
        <w:tc>
          <w:tcPr>
            <w:tcW w:w="2228" w:type="dxa"/>
            <w:tcBorders>
              <w:top w:val="nil"/>
              <w:left w:val="nil"/>
              <w:bottom w:val="single" w:sz="4" w:space="0" w:color="auto"/>
              <w:right w:val="single" w:sz="4" w:space="0" w:color="auto"/>
            </w:tcBorders>
            <w:shd w:val="clear" w:color="auto" w:fill="auto"/>
            <w:noWrap/>
            <w:vAlign w:val="bottom"/>
            <w:hideMark/>
          </w:tcPr>
          <w:p w14:paraId="6D80C745"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32" x 9"</w:t>
            </w:r>
          </w:p>
        </w:tc>
        <w:tc>
          <w:tcPr>
            <w:tcW w:w="1812" w:type="dxa"/>
            <w:tcBorders>
              <w:top w:val="nil"/>
              <w:left w:val="nil"/>
              <w:bottom w:val="single" w:sz="4" w:space="0" w:color="auto"/>
              <w:right w:val="single" w:sz="4" w:space="0" w:color="auto"/>
            </w:tcBorders>
            <w:shd w:val="clear" w:color="auto" w:fill="auto"/>
            <w:noWrap/>
            <w:vAlign w:val="bottom"/>
            <w:hideMark/>
          </w:tcPr>
          <w:p w14:paraId="00698B58"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r w:rsidR="00E66991" w:rsidRPr="00210E18" w14:paraId="7D5EA088"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3FE53361" w14:textId="27B4BF7A" w:rsidR="00E66991" w:rsidRPr="00210E18" w:rsidRDefault="00E66991" w:rsidP="00E66991">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Dale Hall</w:t>
            </w:r>
          </w:p>
        </w:tc>
        <w:tc>
          <w:tcPr>
            <w:tcW w:w="2228" w:type="dxa"/>
            <w:tcBorders>
              <w:top w:val="nil"/>
              <w:left w:val="nil"/>
              <w:bottom w:val="single" w:sz="4" w:space="0" w:color="auto"/>
              <w:right w:val="single" w:sz="4" w:space="0" w:color="auto"/>
            </w:tcBorders>
            <w:shd w:val="clear" w:color="auto" w:fill="auto"/>
            <w:noWrap/>
            <w:vAlign w:val="bottom"/>
            <w:hideMark/>
          </w:tcPr>
          <w:p w14:paraId="56F0E92D" w14:textId="61A5AFF3"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732E547D"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536C23E3"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76A9ABA1"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1812" w:type="dxa"/>
            <w:tcBorders>
              <w:top w:val="nil"/>
              <w:left w:val="nil"/>
              <w:bottom w:val="single" w:sz="4" w:space="0" w:color="auto"/>
              <w:right w:val="single" w:sz="4" w:space="0" w:color="auto"/>
            </w:tcBorders>
            <w:shd w:val="clear" w:color="auto" w:fill="auto"/>
            <w:noWrap/>
            <w:vAlign w:val="bottom"/>
            <w:hideMark/>
          </w:tcPr>
          <w:p w14:paraId="662A3C77"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r>
      <w:tr w:rsidR="00E66991" w:rsidRPr="00210E18" w14:paraId="61151752"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3241728D" w14:textId="2FC930B1"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228" w:type="dxa"/>
            <w:tcBorders>
              <w:top w:val="nil"/>
              <w:left w:val="nil"/>
              <w:bottom w:val="single" w:sz="4" w:space="0" w:color="auto"/>
              <w:right w:val="single" w:sz="4" w:space="0" w:color="auto"/>
            </w:tcBorders>
            <w:shd w:val="clear" w:color="auto" w:fill="auto"/>
            <w:noWrap/>
            <w:vAlign w:val="bottom"/>
            <w:hideMark/>
          </w:tcPr>
          <w:p w14:paraId="13D4497E" w14:textId="5F7A2778"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 </w:t>
            </w:r>
          </w:p>
        </w:tc>
        <w:tc>
          <w:tcPr>
            <w:tcW w:w="2228" w:type="dxa"/>
            <w:tcBorders>
              <w:top w:val="nil"/>
              <w:left w:val="nil"/>
              <w:bottom w:val="single" w:sz="4" w:space="0" w:color="auto"/>
              <w:right w:val="single" w:sz="4" w:space="0" w:color="auto"/>
            </w:tcBorders>
            <w:shd w:val="clear" w:color="auto" w:fill="auto"/>
            <w:noWrap/>
            <w:vAlign w:val="bottom"/>
            <w:hideMark/>
          </w:tcPr>
          <w:p w14:paraId="52141813"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125"</w:t>
            </w:r>
          </w:p>
        </w:tc>
        <w:tc>
          <w:tcPr>
            <w:tcW w:w="2228" w:type="dxa"/>
            <w:tcBorders>
              <w:top w:val="nil"/>
              <w:left w:val="nil"/>
              <w:bottom w:val="single" w:sz="4" w:space="0" w:color="auto"/>
              <w:right w:val="single" w:sz="4" w:space="0" w:color="auto"/>
            </w:tcBorders>
            <w:shd w:val="clear" w:color="auto" w:fill="auto"/>
            <w:noWrap/>
            <w:vAlign w:val="bottom"/>
            <w:hideMark/>
          </w:tcPr>
          <w:p w14:paraId="67EC7EAC"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16"</w:t>
            </w:r>
          </w:p>
        </w:tc>
        <w:tc>
          <w:tcPr>
            <w:tcW w:w="2228" w:type="dxa"/>
            <w:tcBorders>
              <w:top w:val="nil"/>
              <w:left w:val="nil"/>
              <w:bottom w:val="single" w:sz="4" w:space="0" w:color="auto"/>
              <w:right w:val="single" w:sz="4" w:space="0" w:color="auto"/>
            </w:tcBorders>
            <w:shd w:val="clear" w:color="auto" w:fill="auto"/>
            <w:noWrap/>
            <w:vAlign w:val="bottom"/>
            <w:hideMark/>
          </w:tcPr>
          <w:p w14:paraId="76C46A4B"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10"</w:t>
            </w:r>
          </w:p>
        </w:tc>
        <w:tc>
          <w:tcPr>
            <w:tcW w:w="1812" w:type="dxa"/>
            <w:tcBorders>
              <w:top w:val="nil"/>
              <w:left w:val="nil"/>
              <w:bottom w:val="single" w:sz="4" w:space="0" w:color="auto"/>
              <w:right w:val="single" w:sz="4" w:space="0" w:color="auto"/>
            </w:tcBorders>
            <w:shd w:val="clear" w:color="auto" w:fill="auto"/>
            <w:noWrap/>
            <w:vAlign w:val="bottom"/>
            <w:hideMark/>
          </w:tcPr>
          <w:p w14:paraId="682EA8F8"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r w:rsidR="00E66991" w:rsidRPr="00210E18" w14:paraId="5969AC8F"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012C8DD8" w14:textId="2EE13CEC"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28" w:type="dxa"/>
            <w:tcBorders>
              <w:top w:val="nil"/>
              <w:left w:val="nil"/>
              <w:bottom w:val="single" w:sz="4" w:space="0" w:color="auto"/>
              <w:right w:val="single" w:sz="4" w:space="0" w:color="auto"/>
            </w:tcBorders>
            <w:shd w:val="clear" w:color="auto" w:fill="auto"/>
            <w:noWrap/>
            <w:vAlign w:val="bottom"/>
            <w:hideMark/>
          </w:tcPr>
          <w:p w14:paraId="254A3DE9" w14:textId="4B6E0849"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2C35CE17"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100"</w:t>
            </w:r>
          </w:p>
        </w:tc>
        <w:tc>
          <w:tcPr>
            <w:tcW w:w="2228" w:type="dxa"/>
            <w:tcBorders>
              <w:top w:val="nil"/>
              <w:left w:val="nil"/>
              <w:bottom w:val="single" w:sz="4" w:space="0" w:color="auto"/>
              <w:right w:val="single" w:sz="4" w:space="0" w:color="auto"/>
            </w:tcBorders>
            <w:shd w:val="clear" w:color="auto" w:fill="auto"/>
            <w:noWrap/>
            <w:vAlign w:val="bottom"/>
            <w:hideMark/>
          </w:tcPr>
          <w:p w14:paraId="27302169"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16"</w:t>
            </w:r>
          </w:p>
        </w:tc>
        <w:tc>
          <w:tcPr>
            <w:tcW w:w="2228" w:type="dxa"/>
            <w:tcBorders>
              <w:top w:val="nil"/>
              <w:left w:val="nil"/>
              <w:bottom w:val="single" w:sz="4" w:space="0" w:color="auto"/>
              <w:right w:val="single" w:sz="4" w:space="0" w:color="auto"/>
            </w:tcBorders>
            <w:shd w:val="clear" w:color="auto" w:fill="auto"/>
            <w:noWrap/>
            <w:vAlign w:val="bottom"/>
            <w:hideMark/>
          </w:tcPr>
          <w:p w14:paraId="7C7E7B31"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10"</w:t>
            </w:r>
          </w:p>
        </w:tc>
        <w:tc>
          <w:tcPr>
            <w:tcW w:w="1812" w:type="dxa"/>
            <w:tcBorders>
              <w:top w:val="nil"/>
              <w:left w:val="nil"/>
              <w:bottom w:val="single" w:sz="4" w:space="0" w:color="auto"/>
              <w:right w:val="single" w:sz="4" w:space="0" w:color="auto"/>
            </w:tcBorders>
            <w:shd w:val="clear" w:color="auto" w:fill="auto"/>
            <w:noWrap/>
            <w:vAlign w:val="bottom"/>
            <w:hideMark/>
          </w:tcPr>
          <w:p w14:paraId="1B48F848"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r w:rsidR="00E66991" w:rsidRPr="00210E18" w14:paraId="2EC98E0E"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460DD1F3" w14:textId="7EF23BB6" w:rsidR="00E66991" w:rsidRPr="00210E18" w:rsidRDefault="00E66991" w:rsidP="00E66991">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Gould Hall</w:t>
            </w:r>
          </w:p>
        </w:tc>
        <w:tc>
          <w:tcPr>
            <w:tcW w:w="2228" w:type="dxa"/>
            <w:tcBorders>
              <w:top w:val="nil"/>
              <w:left w:val="nil"/>
              <w:bottom w:val="single" w:sz="4" w:space="0" w:color="auto"/>
              <w:right w:val="single" w:sz="4" w:space="0" w:color="auto"/>
            </w:tcBorders>
            <w:shd w:val="clear" w:color="auto" w:fill="auto"/>
            <w:noWrap/>
            <w:vAlign w:val="bottom"/>
            <w:hideMark/>
          </w:tcPr>
          <w:p w14:paraId="1B3C359D" w14:textId="662FDA4D"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6FE195CF"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3C3D14D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0E566D6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1812" w:type="dxa"/>
            <w:tcBorders>
              <w:top w:val="nil"/>
              <w:left w:val="nil"/>
              <w:bottom w:val="single" w:sz="4" w:space="0" w:color="auto"/>
              <w:right w:val="single" w:sz="4" w:space="0" w:color="auto"/>
            </w:tcBorders>
            <w:shd w:val="clear" w:color="auto" w:fill="auto"/>
            <w:noWrap/>
            <w:vAlign w:val="bottom"/>
            <w:hideMark/>
          </w:tcPr>
          <w:p w14:paraId="24B0D434"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r>
      <w:tr w:rsidR="00E66991" w:rsidRPr="00210E18" w14:paraId="5A40411F"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055B8DA6" w14:textId="77E3F34B"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p>
        </w:tc>
        <w:tc>
          <w:tcPr>
            <w:tcW w:w="2228" w:type="dxa"/>
            <w:tcBorders>
              <w:top w:val="nil"/>
              <w:left w:val="nil"/>
              <w:bottom w:val="single" w:sz="4" w:space="0" w:color="auto"/>
              <w:right w:val="single" w:sz="4" w:space="0" w:color="auto"/>
            </w:tcBorders>
            <w:shd w:val="clear" w:color="auto" w:fill="auto"/>
            <w:noWrap/>
            <w:vAlign w:val="bottom"/>
            <w:hideMark/>
          </w:tcPr>
          <w:p w14:paraId="2455D5A0" w14:textId="4AB93625"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p>
        </w:tc>
        <w:tc>
          <w:tcPr>
            <w:tcW w:w="2228" w:type="dxa"/>
            <w:tcBorders>
              <w:top w:val="nil"/>
              <w:left w:val="nil"/>
              <w:bottom w:val="single" w:sz="4" w:space="0" w:color="auto"/>
              <w:right w:val="single" w:sz="4" w:space="0" w:color="auto"/>
            </w:tcBorders>
            <w:shd w:val="clear" w:color="auto" w:fill="auto"/>
            <w:noWrap/>
            <w:vAlign w:val="bottom"/>
            <w:hideMark/>
          </w:tcPr>
          <w:p w14:paraId="0BF11712"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90"</w:t>
            </w:r>
          </w:p>
        </w:tc>
        <w:tc>
          <w:tcPr>
            <w:tcW w:w="2228" w:type="dxa"/>
            <w:tcBorders>
              <w:top w:val="nil"/>
              <w:left w:val="nil"/>
              <w:bottom w:val="single" w:sz="4" w:space="0" w:color="auto"/>
              <w:right w:val="single" w:sz="4" w:space="0" w:color="auto"/>
            </w:tcBorders>
            <w:shd w:val="clear" w:color="auto" w:fill="auto"/>
            <w:noWrap/>
            <w:vAlign w:val="bottom"/>
            <w:hideMark/>
          </w:tcPr>
          <w:p w14:paraId="3B0ECD01"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19"</w:t>
            </w:r>
          </w:p>
        </w:tc>
        <w:tc>
          <w:tcPr>
            <w:tcW w:w="2228" w:type="dxa"/>
            <w:tcBorders>
              <w:top w:val="nil"/>
              <w:left w:val="nil"/>
              <w:bottom w:val="single" w:sz="4" w:space="0" w:color="auto"/>
              <w:right w:val="single" w:sz="4" w:space="0" w:color="auto"/>
            </w:tcBorders>
            <w:shd w:val="clear" w:color="auto" w:fill="auto"/>
            <w:noWrap/>
            <w:vAlign w:val="bottom"/>
            <w:hideMark/>
          </w:tcPr>
          <w:p w14:paraId="41DB736F"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29" x 8"</w:t>
            </w:r>
          </w:p>
        </w:tc>
        <w:tc>
          <w:tcPr>
            <w:tcW w:w="1812" w:type="dxa"/>
            <w:tcBorders>
              <w:top w:val="nil"/>
              <w:left w:val="nil"/>
              <w:bottom w:val="single" w:sz="4" w:space="0" w:color="auto"/>
              <w:right w:val="single" w:sz="4" w:space="0" w:color="auto"/>
            </w:tcBorders>
            <w:shd w:val="clear" w:color="auto" w:fill="auto"/>
            <w:noWrap/>
            <w:vAlign w:val="bottom"/>
            <w:hideMark/>
          </w:tcPr>
          <w:p w14:paraId="1AE83B86"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w:t>
            </w:r>
          </w:p>
        </w:tc>
      </w:tr>
      <w:tr w:rsidR="00E66991" w:rsidRPr="00210E18" w14:paraId="1AA09133"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6E0F1A00" w14:textId="45CB1C8E"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28" w:type="dxa"/>
            <w:tcBorders>
              <w:top w:val="nil"/>
              <w:left w:val="nil"/>
              <w:bottom w:val="single" w:sz="4" w:space="0" w:color="auto"/>
              <w:right w:val="single" w:sz="4" w:space="0" w:color="auto"/>
            </w:tcBorders>
            <w:shd w:val="clear" w:color="auto" w:fill="auto"/>
            <w:noWrap/>
            <w:vAlign w:val="bottom"/>
            <w:hideMark/>
          </w:tcPr>
          <w:p w14:paraId="546566BD" w14:textId="5C41C785"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51233A80"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89"</w:t>
            </w:r>
          </w:p>
        </w:tc>
        <w:tc>
          <w:tcPr>
            <w:tcW w:w="2228" w:type="dxa"/>
            <w:tcBorders>
              <w:top w:val="nil"/>
              <w:left w:val="nil"/>
              <w:bottom w:val="single" w:sz="4" w:space="0" w:color="auto"/>
              <w:right w:val="single" w:sz="4" w:space="0" w:color="auto"/>
            </w:tcBorders>
            <w:shd w:val="clear" w:color="auto" w:fill="auto"/>
            <w:noWrap/>
            <w:vAlign w:val="bottom"/>
            <w:hideMark/>
          </w:tcPr>
          <w:p w14:paraId="4F88122C"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19"</w:t>
            </w:r>
          </w:p>
        </w:tc>
        <w:tc>
          <w:tcPr>
            <w:tcW w:w="2228" w:type="dxa"/>
            <w:tcBorders>
              <w:top w:val="nil"/>
              <w:left w:val="nil"/>
              <w:bottom w:val="single" w:sz="4" w:space="0" w:color="auto"/>
              <w:right w:val="single" w:sz="4" w:space="0" w:color="auto"/>
            </w:tcBorders>
            <w:shd w:val="clear" w:color="auto" w:fill="auto"/>
            <w:noWrap/>
            <w:vAlign w:val="bottom"/>
            <w:hideMark/>
          </w:tcPr>
          <w:p w14:paraId="322DFB60"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29" x 8"</w:t>
            </w:r>
          </w:p>
        </w:tc>
        <w:tc>
          <w:tcPr>
            <w:tcW w:w="1812" w:type="dxa"/>
            <w:tcBorders>
              <w:top w:val="nil"/>
              <w:left w:val="nil"/>
              <w:bottom w:val="single" w:sz="4" w:space="0" w:color="auto"/>
              <w:right w:val="single" w:sz="4" w:space="0" w:color="auto"/>
            </w:tcBorders>
            <w:shd w:val="clear" w:color="auto" w:fill="auto"/>
            <w:noWrap/>
            <w:vAlign w:val="bottom"/>
            <w:hideMark/>
          </w:tcPr>
          <w:p w14:paraId="2911601A"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w:t>
            </w:r>
          </w:p>
        </w:tc>
      </w:tr>
      <w:tr w:rsidR="00E66991" w:rsidRPr="00210E18" w14:paraId="5041C7DA"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1CEF1D82" w14:textId="2C7F9568"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tc>
        <w:tc>
          <w:tcPr>
            <w:tcW w:w="2228" w:type="dxa"/>
            <w:tcBorders>
              <w:top w:val="nil"/>
              <w:left w:val="nil"/>
              <w:bottom w:val="single" w:sz="4" w:space="0" w:color="auto"/>
              <w:right w:val="single" w:sz="4" w:space="0" w:color="auto"/>
            </w:tcBorders>
            <w:shd w:val="clear" w:color="auto" w:fill="auto"/>
            <w:noWrap/>
            <w:vAlign w:val="bottom"/>
            <w:hideMark/>
          </w:tcPr>
          <w:p w14:paraId="1C4BBEC0" w14:textId="4D3E6B90"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Unisex</w:t>
            </w:r>
          </w:p>
        </w:tc>
        <w:tc>
          <w:tcPr>
            <w:tcW w:w="2228" w:type="dxa"/>
            <w:tcBorders>
              <w:top w:val="nil"/>
              <w:left w:val="nil"/>
              <w:bottom w:val="single" w:sz="4" w:space="0" w:color="auto"/>
              <w:right w:val="single" w:sz="4" w:space="0" w:color="auto"/>
            </w:tcBorders>
            <w:shd w:val="clear" w:color="auto" w:fill="auto"/>
            <w:noWrap/>
            <w:vAlign w:val="bottom"/>
            <w:hideMark/>
          </w:tcPr>
          <w:p w14:paraId="20E179E8"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89"</w:t>
            </w:r>
          </w:p>
        </w:tc>
        <w:tc>
          <w:tcPr>
            <w:tcW w:w="2228" w:type="dxa"/>
            <w:tcBorders>
              <w:top w:val="nil"/>
              <w:left w:val="nil"/>
              <w:bottom w:val="single" w:sz="4" w:space="0" w:color="auto"/>
              <w:right w:val="single" w:sz="4" w:space="0" w:color="auto"/>
            </w:tcBorders>
            <w:shd w:val="clear" w:color="auto" w:fill="auto"/>
            <w:noWrap/>
            <w:vAlign w:val="bottom"/>
            <w:hideMark/>
          </w:tcPr>
          <w:p w14:paraId="050E8EE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19"</w:t>
            </w:r>
          </w:p>
        </w:tc>
        <w:tc>
          <w:tcPr>
            <w:tcW w:w="2228" w:type="dxa"/>
            <w:tcBorders>
              <w:top w:val="nil"/>
              <w:left w:val="nil"/>
              <w:bottom w:val="single" w:sz="4" w:space="0" w:color="auto"/>
              <w:right w:val="single" w:sz="4" w:space="0" w:color="auto"/>
            </w:tcBorders>
            <w:shd w:val="clear" w:color="auto" w:fill="auto"/>
            <w:noWrap/>
            <w:vAlign w:val="bottom"/>
            <w:hideMark/>
          </w:tcPr>
          <w:p w14:paraId="1A8DE52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29" x 8"</w:t>
            </w:r>
          </w:p>
        </w:tc>
        <w:tc>
          <w:tcPr>
            <w:tcW w:w="1812" w:type="dxa"/>
            <w:tcBorders>
              <w:top w:val="nil"/>
              <w:left w:val="nil"/>
              <w:bottom w:val="single" w:sz="4" w:space="0" w:color="auto"/>
              <w:right w:val="single" w:sz="4" w:space="0" w:color="auto"/>
            </w:tcBorders>
            <w:shd w:val="clear" w:color="auto" w:fill="auto"/>
            <w:noWrap/>
            <w:vAlign w:val="bottom"/>
            <w:hideMark/>
          </w:tcPr>
          <w:p w14:paraId="509DC956"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w:t>
            </w:r>
          </w:p>
        </w:tc>
      </w:tr>
      <w:tr w:rsidR="00E66991" w:rsidRPr="00210E18" w14:paraId="3570975C"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069CC759" w14:textId="78EC37C2" w:rsidR="00E66991" w:rsidRPr="00210E18" w:rsidRDefault="00E66991" w:rsidP="00E66991">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Oklahoma Memorial Union</w:t>
            </w:r>
          </w:p>
        </w:tc>
        <w:tc>
          <w:tcPr>
            <w:tcW w:w="2228" w:type="dxa"/>
            <w:tcBorders>
              <w:top w:val="nil"/>
              <w:left w:val="nil"/>
              <w:bottom w:val="single" w:sz="4" w:space="0" w:color="auto"/>
              <w:right w:val="single" w:sz="4" w:space="0" w:color="auto"/>
            </w:tcBorders>
            <w:shd w:val="clear" w:color="auto" w:fill="auto"/>
            <w:noWrap/>
            <w:vAlign w:val="bottom"/>
            <w:hideMark/>
          </w:tcPr>
          <w:p w14:paraId="479849F1" w14:textId="24C10DA2"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38598DA0"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5E9AFC41"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7ACC2E3D"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1812" w:type="dxa"/>
            <w:tcBorders>
              <w:top w:val="nil"/>
              <w:left w:val="nil"/>
              <w:bottom w:val="single" w:sz="4" w:space="0" w:color="auto"/>
              <w:right w:val="single" w:sz="4" w:space="0" w:color="auto"/>
            </w:tcBorders>
            <w:shd w:val="clear" w:color="auto" w:fill="auto"/>
            <w:noWrap/>
            <w:vAlign w:val="bottom"/>
            <w:hideMark/>
          </w:tcPr>
          <w:p w14:paraId="0616D832"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r>
      <w:tr w:rsidR="00E66991" w:rsidRPr="00210E18" w14:paraId="0B96E2A1"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3B6B69CE" w14:textId="16BAA322"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1</w:t>
            </w:r>
          </w:p>
        </w:tc>
        <w:tc>
          <w:tcPr>
            <w:tcW w:w="2228" w:type="dxa"/>
            <w:tcBorders>
              <w:top w:val="nil"/>
              <w:left w:val="nil"/>
              <w:bottom w:val="single" w:sz="4" w:space="0" w:color="auto"/>
              <w:right w:val="single" w:sz="4" w:space="0" w:color="auto"/>
            </w:tcBorders>
            <w:shd w:val="clear" w:color="auto" w:fill="auto"/>
            <w:noWrap/>
            <w:vAlign w:val="bottom"/>
            <w:hideMark/>
          </w:tcPr>
          <w:p w14:paraId="22C6E552" w14:textId="0BF8565C"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228" w:type="dxa"/>
            <w:tcBorders>
              <w:top w:val="nil"/>
              <w:left w:val="nil"/>
              <w:bottom w:val="single" w:sz="4" w:space="0" w:color="auto"/>
              <w:right w:val="single" w:sz="4" w:space="0" w:color="auto"/>
            </w:tcBorders>
            <w:shd w:val="clear" w:color="auto" w:fill="auto"/>
            <w:noWrap/>
            <w:vAlign w:val="bottom"/>
            <w:hideMark/>
          </w:tcPr>
          <w:p w14:paraId="43583A54"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45" x 64"</w:t>
            </w:r>
          </w:p>
        </w:tc>
        <w:tc>
          <w:tcPr>
            <w:tcW w:w="2228" w:type="dxa"/>
            <w:tcBorders>
              <w:top w:val="nil"/>
              <w:left w:val="nil"/>
              <w:bottom w:val="single" w:sz="4" w:space="0" w:color="auto"/>
              <w:right w:val="single" w:sz="4" w:space="0" w:color="auto"/>
            </w:tcBorders>
            <w:shd w:val="clear" w:color="auto" w:fill="auto"/>
            <w:noWrap/>
            <w:vAlign w:val="bottom"/>
            <w:hideMark/>
          </w:tcPr>
          <w:p w14:paraId="2AC2838E"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19"</w:t>
            </w:r>
          </w:p>
        </w:tc>
        <w:tc>
          <w:tcPr>
            <w:tcW w:w="2228" w:type="dxa"/>
            <w:tcBorders>
              <w:top w:val="nil"/>
              <w:left w:val="nil"/>
              <w:bottom w:val="single" w:sz="4" w:space="0" w:color="auto"/>
              <w:right w:val="single" w:sz="4" w:space="0" w:color="auto"/>
            </w:tcBorders>
            <w:shd w:val="clear" w:color="auto" w:fill="auto"/>
            <w:noWrap/>
            <w:vAlign w:val="bottom"/>
            <w:hideMark/>
          </w:tcPr>
          <w:p w14:paraId="033DACAA"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28" x 14"</w:t>
            </w:r>
          </w:p>
        </w:tc>
        <w:tc>
          <w:tcPr>
            <w:tcW w:w="1812" w:type="dxa"/>
            <w:tcBorders>
              <w:top w:val="nil"/>
              <w:left w:val="nil"/>
              <w:bottom w:val="single" w:sz="4" w:space="0" w:color="auto"/>
              <w:right w:val="single" w:sz="4" w:space="0" w:color="auto"/>
            </w:tcBorders>
            <w:shd w:val="clear" w:color="auto" w:fill="auto"/>
            <w:noWrap/>
            <w:vAlign w:val="bottom"/>
            <w:hideMark/>
          </w:tcPr>
          <w:p w14:paraId="7015B392"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w:t>
            </w:r>
          </w:p>
        </w:tc>
      </w:tr>
      <w:tr w:rsidR="00E66991" w:rsidRPr="00210E18" w14:paraId="035BE2D6"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3680E4F9" w14:textId="575551C7"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TR</w:t>
            </w:r>
            <w:r w:rsidRPr="000D3BF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tc>
        <w:tc>
          <w:tcPr>
            <w:tcW w:w="2228" w:type="dxa"/>
            <w:tcBorders>
              <w:top w:val="nil"/>
              <w:left w:val="nil"/>
              <w:bottom w:val="single" w:sz="4" w:space="0" w:color="auto"/>
              <w:right w:val="single" w:sz="4" w:space="0" w:color="auto"/>
            </w:tcBorders>
            <w:shd w:val="clear" w:color="auto" w:fill="auto"/>
            <w:noWrap/>
            <w:vAlign w:val="bottom"/>
            <w:hideMark/>
          </w:tcPr>
          <w:p w14:paraId="09DCFDED" w14:textId="4BC6832C"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228" w:type="dxa"/>
            <w:tcBorders>
              <w:top w:val="nil"/>
              <w:left w:val="nil"/>
              <w:bottom w:val="single" w:sz="4" w:space="0" w:color="auto"/>
              <w:right w:val="single" w:sz="4" w:space="0" w:color="auto"/>
            </w:tcBorders>
            <w:shd w:val="clear" w:color="auto" w:fill="auto"/>
            <w:noWrap/>
            <w:vAlign w:val="bottom"/>
            <w:hideMark/>
          </w:tcPr>
          <w:p w14:paraId="7E061BED"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90"</w:t>
            </w:r>
          </w:p>
        </w:tc>
        <w:tc>
          <w:tcPr>
            <w:tcW w:w="2228" w:type="dxa"/>
            <w:tcBorders>
              <w:top w:val="nil"/>
              <w:left w:val="nil"/>
              <w:bottom w:val="single" w:sz="4" w:space="0" w:color="auto"/>
              <w:right w:val="single" w:sz="4" w:space="0" w:color="auto"/>
            </w:tcBorders>
            <w:shd w:val="clear" w:color="auto" w:fill="auto"/>
            <w:noWrap/>
            <w:vAlign w:val="bottom"/>
            <w:hideMark/>
          </w:tcPr>
          <w:p w14:paraId="4B6A4118"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19"</w:t>
            </w:r>
          </w:p>
        </w:tc>
        <w:tc>
          <w:tcPr>
            <w:tcW w:w="2228" w:type="dxa"/>
            <w:tcBorders>
              <w:top w:val="nil"/>
              <w:left w:val="nil"/>
              <w:bottom w:val="single" w:sz="4" w:space="0" w:color="auto"/>
              <w:right w:val="single" w:sz="4" w:space="0" w:color="auto"/>
            </w:tcBorders>
            <w:shd w:val="clear" w:color="auto" w:fill="auto"/>
            <w:noWrap/>
            <w:vAlign w:val="bottom"/>
            <w:hideMark/>
          </w:tcPr>
          <w:p w14:paraId="46500212"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29" x 14"</w:t>
            </w:r>
          </w:p>
        </w:tc>
        <w:tc>
          <w:tcPr>
            <w:tcW w:w="1812" w:type="dxa"/>
            <w:tcBorders>
              <w:top w:val="nil"/>
              <w:left w:val="nil"/>
              <w:bottom w:val="single" w:sz="4" w:space="0" w:color="auto"/>
              <w:right w:val="single" w:sz="4" w:space="0" w:color="auto"/>
            </w:tcBorders>
            <w:shd w:val="clear" w:color="auto" w:fill="auto"/>
            <w:noWrap/>
            <w:vAlign w:val="bottom"/>
            <w:hideMark/>
          </w:tcPr>
          <w:p w14:paraId="066C49E7"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w:t>
            </w:r>
          </w:p>
        </w:tc>
      </w:tr>
      <w:tr w:rsidR="00E66991" w:rsidRPr="00210E18" w14:paraId="09ECE74C"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7719DCE4" w14:textId="4EB2CA34" w:rsidR="00E66991" w:rsidRPr="00210E18" w:rsidRDefault="00E66991" w:rsidP="00E66991">
            <w:pPr>
              <w:spacing w:after="0" w:line="240" w:lineRule="auto"/>
              <w:rPr>
                <w:rFonts w:ascii="Times New Roman" w:eastAsia="Times New Roman" w:hAnsi="Times New Roman" w:cs="Times New Roman"/>
                <w:i/>
                <w:iCs/>
                <w:color w:val="000000"/>
              </w:rPr>
            </w:pPr>
            <w:r w:rsidRPr="000D3BF4">
              <w:rPr>
                <w:rFonts w:ascii="Times New Roman" w:eastAsia="Times New Roman" w:hAnsi="Times New Roman" w:cs="Times New Roman"/>
                <w:i/>
                <w:iCs/>
                <w:color w:val="000000"/>
              </w:rPr>
              <w:t>Physical Sciences Center</w:t>
            </w:r>
          </w:p>
        </w:tc>
        <w:tc>
          <w:tcPr>
            <w:tcW w:w="2228" w:type="dxa"/>
            <w:tcBorders>
              <w:top w:val="nil"/>
              <w:left w:val="nil"/>
              <w:bottom w:val="single" w:sz="4" w:space="0" w:color="auto"/>
              <w:right w:val="single" w:sz="4" w:space="0" w:color="auto"/>
            </w:tcBorders>
            <w:shd w:val="clear" w:color="auto" w:fill="auto"/>
            <w:noWrap/>
            <w:vAlign w:val="bottom"/>
            <w:hideMark/>
          </w:tcPr>
          <w:p w14:paraId="363C1D07" w14:textId="1EA1D7CF"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3B32554F"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14FF8148"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2228" w:type="dxa"/>
            <w:tcBorders>
              <w:top w:val="nil"/>
              <w:left w:val="nil"/>
              <w:bottom w:val="single" w:sz="4" w:space="0" w:color="auto"/>
              <w:right w:val="single" w:sz="4" w:space="0" w:color="auto"/>
            </w:tcBorders>
            <w:shd w:val="clear" w:color="auto" w:fill="auto"/>
            <w:noWrap/>
            <w:vAlign w:val="bottom"/>
            <w:hideMark/>
          </w:tcPr>
          <w:p w14:paraId="290F68DF"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c>
          <w:tcPr>
            <w:tcW w:w="1812" w:type="dxa"/>
            <w:tcBorders>
              <w:top w:val="nil"/>
              <w:left w:val="nil"/>
              <w:bottom w:val="single" w:sz="4" w:space="0" w:color="auto"/>
              <w:right w:val="single" w:sz="4" w:space="0" w:color="auto"/>
            </w:tcBorders>
            <w:shd w:val="clear" w:color="auto" w:fill="auto"/>
            <w:noWrap/>
            <w:vAlign w:val="bottom"/>
            <w:hideMark/>
          </w:tcPr>
          <w:p w14:paraId="4F36F1F3"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 </w:t>
            </w:r>
          </w:p>
        </w:tc>
      </w:tr>
      <w:tr w:rsidR="00E66991" w:rsidRPr="00210E18" w14:paraId="6605882E" w14:textId="77777777" w:rsidTr="003F2B75">
        <w:trPr>
          <w:trHeight w:val="322"/>
        </w:trPr>
        <w:tc>
          <w:tcPr>
            <w:tcW w:w="2609" w:type="dxa"/>
            <w:tcBorders>
              <w:top w:val="nil"/>
              <w:left w:val="single" w:sz="4" w:space="0" w:color="auto"/>
              <w:bottom w:val="single" w:sz="4" w:space="0" w:color="auto"/>
              <w:right w:val="single" w:sz="4" w:space="0" w:color="auto"/>
            </w:tcBorders>
            <w:shd w:val="clear" w:color="auto" w:fill="auto"/>
            <w:noWrap/>
            <w:vAlign w:val="bottom"/>
            <w:hideMark/>
          </w:tcPr>
          <w:p w14:paraId="6072174A" w14:textId="7FC299C7" w:rsidR="00E66991" w:rsidRPr="00210E18" w:rsidRDefault="00E66991" w:rsidP="00E66991">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w:t>
            </w:r>
            <w:r w:rsidRPr="000D3BF4">
              <w:rPr>
                <w:rFonts w:ascii="Times New Roman" w:eastAsia="Times New Roman" w:hAnsi="Times New Roman" w:cs="Times New Roman"/>
                <w:color w:val="000000"/>
              </w:rPr>
              <w:t>R 1</w:t>
            </w:r>
          </w:p>
        </w:tc>
        <w:tc>
          <w:tcPr>
            <w:tcW w:w="2228" w:type="dxa"/>
            <w:tcBorders>
              <w:top w:val="nil"/>
              <w:left w:val="nil"/>
              <w:bottom w:val="single" w:sz="4" w:space="0" w:color="auto"/>
              <w:right w:val="single" w:sz="4" w:space="0" w:color="auto"/>
            </w:tcBorders>
            <w:shd w:val="clear" w:color="auto" w:fill="auto"/>
            <w:noWrap/>
            <w:vAlign w:val="bottom"/>
            <w:hideMark/>
          </w:tcPr>
          <w:p w14:paraId="13F45311" w14:textId="6C5B8088" w:rsidR="00E66991" w:rsidRPr="00210E18" w:rsidRDefault="00E66991" w:rsidP="00E66991">
            <w:pPr>
              <w:spacing w:after="0" w:line="240" w:lineRule="auto"/>
              <w:jc w:val="center"/>
              <w:rPr>
                <w:rFonts w:ascii="Times New Roman" w:eastAsia="Times New Roman" w:hAnsi="Times New Roman" w:cs="Times New Roman"/>
                <w:color w:val="000000"/>
              </w:rPr>
            </w:pPr>
            <w:r w:rsidRPr="000D3BF4">
              <w:rPr>
                <w:rFonts w:ascii="Times New Roman" w:eastAsia="Times New Roman" w:hAnsi="Times New Roman" w:cs="Times New Roman"/>
                <w:color w:val="000000"/>
              </w:rPr>
              <w:t>Women's</w:t>
            </w:r>
            <w:r>
              <w:rPr>
                <w:rFonts w:ascii="Times New Roman" w:eastAsia="Times New Roman" w:hAnsi="Times New Roman" w:cs="Times New Roman"/>
                <w:color w:val="000000"/>
              </w:rPr>
              <w:t xml:space="preserve"> Public</w:t>
            </w:r>
          </w:p>
        </w:tc>
        <w:tc>
          <w:tcPr>
            <w:tcW w:w="2228" w:type="dxa"/>
            <w:tcBorders>
              <w:top w:val="nil"/>
              <w:left w:val="nil"/>
              <w:bottom w:val="single" w:sz="4" w:space="0" w:color="auto"/>
              <w:right w:val="single" w:sz="4" w:space="0" w:color="auto"/>
            </w:tcBorders>
            <w:shd w:val="clear" w:color="auto" w:fill="auto"/>
            <w:noWrap/>
            <w:vAlign w:val="bottom"/>
            <w:hideMark/>
          </w:tcPr>
          <w:p w14:paraId="1F237D35"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30" x 120"</w:t>
            </w:r>
          </w:p>
        </w:tc>
        <w:tc>
          <w:tcPr>
            <w:tcW w:w="2228" w:type="dxa"/>
            <w:tcBorders>
              <w:top w:val="nil"/>
              <w:left w:val="nil"/>
              <w:bottom w:val="single" w:sz="4" w:space="0" w:color="auto"/>
              <w:right w:val="single" w:sz="4" w:space="0" w:color="auto"/>
            </w:tcBorders>
            <w:shd w:val="clear" w:color="auto" w:fill="auto"/>
            <w:noWrap/>
            <w:vAlign w:val="bottom"/>
            <w:hideMark/>
          </w:tcPr>
          <w:p w14:paraId="2F871F6A"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15"</w:t>
            </w:r>
          </w:p>
        </w:tc>
        <w:tc>
          <w:tcPr>
            <w:tcW w:w="2228" w:type="dxa"/>
            <w:tcBorders>
              <w:top w:val="nil"/>
              <w:left w:val="nil"/>
              <w:bottom w:val="single" w:sz="4" w:space="0" w:color="auto"/>
              <w:right w:val="single" w:sz="4" w:space="0" w:color="auto"/>
            </w:tcBorders>
            <w:shd w:val="clear" w:color="auto" w:fill="auto"/>
            <w:noWrap/>
            <w:vAlign w:val="bottom"/>
            <w:hideMark/>
          </w:tcPr>
          <w:p w14:paraId="6DCCF215"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28" x 10"</w:t>
            </w:r>
          </w:p>
        </w:tc>
        <w:tc>
          <w:tcPr>
            <w:tcW w:w="1812" w:type="dxa"/>
            <w:tcBorders>
              <w:top w:val="nil"/>
              <w:left w:val="nil"/>
              <w:bottom w:val="single" w:sz="4" w:space="0" w:color="auto"/>
              <w:right w:val="single" w:sz="4" w:space="0" w:color="auto"/>
            </w:tcBorders>
            <w:shd w:val="clear" w:color="auto" w:fill="auto"/>
            <w:noWrap/>
            <w:vAlign w:val="bottom"/>
            <w:hideMark/>
          </w:tcPr>
          <w:p w14:paraId="6A7001E4" w14:textId="77777777" w:rsidR="00E66991" w:rsidRPr="00210E18" w:rsidRDefault="00E66991" w:rsidP="00E66991">
            <w:pPr>
              <w:spacing w:after="0" w:line="240" w:lineRule="auto"/>
              <w:jc w:val="center"/>
              <w:rPr>
                <w:rFonts w:ascii="Times New Roman" w:eastAsia="Times New Roman" w:hAnsi="Times New Roman" w:cs="Times New Roman"/>
                <w:color w:val="000000"/>
              </w:rPr>
            </w:pPr>
            <w:r w:rsidRPr="00210E18">
              <w:rPr>
                <w:rFonts w:ascii="Times New Roman" w:eastAsia="Times New Roman" w:hAnsi="Times New Roman" w:cs="Times New Roman"/>
                <w:color w:val="000000"/>
              </w:rPr>
              <w:t>&gt;</w:t>
            </w:r>
          </w:p>
        </w:tc>
      </w:tr>
    </w:tbl>
    <w:p w14:paraId="7D462C51" w14:textId="77777777" w:rsidR="002B1118" w:rsidRPr="00E87358" w:rsidRDefault="002B1118" w:rsidP="002B1118">
      <w:pPr>
        <w:spacing w:line="480" w:lineRule="auto"/>
        <w:rPr>
          <w:rFonts w:ascii="Times New Roman" w:hAnsi="Times New Roman" w:cs="Times New Roman"/>
          <w:b/>
          <w:sz w:val="24"/>
        </w:rPr>
      </w:pPr>
    </w:p>
    <w:p w14:paraId="081F16F1" w14:textId="77777777" w:rsidR="002B1118" w:rsidRDefault="002B1118" w:rsidP="002B1118">
      <w:pPr>
        <w:pStyle w:val="ListParagraph"/>
        <w:spacing w:line="480" w:lineRule="auto"/>
        <w:ind w:left="432"/>
      </w:pPr>
    </w:p>
    <w:p w14:paraId="018D354F" w14:textId="1A0F34AD" w:rsidR="00EB0F39" w:rsidRPr="0056680F" w:rsidRDefault="00EB0F39" w:rsidP="00EB0F39">
      <w:pPr>
        <w:spacing w:line="480" w:lineRule="auto"/>
        <w:ind w:left="720"/>
        <w:jc w:val="both"/>
        <w:rPr>
          <w:rFonts w:ascii="Times New Roman" w:hAnsi="Times New Roman" w:cs="Times New Roman"/>
          <w:sz w:val="24"/>
          <w:szCs w:val="24"/>
        </w:rPr>
      </w:pPr>
    </w:p>
    <w:sectPr w:rsidR="00EB0F39" w:rsidRPr="0056680F" w:rsidSect="00790E8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9DF2B" w14:textId="77777777" w:rsidR="00085AB8" w:rsidRDefault="00085AB8">
      <w:pPr>
        <w:spacing w:after="0" w:line="240" w:lineRule="auto"/>
      </w:pPr>
      <w:r>
        <w:separator/>
      </w:r>
    </w:p>
  </w:endnote>
  <w:endnote w:type="continuationSeparator" w:id="0">
    <w:p w14:paraId="5ACC4292" w14:textId="77777777" w:rsidR="00085AB8" w:rsidRDefault="00085AB8">
      <w:pPr>
        <w:spacing w:after="0" w:line="240" w:lineRule="auto"/>
      </w:pPr>
      <w:r>
        <w:continuationSeparator/>
      </w:r>
    </w:p>
  </w:endnote>
  <w:endnote w:type="continuationNotice" w:id="1">
    <w:p w14:paraId="73DB0966" w14:textId="77777777" w:rsidR="00085AB8" w:rsidRDefault="00085A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1A643" w14:textId="77777777" w:rsidR="00953010" w:rsidRDefault="00953010">
    <w:pPr>
      <w:pStyle w:val="Footer"/>
      <w:jc w:val="center"/>
    </w:pPr>
  </w:p>
  <w:p w14:paraId="1E942392" w14:textId="77777777" w:rsidR="00953010" w:rsidRDefault="00953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112170092"/>
      <w:docPartObj>
        <w:docPartGallery w:val="Page Numbers (Bottom of Page)"/>
        <w:docPartUnique/>
      </w:docPartObj>
    </w:sdtPr>
    <w:sdtEndPr>
      <w:rPr>
        <w:noProof/>
      </w:rPr>
    </w:sdtEndPr>
    <w:sdtContent>
      <w:p w14:paraId="17EB4051" w14:textId="03F7BBFD" w:rsidR="00953010" w:rsidRPr="0010716E" w:rsidRDefault="00953010">
        <w:pPr>
          <w:pStyle w:val="Footer"/>
          <w:jc w:val="center"/>
          <w:rPr>
            <w:rFonts w:ascii="Times New Roman" w:hAnsi="Times New Roman" w:cs="Times New Roman"/>
            <w:sz w:val="24"/>
          </w:rPr>
        </w:pPr>
        <w:r w:rsidRPr="0010716E">
          <w:rPr>
            <w:rFonts w:ascii="Times New Roman" w:hAnsi="Times New Roman" w:cs="Times New Roman"/>
            <w:sz w:val="24"/>
          </w:rPr>
          <w:fldChar w:fldCharType="begin"/>
        </w:r>
        <w:r w:rsidRPr="0010716E">
          <w:rPr>
            <w:rFonts w:ascii="Times New Roman" w:hAnsi="Times New Roman" w:cs="Times New Roman"/>
            <w:sz w:val="24"/>
          </w:rPr>
          <w:instrText xml:space="preserve"> PAGE   \* MERGEFORMAT </w:instrText>
        </w:r>
        <w:r w:rsidRPr="0010716E">
          <w:rPr>
            <w:rFonts w:ascii="Times New Roman" w:hAnsi="Times New Roman" w:cs="Times New Roman"/>
            <w:sz w:val="24"/>
          </w:rPr>
          <w:fldChar w:fldCharType="separate"/>
        </w:r>
        <w:r>
          <w:rPr>
            <w:rFonts w:ascii="Times New Roman" w:hAnsi="Times New Roman" w:cs="Times New Roman"/>
            <w:noProof/>
            <w:sz w:val="24"/>
          </w:rPr>
          <w:t>vii</w:t>
        </w:r>
        <w:r w:rsidRPr="0010716E">
          <w:rPr>
            <w:rFonts w:ascii="Times New Roman" w:hAnsi="Times New Roman" w:cs="Times New Roman"/>
            <w:noProof/>
            <w:sz w:val="24"/>
          </w:rPr>
          <w:fldChar w:fldCharType="end"/>
        </w:r>
      </w:p>
    </w:sdtContent>
  </w:sdt>
  <w:p w14:paraId="370F0EF6" w14:textId="77777777" w:rsidR="00953010" w:rsidRDefault="009530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321326218"/>
      <w:docPartObj>
        <w:docPartGallery w:val="Page Numbers (Bottom of Page)"/>
        <w:docPartUnique/>
      </w:docPartObj>
    </w:sdtPr>
    <w:sdtEndPr>
      <w:rPr>
        <w:noProof/>
      </w:rPr>
    </w:sdtEndPr>
    <w:sdtContent>
      <w:p w14:paraId="30BDBCEA" w14:textId="2AAA5F0C" w:rsidR="00953010" w:rsidRPr="0010716E" w:rsidRDefault="00953010">
        <w:pPr>
          <w:pStyle w:val="Footer"/>
          <w:jc w:val="center"/>
          <w:rPr>
            <w:rFonts w:ascii="Times New Roman" w:hAnsi="Times New Roman" w:cs="Times New Roman"/>
            <w:sz w:val="24"/>
          </w:rPr>
        </w:pPr>
        <w:r w:rsidRPr="0010716E">
          <w:rPr>
            <w:rFonts w:ascii="Times New Roman" w:hAnsi="Times New Roman" w:cs="Times New Roman"/>
            <w:sz w:val="24"/>
          </w:rPr>
          <w:fldChar w:fldCharType="begin"/>
        </w:r>
        <w:r w:rsidRPr="0010716E">
          <w:rPr>
            <w:rFonts w:ascii="Times New Roman" w:hAnsi="Times New Roman" w:cs="Times New Roman"/>
            <w:sz w:val="24"/>
          </w:rPr>
          <w:instrText xml:space="preserve"> PAGE   \* MERGEFORMAT </w:instrText>
        </w:r>
        <w:r w:rsidRPr="0010716E">
          <w:rPr>
            <w:rFonts w:ascii="Times New Roman" w:hAnsi="Times New Roman" w:cs="Times New Roman"/>
            <w:sz w:val="24"/>
          </w:rPr>
          <w:fldChar w:fldCharType="separate"/>
        </w:r>
        <w:r>
          <w:rPr>
            <w:rFonts w:ascii="Times New Roman" w:hAnsi="Times New Roman" w:cs="Times New Roman"/>
            <w:noProof/>
            <w:sz w:val="24"/>
          </w:rPr>
          <w:t>14</w:t>
        </w:r>
        <w:r w:rsidRPr="0010716E">
          <w:rPr>
            <w:rFonts w:ascii="Times New Roman" w:hAnsi="Times New Roman" w:cs="Times New Roman"/>
            <w:noProof/>
            <w:sz w:val="24"/>
          </w:rPr>
          <w:fldChar w:fldCharType="end"/>
        </w:r>
      </w:p>
    </w:sdtContent>
  </w:sdt>
  <w:p w14:paraId="7A051AAC" w14:textId="77777777" w:rsidR="00953010" w:rsidRDefault="009530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708682488"/>
      <w:docPartObj>
        <w:docPartGallery w:val="Page Numbers (Bottom of Page)"/>
        <w:docPartUnique/>
      </w:docPartObj>
    </w:sdtPr>
    <w:sdtEndPr>
      <w:rPr>
        <w:noProof/>
      </w:rPr>
    </w:sdtEndPr>
    <w:sdtContent>
      <w:p w14:paraId="67CD88EB" w14:textId="760F9462" w:rsidR="00953010" w:rsidRPr="00C078F7" w:rsidRDefault="00953010">
        <w:pPr>
          <w:pStyle w:val="Footer"/>
          <w:jc w:val="center"/>
          <w:rPr>
            <w:rFonts w:ascii="Times New Roman" w:hAnsi="Times New Roman" w:cs="Times New Roman"/>
            <w:sz w:val="24"/>
          </w:rPr>
        </w:pPr>
        <w:r w:rsidRPr="00C078F7">
          <w:rPr>
            <w:rFonts w:ascii="Times New Roman" w:hAnsi="Times New Roman" w:cs="Times New Roman"/>
            <w:sz w:val="24"/>
          </w:rPr>
          <w:fldChar w:fldCharType="begin"/>
        </w:r>
        <w:r w:rsidRPr="00C078F7">
          <w:rPr>
            <w:rFonts w:ascii="Times New Roman" w:hAnsi="Times New Roman" w:cs="Times New Roman"/>
            <w:sz w:val="24"/>
          </w:rPr>
          <w:instrText xml:space="preserve"> PAGE   \* MERGEFORMAT </w:instrText>
        </w:r>
        <w:r w:rsidRPr="00C078F7">
          <w:rPr>
            <w:rFonts w:ascii="Times New Roman" w:hAnsi="Times New Roman" w:cs="Times New Roman"/>
            <w:sz w:val="24"/>
          </w:rPr>
          <w:fldChar w:fldCharType="separate"/>
        </w:r>
        <w:r>
          <w:rPr>
            <w:rFonts w:ascii="Times New Roman" w:hAnsi="Times New Roman" w:cs="Times New Roman"/>
            <w:noProof/>
            <w:sz w:val="24"/>
          </w:rPr>
          <w:t>24</w:t>
        </w:r>
        <w:r w:rsidRPr="00C078F7">
          <w:rPr>
            <w:rFonts w:ascii="Times New Roman" w:hAnsi="Times New Roman" w:cs="Times New Roman"/>
            <w:noProof/>
            <w:sz w:val="24"/>
          </w:rPr>
          <w:fldChar w:fldCharType="end"/>
        </w:r>
      </w:p>
    </w:sdtContent>
  </w:sdt>
  <w:p w14:paraId="530A7AA2" w14:textId="77777777" w:rsidR="00953010" w:rsidRDefault="009530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643340224"/>
      <w:docPartObj>
        <w:docPartGallery w:val="Page Numbers (Bottom of Page)"/>
        <w:docPartUnique/>
      </w:docPartObj>
    </w:sdtPr>
    <w:sdtEndPr>
      <w:rPr>
        <w:noProof/>
      </w:rPr>
    </w:sdtEndPr>
    <w:sdtContent>
      <w:p w14:paraId="304DDDFA" w14:textId="2E155E9F" w:rsidR="00953010" w:rsidRPr="00C078F7" w:rsidRDefault="00953010">
        <w:pPr>
          <w:pStyle w:val="Footer"/>
          <w:jc w:val="center"/>
          <w:rPr>
            <w:rFonts w:ascii="Times New Roman" w:hAnsi="Times New Roman" w:cs="Times New Roman"/>
            <w:sz w:val="24"/>
          </w:rPr>
        </w:pPr>
        <w:r w:rsidRPr="00C078F7">
          <w:rPr>
            <w:rFonts w:ascii="Times New Roman" w:hAnsi="Times New Roman" w:cs="Times New Roman"/>
            <w:sz w:val="24"/>
          </w:rPr>
          <w:fldChar w:fldCharType="begin"/>
        </w:r>
        <w:r w:rsidRPr="00C078F7">
          <w:rPr>
            <w:rFonts w:ascii="Times New Roman" w:hAnsi="Times New Roman" w:cs="Times New Roman"/>
            <w:sz w:val="24"/>
          </w:rPr>
          <w:instrText xml:space="preserve"> PAGE   \* MERGEFORMAT </w:instrText>
        </w:r>
        <w:r w:rsidRPr="00C078F7">
          <w:rPr>
            <w:rFonts w:ascii="Times New Roman" w:hAnsi="Times New Roman" w:cs="Times New Roman"/>
            <w:sz w:val="24"/>
          </w:rPr>
          <w:fldChar w:fldCharType="separate"/>
        </w:r>
        <w:r>
          <w:rPr>
            <w:rFonts w:ascii="Times New Roman" w:hAnsi="Times New Roman" w:cs="Times New Roman"/>
            <w:noProof/>
            <w:sz w:val="24"/>
          </w:rPr>
          <w:t>25</w:t>
        </w:r>
        <w:r w:rsidRPr="00C078F7">
          <w:rPr>
            <w:rFonts w:ascii="Times New Roman" w:hAnsi="Times New Roman" w:cs="Times New Roman"/>
            <w:noProof/>
            <w:sz w:val="24"/>
          </w:rPr>
          <w:fldChar w:fldCharType="end"/>
        </w:r>
      </w:p>
    </w:sdtContent>
  </w:sdt>
  <w:p w14:paraId="364986C7" w14:textId="77777777" w:rsidR="00953010" w:rsidRDefault="0095301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734856519"/>
      <w:docPartObj>
        <w:docPartGallery w:val="Page Numbers (Bottom of Page)"/>
        <w:docPartUnique/>
      </w:docPartObj>
    </w:sdtPr>
    <w:sdtEndPr>
      <w:rPr>
        <w:noProof/>
      </w:rPr>
    </w:sdtEndPr>
    <w:sdtContent>
      <w:p w14:paraId="02030ED8" w14:textId="533BDA8F" w:rsidR="00953010" w:rsidRPr="00C078F7" w:rsidRDefault="00953010">
        <w:pPr>
          <w:pStyle w:val="Footer"/>
          <w:jc w:val="center"/>
          <w:rPr>
            <w:rFonts w:ascii="Times New Roman" w:hAnsi="Times New Roman" w:cs="Times New Roman"/>
            <w:sz w:val="24"/>
          </w:rPr>
        </w:pPr>
        <w:r w:rsidRPr="00C078F7">
          <w:rPr>
            <w:rFonts w:ascii="Times New Roman" w:hAnsi="Times New Roman" w:cs="Times New Roman"/>
            <w:sz w:val="24"/>
          </w:rPr>
          <w:fldChar w:fldCharType="begin"/>
        </w:r>
        <w:r w:rsidRPr="00C078F7">
          <w:rPr>
            <w:rFonts w:ascii="Times New Roman" w:hAnsi="Times New Roman" w:cs="Times New Roman"/>
            <w:sz w:val="24"/>
          </w:rPr>
          <w:instrText xml:space="preserve"> PAGE   \* MERGEFORMAT </w:instrText>
        </w:r>
        <w:r w:rsidRPr="00C078F7">
          <w:rPr>
            <w:rFonts w:ascii="Times New Roman" w:hAnsi="Times New Roman" w:cs="Times New Roman"/>
            <w:sz w:val="24"/>
          </w:rPr>
          <w:fldChar w:fldCharType="separate"/>
        </w:r>
        <w:r>
          <w:rPr>
            <w:rFonts w:ascii="Times New Roman" w:hAnsi="Times New Roman" w:cs="Times New Roman"/>
            <w:noProof/>
            <w:sz w:val="24"/>
          </w:rPr>
          <w:t>65</w:t>
        </w:r>
        <w:r w:rsidRPr="00C078F7">
          <w:rPr>
            <w:rFonts w:ascii="Times New Roman" w:hAnsi="Times New Roman" w:cs="Times New Roman"/>
            <w:noProof/>
            <w:sz w:val="24"/>
          </w:rPr>
          <w:fldChar w:fldCharType="end"/>
        </w:r>
      </w:p>
    </w:sdtContent>
  </w:sdt>
  <w:p w14:paraId="4A5D204D" w14:textId="77777777" w:rsidR="00953010" w:rsidRDefault="0095301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8F78" w14:textId="3BB72E15" w:rsidR="00953010" w:rsidRDefault="00953010" w:rsidP="00790E8E">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w:t>
    </w:r>
    <w:r>
      <w:rPr>
        <w:rStyle w:val="PageNumber"/>
      </w:rPr>
      <w:fldChar w:fldCharType="end"/>
    </w:r>
  </w:p>
  <w:p w14:paraId="2676E25C" w14:textId="77777777" w:rsidR="00953010" w:rsidRDefault="00953010" w:rsidP="00790E8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20358"/>
      <w:docPartObj>
        <w:docPartGallery w:val="Page Numbers (Bottom of Page)"/>
        <w:docPartUnique/>
      </w:docPartObj>
    </w:sdtPr>
    <w:sdtEndPr>
      <w:rPr>
        <w:rFonts w:ascii="Times New Roman" w:hAnsi="Times New Roman" w:cs="Times New Roman"/>
        <w:noProof/>
        <w:sz w:val="24"/>
        <w:szCs w:val="24"/>
      </w:rPr>
    </w:sdtEndPr>
    <w:sdtContent>
      <w:p w14:paraId="25373F6B" w14:textId="6971641B" w:rsidR="00953010" w:rsidRPr="00E50BD7" w:rsidRDefault="00953010">
        <w:pPr>
          <w:pStyle w:val="Footer"/>
          <w:jc w:val="center"/>
          <w:rPr>
            <w:rFonts w:ascii="Times New Roman" w:hAnsi="Times New Roman" w:cs="Times New Roman"/>
            <w:sz w:val="24"/>
            <w:szCs w:val="24"/>
          </w:rPr>
        </w:pPr>
        <w:r w:rsidRPr="00E50BD7">
          <w:rPr>
            <w:rFonts w:ascii="Times New Roman" w:hAnsi="Times New Roman" w:cs="Times New Roman"/>
            <w:sz w:val="24"/>
            <w:szCs w:val="24"/>
          </w:rPr>
          <w:fldChar w:fldCharType="begin"/>
        </w:r>
        <w:r w:rsidRPr="00E50BD7">
          <w:rPr>
            <w:rFonts w:ascii="Times New Roman" w:hAnsi="Times New Roman" w:cs="Times New Roman"/>
            <w:sz w:val="24"/>
            <w:szCs w:val="24"/>
          </w:rPr>
          <w:instrText xml:space="preserve"> PAGE   \* MERGEFORMAT </w:instrText>
        </w:r>
        <w:r w:rsidRPr="00E50BD7">
          <w:rPr>
            <w:rFonts w:ascii="Times New Roman" w:hAnsi="Times New Roman" w:cs="Times New Roman"/>
            <w:sz w:val="24"/>
            <w:szCs w:val="24"/>
          </w:rPr>
          <w:fldChar w:fldCharType="separate"/>
        </w:r>
        <w:r>
          <w:rPr>
            <w:rFonts w:ascii="Times New Roman" w:hAnsi="Times New Roman" w:cs="Times New Roman"/>
            <w:noProof/>
            <w:sz w:val="24"/>
            <w:szCs w:val="24"/>
          </w:rPr>
          <w:t>76</w:t>
        </w:r>
        <w:r w:rsidRPr="00E50BD7">
          <w:rPr>
            <w:rFonts w:ascii="Times New Roman" w:hAnsi="Times New Roman" w:cs="Times New Roman"/>
            <w:noProof/>
            <w:sz w:val="24"/>
            <w:szCs w:val="24"/>
          </w:rPr>
          <w:fldChar w:fldCharType="end"/>
        </w:r>
      </w:p>
    </w:sdtContent>
  </w:sdt>
  <w:p w14:paraId="3FB743ED" w14:textId="77777777" w:rsidR="00953010" w:rsidRDefault="009530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404839692"/>
      <w:docPartObj>
        <w:docPartGallery w:val="Page Numbers (Bottom of Page)"/>
        <w:docPartUnique/>
      </w:docPartObj>
    </w:sdtPr>
    <w:sdtEndPr>
      <w:rPr>
        <w:noProof/>
      </w:rPr>
    </w:sdtEndPr>
    <w:sdtContent>
      <w:p w14:paraId="340729E4" w14:textId="57847F1E" w:rsidR="00953010" w:rsidRPr="00C078F7" w:rsidRDefault="00953010">
        <w:pPr>
          <w:pStyle w:val="Footer"/>
          <w:jc w:val="center"/>
          <w:rPr>
            <w:rFonts w:ascii="Times New Roman" w:hAnsi="Times New Roman" w:cs="Times New Roman"/>
            <w:sz w:val="24"/>
          </w:rPr>
        </w:pPr>
        <w:r w:rsidRPr="00C078F7">
          <w:rPr>
            <w:rFonts w:ascii="Times New Roman" w:hAnsi="Times New Roman" w:cs="Times New Roman"/>
            <w:sz w:val="24"/>
          </w:rPr>
          <w:fldChar w:fldCharType="begin"/>
        </w:r>
        <w:r w:rsidRPr="00C078F7">
          <w:rPr>
            <w:rFonts w:ascii="Times New Roman" w:hAnsi="Times New Roman" w:cs="Times New Roman"/>
            <w:sz w:val="24"/>
          </w:rPr>
          <w:instrText xml:space="preserve"> PAGE   \* MERGEFORMAT </w:instrText>
        </w:r>
        <w:r w:rsidRPr="00C078F7">
          <w:rPr>
            <w:rFonts w:ascii="Times New Roman" w:hAnsi="Times New Roman" w:cs="Times New Roman"/>
            <w:sz w:val="24"/>
          </w:rPr>
          <w:fldChar w:fldCharType="separate"/>
        </w:r>
        <w:r>
          <w:rPr>
            <w:rFonts w:ascii="Times New Roman" w:hAnsi="Times New Roman" w:cs="Times New Roman"/>
            <w:noProof/>
            <w:sz w:val="24"/>
          </w:rPr>
          <w:t>95</w:t>
        </w:r>
        <w:r w:rsidRPr="00C078F7">
          <w:rPr>
            <w:rFonts w:ascii="Times New Roman" w:hAnsi="Times New Roman" w:cs="Times New Roman"/>
            <w:noProof/>
            <w:sz w:val="24"/>
          </w:rPr>
          <w:fldChar w:fldCharType="end"/>
        </w:r>
      </w:p>
    </w:sdtContent>
  </w:sdt>
  <w:p w14:paraId="11DEE493" w14:textId="77777777" w:rsidR="00953010" w:rsidRDefault="00953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1918F" w14:textId="77777777" w:rsidR="00085AB8" w:rsidRDefault="00085AB8">
      <w:pPr>
        <w:spacing w:after="0" w:line="240" w:lineRule="auto"/>
      </w:pPr>
      <w:r>
        <w:separator/>
      </w:r>
    </w:p>
  </w:footnote>
  <w:footnote w:type="continuationSeparator" w:id="0">
    <w:p w14:paraId="5BA86E36" w14:textId="77777777" w:rsidR="00085AB8" w:rsidRDefault="00085AB8">
      <w:pPr>
        <w:spacing w:after="0" w:line="240" w:lineRule="auto"/>
      </w:pPr>
      <w:r>
        <w:continuationSeparator/>
      </w:r>
    </w:p>
  </w:footnote>
  <w:footnote w:type="continuationNotice" w:id="1">
    <w:p w14:paraId="704D612A" w14:textId="77777777" w:rsidR="00085AB8" w:rsidRDefault="00085A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3923"/>
    <w:multiLevelType w:val="hybridMultilevel"/>
    <w:tmpl w:val="804A0F2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7BE2A40"/>
    <w:multiLevelType w:val="hybridMultilevel"/>
    <w:tmpl w:val="4C327A7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CEA0BF6"/>
    <w:multiLevelType w:val="multilevel"/>
    <w:tmpl w:val="0409001D"/>
    <w:numStyleLink w:val="Singlepunch"/>
  </w:abstractNum>
  <w:abstractNum w:abstractNumId="3" w15:restartNumberingAfterBreak="0">
    <w:nsid w:val="14425052"/>
    <w:multiLevelType w:val="hybridMultilevel"/>
    <w:tmpl w:val="27508788"/>
    <w:lvl w:ilvl="0" w:tplc="04090011">
      <w:start w:val="1"/>
      <w:numFmt w:val="decimal"/>
      <w:lvlText w:val="%1)"/>
      <w:lvlJc w:val="left"/>
      <w:pPr>
        <w:ind w:left="153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88E1CE2"/>
    <w:multiLevelType w:val="multilevel"/>
    <w:tmpl w:val="0409001D"/>
    <w:numStyleLink w:val="Multipunch"/>
  </w:abstractNum>
  <w:abstractNum w:abstractNumId="5" w15:restartNumberingAfterBreak="0">
    <w:nsid w:val="2985020A"/>
    <w:multiLevelType w:val="hybridMultilevel"/>
    <w:tmpl w:val="92B6E1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0C23577"/>
    <w:multiLevelType w:val="hybridMultilevel"/>
    <w:tmpl w:val="89168810"/>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43DC23FD"/>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BF07A17"/>
    <w:multiLevelType w:val="hybridMultilevel"/>
    <w:tmpl w:val="3AAAE7A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663D7C29"/>
    <w:multiLevelType w:val="hybridMultilevel"/>
    <w:tmpl w:val="7966A73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7F56BAE"/>
    <w:multiLevelType w:val="multilevel"/>
    <w:tmpl w:val="0409001D"/>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3" w15:restartNumberingAfterBreak="0">
    <w:nsid w:val="7664344B"/>
    <w:multiLevelType w:val="hybridMultilevel"/>
    <w:tmpl w:val="AEBE1FC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770B355B"/>
    <w:multiLevelType w:val="hybridMultilevel"/>
    <w:tmpl w:val="47501C34"/>
    <w:lvl w:ilvl="0" w:tplc="04090011">
      <w:start w:val="1"/>
      <w:numFmt w:val="decimal"/>
      <w:lvlText w:val="%1)"/>
      <w:lvlJc w:val="left"/>
      <w:pPr>
        <w:ind w:left="1530" w:hanging="360"/>
      </w:pPr>
      <w:rPr>
        <w:rFont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8"/>
  </w:num>
  <w:num w:numId="2">
    <w:abstractNumId w:val="1"/>
  </w:num>
  <w:num w:numId="3">
    <w:abstractNumId w:val="3"/>
  </w:num>
  <w:num w:numId="4">
    <w:abstractNumId w:val="7"/>
  </w:num>
  <w:num w:numId="5">
    <w:abstractNumId w:val="10"/>
  </w:num>
  <w:num w:numId="6">
    <w:abstractNumId w:val="13"/>
  </w:num>
  <w:num w:numId="7">
    <w:abstractNumId w:val="0"/>
  </w:num>
  <w:num w:numId="8">
    <w:abstractNumId w:val="14"/>
  </w:num>
  <w:num w:numId="9">
    <w:abstractNumId w:val="5"/>
  </w:num>
  <w:num w:numId="10">
    <w:abstractNumId w:val="12"/>
  </w:num>
  <w:num w:numId="11">
    <w:abstractNumId w:val="6"/>
  </w:num>
  <w:num w:numId="12">
    <w:abstractNumId w:val="4"/>
  </w:num>
  <w:num w:numId="13">
    <w:abstractNumId w:val="9"/>
  </w:num>
  <w:num w:numId="14">
    <w:abstractNumId w:val="2"/>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W2MDU0sTAyNDazMDFU0lEKTi0uzszPAykwNKgFAMSTj6gt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5zd22erpadxf57e5wp3p2w9wsewax09vz5e0&quot;&gt;My EndNote Library&lt;record-ids&gt;&lt;item&gt;4&lt;/item&gt;&lt;item&gt;6&lt;/item&gt;&lt;item&gt;10&lt;/item&gt;&lt;item&gt;20&lt;/item&gt;&lt;item&gt;26&lt;/item&gt;&lt;item&gt;27&lt;/item&gt;&lt;item&gt;30&lt;/item&gt;&lt;item&gt;31&lt;/item&gt;&lt;item&gt;41&lt;/item&gt;&lt;item&gt;42&lt;/item&gt;&lt;item&gt;48&lt;/item&gt;&lt;/record-ids&gt;&lt;/item&gt;&lt;/Libraries&gt;"/>
  </w:docVars>
  <w:rsids>
    <w:rsidRoot w:val="00EB32D8"/>
    <w:rsid w:val="00000AB9"/>
    <w:rsid w:val="0000515F"/>
    <w:rsid w:val="00005D08"/>
    <w:rsid w:val="000102C8"/>
    <w:rsid w:val="0001084F"/>
    <w:rsid w:val="00011604"/>
    <w:rsid w:val="0001393A"/>
    <w:rsid w:val="00014521"/>
    <w:rsid w:val="00014876"/>
    <w:rsid w:val="00014E6E"/>
    <w:rsid w:val="00015719"/>
    <w:rsid w:val="00015B0B"/>
    <w:rsid w:val="00016824"/>
    <w:rsid w:val="00020F93"/>
    <w:rsid w:val="0002270B"/>
    <w:rsid w:val="00023488"/>
    <w:rsid w:val="00024F00"/>
    <w:rsid w:val="00025BC6"/>
    <w:rsid w:val="00025CDE"/>
    <w:rsid w:val="00025F47"/>
    <w:rsid w:val="00026801"/>
    <w:rsid w:val="00027170"/>
    <w:rsid w:val="00031D79"/>
    <w:rsid w:val="000320AF"/>
    <w:rsid w:val="000331A4"/>
    <w:rsid w:val="000344B9"/>
    <w:rsid w:val="00041904"/>
    <w:rsid w:val="00041C2B"/>
    <w:rsid w:val="000435E9"/>
    <w:rsid w:val="00045925"/>
    <w:rsid w:val="000476B9"/>
    <w:rsid w:val="000530B7"/>
    <w:rsid w:val="0005510B"/>
    <w:rsid w:val="0005594F"/>
    <w:rsid w:val="00055BCE"/>
    <w:rsid w:val="00056E1F"/>
    <w:rsid w:val="0005700B"/>
    <w:rsid w:val="0005719D"/>
    <w:rsid w:val="00057CA2"/>
    <w:rsid w:val="0006001E"/>
    <w:rsid w:val="000623D5"/>
    <w:rsid w:val="00062DD2"/>
    <w:rsid w:val="00065BC6"/>
    <w:rsid w:val="00066CCC"/>
    <w:rsid w:val="00070300"/>
    <w:rsid w:val="00071018"/>
    <w:rsid w:val="000719A6"/>
    <w:rsid w:val="00071A03"/>
    <w:rsid w:val="00071D03"/>
    <w:rsid w:val="00074F13"/>
    <w:rsid w:val="00075C58"/>
    <w:rsid w:val="000760AD"/>
    <w:rsid w:val="00076370"/>
    <w:rsid w:val="000801DF"/>
    <w:rsid w:val="00080245"/>
    <w:rsid w:val="00080FCA"/>
    <w:rsid w:val="00081B4E"/>
    <w:rsid w:val="00082C9B"/>
    <w:rsid w:val="000833E7"/>
    <w:rsid w:val="00083ECB"/>
    <w:rsid w:val="000843D0"/>
    <w:rsid w:val="00084A42"/>
    <w:rsid w:val="00085AB8"/>
    <w:rsid w:val="00086696"/>
    <w:rsid w:val="00086773"/>
    <w:rsid w:val="00087ACC"/>
    <w:rsid w:val="000911E5"/>
    <w:rsid w:val="00092DC2"/>
    <w:rsid w:val="00093291"/>
    <w:rsid w:val="000971E2"/>
    <w:rsid w:val="000A21AA"/>
    <w:rsid w:val="000A351C"/>
    <w:rsid w:val="000A5460"/>
    <w:rsid w:val="000A77B6"/>
    <w:rsid w:val="000A7E0F"/>
    <w:rsid w:val="000B0654"/>
    <w:rsid w:val="000B0CC2"/>
    <w:rsid w:val="000B0D8D"/>
    <w:rsid w:val="000B2867"/>
    <w:rsid w:val="000B6BE2"/>
    <w:rsid w:val="000B798C"/>
    <w:rsid w:val="000C02C9"/>
    <w:rsid w:val="000C172F"/>
    <w:rsid w:val="000C5B1D"/>
    <w:rsid w:val="000C703C"/>
    <w:rsid w:val="000D0D7D"/>
    <w:rsid w:val="000D30B0"/>
    <w:rsid w:val="000D5D2D"/>
    <w:rsid w:val="000D6823"/>
    <w:rsid w:val="000D6A69"/>
    <w:rsid w:val="000E0109"/>
    <w:rsid w:val="000E40B8"/>
    <w:rsid w:val="000E6031"/>
    <w:rsid w:val="000E7356"/>
    <w:rsid w:val="000E7D45"/>
    <w:rsid w:val="000F0766"/>
    <w:rsid w:val="000F156B"/>
    <w:rsid w:val="000F2DC7"/>
    <w:rsid w:val="000F339D"/>
    <w:rsid w:val="000F4B06"/>
    <w:rsid w:val="000F5830"/>
    <w:rsid w:val="000F751C"/>
    <w:rsid w:val="0010080E"/>
    <w:rsid w:val="00103B09"/>
    <w:rsid w:val="00103F20"/>
    <w:rsid w:val="00104BEB"/>
    <w:rsid w:val="00104C73"/>
    <w:rsid w:val="001077E6"/>
    <w:rsid w:val="00107E08"/>
    <w:rsid w:val="00110161"/>
    <w:rsid w:val="00110BB2"/>
    <w:rsid w:val="00110C5E"/>
    <w:rsid w:val="001111B8"/>
    <w:rsid w:val="001132A0"/>
    <w:rsid w:val="00116415"/>
    <w:rsid w:val="001164DD"/>
    <w:rsid w:val="0011791D"/>
    <w:rsid w:val="0012004B"/>
    <w:rsid w:val="00120216"/>
    <w:rsid w:val="0013109E"/>
    <w:rsid w:val="00135FA5"/>
    <w:rsid w:val="00136B38"/>
    <w:rsid w:val="00136BA6"/>
    <w:rsid w:val="0013770B"/>
    <w:rsid w:val="00141607"/>
    <w:rsid w:val="00141B39"/>
    <w:rsid w:val="00141C6D"/>
    <w:rsid w:val="001429C2"/>
    <w:rsid w:val="001468F8"/>
    <w:rsid w:val="00150253"/>
    <w:rsid w:val="0015266E"/>
    <w:rsid w:val="001550EF"/>
    <w:rsid w:val="00157ADA"/>
    <w:rsid w:val="00160D5E"/>
    <w:rsid w:val="00166011"/>
    <w:rsid w:val="001663DC"/>
    <w:rsid w:val="001676F4"/>
    <w:rsid w:val="001728DB"/>
    <w:rsid w:val="00172ABF"/>
    <w:rsid w:val="00174860"/>
    <w:rsid w:val="00174DB0"/>
    <w:rsid w:val="00182E7B"/>
    <w:rsid w:val="0018331B"/>
    <w:rsid w:val="00183594"/>
    <w:rsid w:val="00183FBF"/>
    <w:rsid w:val="001846B4"/>
    <w:rsid w:val="00184B8D"/>
    <w:rsid w:val="00185402"/>
    <w:rsid w:val="00185CA7"/>
    <w:rsid w:val="00186BF9"/>
    <w:rsid w:val="0018751A"/>
    <w:rsid w:val="00190C18"/>
    <w:rsid w:val="001920AA"/>
    <w:rsid w:val="0019221C"/>
    <w:rsid w:val="00193B24"/>
    <w:rsid w:val="00194073"/>
    <w:rsid w:val="001A1A58"/>
    <w:rsid w:val="001A3EEF"/>
    <w:rsid w:val="001A401F"/>
    <w:rsid w:val="001A50EB"/>
    <w:rsid w:val="001A5E12"/>
    <w:rsid w:val="001B1261"/>
    <w:rsid w:val="001B5292"/>
    <w:rsid w:val="001B7837"/>
    <w:rsid w:val="001B7E50"/>
    <w:rsid w:val="001C0F0C"/>
    <w:rsid w:val="001C1355"/>
    <w:rsid w:val="001C1BB0"/>
    <w:rsid w:val="001C3371"/>
    <w:rsid w:val="001C690C"/>
    <w:rsid w:val="001D1BB9"/>
    <w:rsid w:val="001D3053"/>
    <w:rsid w:val="001D5585"/>
    <w:rsid w:val="001D6C3C"/>
    <w:rsid w:val="001D6D29"/>
    <w:rsid w:val="001D762A"/>
    <w:rsid w:val="001E08A1"/>
    <w:rsid w:val="001E47C0"/>
    <w:rsid w:val="001E47E2"/>
    <w:rsid w:val="001E7A25"/>
    <w:rsid w:val="001F155F"/>
    <w:rsid w:val="001F2E08"/>
    <w:rsid w:val="001F4A36"/>
    <w:rsid w:val="001F690C"/>
    <w:rsid w:val="001F74E4"/>
    <w:rsid w:val="00200939"/>
    <w:rsid w:val="00202761"/>
    <w:rsid w:val="00202D29"/>
    <w:rsid w:val="002031C3"/>
    <w:rsid w:val="002033DC"/>
    <w:rsid w:val="00204539"/>
    <w:rsid w:val="002045DC"/>
    <w:rsid w:val="00206FD3"/>
    <w:rsid w:val="00207C7E"/>
    <w:rsid w:val="00210787"/>
    <w:rsid w:val="002113E8"/>
    <w:rsid w:val="00211F4B"/>
    <w:rsid w:val="00213453"/>
    <w:rsid w:val="002153B0"/>
    <w:rsid w:val="00216234"/>
    <w:rsid w:val="00221BCD"/>
    <w:rsid w:val="00221D37"/>
    <w:rsid w:val="0022270F"/>
    <w:rsid w:val="002261D0"/>
    <w:rsid w:val="00226C23"/>
    <w:rsid w:val="00235030"/>
    <w:rsid w:val="0023671C"/>
    <w:rsid w:val="00237036"/>
    <w:rsid w:val="002374A4"/>
    <w:rsid w:val="002378DB"/>
    <w:rsid w:val="002404B4"/>
    <w:rsid w:val="0024267A"/>
    <w:rsid w:val="00244407"/>
    <w:rsid w:val="002459E9"/>
    <w:rsid w:val="002474AB"/>
    <w:rsid w:val="002502EA"/>
    <w:rsid w:val="00250D71"/>
    <w:rsid w:val="002520D7"/>
    <w:rsid w:val="00253167"/>
    <w:rsid w:val="0025462C"/>
    <w:rsid w:val="00254C60"/>
    <w:rsid w:val="002551B4"/>
    <w:rsid w:val="00257297"/>
    <w:rsid w:val="00257CD7"/>
    <w:rsid w:val="00260D3A"/>
    <w:rsid w:val="00261E36"/>
    <w:rsid w:val="00262C6E"/>
    <w:rsid w:val="002678E8"/>
    <w:rsid w:val="00270FCC"/>
    <w:rsid w:val="00271E10"/>
    <w:rsid w:val="002744DF"/>
    <w:rsid w:val="0027581E"/>
    <w:rsid w:val="00286D43"/>
    <w:rsid w:val="00287224"/>
    <w:rsid w:val="0028786A"/>
    <w:rsid w:val="00287D59"/>
    <w:rsid w:val="00287E93"/>
    <w:rsid w:val="00290CB8"/>
    <w:rsid w:val="00292C48"/>
    <w:rsid w:val="002A01B5"/>
    <w:rsid w:val="002A3506"/>
    <w:rsid w:val="002A5D71"/>
    <w:rsid w:val="002A7083"/>
    <w:rsid w:val="002A7148"/>
    <w:rsid w:val="002B1118"/>
    <w:rsid w:val="002B349F"/>
    <w:rsid w:val="002B3ECD"/>
    <w:rsid w:val="002B6085"/>
    <w:rsid w:val="002B6692"/>
    <w:rsid w:val="002B68BA"/>
    <w:rsid w:val="002C0498"/>
    <w:rsid w:val="002C0B01"/>
    <w:rsid w:val="002C0E99"/>
    <w:rsid w:val="002C2B07"/>
    <w:rsid w:val="002C3B6E"/>
    <w:rsid w:val="002C4B39"/>
    <w:rsid w:val="002D1AED"/>
    <w:rsid w:val="002D1D31"/>
    <w:rsid w:val="002D23EF"/>
    <w:rsid w:val="002D5788"/>
    <w:rsid w:val="002D6B71"/>
    <w:rsid w:val="002D797D"/>
    <w:rsid w:val="002D7C00"/>
    <w:rsid w:val="002E23B3"/>
    <w:rsid w:val="002E2A48"/>
    <w:rsid w:val="002E469A"/>
    <w:rsid w:val="002E5EAF"/>
    <w:rsid w:val="002E68E2"/>
    <w:rsid w:val="002E6F30"/>
    <w:rsid w:val="002F10CE"/>
    <w:rsid w:val="002F1F32"/>
    <w:rsid w:val="002F22FA"/>
    <w:rsid w:val="002F2AF5"/>
    <w:rsid w:val="002F48A7"/>
    <w:rsid w:val="002F56D0"/>
    <w:rsid w:val="002F5DD7"/>
    <w:rsid w:val="002F667F"/>
    <w:rsid w:val="00300716"/>
    <w:rsid w:val="00301D48"/>
    <w:rsid w:val="00302536"/>
    <w:rsid w:val="003026E9"/>
    <w:rsid w:val="00303390"/>
    <w:rsid w:val="00304676"/>
    <w:rsid w:val="003065CC"/>
    <w:rsid w:val="0030666F"/>
    <w:rsid w:val="00312F57"/>
    <w:rsid w:val="0031425B"/>
    <w:rsid w:val="00314435"/>
    <w:rsid w:val="00316A76"/>
    <w:rsid w:val="00316EEF"/>
    <w:rsid w:val="00317EC0"/>
    <w:rsid w:val="003222A3"/>
    <w:rsid w:val="00322CDF"/>
    <w:rsid w:val="003237A8"/>
    <w:rsid w:val="00326C74"/>
    <w:rsid w:val="00330583"/>
    <w:rsid w:val="003319B7"/>
    <w:rsid w:val="0033362C"/>
    <w:rsid w:val="0033709F"/>
    <w:rsid w:val="00337AEC"/>
    <w:rsid w:val="00340A37"/>
    <w:rsid w:val="00342203"/>
    <w:rsid w:val="0034345F"/>
    <w:rsid w:val="003436FB"/>
    <w:rsid w:val="003451F0"/>
    <w:rsid w:val="003474D6"/>
    <w:rsid w:val="00347C1C"/>
    <w:rsid w:val="00350E7D"/>
    <w:rsid w:val="0035128B"/>
    <w:rsid w:val="00351C2F"/>
    <w:rsid w:val="00352F3D"/>
    <w:rsid w:val="0035406F"/>
    <w:rsid w:val="00354D3E"/>
    <w:rsid w:val="00355A26"/>
    <w:rsid w:val="003612AB"/>
    <w:rsid w:val="003652AD"/>
    <w:rsid w:val="0036544E"/>
    <w:rsid w:val="0036552C"/>
    <w:rsid w:val="0036567E"/>
    <w:rsid w:val="003657ED"/>
    <w:rsid w:val="003662F2"/>
    <w:rsid w:val="00366B4E"/>
    <w:rsid w:val="0037304A"/>
    <w:rsid w:val="00374F57"/>
    <w:rsid w:val="00376568"/>
    <w:rsid w:val="003765B4"/>
    <w:rsid w:val="00380375"/>
    <w:rsid w:val="00381BDC"/>
    <w:rsid w:val="00381EF1"/>
    <w:rsid w:val="00382147"/>
    <w:rsid w:val="003829AE"/>
    <w:rsid w:val="003829CB"/>
    <w:rsid w:val="00387EAD"/>
    <w:rsid w:val="003927B7"/>
    <w:rsid w:val="0039712C"/>
    <w:rsid w:val="00397C51"/>
    <w:rsid w:val="00397DEC"/>
    <w:rsid w:val="003A3821"/>
    <w:rsid w:val="003A6AFB"/>
    <w:rsid w:val="003A7CF0"/>
    <w:rsid w:val="003A7E2C"/>
    <w:rsid w:val="003B28EA"/>
    <w:rsid w:val="003B3A29"/>
    <w:rsid w:val="003B523E"/>
    <w:rsid w:val="003B56E4"/>
    <w:rsid w:val="003C05AD"/>
    <w:rsid w:val="003C16A0"/>
    <w:rsid w:val="003C21D2"/>
    <w:rsid w:val="003C25D5"/>
    <w:rsid w:val="003C2D43"/>
    <w:rsid w:val="003C3475"/>
    <w:rsid w:val="003C3A3C"/>
    <w:rsid w:val="003C4CE3"/>
    <w:rsid w:val="003C5517"/>
    <w:rsid w:val="003C5D93"/>
    <w:rsid w:val="003D06A6"/>
    <w:rsid w:val="003D459E"/>
    <w:rsid w:val="003D5192"/>
    <w:rsid w:val="003D54BB"/>
    <w:rsid w:val="003D61E9"/>
    <w:rsid w:val="003E03A9"/>
    <w:rsid w:val="003E3FE7"/>
    <w:rsid w:val="003E4F2D"/>
    <w:rsid w:val="003F2133"/>
    <w:rsid w:val="003F2B75"/>
    <w:rsid w:val="003F2DD1"/>
    <w:rsid w:val="003F3781"/>
    <w:rsid w:val="003F3EE4"/>
    <w:rsid w:val="003F451F"/>
    <w:rsid w:val="003F5413"/>
    <w:rsid w:val="003F6CF0"/>
    <w:rsid w:val="003F7867"/>
    <w:rsid w:val="00400BDE"/>
    <w:rsid w:val="00402683"/>
    <w:rsid w:val="00402B20"/>
    <w:rsid w:val="00403F3F"/>
    <w:rsid w:val="004040A1"/>
    <w:rsid w:val="00405C09"/>
    <w:rsid w:val="00405EBE"/>
    <w:rsid w:val="00406643"/>
    <w:rsid w:val="00407843"/>
    <w:rsid w:val="00410271"/>
    <w:rsid w:val="0041122D"/>
    <w:rsid w:val="00412C38"/>
    <w:rsid w:val="0041611C"/>
    <w:rsid w:val="004169D4"/>
    <w:rsid w:val="00421C3B"/>
    <w:rsid w:val="00422577"/>
    <w:rsid w:val="00422723"/>
    <w:rsid w:val="004246AC"/>
    <w:rsid w:val="00424EE2"/>
    <w:rsid w:val="00425241"/>
    <w:rsid w:val="00435119"/>
    <w:rsid w:val="004355BA"/>
    <w:rsid w:val="00436244"/>
    <w:rsid w:val="004372CF"/>
    <w:rsid w:val="00437CE7"/>
    <w:rsid w:val="00441991"/>
    <w:rsid w:val="00442F45"/>
    <w:rsid w:val="00444A35"/>
    <w:rsid w:val="004521C2"/>
    <w:rsid w:val="004521F0"/>
    <w:rsid w:val="00454595"/>
    <w:rsid w:val="004551A6"/>
    <w:rsid w:val="00457A95"/>
    <w:rsid w:val="0046047E"/>
    <w:rsid w:val="00463A36"/>
    <w:rsid w:val="00467D37"/>
    <w:rsid w:val="00467F86"/>
    <w:rsid w:val="004705DB"/>
    <w:rsid w:val="00471387"/>
    <w:rsid w:val="0047178E"/>
    <w:rsid w:val="00472BA7"/>
    <w:rsid w:val="00473FAF"/>
    <w:rsid w:val="00477101"/>
    <w:rsid w:val="0048177D"/>
    <w:rsid w:val="00482FEA"/>
    <w:rsid w:val="00486F78"/>
    <w:rsid w:val="0049139D"/>
    <w:rsid w:val="0049164E"/>
    <w:rsid w:val="004963C1"/>
    <w:rsid w:val="0049668E"/>
    <w:rsid w:val="004A2792"/>
    <w:rsid w:val="004A4218"/>
    <w:rsid w:val="004A4BD5"/>
    <w:rsid w:val="004A5B8B"/>
    <w:rsid w:val="004B0E88"/>
    <w:rsid w:val="004B3B69"/>
    <w:rsid w:val="004B41C5"/>
    <w:rsid w:val="004B47D2"/>
    <w:rsid w:val="004B5559"/>
    <w:rsid w:val="004B56FF"/>
    <w:rsid w:val="004B741C"/>
    <w:rsid w:val="004B7AB8"/>
    <w:rsid w:val="004C06F9"/>
    <w:rsid w:val="004C59CF"/>
    <w:rsid w:val="004C6E02"/>
    <w:rsid w:val="004C7458"/>
    <w:rsid w:val="004D1D83"/>
    <w:rsid w:val="004D2E54"/>
    <w:rsid w:val="004D3126"/>
    <w:rsid w:val="004D5A73"/>
    <w:rsid w:val="004D616C"/>
    <w:rsid w:val="004D6CC6"/>
    <w:rsid w:val="004E1206"/>
    <w:rsid w:val="004E2D01"/>
    <w:rsid w:val="004E2D66"/>
    <w:rsid w:val="004E47D8"/>
    <w:rsid w:val="004E4F3F"/>
    <w:rsid w:val="004E6699"/>
    <w:rsid w:val="004E7945"/>
    <w:rsid w:val="004F0F5A"/>
    <w:rsid w:val="004F0F60"/>
    <w:rsid w:val="004F2535"/>
    <w:rsid w:val="004F5F80"/>
    <w:rsid w:val="00500472"/>
    <w:rsid w:val="0050202C"/>
    <w:rsid w:val="0050246B"/>
    <w:rsid w:val="00502A6E"/>
    <w:rsid w:val="005071D7"/>
    <w:rsid w:val="0051170B"/>
    <w:rsid w:val="00512C69"/>
    <w:rsid w:val="00516E3C"/>
    <w:rsid w:val="00521615"/>
    <w:rsid w:val="00521E25"/>
    <w:rsid w:val="00523DBD"/>
    <w:rsid w:val="00523FE2"/>
    <w:rsid w:val="00525AC5"/>
    <w:rsid w:val="00527AD4"/>
    <w:rsid w:val="00527C2D"/>
    <w:rsid w:val="00537B23"/>
    <w:rsid w:val="00537F29"/>
    <w:rsid w:val="00540455"/>
    <w:rsid w:val="00544A2F"/>
    <w:rsid w:val="00544AD0"/>
    <w:rsid w:val="005459CF"/>
    <w:rsid w:val="00545FBD"/>
    <w:rsid w:val="00546253"/>
    <w:rsid w:val="00547080"/>
    <w:rsid w:val="00553062"/>
    <w:rsid w:val="005541ED"/>
    <w:rsid w:val="00555E86"/>
    <w:rsid w:val="0055720E"/>
    <w:rsid w:val="00557F14"/>
    <w:rsid w:val="005604C4"/>
    <w:rsid w:val="00560AB5"/>
    <w:rsid w:val="005641FF"/>
    <w:rsid w:val="0056680F"/>
    <w:rsid w:val="005671C3"/>
    <w:rsid w:val="00567AEF"/>
    <w:rsid w:val="005714B5"/>
    <w:rsid w:val="005749DE"/>
    <w:rsid w:val="0057625D"/>
    <w:rsid w:val="005771C8"/>
    <w:rsid w:val="0057743B"/>
    <w:rsid w:val="00580369"/>
    <w:rsid w:val="005804F9"/>
    <w:rsid w:val="00582FD8"/>
    <w:rsid w:val="005843EB"/>
    <w:rsid w:val="00585404"/>
    <w:rsid w:val="005870B2"/>
    <w:rsid w:val="00592A58"/>
    <w:rsid w:val="00592F2E"/>
    <w:rsid w:val="0059501D"/>
    <w:rsid w:val="005A0602"/>
    <w:rsid w:val="005A1972"/>
    <w:rsid w:val="005A4621"/>
    <w:rsid w:val="005A4F1C"/>
    <w:rsid w:val="005A5A3A"/>
    <w:rsid w:val="005A638E"/>
    <w:rsid w:val="005B1F22"/>
    <w:rsid w:val="005B2240"/>
    <w:rsid w:val="005B2C5E"/>
    <w:rsid w:val="005B3D68"/>
    <w:rsid w:val="005B40FE"/>
    <w:rsid w:val="005B455F"/>
    <w:rsid w:val="005B7916"/>
    <w:rsid w:val="005C393E"/>
    <w:rsid w:val="005C55F6"/>
    <w:rsid w:val="005D1669"/>
    <w:rsid w:val="005D44E7"/>
    <w:rsid w:val="005D5D4F"/>
    <w:rsid w:val="005D7190"/>
    <w:rsid w:val="005D744B"/>
    <w:rsid w:val="005D7CD7"/>
    <w:rsid w:val="005E0896"/>
    <w:rsid w:val="005E08EF"/>
    <w:rsid w:val="005E0C03"/>
    <w:rsid w:val="005E20CA"/>
    <w:rsid w:val="005E6525"/>
    <w:rsid w:val="005F039A"/>
    <w:rsid w:val="005F177D"/>
    <w:rsid w:val="005F20DA"/>
    <w:rsid w:val="005F23C5"/>
    <w:rsid w:val="005F37C1"/>
    <w:rsid w:val="005F38E0"/>
    <w:rsid w:val="005F5A43"/>
    <w:rsid w:val="005F673A"/>
    <w:rsid w:val="00603214"/>
    <w:rsid w:val="00603BE9"/>
    <w:rsid w:val="0060415D"/>
    <w:rsid w:val="00606844"/>
    <w:rsid w:val="00606F28"/>
    <w:rsid w:val="00607D36"/>
    <w:rsid w:val="006124BA"/>
    <w:rsid w:val="00612700"/>
    <w:rsid w:val="006138F5"/>
    <w:rsid w:val="00616B59"/>
    <w:rsid w:val="0062159F"/>
    <w:rsid w:val="00623703"/>
    <w:rsid w:val="00626F0D"/>
    <w:rsid w:val="006274FE"/>
    <w:rsid w:val="00627A3C"/>
    <w:rsid w:val="00627B59"/>
    <w:rsid w:val="00630A98"/>
    <w:rsid w:val="0063132C"/>
    <w:rsid w:val="0063287F"/>
    <w:rsid w:val="00635C6B"/>
    <w:rsid w:val="00637F3D"/>
    <w:rsid w:val="006412EC"/>
    <w:rsid w:val="00641E00"/>
    <w:rsid w:val="0064385C"/>
    <w:rsid w:val="00645734"/>
    <w:rsid w:val="006459C6"/>
    <w:rsid w:val="00646A28"/>
    <w:rsid w:val="00646C35"/>
    <w:rsid w:val="00646DF8"/>
    <w:rsid w:val="00650769"/>
    <w:rsid w:val="00651A2E"/>
    <w:rsid w:val="0065714E"/>
    <w:rsid w:val="00657AE8"/>
    <w:rsid w:val="006605C4"/>
    <w:rsid w:val="0066185F"/>
    <w:rsid w:val="006647FB"/>
    <w:rsid w:val="006653E7"/>
    <w:rsid w:val="006659B2"/>
    <w:rsid w:val="00671370"/>
    <w:rsid w:val="006729D3"/>
    <w:rsid w:val="0067396C"/>
    <w:rsid w:val="00674ED4"/>
    <w:rsid w:val="00675104"/>
    <w:rsid w:val="006777ED"/>
    <w:rsid w:val="00677ADE"/>
    <w:rsid w:val="00677DED"/>
    <w:rsid w:val="00682A6B"/>
    <w:rsid w:val="00682F80"/>
    <w:rsid w:val="00686674"/>
    <w:rsid w:val="006869CD"/>
    <w:rsid w:val="006928C1"/>
    <w:rsid w:val="00692B9A"/>
    <w:rsid w:val="00692EE4"/>
    <w:rsid w:val="00693A63"/>
    <w:rsid w:val="0069613D"/>
    <w:rsid w:val="00696598"/>
    <w:rsid w:val="0069725B"/>
    <w:rsid w:val="00697263"/>
    <w:rsid w:val="006A019A"/>
    <w:rsid w:val="006A14A5"/>
    <w:rsid w:val="006A20CC"/>
    <w:rsid w:val="006A2D9B"/>
    <w:rsid w:val="006A3061"/>
    <w:rsid w:val="006A55B0"/>
    <w:rsid w:val="006A749F"/>
    <w:rsid w:val="006B1ACD"/>
    <w:rsid w:val="006B1BDC"/>
    <w:rsid w:val="006B3B9A"/>
    <w:rsid w:val="006B3F2C"/>
    <w:rsid w:val="006B76B0"/>
    <w:rsid w:val="006C277C"/>
    <w:rsid w:val="006C6E8D"/>
    <w:rsid w:val="006C78FF"/>
    <w:rsid w:val="006D14C9"/>
    <w:rsid w:val="006D61CF"/>
    <w:rsid w:val="006D66BC"/>
    <w:rsid w:val="006D775D"/>
    <w:rsid w:val="006D7EF6"/>
    <w:rsid w:val="006E03D6"/>
    <w:rsid w:val="006E2CBD"/>
    <w:rsid w:val="006E4672"/>
    <w:rsid w:val="006E4B93"/>
    <w:rsid w:val="006E5F46"/>
    <w:rsid w:val="006E6DBF"/>
    <w:rsid w:val="006E7D87"/>
    <w:rsid w:val="006F1DC6"/>
    <w:rsid w:val="006F2484"/>
    <w:rsid w:val="006F2891"/>
    <w:rsid w:val="006F311B"/>
    <w:rsid w:val="006F4111"/>
    <w:rsid w:val="006F50BA"/>
    <w:rsid w:val="006F7F94"/>
    <w:rsid w:val="007010D3"/>
    <w:rsid w:val="007021F4"/>
    <w:rsid w:val="0070442B"/>
    <w:rsid w:val="007045EB"/>
    <w:rsid w:val="007056BB"/>
    <w:rsid w:val="007059BA"/>
    <w:rsid w:val="0071499F"/>
    <w:rsid w:val="00714E24"/>
    <w:rsid w:val="007152D7"/>
    <w:rsid w:val="00716E72"/>
    <w:rsid w:val="007228A7"/>
    <w:rsid w:val="00727555"/>
    <w:rsid w:val="007302AF"/>
    <w:rsid w:val="00734B8A"/>
    <w:rsid w:val="00735492"/>
    <w:rsid w:val="00745F17"/>
    <w:rsid w:val="00746566"/>
    <w:rsid w:val="00750FBD"/>
    <w:rsid w:val="00752AED"/>
    <w:rsid w:val="00753C02"/>
    <w:rsid w:val="007560DE"/>
    <w:rsid w:val="00756373"/>
    <w:rsid w:val="00756C4D"/>
    <w:rsid w:val="00757ADB"/>
    <w:rsid w:val="00757C87"/>
    <w:rsid w:val="00761500"/>
    <w:rsid w:val="0076189D"/>
    <w:rsid w:val="007620BA"/>
    <w:rsid w:val="00770659"/>
    <w:rsid w:val="007740FC"/>
    <w:rsid w:val="00781FE5"/>
    <w:rsid w:val="007832FD"/>
    <w:rsid w:val="00790E30"/>
    <w:rsid w:val="00790E8E"/>
    <w:rsid w:val="00792C27"/>
    <w:rsid w:val="00793A76"/>
    <w:rsid w:val="00793ECD"/>
    <w:rsid w:val="00794CF9"/>
    <w:rsid w:val="00797E2A"/>
    <w:rsid w:val="007A12E6"/>
    <w:rsid w:val="007A164F"/>
    <w:rsid w:val="007A2954"/>
    <w:rsid w:val="007A3C59"/>
    <w:rsid w:val="007A5BDF"/>
    <w:rsid w:val="007B0BE9"/>
    <w:rsid w:val="007B1765"/>
    <w:rsid w:val="007B1AF3"/>
    <w:rsid w:val="007B5CDD"/>
    <w:rsid w:val="007B6A40"/>
    <w:rsid w:val="007B7379"/>
    <w:rsid w:val="007B74C8"/>
    <w:rsid w:val="007C069A"/>
    <w:rsid w:val="007C3BA0"/>
    <w:rsid w:val="007C69F5"/>
    <w:rsid w:val="007D2A86"/>
    <w:rsid w:val="007D345B"/>
    <w:rsid w:val="007D4C0F"/>
    <w:rsid w:val="007D5868"/>
    <w:rsid w:val="007D5ABB"/>
    <w:rsid w:val="007D60A8"/>
    <w:rsid w:val="007D67CA"/>
    <w:rsid w:val="007E3AEF"/>
    <w:rsid w:val="007E6883"/>
    <w:rsid w:val="007F447B"/>
    <w:rsid w:val="007F4A47"/>
    <w:rsid w:val="007F549E"/>
    <w:rsid w:val="007F7695"/>
    <w:rsid w:val="007F7952"/>
    <w:rsid w:val="00800C37"/>
    <w:rsid w:val="0080434E"/>
    <w:rsid w:val="00807DF3"/>
    <w:rsid w:val="00810E43"/>
    <w:rsid w:val="0081529A"/>
    <w:rsid w:val="00815D7A"/>
    <w:rsid w:val="008200F5"/>
    <w:rsid w:val="00820B3A"/>
    <w:rsid w:val="00821858"/>
    <w:rsid w:val="00821FF9"/>
    <w:rsid w:val="008222DA"/>
    <w:rsid w:val="0082380B"/>
    <w:rsid w:val="008303CC"/>
    <w:rsid w:val="008330C5"/>
    <w:rsid w:val="00833E1C"/>
    <w:rsid w:val="008347F0"/>
    <w:rsid w:val="00834D5A"/>
    <w:rsid w:val="00836ADE"/>
    <w:rsid w:val="008371AC"/>
    <w:rsid w:val="00840DB2"/>
    <w:rsid w:val="00840FDC"/>
    <w:rsid w:val="00845110"/>
    <w:rsid w:val="008458F1"/>
    <w:rsid w:val="00846F16"/>
    <w:rsid w:val="008470DB"/>
    <w:rsid w:val="008513A1"/>
    <w:rsid w:val="008521AB"/>
    <w:rsid w:val="00853EDC"/>
    <w:rsid w:val="00861CD5"/>
    <w:rsid w:val="0086265A"/>
    <w:rsid w:val="008630C1"/>
    <w:rsid w:val="008634FF"/>
    <w:rsid w:val="00863FF2"/>
    <w:rsid w:val="008648A8"/>
    <w:rsid w:val="008657D7"/>
    <w:rsid w:val="00866CBE"/>
    <w:rsid w:val="00867F48"/>
    <w:rsid w:val="00871955"/>
    <w:rsid w:val="00874A7C"/>
    <w:rsid w:val="00874DE1"/>
    <w:rsid w:val="00875519"/>
    <w:rsid w:val="00876B0F"/>
    <w:rsid w:val="00877518"/>
    <w:rsid w:val="00884660"/>
    <w:rsid w:val="00884DAF"/>
    <w:rsid w:val="00885A4B"/>
    <w:rsid w:val="008869B4"/>
    <w:rsid w:val="00891283"/>
    <w:rsid w:val="0089351E"/>
    <w:rsid w:val="0089404B"/>
    <w:rsid w:val="00894875"/>
    <w:rsid w:val="00895821"/>
    <w:rsid w:val="00896DE8"/>
    <w:rsid w:val="008A0D10"/>
    <w:rsid w:val="008A149F"/>
    <w:rsid w:val="008A2C14"/>
    <w:rsid w:val="008A362E"/>
    <w:rsid w:val="008A4AFC"/>
    <w:rsid w:val="008A5B75"/>
    <w:rsid w:val="008A6D2B"/>
    <w:rsid w:val="008A761D"/>
    <w:rsid w:val="008B0810"/>
    <w:rsid w:val="008B1BC8"/>
    <w:rsid w:val="008B3350"/>
    <w:rsid w:val="008B464D"/>
    <w:rsid w:val="008B47B7"/>
    <w:rsid w:val="008B4C12"/>
    <w:rsid w:val="008B5732"/>
    <w:rsid w:val="008C1C68"/>
    <w:rsid w:val="008C2336"/>
    <w:rsid w:val="008C3449"/>
    <w:rsid w:val="008C5F64"/>
    <w:rsid w:val="008C7E09"/>
    <w:rsid w:val="008D0D95"/>
    <w:rsid w:val="008D1500"/>
    <w:rsid w:val="008D1CF3"/>
    <w:rsid w:val="008D2079"/>
    <w:rsid w:val="008D3C6F"/>
    <w:rsid w:val="008D4537"/>
    <w:rsid w:val="008D6F07"/>
    <w:rsid w:val="008D7BC3"/>
    <w:rsid w:val="008E0B8F"/>
    <w:rsid w:val="008E3325"/>
    <w:rsid w:val="008E48C8"/>
    <w:rsid w:val="008E5F3B"/>
    <w:rsid w:val="008E6084"/>
    <w:rsid w:val="008E694D"/>
    <w:rsid w:val="008F0A5D"/>
    <w:rsid w:val="008F1667"/>
    <w:rsid w:val="008F4DCD"/>
    <w:rsid w:val="008F5C16"/>
    <w:rsid w:val="008F6957"/>
    <w:rsid w:val="00900264"/>
    <w:rsid w:val="00901B43"/>
    <w:rsid w:val="00902DDD"/>
    <w:rsid w:val="00904342"/>
    <w:rsid w:val="009045FF"/>
    <w:rsid w:val="00910B4B"/>
    <w:rsid w:val="00914182"/>
    <w:rsid w:val="00917F00"/>
    <w:rsid w:val="00920883"/>
    <w:rsid w:val="009209A8"/>
    <w:rsid w:val="00921CE2"/>
    <w:rsid w:val="0092202E"/>
    <w:rsid w:val="00925DCC"/>
    <w:rsid w:val="0092692B"/>
    <w:rsid w:val="00930306"/>
    <w:rsid w:val="00931C85"/>
    <w:rsid w:val="00933123"/>
    <w:rsid w:val="009335D4"/>
    <w:rsid w:val="00937AEC"/>
    <w:rsid w:val="009420BC"/>
    <w:rsid w:val="009426F8"/>
    <w:rsid w:val="00942BCF"/>
    <w:rsid w:val="00945968"/>
    <w:rsid w:val="009478E8"/>
    <w:rsid w:val="00950175"/>
    <w:rsid w:val="00950DEC"/>
    <w:rsid w:val="00951240"/>
    <w:rsid w:val="00952E65"/>
    <w:rsid w:val="00953010"/>
    <w:rsid w:val="0095369C"/>
    <w:rsid w:val="00953995"/>
    <w:rsid w:val="00955E80"/>
    <w:rsid w:val="00956885"/>
    <w:rsid w:val="0096194B"/>
    <w:rsid w:val="00961990"/>
    <w:rsid w:val="00961AAC"/>
    <w:rsid w:val="009638C1"/>
    <w:rsid w:val="0096448F"/>
    <w:rsid w:val="00970CE8"/>
    <w:rsid w:val="00970FA7"/>
    <w:rsid w:val="00971B0B"/>
    <w:rsid w:val="0097238E"/>
    <w:rsid w:val="0097467C"/>
    <w:rsid w:val="00975C2A"/>
    <w:rsid w:val="00981A99"/>
    <w:rsid w:val="00981C44"/>
    <w:rsid w:val="009825DA"/>
    <w:rsid w:val="00985A58"/>
    <w:rsid w:val="00987D22"/>
    <w:rsid w:val="009936CB"/>
    <w:rsid w:val="0099637A"/>
    <w:rsid w:val="009977B8"/>
    <w:rsid w:val="00997B27"/>
    <w:rsid w:val="009A199A"/>
    <w:rsid w:val="009A1B0E"/>
    <w:rsid w:val="009A26CE"/>
    <w:rsid w:val="009A5BE8"/>
    <w:rsid w:val="009A5C23"/>
    <w:rsid w:val="009B061A"/>
    <w:rsid w:val="009B0E06"/>
    <w:rsid w:val="009B3836"/>
    <w:rsid w:val="009B3F14"/>
    <w:rsid w:val="009C1967"/>
    <w:rsid w:val="009C7A99"/>
    <w:rsid w:val="009D1DD9"/>
    <w:rsid w:val="009D2E91"/>
    <w:rsid w:val="009D3DB7"/>
    <w:rsid w:val="009D3EC1"/>
    <w:rsid w:val="009D4A8B"/>
    <w:rsid w:val="009E1E4E"/>
    <w:rsid w:val="009E3E50"/>
    <w:rsid w:val="009E53A5"/>
    <w:rsid w:val="009E565E"/>
    <w:rsid w:val="009E5BBB"/>
    <w:rsid w:val="009E7081"/>
    <w:rsid w:val="009E75DC"/>
    <w:rsid w:val="009F1291"/>
    <w:rsid w:val="009F2377"/>
    <w:rsid w:val="009F2CFF"/>
    <w:rsid w:val="009F4E87"/>
    <w:rsid w:val="009F5BEA"/>
    <w:rsid w:val="00A0020C"/>
    <w:rsid w:val="00A00A54"/>
    <w:rsid w:val="00A02E1F"/>
    <w:rsid w:val="00A03BB2"/>
    <w:rsid w:val="00A05842"/>
    <w:rsid w:val="00A06A38"/>
    <w:rsid w:val="00A071A4"/>
    <w:rsid w:val="00A076CE"/>
    <w:rsid w:val="00A10A61"/>
    <w:rsid w:val="00A13313"/>
    <w:rsid w:val="00A14CF0"/>
    <w:rsid w:val="00A201BA"/>
    <w:rsid w:val="00A20ADE"/>
    <w:rsid w:val="00A20B15"/>
    <w:rsid w:val="00A221A4"/>
    <w:rsid w:val="00A22A70"/>
    <w:rsid w:val="00A23A19"/>
    <w:rsid w:val="00A23A4A"/>
    <w:rsid w:val="00A24F4C"/>
    <w:rsid w:val="00A2559E"/>
    <w:rsid w:val="00A27253"/>
    <w:rsid w:val="00A30889"/>
    <w:rsid w:val="00A3102B"/>
    <w:rsid w:val="00A31876"/>
    <w:rsid w:val="00A31C9D"/>
    <w:rsid w:val="00A327D8"/>
    <w:rsid w:val="00A32CCE"/>
    <w:rsid w:val="00A32D2B"/>
    <w:rsid w:val="00A35597"/>
    <w:rsid w:val="00A37293"/>
    <w:rsid w:val="00A42621"/>
    <w:rsid w:val="00A46AF4"/>
    <w:rsid w:val="00A47C16"/>
    <w:rsid w:val="00A51712"/>
    <w:rsid w:val="00A53C48"/>
    <w:rsid w:val="00A53D82"/>
    <w:rsid w:val="00A5420A"/>
    <w:rsid w:val="00A547AC"/>
    <w:rsid w:val="00A54C96"/>
    <w:rsid w:val="00A55B45"/>
    <w:rsid w:val="00A575B1"/>
    <w:rsid w:val="00A576B2"/>
    <w:rsid w:val="00A60528"/>
    <w:rsid w:val="00A61C2C"/>
    <w:rsid w:val="00A627F6"/>
    <w:rsid w:val="00A66005"/>
    <w:rsid w:val="00A67E7C"/>
    <w:rsid w:val="00A702B9"/>
    <w:rsid w:val="00A71451"/>
    <w:rsid w:val="00A717FA"/>
    <w:rsid w:val="00A721D4"/>
    <w:rsid w:val="00A73805"/>
    <w:rsid w:val="00A74529"/>
    <w:rsid w:val="00A75C9A"/>
    <w:rsid w:val="00A75DDA"/>
    <w:rsid w:val="00A75E8C"/>
    <w:rsid w:val="00A75F7E"/>
    <w:rsid w:val="00A81D46"/>
    <w:rsid w:val="00A82C96"/>
    <w:rsid w:val="00A82E58"/>
    <w:rsid w:val="00A849BC"/>
    <w:rsid w:val="00A85329"/>
    <w:rsid w:val="00A855A6"/>
    <w:rsid w:val="00A85F22"/>
    <w:rsid w:val="00A90FE0"/>
    <w:rsid w:val="00A93049"/>
    <w:rsid w:val="00A9324F"/>
    <w:rsid w:val="00A948B2"/>
    <w:rsid w:val="00A948EF"/>
    <w:rsid w:val="00A961EA"/>
    <w:rsid w:val="00A965EA"/>
    <w:rsid w:val="00A978DB"/>
    <w:rsid w:val="00AA1820"/>
    <w:rsid w:val="00AA4256"/>
    <w:rsid w:val="00AA59D7"/>
    <w:rsid w:val="00AA5D9A"/>
    <w:rsid w:val="00AA6A19"/>
    <w:rsid w:val="00AA71EA"/>
    <w:rsid w:val="00AA75BF"/>
    <w:rsid w:val="00AB0457"/>
    <w:rsid w:val="00AB13C9"/>
    <w:rsid w:val="00AB1CCB"/>
    <w:rsid w:val="00AB7234"/>
    <w:rsid w:val="00AB7552"/>
    <w:rsid w:val="00AB78CF"/>
    <w:rsid w:val="00AC23E5"/>
    <w:rsid w:val="00AC3964"/>
    <w:rsid w:val="00AC63B1"/>
    <w:rsid w:val="00AC7BDB"/>
    <w:rsid w:val="00AD03BD"/>
    <w:rsid w:val="00AD35DA"/>
    <w:rsid w:val="00AD5547"/>
    <w:rsid w:val="00AE22A0"/>
    <w:rsid w:val="00AF01D2"/>
    <w:rsid w:val="00AF0B74"/>
    <w:rsid w:val="00AF128E"/>
    <w:rsid w:val="00AF1C03"/>
    <w:rsid w:val="00AF30F7"/>
    <w:rsid w:val="00AF4BF6"/>
    <w:rsid w:val="00AF532D"/>
    <w:rsid w:val="00AF6FF5"/>
    <w:rsid w:val="00AF700C"/>
    <w:rsid w:val="00B02DBE"/>
    <w:rsid w:val="00B04F17"/>
    <w:rsid w:val="00B0514A"/>
    <w:rsid w:val="00B05435"/>
    <w:rsid w:val="00B063F4"/>
    <w:rsid w:val="00B118E4"/>
    <w:rsid w:val="00B12B90"/>
    <w:rsid w:val="00B2003F"/>
    <w:rsid w:val="00B20F17"/>
    <w:rsid w:val="00B21A08"/>
    <w:rsid w:val="00B21E6C"/>
    <w:rsid w:val="00B22450"/>
    <w:rsid w:val="00B276CA"/>
    <w:rsid w:val="00B3122B"/>
    <w:rsid w:val="00B32F05"/>
    <w:rsid w:val="00B35316"/>
    <w:rsid w:val="00B3717F"/>
    <w:rsid w:val="00B37DD7"/>
    <w:rsid w:val="00B41573"/>
    <w:rsid w:val="00B41738"/>
    <w:rsid w:val="00B419E4"/>
    <w:rsid w:val="00B41EB1"/>
    <w:rsid w:val="00B42EA2"/>
    <w:rsid w:val="00B5035F"/>
    <w:rsid w:val="00B50F1C"/>
    <w:rsid w:val="00B51225"/>
    <w:rsid w:val="00B51B61"/>
    <w:rsid w:val="00B5265C"/>
    <w:rsid w:val="00B5291A"/>
    <w:rsid w:val="00B61DFB"/>
    <w:rsid w:val="00B6253A"/>
    <w:rsid w:val="00B64B8D"/>
    <w:rsid w:val="00B65642"/>
    <w:rsid w:val="00B65D70"/>
    <w:rsid w:val="00B7047F"/>
    <w:rsid w:val="00B717CC"/>
    <w:rsid w:val="00B74058"/>
    <w:rsid w:val="00B7533F"/>
    <w:rsid w:val="00B766D3"/>
    <w:rsid w:val="00B768A2"/>
    <w:rsid w:val="00B81120"/>
    <w:rsid w:val="00B8225F"/>
    <w:rsid w:val="00B85A44"/>
    <w:rsid w:val="00B85ED2"/>
    <w:rsid w:val="00B87F3E"/>
    <w:rsid w:val="00B90F1D"/>
    <w:rsid w:val="00B911DD"/>
    <w:rsid w:val="00B922F8"/>
    <w:rsid w:val="00B93319"/>
    <w:rsid w:val="00B93B5B"/>
    <w:rsid w:val="00B969E5"/>
    <w:rsid w:val="00B96E88"/>
    <w:rsid w:val="00B97F67"/>
    <w:rsid w:val="00BA0A4C"/>
    <w:rsid w:val="00BA28FD"/>
    <w:rsid w:val="00BA403B"/>
    <w:rsid w:val="00BA5529"/>
    <w:rsid w:val="00BA56A9"/>
    <w:rsid w:val="00BA5B5D"/>
    <w:rsid w:val="00BA5EC0"/>
    <w:rsid w:val="00BB23D7"/>
    <w:rsid w:val="00BB4AC5"/>
    <w:rsid w:val="00BB518D"/>
    <w:rsid w:val="00BB7237"/>
    <w:rsid w:val="00BC0F87"/>
    <w:rsid w:val="00BC1765"/>
    <w:rsid w:val="00BC48B2"/>
    <w:rsid w:val="00BC54E8"/>
    <w:rsid w:val="00BC66E1"/>
    <w:rsid w:val="00BD0920"/>
    <w:rsid w:val="00BD0BD6"/>
    <w:rsid w:val="00BD2CAA"/>
    <w:rsid w:val="00BD3151"/>
    <w:rsid w:val="00BD3E3B"/>
    <w:rsid w:val="00BD6A34"/>
    <w:rsid w:val="00BD6DE7"/>
    <w:rsid w:val="00BD709D"/>
    <w:rsid w:val="00BD75FC"/>
    <w:rsid w:val="00BE0085"/>
    <w:rsid w:val="00BE2890"/>
    <w:rsid w:val="00BE498C"/>
    <w:rsid w:val="00BE5EB9"/>
    <w:rsid w:val="00BE673C"/>
    <w:rsid w:val="00BF09E2"/>
    <w:rsid w:val="00BF302D"/>
    <w:rsid w:val="00BF659B"/>
    <w:rsid w:val="00C00B34"/>
    <w:rsid w:val="00C00F03"/>
    <w:rsid w:val="00C02DF1"/>
    <w:rsid w:val="00C03E57"/>
    <w:rsid w:val="00C04407"/>
    <w:rsid w:val="00C05C26"/>
    <w:rsid w:val="00C11F2C"/>
    <w:rsid w:val="00C13820"/>
    <w:rsid w:val="00C13B20"/>
    <w:rsid w:val="00C16B95"/>
    <w:rsid w:val="00C226F0"/>
    <w:rsid w:val="00C23754"/>
    <w:rsid w:val="00C25560"/>
    <w:rsid w:val="00C25A1D"/>
    <w:rsid w:val="00C31F63"/>
    <w:rsid w:val="00C3292E"/>
    <w:rsid w:val="00C3378A"/>
    <w:rsid w:val="00C33834"/>
    <w:rsid w:val="00C350B6"/>
    <w:rsid w:val="00C35DD5"/>
    <w:rsid w:val="00C366E2"/>
    <w:rsid w:val="00C371F1"/>
    <w:rsid w:val="00C3774C"/>
    <w:rsid w:val="00C3799B"/>
    <w:rsid w:val="00C40036"/>
    <w:rsid w:val="00C419AD"/>
    <w:rsid w:val="00C41B1B"/>
    <w:rsid w:val="00C42966"/>
    <w:rsid w:val="00C42E7F"/>
    <w:rsid w:val="00C430A9"/>
    <w:rsid w:val="00C44629"/>
    <w:rsid w:val="00C44C02"/>
    <w:rsid w:val="00C47D0A"/>
    <w:rsid w:val="00C50334"/>
    <w:rsid w:val="00C50E44"/>
    <w:rsid w:val="00C525B5"/>
    <w:rsid w:val="00C52FA7"/>
    <w:rsid w:val="00C53DC8"/>
    <w:rsid w:val="00C56444"/>
    <w:rsid w:val="00C56960"/>
    <w:rsid w:val="00C57002"/>
    <w:rsid w:val="00C62043"/>
    <w:rsid w:val="00C67DC8"/>
    <w:rsid w:val="00C70550"/>
    <w:rsid w:val="00C71358"/>
    <w:rsid w:val="00C72EA1"/>
    <w:rsid w:val="00C75309"/>
    <w:rsid w:val="00C75330"/>
    <w:rsid w:val="00C75F77"/>
    <w:rsid w:val="00C76916"/>
    <w:rsid w:val="00C83FEC"/>
    <w:rsid w:val="00C84652"/>
    <w:rsid w:val="00C85012"/>
    <w:rsid w:val="00C905D9"/>
    <w:rsid w:val="00C95823"/>
    <w:rsid w:val="00C95A2D"/>
    <w:rsid w:val="00C95FA9"/>
    <w:rsid w:val="00CA4142"/>
    <w:rsid w:val="00CA6E98"/>
    <w:rsid w:val="00CB1C19"/>
    <w:rsid w:val="00CB4FF6"/>
    <w:rsid w:val="00CB70D0"/>
    <w:rsid w:val="00CB7767"/>
    <w:rsid w:val="00CC1045"/>
    <w:rsid w:val="00CC2179"/>
    <w:rsid w:val="00CC350E"/>
    <w:rsid w:val="00CC3A0F"/>
    <w:rsid w:val="00CD2253"/>
    <w:rsid w:val="00CD749B"/>
    <w:rsid w:val="00CE0063"/>
    <w:rsid w:val="00CE110C"/>
    <w:rsid w:val="00CE5E0E"/>
    <w:rsid w:val="00CF12C0"/>
    <w:rsid w:val="00CF45E2"/>
    <w:rsid w:val="00CF5347"/>
    <w:rsid w:val="00CF6EB1"/>
    <w:rsid w:val="00D00046"/>
    <w:rsid w:val="00D01EB4"/>
    <w:rsid w:val="00D02692"/>
    <w:rsid w:val="00D03CAF"/>
    <w:rsid w:val="00D06A72"/>
    <w:rsid w:val="00D100C3"/>
    <w:rsid w:val="00D10826"/>
    <w:rsid w:val="00D1083D"/>
    <w:rsid w:val="00D10A8B"/>
    <w:rsid w:val="00D10F8B"/>
    <w:rsid w:val="00D13A0C"/>
    <w:rsid w:val="00D14628"/>
    <w:rsid w:val="00D16037"/>
    <w:rsid w:val="00D22DBD"/>
    <w:rsid w:val="00D24380"/>
    <w:rsid w:val="00D24458"/>
    <w:rsid w:val="00D25D05"/>
    <w:rsid w:val="00D263C8"/>
    <w:rsid w:val="00D3104F"/>
    <w:rsid w:val="00D31AC6"/>
    <w:rsid w:val="00D31ACC"/>
    <w:rsid w:val="00D33684"/>
    <w:rsid w:val="00D3386E"/>
    <w:rsid w:val="00D4149E"/>
    <w:rsid w:val="00D414B4"/>
    <w:rsid w:val="00D41C6F"/>
    <w:rsid w:val="00D42AB9"/>
    <w:rsid w:val="00D4614E"/>
    <w:rsid w:val="00D478E7"/>
    <w:rsid w:val="00D503F6"/>
    <w:rsid w:val="00D50FBE"/>
    <w:rsid w:val="00D536B4"/>
    <w:rsid w:val="00D53A63"/>
    <w:rsid w:val="00D53F13"/>
    <w:rsid w:val="00D559BF"/>
    <w:rsid w:val="00D6143D"/>
    <w:rsid w:val="00D61B85"/>
    <w:rsid w:val="00D61F44"/>
    <w:rsid w:val="00D624BC"/>
    <w:rsid w:val="00D6371C"/>
    <w:rsid w:val="00D6574E"/>
    <w:rsid w:val="00D6678F"/>
    <w:rsid w:val="00D732A0"/>
    <w:rsid w:val="00D739C5"/>
    <w:rsid w:val="00D74156"/>
    <w:rsid w:val="00D76437"/>
    <w:rsid w:val="00D7653E"/>
    <w:rsid w:val="00D76B6B"/>
    <w:rsid w:val="00D801FB"/>
    <w:rsid w:val="00D817C0"/>
    <w:rsid w:val="00D82388"/>
    <w:rsid w:val="00D83310"/>
    <w:rsid w:val="00D83A57"/>
    <w:rsid w:val="00D8403C"/>
    <w:rsid w:val="00D8595E"/>
    <w:rsid w:val="00D87EED"/>
    <w:rsid w:val="00D917D2"/>
    <w:rsid w:val="00D94578"/>
    <w:rsid w:val="00D94BA2"/>
    <w:rsid w:val="00D9564E"/>
    <w:rsid w:val="00DA0F11"/>
    <w:rsid w:val="00DA59C5"/>
    <w:rsid w:val="00DB1965"/>
    <w:rsid w:val="00DB5D92"/>
    <w:rsid w:val="00DB7070"/>
    <w:rsid w:val="00DC09D1"/>
    <w:rsid w:val="00DC21E1"/>
    <w:rsid w:val="00DC2678"/>
    <w:rsid w:val="00DC2D85"/>
    <w:rsid w:val="00DC50C2"/>
    <w:rsid w:val="00DD063F"/>
    <w:rsid w:val="00DD1FBF"/>
    <w:rsid w:val="00DD768E"/>
    <w:rsid w:val="00DE1C71"/>
    <w:rsid w:val="00DE20C0"/>
    <w:rsid w:val="00DE38B5"/>
    <w:rsid w:val="00DE5742"/>
    <w:rsid w:val="00DE7B22"/>
    <w:rsid w:val="00DF360E"/>
    <w:rsid w:val="00DF4512"/>
    <w:rsid w:val="00DF60AF"/>
    <w:rsid w:val="00DF63E2"/>
    <w:rsid w:val="00DF696F"/>
    <w:rsid w:val="00E010F9"/>
    <w:rsid w:val="00E02FF2"/>
    <w:rsid w:val="00E05AD9"/>
    <w:rsid w:val="00E06916"/>
    <w:rsid w:val="00E0746C"/>
    <w:rsid w:val="00E07AA7"/>
    <w:rsid w:val="00E10A1A"/>
    <w:rsid w:val="00E1134B"/>
    <w:rsid w:val="00E12DA2"/>
    <w:rsid w:val="00E13037"/>
    <w:rsid w:val="00E14E9B"/>
    <w:rsid w:val="00E15111"/>
    <w:rsid w:val="00E15A13"/>
    <w:rsid w:val="00E21373"/>
    <w:rsid w:val="00E21BE9"/>
    <w:rsid w:val="00E22783"/>
    <w:rsid w:val="00E22CF2"/>
    <w:rsid w:val="00E2310B"/>
    <w:rsid w:val="00E2547C"/>
    <w:rsid w:val="00E25BF0"/>
    <w:rsid w:val="00E311C7"/>
    <w:rsid w:val="00E32042"/>
    <w:rsid w:val="00E33715"/>
    <w:rsid w:val="00E3415B"/>
    <w:rsid w:val="00E34F30"/>
    <w:rsid w:val="00E35AA3"/>
    <w:rsid w:val="00E367F6"/>
    <w:rsid w:val="00E377BC"/>
    <w:rsid w:val="00E4001A"/>
    <w:rsid w:val="00E400EA"/>
    <w:rsid w:val="00E40356"/>
    <w:rsid w:val="00E40693"/>
    <w:rsid w:val="00E42329"/>
    <w:rsid w:val="00E43045"/>
    <w:rsid w:val="00E43D25"/>
    <w:rsid w:val="00E47E53"/>
    <w:rsid w:val="00E5075C"/>
    <w:rsid w:val="00E50BD7"/>
    <w:rsid w:val="00E5177D"/>
    <w:rsid w:val="00E51B6C"/>
    <w:rsid w:val="00E52B11"/>
    <w:rsid w:val="00E5492E"/>
    <w:rsid w:val="00E5537C"/>
    <w:rsid w:val="00E5737F"/>
    <w:rsid w:val="00E60DD0"/>
    <w:rsid w:val="00E6359A"/>
    <w:rsid w:val="00E6475F"/>
    <w:rsid w:val="00E64DEE"/>
    <w:rsid w:val="00E64F94"/>
    <w:rsid w:val="00E66991"/>
    <w:rsid w:val="00E6703A"/>
    <w:rsid w:val="00E702B0"/>
    <w:rsid w:val="00E724D2"/>
    <w:rsid w:val="00E73B53"/>
    <w:rsid w:val="00E746CA"/>
    <w:rsid w:val="00E756D4"/>
    <w:rsid w:val="00E80171"/>
    <w:rsid w:val="00E801C2"/>
    <w:rsid w:val="00E80BCC"/>
    <w:rsid w:val="00E811F3"/>
    <w:rsid w:val="00E815CA"/>
    <w:rsid w:val="00E81AEC"/>
    <w:rsid w:val="00E8224C"/>
    <w:rsid w:val="00E83D91"/>
    <w:rsid w:val="00E86401"/>
    <w:rsid w:val="00E86494"/>
    <w:rsid w:val="00E866F4"/>
    <w:rsid w:val="00E91B6B"/>
    <w:rsid w:val="00E93ED8"/>
    <w:rsid w:val="00E93F2E"/>
    <w:rsid w:val="00EA096B"/>
    <w:rsid w:val="00EA0B64"/>
    <w:rsid w:val="00EA123F"/>
    <w:rsid w:val="00EA17B9"/>
    <w:rsid w:val="00EA369D"/>
    <w:rsid w:val="00EA4D8B"/>
    <w:rsid w:val="00EB0F39"/>
    <w:rsid w:val="00EB32D8"/>
    <w:rsid w:val="00EB4387"/>
    <w:rsid w:val="00EB5DD0"/>
    <w:rsid w:val="00EB68FE"/>
    <w:rsid w:val="00EC0551"/>
    <w:rsid w:val="00EC19FC"/>
    <w:rsid w:val="00EC236D"/>
    <w:rsid w:val="00EC25BB"/>
    <w:rsid w:val="00EC584A"/>
    <w:rsid w:val="00EC798B"/>
    <w:rsid w:val="00ED0CC2"/>
    <w:rsid w:val="00ED1694"/>
    <w:rsid w:val="00ED477A"/>
    <w:rsid w:val="00ED49A2"/>
    <w:rsid w:val="00ED5189"/>
    <w:rsid w:val="00EE08FC"/>
    <w:rsid w:val="00EE111E"/>
    <w:rsid w:val="00EE16DB"/>
    <w:rsid w:val="00EE1B05"/>
    <w:rsid w:val="00EE2E71"/>
    <w:rsid w:val="00EE44B8"/>
    <w:rsid w:val="00EE4F8C"/>
    <w:rsid w:val="00EE58E4"/>
    <w:rsid w:val="00EF16C3"/>
    <w:rsid w:val="00EF5185"/>
    <w:rsid w:val="00EF6B90"/>
    <w:rsid w:val="00F018C7"/>
    <w:rsid w:val="00F023F9"/>
    <w:rsid w:val="00F03714"/>
    <w:rsid w:val="00F0459A"/>
    <w:rsid w:val="00F05E0D"/>
    <w:rsid w:val="00F10B3D"/>
    <w:rsid w:val="00F13BD7"/>
    <w:rsid w:val="00F13BF1"/>
    <w:rsid w:val="00F13CCB"/>
    <w:rsid w:val="00F15C69"/>
    <w:rsid w:val="00F16462"/>
    <w:rsid w:val="00F16EE8"/>
    <w:rsid w:val="00F17224"/>
    <w:rsid w:val="00F177B4"/>
    <w:rsid w:val="00F2361B"/>
    <w:rsid w:val="00F2738B"/>
    <w:rsid w:val="00F27988"/>
    <w:rsid w:val="00F3012F"/>
    <w:rsid w:val="00F3036F"/>
    <w:rsid w:val="00F34518"/>
    <w:rsid w:val="00F348BB"/>
    <w:rsid w:val="00F36433"/>
    <w:rsid w:val="00F36B7A"/>
    <w:rsid w:val="00F36C65"/>
    <w:rsid w:val="00F4212F"/>
    <w:rsid w:val="00F43287"/>
    <w:rsid w:val="00F44248"/>
    <w:rsid w:val="00F445A3"/>
    <w:rsid w:val="00F50F1D"/>
    <w:rsid w:val="00F51F98"/>
    <w:rsid w:val="00F52DEF"/>
    <w:rsid w:val="00F566FB"/>
    <w:rsid w:val="00F56744"/>
    <w:rsid w:val="00F608A8"/>
    <w:rsid w:val="00F6137F"/>
    <w:rsid w:val="00F61C17"/>
    <w:rsid w:val="00F61D78"/>
    <w:rsid w:val="00F63322"/>
    <w:rsid w:val="00F64549"/>
    <w:rsid w:val="00F65E71"/>
    <w:rsid w:val="00F70B71"/>
    <w:rsid w:val="00F70C69"/>
    <w:rsid w:val="00F70F95"/>
    <w:rsid w:val="00F729B6"/>
    <w:rsid w:val="00F75F50"/>
    <w:rsid w:val="00F7671C"/>
    <w:rsid w:val="00F76EB1"/>
    <w:rsid w:val="00F77E81"/>
    <w:rsid w:val="00F81E0E"/>
    <w:rsid w:val="00F9058C"/>
    <w:rsid w:val="00F9415B"/>
    <w:rsid w:val="00F94D00"/>
    <w:rsid w:val="00F96B6F"/>
    <w:rsid w:val="00FA3653"/>
    <w:rsid w:val="00FA39F5"/>
    <w:rsid w:val="00FA3AD8"/>
    <w:rsid w:val="00FA46E6"/>
    <w:rsid w:val="00FA5B6F"/>
    <w:rsid w:val="00FB3EF1"/>
    <w:rsid w:val="00FB44A6"/>
    <w:rsid w:val="00FC00BB"/>
    <w:rsid w:val="00FC3612"/>
    <w:rsid w:val="00FC3EE8"/>
    <w:rsid w:val="00FD0399"/>
    <w:rsid w:val="00FD422C"/>
    <w:rsid w:val="00FD5239"/>
    <w:rsid w:val="00FE0C47"/>
    <w:rsid w:val="00FE30F6"/>
    <w:rsid w:val="00FE5A43"/>
    <w:rsid w:val="00FE5EF3"/>
    <w:rsid w:val="00FE5FE1"/>
    <w:rsid w:val="00FE6DAA"/>
    <w:rsid w:val="00FE6FB2"/>
    <w:rsid w:val="00FF01E9"/>
    <w:rsid w:val="00FF58BD"/>
    <w:rsid w:val="00FF5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05742"/>
  <w15:chartTrackingRefBased/>
  <w15:docId w15:val="{3E48E74F-1AD7-48DF-845D-C71221F3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2D8"/>
  </w:style>
  <w:style w:type="paragraph" w:styleId="Heading1">
    <w:name w:val="heading 1"/>
    <w:basedOn w:val="Normal"/>
    <w:next w:val="Normal"/>
    <w:link w:val="Heading1Char"/>
    <w:uiPriority w:val="9"/>
    <w:qFormat/>
    <w:rsid w:val="00020F93"/>
    <w:pPr>
      <w:keepNext/>
      <w:keepLines/>
      <w:spacing w:before="240" w:after="0" w:line="480" w:lineRule="auto"/>
      <w:jc w:val="center"/>
      <w:outlineLvl w:val="0"/>
    </w:pPr>
    <w:rPr>
      <w:rFonts w:ascii="Times New Roman" w:eastAsiaTheme="majorEastAsia" w:hAnsi="Times New Roman" w:cstheme="majorBidi"/>
      <w:b/>
      <w:sz w:val="28"/>
      <w:szCs w:val="32"/>
      <w:u w:val="single"/>
    </w:rPr>
  </w:style>
  <w:style w:type="paragraph" w:styleId="Heading2">
    <w:name w:val="heading 2"/>
    <w:basedOn w:val="Normal"/>
    <w:next w:val="Normal"/>
    <w:link w:val="Heading2Char"/>
    <w:uiPriority w:val="9"/>
    <w:unhideWhenUsed/>
    <w:qFormat/>
    <w:rsid w:val="008D4537"/>
    <w:pPr>
      <w:keepNext/>
      <w:keepLines/>
      <w:spacing w:before="40" w:after="0" w:line="480" w:lineRule="auto"/>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2D8"/>
    <w:pPr>
      <w:ind w:left="720"/>
      <w:contextualSpacing/>
    </w:pPr>
  </w:style>
  <w:style w:type="paragraph" w:customStyle="1" w:styleId="EndNoteBibliographyTitle">
    <w:name w:val="EndNote Bibliography Title"/>
    <w:basedOn w:val="Normal"/>
    <w:link w:val="EndNoteBibliographyTitleChar"/>
    <w:rsid w:val="00B7047F"/>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B7047F"/>
    <w:rPr>
      <w:rFonts w:ascii="Times New Roman" w:hAnsi="Times New Roman" w:cs="Times New Roman"/>
      <w:noProof/>
      <w:sz w:val="24"/>
    </w:rPr>
  </w:style>
  <w:style w:type="paragraph" w:customStyle="1" w:styleId="EndNoteBibliography">
    <w:name w:val="EndNote Bibliography"/>
    <w:basedOn w:val="Normal"/>
    <w:link w:val="EndNoteBibliographyChar"/>
    <w:rsid w:val="00B7047F"/>
    <w:pPr>
      <w:spacing w:line="48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B7047F"/>
    <w:rPr>
      <w:rFonts w:ascii="Times New Roman" w:hAnsi="Times New Roman" w:cs="Times New Roman"/>
      <w:noProof/>
      <w:sz w:val="24"/>
    </w:rPr>
  </w:style>
  <w:style w:type="character" w:styleId="Hyperlink">
    <w:name w:val="Hyperlink"/>
    <w:basedOn w:val="DefaultParagraphFont"/>
    <w:uiPriority w:val="99"/>
    <w:unhideWhenUsed/>
    <w:rsid w:val="00B7047F"/>
    <w:rPr>
      <w:color w:val="0563C1" w:themeColor="hyperlink"/>
      <w:u w:val="single"/>
    </w:rPr>
  </w:style>
  <w:style w:type="character" w:customStyle="1" w:styleId="UnresolvedMention1">
    <w:name w:val="Unresolved Mention1"/>
    <w:basedOn w:val="DefaultParagraphFont"/>
    <w:uiPriority w:val="99"/>
    <w:semiHidden/>
    <w:unhideWhenUsed/>
    <w:rsid w:val="00B7047F"/>
    <w:rPr>
      <w:color w:val="605E5C"/>
      <w:shd w:val="clear" w:color="auto" w:fill="E1DFDD"/>
    </w:rPr>
  </w:style>
  <w:style w:type="character" w:styleId="CommentReference">
    <w:name w:val="annotation reference"/>
    <w:basedOn w:val="DefaultParagraphFont"/>
    <w:uiPriority w:val="99"/>
    <w:semiHidden/>
    <w:unhideWhenUsed/>
    <w:rsid w:val="00E724D2"/>
    <w:rPr>
      <w:sz w:val="16"/>
      <w:szCs w:val="16"/>
    </w:rPr>
  </w:style>
  <w:style w:type="paragraph" w:styleId="CommentText">
    <w:name w:val="annotation text"/>
    <w:basedOn w:val="Normal"/>
    <w:link w:val="CommentTextChar"/>
    <w:uiPriority w:val="99"/>
    <w:unhideWhenUsed/>
    <w:rsid w:val="00E724D2"/>
    <w:pPr>
      <w:spacing w:line="240" w:lineRule="auto"/>
    </w:pPr>
    <w:rPr>
      <w:sz w:val="20"/>
      <w:szCs w:val="20"/>
    </w:rPr>
  </w:style>
  <w:style w:type="character" w:customStyle="1" w:styleId="CommentTextChar">
    <w:name w:val="Comment Text Char"/>
    <w:basedOn w:val="DefaultParagraphFont"/>
    <w:link w:val="CommentText"/>
    <w:uiPriority w:val="99"/>
    <w:rsid w:val="00E724D2"/>
    <w:rPr>
      <w:sz w:val="20"/>
      <w:szCs w:val="20"/>
    </w:rPr>
  </w:style>
  <w:style w:type="paragraph" w:styleId="CommentSubject">
    <w:name w:val="annotation subject"/>
    <w:basedOn w:val="CommentText"/>
    <w:next w:val="CommentText"/>
    <w:link w:val="CommentSubjectChar"/>
    <w:uiPriority w:val="99"/>
    <w:semiHidden/>
    <w:unhideWhenUsed/>
    <w:rsid w:val="00E724D2"/>
    <w:rPr>
      <w:b/>
      <w:bCs/>
    </w:rPr>
  </w:style>
  <w:style w:type="character" w:customStyle="1" w:styleId="CommentSubjectChar">
    <w:name w:val="Comment Subject Char"/>
    <w:basedOn w:val="CommentTextChar"/>
    <w:link w:val="CommentSubject"/>
    <w:uiPriority w:val="99"/>
    <w:semiHidden/>
    <w:rsid w:val="00E724D2"/>
    <w:rPr>
      <w:b/>
      <w:bCs/>
      <w:sz w:val="20"/>
      <w:szCs w:val="20"/>
    </w:rPr>
  </w:style>
  <w:style w:type="paragraph" w:styleId="BalloonText">
    <w:name w:val="Balloon Text"/>
    <w:basedOn w:val="Normal"/>
    <w:link w:val="BalloonTextChar"/>
    <w:uiPriority w:val="99"/>
    <w:semiHidden/>
    <w:unhideWhenUsed/>
    <w:rsid w:val="00E72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4D2"/>
    <w:rPr>
      <w:rFonts w:ascii="Segoe UI" w:hAnsi="Segoe UI" w:cs="Segoe UI"/>
      <w:sz w:val="18"/>
      <w:szCs w:val="18"/>
    </w:rPr>
  </w:style>
  <w:style w:type="paragraph" w:styleId="Footer">
    <w:name w:val="footer"/>
    <w:basedOn w:val="Normal"/>
    <w:link w:val="FooterChar"/>
    <w:uiPriority w:val="99"/>
    <w:unhideWhenUsed/>
    <w:rsid w:val="00EB0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F39"/>
  </w:style>
  <w:style w:type="paragraph" w:styleId="NoSpacing">
    <w:name w:val="No Spacing"/>
    <w:uiPriority w:val="1"/>
    <w:qFormat/>
    <w:rsid w:val="00BD6A34"/>
    <w:pPr>
      <w:spacing w:after="0" w:line="240" w:lineRule="auto"/>
    </w:pPr>
  </w:style>
  <w:style w:type="paragraph" w:styleId="Header">
    <w:name w:val="header"/>
    <w:basedOn w:val="Normal"/>
    <w:link w:val="HeaderChar"/>
    <w:uiPriority w:val="99"/>
    <w:unhideWhenUsed/>
    <w:rsid w:val="00D76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B6B"/>
  </w:style>
  <w:style w:type="character" w:customStyle="1" w:styleId="Heading1Char">
    <w:name w:val="Heading 1 Char"/>
    <w:basedOn w:val="DefaultParagraphFont"/>
    <w:link w:val="Heading1"/>
    <w:uiPriority w:val="9"/>
    <w:rsid w:val="00020F93"/>
    <w:rPr>
      <w:rFonts w:ascii="Times New Roman" w:eastAsiaTheme="majorEastAsia" w:hAnsi="Times New Roman" w:cstheme="majorBidi"/>
      <w:b/>
      <w:sz w:val="28"/>
      <w:szCs w:val="32"/>
      <w:u w:val="single"/>
    </w:rPr>
  </w:style>
  <w:style w:type="paragraph" w:styleId="TOCHeading">
    <w:name w:val="TOC Heading"/>
    <w:basedOn w:val="Heading1"/>
    <w:next w:val="Normal"/>
    <w:uiPriority w:val="39"/>
    <w:unhideWhenUsed/>
    <w:qFormat/>
    <w:rsid w:val="00E6359A"/>
    <w:pPr>
      <w:outlineLvl w:val="9"/>
    </w:pPr>
  </w:style>
  <w:style w:type="character" w:styleId="FollowedHyperlink">
    <w:name w:val="FollowedHyperlink"/>
    <w:basedOn w:val="DefaultParagraphFont"/>
    <w:uiPriority w:val="99"/>
    <w:semiHidden/>
    <w:unhideWhenUsed/>
    <w:rsid w:val="00020F93"/>
    <w:rPr>
      <w:color w:val="954F72" w:themeColor="followedHyperlink"/>
      <w:u w:val="single"/>
    </w:rPr>
  </w:style>
  <w:style w:type="character" w:customStyle="1" w:styleId="Heading2Char">
    <w:name w:val="Heading 2 Char"/>
    <w:basedOn w:val="DefaultParagraphFont"/>
    <w:link w:val="Heading2"/>
    <w:uiPriority w:val="9"/>
    <w:rsid w:val="008D4537"/>
    <w:rPr>
      <w:rFonts w:ascii="Times New Roman" w:eastAsiaTheme="majorEastAsia" w:hAnsi="Times New Roman" w:cstheme="majorBidi"/>
      <w:b/>
      <w:sz w:val="24"/>
      <w:szCs w:val="26"/>
    </w:rPr>
  </w:style>
  <w:style w:type="table" w:customStyle="1" w:styleId="QQuestionTable">
    <w:name w:val="QQuestionTable"/>
    <w:uiPriority w:val="99"/>
    <w:qFormat/>
    <w:rsid w:val="005A4F1C"/>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5A4F1C"/>
    <w:pPr>
      <w:numPr>
        <w:numId w:val="11"/>
      </w:numPr>
    </w:pPr>
  </w:style>
  <w:style w:type="numbering" w:customStyle="1" w:styleId="Singlepunch">
    <w:name w:val="Single punch"/>
    <w:rsid w:val="005A4F1C"/>
    <w:pPr>
      <w:numPr>
        <w:numId w:val="13"/>
      </w:numPr>
    </w:pPr>
  </w:style>
  <w:style w:type="paragraph" w:customStyle="1" w:styleId="H2">
    <w:name w:val="H2"/>
    <w:next w:val="Normal"/>
    <w:rsid w:val="005A4F1C"/>
    <w:pPr>
      <w:spacing w:after="240" w:line="240" w:lineRule="auto"/>
    </w:pPr>
    <w:rPr>
      <w:rFonts w:eastAsiaTheme="minorEastAsia"/>
      <w:b/>
      <w:color w:val="000000"/>
      <w:sz w:val="48"/>
      <w:szCs w:val="48"/>
    </w:rPr>
  </w:style>
  <w:style w:type="paragraph" w:customStyle="1" w:styleId="BlockStartLabel">
    <w:name w:val="BlockStartLabel"/>
    <w:basedOn w:val="Normal"/>
    <w:qFormat/>
    <w:rsid w:val="005A4F1C"/>
    <w:pPr>
      <w:spacing w:before="120" w:after="120" w:line="240" w:lineRule="auto"/>
    </w:pPr>
    <w:rPr>
      <w:rFonts w:eastAsiaTheme="minorEastAsia"/>
      <w:b/>
      <w:color w:val="CCCCCC"/>
    </w:rPr>
  </w:style>
  <w:style w:type="paragraph" w:customStyle="1" w:styleId="BlockEndLabel">
    <w:name w:val="BlockEndLabel"/>
    <w:basedOn w:val="Normal"/>
    <w:qFormat/>
    <w:rsid w:val="005A4F1C"/>
    <w:pPr>
      <w:spacing w:before="120" w:after="0" w:line="240" w:lineRule="auto"/>
    </w:pPr>
    <w:rPr>
      <w:rFonts w:eastAsiaTheme="minorEastAsia"/>
      <w:b/>
      <w:color w:val="CCCCCC"/>
    </w:rPr>
  </w:style>
  <w:style w:type="paragraph" w:customStyle="1" w:styleId="BlockSeparator">
    <w:name w:val="BlockSeparator"/>
    <w:basedOn w:val="Normal"/>
    <w:qFormat/>
    <w:rsid w:val="005A4F1C"/>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5A4F1C"/>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5A4F1C"/>
    <w:pPr>
      <w:spacing w:before="240" w:after="0" w:line="240" w:lineRule="auto"/>
    </w:pPr>
    <w:rPr>
      <w:rFonts w:eastAsiaTheme="minorEastAsia"/>
    </w:rPr>
  </w:style>
  <w:style w:type="character" w:styleId="PageNumber">
    <w:name w:val="page number"/>
    <w:basedOn w:val="DefaultParagraphFont"/>
    <w:uiPriority w:val="99"/>
    <w:semiHidden/>
    <w:unhideWhenUsed/>
    <w:rsid w:val="005A4F1C"/>
  </w:style>
  <w:style w:type="character" w:styleId="LineNumber">
    <w:name w:val="line number"/>
    <w:basedOn w:val="DefaultParagraphFont"/>
    <w:uiPriority w:val="99"/>
    <w:semiHidden/>
    <w:unhideWhenUsed/>
    <w:rsid w:val="002B1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6.xml"/><Relationship Id="rId26" Type="http://schemas.openxmlformats.org/officeDocument/2006/relationships/hyperlink" Target="mailto:pnhenke@ou.edu" TargetMode="External"/><Relationship Id="rId39" Type="http://schemas.openxmlformats.org/officeDocument/2006/relationships/image" Target="media/image12.png"/><Relationship Id="rId21" Type="http://schemas.openxmlformats.org/officeDocument/2006/relationships/hyperlink" Target="https://www.ada.gov/regs2010/2010ADAStandards/2010ADAstandards.htm"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footer" Target="footer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4.xml"/><Relationship Id="rId25" Type="http://schemas.openxmlformats.org/officeDocument/2006/relationships/hyperlink" Target="http://www.ou.edu/web/about_ou"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ada.gov/1991standards/adastd94-archive.pdf" TargetMode="External"/><Relationship Id="rId29" Type="http://schemas.openxmlformats.org/officeDocument/2006/relationships/image" Target="media/image2.png"/><Relationship Id="rId41" Type="http://schemas.openxmlformats.org/officeDocument/2006/relationships/image" Target="media/image14.png"/><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access-board.gov/attachments/article/1752/entrances.pdf"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adachecklist.org/doc/fullchecklist/ada-checklist.pdf" TargetMode="External"/><Relationship Id="rId28" Type="http://schemas.openxmlformats.org/officeDocument/2006/relationships/hyperlink" Target="mailto:irb@ou.edu" TargetMode="External"/><Relationship Id="rId36" Type="http://schemas.openxmlformats.org/officeDocument/2006/relationships/image" Target="media/image9.png"/><Relationship Id="rId49" Type="http://schemas.openxmlformats.org/officeDocument/2006/relationships/image" Target="media/image22.png"/><Relationship Id="rId10" Type="http://schemas.openxmlformats.org/officeDocument/2006/relationships/footer" Target="footer3.xml"/><Relationship Id="rId19" Type="http://schemas.openxmlformats.org/officeDocument/2006/relationships/hyperlink" Target="https://adata.org/glossary-terms"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hyperlink" Target="https://doi.org/10.1016/S0277-9536(01)00269-6" TargetMode="External"/><Relationship Id="rId27" Type="http://schemas.openxmlformats.org/officeDocument/2006/relationships/hyperlink" Target="mailto:suchi@ou.edu"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8.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pnhenke_ou_edu/Documents/Excel%20Files/Revised/05%2005%20Organized%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pnhenke_ou_edu/Documents/Excel%20Files/Revised/05%2005%20Organized%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pnhenke_ou_edu/Documents/Excel%20Files/Revised/05%2005%20Organized%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pnhenke_ou_edu/Documents/Excel%20Files/Revised/05%2005%20Organized%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Ext.</a:t>
            </a:r>
            <a:r>
              <a:rPr lang="en-US" sz="1000" baseline="0"/>
              <a:t> </a:t>
            </a:r>
            <a:r>
              <a:rPr lang="en-US" sz="1000"/>
              <a:t>Accessible Entrances</a:t>
            </a:r>
          </a:p>
        </c:rich>
      </c:tx>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3">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919-4B92-9030-A5A1C7DFC04A}"/>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919-4B92-9030-A5A1C7DFC04A}"/>
              </c:ext>
            </c:extLst>
          </c:dPt>
          <c:dPt>
            <c:idx val="2"/>
            <c:bubble3D val="0"/>
            <c:spPr>
              <a:solidFill>
                <a:schemeClr val="accent3">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919-4B92-9030-A5A1C7DFC04A}"/>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'[05 05 Organized Data.xlsx]Accessibility'!$E$22:$E$24</c:f>
              <c:strCache>
                <c:ptCount val="3"/>
                <c:pt idx="0">
                  <c:v>Facilitator</c:v>
                </c:pt>
                <c:pt idx="1">
                  <c:v>Neutral</c:v>
                </c:pt>
                <c:pt idx="2">
                  <c:v>Barrier</c:v>
                </c:pt>
              </c:strCache>
            </c:strRef>
          </c:cat>
          <c:val>
            <c:numRef>
              <c:f>'[05 05 Organized Data.xlsx]Accessibility'!$F$22:$F$24</c:f>
              <c:numCache>
                <c:formatCode>0%</c:formatCode>
                <c:ptCount val="3"/>
                <c:pt idx="0">
                  <c:v>0.53703703703703698</c:v>
                </c:pt>
                <c:pt idx="1">
                  <c:v>3.7037037037037035E-2</c:v>
                </c:pt>
                <c:pt idx="2">
                  <c:v>0.42592592592592593</c:v>
                </c:pt>
              </c:numCache>
            </c:numRef>
          </c:val>
          <c:extLst>
            <c:ext xmlns:c16="http://schemas.microsoft.com/office/drawing/2014/chart" uri="{C3380CC4-5D6E-409C-BE32-E72D297353CC}">
              <c16:uniqueId val="{00000006-3919-4B92-9030-A5A1C7DFC04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Accessible Routes</a:t>
            </a:r>
          </a:p>
        </c:rich>
      </c:tx>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3">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945-4832-980E-25E6A5F8FB9C}"/>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945-4832-980E-25E6A5F8FB9C}"/>
              </c:ext>
            </c:extLst>
          </c:dPt>
          <c:dPt>
            <c:idx val="2"/>
            <c:bubble3D val="0"/>
            <c:spPr>
              <a:solidFill>
                <a:schemeClr val="accent3">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945-4832-980E-25E6A5F8FB9C}"/>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'[05 05 Organized Data.xlsx]Accessibility'!$E$31:$E$33</c:f>
              <c:strCache>
                <c:ptCount val="3"/>
                <c:pt idx="0">
                  <c:v>Facilitator</c:v>
                </c:pt>
                <c:pt idx="1">
                  <c:v>Neutral</c:v>
                </c:pt>
                <c:pt idx="2">
                  <c:v>Barrier</c:v>
                </c:pt>
              </c:strCache>
            </c:strRef>
          </c:cat>
          <c:val>
            <c:numRef>
              <c:f>'[05 05 Organized Data.xlsx]Accessibility'!$F$31:$F$33</c:f>
              <c:numCache>
                <c:formatCode>0%</c:formatCode>
                <c:ptCount val="3"/>
                <c:pt idx="0">
                  <c:v>0.70370370370370372</c:v>
                </c:pt>
                <c:pt idx="1">
                  <c:v>7.407407407407407E-2</c:v>
                </c:pt>
                <c:pt idx="2">
                  <c:v>0.22222222222222221</c:v>
                </c:pt>
              </c:numCache>
            </c:numRef>
          </c:val>
          <c:extLst>
            <c:ext xmlns:c16="http://schemas.microsoft.com/office/drawing/2014/chart" uri="{C3380CC4-5D6E-409C-BE32-E72D297353CC}">
              <c16:uniqueId val="{00000006-5945-4832-980E-25E6A5F8FB9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Elevators &amp; platform lifts</a:t>
            </a:r>
          </a:p>
        </c:rich>
      </c:tx>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3">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A82-4AD9-88B6-B4D319097F02}"/>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A82-4AD9-88B6-B4D319097F02}"/>
              </c:ext>
            </c:extLst>
          </c:dPt>
          <c:dPt>
            <c:idx val="2"/>
            <c:bubble3D val="0"/>
            <c:spPr>
              <a:solidFill>
                <a:schemeClr val="accent3">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A82-4AD9-88B6-B4D319097F02}"/>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'[05 05 Organized Data.xlsx]Accessibility'!$E$40:$E$42</c:f>
              <c:strCache>
                <c:ptCount val="3"/>
                <c:pt idx="0">
                  <c:v>Facilitator</c:v>
                </c:pt>
                <c:pt idx="1">
                  <c:v>Neutral</c:v>
                </c:pt>
                <c:pt idx="2">
                  <c:v>Barrier</c:v>
                </c:pt>
              </c:strCache>
            </c:strRef>
          </c:cat>
          <c:val>
            <c:numRef>
              <c:f>'[05 05 Organized Data.xlsx]Accessibility'!$F$40:$F$42</c:f>
              <c:numCache>
                <c:formatCode>0%</c:formatCode>
                <c:ptCount val="3"/>
                <c:pt idx="0">
                  <c:v>0.51851851851851849</c:v>
                </c:pt>
                <c:pt idx="1">
                  <c:v>0.16666666666666666</c:v>
                </c:pt>
                <c:pt idx="2">
                  <c:v>0.31481481481481477</c:v>
                </c:pt>
              </c:numCache>
            </c:numRef>
          </c:val>
          <c:extLst>
            <c:ext xmlns:c16="http://schemas.microsoft.com/office/drawing/2014/chart" uri="{C3380CC4-5D6E-409C-BE32-E72D297353CC}">
              <c16:uniqueId val="{00000006-1A82-4AD9-88B6-B4D319097F0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Toilet rooms</a:t>
            </a:r>
          </a:p>
        </c:rich>
      </c:tx>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3">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4D2-4267-99C7-6CFFB1C50E91}"/>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4D2-4267-99C7-6CFFB1C50E91}"/>
              </c:ext>
            </c:extLst>
          </c:dPt>
          <c:dPt>
            <c:idx val="2"/>
            <c:bubble3D val="0"/>
            <c:spPr>
              <a:solidFill>
                <a:schemeClr val="accent3">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4D2-4267-99C7-6CFFB1C50E91}"/>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'[05 05 Organized Data.xlsx]Accessibility'!$I$12:$I$14</c:f>
              <c:strCache>
                <c:ptCount val="3"/>
                <c:pt idx="0">
                  <c:v>Facilitator</c:v>
                </c:pt>
                <c:pt idx="1">
                  <c:v>Neutral</c:v>
                </c:pt>
                <c:pt idx="2">
                  <c:v>Barrier</c:v>
                </c:pt>
              </c:strCache>
            </c:strRef>
          </c:cat>
          <c:val>
            <c:numRef>
              <c:f>'[05 05 Organized Data.xlsx]Accessibility'!$J$12:$J$14</c:f>
              <c:numCache>
                <c:formatCode>0%</c:formatCode>
                <c:ptCount val="3"/>
                <c:pt idx="0">
                  <c:v>0.46759259259259256</c:v>
                </c:pt>
                <c:pt idx="1">
                  <c:v>0.12962962962962962</c:v>
                </c:pt>
                <c:pt idx="2">
                  <c:v>0.40277777777777779</c:v>
                </c:pt>
              </c:numCache>
            </c:numRef>
          </c:val>
          <c:extLst>
            <c:ext xmlns:c16="http://schemas.microsoft.com/office/drawing/2014/chart" uri="{C3380CC4-5D6E-409C-BE32-E72D297353CC}">
              <c16:uniqueId val="{00000006-84D2-4267-99C7-6CFFB1C50E9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7989C-AF2C-40CC-BFD2-80BA37A3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101</Pages>
  <Words>25679</Words>
  <Characters>146374</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Henke, Nickole N.</dc:creator>
  <cp:keywords/>
  <dc:description/>
  <cp:lastModifiedBy>Henke, Nickole N.</cp:lastModifiedBy>
  <cp:revision>13</cp:revision>
  <dcterms:created xsi:type="dcterms:W3CDTF">2019-06-21T19:42:00Z</dcterms:created>
  <dcterms:modified xsi:type="dcterms:W3CDTF">2019-06-24T22:09:00Z</dcterms:modified>
</cp:coreProperties>
</file>