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DE9E3" w14:textId="77777777" w:rsidR="0058617B" w:rsidRPr="00EC1ECD" w:rsidRDefault="0058617B" w:rsidP="007C444C">
      <w:pPr>
        <w:spacing w:line="259" w:lineRule="auto"/>
      </w:pPr>
      <w:bookmarkStart w:id="0" w:name="_GoBack"/>
      <w:bookmarkEnd w:id="0"/>
    </w:p>
    <w:p w14:paraId="0882A2C7" w14:textId="77777777" w:rsidR="007C444C" w:rsidRDefault="007C444C" w:rsidP="00100681">
      <w:pPr>
        <w:spacing w:line="259" w:lineRule="auto"/>
        <w:jc w:val="center"/>
      </w:pPr>
      <w:r>
        <w:t xml:space="preserve">UNIVERSITY OF OKLAHOMA </w:t>
      </w:r>
    </w:p>
    <w:p w14:paraId="16AB62B2" w14:textId="77777777" w:rsidR="007C444C" w:rsidRDefault="007C444C" w:rsidP="00100681">
      <w:pPr>
        <w:spacing w:line="259" w:lineRule="auto"/>
        <w:jc w:val="center"/>
      </w:pPr>
    </w:p>
    <w:p w14:paraId="47F5F532" w14:textId="77777777" w:rsidR="007C444C" w:rsidRDefault="007C444C" w:rsidP="00100681">
      <w:pPr>
        <w:spacing w:line="259" w:lineRule="auto"/>
        <w:jc w:val="center"/>
      </w:pPr>
      <w:r>
        <w:t xml:space="preserve">GRADUATE COLLEGE </w:t>
      </w:r>
    </w:p>
    <w:p w14:paraId="41CC5149" w14:textId="77777777" w:rsidR="007C444C" w:rsidRDefault="007C444C" w:rsidP="007C444C">
      <w:pPr>
        <w:spacing w:line="259" w:lineRule="auto"/>
      </w:pPr>
    </w:p>
    <w:p w14:paraId="56573A5B" w14:textId="77777777" w:rsidR="007C444C" w:rsidRDefault="007C444C" w:rsidP="007C444C">
      <w:pPr>
        <w:spacing w:line="259" w:lineRule="auto"/>
      </w:pPr>
    </w:p>
    <w:p w14:paraId="6B6690EB" w14:textId="77777777" w:rsidR="007144DD" w:rsidRDefault="007144DD" w:rsidP="007C444C">
      <w:pPr>
        <w:spacing w:line="259" w:lineRule="auto"/>
      </w:pPr>
    </w:p>
    <w:p w14:paraId="58D27BBC" w14:textId="77777777" w:rsidR="007144DD" w:rsidRDefault="007144DD" w:rsidP="007C444C">
      <w:pPr>
        <w:spacing w:line="259" w:lineRule="auto"/>
      </w:pPr>
    </w:p>
    <w:p w14:paraId="1DE1B896" w14:textId="77777777" w:rsidR="007C444C" w:rsidRDefault="007C444C" w:rsidP="007C444C">
      <w:pPr>
        <w:spacing w:line="259" w:lineRule="auto"/>
      </w:pPr>
    </w:p>
    <w:p w14:paraId="77730B6F" w14:textId="77777777" w:rsidR="007C444C" w:rsidRDefault="007C444C" w:rsidP="007C444C">
      <w:pPr>
        <w:spacing w:line="259" w:lineRule="auto"/>
      </w:pPr>
    </w:p>
    <w:p w14:paraId="138AA354" w14:textId="77777777" w:rsidR="007C444C" w:rsidRDefault="007C444C" w:rsidP="007C444C">
      <w:pPr>
        <w:spacing w:line="259" w:lineRule="auto"/>
      </w:pPr>
    </w:p>
    <w:p w14:paraId="48A886B0" w14:textId="77777777" w:rsidR="007C444C" w:rsidRDefault="007C444C" w:rsidP="007C444C">
      <w:pPr>
        <w:spacing w:line="480" w:lineRule="auto"/>
        <w:contextualSpacing/>
        <w:jc w:val="center"/>
      </w:pPr>
      <w:r>
        <w:t>EXPLORING THE MODERATING EFFECT OF SOCIO-MORAL CLIMATE ON THE RELATIONSHIP BETWEEN RESISTANCE TO CHANGE AND CHANGE-ORIENTED ORGANIZATIONAL CITIZENSHIP BEHAVIOR</w:t>
      </w:r>
    </w:p>
    <w:p w14:paraId="0443D81F" w14:textId="77777777" w:rsidR="007C444C" w:rsidRDefault="007C444C" w:rsidP="00100681">
      <w:pPr>
        <w:spacing w:line="259" w:lineRule="auto"/>
        <w:jc w:val="center"/>
      </w:pPr>
    </w:p>
    <w:p w14:paraId="39C6C9FF" w14:textId="77777777" w:rsidR="007C444C" w:rsidRDefault="007C444C" w:rsidP="00100681">
      <w:pPr>
        <w:spacing w:line="259" w:lineRule="auto"/>
        <w:jc w:val="center"/>
      </w:pPr>
    </w:p>
    <w:p w14:paraId="1A3FFFF9" w14:textId="77777777" w:rsidR="007144DD" w:rsidRDefault="007144DD" w:rsidP="00100681">
      <w:pPr>
        <w:spacing w:line="259" w:lineRule="auto"/>
        <w:jc w:val="center"/>
      </w:pPr>
    </w:p>
    <w:p w14:paraId="244BC01C" w14:textId="77777777" w:rsidR="007144DD" w:rsidRDefault="007144DD" w:rsidP="00100681">
      <w:pPr>
        <w:spacing w:line="259" w:lineRule="auto"/>
        <w:jc w:val="center"/>
      </w:pPr>
    </w:p>
    <w:p w14:paraId="0915C50C" w14:textId="77777777" w:rsidR="007C444C" w:rsidRDefault="007C444C" w:rsidP="00100681">
      <w:pPr>
        <w:spacing w:line="259" w:lineRule="auto"/>
        <w:jc w:val="center"/>
      </w:pPr>
    </w:p>
    <w:p w14:paraId="23350CCB" w14:textId="77777777" w:rsidR="007C444C" w:rsidRDefault="007C444C" w:rsidP="007C444C">
      <w:pPr>
        <w:spacing w:line="480" w:lineRule="auto"/>
        <w:contextualSpacing/>
        <w:jc w:val="center"/>
      </w:pPr>
      <w:r>
        <w:t xml:space="preserve">A DISSERTATION </w:t>
      </w:r>
    </w:p>
    <w:p w14:paraId="45387A66" w14:textId="77777777" w:rsidR="007C444C" w:rsidRDefault="007C444C" w:rsidP="007C444C">
      <w:pPr>
        <w:spacing w:line="480" w:lineRule="auto"/>
        <w:contextualSpacing/>
        <w:jc w:val="center"/>
      </w:pPr>
      <w:r>
        <w:t xml:space="preserve">SUBMITTED TO THE GRADUATE FACULTY </w:t>
      </w:r>
    </w:p>
    <w:p w14:paraId="22BC6CCE" w14:textId="77777777" w:rsidR="007C444C" w:rsidRDefault="007C444C" w:rsidP="007C444C">
      <w:pPr>
        <w:spacing w:line="480" w:lineRule="auto"/>
        <w:contextualSpacing/>
        <w:jc w:val="center"/>
      </w:pPr>
      <w:proofErr w:type="gramStart"/>
      <w:r>
        <w:t>in</w:t>
      </w:r>
      <w:proofErr w:type="gramEnd"/>
      <w:r>
        <w:t xml:space="preserve"> partial fulfillment of the requirements for the</w:t>
      </w:r>
    </w:p>
    <w:p w14:paraId="31A6D4D5" w14:textId="77777777" w:rsidR="007C444C" w:rsidRDefault="007C444C" w:rsidP="007C444C">
      <w:pPr>
        <w:spacing w:line="480" w:lineRule="auto"/>
        <w:contextualSpacing/>
        <w:jc w:val="center"/>
      </w:pPr>
      <w:r>
        <w:t xml:space="preserve"> Degree of</w:t>
      </w:r>
    </w:p>
    <w:p w14:paraId="683FB97B" w14:textId="77777777" w:rsidR="007C444C" w:rsidRDefault="007C444C" w:rsidP="007C444C">
      <w:pPr>
        <w:spacing w:line="480" w:lineRule="auto"/>
        <w:contextualSpacing/>
        <w:jc w:val="center"/>
      </w:pPr>
      <w:r>
        <w:t xml:space="preserve"> </w:t>
      </w:r>
      <w:r w:rsidR="007144DD">
        <w:t>DOCTOR OF PHILOSOPHY IN EDCUATION ADMINISTRATION – CURRICULUM/SUPERVISION</w:t>
      </w:r>
    </w:p>
    <w:p w14:paraId="6FBB962C" w14:textId="77777777" w:rsidR="00AD7A34" w:rsidRDefault="00AD7A34" w:rsidP="007144DD">
      <w:pPr>
        <w:spacing w:line="259" w:lineRule="auto"/>
      </w:pPr>
    </w:p>
    <w:p w14:paraId="0A7D04CF" w14:textId="77777777" w:rsidR="007144DD" w:rsidRDefault="007144DD" w:rsidP="007C444C">
      <w:pPr>
        <w:spacing w:line="259" w:lineRule="auto"/>
        <w:jc w:val="center"/>
      </w:pPr>
    </w:p>
    <w:p w14:paraId="792E1F2F" w14:textId="77777777" w:rsidR="007144DD" w:rsidRDefault="007144DD" w:rsidP="007C444C">
      <w:pPr>
        <w:spacing w:line="259" w:lineRule="auto"/>
        <w:jc w:val="center"/>
      </w:pPr>
    </w:p>
    <w:p w14:paraId="796F51CC" w14:textId="77777777" w:rsidR="00F91705" w:rsidRDefault="00F91705" w:rsidP="007C444C">
      <w:pPr>
        <w:spacing w:line="259" w:lineRule="auto"/>
        <w:jc w:val="center"/>
      </w:pPr>
    </w:p>
    <w:p w14:paraId="3EA1E589" w14:textId="77777777" w:rsidR="007144DD" w:rsidRDefault="007144DD" w:rsidP="007C444C">
      <w:pPr>
        <w:spacing w:line="259" w:lineRule="auto"/>
        <w:jc w:val="center"/>
      </w:pPr>
    </w:p>
    <w:p w14:paraId="63EF9E4C" w14:textId="77777777" w:rsidR="007C444C" w:rsidRDefault="007C444C" w:rsidP="007C444C">
      <w:pPr>
        <w:spacing w:line="259" w:lineRule="auto"/>
        <w:jc w:val="center"/>
      </w:pPr>
      <w:r>
        <w:t xml:space="preserve"> By</w:t>
      </w:r>
    </w:p>
    <w:p w14:paraId="7A98A82A" w14:textId="77777777" w:rsidR="005D3C88" w:rsidRDefault="005D3C88" w:rsidP="007C444C">
      <w:pPr>
        <w:spacing w:line="259" w:lineRule="auto"/>
        <w:jc w:val="center"/>
      </w:pPr>
    </w:p>
    <w:p w14:paraId="4D785C4D" w14:textId="77777777" w:rsidR="007C444C" w:rsidRDefault="007C444C" w:rsidP="007C444C">
      <w:pPr>
        <w:spacing w:line="259" w:lineRule="auto"/>
        <w:jc w:val="center"/>
      </w:pPr>
      <w:r>
        <w:t>LINDSAY WHITE</w:t>
      </w:r>
    </w:p>
    <w:p w14:paraId="1D79D85B" w14:textId="77777777" w:rsidR="005D3C88" w:rsidRDefault="00083E9C" w:rsidP="007C444C">
      <w:pPr>
        <w:spacing w:line="259" w:lineRule="auto"/>
        <w:jc w:val="center"/>
      </w:pPr>
      <w:r>
        <w:t xml:space="preserve"> Norman</w:t>
      </w:r>
      <w:r w:rsidR="005D3C88">
        <w:t>, Oklahoma</w:t>
      </w:r>
    </w:p>
    <w:p w14:paraId="666DE17D" w14:textId="77777777" w:rsidR="007C444C" w:rsidRDefault="007C444C" w:rsidP="00F60AF2">
      <w:pPr>
        <w:spacing w:line="259" w:lineRule="auto"/>
        <w:jc w:val="center"/>
      </w:pPr>
      <w:r>
        <w:t>2021</w:t>
      </w:r>
    </w:p>
    <w:p w14:paraId="20706EB9" w14:textId="77777777" w:rsidR="007C444C" w:rsidRDefault="007C444C" w:rsidP="00100681">
      <w:pPr>
        <w:spacing w:line="259" w:lineRule="auto"/>
        <w:jc w:val="center"/>
      </w:pPr>
    </w:p>
    <w:p w14:paraId="145481C8" w14:textId="77777777" w:rsidR="007C444C" w:rsidRDefault="007C444C" w:rsidP="00100681">
      <w:pPr>
        <w:spacing w:line="259" w:lineRule="auto"/>
        <w:jc w:val="center"/>
      </w:pPr>
    </w:p>
    <w:p w14:paraId="09038F94" w14:textId="77777777" w:rsidR="00F60AF2" w:rsidRDefault="00F60AF2" w:rsidP="00F60AF2">
      <w:pPr>
        <w:contextualSpacing/>
        <w:jc w:val="center"/>
      </w:pPr>
      <w:r>
        <w:t>EXPLORING THE MODERATING EFFECT OF SOCIO-MORAL CLIMATE ON THE RELATIONSHIP BETWEEN RESISTANCE TO CHANGE AND CHANGE-ORIENTED ORGANIZATIONAL CITIZENSHIP BEHAVIOR</w:t>
      </w:r>
    </w:p>
    <w:p w14:paraId="68A7E3E6" w14:textId="77777777" w:rsidR="007C444C" w:rsidRDefault="007C444C" w:rsidP="00100681">
      <w:pPr>
        <w:spacing w:line="259" w:lineRule="auto"/>
        <w:jc w:val="center"/>
      </w:pPr>
    </w:p>
    <w:p w14:paraId="0BDEE52B" w14:textId="77777777" w:rsidR="007C444C" w:rsidRDefault="007C444C" w:rsidP="00100681">
      <w:pPr>
        <w:spacing w:line="259" w:lineRule="auto"/>
        <w:jc w:val="center"/>
      </w:pPr>
    </w:p>
    <w:p w14:paraId="010A6AB5" w14:textId="77777777" w:rsidR="007C444C" w:rsidRDefault="007C444C" w:rsidP="00100681">
      <w:pPr>
        <w:spacing w:line="259" w:lineRule="auto"/>
        <w:jc w:val="center"/>
      </w:pPr>
    </w:p>
    <w:p w14:paraId="07AC4B31" w14:textId="77777777" w:rsidR="007C444C" w:rsidRDefault="007C444C" w:rsidP="00100681">
      <w:pPr>
        <w:spacing w:line="259" w:lineRule="auto"/>
        <w:jc w:val="center"/>
      </w:pPr>
    </w:p>
    <w:p w14:paraId="77CD5B6F" w14:textId="77777777" w:rsidR="00F60AF2" w:rsidRDefault="00F60AF2" w:rsidP="00F60AF2">
      <w:pPr>
        <w:spacing w:line="259" w:lineRule="auto"/>
        <w:jc w:val="center"/>
      </w:pPr>
      <w:r>
        <w:t>A DISSERTATION APPROVED FOR THE</w:t>
      </w:r>
    </w:p>
    <w:p w14:paraId="1C39A55A" w14:textId="77777777" w:rsidR="00F60AF2" w:rsidRDefault="00F60AF2" w:rsidP="00F60AF2">
      <w:pPr>
        <w:spacing w:line="259" w:lineRule="auto"/>
        <w:jc w:val="center"/>
      </w:pPr>
      <w:r>
        <w:t>DEPARTMENT OF EDUCATION LEADERSHIP AND POLICY STUDIES</w:t>
      </w:r>
    </w:p>
    <w:p w14:paraId="6A893ED7" w14:textId="77777777" w:rsidR="00F60AF2" w:rsidRDefault="00F60AF2" w:rsidP="00F60AF2">
      <w:pPr>
        <w:spacing w:line="259" w:lineRule="auto"/>
        <w:jc w:val="center"/>
      </w:pPr>
    </w:p>
    <w:p w14:paraId="2E3CB372" w14:textId="77777777" w:rsidR="00F60AF2" w:rsidRDefault="00F60AF2" w:rsidP="00F60AF2">
      <w:pPr>
        <w:spacing w:line="259" w:lineRule="auto"/>
        <w:jc w:val="center"/>
      </w:pPr>
    </w:p>
    <w:p w14:paraId="69BCE11F" w14:textId="77777777" w:rsidR="00F60AF2" w:rsidRDefault="00F60AF2" w:rsidP="00F60AF2">
      <w:pPr>
        <w:spacing w:line="259" w:lineRule="auto"/>
        <w:jc w:val="center"/>
      </w:pPr>
    </w:p>
    <w:p w14:paraId="0E1551C2" w14:textId="77777777" w:rsidR="00F60AF2" w:rsidRDefault="00F60AF2" w:rsidP="00F60AF2">
      <w:pPr>
        <w:spacing w:line="259" w:lineRule="auto"/>
        <w:jc w:val="center"/>
      </w:pPr>
    </w:p>
    <w:p w14:paraId="62EE3DBD" w14:textId="77777777" w:rsidR="00F60AF2" w:rsidRDefault="00F60AF2" w:rsidP="00F60AF2">
      <w:pPr>
        <w:spacing w:line="259" w:lineRule="auto"/>
        <w:jc w:val="center"/>
      </w:pPr>
    </w:p>
    <w:p w14:paraId="68C379B0" w14:textId="77777777" w:rsidR="00F60AF2" w:rsidRDefault="00F60AF2" w:rsidP="00F60AF2">
      <w:pPr>
        <w:spacing w:line="259" w:lineRule="auto"/>
        <w:jc w:val="center"/>
      </w:pPr>
    </w:p>
    <w:p w14:paraId="2E2042B5" w14:textId="77777777" w:rsidR="00F60AF2" w:rsidRDefault="00F60AF2" w:rsidP="00F60AF2">
      <w:pPr>
        <w:spacing w:line="259" w:lineRule="auto"/>
        <w:jc w:val="center"/>
      </w:pPr>
    </w:p>
    <w:p w14:paraId="26ABF791" w14:textId="77777777" w:rsidR="00F60AF2" w:rsidRDefault="00F60AF2" w:rsidP="00F60AF2">
      <w:pPr>
        <w:spacing w:line="259" w:lineRule="auto"/>
        <w:jc w:val="center"/>
      </w:pPr>
    </w:p>
    <w:p w14:paraId="2E45390A" w14:textId="77777777" w:rsidR="00F60AF2" w:rsidRDefault="00F60AF2" w:rsidP="00F60AF2">
      <w:pPr>
        <w:spacing w:line="259" w:lineRule="auto"/>
        <w:jc w:val="center"/>
      </w:pPr>
    </w:p>
    <w:p w14:paraId="30A9F36D" w14:textId="77777777" w:rsidR="00F60AF2" w:rsidRDefault="00F60AF2" w:rsidP="00F60AF2">
      <w:pPr>
        <w:spacing w:line="259" w:lineRule="auto"/>
        <w:jc w:val="center"/>
      </w:pPr>
      <w:r>
        <w:t xml:space="preserve"> BY THE COMMITTEE CONSISTING OF</w:t>
      </w:r>
    </w:p>
    <w:p w14:paraId="02EC5852" w14:textId="77777777" w:rsidR="00F60AF2" w:rsidRDefault="00F60AF2" w:rsidP="00F60AF2">
      <w:pPr>
        <w:spacing w:line="259" w:lineRule="auto"/>
        <w:jc w:val="center"/>
      </w:pPr>
    </w:p>
    <w:p w14:paraId="4004EC59" w14:textId="77777777" w:rsidR="00F60AF2" w:rsidRDefault="00F60AF2" w:rsidP="00F60AF2">
      <w:pPr>
        <w:spacing w:line="259" w:lineRule="auto"/>
        <w:jc w:val="center"/>
      </w:pPr>
    </w:p>
    <w:p w14:paraId="17EBF2C5" w14:textId="77777777" w:rsidR="00F60AF2" w:rsidRDefault="00F60AF2" w:rsidP="00F60AF2">
      <w:pPr>
        <w:spacing w:line="259" w:lineRule="auto"/>
        <w:jc w:val="center"/>
      </w:pPr>
    </w:p>
    <w:p w14:paraId="51CD3147" w14:textId="77777777" w:rsidR="00511F1E" w:rsidRDefault="00511F1E" w:rsidP="00F60AF2">
      <w:pPr>
        <w:spacing w:line="259" w:lineRule="auto"/>
        <w:jc w:val="center"/>
      </w:pPr>
    </w:p>
    <w:p w14:paraId="47E85619" w14:textId="77777777" w:rsidR="00511F1E" w:rsidRDefault="00511F1E" w:rsidP="00F60AF2">
      <w:pPr>
        <w:spacing w:line="259" w:lineRule="auto"/>
        <w:jc w:val="center"/>
      </w:pPr>
    </w:p>
    <w:p w14:paraId="373BC6BD" w14:textId="77777777" w:rsidR="00511F1E" w:rsidRDefault="00511F1E" w:rsidP="00F60AF2">
      <w:pPr>
        <w:spacing w:line="259" w:lineRule="auto"/>
        <w:jc w:val="center"/>
      </w:pPr>
    </w:p>
    <w:p w14:paraId="0B440958" w14:textId="77777777" w:rsidR="00511F1E" w:rsidRDefault="00511F1E" w:rsidP="00F60AF2">
      <w:pPr>
        <w:spacing w:line="259" w:lineRule="auto"/>
        <w:jc w:val="center"/>
      </w:pPr>
    </w:p>
    <w:p w14:paraId="4C272FC9" w14:textId="77777777" w:rsidR="00511F1E" w:rsidRDefault="00511F1E" w:rsidP="00F60AF2">
      <w:pPr>
        <w:spacing w:line="259" w:lineRule="auto"/>
        <w:jc w:val="center"/>
      </w:pPr>
    </w:p>
    <w:p w14:paraId="1661226A" w14:textId="77777777" w:rsidR="00511F1E" w:rsidRDefault="00511F1E" w:rsidP="00F60AF2">
      <w:pPr>
        <w:spacing w:line="259" w:lineRule="auto"/>
        <w:jc w:val="center"/>
      </w:pPr>
    </w:p>
    <w:p w14:paraId="277201AB" w14:textId="77777777" w:rsidR="00F60AF2" w:rsidRDefault="00F60AF2" w:rsidP="00F60AF2">
      <w:pPr>
        <w:spacing w:line="259" w:lineRule="auto"/>
        <w:jc w:val="center"/>
      </w:pPr>
    </w:p>
    <w:p w14:paraId="5BB6C9B2" w14:textId="77777777" w:rsidR="00083E9C" w:rsidRPr="00EC1ECD" w:rsidRDefault="00083E9C" w:rsidP="00083E9C">
      <w:pPr>
        <w:spacing w:line="720" w:lineRule="auto"/>
        <w:contextualSpacing/>
        <w:jc w:val="right"/>
      </w:pPr>
      <w:r>
        <w:t>Curt Adams, Ph.D.</w:t>
      </w:r>
      <w:r w:rsidRPr="00EC1ECD">
        <w:t>, Co-Chair</w:t>
      </w:r>
    </w:p>
    <w:p w14:paraId="0E64A3EF" w14:textId="77777777" w:rsidR="00F60AF2" w:rsidRPr="002661E8" w:rsidRDefault="00F60AF2" w:rsidP="00F60AF2">
      <w:pPr>
        <w:spacing w:line="720" w:lineRule="auto"/>
        <w:contextualSpacing/>
        <w:jc w:val="right"/>
        <w:rPr>
          <w:lang w:val="de-DE"/>
        </w:rPr>
      </w:pPr>
      <w:r w:rsidRPr="002661E8">
        <w:rPr>
          <w:lang w:val="de-DE"/>
        </w:rPr>
        <w:t>Brigitte Steinheider, Ph.D. MBA, Co-Chair</w:t>
      </w:r>
    </w:p>
    <w:p w14:paraId="45F1BB60" w14:textId="77777777" w:rsidR="00F60AF2" w:rsidRPr="00EC1ECD" w:rsidRDefault="00F60AF2" w:rsidP="00F60AF2">
      <w:pPr>
        <w:spacing w:line="720" w:lineRule="auto"/>
        <w:contextualSpacing/>
        <w:jc w:val="right"/>
      </w:pPr>
      <w:r w:rsidRPr="00EC1ECD">
        <w:t>Tim Ford, Ph.D.</w:t>
      </w:r>
    </w:p>
    <w:p w14:paraId="65AE2A83" w14:textId="77777777" w:rsidR="00F60AF2" w:rsidRPr="00EC1ECD" w:rsidRDefault="00F60AF2" w:rsidP="00F60AF2">
      <w:pPr>
        <w:spacing w:line="720" w:lineRule="auto"/>
        <w:contextualSpacing/>
        <w:jc w:val="right"/>
      </w:pPr>
      <w:r w:rsidRPr="00EC1ECD">
        <w:t>Beverly Edwards, Ph.D.</w:t>
      </w:r>
    </w:p>
    <w:p w14:paraId="65A1DF38" w14:textId="77777777" w:rsidR="00F60AF2" w:rsidRPr="00EC1ECD" w:rsidRDefault="00F60AF2" w:rsidP="00F60AF2">
      <w:pPr>
        <w:spacing w:line="720" w:lineRule="auto"/>
        <w:contextualSpacing/>
        <w:jc w:val="right"/>
      </w:pPr>
      <w:r w:rsidRPr="00EC1ECD">
        <w:t>Jennif</w:t>
      </w:r>
      <w:r w:rsidR="00F91705">
        <w:t xml:space="preserve">er </w:t>
      </w:r>
      <w:proofErr w:type="spellStart"/>
      <w:r w:rsidR="00F91705">
        <w:t>Kisamore</w:t>
      </w:r>
      <w:proofErr w:type="spellEnd"/>
      <w:r w:rsidR="00F91705">
        <w:t>, Ph.D.</w:t>
      </w:r>
    </w:p>
    <w:p w14:paraId="0DFD5C4F" w14:textId="77777777" w:rsidR="00F60AF2" w:rsidRDefault="00F60AF2" w:rsidP="00F60AF2">
      <w:pPr>
        <w:spacing w:line="259" w:lineRule="auto"/>
        <w:jc w:val="center"/>
      </w:pPr>
    </w:p>
    <w:p w14:paraId="4BCB0AEE" w14:textId="77777777" w:rsidR="00F60AF2" w:rsidRDefault="00F60AF2" w:rsidP="00F60AF2">
      <w:pPr>
        <w:spacing w:line="259" w:lineRule="auto"/>
        <w:jc w:val="center"/>
      </w:pPr>
    </w:p>
    <w:p w14:paraId="476F2A32" w14:textId="77777777" w:rsidR="00511F1E" w:rsidRDefault="00511F1E" w:rsidP="00F60AF2">
      <w:pPr>
        <w:spacing w:line="259" w:lineRule="auto"/>
        <w:jc w:val="center"/>
      </w:pPr>
    </w:p>
    <w:p w14:paraId="0EB2A2EC" w14:textId="77777777" w:rsidR="00511F1E" w:rsidRDefault="00511F1E" w:rsidP="00F60AF2">
      <w:pPr>
        <w:spacing w:line="259" w:lineRule="auto"/>
        <w:jc w:val="center"/>
      </w:pPr>
    </w:p>
    <w:p w14:paraId="7620FAA4" w14:textId="77777777" w:rsidR="00511F1E" w:rsidRDefault="00511F1E" w:rsidP="00F60AF2">
      <w:pPr>
        <w:spacing w:line="259" w:lineRule="auto"/>
        <w:jc w:val="center"/>
      </w:pPr>
    </w:p>
    <w:p w14:paraId="6A3C6DA5" w14:textId="77777777" w:rsidR="00511F1E" w:rsidRDefault="00511F1E" w:rsidP="00F60AF2">
      <w:pPr>
        <w:spacing w:line="259" w:lineRule="auto"/>
        <w:jc w:val="center"/>
      </w:pPr>
    </w:p>
    <w:p w14:paraId="2B474DC0" w14:textId="77777777" w:rsidR="00511F1E" w:rsidRDefault="00511F1E" w:rsidP="00F60AF2">
      <w:pPr>
        <w:spacing w:line="259" w:lineRule="auto"/>
        <w:jc w:val="center"/>
      </w:pPr>
    </w:p>
    <w:p w14:paraId="697E8D6C" w14:textId="77777777" w:rsidR="00511F1E" w:rsidRDefault="00511F1E" w:rsidP="00F60AF2">
      <w:pPr>
        <w:spacing w:line="259" w:lineRule="auto"/>
        <w:jc w:val="center"/>
      </w:pPr>
    </w:p>
    <w:p w14:paraId="37045DCC" w14:textId="77777777" w:rsidR="00511F1E" w:rsidRDefault="00511F1E" w:rsidP="00F60AF2">
      <w:pPr>
        <w:spacing w:line="259" w:lineRule="auto"/>
        <w:jc w:val="center"/>
      </w:pPr>
    </w:p>
    <w:p w14:paraId="3D8F34B9" w14:textId="77777777" w:rsidR="00511F1E" w:rsidRDefault="00511F1E" w:rsidP="00F60AF2">
      <w:pPr>
        <w:spacing w:line="259" w:lineRule="auto"/>
        <w:jc w:val="center"/>
      </w:pPr>
    </w:p>
    <w:p w14:paraId="39E68056" w14:textId="77777777" w:rsidR="00511F1E" w:rsidRDefault="00511F1E" w:rsidP="00F60AF2">
      <w:pPr>
        <w:spacing w:line="259" w:lineRule="auto"/>
        <w:jc w:val="center"/>
      </w:pPr>
    </w:p>
    <w:p w14:paraId="5AD648FE" w14:textId="77777777" w:rsidR="00511F1E" w:rsidRDefault="00511F1E" w:rsidP="00F60AF2">
      <w:pPr>
        <w:spacing w:line="259" w:lineRule="auto"/>
        <w:jc w:val="center"/>
      </w:pPr>
    </w:p>
    <w:p w14:paraId="69BB2BBC" w14:textId="77777777" w:rsidR="00511F1E" w:rsidRDefault="00511F1E" w:rsidP="00F60AF2">
      <w:pPr>
        <w:spacing w:line="259" w:lineRule="auto"/>
        <w:jc w:val="center"/>
      </w:pPr>
    </w:p>
    <w:p w14:paraId="4C89C7FA" w14:textId="77777777" w:rsidR="00511F1E" w:rsidRDefault="00511F1E" w:rsidP="00F60AF2">
      <w:pPr>
        <w:spacing w:line="259" w:lineRule="auto"/>
        <w:jc w:val="center"/>
      </w:pPr>
    </w:p>
    <w:p w14:paraId="5CC9A540" w14:textId="77777777" w:rsidR="00511F1E" w:rsidRDefault="00511F1E" w:rsidP="00F60AF2">
      <w:pPr>
        <w:spacing w:line="259" w:lineRule="auto"/>
        <w:jc w:val="center"/>
      </w:pPr>
    </w:p>
    <w:p w14:paraId="3ED56383" w14:textId="77777777" w:rsidR="00511F1E" w:rsidRDefault="00511F1E" w:rsidP="00F60AF2">
      <w:pPr>
        <w:spacing w:line="259" w:lineRule="auto"/>
        <w:jc w:val="center"/>
      </w:pPr>
    </w:p>
    <w:p w14:paraId="1B577B93" w14:textId="77777777" w:rsidR="00511F1E" w:rsidRDefault="00511F1E" w:rsidP="00F60AF2">
      <w:pPr>
        <w:spacing w:line="259" w:lineRule="auto"/>
        <w:jc w:val="center"/>
      </w:pPr>
    </w:p>
    <w:p w14:paraId="062C67DC" w14:textId="77777777" w:rsidR="00511F1E" w:rsidRDefault="00511F1E" w:rsidP="00F60AF2">
      <w:pPr>
        <w:spacing w:line="259" w:lineRule="auto"/>
        <w:jc w:val="center"/>
      </w:pPr>
    </w:p>
    <w:p w14:paraId="709911E6" w14:textId="77777777" w:rsidR="00511F1E" w:rsidRDefault="00511F1E" w:rsidP="00F60AF2">
      <w:pPr>
        <w:spacing w:line="259" w:lineRule="auto"/>
        <w:jc w:val="center"/>
      </w:pPr>
    </w:p>
    <w:p w14:paraId="3B50A07D" w14:textId="77777777" w:rsidR="00511F1E" w:rsidRDefault="00511F1E" w:rsidP="00F60AF2">
      <w:pPr>
        <w:spacing w:line="259" w:lineRule="auto"/>
        <w:jc w:val="center"/>
      </w:pPr>
    </w:p>
    <w:p w14:paraId="1F299FAC" w14:textId="77777777" w:rsidR="00511F1E" w:rsidRDefault="00511F1E" w:rsidP="00F60AF2">
      <w:pPr>
        <w:spacing w:line="259" w:lineRule="auto"/>
        <w:jc w:val="center"/>
      </w:pPr>
    </w:p>
    <w:p w14:paraId="1ADF4F2C" w14:textId="77777777" w:rsidR="00511F1E" w:rsidRDefault="00511F1E" w:rsidP="00F60AF2">
      <w:pPr>
        <w:spacing w:line="259" w:lineRule="auto"/>
        <w:jc w:val="center"/>
      </w:pPr>
    </w:p>
    <w:p w14:paraId="03ECFB9E" w14:textId="77777777" w:rsidR="00511F1E" w:rsidRDefault="00511F1E" w:rsidP="00F60AF2">
      <w:pPr>
        <w:spacing w:line="259" w:lineRule="auto"/>
        <w:jc w:val="center"/>
      </w:pPr>
    </w:p>
    <w:p w14:paraId="357D8B74" w14:textId="77777777" w:rsidR="00511F1E" w:rsidRDefault="00511F1E" w:rsidP="00F60AF2">
      <w:pPr>
        <w:spacing w:line="259" w:lineRule="auto"/>
        <w:jc w:val="center"/>
      </w:pPr>
    </w:p>
    <w:p w14:paraId="2C5BBDAE" w14:textId="77777777" w:rsidR="00511F1E" w:rsidRDefault="00511F1E" w:rsidP="00F60AF2">
      <w:pPr>
        <w:spacing w:line="259" w:lineRule="auto"/>
        <w:jc w:val="center"/>
      </w:pPr>
    </w:p>
    <w:p w14:paraId="56887C33" w14:textId="77777777" w:rsidR="00511F1E" w:rsidRDefault="00511F1E" w:rsidP="00F60AF2">
      <w:pPr>
        <w:spacing w:line="259" w:lineRule="auto"/>
        <w:jc w:val="center"/>
      </w:pPr>
    </w:p>
    <w:p w14:paraId="4D118F03" w14:textId="77777777" w:rsidR="00511F1E" w:rsidRDefault="00511F1E" w:rsidP="00F60AF2">
      <w:pPr>
        <w:spacing w:line="259" w:lineRule="auto"/>
        <w:jc w:val="center"/>
      </w:pPr>
    </w:p>
    <w:p w14:paraId="35A841CE" w14:textId="77777777" w:rsidR="00511F1E" w:rsidRDefault="00511F1E" w:rsidP="00F60AF2">
      <w:pPr>
        <w:spacing w:line="259" w:lineRule="auto"/>
        <w:jc w:val="center"/>
      </w:pPr>
    </w:p>
    <w:p w14:paraId="12F13BE7" w14:textId="77777777" w:rsidR="00511F1E" w:rsidRDefault="00511F1E" w:rsidP="00F60AF2">
      <w:pPr>
        <w:spacing w:line="259" w:lineRule="auto"/>
        <w:jc w:val="center"/>
      </w:pPr>
    </w:p>
    <w:p w14:paraId="4B93CC02" w14:textId="77777777" w:rsidR="00511F1E" w:rsidRDefault="00511F1E" w:rsidP="00F60AF2">
      <w:pPr>
        <w:spacing w:line="259" w:lineRule="auto"/>
        <w:jc w:val="center"/>
      </w:pPr>
    </w:p>
    <w:p w14:paraId="00064052" w14:textId="77777777" w:rsidR="00511F1E" w:rsidRDefault="00511F1E" w:rsidP="00F60AF2">
      <w:pPr>
        <w:spacing w:line="259" w:lineRule="auto"/>
        <w:jc w:val="center"/>
      </w:pPr>
    </w:p>
    <w:p w14:paraId="0ADE4A3B" w14:textId="77777777" w:rsidR="00511F1E" w:rsidRDefault="00511F1E" w:rsidP="00F60AF2">
      <w:pPr>
        <w:spacing w:line="259" w:lineRule="auto"/>
        <w:jc w:val="center"/>
      </w:pPr>
    </w:p>
    <w:p w14:paraId="0CD27502" w14:textId="77777777" w:rsidR="00511F1E" w:rsidRDefault="00511F1E" w:rsidP="00F60AF2">
      <w:pPr>
        <w:spacing w:line="259" w:lineRule="auto"/>
        <w:jc w:val="center"/>
      </w:pPr>
    </w:p>
    <w:p w14:paraId="00DF7802" w14:textId="77777777" w:rsidR="00511F1E" w:rsidRDefault="00511F1E" w:rsidP="00F60AF2">
      <w:pPr>
        <w:spacing w:line="259" w:lineRule="auto"/>
        <w:jc w:val="center"/>
      </w:pPr>
    </w:p>
    <w:p w14:paraId="180BA171" w14:textId="77777777" w:rsidR="00511F1E" w:rsidRDefault="00511F1E" w:rsidP="00F60AF2">
      <w:pPr>
        <w:spacing w:line="259" w:lineRule="auto"/>
        <w:jc w:val="center"/>
      </w:pPr>
    </w:p>
    <w:p w14:paraId="113D1CA1" w14:textId="77777777" w:rsidR="00511F1E" w:rsidRDefault="00511F1E" w:rsidP="00F60AF2">
      <w:pPr>
        <w:spacing w:line="259" w:lineRule="auto"/>
        <w:jc w:val="center"/>
      </w:pPr>
    </w:p>
    <w:p w14:paraId="707FF83A" w14:textId="77777777" w:rsidR="00511F1E" w:rsidRDefault="00511F1E" w:rsidP="00F60AF2">
      <w:pPr>
        <w:spacing w:line="259" w:lineRule="auto"/>
        <w:jc w:val="center"/>
      </w:pPr>
    </w:p>
    <w:p w14:paraId="7862ADC1" w14:textId="77777777" w:rsidR="00511F1E" w:rsidRDefault="00511F1E" w:rsidP="00F60AF2">
      <w:pPr>
        <w:spacing w:line="259" w:lineRule="auto"/>
        <w:jc w:val="center"/>
      </w:pPr>
    </w:p>
    <w:p w14:paraId="7CB0ABB0" w14:textId="77777777" w:rsidR="00511F1E" w:rsidRDefault="00511F1E" w:rsidP="00F60AF2">
      <w:pPr>
        <w:spacing w:line="259" w:lineRule="auto"/>
        <w:jc w:val="center"/>
      </w:pPr>
    </w:p>
    <w:p w14:paraId="20B77267" w14:textId="77777777" w:rsidR="00511F1E" w:rsidRDefault="00511F1E" w:rsidP="00F60AF2">
      <w:pPr>
        <w:spacing w:line="259" w:lineRule="auto"/>
        <w:jc w:val="center"/>
      </w:pPr>
    </w:p>
    <w:p w14:paraId="38ACAFD0" w14:textId="77777777" w:rsidR="00511F1E" w:rsidRDefault="00511F1E" w:rsidP="00F60AF2">
      <w:pPr>
        <w:spacing w:line="259" w:lineRule="auto"/>
        <w:jc w:val="center"/>
      </w:pPr>
    </w:p>
    <w:p w14:paraId="53E18299" w14:textId="77777777" w:rsidR="00FC0AFB" w:rsidRDefault="00511F1E" w:rsidP="00F60AF2">
      <w:pPr>
        <w:spacing w:line="259" w:lineRule="auto"/>
        <w:jc w:val="center"/>
      </w:pPr>
      <w:r>
        <w:t xml:space="preserve">© Copyright by LINDSAY WHITE 2021 </w:t>
      </w:r>
    </w:p>
    <w:p w14:paraId="0D5BFEBA" w14:textId="77777777" w:rsidR="00083E9C" w:rsidRDefault="00511F1E" w:rsidP="00083E9C">
      <w:pPr>
        <w:spacing w:line="259" w:lineRule="auto"/>
        <w:jc w:val="center"/>
        <w:sectPr w:rsidR="00083E9C" w:rsidSect="00554239">
          <w:footerReference w:type="default" r:id="rId8"/>
          <w:pgSz w:w="12240" w:h="15840"/>
          <w:pgMar w:top="1440" w:right="1440" w:bottom="1440" w:left="1440" w:header="720" w:footer="720" w:gutter="0"/>
          <w:pgNumType w:start="1"/>
          <w:cols w:space="720"/>
          <w:docGrid w:linePitch="360"/>
        </w:sectPr>
      </w:pPr>
      <w:r>
        <w:t>All Rights Reserved.</w:t>
      </w:r>
    </w:p>
    <w:p w14:paraId="1D47E290" w14:textId="77777777" w:rsidR="00E52897" w:rsidRDefault="00E52897" w:rsidP="00083E9C">
      <w:pPr>
        <w:spacing w:line="259" w:lineRule="auto"/>
        <w:jc w:val="center"/>
      </w:pPr>
      <w:r>
        <w:lastRenderedPageBreak/>
        <w:t>Table of Contents</w:t>
      </w:r>
    </w:p>
    <w:p w14:paraId="69CB829B" w14:textId="40EE88F9" w:rsidR="00E52897" w:rsidRPr="003B0E40" w:rsidRDefault="00A47317" w:rsidP="00E52897">
      <w:r>
        <w:rPr>
          <w:noProof/>
        </w:rPr>
        <mc:AlternateContent>
          <mc:Choice Requires="wps">
            <w:drawing>
              <wp:anchor distT="0" distB="0" distL="114300" distR="114300" simplePos="0" relativeHeight="251659264" behindDoc="0" locked="0" layoutInCell="1" allowOverlap="1" wp14:anchorId="28721267" wp14:editId="5FB2EBEE">
                <wp:simplePos x="0" y="0"/>
                <wp:positionH relativeFrom="column">
                  <wp:posOffset>5645426</wp:posOffset>
                </wp:positionH>
                <wp:positionV relativeFrom="paragraph">
                  <wp:posOffset>128822</wp:posOffset>
                </wp:positionV>
                <wp:extent cx="367748" cy="7651695"/>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367748" cy="7651695"/>
                        </a:xfrm>
                        <a:prstGeom prst="rect">
                          <a:avLst/>
                        </a:prstGeom>
                        <a:solidFill>
                          <a:schemeClr val="lt1"/>
                        </a:solidFill>
                        <a:ln w="6350">
                          <a:noFill/>
                        </a:ln>
                      </wps:spPr>
                      <wps:txbx>
                        <w:txbxContent>
                          <w:p w14:paraId="7DEE1EFC" w14:textId="2B7923F7" w:rsidR="002260AB" w:rsidRDefault="002260AB" w:rsidP="00A47317">
                            <w:pPr>
                              <w:spacing w:line="480" w:lineRule="auto"/>
                              <w:jc w:val="right"/>
                            </w:pPr>
                            <w:r>
                              <w:t>1</w:t>
                            </w:r>
                          </w:p>
                          <w:p w14:paraId="6165838F" w14:textId="5F3B8490" w:rsidR="002260AB" w:rsidRDefault="002260AB" w:rsidP="00A47317">
                            <w:pPr>
                              <w:spacing w:line="480" w:lineRule="auto"/>
                              <w:jc w:val="right"/>
                            </w:pPr>
                            <w:r>
                              <w:t>1</w:t>
                            </w:r>
                          </w:p>
                          <w:p w14:paraId="09597244" w14:textId="7A6115C1" w:rsidR="002260AB" w:rsidRDefault="002260AB" w:rsidP="00A47317">
                            <w:pPr>
                              <w:spacing w:line="480" w:lineRule="auto"/>
                              <w:jc w:val="right"/>
                            </w:pPr>
                            <w:r>
                              <w:t>4</w:t>
                            </w:r>
                          </w:p>
                          <w:p w14:paraId="798C787B" w14:textId="061B3E02" w:rsidR="002260AB" w:rsidRDefault="002260AB" w:rsidP="00A47317">
                            <w:pPr>
                              <w:spacing w:line="480" w:lineRule="auto"/>
                              <w:jc w:val="right"/>
                            </w:pPr>
                            <w:r>
                              <w:t>5</w:t>
                            </w:r>
                          </w:p>
                          <w:p w14:paraId="5E269543" w14:textId="4ECAFAF2" w:rsidR="002260AB" w:rsidRDefault="002260AB" w:rsidP="00A47317">
                            <w:pPr>
                              <w:spacing w:line="480" w:lineRule="auto"/>
                              <w:jc w:val="right"/>
                            </w:pPr>
                            <w:r>
                              <w:t>5</w:t>
                            </w:r>
                          </w:p>
                          <w:p w14:paraId="5C09FA9E" w14:textId="65A76A31" w:rsidR="002260AB" w:rsidRDefault="002260AB" w:rsidP="00A47317">
                            <w:pPr>
                              <w:spacing w:line="480" w:lineRule="auto"/>
                              <w:jc w:val="right"/>
                            </w:pPr>
                            <w:r>
                              <w:t>6</w:t>
                            </w:r>
                          </w:p>
                          <w:p w14:paraId="62A1CA44" w14:textId="548F4632" w:rsidR="002260AB" w:rsidRDefault="002260AB" w:rsidP="00A47317">
                            <w:pPr>
                              <w:spacing w:line="480" w:lineRule="auto"/>
                              <w:jc w:val="right"/>
                            </w:pPr>
                            <w:r>
                              <w:t>13</w:t>
                            </w:r>
                          </w:p>
                          <w:p w14:paraId="1784E028" w14:textId="6F82CD62" w:rsidR="002260AB" w:rsidRDefault="002260AB" w:rsidP="00A47317">
                            <w:pPr>
                              <w:spacing w:line="480" w:lineRule="auto"/>
                              <w:jc w:val="right"/>
                            </w:pPr>
                            <w:r>
                              <w:t>17</w:t>
                            </w:r>
                          </w:p>
                          <w:p w14:paraId="080E11E1" w14:textId="3A3D383E" w:rsidR="002260AB" w:rsidRDefault="002260AB" w:rsidP="00A47317">
                            <w:pPr>
                              <w:spacing w:line="480" w:lineRule="auto"/>
                              <w:jc w:val="right"/>
                            </w:pPr>
                            <w:r>
                              <w:t>22</w:t>
                            </w:r>
                          </w:p>
                          <w:p w14:paraId="59A37F95" w14:textId="778025F5" w:rsidR="002260AB" w:rsidRDefault="002260AB" w:rsidP="00A47317">
                            <w:pPr>
                              <w:spacing w:line="480" w:lineRule="auto"/>
                              <w:jc w:val="right"/>
                            </w:pPr>
                            <w:r>
                              <w:t>22</w:t>
                            </w:r>
                          </w:p>
                          <w:p w14:paraId="0A3D2FF7" w14:textId="3965DAFA" w:rsidR="002260AB" w:rsidRDefault="002260AB" w:rsidP="00A47317">
                            <w:pPr>
                              <w:spacing w:line="480" w:lineRule="auto"/>
                              <w:jc w:val="right"/>
                            </w:pPr>
                            <w:r>
                              <w:t>24</w:t>
                            </w:r>
                          </w:p>
                          <w:p w14:paraId="138E8728" w14:textId="411FC51D" w:rsidR="002260AB" w:rsidRDefault="002260AB" w:rsidP="00A47317">
                            <w:pPr>
                              <w:spacing w:line="480" w:lineRule="auto"/>
                              <w:jc w:val="right"/>
                            </w:pPr>
                            <w:r>
                              <w:t>24</w:t>
                            </w:r>
                          </w:p>
                          <w:p w14:paraId="38BD45FC" w14:textId="676DB7F5" w:rsidR="002260AB" w:rsidRDefault="002260AB" w:rsidP="00A47317">
                            <w:pPr>
                              <w:spacing w:line="480" w:lineRule="auto"/>
                              <w:jc w:val="right"/>
                            </w:pPr>
                            <w:r>
                              <w:t>31</w:t>
                            </w:r>
                          </w:p>
                          <w:p w14:paraId="77371A4D" w14:textId="1C2778B7" w:rsidR="002260AB" w:rsidRDefault="002260AB" w:rsidP="00A47317">
                            <w:pPr>
                              <w:spacing w:line="480" w:lineRule="auto"/>
                              <w:jc w:val="right"/>
                            </w:pPr>
                            <w:r>
                              <w:t>31</w:t>
                            </w:r>
                          </w:p>
                          <w:p w14:paraId="314EC226" w14:textId="4B0C1D66" w:rsidR="002260AB" w:rsidRDefault="002260AB" w:rsidP="00A47317">
                            <w:pPr>
                              <w:spacing w:line="480" w:lineRule="auto"/>
                              <w:jc w:val="right"/>
                            </w:pPr>
                            <w:r>
                              <w:t>31</w:t>
                            </w:r>
                          </w:p>
                          <w:p w14:paraId="2AD0B317" w14:textId="647C6002" w:rsidR="002260AB" w:rsidRDefault="002260AB" w:rsidP="00A47317">
                            <w:pPr>
                              <w:spacing w:line="480" w:lineRule="auto"/>
                              <w:jc w:val="right"/>
                            </w:pPr>
                            <w:r>
                              <w:t>34</w:t>
                            </w:r>
                          </w:p>
                          <w:p w14:paraId="127C29EF" w14:textId="6020984D" w:rsidR="002260AB" w:rsidRDefault="002260AB" w:rsidP="00A47317">
                            <w:pPr>
                              <w:spacing w:line="480" w:lineRule="auto"/>
                              <w:jc w:val="right"/>
                            </w:pPr>
                            <w:r>
                              <w:t>37</w:t>
                            </w:r>
                          </w:p>
                          <w:p w14:paraId="5D7F9E22" w14:textId="600CAAEA" w:rsidR="002260AB" w:rsidRDefault="002260AB" w:rsidP="00A47317">
                            <w:pPr>
                              <w:spacing w:line="480" w:lineRule="auto"/>
                              <w:jc w:val="right"/>
                            </w:pPr>
                          </w:p>
                          <w:p w14:paraId="4E48F12D" w14:textId="451F3CCB" w:rsidR="002260AB" w:rsidRDefault="002260AB" w:rsidP="00A47317">
                            <w:pPr>
                              <w:spacing w:line="480" w:lineRule="auto"/>
                              <w:jc w:val="right"/>
                            </w:pPr>
                            <w:r>
                              <w:t>38</w:t>
                            </w:r>
                          </w:p>
                          <w:p w14:paraId="4333AE72" w14:textId="7A9B31C6" w:rsidR="002260AB" w:rsidRDefault="002260AB" w:rsidP="00A47317">
                            <w:pPr>
                              <w:spacing w:line="480" w:lineRule="auto"/>
                              <w:jc w:val="right"/>
                            </w:pPr>
                          </w:p>
                          <w:p w14:paraId="2ED18007" w14:textId="7E1AA598" w:rsidR="002260AB" w:rsidRDefault="002260AB" w:rsidP="00A47317">
                            <w:pPr>
                              <w:spacing w:line="480" w:lineRule="auto"/>
                              <w:jc w:val="right"/>
                            </w:pPr>
                            <w:r>
                              <w:t>41</w:t>
                            </w:r>
                          </w:p>
                          <w:p w14:paraId="01ABCECB" w14:textId="3F35E857" w:rsidR="002260AB" w:rsidRDefault="002260AB" w:rsidP="00A47317">
                            <w:pPr>
                              <w:spacing w:line="480" w:lineRule="auto"/>
                              <w:jc w:val="right"/>
                            </w:pPr>
                            <w:r>
                              <w:t>43</w:t>
                            </w:r>
                          </w:p>
                          <w:p w14:paraId="4C481AC9" w14:textId="1A1FEFCF" w:rsidR="002260AB" w:rsidRPr="00A47317" w:rsidRDefault="002260AB" w:rsidP="00A47317">
                            <w:pPr>
                              <w:spacing w:line="480" w:lineRule="auto"/>
                              <w:jc w:val="right"/>
                            </w:pPr>
                            <w:r>
                              <w:t>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721267" id="_x0000_t202" coordsize="21600,21600" o:spt="202" path="m,l,21600r21600,l21600,xe">
                <v:stroke joinstyle="miter"/>
                <v:path gradientshapeok="t" o:connecttype="rect"/>
              </v:shapetype>
              <v:shape id="Text Box 4" o:spid="_x0000_s1026" type="#_x0000_t202" style="position:absolute;margin-left:444.5pt;margin-top:10.15pt;width:28.95pt;height:6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" fillcolor="white [3201]" stroked="f" strokeweight=".5pt">
                <v:textbox>
                  <w:txbxContent>
                    <w:p w14:paraId="7DEE1EFC" w14:textId="2B7923F7" w:rsidR="002260AB" w:rsidRDefault="002260AB" w:rsidP="00A47317">
                      <w:pPr>
                        <w:spacing w:line="480" w:lineRule="auto"/>
                        <w:jc w:val="right"/>
                      </w:pPr>
                      <w:r>
                        <w:t>1</w:t>
                      </w:r>
                    </w:p>
                    <w:p w14:paraId="6165838F" w14:textId="5F3B8490" w:rsidR="002260AB" w:rsidRDefault="002260AB" w:rsidP="00A47317">
                      <w:pPr>
                        <w:spacing w:line="480" w:lineRule="auto"/>
                        <w:jc w:val="right"/>
                      </w:pPr>
                      <w:r>
                        <w:t>1</w:t>
                      </w:r>
                    </w:p>
                    <w:p w14:paraId="09597244" w14:textId="7A6115C1" w:rsidR="002260AB" w:rsidRDefault="002260AB" w:rsidP="00A47317">
                      <w:pPr>
                        <w:spacing w:line="480" w:lineRule="auto"/>
                        <w:jc w:val="right"/>
                      </w:pPr>
                      <w:r>
                        <w:t>4</w:t>
                      </w:r>
                    </w:p>
                    <w:p w14:paraId="798C787B" w14:textId="061B3E02" w:rsidR="002260AB" w:rsidRDefault="002260AB" w:rsidP="00A47317">
                      <w:pPr>
                        <w:spacing w:line="480" w:lineRule="auto"/>
                        <w:jc w:val="right"/>
                      </w:pPr>
                      <w:r>
                        <w:t>5</w:t>
                      </w:r>
                    </w:p>
                    <w:p w14:paraId="5E269543" w14:textId="4ECAFAF2" w:rsidR="002260AB" w:rsidRDefault="002260AB" w:rsidP="00A47317">
                      <w:pPr>
                        <w:spacing w:line="480" w:lineRule="auto"/>
                        <w:jc w:val="right"/>
                      </w:pPr>
                      <w:r>
                        <w:t>5</w:t>
                      </w:r>
                    </w:p>
                    <w:p w14:paraId="5C09FA9E" w14:textId="65A76A31" w:rsidR="002260AB" w:rsidRDefault="002260AB" w:rsidP="00A47317">
                      <w:pPr>
                        <w:spacing w:line="480" w:lineRule="auto"/>
                        <w:jc w:val="right"/>
                      </w:pPr>
                      <w:r>
                        <w:t>6</w:t>
                      </w:r>
                    </w:p>
                    <w:p w14:paraId="62A1CA44" w14:textId="548F4632" w:rsidR="002260AB" w:rsidRDefault="002260AB" w:rsidP="00A47317">
                      <w:pPr>
                        <w:spacing w:line="480" w:lineRule="auto"/>
                        <w:jc w:val="right"/>
                      </w:pPr>
                      <w:r>
                        <w:t>13</w:t>
                      </w:r>
                    </w:p>
                    <w:p w14:paraId="1784E028" w14:textId="6F82CD62" w:rsidR="002260AB" w:rsidRDefault="002260AB" w:rsidP="00A47317">
                      <w:pPr>
                        <w:spacing w:line="480" w:lineRule="auto"/>
                        <w:jc w:val="right"/>
                      </w:pPr>
                      <w:r>
                        <w:t>17</w:t>
                      </w:r>
                    </w:p>
                    <w:p w14:paraId="080E11E1" w14:textId="3A3D383E" w:rsidR="002260AB" w:rsidRDefault="002260AB" w:rsidP="00A47317">
                      <w:pPr>
                        <w:spacing w:line="480" w:lineRule="auto"/>
                        <w:jc w:val="right"/>
                      </w:pPr>
                      <w:r>
                        <w:t>22</w:t>
                      </w:r>
                    </w:p>
                    <w:p w14:paraId="59A37F95" w14:textId="778025F5" w:rsidR="002260AB" w:rsidRDefault="002260AB" w:rsidP="00A47317">
                      <w:pPr>
                        <w:spacing w:line="480" w:lineRule="auto"/>
                        <w:jc w:val="right"/>
                      </w:pPr>
                      <w:r>
                        <w:t>22</w:t>
                      </w:r>
                    </w:p>
                    <w:p w14:paraId="0A3D2FF7" w14:textId="3965DAFA" w:rsidR="002260AB" w:rsidRDefault="002260AB" w:rsidP="00A47317">
                      <w:pPr>
                        <w:spacing w:line="480" w:lineRule="auto"/>
                        <w:jc w:val="right"/>
                      </w:pPr>
                      <w:r>
                        <w:t>24</w:t>
                      </w:r>
                    </w:p>
                    <w:p w14:paraId="138E8728" w14:textId="411FC51D" w:rsidR="002260AB" w:rsidRDefault="002260AB" w:rsidP="00A47317">
                      <w:pPr>
                        <w:spacing w:line="480" w:lineRule="auto"/>
                        <w:jc w:val="right"/>
                      </w:pPr>
                      <w:r>
                        <w:t>24</w:t>
                      </w:r>
                    </w:p>
                    <w:p w14:paraId="38BD45FC" w14:textId="676DB7F5" w:rsidR="002260AB" w:rsidRDefault="002260AB" w:rsidP="00A47317">
                      <w:pPr>
                        <w:spacing w:line="480" w:lineRule="auto"/>
                        <w:jc w:val="right"/>
                      </w:pPr>
                      <w:r>
                        <w:t>31</w:t>
                      </w:r>
                    </w:p>
                    <w:p w14:paraId="77371A4D" w14:textId="1C2778B7" w:rsidR="002260AB" w:rsidRDefault="002260AB" w:rsidP="00A47317">
                      <w:pPr>
                        <w:spacing w:line="480" w:lineRule="auto"/>
                        <w:jc w:val="right"/>
                      </w:pPr>
                      <w:r>
                        <w:t>31</w:t>
                      </w:r>
                    </w:p>
                    <w:p w14:paraId="314EC226" w14:textId="4B0C1D66" w:rsidR="002260AB" w:rsidRDefault="002260AB" w:rsidP="00A47317">
                      <w:pPr>
                        <w:spacing w:line="480" w:lineRule="auto"/>
                        <w:jc w:val="right"/>
                      </w:pPr>
                      <w:r>
                        <w:t>31</w:t>
                      </w:r>
                    </w:p>
                    <w:p w14:paraId="2AD0B317" w14:textId="647C6002" w:rsidR="002260AB" w:rsidRDefault="002260AB" w:rsidP="00A47317">
                      <w:pPr>
                        <w:spacing w:line="480" w:lineRule="auto"/>
                        <w:jc w:val="right"/>
                      </w:pPr>
                      <w:r>
                        <w:t>34</w:t>
                      </w:r>
                    </w:p>
                    <w:p w14:paraId="127C29EF" w14:textId="6020984D" w:rsidR="002260AB" w:rsidRDefault="002260AB" w:rsidP="00A47317">
                      <w:pPr>
                        <w:spacing w:line="480" w:lineRule="auto"/>
                        <w:jc w:val="right"/>
                      </w:pPr>
                      <w:r>
                        <w:t>37</w:t>
                      </w:r>
                    </w:p>
                    <w:p w14:paraId="5D7F9E22" w14:textId="600CAAEA" w:rsidR="002260AB" w:rsidRDefault="002260AB" w:rsidP="00A47317">
                      <w:pPr>
                        <w:spacing w:line="480" w:lineRule="auto"/>
                        <w:jc w:val="right"/>
                      </w:pPr>
                    </w:p>
                    <w:p w14:paraId="4E48F12D" w14:textId="451F3CCB" w:rsidR="002260AB" w:rsidRDefault="002260AB" w:rsidP="00A47317">
                      <w:pPr>
                        <w:spacing w:line="480" w:lineRule="auto"/>
                        <w:jc w:val="right"/>
                      </w:pPr>
                      <w:r>
                        <w:t>38</w:t>
                      </w:r>
                    </w:p>
                    <w:p w14:paraId="4333AE72" w14:textId="7A9B31C6" w:rsidR="002260AB" w:rsidRDefault="002260AB" w:rsidP="00A47317">
                      <w:pPr>
                        <w:spacing w:line="480" w:lineRule="auto"/>
                        <w:jc w:val="right"/>
                      </w:pPr>
                    </w:p>
                    <w:p w14:paraId="2ED18007" w14:textId="7E1AA598" w:rsidR="002260AB" w:rsidRDefault="002260AB" w:rsidP="00A47317">
                      <w:pPr>
                        <w:spacing w:line="480" w:lineRule="auto"/>
                        <w:jc w:val="right"/>
                      </w:pPr>
                      <w:r>
                        <w:t>41</w:t>
                      </w:r>
                    </w:p>
                    <w:p w14:paraId="01ABCECB" w14:textId="3F35E857" w:rsidR="002260AB" w:rsidRDefault="002260AB" w:rsidP="00A47317">
                      <w:pPr>
                        <w:spacing w:line="480" w:lineRule="auto"/>
                        <w:jc w:val="right"/>
                      </w:pPr>
                      <w:r>
                        <w:t>43</w:t>
                      </w:r>
                    </w:p>
                    <w:p w14:paraId="4C481AC9" w14:textId="1A1FEFCF" w:rsidR="002260AB" w:rsidRPr="00A47317" w:rsidRDefault="002260AB" w:rsidP="00A47317">
                      <w:pPr>
                        <w:spacing w:line="480" w:lineRule="auto"/>
                        <w:jc w:val="right"/>
                      </w:pPr>
                      <w:r>
                        <w:t>53</w:t>
                      </w:r>
                    </w:p>
                  </w:txbxContent>
                </v:textbox>
              </v:shape>
            </w:pict>
          </mc:Fallback>
        </mc:AlternateContent>
      </w:r>
    </w:p>
    <w:p w14:paraId="3F5E5B69" w14:textId="00D7F40F" w:rsidR="00E52897" w:rsidRDefault="00E52897" w:rsidP="00DB34CF">
      <w:pPr>
        <w:spacing w:line="480" w:lineRule="auto"/>
        <w:contextualSpacing/>
      </w:pPr>
      <w:r>
        <w:t>CHAPTER 1: INTROD</w:t>
      </w:r>
      <w:r w:rsidR="00301CD9">
        <w:t>UCT</w:t>
      </w:r>
      <w:r w:rsidR="005E1FA2">
        <w:t>ION………………………………………………………………</w:t>
      </w:r>
    </w:p>
    <w:p w14:paraId="21E5A297" w14:textId="0872A7CC" w:rsidR="00E52897" w:rsidRDefault="00E52897" w:rsidP="003410F1">
      <w:pPr>
        <w:spacing w:line="480" w:lineRule="auto"/>
        <w:ind w:firstLine="720"/>
        <w:contextualSpacing/>
      </w:pPr>
      <w:r>
        <w:t>Organizational Ch</w:t>
      </w:r>
      <w:r w:rsidR="00EE6F84">
        <w:t>ange………………………………………………</w:t>
      </w:r>
      <w:r w:rsidR="00A47317">
        <w:t>………</w:t>
      </w:r>
      <w:r w:rsidR="000A25C3">
        <w:t>…</w:t>
      </w:r>
      <w:r w:rsidR="00EE6F84">
        <w:t>…</w:t>
      </w:r>
      <w:r w:rsidR="005E1FA2">
        <w:t>…..</w:t>
      </w:r>
    </w:p>
    <w:p w14:paraId="019B2D5C" w14:textId="0A905FDF" w:rsidR="00E52897" w:rsidRDefault="00E52897" w:rsidP="003410F1">
      <w:pPr>
        <w:spacing w:line="480" w:lineRule="auto"/>
        <w:ind w:firstLine="720"/>
        <w:contextualSpacing/>
      </w:pPr>
      <w:r>
        <w:t>Research Question…</w:t>
      </w:r>
      <w:r w:rsidR="00F97AA4">
        <w:t>…………………………………………………………</w:t>
      </w:r>
      <w:r w:rsidR="005E1FA2">
        <w:t>.............</w:t>
      </w:r>
    </w:p>
    <w:p w14:paraId="3927E63C" w14:textId="689A86A6" w:rsidR="00E52897" w:rsidRDefault="00E52897" w:rsidP="00DB34CF">
      <w:pPr>
        <w:spacing w:line="480" w:lineRule="auto"/>
        <w:contextualSpacing/>
      </w:pPr>
      <w:r>
        <w:t>CHAPTER 2: LITERATUR</w:t>
      </w:r>
      <w:r w:rsidR="00301CD9">
        <w:t xml:space="preserve">E </w:t>
      </w:r>
      <w:r w:rsidR="00A47317">
        <w:t>REVIEW……………………………………………</w:t>
      </w:r>
      <w:r w:rsidR="005E1FA2">
        <w:t>..............</w:t>
      </w:r>
    </w:p>
    <w:p w14:paraId="4AB84E09" w14:textId="55B47561" w:rsidR="00E52897" w:rsidRDefault="00E52897" w:rsidP="00957688">
      <w:pPr>
        <w:spacing w:line="480" w:lineRule="auto"/>
        <w:ind w:firstLine="720"/>
        <w:contextualSpacing/>
      </w:pPr>
      <w:r>
        <w:t>Organizational Ch</w:t>
      </w:r>
      <w:r w:rsidR="00301CD9">
        <w:t>an</w:t>
      </w:r>
      <w:r w:rsidR="00A47317">
        <w:t>ge…………………………………………………………</w:t>
      </w:r>
      <w:r w:rsidR="005E1FA2">
        <w:t>.........</w:t>
      </w:r>
    </w:p>
    <w:p w14:paraId="1B968417" w14:textId="052AB926" w:rsidR="00E52897" w:rsidRDefault="00E52897" w:rsidP="00957688">
      <w:pPr>
        <w:spacing w:line="480" w:lineRule="auto"/>
        <w:ind w:firstLine="720"/>
        <w:contextualSpacing/>
      </w:pPr>
      <w:r>
        <w:t>Change-Oriented Organizational Cit</w:t>
      </w:r>
      <w:r w:rsidR="00A47317">
        <w:t>izenship Behavior………………………</w:t>
      </w:r>
      <w:r w:rsidR="005E1FA2">
        <w:t>..…….</w:t>
      </w:r>
    </w:p>
    <w:p w14:paraId="78563181" w14:textId="45A4DF79" w:rsidR="00E52897" w:rsidRDefault="00E52897" w:rsidP="00957688">
      <w:pPr>
        <w:spacing w:line="480" w:lineRule="auto"/>
        <w:ind w:firstLine="720"/>
        <w:contextualSpacing/>
      </w:pPr>
      <w:r>
        <w:t>Resistance to Cha</w:t>
      </w:r>
      <w:r w:rsidR="000A25C3">
        <w:t>nge…………………………………</w:t>
      </w:r>
      <w:r w:rsidR="00A47317">
        <w:t>………………………</w:t>
      </w:r>
      <w:r w:rsidR="005E1FA2">
        <w:t>………</w:t>
      </w:r>
    </w:p>
    <w:p w14:paraId="1DB62930" w14:textId="4208810F" w:rsidR="00E52897" w:rsidRDefault="00E52897" w:rsidP="00957688">
      <w:pPr>
        <w:spacing w:line="480" w:lineRule="auto"/>
        <w:ind w:firstLine="720"/>
        <w:contextualSpacing/>
      </w:pPr>
      <w:r>
        <w:t>Socio-Moral Clima</w:t>
      </w:r>
      <w:r w:rsidR="00A47317">
        <w:t>te…………………………………………………………</w:t>
      </w:r>
      <w:r w:rsidR="005E1FA2">
        <w:t>………</w:t>
      </w:r>
    </w:p>
    <w:p w14:paraId="7056CBB5" w14:textId="72FA20AE" w:rsidR="00E52897" w:rsidRDefault="00E52897" w:rsidP="00DB34CF">
      <w:pPr>
        <w:spacing w:line="480" w:lineRule="auto"/>
        <w:contextualSpacing/>
      </w:pPr>
      <w:r>
        <w:t>CHAPTER 3: RATIONALE AND</w:t>
      </w:r>
      <w:r w:rsidR="00A47317">
        <w:t xml:space="preserve"> HYPOTHESIS………………………………</w:t>
      </w:r>
      <w:r w:rsidR="005E1FA2">
        <w:t>………….</w:t>
      </w:r>
    </w:p>
    <w:p w14:paraId="2B3AC521" w14:textId="792ECD92" w:rsidR="00D10CE6" w:rsidRDefault="00D10CE6" w:rsidP="00D10CE6">
      <w:pPr>
        <w:autoSpaceDE w:val="0"/>
        <w:autoSpaceDN w:val="0"/>
        <w:adjustRightInd w:val="0"/>
        <w:spacing w:line="480" w:lineRule="auto"/>
        <w:ind w:firstLine="720"/>
        <w:contextualSpacing/>
      </w:pPr>
      <w:r>
        <w:t>Figure 1</w:t>
      </w:r>
      <w:r w:rsidR="000448D3">
        <w:t>.</w:t>
      </w:r>
      <w:r>
        <w:t xml:space="preserve"> </w:t>
      </w:r>
      <w:r w:rsidRPr="001B3635">
        <w:rPr>
          <w:i/>
        </w:rPr>
        <w:t>Change Model with Hypothes</w:t>
      </w:r>
      <w:r w:rsidR="00147977">
        <w:rPr>
          <w:i/>
        </w:rPr>
        <w:t>e</w:t>
      </w:r>
      <w:r w:rsidRPr="001B3635">
        <w:rPr>
          <w:i/>
        </w:rPr>
        <w:t>s 1 and 2</w:t>
      </w:r>
      <w:r w:rsidR="00A47317">
        <w:t>…………………………</w:t>
      </w:r>
      <w:r w:rsidRPr="00D10CE6">
        <w:t>…</w:t>
      </w:r>
      <w:r w:rsidR="005E1FA2">
        <w:t>……..</w:t>
      </w:r>
    </w:p>
    <w:p w14:paraId="309D3E9E" w14:textId="4F7ECE8C" w:rsidR="000A25C3" w:rsidRDefault="000A25C3" w:rsidP="000A25C3">
      <w:pPr>
        <w:spacing w:line="480" w:lineRule="auto"/>
        <w:ind w:firstLine="720"/>
        <w:contextualSpacing/>
      </w:pPr>
      <w:r>
        <w:t>Lewin’s (1947) Force F</w:t>
      </w:r>
      <w:r w:rsidR="00A47317">
        <w:t>ield Analysis…………………………………………</w:t>
      </w:r>
      <w:r w:rsidR="005E1FA2">
        <w:t>………</w:t>
      </w:r>
    </w:p>
    <w:p w14:paraId="4EC6ADEB" w14:textId="6D6B232A" w:rsidR="00832C13" w:rsidRDefault="00832C13" w:rsidP="000A25C3">
      <w:pPr>
        <w:spacing w:line="480" w:lineRule="auto"/>
        <w:ind w:firstLine="720"/>
        <w:contextualSpacing/>
      </w:pPr>
      <w:r>
        <w:t>Moderating Effect of Socio-Moral Climate…………………………………………...</w:t>
      </w:r>
    </w:p>
    <w:p w14:paraId="08A941C8" w14:textId="564B493D" w:rsidR="00E52897" w:rsidRDefault="00E52897" w:rsidP="00DB34CF">
      <w:pPr>
        <w:spacing w:line="480" w:lineRule="auto"/>
        <w:contextualSpacing/>
      </w:pPr>
      <w:r>
        <w:t>CHAPTER 4: METHODS</w:t>
      </w:r>
      <w:r w:rsidR="00A47317">
        <w:t>……………………………………………………………</w:t>
      </w:r>
      <w:r w:rsidR="005E1FA2">
        <w:t>………</w:t>
      </w:r>
    </w:p>
    <w:p w14:paraId="604D515F" w14:textId="19271BB8" w:rsidR="00DB34CF" w:rsidRDefault="00DB34CF" w:rsidP="005052FC">
      <w:pPr>
        <w:spacing w:line="480" w:lineRule="auto"/>
        <w:ind w:firstLine="720"/>
        <w:contextualSpacing/>
      </w:pPr>
      <w:r>
        <w:t>Samples and Proce</w:t>
      </w:r>
      <w:r w:rsidR="00A47317">
        <w:t>dures……………………………………………………</w:t>
      </w:r>
      <w:r w:rsidR="005E1FA2">
        <w:t>…………..</w:t>
      </w:r>
    </w:p>
    <w:p w14:paraId="1137A0CD" w14:textId="464DD03A" w:rsidR="00DB34CF" w:rsidRDefault="00DB34CF" w:rsidP="005052FC">
      <w:pPr>
        <w:spacing w:line="480" w:lineRule="auto"/>
        <w:ind w:firstLine="720"/>
        <w:contextualSpacing/>
      </w:pPr>
      <w:r>
        <w:t>Measures…</w:t>
      </w:r>
      <w:r w:rsidR="00A47317">
        <w:t>…………………………………………………………………</w:t>
      </w:r>
      <w:r w:rsidR="005E1FA2">
        <w:t>………….</w:t>
      </w:r>
    </w:p>
    <w:p w14:paraId="1E20928B" w14:textId="36B517D0" w:rsidR="007F6116" w:rsidRDefault="007F6116" w:rsidP="005052FC">
      <w:pPr>
        <w:spacing w:line="480" w:lineRule="auto"/>
        <w:ind w:firstLine="720"/>
        <w:contextualSpacing/>
      </w:pPr>
      <w:r>
        <w:t xml:space="preserve">Analytical </w:t>
      </w:r>
      <w:r w:rsidR="00A47317">
        <w:t>Approach………………………………………………………</w:t>
      </w:r>
      <w:r>
        <w:t>……</w:t>
      </w:r>
      <w:r w:rsidR="005E1FA2">
        <w:t>………</w:t>
      </w:r>
    </w:p>
    <w:p w14:paraId="62A2AF91" w14:textId="6C64413B" w:rsidR="00E52897" w:rsidRDefault="00E52897" w:rsidP="00DB34CF">
      <w:pPr>
        <w:spacing w:line="480" w:lineRule="auto"/>
        <w:contextualSpacing/>
      </w:pPr>
      <w:r>
        <w:t>CHAPTER 5: RESULTS</w:t>
      </w:r>
      <w:r w:rsidR="00A47317">
        <w:t>…………………………………………………………</w:t>
      </w:r>
      <w:r w:rsidR="005E1FA2">
        <w:t>……............</w:t>
      </w:r>
    </w:p>
    <w:p w14:paraId="16363C0C" w14:textId="730267CB" w:rsidR="00A640C5" w:rsidRPr="00A640C5" w:rsidRDefault="00A640C5" w:rsidP="00A640C5">
      <w:pPr>
        <w:spacing w:after="160" w:line="480" w:lineRule="auto"/>
        <w:ind w:left="720"/>
        <w:contextualSpacing/>
        <w:rPr>
          <w:i/>
        </w:rPr>
      </w:pPr>
      <w:r>
        <w:t xml:space="preserve">Table </w:t>
      </w:r>
      <w:r w:rsidRPr="00A640C5">
        <w:t>1</w:t>
      </w:r>
      <w:r w:rsidR="000448D3">
        <w:t>.</w:t>
      </w:r>
      <w:r w:rsidRPr="00A640C5">
        <w:t xml:space="preserve"> </w:t>
      </w:r>
      <w:r w:rsidRPr="005E10B1">
        <w:rPr>
          <w:i/>
        </w:rPr>
        <w:t xml:space="preserve">Descriptive Statistics, Correlations, with Cronbach </w:t>
      </w:r>
      <w:r w:rsidR="00A47317">
        <w:rPr>
          <w:i/>
        </w:rPr>
        <w:t>Alpha Coefficients Displayed in t</w:t>
      </w:r>
      <w:r w:rsidR="004B513B">
        <w:rPr>
          <w:i/>
        </w:rPr>
        <w:t>he</w:t>
      </w:r>
      <w:r w:rsidR="00A47317">
        <w:rPr>
          <w:i/>
        </w:rPr>
        <w:t xml:space="preserve"> </w:t>
      </w:r>
      <w:r w:rsidR="007546B6">
        <w:rPr>
          <w:i/>
        </w:rPr>
        <w:t>Diagonal</w:t>
      </w:r>
      <w:r w:rsidR="00A47317">
        <w:t>…………………</w:t>
      </w:r>
      <w:r>
        <w:t>……………</w:t>
      </w:r>
      <w:r w:rsidR="000448D3">
        <w:t>………..</w:t>
      </w:r>
      <w:r>
        <w:t>…………</w:t>
      </w:r>
      <w:r w:rsidR="005E1FA2">
        <w:t>………….</w:t>
      </w:r>
    </w:p>
    <w:p w14:paraId="39AA6131" w14:textId="18BA90E4" w:rsidR="00A640C5" w:rsidRDefault="008F2039" w:rsidP="00A640C5">
      <w:pPr>
        <w:spacing w:line="480" w:lineRule="auto"/>
        <w:ind w:left="720"/>
        <w:contextualSpacing/>
      </w:pPr>
      <w:r>
        <w:t>Table 2</w:t>
      </w:r>
      <w:r w:rsidR="000448D3" w:rsidRPr="000448D3">
        <w:rPr>
          <w:i/>
        </w:rPr>
        <w:t>.</w:t>
      </w:r>
      <w:r w:rsidR="00A640C5" w:rsidRPr="000448D3">
        <w:rPr>
          <w:i/>
          <w:iCs/>
          <w:color w:val="1D2228"/>
        </w:rPr>
        <w:t xml:space="preserve"> Stepwise Regression for Hypothesis 1 and 2, with COOCB as </w:t>
      </w:r>
      <w:r w:rsidR="004B513B">
        <w:rPr>
          <w:i/>
          <w:iCs/>
          <w:color w:val="1D2228"/>
        </w:rPr>
        <w:t>Criterion</w:t>
      </w:r>
      <w:r w:rsidR="00A640C5" w:rsidRPr="000448D3">
        <w:rPr>
          <w:i/>
          <w:iCs/>
          <w:color w:val="1D2228"/>
        </w:rPr>
        <w:t xml:space="preserve"> Variable</w:t>
      </w:r>
      <w:r w:rsidR="00A47317">
        <w:rPr>
          <w:iCs/>
          <w:color w:val="1D2228"/>
        </w:rPr>
        <w:t>………………………………………………………</w:t>
      </w:r>
      <w:r w:rsidR="00A640C5">
        <w:rPr>
          <w:iCs/>
          <w:color w:val="1D2228"/>
        </w:rPr>
        <w:t>………</w:t>
      </w:r>
      <w:r w:rsidR="00697BAB">
        <w:rPr>
          <w:iCs/>
          <w:color w:val="1D2228"/>
        </w:rPr>
        <w:t>..</w:t>
      </w:r>
      <w:r w:rsidR="00A640C5">
        <w:rPr>
          <w:iCs/>
          <w:color w:val="1D2228"/>
        </w:rPr>
        <w:t>…………</w:t>
      </w:r>
      <w:r w:rsidR="005E1FA2">
        <w:rPr>
          <w:iCs/>
          <w:color w:val="1D2228"/>
        </w:rPr>
        <w:t>…….</w:t>
      </w:r>
    </w:p>
    <w:p w14:paraId="585F5D8E" w14:textId="67AF15F5" w:rsidR="00E52897" w:rsidRDefault="00E52897" w:rsidP="00DB34CF">
      <w:pPr>
        <w:spacing w:line="480" w:lineRule="auto"/>
        <w:contextualSpacing/>
      </w:pPr>
      <w:r>
        <w:t>CHAPTER 6: DISCUSSION</w:t>
      </w:r>
      <w:r w:rsidR="00A47317">
        <w:t>………………………………………</w:t>
      </w:r>
      <w:r w:rsidR="005E1FA2">
        <w:t>………………………….</w:t>
      </w:r>
    </w:p>
    <w:p w14:paraId="5D94F8BC" w14:textId="33121368" w:rsidR="00E52897" w:rsidRDefault="00BC04A5" w:rsidP="003847BE">
      <w:pPr>
        <w:spacing w:line="480" w:lineRule="auto"/>
        <w:ind w:firstLine="720"/>
        <w:contextualSpacing/>
      </w:pPr>
      <w:r>
        <w:rPr>
          <w:noProof/>
        </w:rPr>
        <w:lastRenderedPageBreak/>
        <mc:AlternateContent>
          <mc:Choice Requires="wps">
            <w:drawing>
              <wp:anchor distT="0" distB="0" distL="114300" distR="114300" simplePos="0" relativeHeight="251660288" behindDoc="0" locked="0" layoutInCell="1" allowOverlap="1" wp14:anchorId="5F0C1017" wp14:editId="3CDC1572">
                <wp:simplePos x="0" y="0"/>
                <wp:positionH relativeFrom="column">
                  <wp:posOffset>5724939</wp:posOffset>
                </wp:positionH>
                <wp:positionV relativeFrom="paragraph">
                  <wp:posOffset>-29816</wp:posOffset>
                </wp:positionV>
                <wp:extent cx="397510" cy="4462034"/>
                <wp:effectExtent l="0" t="0" r="2540" b="0"/>
                <wp:wrapNone/>
                <wp:docPr id="5" name="Text Box 5"/>
                <wp:cNvGraphicFramePr/>
                <a:graphic xmlns:a="http://schemas.openxmlformats.org/drawingml/2006/main">
                  <a:graphicData uri="http://schemas.microsoft.com/office/word/2010/wordprocessingShape">
                    <wps:wsp>
                      <wps:cNvSpPr txBox="1"/>
                      <wps:spPr>
                        <a:xfrm>
                          <a:off x="0" y="0"/>
                          <a:ext cx="397510" cy="4462034"/>
                        </a:xfrm>
                        <a:prstGeom prst="rect">
                          <a:avLst/>
                        </a:prstGeom>
                        <a:solidFill>
                          <a:schemeClr val="lt1"/>
                        </a:solidFill>
                        <a:ln w="6350">
                          <a:noFill/>
                        </a:ln>
                      </wps:spPr>
                      <wps:txbx>
                        <w:txbxContent>
                          <w:p w14:paraId="71697FA7" w14:textId="133BFC53" w:rsidR="002260AB" w:rsidRDefault="002260AB" w:rsidP="005E1FA2">
                            <w:pPr>
                              <w:spacing w:line="480" w:lineRule="auto"/>
                              <w:contextualSpacing/>
                            </w:pPr>
                            <w:r>
                              <w:t>54</w:t>
                            </w:r>
                          </w:p>
                          <w:p w14:paraId="0648C003" w14:textId="777E6E18" w:rsidR="002260AB" w:rsidRDefault="002260AB" w:rsidP="005E1FA2">
                            <w:pPr>
                              <w:spacing w:line="480" w:lineRule="auto"/>
                              <w:contextualSpacing/>
                            </w:pPr>
                            <w:r>
                              <w:t>58</w:t>
                            </w:r>
                          </w:p>
                          <w:p w14:paraId="21289ECC" w14:textId="7DD2B819" w:rsidR="002260AB" w:rsidRDefault="002260AB" w:rsidP="005E1FA2">
                            <w:pPr>
                              <w:spacing w:line="480" w:lineRule="auto"/>
                              <w:contextualSpacing/>
                            </w:pPr>
                            <w:r>
                              <w:t>60</w:t>
                            </w:r>
                          </w:p>
                          <w:p w14:paraId="69404064" w14:textId="1501915D" w:rsidR="002260AB" w:rsidRDefault="002260AB" w:rsidP="005E1FA2">
                            <w:pPr>
                              <w:spacing w:line="480" w:lineRule="auto"/>
                              <w:contextualSpacing/>
                            </w:pPr>
                            <w:r>
                              <w:t>75</w:t>
                            </w:r>
                          </w:p>
                          <w:p w14:paraId="0053DBB1" w14:textId="2A097847" w:rsidR="002260AB" w:rsidRDefault="002260AB" w:rsidP="005E1FA2">
                            <w:pPr>
                              <w:spacing w:line="480" w:lineRule="auto"/>
                              <w:contextualSpacing/>
                            </w:pPr>
                          </w:p>
                          <w:p w14:paraId="485817A8" w14:textId="44F47579" w:rsidR="002260AB" w:rsidRDefault="002260AB" w:rsidP="005E1FA2">
                            <w:pPr>
                              <w:spacing w:line="480" w:lineRule="auto"/>
                              <w:contextualSpacing/>
                            </w:pPr>
                            <w:r>
                              <w:t>75</w:t>
                            </w:r>
                          </w:p>
                          <w:p w14:paraId="75BCFE65" w14:textId="603275A9" w:rsidR="002260AB" w:rsidRDefault="002260AB" w:rsidP="005E1FA2">
                            <w:pPr>
                              <w:spacing w:line="480" w:lineRule="auto"/>
                              <w:contextualSpacing/>
                            </w:pPr>
                          </w:p>
                          <w:p w14:paraId="0AD8C41E" w14:textId="249E4758" w:rsidR="002260AB" w:rsidRDefault="002260AB" w:rsidP="005E1FA2">
                            <w:pPr>
                              <w:spacing w:line="480" w:lineRule="auto"/>
                              <w:contextualSpacing/>
                            </w:pPr>
                            <w:r>
                              <w:t>76</w:t>
                            </w:r>
                          </w:p>
                          <w:p w14:paraId="458494AA" w14:textId="68A79651" w:rsidR="002260AB" w:rsidRDefault="002260AB" w:rsidP="005E1FA2">
                            <w:pPr>
                              <w:spacing w:line="480" w:lineRule="auto"/>
                              <w:contextualSpacing/>
                            </w:pPr>
                            <w:r>
                              <w:t>77</w:t>
                            </w:r>
                          </w:p>
                          <w:p w14:paraId="64912B72" w14:textId="14D1F622" w:rsidR="002260AB" w:rsidRDefault="002260AB" w:rsidP="005E1FA2">
                            <w:pPr>
                              <w:spacing w:line="480" w:lineRule="auto"/>
                              <w:contextualSpacing/>
                            </w:pPr>
                            <w:r>
                              <w:t>78</w:t>
                            </w:r>
                          </w:p>
                          <w:p w14:paraId="1E9C94D9" w14:textId="002EA065" w:rsidR="002260AB" w:rsidRDefault="002260AB" w:rsidP="005E1FA2">
                            <w:pPr>
                              <w:spacing w:line="480" w:lineRule="auto"/>
                              <w:contextualSpacing/>
                            </w:pPr>
                            <w:r>
                              <w:t>79</w:t>
                            </w:r>
                          </w:p>
                          <w:p w14:paraId="4F75E895" w14:textId="0F3DBE7A" w:rsidR="002260AB" w:rsidRDefault="002260AB" w:rsidP="005E1FA2">
                            <w:pPr>
                              <w:spacing w:line="480" w:lineRule="auto"/>
                              <w:contextualSpacing/>
                            </w:pPr>
                            <w:r>
                              <w:t>80</w:t>
                            </w:r>
                          </w:p>
                          <w:p w14:paraId="133D1BE1" w14:textId="717E0846" w:rsidR="002260AB" w:rsidRPr="005E1FA2" w:rsidRDefault="002260AB" w:rsidP="005E1FA2">
                            <w:pPr>
                              <w:spacing w:line="480" w:lineRule="auto"/>
                              <w:contextualSpacing/>
                            </w:pPr>
                            <w:r>
                              <w:t>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C1017" id="Text Box 5" o:spid="_x0000_s1027" type="#_x0000_t202" style="position:absolute;left:0;text-align:left;margin-left:450.8pt;margin-top:-2.35pt;width:31.3pt;height:35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" fillcolor="white [3201]" stroked="f" strokeweight=".5pt">
                <v:textbox>
                  <w:txbxContent>
                    <w:p w14:paraId="71697FA7" w14:textId="133BFC53" w:rsidR="002260AB" w:rsidRDefault="002260AB" w:rsidP="005E1FA2">
                      <w:pPr>
                        <w:spacing w:line="480" w:lineRule="auto"/>
                        <w:contextualSpacing/>
                      </w:pPr>
                      <w:r>
                        <w:t>54</w:t>
                      </w:r>
                    </w:p>
                    <w:p w14:paraId="0648C003" w14:textId="777E6E18" w:rsidR="002260AB" w:rsidRDefault="002260AB" w:rsidP="005E1FA2">
                      <w:pPr>
                        <w:spacing w:line="480" w:lineRule="auto"/>
                        <w:contextualSpacing/>
                      </w:pPr>
                      <w:r>
                        <w:t>58</w:t>
                      </w:r>
                    </w:p>
                    <w:p w14:paraId="21289ECC" w14:textId="7DD2B819" w:rsidR="002260AB" w:rsidRDefault="002260AB" w:rsidP="005E1FA2">
                      <w:pPr>
                        <w:spacing w:line="480" w:lineRule="auto"/>
                        <w:contextualSpacing/>
                      </w:pPr>
                      <w:r>
                        <w:t>60</w:t>
                      </w:r>
                    </w:p>
                    <w:p w14:paraId="69404064" w14:textId="1501915D" w:rsidR="002260AB" w:rsidRDefault="002260AB" w:rsidP="005E1FA2">
                      <w:pPr>
                        <w:spacing w:line="480" w:lineRule="auto"/>
                        <w:contextualSpacing/>
                      </w:pPr>
                      <w:r>
                        <w:t>75</w:t>
                      </w:r>
                    </w:p>
                    <w:p w14:paraId="0053DBB1" w14:textId="2A097847" w:rsidR="002260AB" w:rsidRDefault="002260AB" w:rsidP="005E1FA2">
                      <w:pPr>
                        <w:spacing w:line="480" w:lineRule="auto"/>
                        <w:contextualSpacing/>
                      </w:pPr>
                    </w:p>
                    <w:p w14:paraId="485817A8" w14:textId="44F47579" w:rsidR="002260AB" w:rsidRDefault="002260AB" w:rsidP="005E1FA2">
                      <w:pPr>
                        <w:spacing w:line="480" w:lineRule="auto"/>
                        <w:contextualSpacing/>
                      </w:pPr>
                      <w:r>
                        <w:t>75</w:t>
                      </w:r>
                    </w:p>
                    <w:p w14:paraId="75BCFE65" w14:textId="603275A9" w:rsidR="002260AB" w:rsidRDefault="002260AB" w:rsidP="005E1FA2">
                      <w:pPr>
                        <w:spacing w:line="480" w:lineRule="auto"/>
                        <w:contextualSpacing/>
                      </w:pPr>
                    </w:p>
                    <w:p w14:paraId="0AD8C41E" w14:textId="249E4758" w:rsidR="002260AB" w:rsidRDefault="002260AB" w:rsidP="005E1FA2">
                      <w:pPr>
                        <w:spacing w:line="480" w:lineRule="auto"/>
                        <w:contextualSpacing/>
                      </w:pPr>
                      <w:r>
                        <w:t>76</w:t>
                      </w:r>
                    </w:p>
                    <w:p w14:paraId="458494AA" w14:textId="68A79651" w:rsidR="002260AB" w:rsidRDefault="002260AB" w:rsidP="005E1FA2">
                      <w:pPr>
                        <w:spacing w:line="480" w:lineRule="auto"/>
                        <w:contextualSpacing/>
                      </w:pPr>
                      <w:r>
                        <w:t>77</w:t>
                      </w:r>
                    </w:p>
                    <w:p w14:paraId="64912B72" w14:textId="14D1F622" w:rsidR="002260AB" w:rsidRDefault="002260AB" w:rsidP="005E1FA2">
                      <w:pPr>
                        <w:spacing w:line="480" w:lineRule="auto"/>
                        <w:contextualSpacing/>
                      </w:pPr>
                      <w:r>
                        <w:t>78</w:t>
                      </w:r>
                    </w:p>
                    <w:p w14:paraId="1E9C94D9" w14:textId="002EA065" w:rsidR="002260AB" w:rsidRDefault="002260AB" w:rsidP="005E1FA2">
                      <w:pPr>
                        <w:spacing w:line="480" w:lineRule="auto"/>
                        <w:contextualSpacing/>
                      </w:pPr>
                      <w:r>
                        <w:t>79</w:t>
                      </w:r>
                    </w:p>
                    <w:p w14:paraId="4F75E895" w14:textId="0F3DBE7A" w:rsidR="002260AB" w:rsidRDefault="002260AB" w:rsidP="005E1FA2">
                      <w:pPr>
                        <w:spacing w:line="480" w:lineRule="auto"/>
                        <w:contextualSpacing/>
                      </w:pPr>
                      <w:r>
                        <w:t>80</w:t>
                      </w:r>
                    </w:p>
                    <w:p w14:paraId="133D1BE1" w14:textId="717E0846" w:rsidR="002260AB" w:rsidRPr="005E1FA2" w:rsidRDefault="002260AB" w:rsidP="005E1FA2">
                      <w:pPr>
                        <w:spacing w:line="480" w:lineRule="auto"/>
                        <w:contextualSpacing/>
                      </w:pPr>
                      <w:r>
                        <w:t>81</w:t>
                      </w:r>
                    </w:p>
                  </w:txbxContent>
                </v:textbox>
              </v:shape>
            </w:pict>
          </mc:Fallback>
        </mc:AlternateContent>
      </w:r>
      <w:r w:rsidR="00E52897">
        <w:t>Limitations and Future Research</w:t>
      </w:r>
      <w:r w:rsidR="00A47317">
        <w:t>………………………………</w:t>
      </w:r>
      <w:r w:rsidR="005E1FA2">
        <w:t>………………............</w:t>
      </w:r>
    </w:p>
    <w:p w14:paraId="37173092" w14:textId="0613723C" w:rsidR="00E52897" w:rsidRDefault="00E52897" w:rsidP="003847BE">
      <w:pPr>
        <w:spacing w:line="480" w:lineRule="auto"/>
        <w:ind w:firstLine="720"/>
        <w:contextualSpacing/>
      </w:pPr>
      <w:r>
        <w:t>Conclusion</w:t>
      </w:r>
      <w:r w:rsidR="00546872">
        <w:t>…………………</w:t>
      </w:r>
      <w:r w:rsidR="003847BE">
        <w:t>…</w:t>
      </w:r>
      <w:r w:rsidR="005E1FA2">
        <w:t>………………………………………………………….</w:t>
      </w:r>
    </w:p>
    <w:p w14:paraId="0FAF1693" w14:textId="33BDA015" w:rsidR="00E52897" w:rsidRDefault="00E52897" w:rsidP="00DB34CF">
      <w:pPr>
        <w:spacing w:line="480" w:lineRule="auto"/>
        <w:contextualSpacing/>
      </w:pPr>
      <w:r>
        <w:t>References</w:t>
      </w:r>
      <w:r w:rsidR="00546872">
        <w:t>……………</w:t>
      </w:r>
      <w:r w:rsidR="005E1FA2">
        <w:t>…………………………………………………………</w:t>
      </w:r>
      <w:r w:rsidR="00FD77E1">
        <w:t>…………</w:t>
      </w:r>
      <w:r w:rsidR="005E1FA2">
        <w:t>…….</w:t>
      </w:r>
    </w:p>
    <w:p w14:paraId="4B01CE75" w14:textId="1CB95F5E" w:rsidR="00CE61DE" w:rsidRDefault="00CE61DE" w:rsidP="00FD77E1">
      <w:pPr>
        <w:spacing w:line="480" w:lineRule="auto"/>
        <w:contextualSpacing/>
      </w:pPr>
      <w:r>
        <w:t>Appendic</w:t>
      </w:r>
      <w:r w:rsidR="005E1FA2">
        <w:t>es…………………………………………………………………………</w:t>
      </w:r>
      <w:r>
        <w:t>………</w:t>
      </w:r>
      <w:r w:rsidR="005E1FA2">
        <w:t>……</w:t>
      </w:r>
    </w:p>
    <w:p w14:paraId="1E24B235" w14:textId="34ACC77D" w:rsidR="00AB1896" w:rsidRDefault="008D63CD" w:rsidP="00AB1896">
      <w:pPr>
        <w:autoSpaceDE w:val="0"/>
        <w:autoSpaceDN w:val="0"/>
        <w:adjustRightInd w:val="0"/>
        <w:spacing w:line="480" w:lineRule="auto"/>
        <w:ind w:firstLine="720"/>
        <w:contextualSpacing/>
        <w:rPr>
          <w:rFonts w:eastAsiaTheme="minorHAnsi"/>
        </w:rPr>
      </w:pPr>
      <w:r>
        <w:t>App</w:t>
      </w:r>
      <w:r w:rsidR="00A640C5">
        <w:t>endix A</w:t>
      </w:r>
      <w:r w:rsidR="005E10B1">
        <w:t>.</w:t>
      </w:r>
      <w:r w:rsidR="00AB1896">
        <w:rPr>
          <w:rFonts w:eastAsiaTheme="minorHAnsi"/>
        </w:rPr>
        <w:t xml:space="preserve"> </w:t>
      </w:r>
      <w:r w:rsidR="00AB1896" w:rsidRPr="002D0DB4">
        <w:rPr>
          <w:rFonts w:eastAsiaTheme="minorHAnsi"/>
        </w:rPr>
        <w:t>University of Oklahoma Institutional Re</w:t>
      </w:r>
      <w:r w:rsidR="00AB1896">
        <w:rPr>
          <w:rFonts w:eastAsiaTheme="minorHAnsi"/>
        </w:rPr>
        <w:t xml:space="preserve">view Board Approval </w:t>
      </w:r>
    </w:p>
    <w:p w14:paraId="1F5A3C2B" w14:textId="26EBAC7B" w:rsidR="00E52897" w:rsidRDefault="00AB1896" w:rsidP="00AB1896">
      <w:pPr>
        <w:spacing w:line="480" w:lineRule="auto"/>
        <w:ind w:firstLine="720"/>
        <w:contextualSpacing/>
      </w:pPr>
      <w:r>
        <w:rPr>
          <w:rFonts w:eastAsiaTheme="minorHAnsi"/>
        </w:rPr>
        <w:t>Notification…</w:t>
      </w:r>
      <w:r w:rsidR="00D02E0F">
        <w:t xml:space="preserve"> …..</w:t>
      </w:r>
      <w:r>
        <w:t>.....................</w:t>
      </w:r>
      <w:r w:rsidR="005E10B1">
        <w:t>………</w:t>
      </w:r>
      <w:r w:rsidR="00CE61DE">
        <w:t>………………</w:t>
      </w:r>
      <w:r w:rsidR="00DB34CF">
        <w:t>………………</w:t>
      </w:r>
      <w:r w:rsidR="00994540">
        <w:t>.</w:t>
      </w:r>
      <w:r w:rsidR="005E1FA2">
        <w:t>……</w:t>
      </w:r>
      <w:r w:rsidR="00DB34CF">
        <w:t>…</w:t>
      </w:r>
      <w:r w:rsidR="00A640C5">
        <w:t>...</w:t>
      </w:r>
      <w:r w:rsidR="005E1FA2">
        <w:t>………</w:t>
      </w:r>
    </w:p>
    <w:p w14:paraId="63C2F30B" w14:textId="63DFA3C9" w:rsidR="00554239" w:rsidRPr="00D02E0F" w:rsidRDefault="00A640C5" w:rsidP="00AB1896">
      <w:pPr>
        <w:autoSpaceDE w:val="0"/>
        <w:autoSpaceDN w:val="0"/>
        <w:adjustRightInd w:val="0"/>
        <w:spacing w:line="480" w:lineRule="auto"/>
        <w:ind w:left="720"/>
        <w:contextualSpacing/>
        <w:rPr>
          <w:rFonts w:eastAsiaTheme="minorHAnsi"/>
        </w:rPr>
      </w:pPr>
      <w:r>
        <w:t>Appendix B</w:t>
      </w:r>
      <w:r w:rsidR="005E10B1">
        <w:t>.</w:t>
      </w:r>
      <w:r w:rsidR="00D02E0F" w:rsidRPr="00D02E0F">
        <w:rPr>
          <w:rFonts w:eastAsiaTheme="minorHAnsi"/>
          <w:b/>
        </w:rPr>
        <w:t xml:space="preserve"> </w:t>
      </w:r>
      <w:r w:rsidR="00AB1896" w:rsidRPr="002D0DB4">
        <w:rPr>
          <w:rFonts w:eastAsiaTheme="minorHAnsi"/>
        </w:rPr>
        <w:t>Tulsa Community College Institutional Review Board Approval Notification</w:t>
      </w:r>
      <w:r w:rsidR="00AB1896" w:rsidRPr="00D02E0F">
        <w:rPr>
          <w:rFonts w:eastAsiaTheme="minorHAnsi"/>
        </w:rPr>
        <w:t xml:space="preserve"> </w:t>
      </w:r>
      <w:r w:rsidR="00353A83">
        <w:t>…</w:t>
      </w:r>
      <w:r w:rsidR="00CE61DE">
        <w:t>…</w:t>
      </w:r>
      <w:r w:rsidR="00D02E0F">
        <w:t>…</w:t>
      </w:r>
      <w:r w:rsidR="00AB1896">
        <w:t>.........................................................</w:t>
      </w:r>
      <w:r w:rsidR="00D02E0F">
        <w:t>..</w:t>
      </w:r>
      <w:r w:rsidR="005E1FA2">
        <w:t>……………………</w:t>
      </w:r>
      <w:r w:rsidR="00CE61DE">
        <w:t>……</w:t>
      </w:r>
      <w:r w:rsidR="005E1FA2">
        <w:t>……</w:t>
      </w:r>
    </w:p>
    <w:p w14:paraId="48F2DA64" w14:textId="20105C9D" w:rsidR="00554239" w:rsidRPr="00943DB3" w:rsidRDefault="00A640C5" w:rsidP="0068093D">
      <w:pPr>
        <w:autoSpaceDE w:val="0"/>
        <w:autoSpaceDN w:val="0"/>
        <w:adjustRightInd w:val="0"/>
        <w:spacing w:line="480" w:lineRule="auto"/>
        <w:ind w:firstLine="720"/>
        <w:contextualSpacing/>
        <w:rPr>
          <w:rFonts w:eastAsiaTheme="minorHAnsi"/>
          <w:b/>
        </w:rPr>
      </w:pPr>
      <w:r>
        <w:t xml:space="preserve">Appendix </w:t>
      </w:r>
      <w:r w:rsidRPr="00943DB3">
        <w:t>C</w:t>
      </w:r>
      <w:r w:rsidR="005E10B1">
        <w:t>.</w:t>
      </w:r>
      <w:r w:rsidR="00943DB3" w:rsidRPr="00943DB3">
        <w:rPr>
          <w:rFonts w:eastAsiaTheme="minorHAnsi"/>
        </w:rPr>
        <w:t xml:space="preserve"> </w:t>
      </w:r>
      <w:r w:rsidR="00AB1896">
        <w:t>Survey Items</w:t>
      </w:r>
      <w:r w:rsidR="00AB1896" w:rsidRPr="00943DB3">
        <w:rPr>
          <w:rFonts w:eastAsiaTheme="minorHAnsi"/>
        </w:rPr>
        <w:t xml:space="preserve"> </w:t>
      </w:r>
      <w:r w:rsidR="00943DB3" w:rsidRPr="00943DB3">
        <w:rPr>
          <w:rFonts w:eastAsiaTheme="minorHAnsi"/>
        </w:rPr>
        <w:t>Instrument</w:t>
      </w:r>
      <w:r w:rsidR="005E10B1">
        <w:t>……</w:t>
      </w:r>
      <w:r w:rsidR="00AB1896">
        <w:t>…………</w:t>
      </w:r>
      <w:r w:rsidR="00943DB3">
        <w:t>…...</w:t>
      </w:r>
      <w:r w:rsidR="005E1FA2">
        <w:t>………………………</w:t>
      </w:r>
      <w:r w:rsidR="002D0DB4">
        <w:t>…</w:t>
      </w:r>
      <w:r w:rsidR="005E1FA2">
        <w:t>…..</w:t>
      </w:r>
    </w:p>
    <w:p w14:paraId="27B10FA9" w14:textId="3DBD2FAF" w:rsidR="002D0DB4" w:rsidRDefault="00A640C5" w:rsidP="0068093D">
      <w:pPr>
        <w:autoSpaceDE w:val="0"/>
        <w:autoSpaceDN w:val="0"/>
        <w:adjustRightInd w:val="0"/>
        <w:spacing w:line="480" w:lineRule="auto"/>
        <w:ind w:firstLine="720"/>
        <w:contextualSpacing/>
        <w:rPr>
          <w:rFonts w:eastAsiaTheme="minorHAnsi"/>
          <w:b/>
        </w:rPr>
      </w:pPr>
      <w:r>
        <w:t>Appendi</w:t>
      </w:r>
      <w:r w:rsidR="00943DB3">
        <w:t xml:space="preserve">x </w:t>
      </w:r>
      <w:r>
        <w:t>D</w:t>
      </w:r>
      <w:r w:rsidR="005E10B1">
        <w:t>.</w:t>
      </w:r>
      <w:r w:rsidR="00AB1896" w:rsidRPr="00AB1896">
        <w:rPr>
          <w:iCs/>
          <w:color w:val="000000"/>
          <w:bdr w:val="none" w:sz="0" w:space="0" w:color="auto" w:frame="1"/>
        </w:rPr>
        <w:t xml:space="preserve"> </w:t>
      </w:r>
      <w:r w:rsidR="00AB1896" w:rsidRPr="0068093D">
        <w:rPr>
          <w:iCs/>
          <w:color w:val="000000"/>
          <w:bdr w:val="none" w:sz="0" w:space="0" w:color="auto" w:frame="1"/>
        </w:rPr>
        <w:t>Characteristics of Participants</w:t>
      </w:r>
      <w:r w:rsidR="002D0DB4" w:rsidRPr="002D0DB4">
        <w:rPr>
          <w:rFonts w:eastAsiaTheme="minorHAnsi"/>
          <w:b/>
        </w:rPr>
        <w:t xml:space="preserve"> </w:t>
      </w:r>
      <w:r w:rsidR="002D0DB4">
        <w:rPr>
          <w:rFonts w:eastAsiaTheme="minorHAnsi"/>
        </w:rPr>
        <w:t>…</w:t>
      </w:r>
      <w:r w:rsidR="005E1FA2">
        <w:rPr>
          <w:rFonts w:eastAsiaTheme="minorHAnsi"/>
        </w:rPr>
        <w:t>…………………………………</w:t>
      </w:r>
      <w:r w:rsidR="002D0DB4">
        <w:rPr>
          <w:rFonts w:eastAsiaTheme="minorHAnsi"/>
        </w:rPr>
        <w:t>...</w:t>
      </w:r>
      <w:r w:rsidR="005E1FA2">
        <w:rPr>
          <w:rFonts w:eastAsiaTheme="minorHAnsi"/>
        </w:rPr>
        <w:t>.........</w:t>
      </w:r>
    </w:p>
    <w:p w14:paraId="357212B4" w14:textId="4A1587A2" w:rsidR="002D0DB4" w:rsidRDefault="00A640C5" w:rsidP="00B8169B">
      <w:pPr>
        <w:autoSpaceDE w:val="0"/>
        <w:autoSpaceDN w:val="0"/>
        <w:adjustRightInd w:val="0"/>
        <w:spacing w:line="480" w:lineRule="auto"/>
        <w:ind w:firstLine="720"/>
        <w:contextualSpacing/>
        <w:rPr>
          <w:rFonts w:eastAsiaTheme="minorHAnsi"/>
        </w:rPr>
      </w:pPr>
      <w:r>
        <w:t>Appendix E</w:t>
      </w:r>
      <w:r w:rsidR="005E10B1">
        <w:t>.</w:t>
      </w:r>
      <w:r w:rsidR="002D0DB4">
        <w:t xml:space="preserve"> </w:t>
      </w:r>
      <w:r w:rsidR="00AB1896" w:rsidRPr="00D02E0F">
        <w:rPr>
          <w:rFonts w:eastAsiaTheme="minorHAnsi"/>
        </w:rPr>
        <w:t>Resistance to Change</w:t>
      </w:r>
      <w:r w:rsidR="00AB1896">
        <w:rPr>
          <w:rFonts w:eastAsiaTheme="minorHAnsi"/>
        </w:rPr>
        <w:t xml:space="preserve"> Instrument</w:t>
      </w:r>
      <w:r w:rsidR="005E1FA2">
        <w:rPr>
          <w:rFonts w:eastAsiaTheme="minorHAnsi"/>
        </w:rPr>
        <w:t>…………………………………</w:t>
      </w:r>
      <w:r w:rsidR="00B8169B">
        <w:rPr>
          <w:rFonts w:eastAsiaTheme="minorHAnsi"/>
        </w:rPr>
        <w:t>…</w:t>
      </w:r>
      <w:r w:rsidR="005E1FA2">
        <w:rPr>
          <w:rFonts w:eastAsiaTheme="minorHAnsi"/>
        </w:rPr>
        <w:t>…….</w:t>
      </w:r>
      <w:r w:rsidR="00B8169B">
        <w:rPr>
          <w:rFonts w:eastAsiaTheme="minorHAnsi"/>
        </w:rPr>
        <w:t xml:space="preserve"> </w:t>
      </w:r>
    </w:p>
    <w:p w14:paraId="744450B7" w14:textId="471E54C0" w:rsidR="00A640C5" w:rsidRPr="002D0DB4" w:rsidRDefault="00A640C5" w:rsidP="0068093D">
      <w:pPr>
        <w:autoSpaceDE w:val="0"/>
        <w:autoSpaceDN w:val="0"/>
        <w:adjustRightInd w:val="0"/>
        <w:spacing w:line="480" w:lineRule="auto"/>
        <w:ind w:left="720"/>
        <w:contextualSpacing/>
        <w:rPr>
          <w:rFonts w:eastAsiaTheme="minorHAnsi"/>
          <w:b/>
        </w:rPr>
      </w:pPr>
      <w:r>
        <w:t xml:space="preserve">Appendix </w:t>
      </w:r>
      <w:r w:rsidRPr="002D0DB4">
        <w:t>F</w:t>
      </w:r>
      <w:r w:rsidR="005E10B1">
        <w:t>.</w:t>
      </w:r>
      <w:r w:rsidR="002D0DB4" w:rsidRPr="002D0DB4">
        <w:t xml:space="preserve"> </w:t>
      </w:r>
      <w:r w:rsidR="00AB1896" w:rsidRPr="00943DB3">
        <w:rPr>
          <w:rFonts w:eastAsiaTheme="minorHAnsi"/>
        </w:rPr>
        <w:t>Socio-Moral Climate</w:t>
      </w:r>
      <w:r w:rsidR="005E1FA2">
        <w:rPr>
          <w:rFonts w:eastAsiaTheme="minorHAnsi"/>
        </w:rPr>
        <w:t>………………………………………………</w:t>
      </w:r>
      <w:r w:rsidR="00B8169B">
        <w:rPr>
          <w:rFonts w:eastAsiaTheme="minorHAnsi"/>
        </w:rPr>
        <w:t>…</w:t>
      </w:r>
      <w:r w:rsidR="005E1FA2">
        <w:rPr>
          <w:rFonts w:eastAsiaTheme="minorHAnsi"/>
        </w:rPr>
        <w:t>……</w:t>
      </w:r>
    </w:p>
    <w:p w14:paraId="7BD967B3" w14:textId="50D89900" w:rsidR="001471C7" w:rsidRPr="0068093D" w:rsidRDefault="00A640C5" w:rsidP="0068093D">
      <w:pPr>
        <w:shd w:val="clear" w:color="auto" w:fill="FFFFFF"/>
        <w:spacing w:line="480" w:lineRule="auto"/>
        <w:ind w:firstLine="720"/>
        <w:contextualSpacing/>
        <w:textAlignment w:val="baseline"/>
        <w:rPr>
          <w:iCs/>
          <w:color w:val="000000"/>
          <w:bdr w:val="none" w:sz="0" w:space="0" w:color="auto" w:frame="1"/>
        </w:rPr>
      </w:pPr>
      <w:r>
        <w:t xml:space="preserve">Appendix </w:t>
      </w:r>
      <w:r w:rsidRPr="0068093D">
        <w:t>G</w:t>
      </w:r>
      <w:r w:rsidR="005E10B1">
        <w:t>.</w:t>
      </w:r>
      <w:r w:rsidR="0068093D" w:rsidRPr="0068093D">
        <w:rPr>
          <w:iCs/>
          <w:color w:val="000000"/>
          <w:bdr w:val="none" w:sz="0" w:space="0" w:color="auto" w:frame="1"/>
        </w:rPr>
        <w:t xml:space="preserve"> </w:t>
      </w:r>
      <w:r w:rsidR="00AB1896" w:rsidRPr="002D0DB4">
        <w:rPr>
          <w:rFonts w:eastAsiaTheme="minorHAnsi"/>
        </w:rPr>
        <w:t>Change-Oriented Organizational</w:t>
      </w:r>
      <w:r w:rsidR="00AB1896">
        <w:rPr>
          <w:rFonts w:eastAsiaTheme="minorHAnsi"/>
        </w:rPr>
        <w:t xml:space="preserve"> Citizenship Behavior Instrument…</w:t>
      </w:r>
      <w:r w:rsidR="005E1FA2">
        <w:rPr>
          <w:rFonts w:eastAsiaTheme="minorHAnsi"/>
        </w:rPr>
        <w:t>……</w:t>
      </w:r>
      <w:r w:rsidR="00AB1896">
        <w:rPr>
          <w:rFonts w:eastAsiaTheme="minorHAnsi"/>
        </w:rPr>
        <w:t xml:space="preserve"> </w:t>
      </w:r>
    </w:p>
    <w:p w14:paraId="5E6C3B88" w14:textId="77777777" w:rsidR="001471C7" w:rsidRDefault="001471C7">
      <w:pPr>
        <w:spacing w:after="160" w:line="259" w:lineRule="auto"/>
      </w:pPr>
    </w:p>
    <w:p w14:paraId="7934B3D5" w14:textId="77777777" w:rsidR="001471C7" w:rsidRDefault="001471C7">
      <w:pPr>
        <w:spacing w:after="160" w:line="259" w:lineRule="auto"/>
      </w:pPr>
    </w:p>
    <w:p w14:paraId="75E3F400" w14:textId="77777777" w:rsidR="001471C7" w:rsidRDefault="001471C7">
      <w:pPr>
        <w:spacing w:after="160" w:line="259" w:lineRule="auto"/>
      </w:pPr>
    </w:p>
    <w:p w14:paraId="4514AD7E" w14:textId="77777777" w:rsidR="001471C7" w:rsidRDefault="001471C7">
      <w:pPr>
        <w:spacing w:after="160" w:line="259" w:lineRule="auto"/>
      </w:pPr>
    </w:p>
    <w:p w14:paraId="4550A09A" w14:textId="77777777" w:rsidR="001471C7" w:rsidRDefault="001471C7">
      <w:pPr>
        <w:spacing w:after="160" w:line="259" w:lineRule="auto"/>
      </w:pPr>
    </w:p>
    <w:p w14:paraId="412E0804" w14:textId="77777777" w:rsidR="001471C7" w:rsidRDefault="001471C7">
      <w:pPr>
        <w:spacing w:after="160" w:line="259" w:lineRule="auto"/>
      </w:pPr>
    </w:p>
    <w:p w14:paraId="1DF653A7" w14:textId="77777777" w:rsidR="00083E9C" w:rsidRDefault="00083E9C">
      <w:pPr>
        <w:spacing w:after="160" w:line="259" w:lineRule="auto"/>
      </w:pPr>
      <w:r>
        <w:br w:type="page"/>
      </w:r>
    </w:p>
    <w:p w14:paraId="0DF3EB1D" w14:textId="77777777" w:rsidR="00083E9C" w:rsidRPr="00EC1ECD" w:rsidRDefault="00083E9C" w:rsidP="00083E9C">
      <w:pPr>
        <w:pStyle w:val="Heading1"/>
        <w:rPr>
          <w:rFonts w:cs="Times New Roman"/>
          <w:szCs w:val="24"/>
        </w:rPr>
      </w:pPr>
      <w:r w:rsidRPr="00EC1ECD">
        <w:rPr>
          <w:rFonts w:cs="Times New Roman"/>
          <w:szCs w:val="24"/>
        </w:rPr>
        <w:lastRenderedPageBreak/>
        <w:t>Abstract</w:t>
      </w:r>
    </w:p>
    <w:p w14:paraId="618F68E9" w14:textId="77777777" w:rsidR="00083E9C" w:rsidRPr="00EC1ECD" w:rsidRDefault="00083E9C" w:rsidP="00083E9C"/>
    <w:p w14:paraId="55B8A762" w14:textId="67164266" w:rsidR="00083E9C" w:rsidRPr="00EC1ECD" w:rsidRDefault="00083E9C" w:rsidP="00083E9C">
      <w:pPr>
        <w:spacing w:line="480" w:lineRule="auto"/>
        <w:contextualSpacing/>
      </w:pPr>
      <w:r w:rsidRPr="00EC1ECD">
        <w:t>To be able to compete and achieve goals, organizations must change at a rapid pace; ergo, they must create environments in which employees do not just accept change, but drive change that propels</w:t>
      </w:r>
      <w:r>
        <w:t xml:space="preserve"> the organization forward. This</w:t>
      </w:r>
      <w:r w:rsidRPr="00EC1ECD">
        <w:t xml:space="preserve"> </w:t>
      </w:r>
      <w:r>
        <w:t xml:space="preserve">study </w:t>
      </w:r>
      <w:r w:rsidRPr="00EC1ECD">
        <w:t>investigate</w:t>
      </w:r>
      <w:r>
        <w:t>d</w:t>
      </w:r>
      <w:r w:rsidRPr="00EC1ECD">
        <w:t xml:space="preserve"> the impact of </w:t>
      </w:r>
      <w:r>
        <w:t>dispositional and psychological climate</w:t>
      </w:r>
      <w:r w:rsidRPr="00EC1ECD">
        <w:t xml:space="preserve"> variables on change-related outcomes in a higher education institution</w:t>
      </w:r>
      <w:r>
        <w:t xml:space="preserve">. </w:t>
      </w:r>
      <w:r w:rsidRPr="00EC1ECD">
        <w:t>Specifi</w:t>
      </w:r>
      <w:r>
        <w:t>cally, the study</w:t>
      </w:r>
      <w:r w:rsidRPr="00EC1ECD">
        <w:t xml:space="preserve"> examine</w:t>
      </w:r>
      <w:r>
        <w:t>d</w:t>
      </w:r>
      <w:r w:rsidRPr="00EC1ECD">
        <w:t xml:space="preserve"> whether dispositional resistance to change </w:t>
      </w:r>
      <w:r>
        <w:t xml:space="preserve">was negatively related to </w:t>
      </w:r>
      <w:r w:rsidRPr="00EC1ECD">
        <w:t>change-oriented organizational citizenship behaviors (COOCB</w:t>
      </w:r>
      <w:r>
        <w:t xml:space="preserve">), and whether this relationship was moderated by socio-moral climate (SMC) perceptions. </w:t>
      </w:r>
      <w:r w:rsidR="007546B6">
        <w:t>Full-time e</w:t>
      </w:r>
      <w:r w:rsidRPr="00EC1ECD">
        <w:t xml:space="preserve">mployees from a large </w:t>
      </w:r>
      <w:r w:rsidRPr="00D756E7">
        <w:t>multi-campus urban community college were surveyed by email with standardized questionnaires</w:t>
      </w:r>
      <w:r w:rsidR="00BE0BA6">
        <w:t xml:space="preserve">, yielding </w:t>
      </w:r>
      <w:r w:rsidR="005D26BC">
        <w:t xml:space="preserve">a 24.78% response rate for a total </w:t>
      </w:r>
      <w:r w:rsidR="00BE0BA6">
        <w:t>227 responses</w:t>
      </w:r>
      <w:r w:rsidR="005D26BC">
        <w:t>.</w:t>
      </w:r>
      <w:r w:rsidRPr="00D756E7">
        <w:t xml:space="preserve"> Multiple regression analyses tested</w:t>
      </w:r>
      <w:r w:rsidR="00F31D80">
        <w:t xml:space="preserve"> the</w:t>
      </w:r>
      <w:r w:rsidRPr="00D756E7">
        <w:t xml:space="preserve"> </w:t>
      </w:r>
      <w:r w:rsidR="000D293A">
        <w:t xml:space="preserve">relationship between dispositional resistance to change and COOCB to examine whether those with higher dispositional resistance to change demonstrated less COOCB. Multiple regression analysis also tested </w:t>
      </w:r>
      <w:r w:rsidRPr="00D756E7">
        <w:t xml:space="preserve">the interaction effect between resistance to change and the moderator variable </w:t>
      </w:r>
      <w:r w:rsidR="001F7568">
        <w:t>SMC</w:t>
      </w:r>
      <w:r w:rsidRPr="00D756E7">
        <w:t xml:space="preserve"> on the criterion variable COOCB</w:t>
      </w:r>
      <w:r>
        <w:t>, to investigate if</w:t>
      </w:r>
      <w:r w:rsidRPr="00D756E7">
        <w:t xml:space="preserve"> employees with more resistance to change were more likely to exhibit COOCB when perceiving a positive SMC. While dispositional resistance to change had a weak negative relationship with COOCB, SMC did not demonstrate a relationship with COOCB, either directly or as a moderator</w:t>
      </w:r>
      <w:r w:rsidR="007C6C7E">
        <w:t>,</w:t>
      </w:r>
      <w:r w:rsidR="007546B6" w:rsidRPr="007546B6">
        <w:t xml:space="preserve"> </w:t>
      </w:r>
      <w:r w:rsidR="001F7568">
        <w:t>when</w:t>
      </w:r>
      <w:r w:rsidR="007546B6">
        <w:t xml:space="preserve"> the study was conducted, during the height of the global COVID-19 pandemic</w:t>
      </w:r>
      <w:r w:rsidRPr="00D756E7">
        <w:t>.</w:t>
      </w:r>
      <w:r w:rsidR="00F31D80">
        <w:t xml:space="preserve"> Results suggest limitations</w:t>
      </w:r>
      <w:r w:rsidR="00175DCD">
        <w:t xml:space="preserve"> regarding</w:t>
      </w:r>
      <w:r w:rsidR="00F31D80">
        <w:t xml:space="preserve"> the influence of dispositional resistance to change across </w:t>
      </w:r>
      <w:r w:rsidR="00FE3B7E">
        <w:t xml:space="preserve">contexts and suggest that </w:t>
      </w:r>
      <w:r w:rsidR="00175DCD">
        <w:t>ethical climate</w:t>
      </w:r>
      <w:r w:rsidR="00FE3B7E">
        <w:t xml:space="preserve"> perceptions,</w:t>
      </w:r>
      <w:r w:rsidR="00175DCD">
        <w:t xml:space="preserve"> although important for other outcomes, may not </w:t>
      </w:r>
      <w:r w:rsidR="00852DA4">
        <w:t>have a substantial relationship with</w:t>
      </w:r>
      <w:r w:rsidR="00175DCD">
        <w:t xml:space="preserve"> change-related behavior</w:t>
      </w:r>
      <w:r w:rsidR="005D26BC">
        <w:t>.</w:t>
      </w:r>
      <w:r w:rsidR="007546B6">
        <w:t xml:space="preserve"> </w:t>
      </w:r>
    </w:p>
    <w:p w14:paraId="27FA344B" w14:textId="77777777" w:rsidR="00083E9C" w:rsidRDefault="00083E9C" w:rsidP="00083E9C">
      <w:pPr>
        <w:spacing w:line="480" w:lineRule="auto"/>
        <w:ind w:firstLine="720"/>
        <w:contextualSpacing/>
      </w:pPr>
      <w:r w:rsidRPr="00EC1ECD">
        <w:rPr>
          <w:i/>
        </w:rPr>
        <w:t>Keywords</w:t>
      </w:r>
      <w:r w:rsidRPr="00EC1ECD">
        <w:t xml:space="preserve">: higher education, change management, socio-moral climate, change-oriented organizational citizenship behavior, resistance to change, </w:t>
      </w:r>
      <w:r>
        <w:t>ethical climate</w:t>
      </w:r>
    </w:p>
    <w:p w14:paraId="44B4E4FB" w14:textId="77777777" w:rsidR="00083E9C" w:rsidRDefault="00083E9C" w:rsidP="00083E9C">
      <w:pPr>
        <w:spacing w:after="160" w:line="259" w:lineRule="auto"/>
        <w:jc w:val="center"/>
        <w:sectPr w:rsidR="00083E9C" w:rsidSect="00083E9C">
          <w:footerReference w:type="default" r:id="rId9"/>
          <w:pgSz w:w="12240" w:h="15840"/>
          <w:pgMar w:top="1440" w:right="1440" w:bottom="1440" w:left="1440" w:header="720" w:footer="720" w:gutter="0"/>
          <w:pgNumType w:fmt="lowerRoman" w:start="4"/>
          <w:cols w:space="720"/>
          <w:docGrid w:linePitch="360"/>
        </w:sectPr>
      </w:pPr>
    </w:p>
    <w:p w14:paraId="6AC152D0" w14:textId="77777777" w:rsidR="0073086F" w:rsidRPr="00DA32BE" w:rsidRDefault="00DA32BE" w:rsidP="00083E9C">
      <w:pPr>
        <w:spacing w:after="160" w:line="259" w:lineRule="auto"/>
        <w:jc w:val="center"/>
        <w:rPr>
          <w:b/>
        </w:rPr>
      </w:pPr>
      <w:r>
        <w:lastRenderedPageBreak/>
        <w:t>CHAPTER 1: INTRODUCTION</w:t>
      </w:r>
    </w:p>
    <w:p w14:paraId="1592E968" w14:textId="77777777" w:rsidR="00EA2C67" w:rsidRDefault="00DA32BE" w:rsidP="00EA2C67">
      <w:pPr>
        <w:pStyle w:val="Heading1"/>
        <w:rPr>
          <w:rFonts w:cs="Times New Roman"/>
          <w:szCs w:val="24"/>
        </w:rPr>
      </w:pPr>
      <w:r>
        <w:rPr>
          <w:rFonts w:cs="Times New Roman"/>
          <w:szCs w:val="24"/>
        </w:rPr>
        <w:t>Organizational Change</w:t>
      </w:r>
    </w:p>
    <w:p w14:paraId="4010E737" w14:textId="77777777" w:rsidR="00EA2C67" w:rsidRPr="00EA2C67" w:rsidRDefault="00EA2C67" w:rsidP="00EA2C67">
      <w:pPr>
        <w:rPr>
          <w:rFonts w:eastAsiaTheme="minorHAnsi"/>
        </w:rPr>
      </w:pPr>
    </w:p>
    <w:p w14:paraId="6382F7CE" w14:textId="7C2448F0" w:rsidR="006C18A5" w:rsidRDefault="00E729F4" w:rsidP="006C18A5">
      <w:pPr>
        <w:spacing w:after="160" w:line="480" w:lineRule="auto"/>
        <w:ind w:firstLine="720"/>
        <w:contextualSpacing/>
      </w:pPr>
      <w:r>
        <w:rPr>
          <w:rFonts w:eastAsiaTheme="minorHAnsi"/>
        </w:rPr>
        <w:t>O</w:t>
      </w:r>
      <w:r w:rsidR="00C80D3A">
        <w:rPr>
          <w:rFonts w:eastAsiaTheme="minorHAnsi"/>
        </w:rPr>
        <w:t>rganizations across</w:t>
      </w:r>
      <w:r w:rsidR="005E204F" w:rsidRPr="005E204F">
        <w:rPr>
          <w:rFonts w:eastAsiaTheme="minorHAnsi"/>
        </w:rPr>
        <w:t xml:space="preserve"> industries are facing copious organizational changes</w:t>
      </w:r>
      <w:r w:rsidR="00C80D3A">
        <w:rPr>
          <w:rFonts w:eastAsiaTheme="minorHAnsi"/>
        </w:rPr>
        <w:t xml:space="preserve"> </w:t>
      </w:r>
      <w:r w:rsidR="00102A12">
        <w:rPr>
          <w:rFonts w:eastAsiaTheme="minorHAnsi"/>
        </w:rPr>
        <w:t xml:space="preserve">at an accelerated rate </w:t>
      </w:r>
      <w:r w:rsidR="00CB278D" w:rsidRPr="00EC1ECD">
        <w:t>(Gilley</w:t>
      </w:r>
      <w:r w:rsidR="00396302">
        <w:t xml:space="preserve"> et al.,</w:t>
      </w:r>
      <w:r w:rsidR="00261A4E">
        <w:t xml:space="preserve"> 2011; Judson, 1991;</w:t>
      </w:r>
      <w:r w:rsidR="00CB278D">
        <w:t xml:space="preserve"> </w:t>
      </w:r>
      <w:proofErr w:type="spellStart"/>
      <w:r w:rsidR="00CB278D">
        <w:t>Oreg</w:t>
      </w:r>
      <w:proofErr w:type="spellEnd"/>
      <w:r w:rsidR="00CB278D">
        <w:t xml:space="preserve"> &amp; </w:t>
      </w:r>
      <w:proofErr w:type="spellStart"/>
      <w:r w:rsidR="00CB278D" w:rsidRPr="0045461D">
        <w:t>Berson</w:t>
      </w:r>
      <w:proofErr w:type="spellEnd"/>
      <w:r w:rsidR="00CB278D" w:rsidRPr="0045461D">
        <w:t>, 2011;</w:t>
      </w:r>
      <w:r w:rsidR="003A5710">
        <w:t xml:space="preserve"> </w:t>
      </w:r>
      <w:proofErr w:type="spellStart"/>
      <w:r w:rsidR="003A5710">
        <w:t>Piderit</w:t>
      </w:r>
      <w:proofErr w:type="spellEnd"/>
      <w:r w:rsidR="003A5710">
        <w:t>, 2000;</w:t>
      </w:r>
      <w:r w:rsidR="00C34E59">
        <w:t xml:space="preserve"> </w:t>
      </w:r>
      <w:proofErr w:type="spellStart"/>
      <w:r w:rsidR="00C34E59">
        <w:t>Todnem</w:t>
      </w:r>
      <w:proofErr w:type="spellEnd"/>
      <w:r w:rsidR="00C34E59">
        <w:t xml:space="preserve"> By, 2005</w:t>
      </w:r>
      <w:r w:rsidR="006865C4">
        <w:t>;</w:t>
      </w:r>
      <w:r w:rsidR="006865C4" w:rsidRPr="006865C4">
        <w:rPr>
          <w:rFonts w:eastAsiaTheme="minorHAnsi"/>
        </w:rPr>
        <w:t xml:space="preserve"> </w:t>
      </w:r>
      <w:r w:rsidR="006865C4">
        <w:rPr>
          <w:rFonts w:eastAsiaTheme="minorHAnsi"/>
        </w:rPr>
        <w:t>Worley &amp; Lawler, 2006</w:t>
      </w:r>
      <w:r w:rsidR="00C34E59">
        <w:t xml:space="preserve">). </w:t>
      </w:r>
      <w:r w:rsidR="00244B99">
        <w:rPr>
          <w:rFonts w:eastAsiaTheme="minorHAnsi"/>
        </w:rPr>
        <w:t xml:space="preserve">Many modern organizations, however, </w:t>
      </w:r>
      <w:r w:rsidR="007577F9">
        <w:rPr>
          <w:rFonts w:eastAsiaTheme="minorHAnsi"/>
        </w:rPr>
        <w:t>struggle to adapt</w:t>
      </w:r>
      <w:r w:rsidR="00244B99">
        <w:rPr>
          <w:rFonts w:eastAsiaTheme="minorHAnsi"/>
        </w:rPr>
        <w:t xml:space="preserve"> to their rapidly changing environment, and</w:t>
      </w:r>
      <w:r w:rsidR="00244B99" w:rsidRPr="005E204F">
        <w:rPr>
          <w:rFonts w:eastAsiaTheme="minorHAnsi"/>
        </w:rPr>
        <w:t xml:space="preserve"> most </w:t>
      </w:r>
      <w:r w:rsidR="00244B99" w:rsidRPr="00274621">
        <w:rPr>
          <w:rFonts w:eastAsiaTheme="minorHAnsi"/>
        </w:rPr>
        <w:t xml:space="preserve">organizational changes fail </w:t>
      </w:r>
      <w:r w:rsidR="00244B99" w:rsidRPr="00274621">
        <w:t>(</w:t>
      </w:r>
      <w:proofErr w:type="spellStart"/>
      <w:r w:rsidR="00244B99" w:rsidRPr="00274621">
        <w:t>Bushe</w:t>
      </w:r>
      <w:proofErr w:type="spellEnd"/>
      <w:r w:rsidR="00244B99" w:rsidRPr="00274621">
        <w:t xml:space="preserve"> &amp; </w:t>
      </w:r>
      <w:proofErr w:type="spellStart"/>
      <w:r w:rsidR="00244B99" w:rsidRPr="00274621">
        <w:t>Nagaishi</w:t>
      </w:r>
      <w:proofErr w:type="spellEnd"/>
      <w:r w:rsidR="00244B99" w:rsidRPr="00274621">
        <w:t xml:space="preserve">, 2018; Kotter, 1995; </w:t>
      </w:r>
      <w:r w:rsidR="007577F9" w:rsidRPr="00274621">
        <w:t xml:space="preserve">1996; </w:t>
      </w:r>
      <w:r w:rsidR="00274621" w:rsidRPr="00274621">
        <w:t>Michel et al.</w:t>
      </w:r>
      <w:r w:rsidR="00244B99" w:rsidRPr="00274621">
        <w:t xml:space="preserve">, 2013; </w:t>
      </w:r>
      <w:proofErr w:type="spellStart"/>
      <w:r w:rsidR="00244B99" w:rsidRPr="00274621">
        <w:t>Todnem</w:t>
      </w:r>
      <w:proofErr w:type="spellEnd"/>
      <w:r w:rsidR="00244B99" w:rsidRPr="00274621">
        <w:t xml:space="preserve"> By, 2005). </w:t>
      </w:r>
      <w:r w:rsidR="00244B99" w:rsidRPr="00274621">
        <w:rPr>
          <w:rFonts w:eastAsiaTheme="minorHAnsi"/>
        </w:rPr>
        <w:t>Organizational change has become a constant (</w:t>
      </w:r>
      <w:r w:rsidR="00102A12">
        <w:rPr>
          <w:noProof/>
        </w:rPr>
        <w:t xml:space="preserve">Martins, 2011); </w:t>
      </w:r>
      <w:r w:rsidR="00244B99">
        <w:rPr>
          <w:noProof/>
        </w:rPr>
        <w:t>e</w:t>
      </w:r>
      <w:r w:rsidR="00244B99">
        <w:rPr>
          <w:rFonts w:eastAsiaTheme="minorHAnsi"/>
        </w:rPr>
        <w:t>ven if organizations manage</w:t>
      </w:r>
      <w:r w:rsidR="00244B99" w:rsidRPr="005E204F">
        <w:rPr>
          <w:rFonts w:eastAsiaTheme="minorHAnsi"/>
        </w:rPr>
        <w:t xml:space="preserve"> </w:t>
      </w:r>
      <w:r w:rsidR="00244B99" w:rsidRPr="005E204F">
        <w:rPr>
          <w:rFonts w:eastAsiaTheme="minorHAnsi"/>
          <w:i/>
        </w:rPr>
        <w:t>some</w:t>
      </w:r>
      <w:r w:rsidR="00244B99" w:rsidRPr="005E204F">
        <w:rPr>
          <w:rFonts w:eastAsiaTheme="minorHAnsi"/>
        </w:rPr>
        <w:t xml:space="preserve"> successful change initiatives or </w:t>
      </w:r>
      <w:r w:rsidR="00102A12">
        <w:rPr>
          <w:rFonts w:eastAsiaTheme="minorHAnsi"/>
        </w:rPr>
        <w:t>have done so in the</w:t>
      </w:r>
      <w:r w:rsidR="00244B99">
        <w:rPr>
          <w:rFonts w:eastAsiaTheme="minorHAnsi"/>
        </w:rPr>
        <w:t xml:space="preserve"> past</w:t>
      </w:r>
      <w:r w:rsidR="00244B99" w:rsidRPr="005E204F">
        <w:rPr>
          <w:rFonts w:eastAsiaTheme="minorHAnsi"/>
        </w:rPr>
        <w:t>, that</w:t>
      </w:r>
      <w:r w:rsidR="00244B99">
        <w:rPr>
          <w:rFonts w:eastAsiaTheme="minorHAnsi"/>
        </w:rPr>
        <w:t xml:space="preserve"> does not ensure their survival or </w:t>
      </w:r>
      <w:r w:rsidR="00102A12">
        <w:rPr>
          <w:rFonts w:eastAsiaTheme="minorHAnsi"/>
        </w:rPr>
        <w:t xml:space="preserve">a </w:t>
      </w:r>
      <w:r w:rsidR="00244B99">
        <w:rPr>
          <w:rFonts w:eastAsiaTheme="minorHAnsi"/>
        </w:rPr>
        <w:t>successful future.</w:t>
      </w:r>
    </w:p>
    <w:p w14:paraId="326976F9" w14:textId="3D5D0C3C" w:rsidR="00FC2932" w:rsidRPr="005B1D65" w:rsidRDefault="0087108D" w:rsidP="005B1D65">
      <w:pPr>
        <w:spacing w:after="160" w:line="480" w:lineRule="auto"/>
        <w:ind w:firstLine="720"/>
        <w:contextualSpacing/>
        <w:rPr>
          <w:rFonts w:eastAsiaTheme="minorHAnsi"/>
        </w:rPr>
      </w:pPr>
      <w:r>
        <w:t xml:space="preserve">Higher education is also facing </w:t>
      </w:r>
      <w:r w:rsidR="00102A12">
        <w:t xml:space="preserve">monumental </w:t>
      </w:r>
      <w:r>
        <w:t>change</w:t>
      </w:r>
      <w:r w:rsidR="00102A12">
        <w:t>s</w:t>
      </w:r>
      <w:r w:rsidR="0007403D">
        <w:t xml:space="preserve">. </w:t>
      </w:r>
      <w:r w:rsidR="00102A12">
        <w:t>Increased g</w:t>
      </w:r>
      <w:r w:rsidR="0007403D" w:rsidRPr="00EC1ECD">
        <w:t>overnment regulations and accountability</w:t>
      </w:r>
      <w:r w:rsidR="003654BF">
        <w:t xml:space="preserve">, </w:t>
      </w:r>
      <w:r w:rsidR="0007403D" w:rsidRPr="00EC1ECD">
        <w:t>rapidly changing technology, competition, and globalization (</w:t>
      </w:r>
      <w:r w:rsidR="00F91478" w:rsidRPr="00877ED4">
        <w:t>Bailey</w:t>
      </w:r>
      <w:r w:rsidR="00396302">
        <w:t xml:space="preserve"> et al.</w:t>
      </w:r>
      <w:r w:rsidR="00F91478" w:rsidRPr="00877ED4">
        <w:t>, 2015</w:t>
      </w:r>
      <w:r w:rsidR="00F91478">
        <w:t xml:space="preserve">; </w:t>
      </w:r>
      <w:r w:rsidR="0007403D" w:rsidRPr="00EC1ECD">
        <w:rPr>
          <w:color w:val="222222"/>
        </w:rPr>
        <w:t xml:space="preserve">Dowling-Hetherington, 2016; </w:t>
      </w:r>
      <w:proofErr w:type="spellStart"/>
      <w:r w:rsidR="003654BF" w:rsidRPr="00EC1ECD">
        <w:t>Goedegeburre</w:t>
      </w:r>
      <w:proofErr w:type="spellEnd"/>
      <w:r w:rsidR="00396302">
        <w:t xml:space="preserve"> et al.</w:t>
      </w:r>
      <w:r w:rsidR="003654BF" w:rsidRPr="00EC1ECD">
        <w:t>, 2014</w:t>
      </w:r>
      <w:r w:rsidR="003654BF">
        <w:t xml:space="preserve">; </w:t>
      </w:r>
      <w:proofErr w:type="spellStart"/>
      <w:r w:rsidR="0007403D" w:rsidRPr="00EC1ECD">
        <w:rPr>
          <w:color w:val="222222"/>
        </w:rPr>
        <w:t>Kezar</w:t>
      </w:r>
      <w:proofErr w:type="spellEnd"/>
      <w:r w:rsidR="0007403D" w:rsidRPr="00EC1ECD">
        <w:rPr>
          <w:color w:val="222222"/>
        </w:rPr>
        <w:t xml:space="preserve">, 2001) </w:t>
      </w:r>
      <w:r w:rsidR="0007403D" w:rsidRPr="00EC1ECD">
        <w:t xml:space="preserve">have forced colleges and universities to transform while </w:t>
      </w:r>
      <w:r w:rsidR="00127CD0">
        <w:t xml:space="preserve">simultaneously </w:t>
      </w:r>
      <w:r w:rsidR="0007403D" w:rsidRPr="00EC1ECD">
        <w:t xml:space="preserve">maintaining or improving </w:t>
      </w:r>
      <w:r w:rsidR="00102A12">
        <w:t xml:space="preserve">student </w:t>
      </w:r>
      <w:r w:rsidR="0007403D" w:rsidRPr="00EC1ECD">
        <w:t>outcomes</w:t>
      </w:r>
      <w:r w:rsidR="003654BF">
        <w:t xml:space="preserve"> (Buller, 2015). </w:t>
      </w:r>
      <w:r w:rsidR="003E33B5">
        <w:t>While</w:t>
      </w:r>
      <w:r w:rsidR="007934B4">
        <w:t xml:space="preserve"> organizational</w:t>
      </w:r>
      <w:r w:rsidR="003E33B5">
        <w:t xml:space="preserve"> change is necessary, it is </w:t>
      </w:r>
      <w:r w:rsidR="003654BF">
        <w:t>challenging</w:t>
      </w:r>
      <w:r w:rsidR="003E33B5">
        <w:t xml:space="preserve"> </w:t>
      </w:r>
      <w:r w:rsidR="00213849">
        <w:t>amidst</w:t>
      </w:r>
      <w:r w:rsidR="003654BF">
        <w:t xml:space="preserve"> </w:t>
      </w:r>
      <w:r w:rsidR="007B68DF">
        <w:t xml:space="preserve">realities such as </w:t>
      </w:r>
      <w:r w:rsidR="00131466">
        <w:t>s</w:t>
      </w:r>
      <w:r w:rsidR="00B24DF6">
        <w:t>hrinking budgets, complex organizational structures</w:t>
      </w:r>
      <w:r w:rsidR="007B68DF">
        <w:t xml:space="preserve">, </w:t>
      </w:r>
      <w:r w:rsidR="00127CD0">
        <w:t xml:space="preserve">shared governance </w:t>
      </w:r>
      <w:r w:rsidR="00131466">
        <w:t>requirements</w:t>
      </w:r>
      <w:r w:rsidR="007B68DF">
        <w:t xml:space="preserve">, and </w:t>
      </w:r>
      <w:r w:rsidR="007B68DF" w:rsidRPr="00EC1ECD">
        <w:rPr>
          <w:rFonts w:eastAsiaTheme="minorHAnsi"/>
        </w:rPr>
        <w:t>widening schism</w:t>
      </w:r>
      <w:r w:rsidR="007B68DF">
        <w:rPr>
          <w:rFonts w:eastAsiaTheme="minorHAnsi"/>
        </w:rPr>
        <w:t>s</w:t>
      </w:r>
      <w:r w:rsidR="007B68DF" w:rsidRPr="00EC1ECD">
        <w:rPr>
          <w:rFonts w:eastAsiaTheme="minorHAnsi"/>
        </w:rPr>
        <w:t xml:space="preserve"> between stakeholders</w:t>
      </w:r>
      <w:r w:rsidR="00102A12">
        <w:rPr>
          <w:rFonts w:eastAsiaTheme="minorHAnsi"/>
        </w:rPr>
        <w:t>’ perspectives</w:t>
      </w:r>
      <w:r w:rsidR="007B68DF" w:rsidRPr="00EC1ECD">
        <w:rPr>
          <w:rFonts w:eastAsiaTheme="minorHAnsi"/>
        </w:rPr>
        <w:t xml:space="preserve"> regarding the ultimate purpose of colleges and universities</w:t>
      </w:r>
      <w:r w:rsidR="003654BF">
        <w:rPr>
          <w:rFonts w:eastAsiaTheme="minorHAnsi"/>
        </w:rPr>
        <w:t xml:space="preserve"> </w:t>
      </w:r>
      <w:r w:rsidR="00131466">
        <w:rPr>
          <w:rFonts w:eastAsiaTheme="minorHAnsi"/>
        </w:rPr>
        <w:t>(</w:t>
      </w:r>
      <w:r w:rsidR="00127CD0" w:rsidRPr="00877ED4">
        <w:t>Bailey</w:t>
      </w:r>
      <w:r w:rsidR="00396302">
        <w:t xml:space="preserve"> et al.</w:t>
      </w:r>
      <w:r w:rsidR="00127CD0">
        <w:t>, 2015;</w:t>
      </w:r>
      <w:r w:rsidR="00127CD0">
        <w:rPr>
          <w:rFonts w:eastAsiaTheme="minorHAnsi"/>
        </w:rPr>
        <w:t xml:space="preserve"> </w:t>
      </w:r>
      <w:r w:rsidR="007B68DF">
        <w:rPr>
          <w:rFonts w:eastAsiaTheme="minorHAnsi"/>
        </w:rPr>
        <w:t xml:space="preserve">Buller, 2015; </w:t>
      </w:r>
      <w:proofErr w:type="spellStart"/>
      <w:r w:rsidR="00127CD0">
        <w:rPr>
          <w:rFonts w:eastAsiaTheme="minorHAnsi"/>
        </w:rPr>
        <w:t>Kezar</w:t>
      </w:r>
      <w:proofErr w:type="spellEnd"/>
      <w:r w:rsidR="00127CD0">
        <w:rPr>
          <w:rFonts w:eastAsiaTheme="minorHAnsi"/>
        </w:rPr>
        <w:t>, 2001</w:t>
      </w:r>
      <w:r w:rsidR="007B68DF">
        <w:rPr>
          <w:rFonts w:eastAsiaTheme="minorHAnsi"/>
        </w:rPr>
        <w:t>)</w:t>
      </w:r>
      <w:r w:rsidR="0007403D" w:rsidRPr="00EC1ECD">
        <w:rPr>
          <w:rFonts w:eastAsiaTheme="minorHAnsi"/>
        </w:rPr>
        <w:t>.</w:t>
      </w:r>
      <w:r w:rsidR="00127CD0">
        <w:rPr>
          <w:rFonts w:eastAsiaTheme="minorHAnsi"/>
        </w:rPr>
        <w:t xml:space="preserve"> </w:t>
      </w:r>
      <w:r w:rsidR="005B1D65">
        <w:rPr>
          <w:rFonts w:eastAsiaTheme="minorHAnsi"/>
        </w:rPr>
        <w:t>Additionally,</w:t>
      </w:r>
      <w:r w:rsidR="005222CD">
        <w:rPr>
          <w:rFonts w:eastAsiaTheme="minorHAnsi"/>
        </w:rPr>
        <w:t xml:space="preserve"> </w:t>
      </w:r>
      <w:r w:rsidR="00127CD0" w:rsidRPr="00EC1ECD">
        <w:rPr>
          <w:rFonts w:eastAsiaTheme="minorHAnsi"/>
        </w:rPr>
        <w:t>colleges and universities are notoriously slow and resistant to change</w:t>
      </w:r>
      <w:r w:rsidR="00213849">
        <w:rPr>
          <w:rFonts w:eastAsiaTheme="minorHAnsi"/>
        </w:rPr>
        <w:t xml:space="preserve"> </w:t>
      </w:r>
      <w:r w:rsidR="00127CD0" w:rsidRPr="00EC1ECD">
        <w:rPr>
          <w:rFonts w:eastAsiaTheme="minorHAnsi"/>
        </w:rPr>
        <w:t>(</w:t>
      </w:r>
      <w:r w:rsidR="00127CD0">
        <w:rPr>
          <w:rFonts w:eastAsiaTheme="minorHAnsi"/>
        </w:rPr>
        <w:t xml:space="preserve">Buller, 2015; </w:t>
      </w:r>
      <w:r w:rsidR="00127CD0" w:rsidRPr="00FF34FF">
        <w:rPr>
          <w:rFonts w:eastAsiaTheme="minorHAnsi"/>
          <w:iCs/>
        </w:rPr>
        <w:t>Chronicle of Higher Education</w:t>
      </w:r>
      <w:r w:rsidR="00127CD0" w:rsidRPr="00EA2AFB">
        <w:rPr>
          <w:rFonts w:eastAsiaTheme="minorHAnsi"/>
          <w:iCs/>
        </w:rPr>
        <w:t>,</w:t>
      </w:r>
      <w:r w:rsidR="00127CD0" w:rsidRPr="00EC1ECD">
        <w:rPr>
          <w:rFonts w:eastAsiaTheme="minorHAnsi"/>
        </w:rPr>
        <w:t xml:space="preserve"> 2013; </w:t>
      </w:r>
      <w:r w:rsidR="00127CD0" w:rsidRPr="00EC1ECD">
        <w:rPr>
          <w:color w:val="000000"/>
        </w:rPr>
        <w:t xml:space="preserve">Evans &amp; </w:t>
      </w:r>
      <w:proofErr w:type="spellStart"/>
      <w:r w:rsidR="00127CD0" w:rsidRPr="00EC1ECD">
        <w:rPr>
          <w:color w:val="000000"/>
        </w:rPr>
        <w:t>Henrichsen</w:t>
      </w:r>
      <w:proofErr w:type="spellEnd"/>
      <w:r w:rsidR="00127CD0" w:rsidRPr="00EC1ECD">
        <w:rPr>
          <w:color w:val="000000"/>
        </w:rPr>
        <w:t xml:space="preserve">, 2008; </w:t>
      </w:r>
      <w:r w:rsidR="00127CD0" w:rsidRPr="00EC1ECD">
        <w:rPr>
          <w:rFonts w:eastAsiaTheme="minorHAnsi"/>
        </w:rPr>
        <w:t>Palmer</w:t>
      </w:r>
      <w:r w:rsidR="00127CD0" w:rsidRPr="00EC1ECD">
        <w:rPr>
          <w:lang w:val="en"/>
        </w:rPr>
        <w:t xml:space="preserve"> &amp; </w:t>
      </w:r>
      <w:proofErr w:type="spellStart"/>
      <w:r w:rsidR="00127CD0" w:rsidRPr="00EC1ECD">
        <w:rPr>
          <w:lang w:val="en"/>
        </w:rPr>
        <w:t>Zajonc</w:t>
      </w:r>
      <w:proofErr w:type="spellEnd"/>
      <w:r w:rsidR="00127CD0" w:rsidRPr="00EC1ECD">
        <w:rPr>
          <w:lang w:val="en"/>
        </w:rPr>
        <w:t>, 2010)</w:t>
      </w:r>
      <w:r w:rsidR="00BC24F4">
        <w:rPr>
          <w:lang w:val="en"/>
        </w:rPr>
        <w:t>,</w:t>
      </w:r>
      <w:r w:rsidR="00BC24F4">
        <w:rPr>
          <w:rFonts w:eastAsiaTheme="minorHAnsi"/>
        </w:rPr>
        <w:t xml:space="preserve"> and</w:t>
      </w:r>
      <w:r w:rsidR="003676BE">
        <w:rPr>
          <w:rFonts w:eastAsiaTheme="minorHAnsi"/>
        </w:rPr>
        <w:t xml:space="preserve"> </w:t>
      </w:r>
      <w:r w:rsidR="003E33B5">
        <w:rPr>
          <w:rFonts w:eastAsiaTheme="minorHAnsi"/>
        </w:rPr>
        <w:t xml:space="preserve">some </w:t>
      </w:r>
      <w:r w:rsidR="003676BE">
        <w:rPr>
          <w:rFonts w:eastAsiaTheme="minorHAnsi"/>
        </w:rPr>
        <w:t>researchers have</w:t>
      </w:r>
      <w:r w:rsidR="00BC24F4">
        <w:rPr>
          <w:rFonts w:eastAsiaTheme="minorHAnsi"/>
        </w:rPr>
        <w:t xml:space="preserve"> </w:t>
      </w:r>
      <w:r w:rsidR="00CF4B6D">
        <w:rPr>
          <w:rFonts w:eastAsiaTheme="minorHAnsi"/>
        </w:rPr>
        <w:t xml:space="preserve">called higher education “immune” </w:t>
      </w:r>
      <w:r w:rsidR="003676BE" w:rsidRPr="00EC1ECD">
        <w:rPr>
          <w:rFonts w:eastAsiaTheme="minorHAnsi"/>
        </w:rPr>
        <w:t>(</w:t>
      </w:r>
      <w:r w:rsidR="003676BE" w:rsidRPr="00EC1ECD">
        <w:t>Gilley et al., 2011</w:t>
      </w:r>
      <w:r w:rsidR="003676BE" w:rsidRPr="00EC1ECD">
        <w:rPr>
          <w:rFonts w:eastAsiaTheme="minorHAnsi"/>
        </w:rPr>
        <w:t xml:space="preserve">, p. 1) to </w:t>
      </w:r>
      <w:r w:rsidR="00CF4B6D">
        <w:rPr>
          <w:rFonts w:eastAsiaTheme="minorHAnsi"/>
        </w:rPr>
        <w:t>change</w:t>
      </w:r>
      <w:r w:rsidR="003676BE" w:rsidRPr="00C85869">
        <w:t>.</w:t>
      </w:r>
    </w:p>
    <w:p w14:paraId="1305FFD5" w14:textId="77777777" w:rsidR="00C85869" w:rsidRPr="00BF61FD" w:rsidRDefault="00C85869" w:rsidP="00BF61FD">
      <w:pPr>
        <w:spacing w:line="480" w:lineRule="auto"/>
        <w:ind w:firstLine="720"/>
        <w:contextualSpacing/>
      </w:pPr>
      <w:r w:rsidRPr="002A294A">
        <w:t xml:space="preserve">To </w:t>
      </w:r>
      <w:r w:rsidR="002A294A">
        <w:t>increase the likelihood of</w:t>
      </w:r>
      <w:r w:rsidRPr="00C85869">
        <w:t xml:space="preserve"> survival and success amidst these challenges, higher education institutions need to continuously change and </w:t>
      </w:r>
      <w:r w:rsidR="001C7789">
        <w:t>improve (Buller, 2015)</w:t>
      </w:r>
      <w:r w:rsidRPr="00C85869">
        <w:t>.</w:t>
      </w:r>
      <w:r>
        <w:t xml:space="preserve"> </w:t>
      </w:r>
      <w:r w:rsidRPr="00C85869">
        <w:t>Much of the literature</w:t>
      </w:r>
      <w:r>
        <w:t xml:space="preserve"> on organizational change</w:t>
      </w:r>
      <w:r w:rsidRPr="00C85869">
        <w:t xml:space="preserve">, however, investigates planned change regarding specific </w:t>
      </w:r>
      <w:r w:rsidRPr="00C85869">
        <w:lastRenderedPageBreak/>
        <w:t>initiatives. Although this type of research is important, emergent change, which occurs more organically due to ongoing activities, acknowledges the dynamic environment in which</w:t>
      </w:r>
      <w:r w:rsidR="00EF2E38">
        <w:t xml:space="preserve"> modern</w:t>
      </w:r>
      <w:r w:rsidRPr="00C85869">
        <w:t xml:space="preserve"> </w:t>
      </w:r>
      <w:r w:rsidR="002A294A">
        <w:t>organizations operate</w:t>
      </w:r>
      <w:r w:rsidR="00715D8B">
        <w:t xml:space="preserve"> </w:t>
      </w:r>
      <w:r w:rsidRPr="00C85869">
        <w:t>(</w:t>
      </w:r>
      <w:proofErr w:type="spellStart"/>
      <w:r w:rsidR="00BF61FD">
        <w:t>Burnes</w:t>
      </w:r>
      <w:proofErr w:type="spellEnd"/>
      <w:r w:rsidR="00BF61FD">
        <w:t xml:space="preserve">, 2017; </w:t>
      </w:r>
      <w:proofErr w:type="spellStart"/>
      <w:r w:rsidR="00BF61FD">
        <w:t>Todnem</w:t>
      </w:r>
      <w:proofErr w:type="spellEnd"/>
      <w:r w:rsidR="00BF61FD">
        <w:t xml:space="preserve"> By, 2005).</w:t>
      </w:r>
      <w:r w:rsidR="00A4263C">
        <w:t xml:space="preserve"> </w:t>
      </w:r>
    </w:p>
    <w:p w14:paraId="68344BE5" w14:textId="40B5464C" w:rsidR="005E204F" w:rsidRPr="005E204F" w:rsidRDefault="002A294A" w:rsidP="00BF61FD">
      <w:pPr>
        <w:autoSpaceDE w:val="0"/>
        <w:autoSpaceDN w:val="0"/>
        <w:adjustRightInd w:val="0"/>
        <w:spacing w:line="480" w:lineRule="auto"/>
        <w:ind w:firstLine="720"/>
        <w:contextualSpacing/>
        <w:rPr>
          <w:rFonts w:eastAsiaTheme="minorHAnsi"/>
        </w:rPr>
      </w:pPr>
      <w:r>
        <w:rPr>
          <w:rFonts w:eastAsiaTheme="minorHAnsi"/>
        </w:rPr>
        <w:t>For</w:t>
      </w:r>
      <w:r w:rsidR="001C7789">
        <w:rPr>
          <w:rFonts w:eastAsiaTheme="minorHAnsi"/>
        </w:rPr>
        <w:t xml:space="preserve"> emergent change </w:t>
      </w:r>
      <w:r>
        <w:rPr>
          <w:rFonts w:eastAsiaTheme="minorHAnsi"/>
        </w:rPr>
        <w:t xml:space="preserve">to </w:t>
      </w:r>
      <w:r w:rsidR="001C7789">
        <w:rPr>
          <w:rFonts w:eastAsiaTheme="minorHAnsi"/>
        </w:rPr>
        <w:t>regularly occur,</w:t>
      </w:r>
      <w:r w:rsidR="00460C8E">
        <w:rPr>
          <w:rFonts w:eastAsiaTheme="minorHAnsi"/>
        </w:rPr>
        <w:t xml:space="preserve"> organization</w:t>
      </w:r>
      <w:r w:rsidR="00F91478">
        <w:rPr>
          <w:rFonts w:eastAsiaTheme="minorHAnsi"/>
        </w:rPr>
        <w:t>s</w:t>
      </w:r>
      <w:r w:rsidR="002D658F">
        <w:rPr>
          <w:rFonts w:eastAsiaTheme="minorHAnsi"/>
        </w:rPr>
        <w:t xml:space="preserve"> need employees who</w:t>
      </w:r>
      <w:r w:rsidR="005E204F" w:rsidRPr="005E204F">
        <w:rPr>
          <w:rFonts w:eastAsiaTheme="minorHAnsi"/>
        </w:rPr>
        <w:t xml:space="preserve"> </w:t>
      </w:r>
      <w:r w:rsidR="005E204F" w:rsidRPr="00A555B1">
        <w:rPr>
          <w:rFonts w:eastAsiaTheme="minorHAnsi"/>
        </w:rPr>
        <w:t xml:space="preserve">demonstrate </w:t>
      </w:r>
      <w:r w:rsidR="00213849" w:rsidRPr="00A555B1">
        <w:rPr>
          <w:rFonts w:eastAsiaTheme="minorHAnsi"/>
        </w:rPr>
        <w:t>proclivity toward change</w:t>
      </w:r>
      <w:r w:rsidR="005F6CC3" w:rsidRPr="00A555B1">
        <w:rPr>
          <w:rFonts w:eastAsiaTheme="minorHAnsi"/>
        </w:rPr>
        <w:t xml:space="preserve"> </w:t>
      </w:r>
      <w:r w:rsidR="002D658F" w:rsidRPr="00A555B1">
        <w:rPr>
          <w:rFonts w:eastAsiaTheme="minorHAnsi"/>
        </w:rPr>
        <w:t>because</w:t>
      </w:r>
      <w:r w:rsidR="005222CD">
        <w:rPr>
          <w:rFonts w:eastAsiaTheme="minorHAnsi"/>
        </w:rPr>
        <w:t>,</w:t>
      </w:r>
      <w:r w:rsidR="002D658F" w:rsidRPr="00A555B1">
        <w:rPr>
          <w:rFonts w:eastAsiaTheme="minorHAnsi"/>
        </w:rPr>
        <w:t xml:space="preserve"> u</w:t>
      </w:r>
      <w:r w:rsidR="00460C8E" w:rsidRPr="00A555B1">
        <w:rPr>
          <w:rFonts w:eastAsiaTheme="minorHAnsi"/>
        </w:rPr>
        <w:t xml:space="preserve">ltimately, </w:t>
      </w:r>
      <w:r w:rsidR="002D658F" w:rsidRPr="00A555B1">
        <w:t xml:space="preserve">organizational outcomes occur due to the collective work of individuals </w:t>
      </w:r>
      <w:r w:rsidR="002D658F" w:rsidRPr="00A555B1">
        <w:rPr>
          <w:rFonts w:eastAsiaTheme="minorHAnsi"/>
        </w:rPr>
        <w:t>(</w:t>
      </w:r>
      <w:r w:rsidR="002D658F" w:rsidRPr="00A555B1">
        <w:t xml:space="preserve">Hiatt &amp; </w:t>
      </w:r>
      <w:proofErr w:type="spellStart"/>
      <w:r w:rsidR="002D658F" w:rsidRPr="00A555B1">
        <w:t>Creasey</w:t>
      </w:r>
      <w:proofErr w:type="spellEnd"/>
      <w:r w:rsidR="002D658F" w:rsidRPr="00A555B1">
        <w:t xml:space="preserve">, 2012; </w:t>
      </w:r>
      <w:proofErr w:type="spellStart"/>
      <w:r w:rsidR="002D658F" w:rsidRPr="00A555B1">
        <w:t>Marinova</w:t>
      </w:r>
      <w:proofErr w:type="spellEnd"/>
      <w:r w:rsidR="00396302">
        <w:t xml:space="preserve"> et al.</w:t>
      </w:r>
      <w:r w:rsidR="002D658F" w:rsidRPr="00A555B1">
        <w:t xml:space="preserve">, 2015; </w:t>
      </w:r>
      <w:proofErr w:type="spellStart"/>
      <w:r w:rsidR="002D658F" w:rsidRPr="00A555B1">
        <w:t>Piderit</w:t>
      </w:r>
      <w:proofErr w:type="spellEnd"/>
      <w:r w:rsidR="002D658F" w:rsidRPr="00A555B1">
        <w:t xml:space="preserve">, 2000; </w:t>
      </w:r>
      <w:r w:rsidR="002D658F" w:rsidRPr="00A555B1">
        <w:rPr>
          <w:rFonts w:eastAsiaTheme="minorHAnsi"/>
        </w:rPr>
        <w:t xml:space="preserve">Sharif &amp; </w:t>
      </w:r>
      <w:proofErr w:type="spellStart"/>
      <w:r w:rsidR="002D658F" w:rsidRPr="00A555B1">
        <w:rPr>
          <w:rFonts w:eastAsiaTheme="minorHAnsi"/>
        </w:rPr>
        <w:t>Scandura</w:t>
      </w:r>
      <w:proofErr w:type="spellEnd"/>
      <w:r w:rsidR="002D658F" w:rsidRPr="00A555B1">
        <w:rPr>
          <w:rFonts w:eastAsiaTheme="minorHAnsi"/>
        </w:rPr>
        <w:t xml:space="preserve">, 2014). </w:t>
      </w:r>
      <w:r w:rsidR="009F5C40" w:rsidRPr="00A555B1">
        <w:rPr>
          <w:rFonts w:eastAsiaTheme="minorHAnsi"/>
        </w:rPr>
        <w:t>Emplo</w:t>
      </w:r>
      <w:r w:rsidR="00756C71">
        <w:rPr>
          <w:rFonts w:eastAsiaTheme="minorHAnsi"/>
        </w:rPr>
        <w:t>yees should initiate change as well as</w:t>
      </w:r>
      <w:r w:rsidR="009F5C40" w:rsidRPr="00A555B1">
        <w:rPr>
          <w:rFonts w:eastAsiaTheme="minorHAnsi"/>
        </w:rPr>
        <w:t xml:space="preserve"> suggest and implement changes in policies</w:t>
      </w:r>
      <w:r w:rsidR="003676BE" w:rsidRPr="00A555B1">
        <w:rPr>
          <w:rFonts w:eastAsiaTheme="minorHAnsi"/>
        </w:rPr>
        <w:t xml:space="preserve">, procedures, and work methods. </w:t>
      </w:r>
      <w:r w:rsidR="005222CD">
        <w:rPr>
          <w:rFonts w:eastAsiaTheme="minorHAnsi"/>
        </w:rPr>
        <w:t>C</w:t>
      </w:r>
      <w:r w:rsidR="00E1153D" w:rsidRPr="00A555B1">
        <w:rPr>
          <w:rFonts w:eastAsiaTheme="minorHAnsi"/>
        </w:rPr>
        <w:t>hange-</w:t>
      </w:r>
      <w:r w:rsidR="009F5C40" w:rsidRPr="00A555B1">
        <w:rPr>
          <w:rFonts w:eastAsiaTheme="minorHAnsi"/>
        </w:rPr>
        <w:t xml:space="preserve">oriented organizational </w:t>
      </w:r>
      <w:r w:rsidR="00F91478" w:rsidRPr="00A555B1">
        <w:rPr>
          <w:rFonts w:eastAsiaTheme="minorHAnsi"/>
        </w:rPr>
        <w:t>citizenship</w:t>
      </w:r>
      <w:r w:rsidR="009F5C40" w:rsidRPr="00587930">
        <w:rPr>
          <w:rFonts w:eastAsiaTheme="minorHAnsi"/>
        </w:rPr>
        <w:t xml:space="preserve"> behaviors (</w:t>
      </w:r>
      <w:r w:rsidR="002D658F" w:rsidRPr="00587930">
        <w:rPr>
          <w:rFonts w:eastAsiaTheme="minorHAnsi"/>
        </w:rPr>
        <w:t>COOCB</w:t>
      </w:r>
      <w:r w:rsidR="00EA2AFB">
        <w:rPr>
          <w:rFonts w:eastAsiaTheme="minorHAnsi"/>
        </w:rPr>
        <w:t xml:space="preserve">; </w:t>
      </w:r>
      <w:r w:rsidR="00587930" w:rsidRPr="00587930">
        <w:rPr>
          <w:rFonts w:eastAsiaTheme="minorHAnsi"/>
        </w:rPr>
        <w:t>Choi, 2007</w:t>
      </w:r>
      <w:r w:rsidR="00900565" w:rsidRPr="00587930">
        <w:rPr>
          <w:rFonts w:eastAsiaTheme="minorHAnsi"/>
        </w:rPr>
        <w:t>)</w:t>
      </w:r>
      <w:r w:rsidR="005222CD">
        <w:rPr>
          <w:rFonts w:eastAsiaTheme="minorHAnsi"/>
        </w:rPr>
        <w:t xml:space="preserve"> </w:t>
      </w:r>
      <w:r w:rsidR="00D129BE">
        <w:rPr>
          <w:rFonts w:eastAsiaTheme="minorHAnsi"/>
        </w:rPr>
        <w:t xml:space="preserve">have been linked to improved individual and </w:t>
      </w:r>
      <w:r w:rsidR="001F6B7B">
        <w:rPr>
          <w:rFonts w:eastAsiaTheme="minorHAnsi"/>
        </w:rPr>
        <w:t>organizational</w:t>
      </w:r>
      <w:r w:rsidR="00D129BE">
        <w:rPr>
          <w:rFonts w:eastAsiaTheme="minorHAnsi"/>
        </w:rPr>
        <w:t xml:space="preserve"> performance </w:t>
      </w:r>
      <w:r w:rsidR="00D129BE" w:rsidRPr="00EC1ECD">
        <w:t>(</w:t>
      </w:r>
      <w:proofErr w:type="spellStart"/>
      <w:r w:rsidR="00D129BE" w:rsidRPr="00EC1ECD">
        <w:rPr>
          <w:lang w:val="en"/>
        </w:rPr>
        <w:t>Chiaburu</w:t>
      </w:r>
      <w:proofErr w:type="spellEnd"/>
      <w:r w:rsidR="00396302">
        <w:rPr>
          <w:lang w:val="en"/>
        </w:rPr>
        <w:t xml:space="preserve"> et al.</w:t>
      </w:r>
      <w:r w:rsidR="00D129BE">
        <w:rPr>
          <w:lang w:val="en"/>
        </w:rPr>
        <w:t>,</w:t>
      </w:r>
      <w:r w:rsidR="00D129BE" w:rsidRPr="00EC1ECD">
        <w:rPr>
          <w:lang w:val="en"/>
        </w:rPr>
        <w:t xml:space="preserve"> 2017</w:t>
      </w:r>
      <w:r w:rsidR="00D129BE">
        <w:rPr>
          <w:lang w:val="en"/>
        </w:rPr>
        <w:t xml:space="preserve">; </w:t>
      </w:r>
      <w:r w:rsidR="00D129BE">
        <w:t>Mackenzie</w:t>
      </w:r>
      <w:r w:rsidR="00396302">
        <w:t xml:space="preserve"> et al.</w:t>
      </w:r>
      <w:r w:rsidR="00D129BE">
        <w:t>, 2011</w:t>
      </w:r>
      <w:r w:rsidR="00D129BE" w:rsidRPr="00EC1ECD">
        <w:rPr>
          <w:lang w:val="en"/>
        </w:rPr>
        <w:t>)</w:t>
      </w:r>
      <w:r w:rsidR="005222CD">
        <w:rPr>
          <w:lang w:val="en"/>
        </w:rPr>
        <w:t xml:space="preserve"> and</w:t>
      </w:r>
      <w:r w:rsidR="00D129BE">
        <w:rPr>
          <w:rFonts w:eastAsiaTheme="minorHAnsi"/>
        </w:rPr>
        <w:t xml:space="preserve"> </w:t>
      </w:r>
      <w:r w:rsidR="002D658F" w:rsidRPr="00587930">
        <w:rPr>
          <w:rFonts w:eastAsiaTheme="minorHAnsi"/>
        </w:rPr>
        <w:t xml:space="preserve">can be the catalyst </w:t>
      </w:r>
      <w:r w:rsidR="005222CD">
        <w:rPr>
          <w:rFonts w:eastAsiaTheme="minorHAnsi"/>
        </w:rPr>
        <w:t xml:space="preserve">for </w:t>
      </w:r>
      <w:r w:rsidR="002D658F" w:rsidRPr="00587930">
        <w:rPr>
          <w:rFonts w:eastAsiaTheme="minorHAnsi"/>
        </w:rPr>
        <w:t>continuous emergent change and adaptation</w:t>
      </w:r>
      <w:r w:rsidR="00D129BE">
        <w:rPr>
          <w:rFonts w:eastAsiaTheme="minorHAnsi"/>
        </w:rPr>
        <w:t xml:space="preserve">. </w:t>
      </w:r>
      <w:r w:rsidR="00756C71">
        <w:rPr>
          <w:rFonts w:eastAsiaTheme="minorHAnsi"/>
        </w:rPr>
        <w:t>Additionally, COOCB is particular</w:t>
      </w:r>
      <w:r w:rsidR="00D51F71">
        <w:rPr>
          <w:rFonts w:eastAsiaTheme="minorHAnsi"/>
        </w:rPr>
        <w:t>ly</w:t>
      </w:r>
      <w:r w:rsidR="00756C71">
        <w:rPr>
          <w:rFonts w:eastAsiaTheme="minorHAnsi"/>
        </w:rPr>
        <w:t xml:space="preserve"> relevant to p</w:t>
      </w:r>
      <w:r w:rsidR="006C18A5">
        <w:rPr>
          <w:rFonts w:eastAsiaTheme="minorHAnsi"/>
        </w:rPr>
        <w:t>ublic institutions where it can mitigate slow, inflexible processes and bureaucracy (</w:t>
      </w:r>
      <w:proofErr w:type="spellStart"/>
      <w:r w:rsidR="006C18A5">
        <w:rPr>
          <w:color w:val="222222"/>
        </w:rPr>
        <w:t>Vigoda-Gadot</w:t>
      </w:r>
      <w:proofErr w:type="spellEnd"/>
      <w:r w:rsidR="006C18A5">
        <w:rPr>
          <w:color w:val="222222"/>
        </w:rPr>
        <w:t xml:space="preserve"> &amp; </w:t>
      </w:r>
      <w:proofErr w:type="spellStart"/>
      <w:r w:rsidR="006C18A5">
        <w:rPr>
          <w:color w:val="222222"/>
        </w:rPr>
        <w:t>Beeri</w:t>
      </w:r>
      <w:proofErr w:type="spellEnd"/>
      <w:r w:rsidR="006C18A5">
        <w:rPr>
          <w:color w:val="222222"/>
        </w:rPr>
        <w:t xml:space="preserve">, 2012). </w:t>
      </w:r>
      <w:r w:rsidR="00F91478" w:rsidRPr="00587930">
        <w:rPr>
          <w:rFonts w:eastAsiaTheme="minorHAnsi"/>
        </w:rPr>
        <w:t>Consequently</w:t>
      </w:r>
      <w:r w:rsidR="00873645" w:rsidRPr="00587930">
        <w:rPr>
          <w:rFonts w:eastAsiaTheme="minorHAnsi"/>
        </w:rPr>
        <w:t>, organizational</w:t>
      </w:r>
      <w:r w:rsidR="00873645" w:rsidRPr="005E204F">
        <w:rPr>
          <w:rFonts w:eastAsiaTheme="minorHAnsi"/>
        </w:rPr>
        <w:t xml:space="preserve"> leaders need to understand the factors that influence COOCB and understand the type of environment they n</w:t>
      </w:r>
      <w:r w:rsidR="00873645">
        <w:rPr>
          <w:rFonts w:eastAsiaTheme="minorHAnsi"/>
        </w:rPr>
        <w:t>eed to create to promote COOCB (</w:t>
      </w:r>
      <w:r w:rsidR="00F93DCA">
        <w:rPr>
          <w:rFonts w:eastAsiaTheme="minorHAnsi"/>
        </w:rPr>
        <w:t>Li</w:t>
      </w:r>
      <w:r w:rsidR="00396302">
        <w:rPr>
          <w:rFonts w:eastAsiaTheme="minorHAnsi"/>
        </w:rPr>
        <w:t xml:space="preserve"> et al</w:t>
      </w:r>
      <w:r w:rsidR="004D601D">
        <w:rPr>
          <w:rFonts w:eastAsiaTheme="minorHAnsi"/>
        </w:rPr>
        <w:t>.</w:t>
      </w:r>
      <w:r w:rsidR="00BA0A7A">
        <w:rPr>
          <w:rFonts w:eastAsiaTheme="minorHAnsi"/>
        </w:rPr>
        <w:t xml:space="preserve">, 2016; </w:t>
      </w:r>
      <w:proofErr w:type="spellStart"/>
      <w:r w:rsidR="00F93DCA" w:rsidRPr="00EC1ECD">
        <w:rPr>
          <w:color w:val="333333"/>
        </w:rPr>
        <w:t>Seppälä</w:t>
      </w:r>
      <w:proofErr w:type="spellEnd"/>
      <w:r w:rsidR="00396302">
        <w:rPr>
          <w:color w:val="333333"/>
        </w:rPr>
        <w:t xml:space="preserve"> et al.</w:t>
      </w:r>
      <w:r w:rsidR="00F93DCA" w:rsidRPr="00EC1ECD">
        <w:rPr>
          <w:color w:val="333333"/>
        </w:rPr>
        <w:t>, 2012</w:t>
      </w:r>
      <w:r w:rsidR="00F93DCA">
        <w:rPr>
          <w:color w:val="333333"/>
        </w:rPr>
        <w:t>)</w:t>
      </w:r>
      <w:r w:rsidR="003A3968">
        <w:rPr>
          <w:color w:val="333333"/>
        </w:rPr>
        <w:t>.</w:t>
      </w:r>
    </w:p>
    <w:p w14:paraId="39506EE7" w14:textId="6AFD9ADA" w:rsidR="005E204F" w:rsidRPr="005E204F" w:rsidRDefault="005E204F" w:rsidP="00BF61FD">
      <w:pPr>
        <w:spacing w:after="160" w:line="480" w:lineRule="auto"/>
        <w:ind w:firstLine="720"/>
        <w:contextualSpacing/>
        <w:rPr>
          <w:rFonts w:eastAsiaTheme="minorHAnsi"/>
        </w:rPr>
      </w:pPr>
      <w:r w:rsidRPr="005E204F">
        <w:rPr>
          <w:rFonts w:eastAsiaTheme="minorHAnsi"/>
        </w:rPr>
        <w:t xml:space="preserve">Numerous studies indicate that individual differences are predictive of change-related behavior </w:t>
      </w:r>
      <w:r w:rsidR="00696DCE" w:rsidRPr="00EC1ECD">
        <w:t>(</w:t>
      </w:r>
      <w:proofErr w:type="spellStart"/>
      <w:r w:rsidR="00696DCE">
        <w:t>Chiaburu</w:t>
      </w:r>
      <w:proofErr w:type="spellEnd"/>
      <w:r w:rsidR="00396302">
        <w:t xml:space="preserve"> et al.</w:t>
      </w:r>
      <w:r w:rsidR="00696DCE">
        <w:t>, 2011;</w:t>
      </w:r>
      <w:r w:rsidR="00696DCE" w:rsidRPr="00EC1ECD">
        <w:t xml:space="preserve"> Fuller &amp; </w:t>
      </w:r>
      <w:proofErr w:type="spellStart"/>
      <w:r w:rsidR="00696DCE" w:rsidRPr="00EC1ECD">
        <w:t>Marler</w:t>
      </w:r>
      <w:proofErr w:type="spellEnd"/>
      <w:r w:rsidR="00696DCE">
        <w:t>,</w:t>
      </w:r>
      <w:r w:rsidR="00696DCE" w:rsidRPr="00EC1ECD">
        <w:t xml:space="preserve"> 2009; </w:t>
      </w:r>
      <w:proofErr w:type="spellStart"/>
      <w:r w:rsidR="00696DCE">
        <w:t>Marinova</w:t>
      </w:r>
      <w:proofErr w:type="spellEnd"/>
      <w:r w:rsidR="00696DCE">
        <w:t xml:space="preserve"> et al.</w:t>
      </w:r>
      <w:r w:rsidR="00696DCE" w:rsidRPr="00EC1ECD">
        <w:t>, 2015</w:t>
      </w:r>
      <w:r w:rsidR="00696DCE">
        <w:t>)</w:t>
      </w:r>
      <w:r w:rsidR="001A782D">
        <w:t>. R</w:t>
      </w:r>
      <w:r w:rsidRPr="005E204F">
        <w:rPr>
          <w:rFonts w:eastAsiaTheme="minorHAnsi"/>
        </w:rPr>
        <w:t>esistance to change</w:t>
      </w:r>
      <w:r w:rsidR="005222CD">
        <w:rPr>
          <w:rFonts w:eastAsiaTheme="minorHAnsi"/>
        </w:rPr>
        <w:t xml:space="preserve"> is </w:t>
      </w:r>
      <w:r w:rsidRPr="005E204F">
        <w:rPr>
          <w:rFonts w:eastAsiaTheme="minorHAnsi"/>
        </w:rPr>
        <w:t>often cited as one of the primary inhibit</w:t>
      </w:r>
      <w:r w:rsidR="005E7EDA">
        <w:rPr>
          <w:rFonts w:eastAsiaTheme="minorHAnsi"/>
        </w:rPr>
        <w:t xml:space="preserve">ors of change in </w:t>
      </w:r>
      <w:r w:rsidR="005E7EDA" w:rsidRPr="00582B5D">
        <w:rPr>
          <w:rFonts w:eastAsiaTheme="minorHAnsi"/>
        </w:rPr>
        <w:t>orga</w:t>
      </w:r>
      <w:r w:rsidR="006E688A" w:rsidRPr="00582B5D">
        <w:rPr>
          <w:rFonts w:eastAsiaTheme="minorHAnsi"/>
        </w:rPr>
        <w:t>nizations</w:t>
      </w:r>
      <w:r w:rsidR="003A5710" w:rsidRPr="00582B5D">
        <w:rPr>
          <w:rFonts w:eastAsiaTheme="minorHAnsi"/>
        </w:rPr>
        <w:t xml:space="preserve"> (Bovey &amp; </w:t>
      </w:r>
      <w:proofErr w:type="spellStart"/>
      <w:r w:rsidR="003A5710" w:rsidRPr="00582B5D">
        <w:rPr>
          <w:rFonts w:eastAsiaTheme="minorHAnsi"/>
        </w:rPr>
        <w:t>Hede</w:t>
      </w:r>
      <w:proofErr w:type="spellEnd"/>
      <w:r w:rsidR="003A5710" w:rsidRPr="00582B5D">
        <w:rPr>
          <w:rFonts w:eastAsiaTheme="minorHAnsi"/>
        </w:rPr>
        <w:t>, 2001</w:t>
      </w:r>
      <w:r w:rsidR="00DC5367" w:rsidRPr="00582B5D">
        <w:rPr>
          <w:rFonts w:eastAsiaTheme="minorHAnsi"/>
        </w:rPr>
        <w:t xml:space="preserve">; Erwin &amp; Garman, 2010; Pardo </w:t>
      </w:r>
      <w:proofErr w:type="gramStart"/>
      <w:r w:rsidR="00DC5367" w:rsidRPr="00582B5D">
        <w:rPr>
          <w:rFonts w:eastAsiaTheme="minorHAnsi"/>
        </w:rPr>
        <w:t>del</w:t>
      </w:r>
      <w:proofErr w:type="gramEnd"/>
      <w:r w:rsidR="00DC5367" w:rsidRPr="00582B5D">
        <w:rPr>
          <w:rFonts w:eastAsiaTheme="minorHAnsi"/>
        </w:rPr>
        <w:t xml:space="preserve"> Val &amp; Martinez Fuentes, 2003</w:t>
      </w:r>
      <w:r w:rsidR="003A5710" w:rsidRPr="00582B5D">
        <w:rPr>
          <w:rFonts w:eastAsiaTheme="minorHAnsi"/>
        </w:rPr>
        <w:t>)</w:t>
      </w:r>
      <w:r w:rsidR="006E688A" w:rsidRPr="00582B5D">
        <w:rPr>
          <w:rFonts w:eastAsiaTheme="minorHAnsi"/>
        </w:rPr>
        <w:t>.</w:t>
      </w:r>
      <w:r w:rsidR="00A4796B">
        <w:rPr>
          <w:rFonts w:eastAsiaTheme="minorHAnsi"/>
        </w:rPr>
        <w:t xml:space="preserve"> </w:t>
      </w:r>
      <w:r w:rsidRPr="00582B5D">
        <w:rPr>
          <w:rFonts w:eastAsiaTheme="minorHAnsi"/>
        </w:rPr>
        <w:t>Although dispositional</w:t>
      </w:r>
      <w:r w:rsidRPr="00F93DCA">
        <w:rPr>
          <w:rFonts w:eastAsiaTheme="minorHAnsi"/>
        </w:rPr>
        <w:t xml:space="preserve"> characteristics </w:t>
      </w:r>
      <w:r w:rsidR="005222CD">
        <w:rPr>
          <w:rFonts w:eastAsiaTheme="minorHAnsi"/>
        </w:rPr>
        <w:t xml:space="preserve">predict </w:t>
      </w:r>
      <w:r w:rsidR="00DD5CE5">
        <w:rPr>
          <w:rFonts w:eastAsiaTheme="minorHAnsi"/>
        </w:rPr>
        <w:t>COOCB</w:t>
      </w:r>
      <w:r w:rsidRPr="00F93DCA">
        <w:rPr>
          <w:rFonts w:eastAsiaTheme="minorHAnsi"/>
        </w:rPr>
        <w:t>, situational and social factors</w:t>
      </w:r>
      <w:r w:rsidR="004F016A">
        <w:rPr>
          <w:rFonts w:eastAsiaTheme="minorHAnsi"/>
        </w:rPr>
        <w:t xml:space="preserve"> also</w:t>
      </w:r>
      <w:r w:rsidRPr="00F93DCA">
        <w:rPr>
          <w:rFonts w:eastAsiaTheme="minorHAnsi"/>
        </w:rPr>
        <w:t xml:space="preserve"> influence an individual’s likelihood to exhibit </w:t>
      </w:r>
      <w:r w:rsidR="00696560">
        <w:rPr>
          <w:rFonts w:eastAsiaTheme="minorHAnsi"/>
        </w:rPr>
        <w:t xml:space="preserve">COOCB </w:t>
      </w:r>
      <w:r w:rsidR="00696DCE" w:rsidRPr="00F93DCA">
        <w:rPr>
          <w:rFonts w:eastAsiaTheme="minorHAnsi"/>
        </w:rPr>
        <w:t>(Choi, 2007; Li et al</w:t>
      </w:r>
      <w:r w:rsidR="00AD236B">
        <w:rPr>
          <w:rFonts w:eastAsiaTheme="minorHAnsi"/>
        </w:rPr>
        <w:t>.</w:t>
      </w:r>
      <w:r w:rsidR="00696DCE" w:rsidRPr="00F93DCA">
        <w:rPr>
          <w:rFonts w:eastAsiaTheme="minorHAnsi"/>
        </w:rPr>
        <w:t xml:space="preserve">, 2016; </w:t>
      </w:r>
      <w:proofErr w:type="spellStart"/>
      <w:r w:rsidR="00696DCE" w:rsidRPr="00F93DCA">
        <w:t>Marinova</w:t>
      </w:r>
      <w:proofErr w:type="spellEnd"/>
      <w:r w:rsidR="00696DCE" w:rsidRPr="00F93DCA">
        <w:t xml:space="preserve"> et al., 2015;</w:t>
      </w:r>
      <w:r w:rsidR="00F93DCA" w:rsidRPr="00F93DCA">
        <w:rPr>
          <w:rFonts w:eastAsiaTheme="minorHAnsi"/>
        </w:rPr>
        <w:t xml:space="preserve"> </w:t>
      </w:r>
      <w:proofErr w:type="spellStart"/>
      <w:r w:rsidR="00F93DCA" w:rsidRPr="00F93DCA">
        <w:rPr>
          <w:color w:val="333333"/>
        </w:rPr>
        <w:t>Seppälä</w:t>
      </w:r>
      <w:proofErr w:type="spellEnd"/>
      <w:r w:rsidR="00696DCE" w:rsidRPr="00F93DCA">
        <w:rPr>
          <w:rFonts w:eastAsiaTheme="minorHAnsi"/>
        </w:rPr>
        <w:t xml:space="preserve"> et al., 2012</w:t>
      </w:r>
      <w:r w:rsidR="00696DCE" w:rsidRPr="00F93DCA">
        <w:t>)</w:t>
      </w:r>
      <w:r w:rsidRPr="00F93DCA">
        <w:rPr>
          <w:rFonts w:eastAsiaTheme="minorHAnsi"/>
        </w:rPr>
        <w:t xml:space="preserve">. </w:t>
      </w:r>
      <w:r w:rsidR="00696560">
        <w:rPr>
          <w:rFonts w:eastAsiaTheme="minorHAnsi"/>
        </w:rPr>
        <w:t>R</w:t>
      </w:r>
      <w:r w:rsidR="00873645">
        <w:rPr>
          <w:rFonts w:eastAsiaTheme="minorHAnsi"/>
        </w:rPr>
        <w:t>esearch has</w:t>
      </w:r>
      <w:r w:rsidRPr="005E204F">
        <w:rPr>
          <w:rFonts w:eastAsiaTheme="minorHAnsi"/>
        </w:rPr>
        <w:t xml:space="preserve"> </w:t>
      </w:r>
      <w:r w:rsidR="00115881">
        <w:rPr>
          <w:rFonts w:eastAsiaTheme="minorHAnsi"/>
        </w:rPr>
        <w:t>consistently linked</w:t>
      </w:r>
      <w:r w:rsidRPr="005E204F">
        <w:rPr>
          <w:rFonts w:eastAsiaTheme="minorHAnsi"/>
        </w:rPr>
        <w:t xml:space="preserve"> climate</w:t>
      </w:r>
      <w:r w:rsidR="001E0688">
        <w:rPr>
          <w:rFonts w:eastAsiaTheme="minorHAnsi"/>
        </w:rPr>
        <w:t xml:space="preserve"> perceptions</w:t>
      </w:r>
      <w:r w:rsidRPr="005E204F">
        <w:rPr>
          <w:rFonts w:eastAsiaTheme="minorHAnsi"/>
        </w:rPr>
        <w:t xml:space="preserve"> </w:t>
      </w:r>
      <w:r w:rsidR="00115881">
        <w:rPr>
          <w:rFonts w:eastAsiaTheme="minorHAnsi"/>
        </w:rPr>
        <w:t xml:space="preserve">to </w:t>
      </w:r>
      <w:r w:rsidR="001E0688">
        <w:rPr>
          <w:rFonts w:eastAsiaTheme="minorHAnsi"/>
        </w:rPr>
        <w:t xml:space="preserve">individual outcomes such as </w:t>
      </w:r>
      <w:r w:rsidR="001E0688">
        <w:rPr>
          <w:rFonts w:eastAsiaTheme="minorHAnsi"/>
        </w:rPr>
        <w:lastRenderedPageBreak/>
        <w:t xml:space="preserve">employee job satisfaction, motivation, </w:t>
      </w:r>
      <w:r w:rsidR="00660E28">
        <w:rPr>
          <w:rFonts w:eastAsiaTheme="minorHAnsi"/>
        </w:rPr>
        <w:t>psychological well-being, organizatio</w:t>
      </w:r>
      <w:r w:rsidR="001E0688">
        <w:rPr>
          <w:rFonts w:eastAsiaTheme="minorHAnsi"/>
        </w:rPr>
        <w:t xml:space="preserve">nal </w:t>
      </w:r>
      <w:r w:rsidR="00660E28">
        <w:rPr>
          <w:rFonts w:eastAsiaTheme="minorHAnsi"/>
        </w:rPr>
        <w:t>commitment</w:t>
      </w:r>
      <w:r w:rsidR="000D7F0D">
        <w:rPr>
          <w:rFonts w:eastAsiaTheme="minorHAnsi"/>
        </w:rPr>
        <w:t>, and</w:t>
      </w:r>
      <w:r w:rsidR="001E0688">
        <w:rPr>
          <w:rFonts w:eastAsiaTheme="minorHAnsi"/>
        </w:rPr>
        <w:t xml:space="preserve"> performance</w:t>
      </w:r>
      <w:r w:rsidR="005A5C6F" w:rsidRPr="008A3CD5">
        <w:rPr>
          <w:rFonts w:eastAsiaTheme="minorHAnsi"/>
        </w:rPr>
        <w:t xml:space="preserve"> (</w:t>
      </w:r>
      <w:r w:rsidR="005A5C6F" w:rsidRPr="008A3CD5">
        <w:t>Carr</w:t>
      </w:r>
      <w:r w:rsidR="00396302">
        <w:t xml:space="preserve"> et al.</w:t>
      </w:r>
      <w:r w:rsidR="00E1153D">
        <w:t>, 2003;</w:t>
      </w:r>
      <w:r w:rsidR="00E1153D" w:rsidRPr="00E1153D">
        <w:rPr>
          <w:lang w:val="en"/>
        </w:rPr>
        <w:t xml:space="preserve"> </w:t>
      </w:r>
      <w:r w:rsidR="00E1153D" w:rsidRPr="002A133E">
        <w:rPr>
          <w:lang w:val="en"/>
        </w:rPr>
        <w:t>Parker et al., 2003</w:t>
      </w:r>
      <w:r w:rsidR="005A5C6F">
        <w:rPr>
          <w:bCs/>
        </w:rPr>
        <w:t>)</w:t>
      </w:r>
      <w:r w:rsidR="004F016A">
        <w:rPr>
          <w:rFonts w:eastAsiaTheme="minorHAnsi"/>
        </w:rPr>
        <w:t xml:space="preserve">. </w:t>
      </w:r>
    </w:p>
    <w:p w14:paraId="5DBB5E2C" w14:textId="505F95B9" w:rsidR="00091FC2" w:rsidRPr="00091FC2" w:rsidRDefault="005E204F" w:rsidP="00091FC2">
      <w:pPr>
        <w:spacing w:after="160" w:line="480" w:lineRule="auto"/>
        <w:ind w:firstLine="720"/>
        <w:contextualSpacing/>
        <w:rPr>
          <w:rFonts w:eastAsiaTheme="minorHAnsi"/>
        </w:rPr>
      </w:pPr>
      <w:r w:rsidRPr="005E204F">
        <w:rPr>
          <w:rFonts w:eastAsiaTheme="minorHAnsi"/>
        </w:rPr>
        <w:t xml:space="preserve">Ethical </w:t>
      </w:r>
      <w:r w:rsidR="005B538F">
        <w:rPr>
          <w:rFonts w:eastAsiaTheme="minorHAnsi"/>
        </w:rPr>
        <w:t>work environments</w:t>
      </w:r>
      <w:r w:rsidR="000D7F0D">
        <w:rPr>
          <w:rFonts w:eastAsiaTheme="minorHAnsi"/>
        </w:rPr>
        <w:t xml:space="preserve"> have received increased </w:t>
      </w:r>
      <w:r w:rsidRPr="005E204F">
        <w:rPr>
          <w:rFonts w:eastAsiaTheme="minorHAnsi"/>
        </w:rPr>
        <w:t xml:space="preserve">attention in recent decades </w:t>
      </w:r>
      <w:r w:rsidR="005B538F">
        <w:rPr>
          <w:rFonts w:eastAsiaTheme="minorHAnsi"/>
        </w:rPr>
        <w:t>(</w:t>
      </w:r>
      <w:proofErr w:type="spellStart"/>
      <w:r w:rsidR="00ED6639" w:rsidRPr="00EC1ECD">
        <w:rPr>
          <w:lang w:val="en"/>
        </w:rPr>
        <w:t>Pircher</w:t>
      </w:r>
      <w:proofErr w:type="spellEnd"/>
      <w:r w:rsidR="00ED6639" w:rsidRPr="00EC1ECD">
        <w:rPr>
          <w:lang w:val="en"/>
        </w:rPr>
        <w:t xml:space="preserve"> </w:t>
      </w:r>
      <w:proofErr w:type="spellStart"/>
      <w:r w:rsidR="00ED6639" w:rsidRPr="00EC1ECD">
        <w:rPr>
          <w:lang w:val="en"/>
        </w:rPr>
        <w:t>Verdorfer</w:t>
      </w:r>
      <w:proofErr w:type="spellEnd"/>
      <w:r w:rsidR="00655293">
        <w:rPr>
          <w:lang w:val="en"/>
        </w:rPr>
        <w:t>,</w:t>
      </w:r>
      <w:r w:rsidR="00396302">
        <w:rPr>
          <w:lang w:val="en"/>
        </w:rPr>
        <w:t xml:space="preserve"> </w:t>
      </w:r>
      <w:r w:rsidR="00655293" w:rsidRPr="00EC1ECD">
        <w:rPr>
          <w:lang w:val="en"/>
        </w:rPr>
        <w:t>Weber</w:t>
      </w:r>
      <w:r w:rsidR="00655293">
        <w:rPr>
          <w:lang w:val="en"/>
        </w:rPr>
        <w:t xml:space="preserve"> </w:t>
      </w:r>
      <w:r w:rsidR="00396302">
        <w:rPr>
          <w:lang w:val="en"/>
        </w:rPr>
        <w:t>et al.</w:t>
      </w:r>
      <w:r w:rsidR="00ED6639" w:rsidRPr="00EC1ECD">
        <w:rPr>
          <w:lang w:val="en"/>
        </w:rPr>
        <w:t>, 2013)</w:t>
      </w:r>
      <w:r w:rsidR="000D7F0D">
        <w:rPr>
          <w:lang w:val="en"/>
        </w:rPr>
        <w:t>.</w:t>
      </w:r>
      <w:r w:rsidR="00ED6639">
        <w:rPr>
          <w:rFonts w:eastAsiaTheme="minorHAnsi"/>
        </w:rPr>
        <w:t xml:space="preserve"> </w:t>
      </w:r>
      <w:r w:rsidR="000D7F0D">
        <w:rPr>
          <w:rFonts w:eastAsiaTheme="minorHAnsi"/>
        </w:rPr>
        <w:t>The current</w:t>
      </w:r>
      <w:r w:rsidRPr="005E204F">
        <w:rPr>
          <w:rFonts w:eastAsiaTheme="minorHAnsi"/>
        </w:rPr>
        <w:t xml:space="preserve"> study will introduce an ethical climate construct, socio-moral climate (SMC), as the key</w:t>
      </w:r>
      <w:r w:rsidR="00947FEB">
        <w:rPr>
          <w:rFonts w:eastAsiaTheme="minorHAnsi"/>
        </w:rPr>
        <w:t xml:space="preserve"> moderating</w:t>
      </w:r>
      <w:r w:rsidRPr="005E204F">
        <w:rPr>
          <w:rFonts w:eastAsiaTheme="minorHAnsi"/>
        </w:rPr>
        <w:t xml:space="preserve"> variable</w:t>
      </w:r>
      <w:r w:rsidR="001A782D">
        <w:rPr>
          <w:rFonts w:eastAsiaTheme="minorHAnsi"/>
        </w:rPr>
        <w:t xml:space="preserve"> in the relationship between resistance to change and COOCB. </w:t>
      </w:r>
      <w:r w:rsidRPr="005E204F">
        <w:rPr>
          <w:rFonts w:eastAsiaTheme="minorHAnsi"/>
        </w:rPr>
        <w:t>SMC is a comprehensive</w:t>
      </w:r>
      <w:r w:rsidR="00996C61">
        <w:rPr>
          <w:rFonts w:eastAsiaTheme="minorHAnsi"/>
        </w:rPr>
        <w:t xml:space="preserve"> clim</w:t>
      </w:r>
      <w:r w:rsidR="00FF2C5E">
        <w:rPr>
          <w:rFonts w:eastAsiaTheme="minorHAnsi"/>
        </w:rPr>
        <w:t>ate construct that examines</w:t>
      </w:r>
      <w:r w:rsidRPr="005E204F">
        <w:rPr>
          <w:rFonts w:eastAsiaTheme="minorHAnsi"/>
        </w:rPr>
        <w:t xml:space="preserve"> </w:t>
      </w:r>
      <w:r w:rsidRPr="00413278">
        <w:rPr>
          <w:rFonts w:eastAsiaTheme="minorHAnsi"/>
        </w:rPr>
        <w:t>employees</w:t>
      </w:r>
      <w:r w:rsidR="00115881" w:rsidRPr="00413278">
        <w:rPr>
          <w:rFonts w:eastAsiaTheme="minorHAnsi"/>
        </w:rPr>
        <w:t xml:space="preserve">’ </w:t>
      </w:r>
      <w:r w:rsidRPr="00413278">
        <w:rPr>
          <w:rFonts w:eastAsiaTheme="minorHAnsi"/>
        </w:rPr>
        <w:t>perception</w:t>
      </w:r>
      <w:r w:rsidR="00115881" w:rsidRPr="00413278">
        <w:rPr>
          <w:rFonts w:eastAsiaTheme="minorHAnsi"/>
        </w:rPr>
        <w:t>s</w:t>
      </w:r>
      <w:r w:rsidRPr="00413278">
        <w:rPr>
          <w:rFonts w:eastAsiaTheme="minorHAnsi"/>
        </w:rPr>
        <w:t xml:space="preserve"> of an organization’s practices</w:t>
      </w:r>
      <w:r w:rsidR="00F93DCA" w:rsidRPr="00413278">
        <w:rPr>
          <w:rFonts w:eastAsiaTheme="minorHAnsi"/>
        </w:rPr>
        <w:t xml:space="preserve"> </w:t>
      </w:r>
      <w:r w:rsidR="00115881" w:rsidRPr="00413278">
        <w:rPr>
          <w:rFonts w:eastAsiaTheme="minorHAnsi"/>
        </w:rPr>
        <w:t xml:space="preserve">and procedures </w:t>
      </w:r>
      <w:r w:rsidR="00F93DCA" w:rsidRPr="00413278">
        <w:t>(</w:t>
      </w:r>
      <w:proofErr w:type="spellStart"/>
      <w:r w:rsidR="00A130AE" w:rsidRPr="00413278">
        <w:t>Pircher</w:t>
      </w:r>
      <w:proofErr w:type="spellEnd"/>
      <w:r w:rsidR="00A130AE" w:rsidRPr="00413278">
        <w:t xml:space="preserve"> </w:t>
      </w:r>
      <w:proofErr w:type="spellStart"/>
      <w:r w:rsidR="00A130AE" w:rsidRPr="00413278">
        <w:t>Verdorfer</w:t>
      </w:r>
      <w:proofErr w:type="spellEnd"/>
      <w:r w:rsidR="00A130AE">
        <w:t>,</w:t>
      </w:r>
      <w:r w:rsidR="00A130AE" w:rsidRPr="00655293">
        <w:rPr>
          <w:lang w:val="en"/>
        </w:rPr>
        <w:t xml:space="preserve"> </w:t>
      </w:r>
      <w:r w:rsidR="00A130AE" w:rsidRPr="00EC1ECD">
        <w:rPr>
          <w:lang w:val="en"/>
        </w:rPr>
        <w:t>Weber</w:t>
      </w:r>
      <w:r w:rsidR="00A130AE" w:rsidRPr="00413278">
        <w:t xml:space="preserve"> et al., 2013</w:t>
      </w:r>
      <w:r w:rsidR="00A130AE">
        <w:t xml:space="preserve">; </w:t>
      </w:r>
      <w:r w:rsidR="00F93DCA" w:rsidRPr="00413278">
        <w:t>Weber</w:t>
      </w:r>
      <w:r w:rsidR="00396302" w:rsidRPr="00413278">
        <w:t xml:space="preserve"> et al.</w:t>
      </w:r>
      <w:r w:rsidR="00F93DCA" w:rsidRPr="00413278">
        <w:t>, 2009</w:t>
      </w:r>
      <w:r w:rsidR="00F93DCA" w:rsidRPr="00413278">
        <w:rPr>
          <w:lang w:val="en"/>
        </w:rPr>
        <w:t>)</w:t>
      </w:r>
      <w:r w:rsidR="00F93DCA" w:rsidRPr="00413278">
        <w:t xml:space="preserve">. </w:t>
      </w:r>
      <w:r w:rsidR="00947FEB" w:rsidRPr="00413278">
        <w:t>SMC is</w:t>
      </w:r>
      <w:r w:rsidR="0032067B" w:rsidRPr="00413278">
        <w:t xml:space="preserve"> </w:t>
      </w:r>
      <w:r w:rsidR="00947FEB" w:rsidRPr="00413278">
        <w:t>positively related to organizational democracy, organizational citizenship behavior, organizational</w:t>
      </w:r>
      <w:r w:rsidR="0032067B" w:rsidRPr="00413278">
        <w:t xml:space="preserve"> commitment,</w:t>
      </w:r>
      <w:r w:rsidR="00947FEB" w:rsidRPr="00413278">
        <w:t xml:space="preserve"> </w:t>
      </w:r>
      <w:r w:rsidR="00F1251C">
        <w:t xml:space="preserve">knowledge sharing, psychological empowerment, work engagement, </w:t>
      </w:r>
      <w:r w:rsidR="00947FEB" w:rsidRPr="00413278">
        <w:t>and</w:t>
      </w:r>
      <w:r w:rsidR="0032067B" w:rsidRPr="00413278">
        <w:t xml:space="preserve"> </w:t>
      </w:r>
      <w:r w:rsidR="00A6365C" w:rsidRPr="00413278">
        <w:t xml:space="preserve">innovation </w:t>
      </w:r>
      <w:r w:rsidR="00947FEB" w:rsidRPr="00413278">
        <w:t>(</w:t>
      </w:r>
      <w:proofErr w:type="spellStart"/>
      <w:r w:rsidR="003B23E2">
        <w:rPr>
          <w:rFonts w:eastAsiaTheme="minorHAnsi"/>
        </w:rPr>
        <w:t>Pircher</w:t>
      </w:r>
      <w:proofErr w:type="spellEnd"/>
      <w:r w:rsidR="003B23E2">
        <w:rPr>
          <w:rFonts w:eastAsiaTheme="minorHAnsi"/>
        </w:rPr>
        <w:t xml:space="preserve"> </w:t>
      </w:r>
      <w:proofErr w:type="spellStart"/>
      <w:r w:rsidR="003B23E2">
        <w:rPr>
          <w:rFonts w:eastAsiaTheme="minorHAnsi"/>
        </w:rPr>
        <w:t>Verdorfer</w:t>
      </w:r>
      <w:proofErr w:type="spellEnd"/>
      <w:r w:rsidR="003B23E2">
        <w:rPr>
          <w:rFonts w:eastAsiaTheme="minorHAnsi"/>
        </w:rPr>
        <w:t xml:space="preserve">, Steinheider et al., 2013; </w:t>
      </w:r>
      <w:proofErr w:type="spellStart"/>
      <w:r w:rsidR="000351FB" w:rsidRPr="00413278">
        <w:rPr>
          <w:lang w:val="en"/>
        </w:rPr>
        <w:t>Pircher</w:t>
      </w:r>
      <w:proofErr w:type="spellEnd"/>
      <w:r w:rsidR="000351FB" w:rsidRPr="00413278">
        <w:rPr>
          <w:lang w:val="en"/>
        </w:rPr>
        <w:t xml:space="preserve"> </w:t>
      </w:r>
      <w:proofErr w:type="spellStart"/>
      <w:r w:rsidR="000351FB" w:rsidRPr="00413278">
        <w:rPr>
          <w:lang w:val="en"/>
        </w:rPr>
        <w:t>Verdorfer</w:t>
      </w:r>
      <w:proofErr w:type="spellEnd"/>
      <w:r w:rsidR="00655293">
        <w:rPr>
          <w:lang w:val="en"/>
        </w:rPr>
        <w:t>,</w:t>
      </w:r>
      <w:r w:rsidR="000351FB" w:rsidRPr="00413278">
        <w:rPr>
          <w:lang w:val="en"/>
        </w:rPr>
        <w:t xml:space="preserve"> </w:t>
      </w:r>
      <w:r w:rsidR="00655293" w:rsidRPr="00EC1ECD">
        <w:rPr>
          <w:lang w:val="en"/>
        </w:rPr>
        <w:t>Weber</w:t>
      </w:r>
      <w:r w:rsidR="00655293" w:rsidRPr="00413278">
        <w:rPr>
          <w:lang w:val="en"/>
        </w:rPr>
        <w:t xml:space="preserve"> </w:t>
      </w:r>
      <w:r w:rsidR="000351FB" w:rsidRPr="00413278">
        <w:rPr>
          <w:lang w:val="en"/>
        </w:rPr>
        <w:t>et al., 2013</w:t>
      </w:r>
      <w:r w:rsidR="00194BF9">
        <w:rPr>
          <w:rFonts w:eastAsiaTheme="minorHAnsi"/>
        </w:rPr>
        <w:t>;</w:t>
      </w:r>
      <w:r w:rsidR="00194BF9">
        <w:t xml:space="preserve"> </w:t>
      </w:r>
      <w:proofErr w:type="spellStart"/>
      <w:r w:rsidR="00A6365C" w:rsidRPr="00413278">
        <w:t>Seyr</w:t>
      </w:r>
      <w:proofErr w:type="spellEnd"/>
      <w:r w:rsidR="00A6365C" w:rsidRPr="00413278">
        <w:t xml:space="preserve"> &amp; Vollmer, 2014</w:t>
      </w:r>
      <w:r w:rsidR="003B23E2">
        <w:t xml:space="preserve">; Steinheider &amp; </w:t>
      </w:r>
      <w:proofErr w:type="spellStart"/>
      <w:r w:rsidR="003B23E2">
        <w:t>Pircher</w:t>
      </w:r>
      <w:proofErr w:type="spellEnd"/>
      <w:r w:rsidR="003B23E2">
        <w:t xml:space="preserve"> </w:t>
      </w:r>
      <w:proofErr w:type="spellStart"/>
      <w:r w:rsidR="003B23E2">
        <w:t>Verdorfer</w:t>
      </w:r>
      <w:proofErr w:type="spellEnd"/>
      <w:r w:rsidR="003B23E2">
        <w:t>, 2017</w:t>
      </w:r>
      <w:r w:rsidR="00A6365C" w:rsidRPr="00413278">
        <w:t>)</w:t>
      </w:r>
      <w:r w:rsidR="00947FEB" w:rsidRPr="00413278">
        <w:t>, and is negatively related to o</w:t>
      </w:r>
      <w:r w:rsidR="0032067B" w:rsidRPr="00413278">
        <w:t>rganizational cynicism (</w:t>
      </w:r>
      <w:proofErr w:type="spellStart"/>
      <w:r w:rsidR="0032067B" w:rsidRPr="00413278">
        <w:t>Pircher</w:t>
      </w:r>
      <w:proofErr w:type="spellEnd"/>
      <w:r w:rsidR="0032067B" w:rsidRPr="00413278">
        <w:t xml:space="preserve"> </w:t>
      </w:r>
      <w:proofErr w:type="spellStart"/>
      <w:r w:rsidR="0032067B" w:rsidRPr="00413278">
        <w:t>Verdorfer</w:t>
      </w:r>
      <w:proofErr w:type="spellEnd"/>
      <w:r w:rsidR="000D7F0D">
        <w:t xml:space="preserve">, </w:t>
      </w:r>
      <w:r w:rsidR="003B23E2">
        <w:t>Steinheider</w:t>
      </w:r>
      <w:r w:rsidR="00396302" w:rsidRPr="00413278">
        <w:t xml:space="preserve"> et al.</w:t>
      </w:r>
      <w:r w:rsidR="000351FB" w:rsidRPr="00413278">
        <w:t>,</w:t>
      </w:r>
      <w:r w:rsidR="0032067B" w:rsidRPr="00413278">
        <w:t xml:space="preserve"> </w:t>
      </w:r>
      <w:r w:rsidR="000351FB" w:rsidRPr="00413278">
        <w:t>2015</w:t>
      </w:r>
      <w:r w:rsidR="0032067B" w:rsidRPr="00413278">
        <w:t xml:space="preserve">). </w:t>
      </w:r>
      <w:r w:rsidR="00947FEB" w:rsidRPr="00413278">
        <w:t>These relationships</w:t>
      </w:r>
      <w:r w:rsidR="00947FEB">
        <w:t xml:space="preserve"> suggest SMC will likely </w:t>
      </w:r>
      <w:r w:rsidR="003B23E2">
        <w:t xml:space="preserve">play </w:t>
      </w:r>
      <w:r w:rsidR="00947FEB">
        <w:t xml:space="preserve">a significant role as a moderator in the relationship between resistance to change and COOCB. </w:t>
      </w:r>
      <w:r w:rsidR="00091FC2" w:rsidRPr="005E204F">
        <w:rPr>
          <w:rFonts w:eastAsiaTheme="minorHAnsi"/>
        </w:rPr>
        <w:t xml:space="preserve">The study will assess if </w:t>
      </w:r>
      <w:r w:rsidR="00091FC2">
        <w:rPr>
          <w:rFonts w:eastAsiaTheme="minorHAnsi"/>
        </w:rPr>
        <w:t xml:space="preserve">positive </w:t>
      </w:r>
      <w:r w:rsidR="00091FC2" w:rsidRPr="005E204F">
        <w:rPr>
          <w:rFonts w:eastAsiaTheme="minorHAnsi"/>
        </w:rPr>
        <w:t>socio-moral climate (SMC) percep</w:t>
      </w:r>
      <w:r w:rsidR="007577F9">
        <w:rPr>
          <w:rFonts w:eastAsiaTheme="minorHAnsi"/>
        </w:rPr>
        <w:t>tions lessen the negative association between resistance to change and</w:t>
      </w:r>
      <w:r w:rsidR="00091FC2" w:rsidRPr="005E204F">
        <w:rPr>
          <w:rFonts w:eastAsiaTheme="minorHAnsi"/>
        </w:rPr>
        <w:t xml:space="preserve"> COOCB.</w:t>
      </w:r>
      <w:r w:rsidR="00091FC2">
        <w:rPr>
          <w:rFonts w:eastAsiaTheme="minorHAnsi"/>
        </w:rPr>
        <w:t xml:space="preserve"> </w:t>
      </w:r>
      <w:r w:rsidR="00091FC2" w:rsidRPr="005E204F">
        <w:rPr>
          <w:rFonts w:eastAsiaTheme="minorHAnsi"/>
        </w:rPr>
        <w:t xml:space="preserve"> </w:t>
      </w:r>
    </w:p>
    <w:p w14:paraId="7818980C" w14:textId="77777777" w:rsidR="00A74ADC" w:rsidRPr="00A33BCD" w:rsidRDefault="00091FC2" w:rsidP="005207D3">
      <w:pPr>
        <w:spacing w:after="160" w:line="480" w:lineRule="auto"/>
        <w:ind w:firstLine="720"/>
        <w:contextualSpacing/>
        <w:rPr>
          <w:bCs/>
        </w:rPr>
      </w:pPr>
      <w:r>
        <w:t>Although resistance to change and COOCB are both constructs related to change, there is no research examining their link</w:t>
      </w:r>
      <w:r w:rsidR="00A958E9">
        <w:t>age</w:t>
      </w:r>
      <w:r>
        <w:t xml:space="preserve">. </w:t>
      </w:r>
      <w:r w:rsidR="001D3EBC">
        <w:rPr>
          <w:bCs/>
        </w:rPr>
        <w:t>Moreover, researchers hav</w:t>
      </w:r>
      <w:r w:rsidR="00194BF9">
        <w:rPr>
          <w:bCs/>
        </w:rPr>
        <w:t>e suggested</w:t>
      </w:r>
      <w:r w:rsidR="00F1251C">
        <w:rPr>
          <w:bCs/>
        </w:rPr>
        <w:t xml:space="preserve"> </w:t>
      </w:r>
      <w:r w:rsidR="00194BF9">
        <w:rPr>
          <w:bCs/>
        </w:rPr>
        <w:t xml:space="preserve">investigating COOCB </w:t>
      </w:r>
      <w:r w:rsidR="00F1251C">
        <w:rPr>
          <w:bCs/>
        </w:rPr>
        <w:t>in</w:t>
      </w:r>
      <w:r w:rsidR="001D3EBC">
        <w:rPr>
          <w:bCs/>
        </w:rPr>
        <w:t xml:space="preserve"> public institutions</w:t>
      </w:r>
      <w:r w:rsidR="00006B0E" w:rsidRPr="00006B0E">
        <w:rPr>
          <w:color w:val="222222"/>
        </w:rPr>
        <w:t xml:space="preserve"> </w:t>
      </w:r>
      <w:r w:rsidR="00006B0E">
        <w:rPr>
          <w:color w:val="222222"/>
        </w:rPr>
        <w:t>(</w:t>
      </w:r>
      <w:r w:rsidR="00006B0E" w:rsidRPr="00EC1ECD">
        <w:rPr>
          <w:color w:val="231F20"/>
        </w:rPr>
        <w:t xml:space="preserve">Campbell &amp; </w:t>
      </w:r>
      <w:proofErr w:type="spellStart"/>
      <w:r w:rsidR="00006B0E" w:rsidRPr="00EC1ECD">
        <w:rPr>
          <w:color w:val="231F20"/>
        </w:rPr>
        <w:t>Im</w:t>
      </w:r>
      <w:proofErr w:type="spellEnd"/>
      <w:r w:rsidR="00006B0E" w:rsidRPr="00EC1ECD">
        <w:rPr>
          <w:color w:val="231F20"/>
        </w:rPr>
        <w:t>, 2016</w:t>
      </w:r>
      <w:r w:rsidR="00006B0E">
        <w:rPr>
          <w:color w:val="231F20"/>
        </w:rPr>
        <w:t>;</w:t>
      </w:r>
      <w:r w:rsidR="00006B0E">
        <w:rPr>
          <w:color w:val="222222"/>
        </w:rPr>
        <w:t xml:space="preserve"> </w:t>
      </w:r>
      <w:proofErr w:type="spellStart"/>
      <w:r w:rsidR="00006B0E">
        <w:rPr>
          <w:color w:val="222222"/>
        </w:rPr>
        <w:t>Vigoda-Gadot</w:t>
      </w:r>
      <w:proofErr w:type="spellEnd"/>
      <w:r w:rsidR="00006B0E">
        <w:rPr>
          <w:color w:val="222222"/>
        </w:rPr>
        <w:t xml:space="preserve"> &amp; </w:t>
      </w:r>
      <w:proofErr w:type="spellStart"/>
      <w:r w:rsidR="00006B0E">
        <w:rPr>
          <w:color w:val="222222"/>
        </w:rPr>
        <w:t>Beeri</w:t>
      </w:r>
      <w:proofErr w:type="spellEnd"/>
      <w:r w:rsidR="00006B0E">
        <w:rPr>
          <w:color w:val="222222"/>
        </w:rPr>
        <w:t>, 2012)</w:t>
      </w:r>
      <w:r w:rsidR="001D3EBC">
        <w:rPr>
          <w:bCs/>
        </w:rPr>
        <w:t>, but</w:t>
      </w:r>
      <w:r w:rsidR="00F1251C">
        <w:rPr>
          <w:bCs/>
        </w:rPr>
        <w:t xml:space="preserve"> only one</w:t>
      </w:r>
      <w:r w:rsidR="001D3EBC">
        <w:rPr>
          <w:bCs/>
        </w:rPr>
        <w:t xml:space="preserve"> </w:t>
      </w:r>
      <w:r w:rsidR="00F1251C">
        <w:rPr>
          <w:bCs/>
        </w:rPr>
        <w:t>study has been conducted</w:t>
      </w:r>
      <w:r w:rsidR="001D3EBC">
        <w:rPr>
          <w:bCs/>
        </w:rPr>
        <w:t xml:space="preserve"> in a higher education setting</w:t>
      </w:r>
      <w:r w:rsidR="00F1251C" w:rsidRPr="00F1251C">
        <w:t xml:space="preserve"> </w:t>
      </w:r>
      <w:r w:rsidR="00F1251C">
        <w:t>(</w:t>
      </w:r>
      <w:r w:rsidR="00F1251C" w:rsidRPr="00EC1ECD">
        <w:rPr>
          <w:color w:val="000000" w:themeColor="text1"/>
        </w:rPr>
        <w:t>Simo</w:t>
      </w:r>
      <w:r w:rsidR="00F1251C">
        <w:rPr>
          <w:color w:val="000000" w:themeColor="text1"/>
        </w:rPr>
        <w:t xml:space="preserve"> et al.</w:t>
      </w:r>
      <w:r w:rsidR="00F1251C" w:rsidRPr="00EC1ECD">
        <w:rPr>
          <w:color w:val="000000" w:themeColor="text1"/>
        </w:rPr>
        <w:t>, 2016</w:t>
      </w:r>
      <w:r w:rsidR="00F1251C">
        <w:rPr>
          <w:color w:val="000000" w:themeColor="text1"/>
        </w:rPr>
        <w:t>)</w:t>
      </w:r>
      <w:r w:rsidR="001D3EBC">
        <w:rPr>
          <w:bCs/>
        </w:rPr>
        <w:t xml:space="preserve">. </w:t>
      </w:r>
      <w:r>
        <w:t>Additionally, although there is substantial research on organizational climate</w:t>
      </w:r>
      <w:r>
        <w:rPr>
          <w:bCs/>
        </w:rPr>
        <w:t>, little research examines its relationship with change reactions (</w:t>
      </w:r>
      <w:proofErr w:type="spellStart"/>
      <w:r>
        <w:rPr>
          <w:bCs/>
        </w:rPr>
        <w:t>Oreg</w:t>
      </w:r>
      <w:proofErr w:type="spellEnd"/>
      <w:r>
        <w:rPr>
          <w:bCs/>
        </w:rPr>
        <w:t xml:space="preserve"> et al., 2011). </w:t>
      </w:r>
    </w:p>
    <w:p w14:paraId="797AC649" w14:textId="17EA64D3" w:rsidR="003742B2" w:rsidRPr="005207D3" w:rsidRDefault="00E9231C" w:rsidP="005207D3">
      <w:pPr>
        <w:pStyle w:val="Heading1"/>
        <w:spacing w:line="480" w:lineRule="auto"/>
        <w:contextualSpacing/>
        <w:rPr>
          <w:rFonts w:cs="Times New Roman"/>
          <w:szCs w:val="24"/>
        </w:rPr>
      </w:pPr>
      <w:r>
        <w:rPr>
          <w:rFonts w:cs="Times New Roman"/>
          <w:szCs w:val="24"/>
        </w:rPr>
        <w:lastRenderedPageBreak/>
        <w:t>Research Question</w:t>
      </w:r>
    </w:p>
    <w:p w14:paraId="7615DB32" w14:textId="0A8E66ED" w:rsidR="008D40D3" w:rsidRDefault="00200B7E" w:rsidP="005207D3">
      <w:pPr>
        <w:spacing w:after="160" w:line="480" w:lineRule="auto"/>
        <w:contextualSpacing/>
      </w:pPr>
      <w:r w:rsidRPr="00200B7E">
        <w:t xml:space="preserve">What are the individual and organizational factors that influence the likelihood </w:t>
      </w:r>
      <w:r w:rsidR="008D40D3">
        <w:t>an employee will exhibit COOCB?</w:t>
      </w:r>
    </w:p>
    <w:p w14:paraId="140F559C" w14:textId="7133B77C" w:rsidR="005207D3" w:rsidRDefault="005207D3" w:rsidP="005207D3">
      <w:pPr>
        <w:spacing w:after="160" w:line="480" w:lineRule="auto"/>
        <w:contextualSpacing/>
      </w:pPr>
    </w:p>
    <w:p w14:paraId="6813066E" w14:textId="29933FFC" w:rsidR="005207D3" w:rsidRDefault="005207D3" w:rsidP="005207D3">
      <w:pPr>
        <w:spacing w:after="160" w:line="480" w:lineRule="auto"/>
        <w:contextualSpacing/>
      </w:pPr>
    </w:p>
    <w:p w14:paraId="110A7AFF" w14:textId="624475DD" w:rsidR="005207D3" w:rsidRDefault="005207D3" w:rsidP="005207D3">
      <w:pPr>
        <w:spacing w:after="160" w:line="480" w:lineRule="auto"/>
        <w:contextualSpacing/>
      </w:pPr>
    </w:p>
    <w:p w14:paraId="776A9691" w14:textId="01C310D3" w:rsidR="005207D3" w:rsidRDefault="005207D3" w:rsidP="005207D3">
      <w:pPr>
        <w:spacing w:after="160" w:line="480" w:lineRule="auto"/>
        <w:contextualSpacing/>
      </w:pPr>
    </w:p>
    <w:p w14:paraId="3369104C" w14:textId="4B56DD09" w:rsidR="005207D3" w:rsidRDefault="005207D3" w:rsidP="005207D3">
      <w:pPr>
        <w:spacing w:after="160" w:line="480" w:lineRule="auto"/>
        <w:contextualSpacing/>
      </w:pPr>
    </w:p>
    <w:p w14:paraId="5E6A71D8" w14:textId="080F5A65" w:rsidR="005207D3" w:rsidRDefault="005207D3" w:rsidP="005207D3">
      <w:pPr>
        <w:spacing w:after="160" w:line="480" w:lineRule="auto"/>
        <w:contextualSpacing/>
      </w:pPr>
    </w:p>
    <w:p w14:paraId="500B83F8" w14:textId="4A86FB42" w:rsidR="005207D3" w:rsidRDefault="005207D3" w:rsidP="005207D3">
      <w:pPr>
        <w:spacing w:after="160" w:line="480" w:lineRule="auto"/>
        <w:contextualSpacing/>
      </w:pPr>
    </w:p>
    <w:p w14:paraId="3761EEEA" w14:textId="4586B4C2" w:rsidR="005207D3" w:rsidRDefault="005207D3" w:rsidP="005207D3">
      <w:pPr>
        <w:spacing w:after="160" w:line="480" w:lineRule="auto"/>
        <w:contextualSpacing/>
      </w:pPr>
    </w:p>
    <w:p w14:paraId="5BD15483" w14:textId="3E526417" w:rsidR="005207D3" w:rsidRDefault="005207D3" w:rsidP="005207D3">
      <w:pPr>
        <w:spacing w:after="160" w:line="480" w:lineRule="auto"/>
        <w:contextualSpacing/>
      </w:pPr>
    </w:p>
    <w:p w14:paraId="79D68F68" w14:textId="145BA4A1" w:rsidR="005207D3" w:rsidRDefault="005207D3" w:rsidP="005207D3">
      <w:pPr>
        <w:spacing w:after="160" w:line="480" w:lineRule="auto"/>
        <w:contextualSpacing/>
      </w:pPr>
    </w:p>
    <w:p w14:paraId="1AC77980" w14:textId="165FF270" w:rsidR="005207D3" w:rsidRDefault="005207D3" w:rsidP="005207D3">
      <w:pPr>
        <w:spacing w:after="160" w:line="480" w:lineRule="auto"/>
        <w:contextualSpacing/>
      </w:pPr>
    </w:p>
    <w:p w14:paraId="79E47BAA" w14:textId="29C46492" w:rsidR="005207D3" w:rsidRDefault="005207D3" w:rsidP="005207D3">
      <w:pPr>
        <w:spacing w:after="160" w:line="480" w:lineRule="auto"/>
        <w:contextualSpacing/>
      </w:pPr>
    </w:p>
    <w:p w14:paraId="6E530D61" w14:textId="10C47D96" w:rsidR="005207D3" w:rsidRDefault="005207D3" w:rsidP="005207D3">
      <w:pPr>
        <w:spacing w:after="160" w:line="480" w:lineRule="auto"/>
        <w:contextualSpacing/>
      </w:pPr>
    </w:p>
    <w:p w14:paraId="5D1296AB" w14:textId="32EB66D3" w:rsidR="005207D3" w:rsidRDefault="005207D3" w:rsidP="005207D3">
      <w:pPr>
        <w:spacing w:after="160" w:line="480" w:lineRule="auto"/>
        <w:contextualSpacing/>
      </w:pPr>
    </w:p>
    <w:p w14:paraId="0BD47E2E" w14:textId="0552E398" w:rsidR="005207D3" w:rsidRDefault="005207D3" w:rsidP="005207D3">
      <w:pPr>
        <w:spacing w:after="160" w:line="480" w:lineRule="auto"/>
        <w:contextualSpacing/>
      </w:pPr>
    </w:p>
    <w:p w14:paraId="1C5D1857" w14:textId="2DFACB3F" w:rsidR="005207D3" w:rsidRDefault="005207D3" w:rsidP="005207D3">
      <w:pPr>
        <w:spacing w:after="160" w:line="480" w:lineRule="auto"/>
        <w:contextualSpacing/>
      </w:pPr>
    </w:p>
    <w:p w14:paraId="095407EE" w14:textId="77777777" w:rsidR="005207D3" w:rsidRDefault="005207D3" w:rsidP="005207D3">
      <w:pPr>
        <w:spacing w:after="160" w:line="480" w:lineRule="auto"/>
        <w:contextualSpacing/>
      </w:pPr>
    </w:p>
    <w:p w14:paraId="3F8716F5" w14:textId="77777777" w:rsidR="00DA32BE" w:rsidRPr="00DA32BE" w:rsidRDefault="00DA32BE" w:rsidP="005207D3">
      <w:pPr>
        <w:pStyle w:val="Heading1"/>
        <w:spacing w:line="480" w:lineRule="auto"/>
        <w:contextualSpacing/>
        <w:rPr>
          <w:rFonts w:cs="Times New Roman"/>
          <w:szCs w:val="24"/>
        </w:rPr>
      </w:pPr>
      <w:r>
        <w:rPr>
          <w:rFonts w:cs="Times New Roman"/>
          <w:szCs w:val="24"/>
        </w:rPr>
        <w:lastRenderedPageBreak/>
        <w:t>CHAPTER 2: LITERATURE REVIEW</w:t>
      </w:r>
    </w:p>
    <w:p w14:paraId="5E16438D" w14:textId="1377D4FD" w:rsidR="00DA32BE" w:rsidRPr="005207D3" w:rsidRDefault="00DA290C" w:rsidP="005207D3">
      <w:pPr>
        <w:pStyle w:val="Heading1"/>
        <w:spacing w:line="480" w:lineRule="auto"/>
        <w:contextualSpacing/>
        <w:rPr>
          <w:rFonts w:cs="Times New Roman"/>
          <w:szCs w:val="24"/>
        </w:rPr>
      </w:pPr>
      <w:r>
        <w:rPr>
          <w:rFonts w:cs="Times New Roman"/>
          <w:szCs w:val="24"/>
        </w:rPr>
        <w:t xml:space="preserve">Organizational </w:t>
      </w:r>
      <w:r w:rsidR="00F55C65">
        <w:rPr>
          <w:rFonts w:cs="Times New Roman"/>
          <w:szCs w:val="24"/>
        </w:rPr>
        <w:t>Change</w:t>
      </w:r>
    </w:p>
    <w:p w14:paraId="172A7249" w14:textId="77777777" w:rsidR="00BF61FD" w:rsidRDefault="00DE5BD2" w:rsidP="002F0A0A">
      <w:pPr>
        <w:autoSpaceDE w:val="0"/>
        <w:autoSpaceDN w:val="0"/>
        <w:adjustRightInd w:val="0"/>
        <w:spacing w:line="480" w:lineRule="auto"/>
        <w:ind w:firstLine="720"/>
        <w:contextualSpacing/>
        <w:rPr>
          <w:bCs/>
        </w:rPr>
      </w:pPr>
      <w:r>
        <w:rPr>
          <w:bCs/>
        </w:rPr>
        <w:t>Scholars and researchers have been studying organizational change for many decades (Erwin &amp; Garman</w:t>
      </w:r>
      <w:r w:rsidR="001F6B7B">
        <w:rPr>
          <w:bCs/>
        </w:rPr>
        <w:t>, 2010</w:t>
      </w:r>
      <w:r w:rsidR="00990C45">
        <w:rPr>
          <w:bCs/>
        </w:rPr>
        <w:t xml:space="preserve">). </w:t>
      </w:r>
      <w:r w:rsidR="000406C9">
        <w:rPr>
          <w:bCs/>
        </w:rPr>
        <w:t>Organizational change</w:t>
      </w:r>
      <w:r w:rsidR="001F6B7B">
        <w:rPr>
          <w:bCs/>
        </w:rPr>
        <w:t xml:space="preserve"> </w:t>
      </w:r>
      <w:r>
        <w:rPr>
          <w:bCs/>
        </w:rPr>
        <w:t>continues to remain relevant</w:t>
      </w:r>
      <w:r w:rsidR="002F0A0A" w:rsidRPr="002F0A0A">
        <w:rPr>
          <w:bCs/>
        </w:rPr>
        <w:t xml:space="preserve"> due to the lack of stability in which organizations operate (</w:t>
      </w:r>
      <w:proofErr w:type="spellStart"/>
      <w:r w:rsidR="002F0A0A" w:rsidRPr="002F0A0A">
        <w:rPr>
          <w:bCs/>
        </w:rPr>
        <w:t>Burnes</w:t>
      </w:r>
      <w:proofErr w:type="spellEnd"/>
      <w:r w:rsidR="002F0A0A" w:rsidRPr="002F0A0A">
        <w:rPr>
          <w:bCs/>
        </w:rPr>
        <w:t xml:space="preserve">, 2017) and </w:t>
      </w:r>
      <w:r w:rsidR="001F6B7B">
        <w:rPr>
          <w:bCs/>
        </w:rPr>
        <w:t>because change</w:t>
      </w:r>
      <w:r w:rsidR="008F1581" w:rsidRPr="002F0A0A">
        <w:rPr>
          <w:bCs/>
        </w:rPr>
        <w:t xml:space="preserve"> “affects all organizational aspects, including strategy, internal structure, processes, people’s jobs and attitudes and overall culture</w:t>
      </w:r>
      <w:r w:rsidR="001F6B7B">
        <w:rPr>
          <w:bCs/>
        </w:rPr>
        <w:t>”</w:t>
      </w:r>
      <w:r w:rsidR="002F0A0A" w:rsidRPr="002F0A0A">
        <w:rPr>
          <w:bCs/>
        </w:rPr>
        <w:t xml:space="preserve"> (Al-Haddad &amp; </w:t>
      </w:r>
      <w:proofErr w:type="spellStart"/>
      <w:r w:rsidR="002F0A0A" w:rsidRPr="002F0A0A">
        <w:rPr>
          <w:bCs/>
        </w:rPr>
        <w:t>Kotnour</w:t>
      </w:r>
      <w:proofErr w:type="spellEnd"/>
      <w:r w:rsidR="002F0A0A" w:rsidRPr="002F0A0A">
        <w:rPr>
          <w:bCs/>
        </w:rPr>
        <w:t xml:space="preserve">, 2015, p. </w:t>
      </w:r>
      <w:r w:rsidR="002F0A0A">
        <w:rPr>
          <w:bCs/>
        </w:rPr>
        <w:t>251</w:t>
      </w:r>
      <w:r w:rsidR="002F0A0A" w:rsidRPr="002F0A0A">
        <w:rPr>
          <w:bCs/>
        </w:rPr>
        <w:t>)</w:t>
      </w:r>
      <w:r w:rsidR="002F0A0A">
        <w:rPr>
          <w:bCs/>
        </w:rPr>
        <w:t>.</w:t>
      </w:r>
      <w:r w:rsidR="008F1581" w:rsidRPr="002F0A0A">
        <w:rPr>
          <w:bCs/>
        </w:rPr>
        <w:t xml:space="preserve"> </w:t>
      </w:r>
      <w:r w:rsidR="001F6B7B">
        <w:rPr>
          <w:bCs/>
        </w:rPr>
        <w:t xml:space="preserve">Accordingly, </w:t>
      </w:r>
      <w:r w:rsidR="00990C45">
        <w:rPr>
          <w:bCs/>
        </w:rPr>
        <w:t xml:space="preserve">many </w:t>
      </w:r>
      <w:r w:rsidR="008F1581">
        <w:rPr>
          <w:bCs/>
        </w:rPr>
        <w:t>change models,</w:t>
      </w:r>
      <w:r w:rsidR="002F0A0A">
        <w:rPr>
          <w:bCs/>
        </w:rPr>
        <w:t xml:space="preserve"> approaches</w:t>
      </w:r>
      <w:r w:rsidR="008F1581">
        <w:rPr>
          <w:bCs/>
        </w:rPr>
        <w:t>, and theories</w:t>
      </w:r>
      <w:r w:rsidR="002F0A0A">
        <w:rPr>
          <w:bCs/>
        </w:rPr>
        <w:t xml:space="preserve"> </w:t>
      </w:r>
      <w:r w:rsidR="00990C45">
        <w:rPr>
          <w:bCs/>
        </w:rPr>
        <w:t xml:space="preserve">of change </w:t>
      </w:r>
      <w:r w:rsidR="001F6B7B">
        <w:rPr>
          <w:bCs/>
        </w:rPr>
        <w:t xml:space="preserve">exist </w:t>
      </w:r>
      <w:r w:rsidR="000E7C59">
        <w:rPr>
          <w:bCs/>
        </w:rPr>
        <w:t>(</w:t>
      </w:r>
      <w:proofErr w:type="spellStart"/>
      <w:r w:rsidR="000E7C59">
        <w:rPr>
          <w:bCs/>
        </w:rPr>
        <w:t>Todnem</w:t>
      </w:r>
      <w:proofErr w:type="spellEnd"/>
      <w:r w:rsidR="000E7C59">
        <w:rPr>
          <w:bCs/>
        </w:rPr>
        <w:t xml:space="preserve"> B</w:t>
      </w:r>
      <w:r w:rsidR="002F0A0A">
        <w:rPr>
          <w:bCs/>
        </w:rPr>
        <w:t xml:space="preserve">y, 2005). </w:t>
      </w:r>
    </w:p>
    <w:p w14:paraId="526F09E0" w14:textId="53285B70" w:rsidR="00200B7E" w:rsidRDefault="004A2742" w:rsidP="002F0A0A">
      <w:pPr>
        <w:autoSpaceDE w:val="0"/>
        <w:autoSpaceDN w:val="0"/>
        <w:adjustRightInd w:val="0"/>
        <w:spacing w:line="480" w:lineRule="auto"/>
        <w:ind w:firstLine="720"/>
        <w:contextualSpacing/>
        <w:rPr>
          <w:bCs/>
        </w:rPr>
      </w:pPr>
      <w:r>
        <w:rPr>
          <w:bCs/>
        </w:rPr>
        <w:t>Kurt Lewin</w:t>
      </w:r>
      <w:r w:rsidR="002F0A0A">
        <w:rPr>
          <w:bCs/>
        </w:rPr>
        <w:t xml:space="preserve"> remains</w:t>
      </w:r>
      <w:r w:rsidR="00BF61FD">
        <w:rPr>
          <w:bCs/>
        </w:rPr>
        <w:t xml:space="preserve"> one of the earliest and </w:t>
      </w:r>
      <w:r>
        <w:rPr>
          <w:bCs/>
        </w:rPr>
        <w:t xml:space="preserve">most influential </w:t>
      </w:r>
      <w:r w:rsidR="001F6716">
        <w:rPr>
          <w:bCs/>
        </w:rPr>
        <w:t xml:space="preserve">scholars </w:t>
      </w:r>
      <w:r w:rsidR="002F0A0A">
        <w:rPr>
          <w:bCs/>
        </w:rPr>
        <w:t>on change</w:t>
      </w:r>
      <w:r w:rsidR="001F6716">
        <w:rPr>
          <w:bCs/>
        </w:rPr>
        <w:t xml:space="preserve"> (</w:t>
      </w:r>
      <w:proofErr w:type="spellStart"/>
      <w:r w:rsidR="001F6716">
        <w:rPr>
          <w:bCs/>
        </w:rPr>
        <w:t>Armenakis</w:t>
      </w:r>
      <w:proofErr w:type="spellEnd"/>
      <w:r w:rsidR="001F6716">
        <w:rPr>
          <w:bCs/>
        </w:rPr>
        <w:t xml:space="preserve"> &amp; </w:t>
      </w:r>
      <w:proofErr w:type="spellStart"/>
      <w:r w:rsidR="001F6716">
        <w:rPr>
          <w:bCs/>
        </w:rPr>
        <w:t>Bedeian</w:t>
      </w:r>
      <w:proofErr w:type="spellEnd"/>
      <w:r w:rsidR="001F6716">
        <w:rPr>
          <w:bCs/>
        </w:rPr>
        <w:t>, 1999; Martins, 2011;</w:t>
      </w:r>
      <w:r w:rsidR="001F6716" w:rsidRPr="004A2742">
        <w:rPr>
          <w:lang w:val="en"/>
        </w:rPr>
        <w:t xml:space="preserve"> </w:t>
      </w:r>
      <w:r w:rsidR="001F6716">
        <w:rPr>
          <w:lang w:val="en"/>
        </w:rPr>
        <w:t xml:space="preserve">Schein, 1996; </w:t>
      </w:r>
      <w:proofErr w:type="spellStart"/>
      <w:r w:rsidR="004051BF">
        <w:rPr>
          <w:bCs/>
        </w:rPr>
        <w:t>Todnem</w:t>
      </w:r>
      <w:proofErr w:type="spellEnd"/>
      <w:r w:rsidR="004051BF">
        <w:rPr>
          <w:bCs/>
        </w:rPr>
        <w:t xml:space="preserve"> By, 2005). In his</w:t>
      </w:r>
      <w:r w:rsidR="001F6716">
        <w:rPr>
          <w:bCs/>
        </w:rPr>
        <w:t xml:space="preserve"> </w:t>
      </w:r>
      <w:r w:rsidRPr="006368AA">
        <w:rPr>
          <w:bCs/>
        </w:rPr>
        <w:t>publication “Frontiers in Group Dynamics</w:t>
      </w:r>
      <w:r w:rsidR="004051BF">
        <w:rPr>
          <w:bCs/>
        </w:rPr>
        <w:t>,</w:t>
      </w:r>
      <w:r w:rsidRPr="006368AA">
        <w:rPr>
          <w:bCs/>
        </w:rPr>
        <w:t>”</w:t>
      </w:r>
      <w:r w:rsidR="00B63932">
        <w:rPr>
          <w:bCs/>
        </w:rPr>
        <w:t xml:space="preserve"> </w:t>
      </w:r>
      <w:r w:rsidR="004051BF">
        <w:rPr>
          <w:bCs/>
        </w:rPr>
        <w:t xml:space="preserve">Lewin </w:t>
      </w:r>
      <w:r w:rsidR="00B63932">
        <w:rPr>
          <w:bCs/>
        </w:rPr>
        <w:t>(1947</w:t>
      </w:r>
      <w:r>
        <w:rPr>
          <w:bCs/>
        </w:rPr>
        <w:t>)</w:t>
      </w:r>
      <w:r w:rsidR="00A204AE">
        <w:rPr>
          <w:bCs/>
        </w:rPr>
        <w:t xml:space="preserve"> </w:t>
      </w:r>
      <w:r w:rsidR="004E558C">
        <w:rPr>
          <w:bCs/>
        </w:rPr>
        <w:t xml:space="preserve">defines </w:t>
      </w:r>
      <w:r w:rsidR="00573229">
        <w:rPr>
          <w:bCs/>
        </w:rPr>
        <w:t>change</w:t>
      </w:r>
      <w:r w:rsidR="004E558C">
        <w:rPr>
          <w:bCs/>
        </w:rPr>
        <w:t xml:space="preserve"> as</w:t>
      </w:r>
      <w:r w:rsidR="00C77F27">
        <w:rPr>
          <w:bCs/>
        </w:rPr>
        <w:t xml:space="preserve"> moving</w:t>
      </w:r>
      <w:r w:rsidR="004E558C">
        <w:rPr>
          <w:bCs/>
        </w:rPr>
        <w:t xml:space="preserve"> “from the pre</w:t>
      </w:r>
      <w:r w:rsidR="001E11CC">
        <w:rPr>
          <w:bCs/>
        </w:rPr>
        <w:t xml:space="preserve">sent level </w:t>
      </w:r>
      <w:r w:rsidR="006368AA">
        <w:rPr>
          <w:bCs/>
        </w:rPr>
        <w:t>to the desired one</w:t>
      </w:r>
      <w:r w:rsidR="001E11CC">
        <w:rPr>
          <w:bCs/>
        </w:rPr>
        <w:t>”</w:t>
      </w:r>
      <w:r w:rsidR="006368AA">
        <w:rPr>
          <w:bCs/>
        </w:rPr>
        <w:t xml:space="preserve"> (p.</w:t>
      </w:r>
      <w:r w:rsidR="005F2B7B">
        <w:rPr>
          <w:bCs/>
        </w:rPr>
        <w:t xml:space="preserve"> </w:t>
      </w:r>
      <w:r w:rsidR="006368AA">
        <w:rPr>
          <w:bCs/>
        </w:rPr>
        <w:t>32)</w:t>
      </w:r>
      <w:r w:rsidR="00A3398C">
        <w:rPr>
          <w:bCs/>
        </w:rPr>
        <w:t>.</w:t>
      </w:r>
      <w:r w:rsidR="004E558C">
        <w:rPr>
          <w:bCs/>
        </w:rPr>
        <w:t xml:space="preserve"> </w:t>
      </w:r>
      <w:r w:rsidR="00772F28">
        <w:rPr>
          <w:bCs/>
        </w:rPr>
        <w:t>Lewin</w:t>
      </w:r>
      <w:r w:rsidR="00D875A8">
        <w:rPr>
          <w:bCs/>
        </w:rPr>
        <w:t xml:space="preserve"> conceptualizes a force fiel</w:t>
      </w:r>
      <w:r w:rsidR="00772F28">
        <w:rPr>
          <w:bCs/>
        </w:rPr>
        <w:t xml:space="preserve">d model </w:t>
      </w:r>
      <w:r w:rsidR="00696560">
        <w:rPr>
          <w:bCs/>
        </w:rPr>
        <w:t xml:space="preserve">with </w:t>
      </w:r>
      <w:r w:rsidR="00772F28">
        <w:rPr>
          <w:bCs/>
        </w:rPr>
        <w:t xml:space="preserve">opposing forces that simultaneously drive and resist change. </w:t>
      </w:r>
      <w:r w:rsidR="000F4C5A">
        <w:rPr>
          <w:bCs/>
        </w:rPr>
        <w:t>When d</w:t>
      </w:r>
      <w:r w:rsidR="00772F28">
        <w:rPr>
          <w:bCs/>
        </w:rPr>
        <w:t xml:space="preserve">riving </w:t>
      </w:r>
      <w:r w:rsidR="000F4C5A">
        <w:rPr>
          <w:bCs/>
        </w:rPr>
        <w:t>(e.g.</w:t>
      </w:r>
      <w:r w:rsidR="00D8437B">
        <w:rPr>
          <w:bCs/>
        </w:rPr>
        <w:t>,</w:t>
      </w:r>
      <w:r w:rsidR="00772F28">
        <w:rPr>
          <w:bCs/>
        </w:rPr>
        <w:t xml:space="preserve"> </w:t>
      </w:r>
      <w:r w:rsidR="000F4C5A">
        <w:rPr>
          <w:bCs/>
        </w:rPr>
        <w:t>changes in competition or social values)</w:t>
      </w:r>
      <w:r w:rsidR="00772F28">
        <w:rPr>
          <w:bCs/>
        </w:rPr>
        <w:t xml:space="preserve"> and restraining forces</w:t>
      </w:r>
      <w:r w:rsidR="000F4C5A">
        <w:rPr>
          <w:bCs/>
        </w:rPr>
        <w:t xml:space="preserve"> (e.g.</w:t>
      </w:r>
      <w:r w:rsidR="00D8437B">
        <w:rPr>
          <w:bCs/>
        </w:rPr>
        <w:t>,</w:t>
      </w:r>
      <w:r w:rsidR="000F4C5A">
        <w:rPr>
          <w:bCs/>
        </w:rPr>
        <w:t xml:space="preserve"> leadership or</w:t>
      </w:r>
      <w:r w:rsidR="00772F28">
        <w:rPr>
          <w:bCs/>
        </w:rPr>
        <w:t xml:space="preserve"> </w:t>
      </w:r>
      <w:r w:rsidR="000F4C5A">
        <w:rPr>
          <w:bCs/>
        </w:rPr>
        <w:t>organizational group norms) are i</w:t>
      </w:r>
      <w:r w:rsidR="00763B9D">
        <w:rPr>
          <w:bCs/>
        </w:rPr>
        <w:t xml:space="preserve">n equilibrium, no change occurs; </w:t>
      </w:r>
      <w:r w:rsidR="000F4C5A">
        <w:rPr>
          <w:bCs/>
        </w:rPr>
        <w:t>an imbalance must be created to enable conditions for change.</w:t>
      </w:r>
      <w:r w:rsidR="00256C46">
        <w:rPr>
          <w:bCs/>
        </w:rPr>
        <w:t xml:space="preserve"> </w:t>
      </w:r>
      <w:r w:rsidR="001C6B6B">
        <w:rPr>
          <w:bCs/>
        </w:rPr>
        <w:t>Because the driving forces are often external and the restraining forces are internal</w:t>
      </w:r>
      <w:r w:rsidR="005F2B7B">
        <w:rPr>
          <w:bCs/>
        </w:rPr>
        <w:t>,</w:t>
      </w:r>
      <w:r w:rsidR="00A4796B">
        <w:rPr>
          <w:bCs/>
        </w:rPr>
        <w:t xml:space="preserve"> </w:t>
      </w:r>
      <w:r w:rsidR="00CD2F8B">
        <w:rPr>
          <w:bCs/>
        </w:rPr>
        <w:t>Lewin (1947) recommend</w:t>
      </w:r>
      <w:r w:rsidR="003B23E2">
        <w:rPr>
          <w:bCs/>
        </w:rPr>
        <w:t>s</w:t>
      </w:r>
      <w:r w:rsidR="00CD2F8B">
        <w:rPr>
          <w:bCs/>
        </w:rPr>
        <w:t xml:space="preserve"> </w:t>
      </w:r>
      <w:r w:rsidR="0034112D">
        <w:rPr>
          <w:bCs/>
        </w:rPr>
        <w:t>weakening</w:t>
      </w:r>
      <w:r w:rsidR="001C6B6B">
        <w:rPr>
          <w:bCs/>
        </w:rPr>
        <w:t xml:space="preserve"> restrain</w:t>
      </w:r>
      <w:r w:rsidR="00CB5C84">
        <w:rPr>
          <w:bCs/>
        </w:rPr>
        <w:t xml:space="preserve">ing forces </w:t>
      </w:r>
      <w:r w:rsidR="00CD2F8B">
        <w:rPr>
          <w:bCs/>
        </w:rPr>
        <w:t xml:space="preserve">as </w:t>
      </w:r>
      <w:r w:rsidR="00CB5C84">
        <w:rPr>
          <w:bCs/>
        </w:rPr>
        <w:t>more feasible and effective</w:t>
      </w:r>
      <w:r w:rsidR="00763B9D">
        <w:rPr>
          <w:bCs/>
        </w:rPr>
        <w:t xml:space="preserve"> than increasing</w:t>
      </w:r>
      <w:r w:rsidR="001C6B6B">
        <w:rPr>
          <w:bCs/>
        </w:rPr>
        <w:t xml:space="preserve"> driving forces</w:t>
      </w:r>
      <w:r w:rsidR="00352EC4">
        <w:rPr>
          <w:bCs/>
        </w:rPr>
        <w:t xml:space="preserve"> </w:t>
      </w:r>
      <w:r w:rsidR="00CD2F8B">
        <w:rPr>
          <w:bCs/>
        </w:rPr>
        <w:t>(Lewin, 1947</w:t>
      </w:r>
      <w:r w:rsidR="00352EC4">
        <w:rPr>
          <w:bCs/>
        </w:rPr>
        <w:t>).</w:t>
      </w:r>
    </w:p>
    <w:p w14:paraId="08DAA86D" w14:textId="4B9DC962" w:rsidR="000A4581" w:rsidRDefault="00317E8A" w:rsidP="00960343">
      <w:pPr>
        <w:autoSpaceDE w:val="0"/>
        <w:autoSpaceDN w:val="0"/>
        <w:adjustRightInd w:val="0"/>
        <w:spacing w:line="480" w:lineRule="auto"/>
        <w:ind w:firstLine="720"/>
        <w:contextualSpacing/>
      </w:pPr>
      <w:r>
        <w:rPr>
          <w:bCs/>
        </w:rPr>
        <w:t>Lewin (1947) describe</w:t>
      </w:r>
      <w:r w:rsidR="000F4C5A">
        <w:rPr>
          <w:bCs/>
        </w:rPr>
        <w:t xml:space="preserve">s </w:t>
      </w:r>
      <w:r>
        <w:rPr>
          <w:bCs/>
        </w:rPr>
        <w:t xml:space="preserve">successful </w:t>
      </w:r>
      <w:r w:rsidR="000F4C5A">
        <w:rPr>
          <w:bCs/>
        </w:rPr>
        <w:t>chang</w:t>
      </w:r>
      <w:r w:rsidR="00F11BC0">
        <w:rPr>
          <w:bCs/>
        </w:rPr>
        <w:t>e as occurring in three steps: u</w:t>
      </w:r>
      <w:r w:rsidR="000F4C5A">
        <w:rPr>
          <w:bCs/>
        </w:rPr>
        <w:t xml:space="preserve">nfreezing, moving, and freezing. </w:t>
      </w:r>
      <w:r>
        <w:rPr>
          <w:bCs/>
        </w:rPr>
        <w:t>He claims that the new state, or force field, implies a level of permanency made relati</w:t>
      </w:r>
      <w:r w:rsidR="00960343">
        <w:rPr>
          <w:bCs/>
        </w:rPr>
        <w:t>vely secure against change.</w:t>
      </w:r>
      <w:r w:rsidR="008620F8">
        <w:rPr>
          <w:bCs/>
        </w:rPr>
        <w:t xml:space="preserve"> </w:t>
      </w:r>
      <w:r w:rsidR="008620F8">
        <w:t>Lewin</w:t>
      </w:r>
      <w:r w:rsidR="001F6716">
        <w:t>’s</w:t>
      </w:r>
      <w:r>
        <w:t xml:space="preserve"> conceptualization of </w:t>
      </w:r>
      <w:r w:rsidR="00CD2F8B">
        <w:t xml:space="preserve">planned </w:t>
      </w:r>
      <w:r>
        <w:t>change</w:t>
      </w:r>
      <w:r w:rsidR="001F6716">
        <w:t xml:space="preserve"> (1947)</w:t>
      </w:r>
      <w:r w:rsidR="00352EC4">
        <w:t xml:space="preserve"> </w:t>
      </w:r>
      <w:r w:rsidR="001F6716">
        <w:t>de</w:t>
      </w:r>
      <w:r w:rsidR="008620F8">
        <w:t xml:space="preserve">scribes changes as intentional actions initiated by an organization rather than unintended changes such as those that might occur via accident, happenstance, or forced on an organization </w:t>
      </w:r>
      <w:r w:rsidR="008620F8">
        <w:lastRenderedPageBreak/>
        <w:t>unwillingly</w:t>
      </w:r>
      <w:r>
        <w:t xml:space="preserve"> </w:t>
      </w:r>
      <w:r w:rsidRPr="00CE14FB">
        <w:rPr>
          <w:bCs/>
        </w:rPr>
        <w:t xml:space="preserve">(Bamford &amp; Forrester, 2003; </w:t>
      </w:r>
      <w:proofErr w:type="spellStart"/>
      <w:r w:rsidRPr="00CE14FB">
        <w:rPr>
          <w:bCs/>
        </w:rPr>
        <w:t>Burnes</w:t>
      </w:r>
      <w:proofErr w:type="spellEnd"/>
      <w:r w:rsidRPr="00CE14FB">
        <w:rPr>
          <w:bCs/>
        </w:rPr>
        <w:t xml:space="preserve">, 2017; Senior &amp; </w:t>
      </w:r>
      <w:proofErr w:type="spellStart"/>
      <w:r w:rsidRPr="00CE14FB">
        <w:rPr>
          <w:bCs/>
        </w:rPr>
        <w:t>Swailes</w:t>
      </w:r>
      <w:proofErr w:type="spellEnd"/>
      <w:r w:rsidRPr="00CE14FB">
        <w:rPr>
          <w:bCs/>
        </w:rPr>
        <w:t xml:space="preserve">, 2010; </w:t>
      </w:r>
      <w:proofErr w:type="spellStart"/>
      <w:r w:rsidRPr="00CE14FB">
        <w:rPr>
          <w:bCs/>
        </w:rPr>
        <w:t>Todnem</w:t>
      </w:r>
      <w:proofErr w:type="spellEnd"/>
      <w:r w:rsidRPr="00CE14FB">
        <w:rPr>
          <w:bCs/>
        </w:rPr>
        <w:t xml:space="preserve"> By, 2005).</w:t>
      </w:r>
      <w:r w:rsidR="008620F8">
        <w:t xml:space="preserve"> </w:t>
      </w:r>
    </w:p>
    <w:p w14:paraId="477C0D1A" w14:textId="7A086498" w:rsidR="009D4C1C" w:rsidRPr="009D4C1C" w:rsidRDefault="00715D8B" w:rsidP="005207D3">
      <w:pPr>
        <w:autoSpaceDE w:val="0"/>
        <w:autoSpaceDN w:val="0"/>
        <w:adjustRightInd w:val="0"/>
        <w:spacing w:line="480" w:lineRule="auto"/>
        <w:ind w:firstLine="720"/>
        <w:contextualSpacing/>
        <w:rPr>
          <w:noProof/>
        </w:rPr>
      </w:pPr>
      <w:r>
        <w:rPr>
          <w:bCs/>
        </w:rPr>
        <w:t>The</w:t>
      </w:r>
      <w:r w:rsidR="004D1BDC">
        <w:rPr>
          <w:bCs/>
        </w:rPr>
        <w:t xml:space="preserve"> planned </w:t>
      </w:r>
      <w:r w:rsidR="003B23E2">
        <w:rPr>
          <w:bCs/>
        </w:rPr>
        <w:t xml:space="preserve">change </w:t>
      </w:r>
      <w:r w:rsidR="004D1BDC">
        <w:rPr>
          <w:bCs/>
        </w:rPr>
        <w:t>approach</w:t>
      </w:r>
      <w:r>
        <w:rPr>
          <w:bCs/>
        </w:rPr>
        <w:t xml:space="preserve"> has been criticized</w:t>
      </w:r>
      <w:r w:rsidR="004D1BDC">
        <w:rPr>
          <w:bCs/>
        </w:rPr>
        <w:t xml:space="preserve">, however, </w:t>
      </w:r>
      <w:r>
        <w:rPr>
          <w:bCs/>
        </w:rPr>
        <w:t>because</w:t>
      </w:r>
      <w:r w:rsidR="004D1BDC">
        <w:rPr>
          <w:bCs/>
        </w:rPr>
        <w:t xml:space="preserve"> it is more useful in understanding change in a relatively stable environment (</w:t>
      </w:r>
      <w:proofErr w:type="spellStart"/>
      <w:r w:rsidR="004D1BDC">
        <w:rPr>
          <w:bCs/>
        </w:rPr>
        <w:t>Burnes</w:t>
      </w:r>
      <w:proofErr w:type="spellEnd"/>
      <w:r w:rsidR="004D1BDC">
        <w:rPr>
          <w:bCs/>
        </w:rPr>
        <w:t xml:space="preserve">, 2017). </w:t>
      </w:r>
      <w:r w:rsidR="000A4581">
        <w:t>Although this</w:t>
      </w:r>
      <w:r w:rsidR="001F6716">
        <w:t xml:space="preserve"> well-established</w:t>
      </w:r>
      <w:r w:rsidR="008620F8">
        <w:t xml:space="preserve"> planned approach dominated change </w:t>
      </w:r>
      <w:r w:rsidR="001F6716">
        <w:t xml:space="preserve">theory and practice for decades, in recent years, </w:t>
      </w:r>
      <w:r w:rsidR="008620F8">
        <w:t>the emergent approach has gained more traction</w:t>
      </w:r>
      <w:r w:rsidR="008620F8" w:rsidRPr="00CE14FB">
        <w:rPr>
          <w:bCs/>
        </w:rPr>
        <w:t xml:space="preserve"> (Bamford &amp; Forrester, 2003; </w:t>
      </w:r>
      <w:proofErr w:type="spellStart"/>
      <w:r w:rsidR="008620F8" w:rsidRPr="00CE14FB">
        <w:rPr>
          <w:bCs/>
        </w:rPr>
        <w:t>Burnes</w:t>
      </w:r>
      <w:proofErr w:type="spellEnd"/>
      <w:r w:rsidR="008620F8" w:rsidRPr="00CE14FB">
        <w:rPr>
          <w:bCs/>
        </w:rPr>
        <w:t xml:space="preserve">, 2017; </w:t>
      </w:r>
      <w:proofErr w:type="spellStart"/>
      <w:r w:rsidR="008620F8" w:rsidRPr="00CE14FB">
        <w:rPr>
          <w:bCs/>
        </w:rPr>
        <w:t>Todnem</w:t>
      </w:r>
      <w:proofErr w:type="spellEnd"/>
      <w:r w:rsidR="008620F8" w:rsidRPr="00CE14FB">
        <w:rPr>
          <w:bCs/>
        </w:rPr>
        <w:t xml:space="preserve"> By, 2005)</w:t>
      </w:r>
      <w:r w:rsidR="008620F8">
        <w:rPr>
          <w:bCs/>
        </w:rPr>
        <w:t xml:space="preserve">. </w:t>
      </w:r>
      <w:r w:rsidR="00CD2F8B">
        <w:rPr>
          <w:bCs/>
        </w:rPr>
        <w:t xml:space="preserve">It refers </w:t>
      </w:r>
      <w:r w:rsidR="008620F8">
        <w:rPr>
          <w:bCs/>
        </w:rPr>
        <w:t>to ch</w:t>
      </w:r>
      <w:r w:rsidR="004D1BDC">
        <w:rPr>
          <w:bCs/>
        </w:rPr>
        <w:t>ange as a continuous, dynamic,</w:t>
      </w:r>
      <w:r w:rsidR="008620F8">
        <w:rPr>
          <w:bCs/>
        </w:rPr>
        <w:t xml:space="preserve"> and unpredictable process that o</w:t>
      </w:r>
      <w:r w:rsidR="00763B9D">
        <w:rPr>
          <w:bCs/>
        </w:rPr>
        <w:t xml:space="preserve">ccurs due to ongoing activities; it describes change </w:t>
      </w:r>
      <w:r w:rsidR="004D1BDC">
        <w:rPr>
          <w:bCs/>
        </w:rPr>
        <w:t xml:space="preserve">as a </w:t>
      </w:r>
      <w:r w:rsidR="008620F8">
        <w:rPr>
          <w:bCs/>
        </w:rPr>
        <w:t xml:space="preserve">continuous process of </w:t>
      </w:r>
      <w:r w:rsidR="00763B9D">
        <w:rPr>
          <w:bCs/>
        </w:rPr>
        <w:t>alignment and realignment to an unstable</w:t>
      </w:r>
      <w:r w:rsidR="008620F8">
        <w:rPr>
          <w:bCs/>
        </w:rPr>
        <w:t xml:space="preserve"> environment </w:t>
      </w:r>
      <w:r w:rsidR="008620F8" w:rsidRPr="00CE14FB">
        <w:rPr>
          <w:bCs/>
        </w:rPr>
        <w:t>(</w:t>
      </w:r>
      <w:proofErr w:type="spellStart"/>
      <w:r w:rsidR="008620F8">
        <w:rPr>
          <w:bCs/>
        </w:rPr>
        <w:t>Burnes</w:t>
      </w:r>
      <w:proofErr w:type="spellEnd"/>
      <w:r w:rsidR="008620F8">
        <w:rPr>
          <w:bCs/>
        </w:rPr>
        <w:t xml:space="preserve">, 2017; </w:t>
      </w:r>
      <w:r w:rsidR="008620F8" w:rsidRPr="00CE14FB">
        <w:rPr>
          <w:bCs/>
        </w:rPr>
        <w:t xml:space="preserve">Senior &amp; </w:t>
      </w:r>
      <w:proofErr w:type="spellStart"/>
      <w:r w:rsidR="008620F8" w:rsidRPr="00CE14FB">
        <w:rPr>
          <w:bCs/>
        </w:rPr>
        <w:t>Swailes</w:t>
      </w:r>
      <w:proofErr w:type="spellEnd"/>
      <w:r w:rsidR="008620F8" w:rsidRPr="00CE14FB">
        <w:rPr>
          <w:bCs/>
        </w:rPr>
        <w:t>, 2010).</w:t>
      </w:r>
      <w:r w:rsidR="004D1BDC">
        <w:rPr>
          <w:bCs/>
        </w:rPr>
        <w:t xml:space="preserve"> </w:t>
      </w:r>
      <w:r w:rsidR="004D1BDC">
        <w:rPr>
          <w:noProof/>
        </w:rPr>
        <w:t>Propo</w:t>
      </w:r>
      <w:r w:rsidR="0018744E">
        <w:rPr>
          <w:noProof/>
        </w:rPr>
        <w:t>nents of the emergent approach</w:t>
      </w:r>
      <w:r w:rsidR="004D1BDC">
        <w:rPr>
          <w:noProof/>
        </w:rPr>
        <w:t xml:space="preserve"> argue</w:t>
      </w:r>
      <w:r w:rsidR="008620F8">
        <w:rPr>
          <w:noProof/>
        </w:rPr>
        <w:t xml:space="preserve"> </w:t>
      </w:r>
      <w:r w:rsidR="008620F8" w:rsidRPr="00CE14FB">
        <w:rPr>
          <w:noProof/>
        </w:rPr>
        <w:t>that change is the normal state of an orga</w:t>
      </w:r>
      <w:r w:rsidR="00763B9D">
        <w:rPr>
          <w:noProof/>
        </w:rPr>
        <w:t>nization, whereas</w:t>
      </w:r>
      <w:r w:rsidR="008620F8" w:rsidRPr="00CE14FB">
        <w:rPr>
          <w:noProof/>
        </w:rPr>
        <w:t xml:space="preserve"> continuity, stabi</w:t>
      </w:r>
      <w:r w:rsidR="00763B9D">
        <w:rPr>
          <w:noProof/>
        </w:rPr>
        <w:t>lity, and the status quo are</w:t>
      </w:r>
      <w:r w:rsidR="008620F8" w:rsidRPr="00CE14FB">
        <w:rPr>
          <w:noProof/>
        </w:rPr>
        <w:t xml:space="preserve"> exception</w:t>
      </w:r>
      <w:r w:rsidR="00763B9D">
        <w:rPr>
          <w:noProof/>
        </w:rPr>
        <w:t>s</w:t>
      </w:r>
      <w:r w:rsidR="008620F8" w:rsidRPr="00CE14FB">
        <w:rPr>
          <w:noProof/>
        </w:rPr>
        <w:t xml:space="preserve"> to the rule (</w:t>
      </w:r>
      <w:r w:rsidR="008620F8">
        <w:rPr>
          <w:noProof/>
        </w:rPr>
        <w:t xml:space="preserve">Burnes, 2017; </w:t>
      </w:r>
      <w:r w:rsidR="008620F8" w:rsidRPr="00CE14FB">
        <w:rPr>
          <w:noProof/>
        </w:rPr>
        <w:t xml:space="preserve">Martins, 2011). Accordingly, Martins (2011) argues for the need “to shift our lenses and research methodologies from mechanistic ones to more fluid, dynamic ones that are based on change as the normal state of organizations” (p. 695). </w:t>
      </w:r>
      <w:r w:rsidR="0088051C">
        <w:rPr>
          <w:rFonts w:eastAsiaTheme="minorHAnsi"/>
        </w:rPr>
        <w:t>If employees are necessary to promote change, and change is regularly emerging, change-oriented organizational citizenship behaviors (COOCB)</w:t>
      </w:r>
      <w:r w:rsidR="0088051C" w:rsidRPr="005E204F">
        <w:rPr>
          <w:rFonts w:eastAsiaTheme="minorHAnsi"/>
        </w:rPr>
        <w:t xml:space="preserve"> </w:t>
      </w:r>
      <w:r w:rsidR="0088051C">
        <w:rPr>
          <w:rFonts w:eastAsiaTheme="minorHAnsi"/>
        </w:rPr>
        <w:t xml:space="preserve">can be the mechanism by which emergent change is initiated and performance is improved (Choi, 2007). </w:t>
      </w:r>
    </w:p>
    <w:p w14:paraId="56720F96" w14:textId="4E661A1F" w:rsidR="008620F8" w:rsidRPr="005207D3" w:rsidRDefault="008620F8" w:rsidP="005207D3">
      <w:pPr>
        <w:pStyle w:val="Heading1"/>
        <w:spacing w:line="480" w:lineRule="auto"/>
        <w:contextualSpacing/>
        <w:rPr>
          <w:rFonts w:cs="Times New Roman"/>
          <w:szCs w:val="24"/>
        </w:rPr>
      </w:pPr>
      <w:r>
        <w:rPr>
          <w:rFonts w:cs="Times New Roman"/>
          <w:szCs w:val="24"/>
        </w:rPr>
        <w:t>Change-Oriented Organizational Citizenship Behavior</w:t>
      </w:r>
    </w:p>
    <w:p w14:paraId="70CCCE39" w14:textId="77777777" w:rsidR="008620F8" w:rsidRPr="00EC1ECD" w:rsidRDefault="009D4C1C" w:rsidP="005207D3">
      <w:pPr>
        <w:spacing w:line="480" w:lineRule="auto"/>
        <w:ind w:firstLine="720"/>
        <w:contextualSpacing/>
      </w:pPr>
      <w:r>
        <w:t xml:space="preserve">Change-oriented organizational citizenship </w:t>
      </w:r>
      <w:r w:rsidR="00166F4F">
        <w:t xml:space="preserve">behavior refers to voluntary, </w:t>
      </w:r>
      <w:r w:rsidR="00E6213A">
        <w:t xml:space="preserve">constructive, and </w:t>
      </w:r>
      <w:r w:rsidR="00166F4F">
        <w:t>proactive employee</w:t>
      </w:r>
      <w:r w:rsidR="00E6213A">
        <w:t xml:space="preserve"> actions that attempt to increase work effectiveness by identifying</w:t>
      </w:r>
      <w:r w:rsidR="00166F4F">
        <w:t xml:space="preserve"> and</w:t>
      </w:r>
      <w:r w:rsidR="00E6213A">
        <w:t xml:space="preserve"> implementing</w:t>
      </w:r>
      <w:r w:rsidR="00166F4F">
        <w:t xml:space="preserve"> c</w:t>
      </w:r>
      <w:r w:rsidR="00E6213A">
        <w:t xml:space="preserve">hanges in the work environment (Bettencourt, 2004; </w:t>
      </w:r>
      <w:proofErr w:type="spellStart"/>
      <w:r w:rsidR="00E6213A">
        <w:t>Marinova</w:t>
      </w:r>
      <w:proofErr w:type="spellEnd"/>
      <w:r w:rsidR="00E6213A">
        <w:t xml:space="preserve"> et al., 2015). </w:t>
      </w:r>
      <w:r w:rsidR="008620F8" w:rsidRPr="00EC1ECD">
        <w:t>Over the past several decad</w:t>
      </w:r>
      <w:r w:rsidR="00B1423C">
        <w:t>es, numerous studies across various</w:t>
      </w:r>
      <w:r w:rsidR="008620F8" w:rsidRPr="00EC1ECD">
        <w:t xml:space="preserve"> industries have examined the broad concept of organizational citizenship behavior (OCB</w:t>
      </w:r>
      <w:r w:rsidR="00CB5C84">
        <w:t>),</w:t>
      </w:r>
      <w:r w:rsidR="008620F8" w:rsidRPr="00EC1ECD">
        <w:t xml:space="preserve"> one of the most researched concepts in the organizational sciences (Klotz</w:t>
      </w:r>
      <w:r w:rsidR="00396302">
        <w:t xml:space="preserve"> et al.</w:t>
      </w:r>
      <w:r w:rsidR="008620F8" w:rsidRPr="00EC1ECD">
        <w:t xml:space="preserve">, </w:t>
      </w:r>
      <w:r w:rsidR="008620F8">
        <w:t>2018</w:t>
      </w:r>
      <w:r w:rsidR="00373CE5">
        <w:t>; Organ, 2018</w:t>
      </w:r>
      <w:r w:rsidR="008620F8">
        <w:t xml:space="preserve">). </w:t>
      </w:r>
      <w:r w:rsidR="008620F8" w:rsidRPr="00EC1ECD">
        <w:t xml:space="preserve">OCB refers to an employee’s voluntary </w:t>
      </w:r>
      <w:r w:rsidR="008620F8" w:rsidRPr="00EC1ECD">
        <w:lastRenderedPageBreak/>
        <w:t xml:space="preserve">actions that are not tied to formalized job duties, evaluation, or reward systems but </w:t>
      </w:r>
      <w:r w:rsidR="00C020AF">
        <w:t xml:space="preserve">which </w:t>
      </w:r>
      <w:r w:rsidR="008620F8" w:rsidRPr="00EC1ECD">
        <w:t>contribut</w:t>
      </w:r>
      <w:r w:rsidR="00CB5C84">
        <w:t>e to the successful functioning</w:t>
      </w:r>
      <w:r w:rsidR="008620F8" w:rsidRPr="00EC1ECD">
        <w:t xml:space="preserve"> of the organization (</w:t>
      </w:r>
      <w:proofErr w:type="spellStart"/>
      <w:r w:rsidR="008620F8" w:rsidRPr="00EC1ECD">
        <w:t>Podsakoff</w:t>
      </w:r>
      <w:proofErr w:type="spellEnd"/>
      <w:r w:rsidR="00396302">
        <w:t xml:space="preserve"> et al.</w:t>
      </w:r>
      <w:r w:rsidR="008620F8" w:rsidRPr="00EC1ECD">
        <w:t xml:space="preserve">, 2000). </w:t>
      </w:r>
    </w:p>
    <w:p w14:paraId="7C104DA6" w14:textId="77777777" w:rsidR="006B3A35" w:rsidRDefault="00CD2F8B" w:rsidP="00396302">
      <w:pPr>
        <w:spacing w:line="480" w:lineRule="auto"/>
        <w:ind w:firstLine="720"/>
        <w:contextualSpacing/>
      </w:pPr>
      <w:r>
        <w:t xml:space="preserve">While there are different </w:t>
      </w:r>
      <w:proofErr w:type="spellStart"/>
      <w:r w:rsidR="00715D8B">
        <w:t>operationalizations</w:t>
      </w:r>
      <w:proofErr w:type="spellEnd"/>
      <w:r>
        <w:t xml:space="preserve"> of </w:t>
      </w:r>
      <w:r w:rsidR="00352EC4">
        <w:t>OCB</w:t>
      </w:r>
      <w:r w:rsidR="008620F8" w:rsidRPr="00AE7634">
        <w:t>, Organ’s (1988) OCB</w:t>
      </w:r>
      <w:r w:rsidR="008620F8" w:rsidRPr="00EC1ECD">
        <w:t xml:space="preserve"> dimensions of altruism, </w:t>
      </w:r>
      <w:r w:rsidR="008620F8" w:rsidRPr="00AE7634">
        <w:t>conscientiousness, sportsmanship, courtesy, and civic virtue, are among the most cited and well researched (</w:t>
      </w:r>
      <w:proofErr w:type="spellStart"/>
      <w:r w:rsidR="008620F8" w:rsidRPr="00AE7634">
        <w:t>LePine</w:t>
      </w:r>
      <w:proofErr w:type="spellEnd"/>
      <w:r w:rsidR="008620F8" w:rsidRPr="00AE7634">
        <w:t xml:space="preserve"> et al., 2002). </w:t>
      </w:r>
      <w:r w:rsidR="00CB5C84">
        <w:t>Reviewing the literature</w:t>
      </w:r>
      <w:r w:rsidR="008620F8" w:rsidRPr="00EC1ECD">
        <w:t xml:space="preserve">, </w:t>
      </w:r>
      <w:proofErr w:type="spellStart"/>
      <w:r w:rsidR="008620F8" w:rsidRPr="00EC1ECD">
        <w:t>Podsakoff</w:t>
      </w:r>
      <w:proofErr w:type="spellEnd"/>
      <w:r w:rsidR="008620F8" w:rsidRPr="00EC1ECD">
        <w:t xml:space="preserve"> and colleagues (2000) descri</w:t>
      </w:r>
      <w:r w:rsidR="0034112D">
        <w:t>be seven types of OCB including</w:t>
      </w:r>
      <w:r w:rsidR="008620F8" w:rsidRPr="00EC1ECD">
        <w:t xml:space="preserve"> helping behavior, sportsmanship, organizational loyalty, organizational compliance, individual initiative, civic virtue, and self-development.</w:t>
      </w:r>
      <w:r w:rsidR="005B1D65">
        <w:t xml:space="preserve"> </w:t>
      </w:r>
      <w:r w:rsidR="008620F8">
        <w:t>T</w:t>
      </w:r>
      <w:r w:rsidR="008620F8" w:rsidRPr="00EC1ECD">
        <w:t xml:space="preserve">he rise in OCB research </w:t>
      </w:r>
      <w:r w:rsidR="006E09CB">
        <w:t>has generated the</w:t>
      </w:r>
      <w:r w:rsidR="008620F8" w:rsidRPr="00EC1ECD">
        <w:t xml:space="preserve"> need to better comprehend the similarities and differen</w:t>
      </w:r>
      <w:r w:rsidR="008620F8">
        <w:t xml:space="preserve">ces among various types of OCB </w:t>
      </w:r>
      <w:r w:rsidR="008620F8" w:rsidRPr="00EC1ECD">
        <w:rPr>
          <w:lang w:val="en"/>
        </w:rPr>
        <w:t>(</w:t>
      </w:r>
      <w:proofErr w:type="spellStart"/>
      <w:r w:rsidR="008620F8" w:rsidRPr="00EC1ECD">
        <w:rPr>
          <w:lang w:val="en"/>
        </w:rPr>
        <w:t>Chiaburu</w:t>
      </w:r>
      <w:proofErr w:type="spellEnd"/>
      <w:r w:rsidR="00DA19D2">
        <w:rPr>
          <w:lang w:val="en"/>
        </w:rPr>
        <w:t xml:space="preserve"> et al.</w:t>
      </w:r>
      <w:r w:rsidR="008620F8" w:rsidRPr="00EC1ECD">
        <w:rPr>
          <w:lang w:val="en"/>
        </w:rPr>
        <w:t xml:space="preserve">, 2017; </w:t>
      </w:r>
      <w:proofErr w:type="spellStart"/>
      <w:r w:rsidR="008620F8" w:rsidRPr="00EC1ECD">
        <w:t>Podsakoff</w:t>
      </w:r>
      <w:proofErr w:type="spellEnd"/>
      <w:r w:rsidR="008620F8" w:rsidRPr="00EC1ECD">
        <w:t xml:space="preserve"> </w:t>
      </w:r>
      <w:r w:rsidR="008620F8">
        <w:t>et al., 2000)</w:t>
      </w:r>
      <w:r w:rsidR="00473897">
        <w:t>, as well as their value</w:t>
      </w:r>
      <w:r w:rsidR="008620F8">
        <w:t xml:space="preserve"> </w:t>
      </w:r>
      <w:r w:rsidR="008620F8" w:rsidRPr="00EC1ECD">
        <w:t>in specific work environ</w:t>
      </w:r>
      <w:r w:rsidR="008620F8">
        <w:t>ments (</w:t>
      </w:r>
      <w:proofErr w:type="spellStart"/>
      <w:r w:rsidR="008620F8">
        <w:t>LePine</w:t>
      </w:r>
      <w:proofErr w:type="spellEnd"/>
      <w:r w:rsidR="008620F8">
        <w:t xml:space="preserve"> et al., 2002).</w:t>
      </w:r>
      <w:r w:rsidR="008620F8" w:rsidRPr="008B281B">
        <w:t xml:space="preserve"> </w:t>
      </w:r>
    </w:p>
    <w:p w14:paraId="2E04E18B" w14:textId="77777777" w:rsidR="00EE6F84" w:rsidRDefault="00473897" w:rsidP="00EE6F84">
      <w:pPr>
        <w:spacing w:line="480" w:lineRule="auto"/>
        <w:ind w:firstLine="720"/>
        <w:contextualSpacing/>
      </w:pPr>
      <w:r>
        <w:t xml:space="preserve">Some researchers </w:t>
      </w:r>
      <w:r w:rsidR="00C020AF">
        <w:t>draw a distinction between</w:t>
      </w:r>
      <w:r>
        <w:t xml:space="preserve"> two forms</w:t>
      </w:r>
      <w:r w:rsidR="00601192">
        <w:t xml:space="preserve"> of OCB, </w:t>
      </w:r>
      <w:r w:rsidR="00601192" w:rsidRPr="00B21D84">
        <w:t>affiliative and challenging.</w:t>
      </w:r>
      <w:r w:rsidR="00BE110F" w:rsidRPr="00E82780">
        <w:t xml:space="preserve"> Most OCBs</w:t>
      </w:r>
      <w:r w:rsidR="00A4796B">
        <w:t xml:space="preserve"> </w:t>
      </w:r>
      <w:r w:rsidR="009742B8">
        <w:t xml:space="preserve">are affiliative </w:t>
      </w:r>
      <w:r w:rsidR="008620F8" w:rsidRPr="00EC1ECD">
        <w:t>(</w:t>
      </w:r>
      <w:r w:rsidR="009742B8">
        <w:t xml:space="preserve">Choi, 2007; </w:t>
      </w:r>
      <w:proofErr w:type="spellStart"/>
      <w:r w:rsidR="008620F8" w:rsidRPr="00EC1ECD">
        <w:t>Podsakoff</w:t>
      </w:r>
      <w:proofErr w:type="spellEnd"/>
      <w:r w:rsidR="008620F8" w:rsidRPr="00EC1ECD">
        <w:t xml:space="preserve"> et al., 2000</w:t>
      </w:r>
      <w:r w:rsidR="008620F8">
        <w:t xml:space="preserve">; Van Dyne &amp; </w:t>
      </w:r>
      <w:proofErr w:type="spellStart"/>
      <w:r w:rsidR="008620F8">
        <w:t>LePine</w:t>
      </w:r>
      <w:proofErr w:type="spellEnd"/>
      <w:r w:rsidR="008620F8">
        <w:t>, 1998</w:t>
      </w:r>
      <w:r w:rsidR="008620F8" w:rsidRPr="00EC1ECD">
        <w:t>)</w:t>
      </w:r>
      <w:r w:rsidR="00C020AF">
        <w:t>; they</w:t>
      </w:r>
      <w:r w:rsidR="008620F8" w:rsidRPr="00EC1ECD">
        <w:t xml:space="preserve"> focus on </w:t>
      </w:r>
      <w:r w:rsidR="008620F8">
        <w:t>collaboration</w:t>
      </w:r>
      <w:r w:rsidR="008620F8" w:rsidRPr="00EC1ECD">
        <w:t xml:space="preserve">, interpersonal relationships, and compliance as well as </w:t>
      </w:r>
      <w:r w:rsidR="00C020AF">
        <w:t>the fostering of desirable</w:t>
      </w:r>
      <w:r w:rsidR="008620F8" w:rsidRPr="00EC1ECD">
        <w:t xml:space="preserve"> </w:t>
      </w:r>
      <w:r w:rsidR="00913163" w:rsidRPr="00EC1ECD">
        <w:t>and congenial</w:t>
      </w:r>
      <w:r w:rsidR="008620F8" w:rsidRPr="00EC1ECD">
        <w:t xml:space="preserve"> work environments</w:t>
      </w:r>
      <w:r w:rsidR="008620F8">
        <w:t xml:space="preserve">. </w:t>
      </w:r>
      <w:r w:rsidR="00BE110F">
        <w:t xml:space="preserve">In contrast, challenging </w:t>
      </w:r>
      <w:r w:rsidR="00C020AF">
        <w:t xml:space="preserve">organizational citizenship </w:t>
      </w:r>
      <w:r w:rsidR="00BE110F">
        <w:t xml:space="preserve">behaviors refer to </w:t>
      </w:r>
      <w:r w:rsidR="00C020AF">
        <w:t xml:space="preserve">an </w:t>
      </w:r>
      <w:r w:rsidR="00BE110F">
        <w:t>individual</w:t>
      </w:r>
      <w:r w:rsidR="00C020AF">
        <w:t>’s</w:t>
      </w:r>
      <w:r w:rsidR="00BE110F">
        <w:t xml:space="preserve"> efforts to improve their work environment via disruption of the status quo (</w:t>
      </w:r>
      <w:r w:rsidR="00BE110F" w:rsidRPr="00F71F61">
        <w:t>Choi, 2007; Morrison &amp; Phelps, 1999</w:t>
      </w:r>
      <w:r w:rsidR="00BE110F">
        <w:t>).</w:t>
      </w:r>
      <w:r w:rsidR="00B1423C">
        <w:t xml:space="preserve"> </w:t>
      </w:r>
      <w:r w:rsidR="00BE110F">
        <w:t xml:space="preserve">Challenging OCBs have received increasing attention in recent decades because </w:t>
      </w:r>
      <w:r w:rsidR="00030C01">
        <w:t xml:space="preserve">some </w:t>
      </w:r>
      <w:r w:rsidR="008620F8">
        <w:t xml:space="preserve">scholars have asserted that </w:t>
      </w:r>
      <w:r w:rsidR="008620F8" w:rsidRPr="00D13FD3">
        <w:t>affiliative behaviors are not enough to produce outcomes in changing work climates or circumstances requiring flexibility</w:t>
      </w:r>
      <w:r w:rsidR="00E82780">
        <w:t>,</w:t>
      </w:r>
      <w:r w:rsidR="008620F8" w:rsidRPr="00D13FD3">
        <w:t xml:space="preserve"> proactivity, and crea</w:t>
      </w:r>
      <w:r w:rsidR="008620F8" w:rsidRPr="00B21D84">
        <w:t>tivity (</w:t>
      </w:r>
      <w:proofErr w:type="spellStart"/>
      <w:r w:rsidR="00BE110F" w:rsidRPr="00B21D84">
        <w:t>Chiaburu</w:t>
      </w:r>
      <w:proofErr w:type="spellEnd"/>
      <w:r w:rsidR="00BE110F" w:rsidRPr="00B21D84">
        <w:t xml:space="preserve"> et al., 2017</w:t>
      </w:r>
      <w:r w:rsidR="00BE110F" w:rsidRPr="00BA5782">
        <w:t xml:space="preserve">; </w:t>
      </w:r>
      <w:r w:rsidR="008620F8" w:rsidRPr="00BA5782">
        <w:t>Choi, 2007; Morrison &amp; Phelps, 1999</w:t>
      </w:r>
      <w:r w:rsidR="00BE110F" w:rsidRPr="00EC4882">
        <w:t xml:space="preserve">; Van Dyne &amp; </w:t>
      </w:r>
      <w:proofErr w:type="spellStart"/>
      <w:r w:rsidR="00BE110F" w:rsidRPr="00EC4882">
        <w:t>LePine</w:t>
      </w:r>
      <w:proofErr w:type="spellEnd"/>
      <w:r w:rsidR="00BE110F" w:rsidRPr="00EC4882">
        <w:t>, 1998</w:t>
      </w:r>
      <w:r w:rsidR="008620F8" w:rsidRPr="00EC4882">
        <w:t>).</w:t>
      </w:r>
      <w:r w:rsidR="00B21D84" w:rsidRPr="00EC4882">
        <w:t xml:space="preserve"> </w:t>
      </w:r>
      <w:r w:rsidR="008620F8" w:rsidRPr="00EC4882">
        <w:t>Moreover, because affiliative types of OCB</w:t>
      </w:r>
      <w:r w:rsidR="008620F8" w:rsidRPr="00B21D84">
        <w:t xml:space="preserve"> promote harmonious work environments, and challenging types of OCB cause disruption, these types of OCB could potentially be contradictory.</w:t>
      </w:r>
      <w:r w:rsidR="008620F8" w:rsidRPr="00E63962">
        <w:t xml:space="preserve"> </w:t>
      </w:r>
    </w:p>
    <w:p w14:paraId="7C691ABA" w14:textId="5DA214CD" w:rsidR="008620F8" w:rsidRDefault="008620F8" w:rsidP="00EE6F84">
      <w:pPr>
        <w:spacing w:line="480" w:lineRule="auto"/>
        <w:ind w:firstLine="720"/>
        <w:contextualSpacing/>
      </w:pPr>
      <w:r w:rsidRPr="00F71F61">
        <w:lastRenderedPageBreak/>
        <w:t>Over the years, researchers have given th</w:t>
      </w:r>
      <w:r w:rsidR="00C020AF">
        <w:t>e challenging category</w:t>
      </w:r>
      <w:r w:rsidRPr="00EC1ECD">
        <w:t xml:space="preserve"> of OCB various labels</w:t>
      </w:r>
      <w:r>
        <w:t xml:space="preserve">. For example, </w:t>
      </w:r>
      <w:proofErr w:type="spellStart"/>
      <w:r>
        <w:t>LePine</w:t>
      </w:r>
      <w:proofErr w:type="spellEnd"/>
      <w:r>
        <w:t xml:space="preserve"> and Van Dyne (1998) defined voice behavior as “speaking out and challenging the status quo with the intent of improving the situation” (p. 853).</w:t>
      </w:r>
      <w:r w:rsidRPr="00DA1754">
        <w:t xml:space="preserve"> </w:t>
      </w:r>
      <w:r>
        <w:t>Morrison and Phelps (1999) labeled their conceptualization of change-oriented behavior</w:t>
      </w:r>
      <w:r w:rsidR="00014987">
        <w:t xml:space="preserve"> as</w:t>
      </w:r>
      <w:r>
        <w:t xml:space="preserve"> </w:t>
      </w:r>
      <w:r w:rsidR="00014987">
        <w:t>“</w:t>
      </w:r>
      <w:r>
        <w:t>taking charge</w:t>
      </w:r>
      <w:r w:rsidR="00014987">
        <w:t>”</w:t>
      </w:r>
      <w:r>
        <w:t xml:space="preserve"> and described it as “discretionary behavior intended to effect organizationally functional change” (p. 403). </w:t>
      </w:r>
      <w:r w:rsidRPr="00EC1ECD">
        <w:t>In 2007, Choi adapted the concept of change-oriented organizational citizenship behaviors (COOCB) from Bettencourt (2004) and defined it as “constructive efforts by individuals to identify and implement changes with respect to work methods, policies, and procedures to improve the situation and performance” (p. 469</w:t>
      </w:r>
      <w:r>
        <w:t>).</w:t>
      </w:r>
      <w:r w:rsidR="00BB4A99">
        <w:t xml:space="preserve"> </w:t>
      </w:r>
      <w:r w:rsidR="00C020AF">
        <w:rPr>
          <w:bCs/>
        </w:rPr>
        <w:t>Despite these</w:t>
      </w:r>
      <w:r w:rsidR="008E0D9F">
        <w:rPr>
          <w:bCs/>
        </w:rPr>
        <w:t xml:space="preserve"> various labels for proactive </w:t>
      </w:r>
      <w:r w:rsidR="00C020AF">
        <w:rPr>
          <w:bCs/>
        </w:rPr>
        <w:t xml:space="preserve">change </w:t>
      </w:r>
      <w:r w:rsidR="008E0D9F">
        <w:rPr>
          <w:bCs/>
        </w:rPr>
        <w:t>behavior</w:t>
      </w:r>
      <w:r w:rsidR="00C020AF">
        <w:rPr>
          <w:bCs/>
        </w:rPr>
        <w:t>s</w:t>
      </w:r>
      <w:r w:rsidR="008E0D9F">
        <w:rPr>
          <w:bCs/>
        </w:rPr>
        <w:t xml:space="preserve">, this study follows </w:t>
      </w:r>
      <w:proofErr w:type="spellStart"/>
      <w:r w:rsidR="008E0D9F">
        <w:rPr>
          <w:bCs/>
        </w:rPr>
        <w:t>Marinova</w:t>
      </w:r>
      <w:proofErr w:type="spellEnd"/>
      <w:r w:rsidR="008E0D9F">
        <w:rPr>
          <w:bCs/>
        </w:rPr>
        <w:t xml:space="preserve"> and colleagues (2015) and Burris (2012) in using the te</w:t>
      </w:r>
      <w:r w:rsidR="00C020AF">
        <w:rPr>
          <w:bCs/>
        </w:rPr>
        <w:t>rminology “change-oriented OCB,”</w:t>
      </w:r>
      <w:r w:rsidR="008E0D9F">
        <w:rPr>
          <w:bCs/>
        </w:rPr>
        <w:t xml:space="preserve"> instead of </w:t>
      </w:r>
      <w:r w:rsidR="00C020AF">
        <w:rPr>
          <w:bCs/>
        </w:rPr>
        <w:t>“</w:t>
      </w:r>
      <w:r w:rsidR="008E0D9F">
        <w:rPr>
          <w:bCs/>
        </w:rPr>
        <w:t>challenging-oriented</w:t>
      </w:r>
      <w:r w:rsidR="00C020AF">
        <w:rPr>
          <w:bCs/>
        </w:rPr>
        <w:t xml:space="preserve"> OCB”</w:t>
      </w:r>
      <w:r w:rsidR="008E0D9F">
        <w:rPr>
          <w:bCs/>
        </w:rPr>
        <w:t xml:space="preserve">, </w:t>
      </w:r>
      <w:r w:rsidR="00C020AF">
        <w:rPr>
          <w:bCs/>
        </w:rPr>
        <w:t xml:space="preserve">given that the intent of the behavior is to bring about change and </w:t>
      </w:r>
      <w:r w:rsidR="008E0D9F">
        <w:rPr>
          <w:bCs/>
        </w:rPr>
        <w:t xml:space="preserve">because </w:t>
      </w:r>
      <w:r w:rsidR="008D484F">
        <w:rPr>
          <w:bCs/>
        </w:rPr>
        <w:t>the perception of what is chall</w:t>
      </w:r>
      <w:r w:rsidR="008E0D9F">
        <w:rPr>
          <w:bCs/>
        </w:rPr>
        <w:t xml:space="preserve">enging is subjective. </w:t>
      </w:r>
      <w:r w:rsidR="00BB4A99">
        <w:t>The synthesized research demonstrates that individual differences and situational variables are predictive of COOCB and that COOCB is related to increased organizational performance (</w:t>
      </w:r>
      <w:proofErr w:type="spellStart"/>
      <w:r w:rsidR="00BB4A99">
        <w:t>Chiaburu</w:t>
      </w:r>
      <w:proofErr w:type="spellEnd"/>
      <w:r w:rsidR="00BB4A99">
        <w:t xml:space="preserve"> et al., 2011; </w:t>
      </w:r>
      <w:r w:rsidR="00BB4A99" w:rsidRPr="00EC1ECD">
        <w:rPr>
          <w:lang w:val="en"/>
        </w:rPr>
        <w:t>Mackenzie et al., 2011</w:t>
      </w:r>
      <w:r w:rsidR="00BB4A99">
        <w:rPr>
          <w:lang w:val="en"/>
        </w:rPr>
        <w:t>;</w:t>
      </w:r>
      <w:r w:rsidR="00BB4A99">
        <w:t xml:space="preserve"> </w:t>
      </w:r>
      <w:proofErr w:type="spellStart"/>
      <w:r w:rsidR="00BB4A99">
        <w:t>Marinova</w:t>
      </w:r>
      <w:proofErr w:type="spellEnd"/>
      <w:r w:rsidR="00BB4A99">
        <w:t xml:space="preserve"> et al., 2015).</w:t>
      </w:r>
      <w:r w:rsidR="008E0D9F">
        <w:t xml:space="preserve"> </w:t>
      </w:r>
    </w:p>
    <w:p w14:paraId="673357B1" w14:textId="77777777" w:rsidR="008620F8" w:rsidRPr="00B3672B" w:rsidRDefault="008620F8" w:rsidP="000351FB">
      <w:pPr>
        <w:spacing w:line="480" w:lineRule="auto"/>
        <w:ind w:firstLine="720"/>
        <w:contextualSpacing/>
      </w:pPr>
      <w:r w:rsidRPr="006D71A9">
        <w:rPr>
          <w:bCs/>
        </w:rPr>
        <w:t xml:space="preserve">Numerous </w:t>
      </w:r>
      <w:r w:rsidRPr="006D71A9">
        <w:t>studies</w:t>
      </w:r>
      <w:r>
        <w:t xml:space="preserve"> </w:t>
      </w:r>
      <w:r w:rsidRPr="00EC1ECD">
        <w:t xml:space="preserve">indicate that </w:t>
      </w:r>
      <w:r>
        <w:t>individual differences</w:t>
      </w:r>
      <w:r w:rsidRPr="00EC1ECD">
        <w:t xml:space="preserve"> are predictive of </w:t>
      </w:r>
      <w:r w:rsidR="00C85869">
        <w:t xml:space="preserve">proactive and </w:t>
      </w:r>
      <w:r w:rsidRPr="00EC1ECD">
        <w:t>change-related behavior (</w:t>
      </w:r>
      <w:proofErr w:type="spellStart"/>
      <w:r w:rsidR="00696DCE">
        <w:t>Chiaburu</w:t>
      </w:r>
      <w:proofErr w:type="spellEnd"/>
      <w:r w:rsidR="00696DCE">
        <w:t xml:space="preserve"> et al.</w:t>
      </w:r>
      <w:r>
        <w:t>, 2011;</w:t>
      </w:r>
      <w:r w:rsidRPr="00EC1ECD">
        <w:t xml:space="preserve"> Fuller &amp; </w:t>
      </w:r>
      <w:proofErr w:type="spellStart"/>
      <w:r w:rsidRPr="00EC1ECD">
        <w:t>Marler</w:t>
      </w:r>
      <w:proofErr w:type="spellEnd"/>
      <w:r>
        <w:t>,</w:t>
      </w:r>
      <w:r w:rsidRPr="00EC1ECD">
        <w:t xml:space="preserve"> 2009; </w:t>
      </w:r>
      <w:proofErr w:type="spellStart"/>
      <w:r w:rsidR="0084387B">
        <w:t>Marinova</w:t>
      </w:r>
      <w:proofErr w:type="spellEnd"/>
      <w:r w:rsidR="0084387B">
        <w:t xml:space="preserve"> et al.</w:t>
      </w:r>
      <w:r w:rsidRPr="00EC1ECD">
        <w:t>, 2015</w:t>
      </w:r>
      <w:r>
        <w:t>). For example, conscientiousness</w:t>
      </w:r>
      <w:r w:rsidR="00072372">
        <w:t>,</w:t>
      </w:r>
      <w:r>
        <w:t xml:space="preserve"> extraversion</w:t>
      </w:r>
      <w:r w:rsidR="00072372">
        <w:t>, openness, and proactive personality are positively associated with change-oriented behaviors</w:t>
      </w:r>
      <w:r w:rsidR="00AF5E02">
        <w:t>, while agreeableness and neuroticism are negatively associated</w:t>
      </w:r>
      <w:r w:rsidR="008D484F">
        <w:t xml:space="preserve"> with such behaviors</w:t>
      </w:r>
      <w:r w:rsidRPr="005E1C92">
        <w:t xml:space="preserve"> (</w:t>
      </w:r>
      <w:proofErr w:type="spellStart"/>
      <w:r w:rsidR="00AF5E02">
        <w:t>Chiaburu</w:t>
      </w:r>
      <w:proofErr w:type="spellEnd"/>
      <w:r w:rsidR="00AF5E02">
        <w:t xml:space="preserve"> et al., 2011; </w:t>
      </w:r>
      <w:proofErr w:type="spellStart"/>
      <w:r w:rsidRPr="005E1C92">
        <w:t>LePine</w:t>
      </w:r>
      <w:proofErr w:type="spellEnd"/>
      <w:r w:rsidRPr="005E1C92">
        <w:t xml:space="preserve"> &amp; Van Dyne,</w:t>
      </w:r>
      <w:r w:rsidR="0034112D">
        <w:t xml:space="preserve"> 2001</w:t>
      </w:r>
      <w:r w:rsidR="00AF5E02">
        <w:t>;</w:t>
      </w:r>
      <w:r w:rsidR="00AF5E02" w:rsidRPr="00AF5E02">
        <w:t xml:space="preserve"> </w:t>
      </w:r>
      <w:proofErr w:type="spellStart"/>
      <w:r w:rsidR="00AF5E02" w:rsidRPr="00EC1ECD">
        <w:t>Marinova</w:t>
      </w:r>
      <w:proofErr w:type="spellEnd"/>
      <w:r w:rsidR="00AF5E02" w:rsidRPr="00EC1ECD">
        <w:t xml:space="preserve"> et al., 2015</w:t>
      </w:r>
      <w:r w:rsidR="0034112D">
        <w:t>)</w:t>
      </w:r>
      <w:r w:rsidRPr="00EC1ECD">
        <w:t>.</w:t>
      </w:r>
      <w:r w:rsidR="00396302">
        <w:t xml:space="preserve"> </w:t>
      </w:r>
      <w:r>
        <w:t xml:space="preserve">Morrison and </w:t>
      </w:r>
      <w:r w:rsidRPr="00FE791A">
        <w:t>Phelps (1999) found</w:t>
      </w:r>
      <w:r>
        <w:t xml:space="preserve"> that individuals with higher level</w:t>
      </w:r>
      <w:r w:rsidR="00DA290C">
        <w:t>s</w:t>
      </w:r>
      <w:r>
        <w:t xml:space="preserve"> of self-efficacy </w:t>
      </w:r>
      <w:r w:rsidR="00AF5E02">
        <w:t xml:space="preserve">and internalized sense of responsibility for instigating change </w:t>
      </w:r>
      <w:r w:rsidR="00DA290C">
        <w:t>are</w:t>
      </w:r>
      <w:r>
        <w:t xml:space="preserve"> more likely to engage in taking</w:t>
      </w:r>
      <w:r w:rsidR="002421E5">
        <w:t>-</w:t>
      </w:r>
      <w:r>
        <w:t xml:space="preserve">charge behaviors. </w:t>
      </w:r>
      <w:r w:rsidR="00125AC3">
        <w:t xml:space="preserve">Additionally, </w:t>
      </w:r>
      <w:r w:rsidR="008D484F">
        <w:t xml:space="preserve">research suggests an </w:t>
      </w:r>
      <w:r w:rsidRPr="00B3672B">
        <w:t>employee</w:t>
      </w:r>
      <w:r w:rsidR="008D484F">
        <w:t>s’</w:t>
      </w:r>
      <w:r w:rsidRPr="00B3672B">
        <w:t xml:space="preserve"> </w:t>
      </w:r>
      <w:r w:rsidR="008D484F">
        <w:t xml:space="preserve">propensity </w:t>
      </w:r>
      <w:r w:rsidRPr="00B3672B">
        <w:t xml:space="preserve">to trust </w:t>
      </w:r>
      <w:r w:rsidRPr="00B3672B">
        <w:lastRenderedPageBreak/>
        <w:t xml:space="preserve">predicts </w:t>
      </w:r>
      <w:r w:rsidR="008D484F">
        <w:t xml:space="preserve">their likelihood of taking charge; furthermore, employees with strong employee </w:t>
      </w:r>
      <w:r w:rsidRPr="00B3672B">
        <w:t>exchange ideologies (quid-pro-quo, transactional views of their relationship with the organization) are less likely to exhibit challenging behaviors (</w:t>
      </w:r>
      <w:proofErr w:type="spellStart"/>
      <w:r w:rsidRPr="00B3672B">
        <w:t>Chiaburu</w:t>
      </w:r>
      <w:proofErr w:type="spellEnd"/>
      <w:r w:rsidRPr="00B3672B">
        <w:t xml:space="preserve"> &amp; Baker, 2006). </w:t>
      </w:r>
    </w:p>
    <w:p w14:paraId="37B80089" w14:textId="0D637CF5" w:rsidR="008620F8" w:rsidRDefault="008620F8" w:rsidP="008620F8">
      <w:pPr>
        <w:spacing w:line="480" w:lineRule="auto"/>
        <w:ind w:firstLine="720"/>
        <w:contextualSpacing/>
      </w:pPr>
      <w:r>
        <w:rPr>
          <w:bCs/>
        </w:rPr>
        <w:t>While early research on proactive behavior treated it as a stable dispositional variable, most researchers acknowledge contingencies of a situation or other factors influence behavior beyond personality (</w:t>
      </w:r>
      <w:proofErr w:type="spellStart"/>
      <w:r>
        <w:rPr>
          <w:bCs/>
        </w:rPr>
        <w:t>Bindl</w:t>
      </w:r>
      <w:proofErr w:type="spellEnd"/>
      <w:r>
        <w:rPr>
          <w:bCs/>
        </w:rPr>
        <w:t xml:space="preserve"> &amp; Parker, 2011). </w:t>
      </w:r>
      <w:r>
        <w:t xml:space="preserve">For example, </w:t>
      </w:r>
      <w:r w:rsidR="00DC0610">
        <w:t xml:space="preserve">positive </w:t>
      </w:r>
      <w:r>
        <w:t>perceptions of top management</w:t>
      </w:r>
      <w:r w:rsidR="008D484F">
        <w:t>’s</w:t>
      </w:r>
      <w:r>
        <w:t xml:space="preserve"> openness were associated with higher likelihood to engage in taking</w:t>
      </w:r>
      <w:r w:rsidR="001258D8">
        <w:t>-</w:t>
      </w:r>
      <w:r>
        <w:t xml:space="preserve">charge behavior, while </w:t>
      </w:r>
      <w:r w:rsidR="00774369">
        <w:t xml:space="preserve">supportive </w:t>
      </w:r>
      <w:r>
        <w:t>group norms</w:t>
      </w:r>
      <w:r w:rsidR="00774369">
        <w:t xml:space="preserve"> did not explain any unique variance in</w:t>
      </w:r>
      <w:r w:rsidR="00FB08A0">
        <w:t xml:space="preserve"> taking-</w:t>
      </w:r>
      <w:r>
        <w:t>charge</w:t>
      </w:r>
      <w:r w:rsidR="00774369">
        <w:t xml:space="preserve"> behavior</w:t>
      </w:r>
      <w:r>
        <w:t xml:space="preserve"> (Morrison &amp; Phelps, 1999). </w:t>
      </w:r>
      <w:r w:rsidRPr="00EC1ECD">
        <w:t>Research specific to COOCB found that employees who highly identify with their work area and have high openness to change only demonstrate COOCB when they feel they have power</w:t>
      </w:r>
      <w:r>
        <w:rPr>
          <w:color w:val="333333"/>
        </w:rPr>
        <w:t xml:space="preserve"> (</w:t>
      </w:r>
      <w:proofErr w:type="spellStart"/>
      <w:r>
        <w:rPr>
          <w:color w:val="333333"/>
        </w:rPr>
        <w:t>Seppälä</w:t>
      </w:r>
      <w:proofErr w:type="spellEnd"/>
      <w:r>
        <w:rPr>
          <w:color w:val="333333"/>
        </w:rPr>
        <w:t xml:space="preserve"> et al.,</w:t>
      </w:r>
      <w:r w:rsidRPr="00EC1ECD">
        <w:rPr>
          <w:color w:val="333333"/>
        </w:rPr>
        <w:t xml:space="preserve"> 2012)</w:t>
      </w:r>
      <w:r>
        <w:t xml:space="preserve">. </w:t>
      </w:r>
    </w:p>
    <w:p w14:paraId="28F95C71" w14:textId="77777777" w:rsidR="008620F8" w:rsidRPr="008E28AE" w:rsidRDefault="008620F8" w:rsidP="008620F8">
      <w:pPr>
        <w:spacing w:line="480" w:lineRule="auto"/>
        <w:ind w:firstLine="720"/>
        <w:contextualSpacing/>
      </w:pPr>
      <w:r>
        <w:t xml:space="preserve">Leadership has also been linked to COOCB. </w:t>
      </w:r>
      <w:r w:rsidR="00B1482B">
        <w:rPr>
          <w:lang w:val="en"/>
        </w:rPr>
        <w:t xml:space="preserve">Research specific to </w:t>
      </w:r>
      <w:r w:rsidR="00DC0610">
        <w:rPr>
          <w:lang w:val="en"/>
        </w:rPr>
        <w:t xml:space="preserve">a </w:t>
      </w:r>
      <w:r w:rsidR="00B1482B">
        <w:rPr>
          <w:lang w:val="en"/>
        </w:rPr>
        <w:t xml:space="preserve">public organizational setting found that COOCB was </w:t>
      </w:r>
      <w:r w:rsidR="00F154C9">
        <w:rPr>
          <w:lang w:val="en"/>
        </w:rPr>
        <w:t>most likely to be exhibited by</w:t>
      </w:r>
      <w:r w:rsidR="00B1482B">
        <w:rPr>
          <w:lang w:val="en"/>
        </w:rPr>
        <w:t xml:space="preserve"> employees who reported high levels of leader-member exchange (LMX) and low levels of perceptions of organizational politics (</w:t>
      </w:r>
      <w:proofErr w:type="spellStart"/>
      <w:r w:rsidR="00B1482B">
        <w:rPr>
          <w:color w:val="222222"/>
        </w:rPr>
        <w:t>Vigoda-Gadot</w:t>
      </w:r>
      <w:proofErr w:type="spellEnd"/>
      <w:r w:rsidR="00B1482B">
        <w:rPr>
          <w:color w:val="222222"/>
        </w:rPr>
        <w:t xml:space="preserve"> &amp; </w:t>
      </w:r>
      <w:proofErr w:type="spellStart"/>
      <w:r w:rsidR="00B1482B">
        <w:rPr>
          <w:color w:val="222222"/>
        </w:rPr>
        <w:t>Beeri</w:t>
      </w:r>
      <w:proofErr w:type="spellEnd"/>
      <w:r w:rsidR="00B1482B">
        <w:rPr>
          <w:color w:val="222222"/>
        </w:rPr>
        <w:t xml:space="preserve">, 2012). </w:t>
      </w:r>
      <w:r w:rsidR="00F154C9">
        <w:t xml:space="preserve">Additionally, research suggests </w:t>
      </w:r>
      <w:r w:rsidR="00B1482B">
        <w:t>that</w:t>
      </w:r>
      <w:r>
        <w:t xml:space="preserve"> </w:t>
      </w:r>
      <w:r w:rsidR="00F154C9">
        <w:t>empowering leadership may be</w:t>
      </w:r>
      <w:r w:rsidR="00B1482B">
        <w:t xml:space="preserve"> an important factor</w:t>
      </w:r>
      <w:r w:rsidRPr="00EC1ECD">
        <w:t xml:space="preserve"> in an employee’s like</w:t>
      </w:r>
      <w:r w:rsidR="00F154C9">
        <w:t xml:space="preserve">lihood to exhibit COOCB; this is </w:t>
      </w:r>
      <w:r w:rsidRPr="00EC1ECD">
        <w:t>especially</w:t>
      </w:r>
      <w:r w:rsidR="00F154C9">
        <w:t xml:space="preserve"> likely for</w:t>
      </w:r>
      <w:r w:rsidRPr="00EC1ECD">
        <w:t xml:space="preserve"> employees </w:t>
      </w:r>
      <w:r w:rsidR="00F154C9">
        <w:t>who have</w:t>
      </w:r>
      <w:r w:rsidRPr="00EC1ECD">
        <w:t xml:space="preserve"> high autonomy (</w:t>
      </w:r>
      <w:r>
        <w:t>Li et al., 2016</w:t>
      </w:r>
      <w:r w:rsidRPr="00EC1ECD">
        <w:rPr>
          <w:lang w:val="en"/>
        </w:rPr>
        <w:t>)</w:t>
      </w:r>
      <w:r>
        <w:rPr>
          <w:lang w:val="en"/>
        </w:rPr>
        <w:t>.</w:t>
      </w:r>
      <w:r w:rsidR="00B1482B" w:rsidRPr="00B1482B">
        <w:rPr>
          <w:lang w:val="en"/>
        </w:rPr>
        <w:t xml:space="preserve"> </w:t>
      </w:r>
      <w:r w:rsidR="00B1482B">
        <w:rPr>
          <w:lang w:val="en"/>
        </w:rPr>
        <w:t>This is particularly relevant for an industry such as academia where independence and autonomy are prevalent (Lane, 2007).</w:t>
      </w:r>
      <w:r w:rsidR="00A4796B">
        <w:t xml:space="preserve"> </w:t>
      </w:r>
    </w:p>
    <w:p w14:paraId="015C1845" w14:textId="77777777" w:rsidR="008620F8" w:rsidRPr="00D329DB" w:rsidRDefault="008620F8" w:rsidP="008620F8">
      <w:pPr>
        <w:spacing w:line="480" w:lineRule="auto"/>
        <w:ind w:firstLine="720"/>
        <w:contextualSpacing/>
        <w:rPr>
          <w:bCs/>
        </w:rPr>
      </w:pPr>
      <w:r w:rsidRPr="00EC1ECD">
        <w:t>A meta</w:t>
      </w:r>
      <w:r>
        <w:rPr>
          <w:bCs/>
        </w:rPr>
        <w:t xml:space="preserve">-analysis </w:t>
      </w:r>
      <w:r>
        <w:t xml:space="preserve">of </w:t>
      </w:r>
      <w:r w:rsidRPr="00EC1ECD">
        <w:t>COOCB</w:t>
      </w:r>
      <w:r w:rsidR="006A1639">
        <w:t>,</w:t>
      </w:r>
      <w:r>
        <w:t xml:space="preserve"> </w:t>
      </w:r>
      <w:r>
        <w:rPr>
          <w:bCs/>
        </w:rPr>
        <w:t>including constructs related to voice, creative, innovative and adaptive performance, personal initiative, positive proact</w:t>
      </w:r>
      <w:r w:rsidR="006A1639">
        <w:rPr>
          <w:bCs/>
        </w:rPr>
        <w:t>ive behavior, and taking charge,</w:t>
      </w:r>
      <w:r>
        <w:rPr>
          <w:bCs/>
        </w:rPr>
        <w:t xml:space="preserve"> </w:t>
      </w:r>
      <w:r w:rsidRPr="00EC1ECD">
        <w:t xml:space="preserve">found that relationships between leaders, relationships between co-workers, and organizational support were all positively associated (and to </w:t>
      </w:r>
      <w:r>
        <w:t>a relatively equal extent) with COOCB (</w:t>
      </w:r>
      <w:proofErr w:type="spellStart"/>
      <w:r>
        <w:rPr>
          <w:lang w:val="en"/>
        </w:rPr>
        <w:t>Chiaburu</w:t>
      </w:r>
      <w:proofErr w:type="spellEnd"/>
      <w:r w:rsidR="00396302">
        <w:rPr>
          <w:lang w:val="en"/>
        </w:rPr>
        <w:t xml:space="preserve"> </w:t>
      </w:r>
      <w:r w:rsidR="00396302">
        <w:rPr>
          <w:lang w:val="en"/>
        </w:rPr>
        <w:lastRenderedPageBreak/>
        <w:t>et al.</w:t>
      </w:r>
      <w:r>
        <w:rPr>
          <w:bCs/>
        </w:rPr>
        <w:t xml:space="preserve">, </w:t>
      </w:r>
      <w:r w:rsidRPr="00EC1ECD">
        <w:rPr>
          <w:bCs/>
        </w:rPr>
        <w:t>2013)</w:t>
      </w:r>
      <w:r>
        <w:t xml:space="preserve">. </w:t>
      </w:r>
      <w:r w:rsidRPr="00EC1ECD">
        <w:rPr>
          <w:bCs/>
        </w:rPr>
        <w:t>Results indicated that these effects were still strong after controlling for employees’ intentions to quit, organizational commitment, and job satisfaction.</w:t>
      </w:r>
      <w:r>
        <w:t xml:space="preserve"> </w:t>
      </w:r>
    </w:p>
    <w:p w14:paraId="451BD1E7" w14:textId="77777777" w:rsidR="008620F8" w:rsidRPr="005E1C92" w:rsidRDefault="008620F8" w:rsidP="008620F8">
      <w:pPr>
        <w:spacing w:line="480" w:lineRule="auto"/>
        <w:ind w:firstLine="720"/>
        <w:contextualSpacing/>
      </w:pPr>
      <w:r>
        <w:t xml:space="preserve">An </w:t>
      </w:r>
      <w:r w:rsidRPr="00EC1ECD">
        <w:t xml:space="preserve">increasing number </w:t>
      </w:r>
      <w:r>
        <w:t>of s</w:t>
      </w:r>
      <w:r w:rsidR="00BF0224">
        <w:t>tudies have examined the relationship between</w:t>
      </w:r>
      <w:r w:rsidR="00FE6768">
        <w:t xml:space="preserve"> </w:t>
      </w:r>
      <w:r w:rsidR="00BF0224">
        <w:t>OCB and COOCB with</w:t>
      </w:r>
      <w:r>
        <w:t xml:space="preserve"> organizational performance </w:t>
      </w:r>
      <w:r w:rsidRPr="00EC1ECD">
        <w:t>(</w:t>
      </w:r>
      <w:proofErr w:type="spellStart"/>
      <w:r>
        <w:rPr>
          <w:lang w:val="en"/>
        </w:rPr>
        <w:t>Chiaburu</w:t>
      </w:r>
      <w:proofErr w:type="spellEnd"/>
      <w:r>
        <w:rPr>
          <w:lang w:val="en"/>
        </w:rPr>
        <w:t xml:space="preserve"> et al.</w:t>
      </w:r>
      <w:r w:rsidRPr="00EC1ECD">
        <w:rPr>
          <w:lang w:val="en"/>
        </w:rPr>
        <w:t>, 2017</w:t>
      </w:r>
      <w:r>
        <w:rPr>
          <w:lang w:val="en"/>
        </w:rPr>
        <w:t xml:space="preserve">; </w:t>
      </w:r>
      <w:r w:rsidRPr="00EC1ECD">
        <w:rPr>
          <w:lang w:val="en"/>
        </w:rPr>
        <w:t>Mackenzie et al., 2011)</w:t>
      </w:r>
      <w:r w:rsidRPr="00EC1ECD">
        <w:t>.</w:t>
      </w:r>
      <w:r>
        <w:rPr>
          <w:bCs/>
        </w:rPr>
        <w:t xml:space="preserve"> For example</w:t>
      </w:r>
      <w:r w:rsidRPr="00EC1ECD">
        <w:rPr>
          <w:lang w:val="en"/>
        </w:rPr>
        <w:t xml:space="preserve">, despite the apparent contradiction between affiliative and challenging types of OCB, </w:t>
      </w:r>
      <w:r>
        <w:rPr>
          <w:rFonts w:eastAsiaTheme="minorHAnsi"/>
        </w:rPr>
        <w:t xml:space="preserve">research examining </w:t>
      </w:r>
      <w:r w:rsidRPr="00EC1ECD">
        <w:rPr>
          <w:rFonts w:eastAsiaTheme="minorHAnsi"/>
        </w:rPr>
        <w:t xml:space="preserve">workgroup performance demonstrated that challenging </w:t>
      </w:r>
      <w:r w:rsidR="00BF0224">
        <w:rPr>
          <w:rFonts w:eastAsiaTheme="minorHAnsi"/>
        </w:rPr>
        <w:t>OCBs had a positive association with</w:t>
      </w:r>
      <w:r w:rsidRPr="00EC1ECD">
        <w:rPr>
          <w:rFonts w:eastAsiaTheme="minorHAnsi"/>
        </w:rPr>
        <w:t xml:space="preserve"> performance to a certain point, and past that point only when group members demonstrated high levels of affiliative OCBs (</w:t>
      </w:r>
      <w:r w:rsidRPr="00EC1ECD">
        <w:rPr>
          <w:lang w:val="en"/>
        </w:rPr>
        <w:t>Mackenzie et al., 2011).</w:t>
      </w:r>
      <w:r>
        <w:rPr>
          <w:rFonts w:eastAsiaTheme="minorHAnsi"/>
        </w:rPr>
        <w:t xml:space="preserve"> </w:t>
      </w:r>
      <w:r w:rsidRPr="00EC1ECD">
        <w:rPr>
          <w:rFonts w:eastAsiaTheme="minorHAnsi"/>
        </w:rPr>
        <w:t>This suggests that affiliative OCBs strengthen positive effects and weaken negative effects of challenging OCBs</w:t>
      </w:r>
      <w:r w:rsidR="00FE6768">
        <w:rPr>
          <w:rFonts w:eastAsiaTheme="minorHAnsi"/>
        </w:rPr>
        <w:t>,</w:t>
      </w:r>
      <w:r w:rsidRPr="00EC1ECD">
        <w:rPr>
          <w:rFonts w:eastAsiaTheme="minorHAnsi"/>
        </w:rPr>
        <w:t xml:space="preserve"> and that both types of behavior need to be balanced in an organization’s environment to optimize performance. </w:t>
      </w:r>
      <w:r w:rsidRPr="00E63962">
        <w:t xml:space="preserve">This lends support to the notion that research should examine unique antecedents and variables, as well as various interactions therein, when studying different types of OCB </w:t>
      </w:r>
      <w:r w:rsidRPr="00E63962">
        <w:rPr>
          <w:rFonts w:eastAsiaTheme="minorHAnsi"/>
        </w:rPr>
        <w:t>(</w:t>
      </w:r>
      <w:r w:rsidRPr="00E63962">
        <w:rPr>
          <w:lang w:val="en"/>
        </w:rPr>
        <w:t>Mackenzie et a</w:t>
      </w:r>
      <w:r>
        <w:rPr>
          <w:lang w:val="en"/>
        </w:rPr>
        <w:t>l</w:t>
      </w:r>
      <w:r w:rsidRPr="00E63962">
        <w:rPr>
          <w:lang w:val="en"/>
        </w:rPr>
        <w:t xml:space="preserve">., 2011; </w:t>
      </w:r>
      <w:proofErr w:type="spellStart"/>
      <w:r w:rsidRPr="00E63962">
        <w:t>Podsakoff</w:t>
      </w:r>
      <w:proofErr w:type="spellEnd"/>
      <w:r w:rsidRPr="00E63962">
        <w:t xml:space="preserve"> et al., 2000).</w:t>
      </w:r>
    </w:p>
    <w:p w14:paraId="575065A8" w14:textId="7134F331" w:rsidR="008620F8" w:rsidRPr="00AB79AC" w:rsidRDefault="008620F8" w:rsidP="008620F8">
      <w:pPr>
        <w:spacing w:line="480" w:lineRule="auto"/>
        <w:ind w:firstLine="720"/>
        <w:contextualSpacing/>
      </w:pPr>
      <w:proofErr w:type="spellStart"/>
      <w:r>
        <w:rPr>
          <w:lang w:val="en"/>
        </w:rPr>
        <w:t>Chiaburu</w:t>
      </w:r>
      <w:proofErr w:type="spellEnd"/>
      <w:r>
        <w:rPr>
          <w:lang w:val="en"/>
        </w:rPr>
        <w:t xml:space="preserve"> and colleagues</w:t>
      </w:r>
      <w:r w:rsidRPr="00EC1ECD">
        <w:rPr>
          <w:lang w:val="en"/>
        </w:rPr>
        <w:t xml:space="preserve"> (2017) also concluded that both affiliative and challenging O</w:t>
      </w:r>
      <w:r w:rsidR="00501DE1">
        <w:rPr>
          <w:lang w:val="en"/>
        </w:rPr>
        <w:t>CBs contribute</w:t>
      </w:r>
      <w:r w:rsidRPr="00EC1ECD">
        <w:rPr>
          <w:lang w:val="en"/>
        </w:rPr>
        <w:t xml:space="preserve"> to job performance, although they found that the affiliative behaviors accounted for more of the variability in job performance than challenging behaviors.</w:t>
      </w:r>
      <w:r>
        <w:rPr>
          <w:lang w:val="en"/>
        </w:rPr>
        <w:t xml:space="preserve"> </w:t>
      </w:r>
      <w:r>
        <w:t>They also found that when various types of OCB (discretionary proactive behavior directed at the organization, other individuals, and change-orie</w:t>
      </w:r>
      <w:r w:rsidR="00501DE1">
        <w:t>nted behavior) were combined, OCB</w:t>
      </w:r>
      <w:r>
        <w:t xml:space="preserve"> </w:t>
      </w:r>
      <w:r w:rsidRPr="00763225">
        <w:t>accounted for overall performance</w:t>
      </w:r>
      <w:r w:rsidR="00FB08A0">
        <w:t>, as rated by supervisors,</w:t>
      </w:r>
      <w:r w:rsidRPr="00763225">
        <w:t xml:space="preserve"> more than ta</w:t>
      </w:r>
      <w:r>
        <w:t xml:space="preserve">sk performance. </w:t>
      </w:r>
      <w:r w:rsidRPr="00EC1ECD">
        <w:rPr>
          <w:lang w:val="en"/>
        </w:rPr>
        <w:t>Interestingly, the</w:t>
      </w:r>
      <w:r w:rsidR="007A671B">
        <w:rPr>
          <w:lang w:val="en"/>
        </w:rPr>
        <w:t xml:space="preserve"> authors </w:t>
      </w:r>
      <w:r w:rsidRPr="00EC1ECD">
        <w:rPr>
          <w:lang w:val="en"/>
        </w:rPr>
        <w:t>posit that challenging OCBs might become more important with the passage of time as organizations bet</w:t>
      </w:r>
      <w:r>
        <w:rPr>
          <w:lang w:val="en"/>
        </w:rPr>
        <w:t>ter comprehend their influence o</w:t>
      </w:r>
      <w:r w:rsidRPr="00EC1ECD">
        <w:rPr>
          <w:lang w:val="en"/>
        </w:rPr>
        <w:t xml:space="preserve">n organizational effectiveness. </w:t>
      </w:r>
    </w:p>
    <w:p w14:paraId="4258C210" w14:textId="77777777" w:rsidR="00F02342" w:rsidRDefault="008620F8" w:rsidP="003F231B">
      <w:pPr>
        <w:spacing w:line="480" w:lineRule="auto"/>
        <w:ind w:firstLine="720"/>
        <w:contextualSpacing/>
        <w:rPr>
          <w:lang w:val="en"/>
        </w:rPr>
      </w:pPr>
      <w:r>
        <w:t xml:space="preserve">Additional research has demonstrated the link between proactive behavior and performance. For example, in a study of different types of voice, </w:t>
      </w:r>
      <w:proofErr w:type="spellStart"/>
      <w:r>
        <w:t>Maynes</w:t>
      </w:r>
      <w:proofErr w:type="spellEnd"/>
      <w:r>
        <w:t xml:space="preserve"> and </w:t>
      </w:r>
      <w:proofErr w:type="spellStart"/>
      <w:r>
        <w:t>Podsakoff</w:t>
      </w:r>
      <w:proofErr w:type="spellEnd"/>
      <w:r>
        <w:t xml:space="preserve"> (2014) </w:t>
      </w:r>
      <w:r>
        <w:lastRenderedPageBreak/>
        <w:t>found that constructive voice, a highly similar measure to COOCB, had a direct effect on employee performance evaluations, whereas supportive, defensive, and destructive voice did not.</w:t>
      </w:r>
      <w:r w:rsidRPr="00456F87">
        <w:t xml:space="preserve"> </w:t>
      </w:r>
      <w:r>
        <w:t>They also found that the “primary indirect path for constructive voice was through the positive impact others perceive that it will have on organizational functioning which suggests observers value constructive voice because it potentially benefits the organization” (p</w:t>
      </w:r>
      <w:r w:rsidR="00826AAE">
        <w:t xml:space="preserve">. </w:t>
      </w:r>
      <w:r>
        <w:t>104). Mackenzie and colleagues (2011) suggest that team members’ suggestions lead to healthy debates regarding which p</w:t>
      </w:r>
      <w:r w:rsidR="00EB22EA">
        <w:t>rocedures need improvement</w:t>
      </w:r>
      <w:r>
        <w:t xml:space="preserve">, and these conversations may lead to enhanced organizational effectiveness. </w:t>
      </w:r>
      <w:r w:rsidR="005B53CC">
        <w:t>Additionally, i</w:t>
      </w:r>
      <w:r>
        <w:t>n a comprehensive meta-</w:t>
      </w:r>
      <w:r w:rsidRPr="004258EE">
        <w:t>analysis, various pr</w:t>
      </w:r>
      <w:r w:rsidR="00EB22EA">
        <w:t xml:space="preserve">oactivity variables, </w:t>
      </w:r>
      <w:r w:rsidRPr="004258EE">
        <w:t xml:space="preserve">including personal initiative, </w:t>
      </w:r>
      <w:r w:rsidR="00EB22EA">
        <w:t>proactivity, and voice behavior,</w:t>
      </w:r>
      <w:r w:rsidRPr="004258EE">
        <w:t xml:space="preserve"> had sizeable relationships with both objective and supervisor-rated performance outcomes. Objective </w:t>
      </w:r>
      <w:r>
        <w:t xml:space="preserve">performance </w:t>
      </w:r>
      <w:r w:rsidRPr="004258EE">
        <w:t>measures included</w:t>
      </w:r>
      <w:r>
        <w:t xml:space="preserve"> variables such as</w:t>
      </w:r>
      <w:r w:rsidRPr="004258EE">
        <w:t xml:space="preserve"> organizational success and employees’ salaries. </w:t>
      </w:r>
      <w:r w:rsidRPr="004258EE">
        <w:rPr>
          <w:lang w:val="en"/>
        </w:rPr>
        <w:t>They also found significant relationships between</w:t>
      </w:r>
      <w:r>
        <w:rPr>
          <w:lang w:val="en"/>
        </w:rPr>
        <w:t xml:space="preserve"> proactivity </w:t>
      </w:r>
      <w:r w:rsidRPr="004258EE">
        <w:rPr>
          <w:lang w:val="en"/>
        </w:rPr>
        <w:t xml:space="preserve">variables and innovation </w:t>
      </w:r>
      <w:r w:rsidRPr="004258EE">
        <w:t>(</w:t>
      </w:r>
      <w:proofErr w:type="spellStart"/>
      <w:r w:rsidRPr="004258EE">
        <w:rPr>
          <w:lang w:val="en"/>
        </w:rPr>
        <w:t>Tornau</w:t>
      </w:r>
      <w:proofErr w:type="spellEnd"/>
      <w:r w:rsidRPr="004258EE">
        <w:rPr>
          <w:lang w:val="en"/>
        </w:rPr>
        <w:t xml:space="preserve"> &amp; </w:t>
      </w:r>
      <w:proofErr w:type="spellStart"/>
      <w:r w:rsidRPr="004258EE">
        <w:rPr>
          <w:lang w:val="en"/>
        </w:rPr>
        <w:t>Frese</w:t>
      </w:r>
      <w:proofErr w:type="spellEnd"/>
      <w:r w:rsidRPr="004258EE">
        <w:rPr>
          <w:lang w:val="en"/>
        </w:rPr>
        <w:t>, 2013).</w:t>
      </w:r>
      <w:r>
        <w:rPr>
          <w:lang w:val="en"/>
        </w:rPr>
        <w:t xml:space="preserve"> </w:t>
      </w:r>
    </w:p>
    <w:p w14:paraId="6219A618" w14:textId="3B6DFC34" w:rsidR="005A658C" w:rsidRPr="00B14FFD" w:rsidRDefault="00F02342" w:rsidP="005A658C">
      <w:pPr>
        <w:spacing w:line="480" w:lineRule="auto"/>
        <w:ind w:firstLine="720"/>
        <w:contextualSpacing/>
        <w:rPr>
          <w:color w:val="000000" w:themeColor="text1"/>
        </w:rPr>
      </w:pPr>
      <w:r>
        <w:rPr>
          <w:color w:val="231F20"/>
        </w:rPr>
        <w:t xml:space="preserve">Due to the strong external pressures demanding change, </w:t>
      </w:r>
      <w:r w:rsidR="00572F2F">
        <w:rPr>
          <w:color w:val="231F20"/>
        </w:rPr>
        <w:t>scholars</w:t>
      </w:r>
      <w:r w:rsidR="008B2AD2" w:rsidRPr="007A103A">
        <w:rPr>
          <w:color w:val="231F20"/>
        </w:rPr>
        <w:t xml:space="preserve"> </w:t>
      </w:r>
      <w:r w:rsidR="008B2AD2">
        <w:rPr>
          <w:color w:val="231F20"/>
        </w:rPr>
        <w:t>have suggested further research</w:t>
      </w:r>
      <w:r w:rsidR="008B2AD2" w:rsidRPr="00EC1ECD">
        <w:rPr>
          <w:color w:val="231F20"/>
        </w:rPr>
        <w:t xml:space="preserve"> </w:t>
      </w:r>
      <w:r w:rsidR="003C66DD">
        <w:rPr>
          <w:color w:val="231F20"/>
        </w:rPr>
        <w:t xml:space="preserve">should </w:t>
      </w:r>
      <w:r w:rsidR="005A658C">
        <w:rPr>
          <w:color w:val="231F20"/>
        </w:rPr>
        <w:t xml:space="preserve">examine </w:t>
      </w:r>
      <w:r w:rsidR="008B2AD2" w:rsidRPr="00EC1ECD">
        <w:rPr>
          <w:color w:val="231F20"/>
        </w:rPr>
        <w:t xml:space="preserve">change and COOCB </w:t>
      </w:r>
      <w:r w:rsidR="005A658C">
        <w:rPr>
          <w:color w:val="231F20"/>
        </w:rPr>
        <w:t>in</w:t>
      </w:r>
      <w:r w:rsidR="008B2AD2" w:rsidRPr="00EC1ECD">
        <w:rPr>
          <w:color w:val="231F20"/>
        </w:rPr>
        <w:t xml:space="preserve"> public organizations (Campbell &amp; </w:t>
      </w:r>
      <w:proofErr w:type="spellStart"/>
      <w:r w:rsidR="008B2AD2" w:rsidRPr="00EC1ECD">
        <w:rPr>
          <w:color w:val="231F20"/>
        </w:rPr>
        <w:t>Im</w:t>
      </w:r>
      <w:proofErr w:type="spellEnd"/>
      <w:r w:rsidR="008B2AD2" w:rsidRPr="00EC1ECD">
        <w:rPr>
          <w:color w:val="231F20"/>
        </w:rPr>
        <w:t xml:space="preserve">, 2016; </w:t>
      </w:r>
      <w:proofErr w:type="spellStart"/>
      <w:r w:rsidR="008B2AD2" w:rsidRPr="00EC1ECD">
        <w:rPr>
          <w:color w:val="231F20"/>
        </w:rPr>
        <w:t>Oreg</w:t>
      </w:r>
      <w:proofErr w:type="spellEnd"/>
      <w:r w:rsidR="008B2AD2" w:rsidRPr="00EC1ECD">
        <w:rPr>
          <w:color w:val="231F20"/>
        </w:rPr>
        <w:t xml:space="preserve"> &amp; </w:t>
      </w:r>
      <w:proofErr w:type="spellStart"/>
      <w:r w:rsidR="008B2AD2" w:rsidRPr="00EC1ECD">
        <w:rPr>
          <w:color w:val="231F20"/>
        </w:rPr>
        <w:t>Berson</w:t>
      </w:r>
      <w:proofErr w:type="spellEnd"/>
      <w:r w:rsidR="008B2AD2" w:rsidRPr="00EC1ECD">
        <w:rPr>
          <w:color w:val="231F20"/>
        </w:rPr>
        <w:t>, 2011</w:t>
      </w:r>
      <w:r w:rsidR="008B2AD2">
        <w:rPr>
          <w:color w:val="231F20"/>
        </w:rPr>
        <w:t>;</w:t>
      </w:r>
      <w:r w:rsidR="008B2AD2" w:rsidRPr="007A103A">
        <w:rPr>
          <w:color w:val="231F20"/>
        </w:rPr>
        <w:t xml:space="preserve"> </w:t>
      </w:r>
      <w:proofErr w:type="spellStart"/>
      <w:r w:rsidR="008B2AD2" w:rsidRPr="00EF232F">
        <w:rPr>
          <w:color w:val="231F20"/>
        </w:rPr>
        <w:t>Vigoda-Gadot</w:t>
      </w:r>
      <w:proofErr w:type="spellEnd"/>
      <w:r w:rsidR="008B2AD2" w:rsidRPr="00EF232F">
        <w:rPr>
          <w:color w:val="231F20"/>
        </w:rPr>
        <w:t xml:space="preserve"> &amp; </w:t>
      </w:r>
      <w:proofErr w:type="spellStart"/>
      <w:r w:rsidR="008B2AD2" w:rsidRPr="00EF232F">
        <w:rPr>
          <w:color w:val="231F20"/>
        </w:rPr>
        <w:t>Beeri</w:t>
      </w:r>
      <w:proofErr w:type="spellEnd"/>
      <w:r w:rsidR="008B2AD2" w:rsidRPr="00EF232F">
        <w:rPr>
          <w:color w:val="231F20"/>
        </w:rPr>
        <w:t>, 2012</w:t>
      </w:r>
      <w:r w:rsidR="008B2AD2" w:rsidRPr="007A103A">
        <w:rPr>
          <w:color w:val="231F20"/>
        </w:rPr>
        <w:t xml:space="preserve">). </w:t>
      </w:r>
      <w:proofErr w:type="spellStart"/>
      <w:r w:rsidR="008B2AD2" w:rsidRPr="007A103A">
        <w:rPr>
          <w:color w:val="231F20"/>
        </w:rPr>
        <w:t>Vigoda-Gadot</w:t>
      </w:r>
      <w:proofErr w:type="spellEnd"/>
      <w:r w:rsidR="008B2AD2" w:rsidRPr="007A103A">
        <w:rPr>
          <w:color w:val="231F20"/>
        </w:rPr>
        <w:t xml:space="preserve"> and </w:t>
      </w:r>
      <w:proofErr w:type="spellStart"/>
      <w:r w:rsidR="008B2AD2" w:rsidRPr="007A103A">
        <w:rPr>
          <w:color w:val="231F20"/>
        </w:rPr>
        <w:t>Beeri</w:t>
      </w:r>
      <w:proofErr w:type="spellEnd"/>
      <w:r w:rsidR="008B2AD2" w:rsidRPr="007A103A">
        <w:rPr>
          <w:color w:val="231F20"/>
        </w:rPr>
        <w:t xml:space="preserve"> (2012) </w:t>
      </w:r>
      <w:r>
        <w:rPr>
          <w:color w:val="000000" w:themeColor="text1"/>
        </w:rPr>
        <w:t>assert that improving</w:t>
      </w:r>
      <w:r w:rsidR="005A658C">
        <w:rPr>
          <w:color w:val="000000" w:themeColor="text1"/>
        </w:rPr>
        <w:t xml:space="preserve"> organizational effectiveness in</w:t>
      </w:r>
      <w:r>
        <w:rPr>
          <w:color w:val="000000" w:themeColor="text1"/>
        </w:rPr>
        <w:t xml:space="preserve"> public agencies depends upon reinventing old practices and challenging conservative paradigms. </w:t>
      </w:r>
      <w:r w:rsidR="005A658C">
        <w:rPr>
          <w:color w:val="231F20"/>
        </w:rPr>
        <w:t xml:space="preserve">They argue that a dynamic </w:t>
      </w:r>
      <w:r w:rsidR="00E265C3">
        <w:rPr>
          <w:color w:val="231F20"/>
        </w:rPr>
        <w:t xml:space="preserve">organizational environment that encourages public employees to </w:t>
      </w:r>
      <w:r w:rsidR="005A658C">
        <w:rPr>
          <w:color w:val="231F20"/>
        </w:rPr>
        <w:t xml:space="preserve">embrace change and innovation and </w:t>
      </w:r>
      <w:r w:rsidR="00E265C3">
        <w:rPr>
          <w:color w:val="231F20"/>
        </w:rPr>
        <w:t xml:space="preserve">go beyond their formal job duties in every day work may compensate for slow and inflexible processes inherent in </w:t>
      </w:r>
      <w:r w:rsidR="00C2702A">
        <w:rPr>
          <w:color w:val="231F20"/>
        </w:rPr>
        <w:t>public organizations (</w:t>
      </w:r>
      <w:proofErr w:type="spellStart"/>
      <w:r w:rsidR="00C2702A">
        <w:rPr>
          <w:color w:val="231F20"/>
        </w:rPr>
        <w:t>Vigoda-Ga</w:t>
      </w:r>
      <w:r w:rsidR="00E265C3">
        <w:rPr>
          <w:color w:val="231F20"/>
        </w:rPr>
        <w:t>dot</w:t>
      </w:r>
      <w:proofErr w:type="spellEnd"/>
      <w:r w:rsidR="00E265C3">
        <w:rPr>
          <w:color w:val="231F20"/>
        </w:rPr>
        <w:t xml:space="preserve"> &amp; </w:t>
      </w:r>
      <w:proofErr w:type="spellStart"/>
      <w:r w:rsidR="00E265C3">
        <w:rPr>
          <w:color w:val="231F20"/>
        </w:rPr>
        <w:t>Beeri</w:t>
      </w:r>
      <w:proofErr w:type="spellEnd"/>
      <w:r w:rsidR="00E265C3">
        <w:rPr>
          <w:color w:val="231F20"/>
        </w:rPr>
        <w:t xml:space="preserve">, 2012). </w:t>
      </w:r>
      <w:r w:rsidR="00C949AE">
        <w:t>However</w:t>
      </w:r>
      <w:r w:rsidR="00C949AE" w:rsidRPr="00EC1ECD">
        <w:t>,</w:t>
      </w:r>
      <w:r w:rsidR="00C949AE">
        <w:t xml:space="preserve"> </w:t>
      </w:r>
      <w:r w:rsidR="00C949AE" w:rsidRPr="00EC1ECD">
        <w:t>few researchers have studied OCB in the realm of higher education (</w:t>
      </w:r>
      <w:proofErr w:type="spellStart"/>
      <w:r w:rsidR="00C949AE" w:rsidRPr="00EC1ECD">
        <w:t>M</w:t>
      </w:r>
      <w:r w:rsidR="00C949AE">
        <w:t>athur</w:t>
      </w:r>
      <w:proofErr w:type="spellEnd"/>
      <w:r w:rsidR="00396302">
        <w:t xml:space="preserve"> et al.</w:t>
      </w:r>
      <w:r w:rsidR="00C949AE">
        <w:t xml:space="preserve">, 2013; </w:t>
      </w:r>
      <w:r w:rsidR="00C949AE" w:rsidRPr="00EC1ECD">
        <w:t>Rose, 2012) and only one study specific to COOCB in a higher education sett</w:t>
      </w:r>
      <w:r w:rsidR="00C949AE">
        <w:t>ing appears to be available (e.g.</w:t>
      </w:r>
      <w:r w:rsidR="00C949AE" w:rsidRPr="00EC1ECD">
        <w:t xml:space="preserve">, </w:t>
      </w:r>
      <w:r w:rsidR="00C949AE" w:rsidRPr="00EC1ECD">
        <w:rPr>
          <w:color w:val="000000" w:themeColor="text1"/>
        </w:rPr>
        <w:t>Simo</w:t>
      </w:r>
      <w:r w:rsidR="00396302">
        <w:rPr>
          <w:color w:val="000000" w:themeColor="text1"/>
        </w:rPr>
        <w:t xml:space="preserve"> et al.</w:t>
      </w:r>
      <w:r w:rsidR="00C949AE" w:rsidRPr="00EC1ECD">
        <w:rPr>
          <w:color w:val="000000" w:themeColor="text1"/>
        </w:rPr>
        <w:t>, 2016).</w:t>
      </w:r>
    </w:p>
    <w:p w14:paraId="0D05CF19" w14:textId="67F62E95" w:rsidR="00B14FFD" w:rsidRDefault="00B14FFD" w:rsidP="00B14FFD">
      <w:pPr>
        <w:spacing w:line="480" w:lineRule="auto"/>
        <w:ind w:firstLine="720"/>
        <w:contextualSpacing/>
      </w:pPr>
      <w:r w:rsidRPr="00823EBB">
        <w:rPr>
          <w:bCs/>
        </w:rPr>
        <w:lastRenderedPageBreak/>
        <w:t xml:space="preserve">Researchers synthesizing </w:t>
      </w:r>
      <w:r w:rsidR="003C66DD">
        <w:rPr>
          <w:bCs/>
        </w:rPr>
        <w:t xml:space="preserve">the </w:t>
      </w:r>
      <w:r w:rsidRPr="00823EBB">
        <w:rPr>
          <w:bCs/>
        </w:rPr>
        <w:t xml:space="preserve">OCB literature have found that </w:t>
      </w:r>
      <w:r w:rsidRPr="00823EBB">
        <w:t xml:space="preserve">demographic variables have not demonstrated significant correlations to OCB in general (Organ &amp; Ryan, 1995; </w:t>
      </w:r>
      <w:proofErr w:type="spellStart"/>
      <w:r w:rsidRPr="00823EBB">
        <w:t>Podsakoff</w:t>
      </w:r>
      <w:proofErr w:type="spellEnd"/>
      <w:r w:rsidRPr="00823EBB">
        <w:t xml:space="preserve"> et al., </w:t>
      </w:r>
      <w:r w:rsidRPr="00823EBB">
        <w:rPr>
          <w:bCs/>
        </w:rPr>
        <w:t>2000).</w:t>
      </w:r>
      <w:r>
        <w:t xml:space="preserve"> However, </w:t>
      </w:r>
      <w:r w:rsidRPr="00B75354">
        <w:t xml:space="preserve">demographic differences in the </w:t>
      </w:r>
      <w:r>
        <w:t>proactive and change-related</w:t>
      </w:r>
      <w:r w:rsidRPr="00B75354">
        <w:t xml:space="preserve"> behav</w:t>
      </w:r>
      <w:r>
        <w:t>ior literature are</w:t>
      </w:r>
      <w:r w:rsidRPr="00B75354">
        <w:t xml:space="preserve"> mixed (</w:t>
      </w:r>
      <w:proofErr w:type="spellStart"/>
      <w:r w:rsidRPr="00B75354">
        <w:t>Bindl</w:t>
      </w:r>
      <w:proofErr w:type="spellEnd"/>
      <w:r w:rsidRPr="00B75354">
        <w:t xml:space="preserve"> &amp; Parker, 2011). </w:t>
      </w:r>
      <w:proofErr w:type="spellStart"/>
      <w:r w:rsidRPr="00B75354">
        <w:t>LePine</w:t>
      </w:r>
      <w:proofErr w:type="spellEnd"/>
      <w:r w:rsidRPr="00B75354">
        <w:t xml:space="preserve"> and Van Dyne (1998) found </w:t>
      </w:r>
      <w:r w:rsidR="00DD23C0">
        <w:t xml:space="preserve">that </w:t>
      </w:r>
      <w:r w:rsidRPr="00B75354">
        <w:t xml:space="preserve">men </w:t>
      </w:r>
      <w:r w:rsidR="00DD23C0">
        <w:t xml:space="preserve">are </w:t>
      </w:r>
      <w:r w:rsidRPr="00B75354">
        <w:t xml:space="preserve">more likely to voice concerns </w:t>
      </w:r>
      <w:r w:rsidR="00DD23C0">
        <w:t xml:space="preserve">at work while </w:t>
      </w:r>
      <w:r w:rsidRPr="00B75354">
        <w:t>Choi</w:t>
      </w:r>
      <w:r w:rsidRPr="008B2E1B">
        <w:t xml:space="preserve"> (2007)</w:t>
      </w:r>
      <w:r>
        <w:t xml:space="preserve"> </w:t>
      </w:r>
      <w:r w:rsidRPr="008B2E1B">
        <w:t>found that gender influence</w:t>
      </w:r>
      <w:r>
        <w:t>s</w:t>
      </w:r>
      <w:r w:rsidR="00DD23C0">
        <w:t xml:space="preserve"> COOCB such that older males, who generally ho</w:t>
      </w:r>
      <w:r w:rsidRPr="008B2E1B">
        <w:t>ld higher po</w:t>
      </w:r>
      <w:r w:rsidR="00DD23C0">
        <w:t>sitions,</w:t>
      </w:r>
      <w:r w:rsidRPr="008B2E1B">
        <w:t xml:space="preserve"> </w:t>
      </w:r>
      <w:r>
        <w:t>exhibit</w:t>
      </w:r>
      <w:r w:rsidRPr="008B2E1B">
        <w:t xml:space="preserve"> more COOCB</w:t>
      </w:r>
      <w:r>
        <w:t xml:space="preserve">. </w:t>
      </w:r>
      <w:r w:rsidRPr="007E49D0">
        <w:t>Morrison and Phelps (1999)</w:t>
      </w:r>
      <w:r w:rsidR="006F3A2D">
        <w:t xml:space="preserve"> also found</w:t>
      </w:r>
      <w:r>
        <w:t xml:space="preserve"> hierarchical level </w:t>
      </w:r>
      <w:r w:rsidR="006F3A2D">
        <w:t xml:space="preserve">within the organizational structure </w:t>
      </w:r>
      <w:r>
        <w:t>related to taking charge, but found</w:t>
      </w:r>
      <w:r w:rsidRPr="007E49D0">
        <w:t xml:space="preserve"> that </w:t>
      </w:r>
      <w:r>
        <w:t xml:space="preserve">neither </w:t>
      </w:r>
      <w:r w:rsidRPr="007E49D0">
        <w:t>age, gender, nor organizational tenure correlate with taking charge.</w:t>
      </w:r>
      <w:r>
        <w:t xml:space="preserve"> </w:t>
      </w:r>
      <w:proofErr w:type="spellStart"/>
      <w:r>
        <w:rPr>
          <w:color w:val="222222"/>
        </w:rPr>
        <w:t>Vigoda-Gadot</w:t>
      </w:r>
      <w:proofErr w:type="spellEnd"/>
      <w:r>
        <w:rPr>
          <w:color w:val="222222"/>
        </w:rPr>
        <w:t xml:space="preserve"> and </w:t>
      </w:r>
      <w:proofErr w:type="spellStart"/>
      <w:r>
        <w:rPr>
          <w:color w:val="222222"/>
        </w:rPr>
        <w:t>Beeri</w:t>
      </w:r>
      <w:proofErr w:type="spellEnd"/>
      <w:r>
        <w:rPr>
          <w:color w:val="222222"/>
        </w:rPr>
        <w:t xml:space="preserve"> (2012),</w:t>
      </w:r>
      <w:r>
        <w:t xml:space="preserve"> however, found that younger but more tenured employees are more likely to exhibit COOCB.</w:t>
      </w:r>
      <w:r w:rsidR="00A4796B">
        <w:t xml:space="preserve"> </w:t>
      </w:r>
    </w:p>
    <w:p w14:paraId="32E6A688" w14:textId="77777777" w:rsidR="00B14FFD" w:rsidRDefault="00B14FFD" w:rsidP="00846C07">
      <w:pPr>
        <w:spacing w:line="480" w:lineRule="auto"/>
        <w:ind w:firstLine="720"/>
        <w:contextualSpacing/>
        <w:rPr>
          <w:bCs/>
        </w:rPr>
      </w:pPr>
      <w:r>
        <w:t xml:space="preserve">As </w:t>
      </w:r>
      <w:proofErr w:type="spellStart"/>
      <w:r>
        <w:t>Bindl</w:t>
      </w:r>
      <w:proofErr w:type="spellEnd"/>
      <w:r>
        <w:t xml:space="preserve"> and Parker (2011) point out, the research on proactivity thus far has mostly fo</w:t>
      </w:r>
      <w:r w:rsidR="00DD23C0">
        <w:t xml:space="preserve">cused on white-collar personnel; </w:t>
      </w:r>
      <w:r>
        <w:t>demographics are often gathered to control for rather than to understand their effects. In many cases where there are differences</w:t>
      </w:r>
      <w:r w:rsidR="00DD23C0">
        <w:t xml:space="preserve"> related to demographic characteristics</w:t>
      </w:r>
      <w:r>
        <w:t xml:space="preserve">, the effect sizes are small. Additionally, gender and ethnicity may </w:t>
      </w:r>
      <w:r w:rsidR="00DD23C0">
        <w:t xml:space="preserve">be </w:t>
      </w:r>
      <w:r>
        <w:t>confound</w:t>
      </w:r>
      <w:r w:rsidR="00DD23C0">
        <w:t>ed</w:t>
      </w:r>
      <w:r>
        <w:t xml:space="preserve"> with oc</w:t>
      </w:r>
      <w:r w:rsidR="00DD23C0">
        <w:t>cupation and hierarchical level;</w:t>
      </w:r>
      <w:r>
        <w:t xml:space="preserve"> these factors need to be examined to better understand their relationship (</w:t>
      </w:r>
      <w:proofErr w:type="spellStart"/>
      <w:r>
        <w:t>Bindl</w:t>
      </w:r>
      <w:proofErr w:type="spellEnd"/>
      <w:r>
        <w:t xml:space="preserve"> &amp; Parker, 2011; </w:t>
      </w:r>
      <w:proofErr w:type="spellStart"/>
      <w:r>
        <w:t>LePine</w:t>
      </w:r>
      <w:proofErr w:type="spellEnd"/>
      <w:r>
        <w:t xml:space="preserve"> &amp; Van Dyne, 1998).</w:t>
      </w:r>
    </w:p>
    <w:p w14:paraId="558F8EF0" w14:textId="77777777" w:rsidR="00482AB2" w:rsidRPr="008B2AD2" w:rsidRDefault="00482AB2" w:rsidP="005207D3">
      <w:pPr>
        <w:spacing w:line="480" w:lineRule="auto"/>
        <w:ind w:firstLine="720"/>
        <w:contextualSpacing/>
        <w:rPr>
          <w:lang w:val="en"/>
        </w:rPr>
      </w:pPr>
      <w:r>
        <w:rPr>
          <w:bCs/>
        </w:rPr>
        <w:t>In conclusion</w:t>
      </w:r>
      <w:r>
        <w:t>, research suggests COOCB is linked to increased organizational performance (</w:t>
      </w:r>
      <w:proofErr w:type="spellStart"/>
      <w:r>
        <w:rPr>
          <w:lang w:val="en"/>
        </w:rPr>
        <w:t>Chiaburu</w:t>
      </w:r>
      <w:proofErr w:type="spellEnd"/>
      <w:r>
        <w:rPr>
          <w:lang w:val="en"/>
        </w:rPr>
        <w:t xml:space="preserve"> et al.</w:t>
      </w:r>
      <w:r w:rsidRPr="00EC1ECD">
        <w:rPr>
          <w:lang w:val="en"/>
        </w:rPr>
        <w:t>, 2017</w:t>
      </w:r>
      <w:r>
        <w:rPr>
          <w:lang w:val="en"/>
        </w:rPr>
        <w:t xml:space="preserve">; </w:t>
      </w:r>
      <w:r w:rsidRPr="00EC1ECD">
        <w:rPr>
          <w:lang w:val="en"/>
        </w:rPr>
        <w:t>Mackenzie et al., 2011</w:t>
      </w:r>
      <w:r w:rsidR="00E449C6">
        <w:rPr>
          <w:lang w:val="en"/>
        </w:rPr>
        <w:t>), but a</w:t>
      </w:r>
      <w:r>
        <w:rPr>
          <w:lang w:val="en"/>
        </w:rPr>
        <w:t xml:space="preserve">dditional research </w:t>
      </w:r>
      <w:r w:rsidR="00E449C6">
        <w:rPr>
          <w:lang w:val="en"/>
        </w:rPr>
        <w:t xml:space="preserve">is needed that </w:t>
      </w:r>
      <w:r>
        <w:rPr>
          <w:lang w:val="en"/>
        </w:rPr>
        <w:t>focus</w:t>
      </w:r>
      <w:r w:rsidR="00E449C6">
        <w:rPr>
          <w:lang w:val="en"/>
        </w:rPr>
        <w:t>es</w:t>
      </w:r>
      <w:r>
        <w:rPr>
          <w:lang w:val="en"/>
        </w:rPr>
        <w:t xml:space="preserve"> on COOCB in public organizations (</w:t>
      </w:r>
      <w:r>
        <w:rPr>
          <w:color w:val="231F20"/>
        </w:rPr>
        <w:t xml:space="preserve">Campbell &amp; </w:t>
      </w:r>
      <w:proofErr w:type="spellStart"/>
      <w:r>
        <w:rPr>
          <w:color w:val="231F20"/>
        </w:rPr>
        <w:t>Im</w:t>
      </w:r>
      <w:proofErr w:type="spellEnd"/>
      <w:r>
        <w:rPr>
          <w:color w:val="231F20"/>
        </w:rPr>
        <w:t>, 2016;</w:t>
      </w:r>
      <w:r w:rsidRPr="007A103A">
        <w:rPr>
          <w:color w:val="231F20"/>
        </w:rPr>
        <w:t xml:space="preserve"> </w:t>
      </w:r>
      <w:proofErr w:type="spellStart"/>
      <w:r w:rsidRPr="00EF232F">
        <w:rPr>
          <w:color w:val="231F20"/>
        </w:rPr>
        <w:t>Vigoda-Gadot</w:t>
      </w:r>
      <w:proofErr w:type="spellEnd"/>
      <w:r w:rsidRPr="00EF232F">
        <w:rPr>
          <w:color w:val="231F20"/>
        </w:rPr>
        <w:t xml:space="preserve"> &amp; </w:t>
      </w:r>
      <w:proofErr w:type="spellStart"/>
      <w:r w:rsidRPr="00EF232F">
        <w:rPr>
          <w:color w:val="231F20"/>
        </w:rPr>
        <w:t>Beeri</w:t>
      </w:r>
      <w:proofErr w:type="spellEnd"/>
      <w:r w:rsidRPr="00EF232F">
        <w:rPr>
          <w:color w:val="231F20"/>
        </w:rPr>
        <w:t>, 2012</w:t>
      </w:r>
      <w:r>
        <w:rPr>
          <w:color w:val="231F20"/>
        </w:rPr>
        <w:t>).</w:t>
      </w:r>
      <w:r w:rsidRPr="00482AB2">
        <w:t xml:space="preserve"> </w:t>
      </w:r>
      <w:r>
        <w:t>Although demographic variables have not demonstrated consistent findings (</w:t>
      </w:r>
      <w:proofErr w:type="spellStart"/>
      <w:r>
        <w:t>Bindl</w:t>
      </w:r>
      <w:proofErr w:type="spellEnd"/>
      <w:r>
        <w:t xml:space="preserve"> &amp; Parker, 2011; </w:t>
      </w:r>
      <w:proofErr w:type="spellStart"/>
      <w:r>
        <w:t>LePine</w:t>
      </w:r>
      <w:proofErr w:type="spellEnd"/>
      <w:r>
        <w:t xml:space="preserve"> &amp; Van Dyne, 1998), </w:t>
      </w:r>
      <w:r>
        <w:rPr>
          <w:bCs/>
        </w:rPr>
        <w:t xml:space="preserve">the literature clearly suggests that </w:t>
      </w:r>
      <w:r>
        <w:t>individual differences, as well as situational and contextual variables,</w:t>
      </w:r>
      <w:r w:rsidRPr="00EC1ECD">
        <w:t xml:space="preserve"> are predictive of </w:t>
      </w:r>
      <w:r>
        <w:t xml:space="preserve">proactive and </w:t>
      </w:r>
      <w:r w:rsidRPr="00EC1ECD">
        <w:lastRenderedPageBreak/>
        <w:t>change-related behavior (</w:t>
      </w:r>
      <w:proofErr w:type="spellStart"/>
      <w:r>
        <w:rPr>
          <w:bCs/>
        </w:rPr>
        <w:t>Bindl</w:t>
      </w:r>
      <w:proofErr w:type="spellEnd"/>
      <w:r>
        <w:rPr>
          <w:bCs/>
        </w:rPr>
        <w:t xml:space="preserve"> &amp; Parker, 2011;</w:t>
      </w:r>
      <w:r>
        <w:t xml:space="preserve"> </w:t>
      </w:r>
      <w:proofErr w:type="spellStart"/>
      <w:r>
        <w:t>Chiaburu</w:t>
      </w:r>
      <w:proofErr w:type="spellEnd"/>
      <w:r>
        <w:t xml:space="preserve"> et al., 2011;</w:t>
      </w:r>
      <w:r w:rsidRPr="00EC1ECD">
        <w:t xml:space="preserve"> Fuller &amp; </w:t>
      </w:r>
      <w:proofErr w:type="spellStart"/>
      <w:r w:rsidRPr="00EC1ECD">
        <w:t>Marler</w:t>
      </w:r>
      <w:proofErr w:type="spellEnd"/>
      <w:r>
        <w:t>,</w:t>
      </w:r>
      <w:r w:rsidRPr="00EC1ECD">
        <w:t xml:space="preserve"> 2009; </w:t>
      </w:r>
      <w:proofErr w:type="spellStart"/>
      <w:r>
        <w:t>Marinova</w:t>
      </w:r>
      <w:proofErr w:type="spellEnd"/>
      <w:r>
        <w:t xml:space="preserve"> et al.</w:t>
      </w:r>
      <w:r w:rsidRPr="00EC1ECD">
        <w:t>, 2015</w:t>
      </w:r>
      <w:r>
        <w:t>).</w:t>
      </w:r>
    </w:p>
    <w:p w14:paraId="59C34207" w14:textId="579B8591" w:rsidR="00E90A05" w:rsidRPr="005207D3" w:rsidRDefault="00265511" w:rsidP="005207D3">
      <w:pPr>
        <w:pStyle w:val="Heading1"/>
        <w:spacing w:line="480" w:lineRule="auto"/>
        <w:contextualSpacing/>
        <w:rPr>
          <w:rFonts w:cs="Times New Roman"/>
          <w:szCs w:val="24"/>
        </w:rPr>
      </w:pPr>
      <w:r>
        <w:rPr>
          <w:rFonts w:cs="Times New Roman"/>
          <w:szCs w:val="24"/>
        </w:rPr>
        <w:t>Resistance to Change</w:t>
      </w:r>
    </w:p>
    <w:p w14:paraId="32C8F151" w14:textId="77777777" w:rsidR="00E90A05" w:rsidRDefault="003A05B1" w:rsidP="005207D3">
      <w:pPr>
        <w:autoSpaceDE w:val="0"/>
        <w:autoSpaceDN w:val="0"/>
        <w:adjustRightInd w:val="0"/>
        <w:spacing w:line="480" w:lineRule="auto"/>
        <w:ind w:firstLine="720"/>
        <w:contextualSpacing/>
        <w:rPr>
          <w:bCs/>
        </w:rPr>
      </w:pPr>
      <w:r w:rsidRPr="00306EBE">
        <w:rPr>
          <w:bCs/>
        </w:rPr>
        <w:t>Early scholarly work on organizational change typi</w:t>
      </w:r>
      <w:r w:rsidR="00306EBE" w:rsidRPr="00306EBE">
        <w:rPr>
          <w:bCs/>
        </w:rPr>
        <w:t>cally took a systems approach</w:t>
      </w:r>
      <w:r w:rsidR="001258D8">
        <w:rPr>
          <w:bCs/>
        </w:rPr>
        <w:t>,</w:t>
      </w:r>
      <w:r w:rsidR="00306EBE" w:rsidRPr="00306EBE">
        <w:rPr>
          <w:bCs/>
        </w:rPr>
        <w:t xml:space="preserve"> </w:t>
      </w:r>
      <w:r w:rsidR="00DC0610">
        <w:rPr>
          <w:bCs/>
        </w:rPr>
        <w:t>whereas</w:t>
      </w:r>
      <w:r w:rsidR="00306EBE" w:rsidRPr="00306EBE">
        <w:rPr>
          <w:bCs/>
        </w:rPr>
        <w:t xml:space="preserve"> i</w:t>
      </w:r>
      <w:r w:rsidRPr="00306EBE">
        <w:rPr>
          <w:bCs/>
        </w:rPr>
        <w:t>n the 2000s, much of the research shifted focus to psychological processes</w:t>
      </w:r>
      <w:r w:rsidR="00826AAE">
        <w:rPr>
          <w:bCs/>
        </w:rPr>
        <w:t xml:space="preserve"> at the individual level</w:t>
      </w:r>
      <w:r w:rsidRPr="00306EBE">
        <w:rPr>
          <w:bCs/>
        </w:rPr>
        <w:t xml:space="preserve"> (</w:t>
      </w:r>
      <w:r w:rsidR="005405FC">
        <w:rPr>
          <w:bCs/>
        </w:rPr>
        <w:t xml:space="preserve">Bovey &amp; </w:t>
      </w:r>
      <w:proofErr w:type="spellStart"/>
      <w:r w:rsidR="005405FC">
        <w:rPr>
          <w:bCs/>
        </w:rPr>
        <w:t>Hede</w:t>
      </w:r>
      <w:proofErr w:type="spellEnd"/>
      <w:r w:rsidR="005405FC">
        <w:rPr>
          <w:bCs/>
        </w:rPr>
        <w:t>, 2001</w:t>
      </w:r>
      <w:r w:rsidRPr="00306EBE">
        <w:rPr>
          <w:lang w:val="en"/>
        </w:rPr>
        <w:t>; Erwin &amp; Gar</w:t>
      </w:r>
      <w:r w:rsidR="00C63691">
        <w:rPr>
          <w:lang w:val="en"/>
        </w:rPr>
        <w:t>man, 2010</w:t>
      </w:r>
      <w:r w:rsidR="005405FC">
        <w:rPr>
          <w:lang w:val="en"/>
        </w:rPr>
        <w:t>;</w:t>
      </w:r>
      <w:r w:rsidR="005405FC" w:rsidRPr="005405FC">
        <w:t xml:space="preserve"> </w:t>
      </w:r>
      <w:r w:rsidR="005405FC">
        <w:t>Judge</w:t>
      </w:r>
      <w:r w:rsidR="00D53C9E">
        <w:t xml:space="preserve"> et al.</w:t>
      </w:r>
      <w:r w:rsidR="005405FC">
        <w:t xml:space="preserve">, </w:t>
      </w:r>
      <w:r w:rsidR="005405FC" w:rsidRPr="00D437CC">
        <w:t>1999</w:t>
      </w:r>
      <w:r w:rsidR="005405FC">
        <w:t>;</w:t>
      </w:r>
      <w:r w:rsidR="005405FC" w:rsidRPr="005405FC">
        <w:rPr>
          <w:lang w:val="en"/>
        </w:rPr>
        <w:t xml:space="preserve"> </w:t>
      </w:r>
      <w:r w:rsidR="005405FC" w:rsidRPr="00306EBE">
        <w:rPr>
          <w:lang w:val="en"/>
        </w:rPr>
        <w:t>van Dam</w:t>
      </w:r>
      <w:r w:rsidR="00396302">
        <w:rPr>
          <w:lang w:val="en"/>
        </w:rPr>
        <w:t xml:space="preserve"> et al.</w:t>
      </w:r>
      <w:r w:rsidR="005405FC" w:rsidRPr="00306EBE">
        <w:rPr>
          <w:lang w:val="en"/>
        </w:rPr>
        <w:t>, 2008</w:t>
      </w:r>
      <w:r w:rsidRPr="00306EBE">
        <w:rPr>
          <w:lang w:val="en"/>
        </w:rPr>
        <w:t>)</w:t>
      </w:r>
      <w:r w:rsidR="00306EBE">
        <w:rPr>
          <w:lang w:val="en"/>
        </w:rPr>
        <w:t>.</w:t>
      </w:r>
      <w:r w:rsidR="00074D81">
        <w:rPr>
          <w:lang w:val="en"/>
        </w:rPr>
        <w:t xml:space="preserve"> </w:t>
      </w:r>
      <w:r w:rsidR="00F277C2">
        <w:rPr>
          <w:lang w:val="en"/>
        </w:rPr>
        <w:t xml:space="preserve">Resistance to change is one of the most </w:t>
      </w:r>
      <w:r w:rsidR="00E90A05">
        <w:rPr>
          <w:lang w:val="en"/>
        </w:rPr>
        <w:t>referred to</w:t>
      </w:r>
      <w:r w:rsidR="00F277C2">
        <w:rPr>
          <w:lang w:val="en"/>
        </w:rPr>
        <w:t xml:space="preserve"> psychological processes, but is often defined in dramatically different ways, at times very broadly,</w:t>
      </w:r>
      <w:r w:rsidR="00E90A05">
        <w:rPr>
          <w:lang w:val="en"/>
        </w:rPr>
        <w:t xml:space="preserve"> and often, not at all </w:t>
      </w:r>
      <w:r w:rsidR="00344B3C">
        <w:rPr>
          <w:lang w:val="en"/>
        </w:rPr>
        <w:t>(Dent &amp;</w:t>
      </w:r>
      <w:r w:rsidR="00D334C2">
        <w:rPr>
          <w:lang w:val="en"/>
        </w:rPr>
        <w:t xml:space="preserve"> Goldberg, 19</w:t>
      </w:r>
      <w:r w:rsidR="003C687D">
        <w:rPr>
          <w:lang w:val="en"/>
        </w:rPr>
        <w:t>99</w:t>
      </w:r>
      <w:r w:rsidR="00841238">
        <w:rPr>
          <w:bCs/>
        </w:rPr>
        <w:t xml:space="preserve">; </w:t>
      </w:r>
      <w:r w:rsidR="00CF7667">
        <w:rPr>
          <w:bCs/>
        </w:rPr>
        <w:t>Erwin &amp; Garman, 2010</w:t>
      </w:r>
      <w:r w:rsidR="002647F0">
        <w:rPr>
          <w:bCs/>
        </w:rPr>
        <w:t>;</w:t>
      </w:r>
      <w:r w:rsidR="002647F0" w:rsidRPr="002647F0">
        <w:rPr>
          <w:bCs/>
        </w:rPr>
        <w:t xml:space="preserve"> </w:t>
      </w:r>
      <w:proofErr w:type="spellStart"/>
      <w:r w:rsidR="003A1D67" w:rsidRPr="00D53C9E">
        <w:rPr>
          <w:lang w:val="en"/>
        </w:rPr>
        <w:t>Oreg</w:t>
      </w:r>
      <w:proofErr w:type="spellEnd"/>
      <w:r w:rsidR="00D53C9E">
        <w:rPr>
          <w:lang w:val="en"/>
        </w:rPr>
        <w:t xml:space="preserve"> et al.</w:t>
      </w:r>
      <w:r w:rsidR="00912591" w:rsidRPr="00D53C9E">
        <w:rPr>
          <w:lang w:val="en"/>
        </w:rPr>
        <w:t>, 2011</w:t>
      </w:r>
      <w:r w:rsidR="00FC66AE">
        <w:rPr>
          <w:lang w:val="en"/>
        </w:rPr>
        <w:t xml:space="preserve">; </w:t>
      </w:r>
      <w:proofErr w:type="spellStart"/>
      <w:r w:rsidR="00FC66AE">
        <w:rPr>
          <w:lang w:val="en"/>
        </w:rPr>
        <w:t>Szabla</w:t>
      </w:r>
      <w:proofErr w:type="spellEnd"/>
      <w:r w:rsidR="00FC66AE">
        <w:rPr>
          <w:lang w:val="en"/>
        </w:rPr>
        <w:t>, 2007</w:t>
      </w:r>
      <w:r w:rsidR="00CF7667">
        <w:rPr>
          <w:bCs/>
        </w:rPr>
        <w:t>)</w:t>
      </w:r>
      <w:r w:rsidR="00DE6A1A">
        <w:rPr>
          <w:bCs/>
        </w:rPr>
        <w:t>.</w:t>
      </w:r>
      <w:r w:rsidR="004B318F">
        <w:rPr>
          <w:bCs/>
        </w:rPr>
        <w:t xml:space="preserve"> </w:t>
      </w:r>
      <w:r w:rsidR="00E90A05" w:rsidRPr="002402A9">
        <w:t>Rega</w:t>
      </w:r>
      <w:r w:rsidR="00E90A05">
        <w:t>rdless of the definition or organization in which it occurs, resistance to change is</w:t>
      </w:r>
      <w:r w:rsidR="00E90A05" w:rsidRPr="002402A9">
        <w:t xml:space="preserve"> a powerful restraining force</w:t>
      </w:r>
      <w:r w:rsidR="009E409C">
        <w:t xml:space="preserve"> (Gilley et al., 2011</w:t>
      </w:r>
      <w:r w:rsidR="00E90A05">
        <w:t xml:space="preserve">; </w:t>
      </w:r>
      <w:proofErr w:type="spellStart"/>
      <w:r w:rsidR="00E90A05">
        <w:t>Szabla</w:t>
      </w:r>
      <w:proofErr w:type="spellEnd"/>
      <w:r w:rsidR="00E90A05">
        <w:t xml:space="preserve">, 2007) that an organization needs to weaken to enable change. </w:t>
      </w:r>
    </w:p>
    <w:p w14:paraId="61DE840B" w14:textId="16BE1A5D" w:rsidR="00681D0D" w:rsidRPr="00681D0D" w:rsidRDefault="003E401B" w:rsidP="003E401B">
      <w:pPr>
        <w:autoSpaceDE w:val="0"/>
        <w:autoSpaceDN w:val="0"/>
        <w:adjustRightInd w:val="0"/>
        <w:spacing w:line="480" w:lineRule="auto"/>
        <w:ind w:firstLine="720"/>
        <w:contextualSpacing/>
        <w:rPr>
          <w:bCs/>
        </w:rPr>
      </w:pPr>
      <w:r>
        <w:rPr>
          <w:bCs/>
        </w:rPr>
        <w:t>Although resistance to change has typically been characterized as a negative force that organizational leaders need to manage, i</w:t>
      </w:r>
      <w:r w:rsidR="00F35CC9">
        <w:rPr>
          <w:bCs/>
        </w:rPr>
        <w:t xml:space="preserve">n more </w:t>
      </w:r>
      <w:r>
        <w:rPr>
          <w:bCs/>
        </w:rPr>
        <w:t>recent literature,</w:t>
      </w:r>
      <w:r w:rsidR="004B5AA9">
        <w:rPr>
          <w:bCs/>
        </w:rPr>
        <w:t xml:space="preserve"> scholars have</w:t>
      </w:r>
      <w:r w:rsidR="00F35CC9">
        <w:rPr>
          <w:bCs/>
        </w:rPr>
        <w:t xml:space="preserve"> </w:t>
      </w:r>
      <w:r w:rsidR="004B5AA9">
        <w:rPr>
          <w:bCs/>
        </w:rPr>
        <w:t>acknowledged that this view</w:t>
      </w:r>
      <w:r w:rsidR="00F35CC9">
        <w:rPr>
          <w:bCs/>
        </w:rPr>
        <w:t xml:space="preserve"> can be counter-productive </w:t>
      </w:r>
      <w:r w:rsidR="00530E79">
        <w:rPr>
          <w:bCs/>
        </w:rPr>
        <w:t xml:space="preserve">in the inquiry regarding how to mitigate its impact </w:t>
      </w:r>
      <w:r w:rsidR="004B318F">
        <w:rPr>
          <w:bCs/>
        </w:rPr>
        <w:t>(</w:t>
      </w:r>
      <w:r w:rsidR="004B318F" w:rsidRPr="008A09BD">
        <w:rPr>
          <w:bCs/>
        </w:rPr>
        <w:t>Dent &amp; Goldberg, 1999;</w:t>
      </w:r>
      <w:r w:rsidR="004B318F">
        <w:rPr>
          <w:bCs/>
        </w:rPr>
        <w:t xml:space="preserve"> </w:t>
      </w:r>
      <w:proofErr w:type="spellStart"/>
      <w:r w:rsidR="004B318F">
        <w:rPr>
          <w:bCs/>
        </w:rPr>
        <w:t>Giangreco</w:t>
      </w:r>
      <w:proofErr w:type="spellEnd"/>
      <w:r w:rsidR="004B318F">
        <w:rPr>
          <w:bCs/>
        </w:rPr>
        <w:t xml:space="preserve"> &amp; Peccei, 2005; Mathews &amp; </w:t>
      </w:r>
      <w:proofErr w:type="spellStart"/>
      <w:r w:rsidR="004B318F">
        <w:rPr>
          <w:bCs/>
        </w:rPr>
        <w:t>Linski</w:t>
      </w:r>
      <w:proofErr w:type="spellEnd"/>
      <w:r w:rsidR="004B318F">
        <w:rPr>
          <w:bCs/>
        </w:rPr>
        <w:t>, 2016</w:t>
      </w:r>
      <w:r w:rsidR="004B318F" w:rsidRPr="008A09BD">
        <w:rPr>
          <w:bCs/>
        </w:rPr>
        <w:t>)</w:t>
      </w:r>
      <w:r w:rsidR="004B318F">
        <w:rPr>
          <w:bCs/>
        </w:rPr>
        <w:t xml:space="preserve">. </w:t>
      </w:r>
      <w:r w:rsidR="00681D0D">
        <w:rPr>
          <w:bCs/>
        </w:rPr>
        <w:t>While many researchers</w:t>
      </w:r>
      <w:r w:rsidR="006930DA">
        <w:rPr>
          <w:bCs/>
        </w:rPr>
        <w:t xml:space="preserve"> still operationalize</w:t>
      </w:r>
      <w:r w:rsidR="00681D0D">
        <w:rPr>
          <w:bCs/>
        </w:rPr>
        <w:t xml:space="preserve"> the</w:t>
      </w:r>
      <w:r w:rsidR="006930DA">
        <w:rPr>
          <w:bCs/>
        </w:rPr>
        <w:t xml:space="preserve"> term “resistance to change” utilizing</w:t>
      </w:r>
      <w:r w:rsidR="00681D0D">
        <w:rPr>
          <w:bCs/>
        </w:rPr>
        <w:t xml:space="preserve"> instruments that measure negative reactions (van Dam et al., 2008), schol</w:t>
      </w:r>
      <w:r w:rsidR="005F77D9">
        <w:rPr>
          <w:bCs/>
        </w:rPr>
        <w:t xml:space="preserve">ars are </w:t>
      </w:r>
      <w:r w:rsidR="005868DF">
        <w:rPr>
          <w:bCs/>
        </w:rPr>
        <w:t xml:space="preserve">increasingly </w:t>
      </w:r>
      <w:r w:rsidR="005F77D9">
        <w:rPr>
          <w:bCs/>
        </w:rPr>
        <w:t xml:space="preserve">recognizing </w:t>
      </w:r>
      <w:r w:rsidR="00681D0D">
        <w:rPr>
          <w:bCs/>
        </w:rPr>
        <w:t>the po</w:t>
      </w:r>
      <w:r w:rsidR="005868DF">
        <w:rPr>
          <w:bCs/>
        </w:rPr>
        <w:t>sitive, or at least neutral</w:t>
      </w:r>
      <w:r w:rsidR="00CB68AE">
        <w:rPr>
          <w:bCs/>
        </w:rPr>
        <w:t>,</w:t>
      </w:r>
      <w:r w:rsidR="005868DF">
        <w:rPr>
          <w:bCs/>
        </w:rPr>
        <w:t xml:space="preserve"> aspects</w:t>
      </w:r>
      <w:r w:rsidR="00681D0D">
        <w:rPr>
          <w:bCs/>
        </w:rPr>
        <w:t xml:space="preserve"> of resistance to change (</w:t>
      </w:r>
      <w:proofErr w:type="spellStart"/>
      <w:r w:rsidR="00681D0D">
        <w:rPr>
          <w:bCs/>
        </w:rPr>
        <w:t>Burnes</w:t>
      </w:r>
      <w:proofErr w:type="spellEnd"/>
      <w:r w:rsidR="00681D0D">
        <w:rPr>
          <w:bCs/>
        </w:rPr>
        <w:t xml:space="preserve">, 2017; </w:t>
      </w:r>
      <w:r w:rsidR="009E409C">
        <w:rPr>
          <w:bCs/>
        </w:rPr>
        <w:t xml:space="preserve">Ford et al., 2008; </w:t>
      </w:r>
      <w:proofErr w:type="spellStart"/>
      <w:r w:rsidR="00681D0D">
        <w:rPr>
          <w:bCs/>
        </w:rPr>
        <w:t>Giangreco</w:t>
      </w:r>
      <w:proofErr w:type="spellEnd"/>
      <w:r w:rsidR="00681D0D">
        <w:rPr>
          <w:bCs/>
        </w:rPr>
        <w:t xml:space="preserve"> &amp;</w:t>
      </w:r>
      <w:r w:rsidR="00AF275D">
        <w:rPr>
          <w:bCs/>
        </w:rPr>
        <w:t xml:space="preserve"> Peccei</w:t>
      </w:r>
      <w:r w:rsidR="00AF275D" w:rsidRPr="00023845">
        <w:rPr>
          <w:bCs/>
        </w:rPr>
        <w:t>, 2005</w:t>
      </w:r>
      <w:r w:rsidR="00724669">
        <w:rPr>
          <w:bCs/>
        </w:rPr>
        <w:t>;</w:t>
      </w:r>
      <w:r w:rsidR="00454DB9">
        <w:rPr>
          <w:bCs/>
        </w:rPr>
        <w:t xml:space="preserve"> </w:t>
      </w:r>
      <w:proofErr w:type="spellStart"/>
      <w:r w:rsidR="00FC66AE">
        <w:rPr>
          <w:bCs/>
        </w:rPr>
        <w:t>Oreg</w:t>
      </w:r>
      <w:proofErr w:type="spellEnd"/>
      <w:r w:rsidR="00FC66AE">
        <w:rPr>
          <w:bCs/>
        </w:rPr>
        <w:t>, 2018</w:t>
      </w:r>
      <w:r w:rsidR="00AF275D" w:rsidRPr="00023845">
        <w:rPr>
          <w:bCs/>
        </w:rPr>
        <w:t>).</w:t>
      </w:r>
      <w:r w:rsidR="005F4115" w:rsidRPr="00023845">
        <w:rPr>
          <w:bCs/>
        </w:rPr>
        <w:t xml:space="preserve"> </w:t>
      </w:r>
      <w:r w:rsidR="00023845" w:rsidRPr="00023845">
        <w:rPr>
          <w:bCs/>
        </w:rPr>
        <w:t>Additionally, scholars</w:t>
      </w:r>
      <w:r w:rsidR="005F4115" w:rsidRPr="00023845">
        <w:rPr>
          <w:bCs/>
        </w:rPr>
        <w:t xml:space="preserve"> </w:t>
      </w:r>
      <w:r w:rsidR="00AF275D" w:rsidRPr="00023845">
        <w:rPr>
          <w:bCs/>
        </w:rPr>
        <w:t>acknowledge the importance of differentiating overt resistance or protest from more subtle forms of dissention, such as a failure to engage in proactive change (</w:t>
      </w:r>
      <w:proofErr w:type="spellStart"/>
      <w:r w:rsidR="00AF275D" w:rsidRPr="00023845">
        <w:rPr>
          <w:bCs/>
        </w:rPr>
        <w:t>Giangreco</w:t>
      </w:r>
      <w:proofErr w:type="spellEnd"/>
      <w:r w:rsidR="00AF275D" w:rsidRPr="00023845">
        <w:rPr>
          <w:bCs/>
        </w:rPr>
        <w:t xml:space="preserve"> &amp; Peccei, 2005).</w:t>
      </w:r>
    </w:p>
    <w:p w14:paraId="307C8F1C" w14:textId="77777777" w:rsidR="003D5166" w:rsidRPr="003D5166" w:rsidRDefault="00135306" w:rsidP="003D5166">
      <w:pPr>
        <w:autoSpaceDE w:val="0"/>
        <w:autoSpaceDN w:val="0"/>
        <w:adjustRightInd w:val="0"/>
        <w:spacing w:line="480" w:lineRule="auto"/>
        <w:ind w:firstLine="720"/>
        <w:contextualSpacing/>
      </w:pPr>
      <w:r>
        <w:rPr>
          <w:bCs/>
        </w:rPr>
        <w:t xml:space="preserve">Many </w:t>
      </w:r>
      <w:r w:rsidR="00587404">
        <w:rPr>
          <w:bCs/>
        </w:rPr>
        <w:t>studies</w:t>
      </w:r>
      <w:r w:rsidR="003D5166" w:rsidRPr="003D5166">
        <w:rPr>
          <w:bCs/>
        </w:rPr>
        <w:t xml:space="preserve"> on resistance to change </w:t>
      </w:r>
      <w:r w:rsidR="00FC1802">
        <w:rPr>
          <w:bCs/>
        </w:rPr>
        <w:t xml:space="preserve">measure it indirectly or examine a similar construct </w:t>
      </w:r>
      <w:r w:rsidR="00D53C9E">
        <w:rPr>
          <w:bCs/>
        </w:rPr>
        <w:t>(</w:t>
      </w:r>
      <w:proofErr w:type="spellStart"/>
      <w:r w:rsidR="00D53C9E">
        <w:rPr>
          <w:bCs/>
        </w:rPr>
        <w:t>Oreg</w:t>
      </w:r>
      <w:proofErr w:type="spellEnd"/>
      <w:r w:rsidR="00D53C9E">
        <w:rPr>
          <w:bCs/>
        </w:rPr>
        <w:t>, 2003) such as</w:t>
      </w:r>
      <w:r w:rsidR="00FC1802">
        <w:rPr>
          <w:bCs/>
        </w:rPr>
        <w:t xml:space="preserve"> change cynicism, coping with change, change acceptance, change readiness </w:t>
      </w:r>
      <w:r w:rsidR="00FC1802">
        <w:rPr>
          <w:bCs/>
        </w:rPr>
        <w:lastRenderedPageBreak/>
        <w:t>or openness to change</w:t>
      </w:r>
      <w:r w:rsidR="00D53C9E">
        <w:rPr>
          <w:bCs/>
        </w:rPr>
        <w:t xml:space="preserve"> (</w:t>
      </w:r>
      <w:proofErr w:type="spellStart"/>
      <w:r w:rsidR="00D53C9E">
        <w:rPr>
          <w:bCs/>
        </w:rPr>
        <w:t>Oreg</w:t>
      </w:r>
      <w:proofErr w:type="spellEnd"/>
      <w:r w:rsidR="00D53C9E">
        <w:rPr>
          <w:bCs/>
        </w:rPr>
        <w:t xml:space="preserve"> et al., 2011)</w:t>
      </w:r>
      <w:r w:rsidR="00FC66AE">
        <w:rPr>
          <w:bCs/>
        </w:rPr>
        <w:t>.</w:t>
      </w:r>
      <w:r w:rsidR="00530E79">
        <w:rPr>
          <w:bCs/>
        </w:rPr>
        <w:t xml:space="preserve"> </w:t>
      </w:r>
      <w:r w:rsidR="00F558F4">
        <w:rPr>
          <w:bCs/>
        </w:rPr>
        <w:t>I</w:t>
      </w:r>
      <w:r w:rsidR="003D5166" w:rsidRPr="003D5166">
        <w:rPr>
          <w:bCs/>
        </w:rPr>
        <w:t>n 2003,</w:t>
      </w:r>
      <w:r w:rsidR="00F558F4">
        <w:rPr>
          <w:bCs/>
        </w:rPr>
        <w:t xml:space="preserve"> however,</w:t>
      </w:r>
      <w:r w:rsidR="003D5166" w:rsidRPr="003D5166">
        <w:rPr>
          <w:bCs/>
        </w:rPr>
        <w:t xml:space="preserve"> </w:t>
      </w:r>
      <w:proofErr w:type="spellStart"/>
      <w:r w:rsidR="003D5166" w:rsidRPr="003D5166">
        <w:rPr>
          <w:bCs/>
        </w:rPr>
        <w:t>Oreg</w:t>
      </w:r>
      <w:proofErr w:type="spellEnd"/>
      <w:r w:rsidR="003D5166" w:rsidRPr="003D5166">
        <w:rPr>
          <w:bCs/>
        </w:rPr>
        <w:t xml:space="preserve"> created and validated a</w:t>
      </w:r>
      <w:r w:rsidR="00B318A6">
        <w:rPr>
          <w:bCs/>
        </w:rPr>
        <w:t>n instrument to measure an individual</w:t>
      </w:r>
      <w:r w:rsidR="003D5166" w:rsidRPr="003D5166">
        <w:rPr>
          <w:bCs/>
        </w:rPr>
        <w:t>’s dispositional</w:t>
      </w:r>
      <w:r w:rsidR="00D429B4">
        <w:rPr>
          <w:bCs/>
        </w:rPr>
        <w:t xml:space="preserve"> resistance to change (i.e.,</w:t>
      </w:r>
      <w:r w:rsidR="003D5166" w:rsidRPr="003D5166">
        <w:rPr>
          <w:bCs/>
        </w:rPr>
        <w:t xml:space="preserve"> their predi</w:t>
      </w:r>
      <w:r w:rsidR="00D429B4">
        <w:rPr>
          <w:bCs/>
        </w:rPr>
        <w:t>sposed tendency to resist</w:t>
      </w:r>
      <w:r w:rsidR="003D5166" w:rsidRPr="003D5166">
        <w:rPr>
          <w:bCs/>
        </w:rPr>
        <w:t xml:space="preserve"> change</w:t>
      </w:r>
      <w:r w:rsidR="00D429B4">
        <w:rPr>
          <w:bCs/>
        </w:rPr>
        <w:t>)</w:t>
      </w:r>
      <w:r w:rsidR="003D5166" w:rsidRPr="003D5166">
        <w:rPr>
          <w:bCs/>
        </w:rPr>
        <w:t xml:space="preserve"> regardless of other factors.</w:t>
      </w:r>
      <w:r w:rsidR="00256C46">
        <w:rPr>
          <w:bCs/>
        </w:rPr>
        <w:t xml:space="preserve"> </w:t>
      </w:r>
      <w:r w:rsidR="003D5166" w:rsidRPr="003D5166">
        <w:t xml:space="preserve">He found that individuals who are low in sensation seeking, high in risk aversion, and have low tolerance for ambiguity are the most change resistant. </w:t>
      </w:r>
      <w:proofErr w:type="spellStart"/>
      <w:r w:rsidR="003D5166" w:rsidRPr="003D5166">
        <w:t>Oreg’s</w:t>
      </w:r>
      <w:proofErr w:type="spellEnd"/>
      <w:r w:rsidR="00046C58">
        <w:t xml:space="preserve"> (2003)</w:t>
      </w:r>
      <w:r w:rsidR="003D5166" w:rsidRPr="003D5166">
        <w:t xml:space="preserve"> results also indicate that dispositional resistance reliably predict</w:t>
      </w:r>
      <w:r w:rsidR="00125282">
        <w:t>s</w:t>
      </w:r>
      <w:r w:rsidR="003D5166" w:rsidRPr="003D5166">
        <w:t xml:space="preserve"> an individual’s likelihood to resist specific changes. </w:t>
      </w:r>
    </w:p>
    <w:p w14:paraId="358AFB57" w14:textId="77777777" w:rsidR="00DD714D" w:rsidRDefault="00AE0534" w:rsidP="005013ED">
      <w:pPr>
        <w:autoSpaceDE w:val="0"/>
        <w:autoSpaceDN w:val="0"/>
        <w:adjustRightInd w:val="0"/>
        <w:spacing w:line="480" w:lineRule="auto"/>
        <w:ind w:firstLine="720"/>
        <w:contextualSpacing/>
        <w:rPr>
          <w:bCs/>
        </w:rPr>
      </w:pPr>
      <w:r>
        <w:rPr>
          <w:bCs/>
        </w:rPr>
        <w:t>R</w:t>
      </w:r>
      <w:r w:rsidR="00CC46EB">
        <w:rPr>
          <w:bCs/>
        </w:rPr>
        <w:t>ecognizing its complexity</w:t>
      </w:r>
      <w:r w:rsidR="00E9201D">
        <w:rPr>
          <w:bCs/>
        </w:rPr>
        <w:t>,</w:t>
      </w:r>
      <w:r w:rsidRPr="00AE0534">
        <w:rPr>
          <w:bCs/>
        </w:rPr>
        <w:t xml:space="preserve"> </w:t>
      </w:r>
      <w:proofErr w:type="spellStart"/>
      <w:r w:rsidRPr="008A2425">
        <w:rPr>
          <w:bCs/>
        </w:rPr>
        <w:t>Piderit</w:t>
      </w:r>
      <w:proofErr w:type="spellEnd"/>
      <w:r>
        <w:rPr>
          <w:bCs/>
        </w:rPr>
        <w:t xml:space="preserve"> (2000)</w:t>
      </w:r>
      <w:r w:rsidR="00E9201D">
        <w:rPr>
          <w:bCs/>
        </w:rPr>
        <w:t xml:space="preserve"> </w:t>
      </w:r>
      <w:r w:rsidR="00E9201D" w:rsidRPr="008A2425">
        <w:rPr>
          <w:bCs/>
        </w:rPr>
        <w:t>con</w:t>
      </w:r>
      <w:r w:rsidR="00542DE7">
        <w:rPr>
          <w:bCs/>
        </w:rPr>
        <w:t>ceptualized</w:t>
      </w:r>
      <w:r w:rsidR="00E9201D">
        <w:rPr>
          <w:bCs/>
        </w:rPr>
        <w:t xml:space="preserve"> resistance t</w:t>
      </w:r>
      <w:r w:rsidR="00E9201D" w:rsidRPr="008A2425">
        <w:rPr>
          <w:bCs/>
        </w:rPr>
        <w:t>o change as a multi-dimensional construct comprised of affective (feelings), cognitive</w:t>
      </w:r>
      <w:r w:rsidR="00E9201D">
        <w:rPr>
          <w:bCs/>
        </w:rPr>
        <w:t xml:space="preserve"> (thoughts)</w:t>
      </w:r>
      <w:r w:rsidR="00E9201D" w:rsidRPr="008A2425">
        <w:rPr>
          <w:bCs/>
        </w:rPr>
        <w:t>, and behav</w:t>
      </w:r>
      <w:r w:rsidR="00E9201D">
        <w:rPr>
          <w:bCs/>
        </w:rPr>
        <w:t>ioral (actions) dimensions simultaneously.</w:t>
      </w:r>
      <w:r w:rsidR="00256C46">
        <w:rPr>
          <w:bCs/>
        </w:rPr>
        <w:t xml:space="preserve"> </w:t>
      </w:r>
      <w:r w:rsidR="005013ED">
        <w:rPr>
          <w:bCs/>
        </w:rPr>
        <w:t xml:space="preserve">Following </w:t>
      </w:r>
      <w:proofErr w:type="spellStart"/>
      <w:r w:rsidR="005013ED">
        <w:rPr>
          <w:bCs/>
        </w:rPr>
        <w:t>Piderit’s</w:t>
      </w:r>
      <w:proofErr w:type="spellEnd"/>
      <w:r w:rsidR="005013ED">
        <w:rPr>
          <w:bCs/>
        </w:rPr>
        <w:t xml:space="preserve"> (2000) suggestion, </w:t>
      </w:r>
      <w:proofErr w:type="spellStart"/>
      <w:r w:rsidR="005013ED">
        <w:rPr>
          <w:bCs/>
        </w:rPr>
        <w:t>Oreg</w:t>
      </w:r>
      <w:proofErr w:type="spellEnd"/>
      <w:r w:rsidR="005013ED">
        <w:rPr>
          <w:bCs/>
        </w:rPr>
        <w:t xml:space="preserve"> (2006) also developed a tri-dimensional measure of resistance to change</w:t>
      </w:r>
      <w:r w:rsidR="00724669">
        <w:rPr>
          <w:bCs/>
        </w:rPr>
        <w:t>. H</w:t>
      </w:r>
      <w:r w:rsidR="005013ED">
        <w:rPr>
          <w:bCs/>
        </w:rPr>
        <w:t xml:space="preserve">e and other researchers have </w:t>
      </w:r>
      <w:r w:rsidR="00E9201D">
        <w:rPr>
          <w:bCs/>
        </w:rPr>
        <w:t>adopted this concept of resistance to change as a multidimensional comprehensive construct and operationalized</w:t>
      </w:r>
      <w:r w:rsidR="00AA5694">
        <w:rPr>
          <w:bCs/>
        </w:rPr>
        <w:t xml:space="preserve"> it as such in their research </w:t>
      </w:r>
      <w:r w:rsidR="00633A0E">
        <w:rPr>
          <w:bCs/>
        </w:rPr>
        <w:t>(</w:t>
      </w:r>
      <w:proofErr w:type="spellStart"/>
      <w:r w:rsidR="00633A0E">
        <w:rPr>
          <w:bCs/>
        </w:rPr>
        <w:t>Oreg</w:t>
      </w:r>
      <w:proofErr w:type="spellEnd"/>
      <w:r w:rsidR="00633A0E">
        <w:rPr>
          <w:bCs/>
        </w:rPr>
        <w:t>, 2006; van Dam et al.</w:t>
      </w:r>
      <w:r w:rsidR="00E9201D">
        <w:rPr>
          <w:bCs/>
        </w:rPr>
        <w:t>, 2008).</w:t>
      </w:r>
      <w:r w:rsidR="00256C46">
        <w:rPr>
          <w:bCs/>
        </w:rPr>
        <w:t xml:space="preserve"> </w:t>
      </w:r>
    </w:p>
    <w:p w14:paraId="2FD90E1A" w14:textId="77777777" w:rsidR="005B53CC" w:rsidRDefault="008F5E50" w:rsidP="00521D62">
      <w:pPr>
        <w:autoSpaceDE w:val="0"/>
        <w:autoSpaceDN w:val="0"/>
        <w:adjustRightInd w:val="0"/>
        <w:spacing w:line="480" w:lineRule="auto"/>
        <w:ind w:firstLine="720"/>
        <w:contextualSpacing/>
        <w:rPr>
          <w:bCs/>
        </w:rPr>
      </w:pPr>
      <w:r>
        <w:rPr>
          <w:bCs/>
        </w:rPr>
        <w:t>Researchers</w:t>
      </w:r>
      <w:r w:rsidR="00E9201D">
        <w:rPr>
          <w:bCs/>
        </w:rPr>
        <w:t xml:space="preserve"> have acknowledged the value in examining the dimensions separately in recognition that</w:t>
      </w:r>
      <w:r w:rsidR="00E9201D" w:rsidRPr="008A2425">
        <w:rPr>
          <w:bCs/>
        </w:rPr>
        <w:t xml:space="preserve"> reactions can be different along the var</w:t>
      </w:r>
      <w:r w:rsidR="00AA5694">
        <w:rPr>
          <w:bCs/>
        </w:rPr>
        <w:t xml:space="preserve">ious dimensions </w:t>
      </w:r>
      <w:r w:rsidR="00E9201D">
        <w:rPr>
          <w:bCs/>
        </w:rPr>
        <w:t>(</w:t>
      </w:r>
      <w:proofErr w:type="spellStart"/>
      <w:r w:rsidR="00E9201D">
        <w:rPr>
          <w:bCs/>
        </w:rPr>
        <w:t>P</w:t>
      </w:r>
      <w:r w:rsidR="00E9201D" w:rsidRPr="008A2425">
        <w:rPr>
          <w:bCs/>
        </w:rPr>
        <w:t>iderit</w:t>
      </w:r>
      <w:proofErr w:type="spellEnd"/>
      <w:r w:rsidR="00E9201D" w:rsidRPr="008A2425">
        <w:rPr>
          <w:bCs/>
        </w:rPr>
        <w:t>, 200</w:t>
      </w:r>
      <w:r w:rsidR="00E9201D">
        <w:rPr>
          <w:bCs/>
        </w:rPr>
        <w:t>0; va</w:t>
      </w:r>
      <w:r w:rsidR="00633A0E">
        <w:rPr>
          <w:bCs/>
        </w:rPr>
        <w:t>n Dam et al.</w:t>
      </w:r>
      <w:r w:rsidR="0074000C">
        <w:rPr>
          <w:bCs/>
        </w:rPr>
        <w:t xml:space="preserve">, 2008). </w:t>
      </w:r>
      <w:proofErr w:type="spellStart"/>
      <w:r w:rsidR="000A425A">
        <w:rPr>
          <w:bCs/>
        </w:rPr>
        <w:t>Piderit</w:t>
      </w:r>
      <w:proofErr w:type="spellEnd"/>
      <w:r w:rsidR="000A425A">
        <w:rPr>
          <w:bCs/>
        </w:rPr>
        <w:t xml:space="preserve"> (2000) </w:t>
      </w:r>
      <w:r w:rsidR="00C01DA0">
        <w:rPr>
          <w:bCs/>
        </w:rPr>
        <w:t>explains</w:t>
      </w:r>
      <w:r w:rsidR="0074000C">
        <w:rPr>
          <w:bCs/>
        </w:rPr>
        <w:t xml:space="preserve"> this</w:t>
      </w:r>
      <w:r w:rsidR="000A425A">
        <w:rPr>
          <w:bCs/>
        </w:rPr>
        <w:t xml:space="preserve"> concept of “</w:t>
      </w:r>
      <w:r w:rsidR="00954012">
        <w:rPr>
          <w:bCs/>
        </w:rPr>
        <w:t>ambivalence</w:t>
      </w:r>
      <w:r w:rsidR="000A425A">
        <w:rPr>
          <w:bCs/>
        </w:rPr>
        <w:t>” to change</w:t>
      </w:r>
      <w:r w:rsidR="00C01DA0">
        <w:rPr>
          <w:bCs/>
        </w:rPr>
        <w:t xml:space="preserve"> whereby an employee may have conflicting feelings about a change, </w:t>
      </w:r>
      <w:r w:rsidR="0074000C">
        <w:rPr>
          <w:bCs/>
        </w:rPr>
        <w:t xml:space="preserve">which influences their affective, cognitive, and behavioral resistance differently. </w:t>
      </w:r>
      <w:r w:rsidR="00C01DA0">
        <w:rPr>
          <w:bCs/>
        </w:rPr>
        <w:t>For example, an employee might cognitively approve of a change, believing it is in the best interest of the organization, but emotionally react negatively, knowing that their job might change significantly for the wors</w:t>
      </w:r>
      <w:r w:rsidR="000E76F0">
        <w:rPr>
          <w:bCs/>
        </w:rPr>
        <w:t>e, or any combination therein.</w:t>
      </w:r>
      <w:r w:rsidR="009B7A55">
        <w:rPr>
          <w:bCs/>
        </w:rPr>
        <w:t xml:space="preserve"> S</w:t>
      </w:r>
      <w:r w:rsidR="009E11B0">
        <w:rPr>
          <w:bCs/>
        </w:rPr>
        <w:t xml:space="preserve">ubsequent research has quantitatively demonstrated the effect of </w:t>
      </w:r>
      <w:r w:rsidR="0036114B">
        <w:rPr>
          <w:bCs/>
        </w:rPr>
        <w:t xml:space="preserve">change </w:t>
      </w:r>
      <w:r w:rsidR="009E11B0">
        <w:rPr>
          <w:bCs/>
        </w:rPr>
        <w:t>ambivalence</w:t>
      </w:r>
      <w:r w:rsidR="0036114B">
        <w:rPr>
          <w:bCs/>
        </w:rPr>
        <w:t xml:space="preserve"> </w:t>
      </w:r>
      <w:r w:rsidR="009E11B0">
        <w:rPr>
          <w:bCs/>
        </w:rPr>
        <w:t>(</w:t>
      </w:r>
      <w:proofErr w:type="spellStart"/>
      <w:r w:rsidR="009E11B0">
        <w:rPr>
          <w:bCs/>
        </w:rPr>
        <w:t>Oreg</w:t>
      </w:r>
      <w:proofErr w:type="spellEnd"/>
      <w:r w:rsidR="009E11B0">
        <w:rPr>
          <w:bCs/>
        </w:rPr>
        <w:t xml:space="preserve"> &amp; </w:t>
      </w:r>
      <w:proofErr w:type="spellStart"/>
      <w:r w:rsidR="009E11B0">
        <w:rPr>
          <w:bCs/>
        </w:rPr>
        <w:t>Sverdlik</w:t>
      </w:r>
      <w:proofErr w:type="spellEnd"/>
      <w:r w:rsidR="009E11B0">
        <w:rPr>
          <w:bCs/>
        </w:rPr>
        <w:t>, 2011).</w:t>
      </w:r>
      <w:r w:rsidR="00091E0A">
        <w:rPr>
          <w:lang w:val="en"/>
        </w:rPr>
        <w:t xml:space="preserve"> </w:t>
      </w:r>
      <w:r w:rsidR="00D24FED">
        <w:rPr>
          <w:lang w:val="en"/>
        </w:rPr>
        <w:t xml:space="preserve">For example, </w:t>
      </w:r>
      <w:r w:rsidR="0015269F">
        <w:rPr>
          <w:lang w:val="en"/>
        </w:rPr>
        <w:t>a</w:t>
      </w:r>
      <w:r w:rsidR="00091E0A">
        <w:rPr>
          <w:lang w:val="en"/>
        </w:rPr>
        <w:t xml:space="preserve">mong </w:t>
      </w:r>
      <w:r w:rsidR="00CE7CA9">
        <w:rPr>
          <w:lang w:val="en"/>
        </w:rPr>
        <w:t>employees with high levels of organizational identification</w:t>
      </w:r>
      <w:r w:rsidR="00091E0A">
        <w:rPr>
          <w:lang w:val="en"/>
        </w:rPr>
        <w:t xml:space="preserve"> and trust</w:t>
      </w:r>
      <w:r w:rsidR="00CE7CA9">
        <w:rPr>
          <w:lang w:val="en"/>
        </w:rPr>
        <w:t xml:space="preserve">, </w:t>
      </w:r>
      <w:proofErr w:type="spellStart"/>
      <w:r w:rsidR="00D24FED">
        <w:rPr>
          <w:bCs/>
        </w:rPr>
        <w:t>Oreg</w:t>
      </w:r>
      <w:proofErr w:type="spellEnd"/>
      <w:r w:rsidR="00D24FED">
        <w:rPr>
          <w:bCs/>
        </w:rPr>
        <w:t xml:space="preserve"> and </w:t>
      </w:r>
      <w:proofErr w:type="spellStart"/>
      <w:r w:rsidR="00D24FED">
        <w:rPr>
          <w:bCs/>
        </w:rPr>
        <w:t>Sverdlik</w:t>
      </w:r>
      <w:proofErr w:type="spellEnd"/>
      <w:r w:rsidR="00D24FED">
        <w:rPr>
          <w:bCs/>
        </w:rPr>
        <w:t xml:space="preserve"> (2011) found</w:t>
      </w:r>
      <w:r w:rsidR="00CE7CA9">
        <w:rPr>
          <w:lang w:val="en"/>
        </w:rPr>
        <w:t xml:space="preserve"> a positive relationship between </w:t>
      </w:r>
      <w:r w:rsidR="00CE7CA9">
        <w:rPr>
          <w:lang w:val="en"/>
        </w:rPr>
        <w:lastRenderedPageBreak/>
        <w:t>dispositional resistance to change</w:t>
      </w:r>
      <w:r w:rsidR="00091E0A">
        <w:rPr>
          <w:lang w:val="en"/>
        </w:rPr>
        <w:t xml:space="preserve"> and ambiva</w:t>
      </w:r>
      <w:r w:rsidR="00D24FED">
        <w:rPr>
          <w:lang w:val="en"/>
        </w:rPr>
        <w:t>lence; the same relationship was</w:t>
      </w:r>
      <w:r w:rsidR="00091E0A">
        <w:rPr>
          <w:lang w:val="en"/>
        </w:rPr>
        <w:t xml:space="preserve"> negative among employees with low levels of organiza</w:t>
      </w:r>
      <w:r w:rsidR="00D24FED">
        <w:rPr>
          <w:lang w:val="en"/>
        </w:rPr>
        <w:t>tional identification and trust.</w:t>
      </w:r>
    </w:p>
    <w:p w14:paraId="34FEB896" w14:textId="77777777" w:rsidR="00310B05" w:rsidRDefault="00CA14A6" w:rsidP="00404E46">
      <w:pPr>
        <w:autoSpaceDE w:val="0"/>
        <w:autoSpaceDN w:val="0"/>
        <w:adjustRightInd w:val="0"/>
        <w:spacing w:line="480" w:lineRule="auto"/>
        <w:ind w:firstLine="720"/>
        <w:contextualSpacing/>
        <w:rPr>
          <w:bCs/>
        </w:rPr>
      </w:pPr>
      <w:r>
        <w:rPr>
          <w:bCs/>
        </w:rPr>
        <w:t>Throughout</w:t>
      </w:r>
      <w:r w:rsidR="00153C81">
        <w:rPr>
          <w:bCs/>
        </w:rPr>
        <w:t xml:space="preserve"> the decades, i</w:t>
      </w:r>
      <w:r w:rsidR="005E48DC">
        <w:rPr>
          <w:bCs/>
        </w:rPr>
        <w:t>ndividual differences</w:t>
      </w:r>
      <w:r w:rsidR="00177E29">
        <w:rPr>
          <w:bCs/>
        </w:rPr>
        <w:t xml:space="preserve"> have</w:t>
      </w:r>
      <w:r w:rsidR="00F558F4">
        <w:rPr>
          <w:bCs/>
        </w:rPr>
        <w:t xml:space="preserve"> been acknowledged as</w:t>
      </w:r>
      <w:r w:rsidR="00153C81">
        <w:rPr>
          <w:bCs/>
        </w:rPr>
        <w:t xml:space="preserve"> important </w:t>
      </w:r>
      <w:r w:rsidR="00A75A36">
        <w:rPr>
          <w:bCs/>
        </w:rPr>
        <w:t>factor</w:t>
      </w:r>
      <w:r w:rsidR="00F558F4">
        <w:rPr>
          <w:bCs/>
        </w:rPr>
        <w:t>s</w:t>
      </w:r>
      <w:r w:rsidR="00517BE5">
        <w:rPr>
          <w:bCs/>
        </w:rPr>
        <w:t xml:space="preserve"> in how one reacts </w:t>
      </w:r>
      <w:r w:rsidR="00A75A36">
        <w:rPr>
          <w:bCs/>
        </w:rPr>
        <w:t>to</w:t>
      </w:r>
      <w:r w:rsidR="00AF182C">
        <w:rPr>
          <w:bCs/>
        </w:rPr>
        <w:t xml:space="preserve"> </w:t>
      </w:r>
      <w:r w:rsidR="00A75A36">
        <w:rPr>
          <w:bCs/>
        </w:rPr>
        <w:t>change</w:t>
      </w:r>
      <w:r w:rsidR="00AA5694">
        <w:rPr>
          <w:bCs/>
        </w:rPr>
        <w:t xml:space="preserve"> </w:t>
      </w:r>
      <w:r w:rsidR="00B64124" w:rsidRPr="000557A8">
        <w:rPr>
          <w:bCs/>
        </w:rPr>
        <w:t>(</w:t>
      </w:r>
      <w:proofErr w:type="spellStart"/>
      <w:r w:rsidR="000557A8" w:rsidRPr="000557A8">
        <w:rPr>
          <w:bCs/>
        </w:rPr>
        <w:t>Bindl</w:t>
      </w:r>
      <w:proofErr w:type="spellEnd"/>
      <w:r w:rsidR="000557A8" w:rsidRPr="000557A8">
        <w:rPr>
          <w:bCs/>
        </w:rPr>
        <w:t xml:space="preserve"> &amp; Parker, 2011; </w:t>
      </w:r>
      <w:proofErr w:type="spellStart"/>
      <w:r w:rsidR="00B64124" w:rsidRPr="000557A8">
        <w:rPr>
          <w:bCs/>
        </w:rPr>
        <w:t>Burnes</w:t>
      </w:r>
      <w:proofErr w:type="spellEnd"/>
      <w:r w:rsidR="00B64124" w:rsidRPr="000557A8">
        <w:rPr>
          <w:bCs/>
        </w:rPr>
        <w:t>, 2017</w:t>
      </w:r>
      <w:r w:rsidR="00E749E0" w:rsidRPr="000557A8">
        <w:rPr>
          <w:bCs/>
        </w:rPr>
        <w:t>)</w:t>
      </w:r>
      <w:r w:rsidR="000557A8" w:rsidRPr="000557A8">
        <w:rPr>
          <w:bCs/>
        </w:rPr>
        <w:t>.</w:t>
      </w:r>
      <w:r w:rsidR="00CA5FC5">
        <w:rPr>
          <w:bCs/>
        </w:rPr>
        <w:t xml:space="preserve"> </w:t>
      </w:r>
      <w:r w:rsidR="00AF182C">
        <w:rPr>
          <w:bCs/>
        </w:rPr>
        <w:t>An individual’s locus of control, perceived change-rela</w:t>
      </w:r>
      <w:r w:rsidR="00D24FED">
        <w:rPr>
          <w:bCs/>
        </w:rPr>
        <w:t>ted sense of control,</w:t>
      </w:r>
      <w:r w:rsidR="00AF182C">
        <w:rPr>
          <w:bCs/>
        </w:rPr>
        <w:t xml:space="preserve"> positive self-concept</w:t>
      </w:r>
      <w:r w:rsidR="00D24FED">
        <w:rPr>
          <w:bCs/>
        </w:rPr>
        <w:t>,</w:t>
      </w:r>
      <w:r w:rsidR="00AF182C">
        <w:rPr>
          <w:bCs/>
        </w:rPr>
        <w:t xml:space="preserve"> and personal resilience have been linked to positive reactions to change (Judge et al., 1999; </w:t>
      </w:r>
      <w:proofErr w:type="spellStart"/>
      <w:r w:rsidR="00AF182C">
        <w:rPr>
          <w:bCs/>
        </w:rPr>
        <w:t>Wanberg</w:t>
      </w:r>
      <w:proofErr w:type="spellEnd"/>
      <w:r w:rsidR="00AF182C">
        <w:rPr>
          <w:bCs/>
        </w:rPr>
        <w:t xml:space="preserve"> &amp; </w:t>
      </w:r>
      <w:proofErr w:type="spellStart"/>
      <w:r w:rsidR="00AF182C">
        <w:rPr>
          <w:bCs/>
        </w:rPr>
        <w:t>Banas</w:t>
      </w:r>
      <w:proofErr w:type="spellEnd"/>
      <w:r w:rsidR="00AF182C">
        <w:rPr>
          <w:bCs/>
        </w:rPr>
        <w:t>, 2000).</w:t>
      </w:r>
      <w:r w:rsidR="004728B2">
        <w:rPr>
          <w:bCs/>
        </w:rPr>
        <w:t xml:space="preserve"> </w:t>
      </w:r>
      <w:r w:rsidR="00205EC7">
        <w:rPr>
          <w:bCs/>
        </w:rPr>
        <w:t>Judge and colleagues (1999) foun</w:t>
      </w:r>
      <w:r w:rsidR="00823881">
        <w:rPr>
          <w:bCs/>
        </w:rPr>
        <w:t xml:space="preserve">d risk tolerance </w:t>
      </w:r>
      <w:r w:rsidR="00310B05">
        <w:rPr>
          <w:bCs/>
        </w:rPr>
        <w:t xml:space="preserve">and self-efficacy </w:t>
      </w:r>
      <w:r w:rsidR="00FF4F65">
        <w:rPr>
          <w:bCs/>
        </w:rPr>
        <w:t>associated with the ability to cope with change</w:t>
      </w:r>
      <w:r w:rsidR="004728B2">
        <w:rPr>
          <w:bCs/>
        </w:rPr>
        <w:t>, while</w:t>
      </w:r>
      <w:r w:rsidR="00404E46">
        <w:rPr>
          <w:bCs/>
        </w:rPr>
        <w:t xml:space="preserve"> </w:t>
      </w:r>
      <w:proofErr w:type="spellStart"/>
      <w:r w:rsidR="00310B05">
        <w:rPr>
          <w:bCs/>
        </w:rPr>
        <w:t>Wanberg</w:t>
      </w:r>
      <w:proofErr w:type="spellEnd"/>
      <w:r w:rsidR="00310B05">
        <w:rPr>
          <w:bCs/>
        </w:rPr>
        <w:t xml:space="preserve"> and </w:t>
      </w:r>
      <w:proofErr w:type="spellStart"/>
      <w:r w:rsidR="00310B05">
        <w:rPr>
          <w:bCs/>
        </w:rPr>
        <w:t>Banas</w:t>
      </w:r>
      <w:proofErr w:type="spellEnd"/>
      <w:r w:rsidR="00310B05">
        <w:rPr>
          <w:bCs/>
        </w:rPr>
        <w:t xml:space="preserve"> (2000) </w:t>
      </w:r>
      <w:r w:rsidR="00662F6E">
        <w:rPr>
          <w:bCs/>
        </w:rPr>
        <w:t>focused</w:t>
      </w:r>
      <w:r w:rsidR="00310B05">
        <w:rPr>
          <w:bCs/>
        </w:rPr>
        <w:t xml:space="preserve"> on change related sel</w:t>
      </w:r>
      <w:r w:rsidR="00662F6E">
        <w:rPr>
          <w:bCs/>
        </w:rPr>
        <w:t xml:space="preserve">f-efficacy and </w:t>
      </w:r>
      <w:r w:rsidR="00310B05">
        <w:rPr>
          <w:bCs/>
        </w:rPr>
        <w:t xml:space="preserve">found it to be associated with greater </w:t>
      </w:r>
      <w:r w:rsidR="00662F6E">
        <w:rPr>
          <w:bCs/>
        </w:rPr>
        <w:t>change acceptance</w:t>
      </w:r>
      <w:r w:rsidR="00310B05">
        <w:rPr>
          <w:bCs/>
        </w:rPr>
        <w:t xml:space="preserve">. </w:t>
      </w:r>
      <w:r w:rsidR="00252AAF">
        <w:rPr>
          <w:noProof/>
        </w:rPr>
        <w:t>Walker and colleagues</w:t>
      </w:r>
      <w:r w:rsidR="00376669">
        <w:rPr>
          <w:noProof/>
        </w:rPr>
        <w:t xml:space="preserve"> (2007) found tolerance for ambiguity </w:t>
      </w:r>
      <w:r w:rsidR="008B3E51">
        <w:rPr>
          <w:noProof/>
        </w:rPr>
        <w:t xml:space="preserve">negatively </w:t>
      </w:r>
      <w:r w:rsidR="00376669">
        <w:rPr>
          <w:noProof/>
        </w:rPr>
        <w:t>rel</w:t>
      </w:r>
      <w:r w:rsidR="00587404">
        <w:rPr>
          <w:noProof/>
        </w:rPr>
        <w:t>ated to general cynic</w:t>
      </w:r>
      <w:r w:rsidR="00724669">
        <w:rPr>
          <w:noProof/>
        </w:rPr>
        <w:t>i</w:t>
      </w:r>
      <w:r w:rsidR="00587404">
        <w:rPr>
          <w:noProof/>
        </w:rPr>
        <w:t>sm and</w:t>
      </w:r>
      <w:r w:rsidR="00376669">
        <w:rPr>
          <w:noProof/>
        </w:rPr>
        <w:t xml:space="preserve"> a negative relationship between general cyni</w:t>
      </w:r>
      <w:r w:rsidR="00724669">
        <w:rPr>
          <w:noProof/>
        </w:rPr>
        <w:t>ci</w:t>
      </w:r>
      <w:r w:rsidR="00376669">
        <w:rPr>
          <w:noProof/>
        </w:rPr>
        <w:t>sm and positive change beliefs.</w:t>
      </w:r>
      <w:r w:rsidR="00AD53E6">
        <w:rPr>
          <w:noProof/>
        </w:rPr>
        <w:t xml:space="preserve"> </w:t>
      </w:r>
      <w:r w:rsidR="00805C7E">
        <w:rPr>
          <w:bCs/>
        </w:rPr>
        <w:t>Bovey and</w:t>
      </w:r>
      <w:r w:rsidR="00D4541B">
        <w:rPr>
          <w:bCs/>
        </w:rPr>
        <w:t xml:space="preserve"> </w:t>
      </w:r>
      <w:proofErr w:type="spellStart"/>
      <w:r w:rsidR="00D4541B">
        <w:rPr>
          <w:bCs/>
        </w:rPr>
        <w:t>Hede</w:t>
      </w:r>
      <w:proofErr w:type="spellEnd"/>
      <w:r w:rsidR="00D4541B">
        <w:rPr>
          <w:bCs/>
        </w:rPr>
        <w:t xml:space="preserve"> (2001) examined the influence of irrational ideas and found that employees with higher levels of irrational thoughts had higher levels of resistance t</w:t>
      </w:r>
      <w:r w:rsidR="00805C7E">
        <w:rPr>
          <w:bCs/>
        </w:rPr>
        <w:t>o change.</w:t>
      </w:r>
      <w:r w:rsidR="004E026D">
        <w:rPr>
          <w:bCs/>
        </w:rPr>
        <w:t xml:space="preserve"> </w:t>
      </w:r>
      <w:r w:rsidR="00310B05">
        <w:rPr>
          <w:bCs/>
        </w:rPr>
        <w:t>Additionally</w:t>
      </w:r>
      <w:r w:rsidR="00310B05" w:rsidRPr="00EC1ECD">
        <w:rPr>
          <w:bCs/>
        </w:rPr>
        <w:t xml:space="preserve">, in </w:t>
      </w:r>
      <w:r w:rsidR="00310B05" w:rsidRPr="00EC1ECD">
        <w:t>a study at an international university,</w:t>
      </w:r>
      <w:r w:rsidR="00310B05" w:rsidRPr="00EC1ECD">
        <w:rPr>
          <w:color w:val="000000"/>
        </w:rPr>
        <w:t xml:space="preserve"> </w:t>
      </w:r>
      <w:proofErr w:type="spellStart"/>
      <w:r w:rsidR="00310B05" w:rsidRPr="00EC1ECD">
        <w:rPr>
          <w:color w:val="000000"/>
        </w:rPr>
        <w:t>Mulinge</w:t>
      </w:r>
      <w:proofErr w:type="spellEnd"/>
      <w:r w:rsidR="00310B05" w:rsidRPr="00EC1ECD">
        <w:rPr>
          <w:color w:val="000000"/>
        </w:rPr>
        <w:t xml:space="preserve"> and </w:t>
      </w:r>
      <w:proofErr w:type="spellStart"/>
      <w:r w:rsidR="00310B05" w:rsidRPr="00EC1ECD">
        <w:rPr>
          <w:color w:val="000000"/>
        </w:rPr>
        <w:t>Munyae</w:t>
      </w:r>
      <w:proofErr w:type="spellEnd"/>
      <w:r w:rsidR="00310B05" w:rsidRPr="00EC1ECD">
        <w:rPr>
          <w:color w:val="000000"/>
        </w:rPr>
        <w:t xml:space="preserve"> (2008) found that </w:t>
      </w:r>
      <w:r w:rsidR="00310B05" w:rsidRPr="00EC1ECD">
        <w:rPr>
          <w:rFonts w:eastAsiaTheme="minorEastAsia"/>
          <w:color w:val="000000" w:themeColor="text1"/>
          <w:kern w:val="24"/>
        </w:rPr>
        <w:t>employee personality traits of social boldness and receptivity significantly predicted change acceptance.</w:t>
      </w:r>
    </w:p>
    <w:p w14:paraId="2AFC34BA" w14:textId="77777777" w:rsidR="00F86ACC" w:rsidRPr="004B477A" w:rsidRDefault="00310167" w:rsidP="004B477A">
      <w:pPr>
        <w:autoSpaceDE w:val="0"/>
        <w:autoSpaceDN w:val="0"/>
        <w:adjustRightInd w:val="0"/>
        <w:spacing w:line="480" w:lineRule="auto"/>
        <w:ind w:firstLine="720"/>
        <w:contextualSpacing/>
        <w:rPr>
          <w:bCs/>
        </w:rPr>
      </w:pPr>
      <w:r>
        <w:rPr>
          <w:bCs/>
        </w:rPr>
        <w:t xml:space="preserve">As Judge and </w:t>
      </w:r>
      <w:r w:rsidR="00637091">
        <w:rPr>
          <w:bCs/>
        </w:rPr>
        <w:t>colleagues</w:t>
      </w:r>
      <w:r w:rsidR="00873A2A">
        <w:rPr>
          <w:bCs/>
        </w:rPr>
        <w:t xml:space="preserve"> (1999) point</w:t>
      </w:r>
      <w:r>
        <w:rPr>
          <w:bCs/>
        </w:rPr>
        <w:t xml:space="preserve"> out, </w:t>
      </w:r>
      <w:r w:rsidR="00FF4211">
        <w:rPr>
          <w:bCs/>
        </w:rPr>
        <w:t>there are</w:t>
      </w:r>
      <w:r w:rsidR="00DC2DD5">
        <w:rPr>
          <w:bCs/>
        </w:rPr>
        <w:t xml:space="preserve"> important distinction</w:t>
      </w:r>
      <w:r w:rsidR="00FF4211">
        <w:rPr>
          <w:bCs/>
        </w:rPr>
        <w:t>s</w:t>
      </w:r>
      <w:r w:rsidR="00154752">
        <w:rPr>
          <w:bCs/>
        </w:rPr>
        <w:t xml:space="preserve"> </w:t>
      </w:r>
      <w:r w:rsidR="00846C07">
        <w:rPr>
          <w:bCs/>
        </w:rPr>
        <w:t xml:space="preserve">regarding </w:t>
      </w:r>
      <w:r w:rsidR="00205EC7">
        <w:rPr>
          <w:bCs/>
        </w:rPr>
        <w:t xml:space="preserve">many of these </w:t>
      </w:r>
      <w:r w:rsidR="00873A2A">
        <w:rPr>
          <w:bCs/>
        </w:rPr>
        <w:t xml:space="preserve">dispositional </w:t>
      </w:r>
      <w:r w:rsidR="00FF4211">
        <w:rPr>
          <w:bCs/>
        </w:rPr>
        <w:t>variables,</w:t>
      </w:r>
      <w:r w:rsidR="00DC2DD5">
        <w:rPr>
          <w:bCs/>
        </w:rPr>
        <w:t xml:space="preserve"> as </w:t>
      </w:r>
      <w:r w:rsidR="00873A2A">
        <w:rPr>
          <w:bCs/>
        </w:rPr>
        <w:t>some</w:t>
      </w:r>
      <w:r>
        <w:rPr>
          <w:bCs/>
        </w:rPr>
        <w:t xml:space="preserve"> characteristics </w:t>
      </w:r>
      <w:r w:rsidR="003152AE">
        <w:rPr>
          <w:bCs/>
        </w:rPr>
        <w:t xml:space="preserve">are </w:t>
      </w:r>
      <w:r w:rsidR="00DC2DD5">
        <w:rPr>
          <w:bCs/>
        </w:rPr>
        <w:t>relatively</w:t>
      </w:r>
      <w:r w:rsidR="003152AE">
        <w:rPr>
          <w:bCs/>
        </w:rPr>
        <w:t xml:space="preserve"> stable over time and others may be more malleable.</w:t>
      </w:r>
      <w:r w:rsidR="00A706F7">
        <w:rPr>
          <w:bCs/>
        </w:rPr>
        <w:t xml:space="preserve"> </w:t>
      </w:r>
      <w:r w:rsidR="00C14EB3">
        <w:rPr>
          <w:bCs/>
        </w:rPr>
        <w:t>Moreover</w:t>
      </w:r>
      <w:r w:rsidR="00BA4E3E">
        <w:rPr>
          <w:bCs/>
        </w:rPr>
        <w:t>, some researchers</w:t>
      </w:r>
      <w:r w:rsidR="009D54FD">
        <w:rPr>
          <w:bCs/>
        </w:rPr>
        <w:t xml:space="preserve"> </w:t>
      </w:r>
      <w:r w:rsidR="00BA4E3E">
        <w:rPr>
          <w:bCs/>
        </w:rPr>
        <w:t xml:space="preserve">distinguish between similar variables in relation to </w:t>
      </w:r>
      <w:r w:rsidR="00E01A77">
        <w:rPr>
          <w:bCs/>
        </w:rPr>
        <w:t xml:space="preserve">an individual’s </w:t>
      </w:r>
      <w:r w:rsidR="00BA4E3E">
        <w:rPr>
          <w:bCs/>
        </w:rPr>
        <w:t>general disposition</w:t>
      </w:r>
      <w:r w:rsidR="00E01A77" w:rsidRPr="00E01A77">
        <w:rPr>
          <w:bCs/>
        </w:rPr>
        <w:t xml:space="preserve"> </w:t>
      </w:r>
      <w:r w:rsidR="00C21118">
        <w:rPr>
          <w:bCs/>
        </w:rPr>
        <w:t>and their change-specific disposition</w:t>
      </w:r>
      <w:r w:rsidR="00E01A77">
        <w:rPr>
          <w:bCs/>
        </w:rPr>
        <w:t>.</w:t>
      </w:r>
      <w:r w:rsidR="00A706F7">
        <w:rPr>
          <w:bCs/>
        </w:rPr>
        <w:t xml:space="preserve"> </w:t>
      </w:r>
      <w:r w:rsidR="00BA4E3E">
        <w:rPr>
          <w:bCs/>
        </w:rPr>
        <w:t>For example</w:t>
      </w:r>
      <w:r w:rsidR="00AB6718">
        <w:rPr>
          <w:bCs/>
        </w:rPr>
        <w:t>,</w:t>
      </w:r>
      <w:r w:rsidR="00BA4E3E">
        <w:rPr>
          <w:bCs/>
        </w:rPr>
        <w:t xml:space="preserve"> Stanley</w:t>
      </w:r>
      <w:r w:rsidR="00D53C9E">
        <w:rPr>
          <w:bCs/>
        </w:rPr>
        <w:t xml:space="preserve"> and colleagues </w:t>
      </w:r>
      <w:r w:rsidR="00BA4E3E">
        <w:rPr>
          <w:bCs/>
        </w:rPr>
        <w:t>(2005) distinguish</w:t>
      </w:r>
      <w:r w:rsidR="00E01A77">
        <w:rPr>
          <w:bCs/>
        </w:rPr>
        <w:t>ed change-specific cynicism,</w:t>
      </w:r>
      <w:r w:rsidR="00BA4E3E">
        <w:rPr>
          <w:bCs/>
        </w:rPr>
        <w:t xml:space="preserve"> dispositional </w:t>
      </w:r>
      <w:r w:rsidR="006D7B06">
        <w:rPr>
          <w:bCs/>
        </w:rPr>
        <w:t>cynicism</w:t>
      </w:r>
      <w:r w:rsidR="00E01A77">
        <w:rPr>
          <w:bCs/>
        </w:rPr>
        <w:t>, and</w:t>
      </w:r>
      <w:r w:rsidR="00805C7E">
        <w:rPr>
          <w:bCs/>
        </w:rPr>
        <w:t xml:space="preserve"> management cynicism. </w:t>
      </w:r>
      <w:r w:rsidR="00376669" w:rsidRPr="000C7BB9">
        <w:t xml:space="preserve">Change cynicism </w:t>
      </w:r>
      <w:r w:rsidR="00376669">
        <w:t xml:space="preserve">was associated with stronger intentions to resist change than more general dispositional </w:t>
      </w:r>
      <w:r w:rsidR="00376669" w:rsidRPr="0025267B">
        <w:t>cynicism</w:t>
      </w:r>
      <w:r w:rsidR="00376669">
        <w:t>.</w:t>
      </w:r>
      <w:r w:rsidR="00805C7E">
        <w:t xml:space="preserve"> </w:t>
      </w:r>
      <w:r w:rsidR="002754F8" w:rsidRPr="0025267B">
        <w:t>In fact, even a single item measure of change cy</w:t>
      </w:r>
      <w:r w:rsidR="002754F8">
        <w:t>ni</w:t>
      </w:r>
      <w:r w:rsidR="002754F8" w:rsidRPr="0025267B">
        <w:t>cism gathered near the beginning of a large organizational change</w:t>
      </w:r>
      <w:r w:rsidR="00766566">
        <w:t xml:space="preserve"> initiative</w:t>
      </w:r>
      <w:r w:rsidR="002754F8" w:rsidRPr="0025267B">
        <w:t xml:space="preserve"> predicted </w:t>
      </w:r>
      <w:r w:rsidR="002754F8" w:rsidRPr="0025267B">
        <w:lastRenderedPageBreak/>
        <w:t>resistance many mon</w:t>
      </w:r>
      <w:r w:rsidR="00053F5D">
        <w:t>ths later.</w:t>
      </w:r>
      <w:r w:rsidR="004B477A">
        <w:rPr>
          <w:bCs/>
        </w:rPr>
        <w:t xml:space="preserve"> </w:t>
      </w:r>
      <w:r w:rsidR="00AD53E6">
        <w:t>Similarly</w:t>
      </w:r>
      <w:r w:rsidR="00376669">
        <w:t>, r</w:t>
      </w:r>
      <w:r w:rsidR="00E01A77">
        <w:t>esearch has found that l</w:t>
      </w:r>
      <w:r w:rsidR="00D437CC">
        <w:t>ack of trust</w:t>
      </w:r>
      <w:r w:rsidR="00E01A77">
        <w:t xml:space="preserve"> in management</w:t>
      </w:r>
      <w:r w:rsidR="00D437CC">
        <w:t xml:space="preserve"> significantly</w:t>
      </w:r>
      <w:r w:rsidR="00823881">
        <w:t xml:space="preserve"> correlates</w:t>
      </w:r>
      <w:r w:rsidR="00E01A77">
        <w:t xml:space="preserve"> with </w:t>
      </w:r>
      <w:r w:rsidR="00D437CC" w:rsidRPr="000C7BB9">
        <w:rPr>
          <w:shd w:val="clear" w:color="auto" w:fill="FFFFFF" w:themeFill="background1"/>
        </w:rPr>
        <w:t xml:space="preserve">affective, cognitive, and behavioral </w:t>
      </w:r>
      <w:r w:rsidR="00B335C8">
        <w:rPr>
          <w:shd w:val="clear" w:color="auto" w:fill="FFFFFF" w:themeFill="background1"/>
        </w:rPr>
        <w:t xml:space="preserve">resistance </w:t>
      </w:r>
      <w:r w:rsidR="00D437CC" w:rsidRPr="000C7BB9">
        <w:rPr>
          <w:shd w:val="clear" w:color="auto" w:fill="FFFFFF" w:themeFill="background1"/>
        </w:rPr>
        <w:t>(</w:t>
      </w:r>
      <w:proofErr w:type="spellStart"/>
      <w:r w:rsidR="00D437CC" w:rsidRPr="000C7BB9">
        <w:rPr>
          <w:shd w:val="clear" w:color="auto" w:fill="FFFFFF" w:themeFill="background1"/>
        </w:rPr>
        <w:t>Oreg</w:t>
      </w:r>
      <w:proofErr w:type="spellEnd"/>
      <w:r w:rsidR="00D437CC" w:rsidRPr="000C7BB9">
        <w:rPr>
          <w:shd w:val="clear" w:color="auto" w:fill="FFFFFF" w:themeFill="background1"/>
        </w:rPr>
        <w:t>, 2006</w:t>
      </w:r>
      <w:r w:rsidR="00E01A77" w:rsidRPr="000C7BB9">
        <w:rPr>
          <w:shd w:val="clear" w:color="auto" w:fill="FFFFFF" w:themeFill="background1"/>
        </w:rPr>
        <w:t>; van Dam et al., 2008</w:t>
      </w:r>
      <w:r w:rsidR="00D437CC" w:rsidRPr="000C7BB9">
        <w:rPr>
          <w:shd w:val="clear" w:color="auto" w:fill="FFFFFF" w:themeFill="background1"/>
        </w:rPr>
        <w:t>)</w:t>
      </w:r>
      <w:r w:rsidR="00E01A77" w:rsidRPr="000C7BB9">
        <w:rPr>
          <w:shd w:val="clear" w:color="auto" w:fill="FFFFFF" w:themeFill="background1"/>
        </w:rPr>
        <w:t>.</w:t>
      </w:r>
      <w:r w:rsidR="00E01A77" w:rsidRPr="000C7BB9">
        <w:t xml:space="preserve"> </w:t>
      </w:r>
      <w:r w:rsidR="00AD53E6">
        <w:t xml:space="preserve">In addition, </w:t>
      </w:r>
      <w:r w:rsidR="00E70A2B">
        <w:t xml:space="preserve">research has </w:t>
      </w:r>
      <w:r w:rsidR="00AD53E6">
        <w:t xml:space="preserve">found </w:t>
      </w:r>
      <w:r w:rsidR="001B7493">
        <w:t>that organizational treatment</w:t>
      </w:r>
      <w:r w:rsidR="00290BEB">
        <w:t xml:space="preserve">, i.e., </w:t>
      </w:r>
      <w:r w:rsidR="001B7493">
        <w:t>the extent to which an emplo</w:t>
      </w:r>
      <w:r w:rsidR="00B335C8">
        <w:t>yee perceives the organization a</w:t>
      </w:r>
      <w:r w:rsidR="001B7493">
        <w:t xml:space="preserve">s acting fair, proving support, and </w:t>
      </w:r>
      <w:r w:rsidR="00290BEB">
        <w:t>showing appreciation,</w:t>
      </w:r>
      <w:r w:rsidR="001B7493">
        <w:t xml:space="preserve"> mediates the relationship between ongoing organizational change and negative emotions (Kiefer, 2005).</w:t>
      </w:r>
      <w:r w:rsidR="00256C46">
        <w:t xml:space="preserve"> </w:t>
      </w:r>
      <w:r w:rsidR="00EF5FE8">
        <w:t>Organizational support and trust in peers ha</w:t>
      </w:r>
      <w:r w:rsidR="00724669">
        <w:t>ve</w:t>
      </w:r>
      <w:r w:rsidR="00EF5FE8">
        <w:t xml:space="preserve"> also been shown to influence change readiness (</w:t>
      </w:r>
      <w:proofErr w:type="spellStart"/>
      <w:r w:rsidR="00EF5FE8">
        <w:rPr>
          <w:color w:val="222222"/>
        </w:rPr>
        <w:t>Eby</w:t>
      </w:r>
      <w:proofErr w:type="spellEnd"/>
      <w:r w:rsidR="00D53C9E">
        <w:rPr>
          <w:color w:val="222222"/>
        </w:rPr>
        <w:t xml:space="preserve"> et al.</w:t>
      </w:r>
      <w:r w:rsidR="00EF5FE8">
        <w:rPr>
          <w:color w:val="222222"/>
        </w:rPr>
        <w:t xml:space="preserve">, </w:t>
      </w:r>
      <w:r w:rsidR="00EF5FE8" w:rsidRPr="002E1A39">
        <w:rPr>
          <w:color w:val="222222"/>
        </w:rPr>
        <w:t>2000</w:t>
      </w:r>
      <w:r w:rsidR="00EF5FE8">
        <w:rPr>
          <w:color w:val="222222"/>
        </w:rPr>
        <w:t>).</w:t>
      </w:r>
      <w:r w:rsidR="00B1692A" w:rsidRPr="00B1692A">
        <w:t xml:space="preserve"> </w:t>
      </w:r>
    </w:p>
    <w:p w14:paraId="287F7C11" w14:textId="77777777" w:rsidR="002402A9" w:rsidRDefault="000F36AE" w:rsidP="00413278">
      <w:pPr>
        <w:autoSpaceDE w:val="0"/>
        <w:autoSpaceDN w:val="0"/>
        <w:adjustRightInd w:val="0"/>
        <w:spacing w:line="480" w:lineRule="auto"/>
        <w:ind w:firstLine="720"/>
        <w:contextualSpacing/>
      </w:pPr>
      <w:r>
        <w:t>Furthermore, p</w:t>
      </w:r>
      <w:r w:rsidR="000F3F27">
        <w:t>articipation in change initiatives</w:t>
      </w:r>
      <w:r w:rsidR="00B335C8">
        <w:t xml:space="preserve"> has often appeared </w:t>
      </w:r>
      <w:r w:rsidR="000F3F27">
        <w:t>in change research.</w:t>
      </w:r>
      <w:r w:rsidR="00A4796B">
        <w:t xml:space="preserve"> </w:t>
      </w:r>
      <w:r w:rsidR="00C21118">
        <w:t>Multiple</w:t>
      </w:r>
      <w:r w:rsidR="00D437CC">
        <w:t xml:space="preserve"> researche</w:t>
      </w:r>
      <w:r w:rsidR="00AB6718">
        <w:t>rs have found participation in</w:t>
      </w:r>
      <w:r w:rsidR="00E749E0">
        <w:t xml:space="preserve"> change initiatives reduces</w:t>
      </w:r>
      <w:r w:rsidR="00D437CC">
        <w:t xml:space="preserve"> employees’ levels of </w:t>
      </w:r>
      <w:r w:rsidR="00823881">
        <w:t>resistance</w:t>
      </w:r>
      <w:r w:rsidR="00D437CC" w:rsidRPr="001B7493">
        <w:t xml:space="preserve"> </w:t>
      </w:r>
      <w:r w:rsidR="001B7493" w:rsidRPr="001B7493">
        <w:t>(</w:t>
      </w:r>
      <w:proofErr w:type="spellStart"/>
      <w:r w:rsidR="001B7493" w:rsidRPr="001B7493">
        <w:t>Giangreco</w:t>
      </w:r>
      <w:proofErr w:type="spellEnd"/>
      <w:r w:rsidR="001B7493" w:rsidRPr="001B7493">
        <w:t xml:space="preserve"> &amp; Peccei, </w:t>
      </w:r>
      <w:r w:rsidR="001B7493" w:rsidRPr="00465353">
        <w:t>2005</w:t>
      </w:r>
      <w:r w:rsidR="00D437CC" w:rsidRPr="00465353">
        <w:t>; Lines</w:t>
      </w:r>
      <w:r w:rsidR="001332A4">
        <w:t>,</w:t>
      </w:r>
      <w:r w:rsidR="00D437CC" w:rsidRPr="00465353">
        <w:t xml:space="preserve"> 2004, van</w:t>
      </w:r>
      <w:r w:rsidR="00D437CC" w:rsidRPr="001B7493">
        <w:t xml:space="preserve"> Dam et al., 2008) or increase</w:t>
      </w:r>
      <w:r w:rsidR="00E749E0">
        <w:t>s</w:t>
      </w:r>
      <w:r w:rsidR="00D437CC" w:rsidRPr="001B7493">
        <w:t xml:space="preserve"> their </w:t>
      </w:r>
      <w:r w:rsidR="00EF5FE8">
        <w:t xml:space="preserve">readiness or </w:t>
      </w:r>
      <w:r w:rsidR="00D437CC" w:rsidRPr="001B7493">
        <w:t>openness to change (</w:t>
      </w:r>
      <w:proofErr w:type="spellStart"/>
      <w:r w:rsidR="00EF5FE8">
        <w:t>Eby</w:t>
      </w:r>
      <w:proofErr w:type="spellEnd"/>
      <w:r w:rsidR="00EF5FE8">
        <w:t xml:space="preserve"> et al.,</w:t>
      </w:r>
      <w:r w:rsidR="008431C7">
        <w:t xml:space="preserve"> 2000;</w:t>
      </w:r>
      <w:r w:rsidR="00EF5FE8">
        <w:t xml:space="preserve"> </w:t>
      </w:r>
      <w:proofErr w:type="spellStart"/>
      <w:r w:rsidR="00D437CC" w:rsidRPr="001B7493">
        <w:t>Wanberg</w:t>
      </w:r>
      <w:proofErr w:type="spellEnd"/>
      <w:r w:rsidR="00D437CC" w:rsidRPr="001B7493">
        <w:t xml:space="preserve"> &amp; </w:t>
      </w:r>
      <w:proofErr w:type="spellStart"/>
      <w:r w:rsidR="00D437CC" w:rsidRPr="001B7493">
        <w:t>Banas</w:t>
      </w:r>
      <w:proofErr w:type="spellEnd"/>
      <w:r w:rsidR="00D8437B">
        <w:t>,</w:t>
      </w:r>
      <w:r w:rsidR="00D437CC" w:rsidRPr="001B7493">
        <w:t xml:space="preserve"> 2000).</w:t>
      </w:r>
      <w:r w:rsidR="00A74818">
        <w:t xml:space="preserve"> </w:t>
      </w:r>
      <w:r w:rsidR="00413278">
        <w:t>Additionally, s</w:t>
      </w:r>
      <w:r w:rsidR="005F77D9">
        <w:t>everal</w:t>
      </w:r>
      <w:r w:rsidR="00D437CC">
        <w:t xml:space="preserve"> researche</w:t>
      </w:r>
      <w:r w:rsidR="005479E3">
        <w:t>r</w:t>
      </w:r>
      <w:r w:rsidR="00D437CC">
        <w:t>s have found that communication</w:t>
      </w:r>
      <w:r w:rsidR="0068254D">
        <w:t xml:space="preserve"> and information about the change</w:t>
      </w:r>
      <w:r w:rsidR="00465353">
        <w:t xml:space="preserve"> influence</w:t>
      </w:r>
      <w:r w:rsidR="00D437CC">
        <w:t xml:space="preserve"> change </w:t>
      </w:r>
      <w:r w:rsidR="006F573F">
        <w:t>reactions</w:t>
      </w:r>
      <w:r w:rsidR="00465353">
        <w:t xml:space="preserve">, but the results have been </w:t>
      </w:r>
      <w:r w:rsidR="00801A1B">
        <w:t>contradictory</w:t>
      </w:r>
      <w:r w:rsidR="00D15181">
        <w:t xml:space="preserve"> (Erwin &amp;</w:t>
      </w:r>
      <w:r w:rsidR="006F573F">
        <w:t xml:space="preserve"> Garma</w:t>
      </w:r>
      <w:r w:rsidR="00D437CC">
        <w:t>n</w:t>
      </w:r>
      <w:r w:rsidR="00D15181">
        <w:t>, 2010</w:t>
      </w:r>
      <w:r w:rsidR="00465353">
        <w:t xml:space="preserve">; </w:t>
      </w:r>
      <w:r w:rsidR="002B4A2E">
        <w:t xml:space="preserve">Lewis, 2006; </w:t>
      </w:r>
      <w:proofErr w:type="spellStart"/>
      <w:r w:rsidR="00465353">
        <w:t>Oreg</w:t>
      </w:r>
      <w:proofErr w:type="spellEnd"/>
      <w:r w:rsidR="00D15181">
        <w:t>,</w:t>
      </w:r>
      <w:r w:rsidR="00465353">
        <w:t xml:space="preserve"> 2006; </w:t>
      </w:r>
      <w:proofErr w:type="spellStart"/>
      <w:r w:rsidR="00465353">
        <w:t>Wanber</w:t>
      </w:r>
      <w:r w:rsidR="00D15181">
        <w:t>g</w:t>
      </w:r>
      <w:proofErr w:type="spellEnd"/>
      <w:r w:rsidR="00D15181">
        <w:t xml:space="preserve"> &amp;</w:t>
      </w:r>
      <w:r w:rsidR="00465353">
        <w:t xml:space="preserve"> </w:t>
      </w:r>
      <w:proofErr w:type="spellStart"/>
      <w:r w:rsidR="00465353">
        <w:t>Banas</w:t>
      </w:r>
      <w:proofErr w:type="spellEnd"/>
      <w:r w:rsidR="00D15181">
        <w:t>, 2000</w:t>
      </w:r>
      <w:r w:rsidR="00EF6A8C">
        <w:t xml:space="preserve">). </w:t>
      </w:r>
      <w:r w:rsidR="00AB285D">
        <w:t xml:space="preserve">For example, </w:t>
      </w:r>
      <w:proofErr w:type="spellStart"/>
      <w:r w:rsidR="00AB285D">
        <w:t>Wanberg</w:t>
      </w:r>
      <w:proofErr w:type="spellEnd"/>
      <w:r w:rsidR="00AB285D">
        <w:t xml:space="preserve"> and </w:t>
      </w:r>
      <w:proofErr w:type="spellStart"/>
      <w:r w:rsidR="00AB285D">
        <w:t>Banas</w:t>
      </w:r>
      <w:proofErr w:type="spellEnd"/>
      <w:r w:rsidR="00AB285D">
        <w:t xml:space="preserve"> (2000) found that employees who received information about a change were more open about the change, and Lewis (2006) found that resistance to change was lower when individuals </w:t>
      </w:r>
      <w:r w:rsidR="005B00BF">
        <w:t>received</w:t>
      </w:r>
      <w:r w:rsidR="00AB285D">
        <w:t xml:space="preserve"> high qual</w:t>
      </w:r>
      <w:r w:rsidR="00753B2A">
        <w:t>ity</w:t>
      </w:r>
      <w:r w:rsidR="006F573F">
        <w:t xml:space="preserve"> information </w:t>
      </w:r>
      <w:r w:rsidR="00AB285D">
        <w:t xml:space="preserve">about the change. </w:t>
      </w:r>
      <w:r w:rsidR="005B00BF">
        <w:t xml:space="preserve">On the contrary, </w:t>
      </w:r>
      <w:proofErr w:type="spellStart"/>
      <w:r w:rsidR="005B00BF">
        <w:t>Oreg</w:t>
      </w:r>
      <w:proofErr w:type="spellEnd"/>
      <w:r w:rsidR="005B00BF">
        <w:t xml:space="preserve"> (2006) found that individuals who received more information about a change had higher levels of r</w:t>
      </w:r>
      <w:r w:rsidR="00AA5694">
        <w:t>esistance to change.</w:t>
      </w:r>
      <w:r w:rsidR="00256C46">
        <w:t xml:space="preserve"> </w:t>
      </w:r>
      <w:r w:rsidR="00AA5694">
        <w:t>He conjectured</w:t>
      </w:r>
      <w:r w:rsidR="005B00BF">
        <w:t xml:space="preserve"> that the informati</w:t>
      </w:r>
      <w:r w:rsidR="00753B2A">
        <w:t>on itself does not necessarily a</w:t>
      </w:r>
      <w:r w:rsidR="005B00BF">
        <w:t>ffect resistance to change, but employees decide if they will resist based</w:t>
      </w:r>
      <w:r w:rsidR="00465353">
        <w:t xml:space="preserve"> on the information provided.</w:t>
      </w:r>
      <w:r w:rsidR="00256C46">
        <w:t xml:space="preserve"> </w:t>
      </w:r>
    </w:p>
    <w:p w14:paraId="3DC7705E" w14:textId="60FC2B64" w:rsidR="008477F1" w:rsidRDefault="008477F1" w:rsidP="00375F8A">
      <w:pPr>
        <w:autoSpaceDE w:val="0"/>
        <w:autoSpaceDN w:val="0"/>
        <w:adjustRightInd w:val="0"/>
        <w:spacing w:line="480" w:lineRule="auto"/>
        <w:ind w:firstLine="720"/>
        <w:contextualSpacing/>
      </w:pPr>
      <w:r>
        <w:t>A recent study de</w:t>
      </w:r>
      <w:r w:rsidR="001B2048">
        <w:t>monstrated that individuals who have</w:t>
      </w:r>
      <w:r>
        <w:t xml:space="preserve"> high levels of dispositional resistance to change perform better on routine tasks </w:t>
      </w:r>
      <w:r w:rsidR="00357F99">
        <w:t xml:space="preserve">than non-routine tasks </w:t>
      </w:r>
      <w:r w:rsidR="008502CD">
        <w:t>(</w:t>
      </w:r>
      <w:proofErr w:type="spellStart"/>
      <w:r w:rsidR="008502CD">
        <w:t>Oreg</w:t>
      </w:r>
      <w:proofErr w:type="spellEnd"/>
      <w:r w:rsidR="008502CD">
        <w:t xml:space="preserve">, 2018). </w:t>
      </w:r>
      <w:r>
        <w:t xml:space="preserve">This is particularly relevant in higher education, as </w:t>
      </w:r>
      <w:r w:rsidR="00C71E9E">
        <w:t xml:space="preserve">it is often characterized as a loosely coupled system </w:t>
      </w:r>
      <w:r w:rsidR="00C71E9E">
        <w:lastRenderedPageBreak/>
        <w:t xml:space="preserve">with a high level </w:t>
      </w:r>
      <w:r w:rsidR="004F710A">
        <w:t xml:space="preserve">of </w:t>
      </w:r>
      <w:r w:rsidR="00C71E9E">
        <w:t>ambiguity, and thus many of the tasks</w:t>
      </w:r>
      <w:r w:rsidR="00357F99">
        <w:t xml:space="preserve"> required in the work</w:t>
      </w:r>
      <w:r w:rsidR="00C71E9E">
        <w:t xml:space="preserve"> are non-routine (</w:t>
      </w:r>
      <w:proofErr w:type="spellStart"/>
      <w:r w:rsidR="00C71E9E">
        <w:t>Kezar</w:t>
      </w:r>
      <w:proofErr w:type="spellEnd"/>
      <w:r w:rsidR="00C71E9E">
        <w:t>, 2001).</w:t>
      </w:r>
      <w:r w:rsidR="00671091">
        <w:t xml:space="preserve"> This finding demonstrates that resistance to change is not detrimental to the</w:t>
      </w:r>
      <w:r w:rsidR="00B318CC">
        <w:t xml:space="preserve"> organization (</w:t>
      </w:r>
      <w:proofErr w:type="spellStart"/>
      <w:r w:rsidR="00B318CC">
        <w:t>Oreg</w:t>
      </w:r>
      <w:proofErr w:type="spellEnd"/>
      <w:r w:rsidR="00B318CC">
        <w:t>, 2018), but</w:t>
      </w:r>
      <w:r w:rsidR="0005495E">
        <w:t xml:space="preserve"> it is </w:t>
      </w:r>
      <w:r w:rsidR="00671091">
        <w:t>importan</w:t>
      </w:r>
      <w:r w:rsidR="0005495E">
        <w:t xml:space="preserve">t to weaken </w:t>
      </w:r>
      <w:r w:rsidR="00671091">
        <w:t xml:space="preserve">an individual’s resistance to change so they may </w:t>
      </w:r>
      <w:r w:rsidR="00D175C5">
        <w:t xml:space="preserve">improve their </w:t>
      </w:r>
      <w:r w:rsidR="00671091">
        <w:t>perform</w:t>
      </w:r>
      <w:r w:rsidR="00D175C5">
        <w:t xml:space="preserve">ance </w:t>
      </w:r>
      <w:r w:rsidR="00671091">
        <w:t xml:space="preserve">on non-routine tasks, </w:t>
      </w:r>
      <w:r w:rsidR="00D175C5">
        <w:t>which are prevalent i</w:t>
      </w:r>
      <w:r w:rsidR="00671091">
        <w:t>n higher education.</w:t>
      </w:r>
      <w:r w:rsidR="00BB0875" w:rsidRPr="00BB0875">
        <w:rPr>
          <w:noProof/>
        </w:rPr>
        <w:t xml:space="preserve"> </w:t>
      </w:r>
      <w:r w:rsidR="00BB0875">
        <w:rPr>
          <w:noProof/>
        </w:rPr>
        <w:t>This finding cor</w:t>
      </w:r>
      <w:r w:rsidR="00D51F71">
        <w:rPr>
          <w:noProof/>
        </w:rPr>
        <w:t>roborates the assertion that resistance to change</w:t>
      </w:r>
      <w:r w:rsidR="00BB0875">
        <w:rPr>
          <w:noProof/>
        </w:rPr>
        <w:t xml:space="preserve"> will be negatively linked with COOCB, and demonstrates</w:t>
      </w:r>
      <w:r w:rsidR="00D51F71">
        <w:rPr>
          <w:noProof/>
        </w:rPr>
        <w:t xml:space="preserve"> the importance of weakening resistance to change</w:t>
      </w:r>
      <w:r w:rsidR="00BB0875">
        <w:rPr>
          <w:noProof/>
        </w:rPr>
        <w:t xml:space="preserve"> as it relates to performance.</w:t>
      </w:r>
    </w:p>
    <w:p w14:paraId="272E97F9" w14:textId="1C0EAF0D" w:rsidR="00F24D64" w:rsidRDefault="00671091" w:rsidP="005207D3">
      <w:pPr>
        <w:spacing w:line="480" w:lineRule="auto"/>
        <w:ind w:firstLine="720"/>
        <w:contextualSpacing/>
      </w:pPr>
      <w:r>
        <w:t>Resistance to change is a powerful restraining force within an o</w:t>
      </w:r>
      <w:r w:rsidR="009E409C">
        <w:t>rganization (Gilley et al., 2011</w:t>
      </w:r>
      <w:r>
        <w:t xml:space="preserve">; </w:t>
      </w:r>
      <w:proofErr w:type="spellStart"/>
      <w:r>
        <w:t>Szabla</w:t>
      </w:r>
      <w:proofErr w:type="spellEnd"/>
      <w:r>
        <w:t xml:space="preserve">, 2007). </w:t>
      </w:r>
      <w:r w:rsidR="00357F99">
        <w:t>Although</w:t>
      </w:r>
      <w:r w:rsidR="00036A41">
        <w:t xml:space="preserve"> </w:t>
      </w:r>
      <w:r w:rsidR="00C6305A">
        <w:t xml:space="preserve">dispositional </w:t>
      </w:r>
      <w:r w:rsidR="00036A41">
        <w:t xml:space="preserve">resistance to change </w:t>
      </w:r>
      <w:r w:rsidR="00C6305A">
        <w:t>might not appear inherently malleable</w:t>
      </w:r>
      <w:r w:rsidR="00036A41">
        <w:t xml:space="preserve"> (</w:t>
      </w:r>
      <w:proofErr w:type="spellStart"/>
      <w:r w:rsidR="00036A41" w:rsidRPr="00851743">
        <w:t>Oreg</w:t>
      </w:r>
      <w:proofErr w:type="spellEnd"/>
      <w:r w:rsidR="00036A41" w:rsidRPr="00851743">
        <w:t>, 2003)</w:t>
      </w:r>
      <w:r w:rsidR="00327EDF" w:rsidRPr="00851743">
        <w:t>,</w:t>
      </w:r>
      <w:r w:rsidR="00997459" w:rsidRPr="00851743">
        <w:t xml:space="preserve"> </w:t>
      </w:r>
      <w:r w:rsidR="007E7827" w:rsidRPr="00851743">
        <w:t xml:space="preserve">situational </w:t>
      </w:r>
      <w:r w:rsidR="004C52A8">
        <w:t>circumstances</w:t>
      </w:r>
      <w:r w:rsidR="00BA43EA" w:rsidRPr="00851743">
        <w:t xml:space="preserve"> are</w:t>
      </w:r>
      <w:r w:rsidR="00C6305A" w:rsidRPr="00851743">
        <w:t xml:space="preserve"> an important factor in the behavior of “resistant” individuals </w:t>
      </w:r>
      <w:r w:rsidR="00851743" w:rsidRPr="00851743">
        <w:t>(</w:t>
      </w:r>
      <w:proofErr w:type="spellStart"/>
      <w:r w:rsidR="00851743" w:rsidRPr="00851743">
        <w:t>Oreg</w:t>
      </w:r>
      <w:proofErr w:type="spellEnd"/>
      <w:r w:rsidR="00851743" w:rsidRPr="00851743">
        <w:t xml:space="preserve">, 2006). </w:t>
      </w:r>
      <w:r w:rsidR="00A4263C">
        <w:t>Likewise, scholars on resistance to change acknowledge that</w:t>
      </w:r>
      <w:r w:rsidR="00A4263C" w:rsidRPr="00EA0CBF">
        <w:t xml:space="preserve"> research examining individuals’ orientations towards change is relevant because it generalizes beyond any specific organizational change</w:t>
      </w:r>
      <w:r w:rsidR="00A4263C">
        <w:t xml:space="preserve"> (</w:t>
      </w:r>
      <w:proofErr w:type="spellStart"/>
      <w:r w:rsidR="00A4263C">
        <w:t>Oreg</w:t>
      </w:r>
      <w:proofErr w:type="spellEnd"/>
      <w:r w:rsidR="00A4263C">
        <w:t xml:space="preserve"> &amp; </w:t>
      </w:r>
      <w:proofErr w:type="spellStart"/>
      <w:r w:rsidR="00A4263C">
        <w:t>Sverdlik</w:t>
      </w:r>
      <w:proofErr w:type="spellEnd"/>
      <w:r w:rsidR="00A4263C">
        <w:t xml:space="preserve">, 2011). </w:t>
      </w:r>
      <w:r w:rsidR="00C6305A" w:rsidRPr="00851743">
        <w:t>Theoretically, if the organization creates a powerful enough situational variable, it can lessen the influence of an individual’</w:t>
      </w:r>
      <w:r w:rsidR="00851743" w:rsidRPr="00851743">
        <w:t>s resistance to change</w:t>
      </w:r>
      <w:r w:rsidR="00C6305A" w:rsidRPr="00851743">
        <w:t xml:space="preserve"> </w:t>
      </w:r>
      <w:r w:rsidR="007E7827" w:rsidRPr="00851743">
        <w:t>and increase the likelihood</w:t>
      </w:r>
      <w:r w:rsidR="002402A9" w:rsidRPr="00851743">
        <w:t xml:space="preserve"> they will exhibit more positive behavior.</w:t>
      </w:r>
    </w:p>
    <w:p w14:paraId="4188EC6C" w14:textId="77777777" w:rsidR="008D1E7F" w:rsidRPr="00D706E9" w:rsidRDefault="008D1E7F" w:rsidP="005207D3">
      <w:pPr>
        <w:pStyle w:val="Heading1"/>
        <w:spacing w:line="480" w:lineRule="auto"/>
        <w:contextualSpacing/>
        <w:rPr>
          <w:rFonts w:cs="Times New Roman"/>
          <w:szCs w:val="24"/>
        </w:rPr>
      </w:pPr>
      <w:r>
        <w:rPr>
          <w:rFonts w:cs="Times New Roman"/>
          <w:szCs w:val="24"/>
        </w:rPr>
        <w:t>Socio-Moral Climate</w:t>
      </w:r>
    </w:p>
    <w:p w14:paraId="3CE2B138" w14:textId="2352B8C5" w:rsidR="004F710A" w:rsidRDefault="002C5893" w:rsidP="005207D3">
      <w:pPr>
        <w:spacing w:line="480" w:lineRule="auto"/>
        <w:ind w:firstLine="720"/>
        <w:contextualSpacing/>
      </w:pPr>
      <w:r>
        <w:t xml:space="preserve">In recent decades, an increasing amount of research has targeted ethical behaviors and contexts </w:t>
      </w:r>
      <w:r w:rsidR="008A1229">
        <w:t>with</w:t>
      </w:r>
      <w:r>
        <w:t>in organizations,</w:t>
      </w:r>
      <w:r w:rsidR="008A1229">
        <w:t xml:space="preserve"> which</w:t>
      </w:r>
      <w:r>
        <w:t xml:space="preserve"> in part </w:t>
      </w:r>
      <w:r w:rsidR="008A1229">
        <w:t xml:space="preserve">has been </w:t>
      </w:r>
      <w:r>
        <w:t>spurred by non-ethical behavior</w:t>
      </w:r>
      <w:r w:rsidR="008A1229">
        <w:t>s</w:t>
      </w:r>
      <w:r>
        <w:t xml:space="preserve"> of organizations’ leaders and economic and financial crises (</w:t>
      </w:r>
      <w:proofErr w:type="spellStart"/>
      <w:r>
        <w:rPr>
          <w:lang w:val="en"/>
        </w:rPr>
        <w:t>Pircher</w:t>
      </w:r>
      <w:proofErr w:type="spellEnd"/>
      <w:r>
        <w:rPr>
          <w:lang w:val="en"/>
        </w:rPr>
        <w:t xml:space="preserve"> </w:t>
      </w:r>
      <w:proofErr w:type="spellStart"/>
      <w:r>
        <w:rPr>
          <w:lang w:val="en"/>
        </w:rPr>
        <w:t>Verdorfer</w:t>
      </w:r>
      <w:proofErr w:type="spellEnd"/>
      <w:r w:rsidR="00655293">
        <w:rPr>
          <w:lang w:val="en"/>
        </w:rPr>
        <w:t xml:space="preserve">, </w:t>
      </w:r>
      <w:r w:rsidR="00655293" w:rsidRPr="00EC1ECD">
        <w:rPr>
          <w:lang w:val="en"/>
        </w:rPr>
        <w:t>Weber</w:t>
      </w:r>
      <w:r>
        <w:rPr>
          <w:lang w:val="en"/>
        </w:rPr>
        <w:t xml:space="preserve"> et al.</w:t>
      </w:r>
      <w:r w:rsidRPr="00EC1ECD">
        <w:rPr>
          <w:lang w:val="en"/>
        </w:rPr>
        <w:t>, 2013)</w:t>
      </w:r>
      <w:r>
        <w:rPr>
          <w:rFonts w:eastAsiaTheme="minorHAnsi"/>
        </w:rPr>
        <w:t xml:space="preserve">. </w:t>
      </w:r>
      <w:r>
        <w:t>Ethical context refers to “the prevailing perceptions of norms, procedures, and ethical policies within an organization” (</w:t>
      </w:r>
      <w:proofErr w:type="spellStart"/>
      <w:r>
        <w:t>Bedi</w:t>
      </w:r>
      <w:proofErr w:type="spellEnd"/>
      <w:r w:rsidR="00D53C9E">
        <w:t xml:space="preserve"> et al.</w:t>
      </w:r>
      <w:r>
        <w:t xml:space="preserve">, </w:t>
      </w:r>
      <w:r w:rsidRPr="0066423C">
        <w:t>2016</w:t>
      </w:r>
      <w:r>
        <w:t>, p. 519</w:t>
      </w:r>
      <w:r w:rsidRPr="0066423C">
        <w:t>).</w:t>
      </w:r>
      <w:r>
        <w:t xml:space="preserve"> Scholars have utilized two frameworks to describe </w:t>
      </w:r>
      <w:r w:rsidR="00ED45F3">
        <w:t xml:space="preserve">the </w:t>
      </w:r>
      <w:r>
        <w:t xml:space="preserve">ethical context: </w:t>
      </w:r>
      <w:r w:rsidR="00133700">
        <w:t>E</w:t>
      </w:r>
      <w:r>
        <w:t>thical culture (</w:t>
      </w:r>
      <w:r>
        <w:rPr>
          <w:lang w:val="en"/>
        </w:rPr>
        <w:t>Treviño</w:t>
      </w:r>
      <w:r w:rsidR="00D53C9E">
        <w:rPr>
          <w:lang w:val="en"/>
        </w:rPr>
        <w:t xml:space="preserve"> et al.</w:t>
      </w:r>
      <w:r>
        <w:rPr>
          <w:lang w:val="en"/>
        </w:rPr>
        <w:t xml:space="preserve">, </w:t>
      </w:r>
      <w:r w:rsidRPr="001057D6">
        <w:rPr>
          <w:lang w:val="en"/>
        </w:rPr>
        <w:t>1998)</w:t>
      </w:r>
      <w:r>
        <w:t xml:space="preserve"> and ethical climate (</w:t>
      </w:r>
      <w:r>
        <w:rPr>
          <w:color w:val="222222"/>
        </w:rPr>
        <w:t xml:space="preserve">Victor &amp; </w:t>
      </w:r>
      <w:r>
        <w:rPr>
          <w:color w:val="222222"/>
        </w:rPr>
        <w:lastRenderedPageBreak/>
        <w:t xml:space="preserve">Cullen, </w:t>
      </w:r>
      <w:r w:rsidRPr="006A3155">
        <w:rPr>
          <w:color w:val="222222"/>
        </w:rPr>
        <w:t>1988).</w:t>
      </w:r>
      <w:r w:rsidR="00C65647" w:rsidRPr="00C65647">
        <w:rPr>
          <w:bCs/>
        </w:rPr>
        <w:t xml:space="preserve"> </w:t>
      </w:r>
      <w:r w:rsidR="00F07C84">
        <w:t>Victor and Cullen</w:t>
      </w:r>
      <w:r w:rsidR="00F2682F">
        <w:t>’s (1988)</w:t>
      </w:r>
      <w:r w:rsidR="00C7046C">
        <w:t xml:space="preserve"> ethical climate </w:t>
      </w:r>
      <w:r w:rsidR="0073086F">
        <w:t xml:space="preserve">framework </w:t>
      </w:r>
      <w:r w:rsidR="00F2682F">
        <w:t>describe</w:t>
      </w:r>
      <w:r w:rsidR="008A1229">
        <w:t>s</w:t>
      </w:r>
      <w:r w:rsidR="00C7046C">
        <w:t xml:space="preserve"> issues an </w:t>
      </w:r>
      <w:r w:rsidR="00E567D7">
        <w:t>organization’s</w:t>
      </w:r>
      <w:r w:rsidR="00C7046C">
        <w:t xml:space="preserve"> members consider </w:t>
      </w:r>
      <w:r w:rsidR="00133700">
        <w:t xml:space="preserve">to be </w:t>
      </w:r>
      <w:r w:rsidR="00C7046C">
        <w:t>ethically important and</w:t>
      </w:r>
      <w:r w:rsidR="0071027A">
        <w:t xml:space="preserve"> </w:t>
      </w:r>
      <w:r w:rsidR="00C7046C">
        <w:t xml:space="preserve">the </w:t>
      </w:r>
      <w:r w:rsidR="00E567D7">
        <w:t>criteria</w:t>
      </w:r>
      <w:r w:rsidR="00C7046C">
        <w:t xml:space="preserve"> they use</w:t>
      </w:r>
      <w:r w:rsidR="00511E96">
        <w:t xml:space="preserve"> to</w:t>
      </w:r>
      <w:r w:rsidR="00C7046C">
        <w:t xml:space="preserve"> consider and </w:t>
      </w:r>
      <w:r w:rsidR="00E567D7">
        <w:t>resolve</w:t>
      </w:r>
      <w:r w:rsidR="00C7046C">
        <w:t xml:space="preserve"> these issues.</w:t>
      </w:r>
      <w:r w:rsidR="00256C46">
        <w:t xml:space="preserve"> </w:t>
      </w:r>
      <w:r w:rsidR="00F2682F">
        <w:rPr>
          <w:bCs/>
        </w:rPr>
        <w:t xml:space="preserve">Ethical </w:t>
      </w:r>
      <w:r w:rsidR="00C77B9C">
        <w:t xml:space="preserve">climate </w:t>
      </w:r>
      <w:r w:rsidR="00F2682F">
        <w:t>demonstrates what constitutes correct behavior, and as such, influences decision-making and conduct (</w:t>
      </w:r>
      <w:proofErr w:type="spellStart"/>
      <w:r w:rsidR="00F2682F">
        <w:t>Bedi</w:t>
      </w:r>
      <w:proofErr w:type="spellEnd"/>
      <w:r w:rsidR="00F2682F">
        <w:t xml:space="preserve"> et al., </w:t>
      </w:r>
      <w:r w:rsidR="00F2682F" w:rsidRPr="0066423C">
        <w:t>2016</w:t>
      </w:r>
      <w:r w:rsidR="00F2682F">
        <w:t>;</w:t>
      </w:r>
      <w:r w:rsidR="00F2682F" w:rsidRPr="00800DA0">
        <w:rPr>
          <w:bCs/>
        </w:rPr>
        <w:t xml:space="preserve"> </w:t>
      </w:r>
      <w:r w:rsidR="00F2682F">
        <w:rPr>
          <w:bCs/>
        </w:rPr>
        <w:t>Victor &amp; Cullen, 1988)</w:t>
      </w:r>
      <w:r w:rsidR="00F2682F" w:rsidRPr="002A133E">
        <w:t>.</w:t>
      </w:r>
      <w:r w:rsidR="003867BF">
        <w:t xml:space="preserve"> </w:t>
      </w:r>
      <w:r w:rsidR="00217E55">
        <w:t xml:space="preserve">Victor and Cullen </w:t>
      </w:r>
      <w:r w:rsidR="00F2682F">
        <w:t xml:space="preserve">(1988) </w:t>
      </w:r>
      <w:r w:rsidR="00217E55">
        <w:t>categorize</w:t>
      </w:r>
      <w:r w:rsidR="005B34E7">
        <w:t>d</w:t>
      </w:r>
      <w:r w:rsidR="00217E55">
        <w:t xml:space="preserve"> three ethical climates: </w:t>
      </w:r>
      <w:r w:rsidR="00E81553">
        <w:t>a</w:t>
      </w:r>
      <w:r w:rsidR="00801A1B">
        <w:t>n</w:t>
      </w:r>
      <w:r w:rsidR="00E81553">
        <w:t xml:space="preserve"> </w:t>
      </w:r>
      <w:r w:rsidR="00217E55" w:rsidRPr="00BA2CFE">
        <w:rPr>
          <w:i/>
        </w:rPr>
        <w:t>egoist</w:t>
      </w:r>
      <w:r w:rsidR="00217E55">
        <w:t xml:space="preserve"> climate,</w:t>
      </w:r>
      <w:r w:rsidR="00D11F3C">
        <w:t xml:space="preserve"> which refers to </w:t>
      </w:r>
      <w:r w:rsidR="00F94FEC">
        <w:t xml:space="preserve">an environment of </w:t>
      </w:r>
      <w:r w:rsidR="00D11F3C">
        <w:t>self-interest,</w:t>
      </w:r>
      <w:r w:rsidR="00217E55">
        <w:t xml:space="preserve"> </w:t>
      </w:r>
      <w:r w:rsidR="00E81553">
        <w:t xml:space="preserve">a </w:t>
      </w:r>
      <w:r w:rsidR="00217E55" w:rsidRPr="00BA2CFE">
        <w:rPr>
          <w:i/>
        </w:rPr>
        <w:t>benevolent</w:t>
      </w:r>
      <w:r w:rsidR="00217E55">
        <w:t xml:space="preserve"> climate, which refers to</w:t>
      </w:r>
      <w:r w:rsidR="00F94FEC">
        <w:t xml:space="preserve"> a climate that</w:t>
      </w:r>
      <w:r w:rsidR="00217E55">
        <w:t xml:space="preserve"> </w:t>
      </w:r>
      <w:r w:rsidR="003C47EE">
        <w:t>maximizes</w:t>
      </w:r>
      <w:r w:rsidR="00217E55">
        <w:t xml:space="preserve"> the interests of a specific group</w:t>
      </w:r>
      <w:r w:rsidR="003A77C0">
        <w:t>,</w:t>
      </w:r>
      <w:r w:rsidR="00217E55">
        <w:t xml:space="preserve"> and </w:t>
      </w:r>
      <w:r w:rsidR="00E81553">
        <w:t xml:space="preserve">a </w:t>
      </w:r>
      <w:r w:rsidR="00217E55" w:rsidRPr="00634F03">
        <w:rPr>
          <w:i/>
        </w:rPr>
        <w:t>principled</w:t>
      </w:r>
      <w:r w:rsidR="00217E55">
        <w:t xml:space="preserve"> </w:t>
      </w:r>
      <w:r w:rsidR="00801A1B">
        <w:t>climate, which</w:t>
      </w:r>
      <w:r w:rsidR="00217E55">
        <w:t xml:space="preserve"> refers to </w:t>
      </w:r>
      <w:r w:rsidR="00F94FEC">
        <w:t>one in which there i</w:t>
      </w:r>
      <w:r w:rsidR="002501B8">
        <w:t>s an emphasis on</w:t>
      </w:r>
      <w:r w:rsidR="00F94FEC">
        <w:t xml:space="preserve"> </w:t>
      </w:r>
      <w:r w:rsidR="00217E55">
        <w:t>formal rules.</w:t>
      </w:r>
    </w:p>
    <w:p w14:paraId="5FB57DD8" w14:textId="4E098038" w:rsidR="00103804" w:rsidRDefault="00256C46" w:rsidP="004F710A">
      <w:pPr>
        <w:spacing w:line="480" w:lineRule="auto"/>
        <w:ind w:firstLine="720"/>
        <w:contextualSpacing/>
      </w:pPr>
      <w:r>
        <w:t xml:space="preserve"> </w:t>
      </w:r>
      <w:r w:rsidR="00103804">
        <w:t>Victor and Cullen’</w:t>
      </w:r>
      <w:r w:rsidR="000B7BF5">
        <w:t>s</w:t>
      </w:r>
      <w:r w:rsidR="00DA2F11">
        <w:t xml:space="preserve"> </w:t>
      </w:r>
      <w:r w:rsidR="000B7BF5">
        <w:t>(1988) ethical</w:t>
      </w:r>
      <w:r w:rsidR="00103804">
        <w:t xml:space="preserve"> climate framework was based on the </w:t>
      </w:r>
      <w:r w:rsidR="000B7BF5">
        <w:t>theoretical</w:t>
      </w:r>
      <w:r w:rsidR="00103804">
        <w:t xml:space="preserve"> foundations of Kohlberg’s (1984) theory of moral development.</w:t>
      </w:r>
      <w:r>
        <w:t xml:space="preserve"> </w:t>
      </w:r>
      <w:r w:rsidR="0081293F">
        <w:t>Kohlberg’s theory suggests that moral development, like cognitive development</w:t>
      </w:r>
      <w:r w:rsidR="00F07C84">
        <w:t>,</w:t>
      </w:r>
      <w:r w:rsidR="0081293F">
        <w:t xml:space="preserve"> occurs in stages. Each of the three stages, </w:t>
      </w:r>
      <w:r w:rsidR="002501B8">
        <w:t xml:space="preserve">identified by Kohlberg (1984), </w:t>
      </w:r>
      <w:r w:rsidR="0081293F">
        <w:t xml:space="preserve">pre-conventional, conventional, and post-conventional, </w:t>
      </w:r>
      <w:r w:rsidR="00A508E4">
        <w:t>describe</w:t>
      </w:r>
      <w:r w:rsidR="00ED45F3">
        <w:t>s</w:t>
      </w:r>
      <w:r w:rsidR="0081293F">
        <w:t xml:space="preserve"> increasingly complex levels of moral </w:t>
      </w:r>
      <w:r w:rsidR="00A508E4">
        <w:t>development</w:t>
      </w:r>
      <w:r w:rsidR="00DA2F11">
        <w:t xml:space="preserve">. </w:t>
      </w:r>
      <w:r w:rsidR="00103804" w:rsidRPr="00E33892">
        <w:t xml:space="preserve">Kohlberg </w:t>
      </w:r>
      <w:r w:rsidR="008F3535" w:rsidRPr="00E33892">
        <w:t xml:space="preserve">(1984) </w:t>
      </w:r>
      <w:r w:rsidR="00103804" w:rsidRPr="00E33892">
        <w:t xml:space="preserve">describes the </w:t>
      </w:r>
      <w:r w:rsidR="00103804" w:rsidRPr="00E33892">
        <w:rPr>
          <w:i/>
        </w:rPr>
        <w:t xml:space="preserve">socio-moral </w:t>
      </w:r>
      <w:r w:rsidR="0081293F" w:rsidRPr="00E33892">
        <w:rPr>
          <w:i/>
        </w:rPr>
        <w:t>perspective</w:t>
      </w:r>
      <w:r w:rsidR="00331B43" w:rsidRPr="00E33892">
        <w:t xml:space="preserve"> as</w:t>
      </w:r>
      <w:r w:rsidR="00103804" w:rsidRPr="00E33892">
        <w:t xml:space="preserve"> </w:t>
      </w:r>
      <w:r w:rsidR="00331B43" w:rsidRPr="00E33892">
        <w:t>“</w:t>
      </w:r>
      <w:r w:rsidR="008A1229">
        <w:t>T</w:t>
      </w:r>
      <w:r w:rsidR="00103804" w:rsidRPr="00E33892">
        <w:t xml:space="preserve">he point of view </w:t>
      </w:r>
      <w:r w:rsidR="0081293F" w:rsidRPr="00E33892">
        <w:t>the individual takes in defining</w:t>
      </w:r>
      <w:r w:rsidR="00103804" w:rsidRPr="00E33892">
        <w:t xml:space="preserve"> both </w:t>
      </w:r>
      <w:r w:rsidR="0081293F" w:rsidRPr="00E33892">
        <w:t>social facts and socio-moral</w:t>
      </w:r>
      <w:r w:rsidR="00103804" w:rsidRPr="00E33892">
        <w:t xml:space="preserve"> values</w:t>
      </w:r>
      <w:r w:rsidR="008A1229">
        <w:t>,</w:t>
      </w:r>
      <w:r w:rsidR="00103804" w:rsidRPr="00E33892">
        <w:t xml:space="preserve"> or “</w:t>
      </w:r>
      <w:proofErr w:type="spellStart"/>
      <w:r w:rsidR="0081293F" w:rsidRPr="00E33892">
        <w:t>oughts</w:t>
      </w:r>
      <w:proofErr w:type="spellEnd"/>
      <w:r w:rsidR="00DB71AF">
        <w:t>”</w:t>
      </w:r>
      <w:r w:rsidR="008F3535" w:rsidRPr="00E33892">
        <w:t xml:space="preserve"> (</w:t>
      </w:r>
      <w:r w:rsidR="00103804" w:rsidRPr="00E33892">
        <w:t>p. 173)</w:t>
      </w:r>
      <w:r w:rsidR="00F07C84" w:rsidRPr="00E33892">
        <w:t>.</w:t>
      </w:r>
      <w:r>
        <w:t xml:space="preserve"> </w:t>
      </w:r>
    </w:p>
    <w:p w14:paraId="50A9B2C4" w14:textId="77777777" w:rsidR="003A6F0D" w:rsidRPr="000E4061" w:rsidRDefault="005F4F0F" w:rsidP="00F94FEC">
      <w:pPr>
        <w:autoSpaceDE w:val="0"/>
        <w:autoSpaceDN w:val="0"/>
        <w:adjustRightInd w:val="0"/>
        <w:spacing w:line="480" w:lineRule="auto"/>
        <w:ind w:firstLine="720"/>
        <w:contextualSpacing/>
        <w:rPr>
          <w:rFonts w:eastAsiaTheme="minorHAnsi"/>
        </w:rPr>
      </w:pPr>
      <w:r>
        <w:rPr>
          <w:bCs/>
        </w:rPr>
        <w:t>S</w:t>
      </w:r>
      <w:r w:rsidR="00E1691D" w:rsidRPr="00EC1ECD">
        <w:rPr>
          <w:bCs/>
        </w:rPr>
        <w:t xml:space="preserve">ocio-moral climate (SMC) is a relatively new construct that </w:t>
      </w:r>
      <w:r w:rsidR="00E1691D" w:rsidRPr="00EC1ECD">
        <w:t>takes a developmental approach to the ethical environment in an organization</w:t>
      </w:r>
      <w:r w:rsidR="000351FB">
        <w:rPr>
          <w:rFonts w:eastAsiaTheme="minorHAnsi"/>
        </w:rPr>
        <w:t xml:space="preserve"> (</w:t>
      </w:r>
      <w:proofErr w:type="spellStart"/>
      <w:r w:rsidR="000351FB">
        <w:rPr>
          <w:rFonts w:eastAsiaTheme="minorHAnsi"/>
        </w:rPr>
        <w:t>Pircher</w:t>
      </w:r>
      <w:proofErr w:type="spellEnd"/>
      <w:r w:rsidR="000351FB">
        <w:rPr>
          <w:rFonts w:eastAsiaTheme="minorHAnsi"/>
        </w:rPr>
        <w:t xml:space="preserve"> </w:t>
      </w:r>
      <w:proofErr w:type="spellStart"/>
      <w:r w:rsidR="000351FB">
        <w:rPr>
          <w:rFonts w:eastAsiaTheme="minorHAnsi"/>
        </w:rPr>
        <w:t>Verdorfer</w:t>
      </w:r>
      <w:proofErr w:type="spellEnd"/>
      <w:r w:rsidR="000351FB">
        <w:rPr>
          <w:rFonts w:eastAsiaTheme="minorHAnsi"/>
        </w:rPr>
        <w:t xml:space="preserve"> et al., 201</w:t>
      </w:r>
      <w:r w:rsidR="00D53C9E">
        <w:rPr>
          <w:rFonts w:eastAsiaTheme="minorHAnsi"/>
        </w:rPr>
        <w:t>5</w:t>
      </w:r>
      <w:r w:rsidR="000351FB">
        <w:rPr>
          <w:rFonts w:eastAsiaTheme="minorHAnsi"/>
        </w:rPr>
        <w:t xml:space="preserve">). </w:t>
      </w:r>
      <w:r w:rsidR="003C47EE">
        <w:rPr>
          <w:rFonts w:eastAsiaTheme="minorHAnsi"/>
        </w:rPr>
        <w:t>The theoretical</w:t>
      </w:r>
      <w:r w:rsidR="00FD1470">
        <w:rPr>
          <w:rFonts w:eastAsiaTheme="minorHAnsi"/>
        </w:rPr>
        <w:t xml:space="preserve"> foundation of SMC</w:t>
      </w:r>
      <w:r w:rsidR="000E4061">
        <w:rPr>
          <w:rFonts w:eastAsiaTheme="minorHAnsi"/>
        </w:rPr>
        <w:t xml:space="preserve"> is based on Kohlberg’s </w:t>
      </w:r>
      <w:r w:rsidR="00DA2F11">
        <w:rPr>
          <w:rFonts w:eastAsiaTheme="minorHAnsi"/>
        </w:rPr>
        <w:t>theory</w:t>
      </w:r>
      <w:r w:rsidR="008A1229">
        <w:rPr>
          <w:rFonts w:eastAsiaTheme="minorHAnsi"/>
        </w:rPr>
        <w:t>,</w:t>
      </w:r>
      <w:r w:rsidR="00DA2F11">
        <w:rPr>
          <w:rFonts w:eastAsiaTheme="minorHAnsi"/>
        </w:rPr>
        <w:t xml:space="preserve"> </w:t>
      </w:r>
      <w:r w:rsidR="003C47EE">
        <w:rPr>
          <w:rFonts w:eastAsiaTheme="minorHAnsi"/>
        </w:rPr>
        <w:t>a</w:t>
      </w:r>
      <w:r w:rsidR="008A1229">
        <w:rPr>
          <w:rFonts w:eastAsiaTheme="minorHAnsi"/>
        </w:rPr>
        <w:t>long with</w:t>
      </w:r>
      <w:r w:rsidR="003C47EE">
        <w:rPr>
          <w:rFonts w:eastAsiaTheme="minorHAnsi"/>
        </w:rPr>
        <w:t xml:space="preserve"> </w:t>
      </w:r>
      <w:proofErr w:type="spellStart"/>
      <w:r w:rsidR="000E4061">
        <w:rPr>
          <w:rFonts w:eastAsiaTheme="minorHAnsi"/>
        </w:rPr>
        <w:t>Lempert’s</w:t>
      </w:r>
      <w:proofErr w:type="spellEnd"/>
      <w:r w:rsidR="000E4061">
        <w:rPr>
          <w:rFonts w:eastAsiaTheme="minorHAnsi"/>
        </w:rPr>
        <w:t xml:space="preserve"> (1994) research regarding organizational experiences and</w:t>
      </w:r>
      <w:r w:rsidR="003C47EE">
        <w:rPr>
          <w:rFonts w:eastAsiaTheme="minorHAnsi"/>
        </w:rPr>
        <w:t xml:space="preserve"> moral socialization. </w:t>
      </w:r>
      <w:proofErr w:type="spellStart"/>
      <w:r w:rsidR="003C47EE" w:rsidRPr="00F94FEC">
        <w:rPr>
          <w:color w:val="222222"/>
        </w:rPr>
        <w:t>Lempert</w:t>
      </w:r>
      <w:proofErr w:type="spellEnd"/>
      <w:r w:rsidR="003C47EE">
        <w:rPr>
          <w:color w:val="222222"/>
        </w:rPr>
        <w:t xml:space="preserve"> </w:t>
      </w:r>
      <w:r w:rsidR="003C47EE" w:rsidRPr="00F94FEC">
        <w:rPr>
          <w:color w:val="222222"/>
        </w:rPr>
        <w:t>(1994) </w:t>
      </w:r>
      <w:r w:rsidR="00F94FEC">
        <w:rPr>
          <w:rFonts w:eastAsiaTheme="minorHAnsi"/>
        </w:rPr>
        <w:t xml:space="preserve">described </w:t>
      </w:r>
      <w:r w:rsidR="00A05533">
        <w:rPr>
          <w:rFonts w:eastAsiaTheme="minorHAnsi"/>
        </w:rPr>
        <w:t>socio</w:t>
      </w:r>
      <w:r w:rsidR="00F94FEC">
        <w:rPr>
          <w:rFonts w:eastAsiaTheme="minorHAnsi"/>
        </w:rPr>
        <w:t>-</w:t>
      </w:r>
      <w:r w:rsidR="00A05533">
        <w:rPr>
          <w:rFonts w:eastAsiaTheme="minorHAnsi"/>
        </w:rPr>
        <w:t>biographi</w:t>
      </w:r>
      <w:r w:rsidR="00F94FEC">
        <w:rPr>
          <w:rFonts w:eastAsiaTheme="minorHAnsi"/>
        </w:rPr>
        <w:t>cal conditions</w:t>
      </w:r>
      <w:r w:rsidR="000E4061">
        <w:rPr>
          <w:rFonts w:eastAsiaTheme="minorHAnsi"/>
        </w:rPr>
        <w:t xml:space="preserve"> that foment moral devel</w:t>
      </w:r>
      <w:r w:rsidR="003C47EE">
        <w:rPr>
          <w:rFonts w:eastAsiaTheme="minorHAnsi"/>
        </w:rPr>
        <w:t>opment</w:t>
      </w:r>
      <w:r w:rsidR="004F710A">
        <w:rPr>
          <w:rFonts w:eastAsiaTheme="minorHAnsi"/>
        </w:rPr>
        <w:t>,</w:t>
      </w:r>
      <w:r w:rsidR="003C47EE">
        <w:rPr>
          <w:rFonts w:eastAsiaTheme="minorHAnsi"/>
        </w:rPr>
        <w:t xml:space="preserve"> and h</w:t>
      </w:r>
      <w:r w:rsidR="00F94FEC">
        <w:rPr>
          <w:rFonts w:eastAsiaTheme="minorHAnsi"/>
        </w:rPr>
        <w:t>is research demonstrated the influence of the occupational environment on workers’ advancement to higher levels of moral reasoning.</w:t>
      </w:r>
    </w:p>
    <w:p w14:paraId="193BE73E" w14:textId="77777777" w:rsidR="00E1691D" w:rsidRPr="00EC1ECD" w:rsidRDefault="00A81996" w:rsidP="00A81996">
      <w:pPr>
        <w:spacing w:line="480" w:lineRule="auto"/>
        <w:ind w:firstLine="720"/>
        <w:contextualSpacing/>
      </w:pPr>
      <w:r>
        <w:lastRenderedPageBreak/>
        <w:t xml:space="preserve"> </w:t>
      </w:r>
      <w:r w:rsidR="00217BA8">
        <w:t>Weber</w:t>
      </w:r>
      <w:r w:rsidR="00D53C9E">
        <w:rPr>
          <w:lang w:val="en"/>
        </w:rPr>
        <w:t xml:space="preserve"> and colleagues</w:t>
      </w:r>
      <w:r w:rsidR="00474D24">
        <w:rPr>
          <w:lang w:val="en"/>
        </w:rPr>
        <w:t xml:space="preserve"> </w:t>
      </w:r>
      <w:r w:rsidR="0015018E">
        <w:t>(2008) furthered</w:t>
      </w:r>
      <w:r w:rsidR="00797E26">
        <w:t xml:space="preserve"> the</w:t>
      </w:r>
      <w:r w:rsidR="00DA2F11">
        <w:t xml:space="preserve"> concept of the</w:t>
      </w:r>
      <w:r w:rsidR="00797E26">
        <w:t xml:space="preserve"> </w:t>
      </w:r>
      <w:r w:rsidR="00A05533">
        <w:t>socio-moral atmo</w:t>
      </w:r>
      <w:r w:rsidR="00DA2F11">
        <w:t>sphere</w:t>
      </w:r>
      <w:r w:rsidR="0015018E">
        <w:t xml:space="preserve"> in</w:t>
      </w:r>
      <w:r w:rsidR="00797E26">
        <w:t xml:space="preserve"> the field of </w:t>
      </w:r>
      <w:r w:rsidR="00F50065">
        <w:t>organizational</w:t>
      </w:r>
      <w:r w:rsidR="00797E26">
        <w:t xml:space="preserve"> behavior </w:t>
      </w:r>
      <w:r w:rsidR="000E4061">
        <w:t>referring</w:t>
      </w:r>
      <w:r w:rsidR="00797E26">
        <w:t xml:space="preserve"> </w:t>
      </w:r>
      <w:r w:rsidR="00F50065">
        <w:t>to “communication, teamwork, collective problem-solving, decision-making as well as leadership, which form a field of socialization for prosocial, democratic, and moral orientations”</w:t>
      </w:r>
      <w:r w:rsidR="00797E26">
        <w:t xml:space="preserve"> (</w:t>
      </w:r>
      <w:r>
        <w:rPr>
          <w:lang w:val="en"/>
        </w:rPr>
        <w:t>p</w:t>
      </w:r>
      <w:r w:rsidR="00F50065">
        <w:rPr>
          <w:lang w:val="en"/>
        </w:rPr>
        <w:t>. 172</w:t>
      </w:r>
      <w:r w:rsidR="00797E26" w:rsidRPr="00797E26">
        <w:rPr>
          <w:lang w:val="en"/>
        </w:rPr>
        <w:t>).</w:t>
      </w:r>
      <w:r>
        <w:t xml:space="preserve"> </w:t>
      </w:r>
      <w:r w:rsidR="00FD1470">
        <w:t>The SMC, further</w:t>
      </w:r>
      <w:r w:rsidR="00A05533">
        <w:t xml:space="preserve"> uti</w:t>
      </w:r>
      <w:r w:rsidR="00D8437B">
        <w:t>lized in subsequent research (e.g.,</w:t>
      </w:r>
      <w:r w:rsidR="00F93DCA">
        <w:t xml:space="preserve"> Weber et al.</w:t>
      </w:r>
      <w:r w:rsidR="00A05533">
        <w:t xml:space="preserve">, 2009; </w:t>
      </w:r>
      <w:proofErr w:type="spellStart"/>
      <w:r w:rsidR="00F93DCA">
        <w:rPr>
          <w:lang w:val="en"/>
        </w:rPr>
        <w:t>Pircher</w:t>
      </w:r>
      <w:proofErr w:type="spellEnd"/>
      <w:r w:rsidR="00F93DCA">
        <w:rPr>
          <w:lang w:val="en"/>
        </w:rPr>
        <w:t xml:space="preserve"> </w:t>
      </w:r>
      <w:proofErr w:type="spellStart"/>
      <w:r w:rsidR="00F93DCA">
        <w:rPr>
          <w:lang w:val="en"/>
        </w:rPr>
        <w:t>Verdorfer</w:t>
      </w:r>
      <w:proofErr w:type="spellEnd"/>
      <w:r w:rsidR="00655293">
        <w:rPr>
          <w:lang w:val="en"/>
        </w:rPr>
        <w:t xml:space="preserve">, </w:t>
      </w:r>
      <w:r w:rsidR="00655293" w:rsidRPr="00EC1ECD">
        <w:rPr>
          <w:lang w:val="en"/>
        </w:rPr>
        <w:t>Weber</w:t>
      </w:r>
      <w:r w:rsidR="00655293">
        <w:rPr>
          <w:lang w:val="en"/>
        </w:rPr>
        <w:t xml:space="preserve"> </w:t>
      </w:r>
      <w:r w:rsidR="00A05533">
        <w:rPr>
          <w:lang w:val="en"/>
        </w:rPr>
        <w:t>et al.</w:t>
      </w:r>
      <w:r w:rsidR="00A05533" w:rsidRPr="00EC1ECD">
        <w:rPr>
          <w:lang w:val="en"/>
        </w:rPr>
        <w:t>, 2013</w:t>
      </w:r>
      <w:r w:rsidR="00A05533">
        <w:rPr>
          <w:lang w:val="en"/>
        </w:rPr>
        <w:t>)</w:t>
      </w:r>
      <w:r w:rsidR="00A05533">
        <w:t>,</w:t>
      </w:r>
      <w:r w:rsidR="00E1691D" w:rsidRPr="00EC1ECD">
        <w:t xml:space="preserve"> measures </w:t>
      </w:r>
      <w:r w:rsidR="00413278">
        <w:t xml:space="preserve">employees’ </w:t>
      </w:r>
      <w:r w:rsidR="00E1691D" w:rsidRPr="00EC1ECD">
        <w:t>perception</w:t>
      </w:r>
      <w:r w:rsidR="00413278">
        <w:t>s</w:t>
      </w:r>
      <w:r w:rsidR="00E1691D" w:rsidRPr="00EC1ECD">
        <w:t xml:space="preserve"> of an institution’s practices and procedures</w:t>
      </w:r>
      <w:r w:rsidR="00E1691D">
        <w:rPr>
          <w:rFonts w:eastAsiaTheme="minorHAnsi"/>
        </w:rPr>
        <w:t xml:space="preserve">. </w:t>
      </w:r>
      <w:r w:rsidR="00E1691D" w:rsidRPr="00EC1ECD">
        <w:rPr>
          <w:bCs/>
        </w:rPr>
        <w:t xml:space="preserve">It is a comprehensive construct that </w:t>
      </w:r>
      <w:r w:rsidR="00413278">
        <w:rPr>
          <w:bCs/>
        </w:rPr>
        <w:t xml:space="preserve">includes </w:t>
      </w:r>
      <w:r w:rsidR="00E1691D" w:rsidRPr="00EC1ECD">
        <w:rPr>
          <w:bCs/>
        </w:rPr>
        <w:t xml:space="preserve">shared perceptions of </w:t>
      </w:r>
      <w:r w:rsidR="00E1691D" w:rsidRPr="00EC1ECD">
        <w:t>confrontation of conflicts; appreciation, care, and support; communication and cooperation; trust; and organizational concern for the employee (</w:t>
      </w:r>
      <w:proofErr w:type="spellStart"/>
      <w:r w:rsidR="00E1691D" w:rsidRPr="00EC1ECD">
        <w:t>Pircher</w:t>
      </w:r>
      <w:proofErr w:type="spellEnd"/>
      <w:r w:rsidR="00E1691D" w:rsidRPr="00EC1ECD">
        <w:t xml:space="preserve"> </w:t>
      </w:r>
      <w:proofErr w:type="spellStart"/>
      <w:r w:rsidR="00E1691D" w:rsidRPr="00EC1ECD">
        <w:t>Verdorfer</w:t>
      </w:r>
      <w:proofErr w:type="spellEnd"/>
      <w:r w:rsidR="00D53C9E">
        <w:t xml:space="preserve"> et al.</w:t>
      </w:r>
      <w:r w:rsidR="000E4061">
        <w:t xml:space="preserve">, 2015). </w:t>
      </w:r>
      <w:r w:rsidR="000E4061" w:rsidRPr="003A77C0">
        <w:rPr>
          <w:i/>
        </w:rPr>
        <w:t>Open confrontation of conflicts</w:t>
      </w:r>
      <w:r w:rsidR="000E4061">
        <w:t xml:space="preserve"> measures behaviors that </w:t>
      </w:r>
      <w:r w:rsidR="00940239">
        <w:t>demonstrate</w:t>
      </w:r>
      <w:r w:rsidR="000E4061">
        <w:t xml:space="preserve"> honest and respectful </w:t>
      </w:r>
      <w:r w:rsidR="00940239">
        <w:t>constructive</w:t>
      </w:r>
      <w:r w:rsidR="000E4061">
        <w:t xml:space="preserve"> conflict and confrontation.</w:t>
      </w:r>
      <w:r w:rsidR="00256C46">
        <w:t xml:space="preserve"> </w:t>
      </w:r>
      <w:r w:rsidR="000E4061">
        <w:t>Th</w:t>
      </w:r>
      <w:r w:rsidR="003A77C0">
        <w:t>e</w:t>
      </w:r>
      <w:r w:rsidR="000E4061">
        <w:t xml:space="preserve"> component of </w:t>
      </w:r>
      <w:r w:rsidR="000E4061" w:rsidRPr="003A77C0">
        <w:rPr>
          <w:i/>
        </w:rPr>
        <w:t xml:space="preserve">reliable and constant </w:t>
      </w:r>
      <w:r w:rsidR="00940239" w:rsidRPr="003A77C0">
        <w:rPr>
          <w:i/>
        </w:rPr>
        <w:t>appreciation</w:t>
      </w:r>
      <w:r w:rsidR="000E4061" w:rsidRPr="003A77C0">
        <w:rPr>
          <w:i/>
        </w:rPr>
        <w:t>, care and support</w:t>
      </w:r>
      <w:r w:rsidR="000E4061">
        <w:t xml:space="preserve"> refers </w:t>
      </w:r>
      <w:r w:rsidR="00940239">
        <w:t>to genuine</w:t>
      </w:r>
      <w:r w:rsidR="000E4061">
        <w:t xml:space="preserve"> care, mutual respect, and empathy </w:t>
      </w:r>
      <w:r w:rsidR="00940239">
        <w:t>demonstrated</w:t>
      </w:r>
      <w:r w:rsidR="000E4061">
        <w:t xml:space="preserve"> by various members of the organization.</w:t>
      </w:r>
      <w:r w:rsidR="00256C46">
        <w:t xml:space="preserve"> </w:t>
      </w:r>
      <w:r w:rsidR="000E4061">
        <w:t>The component</w:t>
      </w:r>
      <w:r w:rsidR="0015643C">
        <w:t xml:space="preserve"> of </w:t>
      </w:r>
      <w:r w:rsidR="000E4061" w:rsidRPr="003A77C0">
        <w:rPr>
          <w:i/>
        </w:rPr>
        <w:t>open communication and participative cooperation</w:t>
      </w:r>
      <w:r w:rsidR="000E4061">
        <w:t xml:space="preserve"> refers</w:t>
      </w:r>
      <w:r w:rsidR="00FB61E9">
        <w:t xml:space="preserve"> to the extent the organizations’ </w:t>
      </w:r>
      <w:r w:rsidR="00940239">
        <w:t>members</w:t>
      </w:r>
      <w:r w:rsidR="00FB61E9">
        <w:t xml:space="preserve"> are actively involved in the </w:t>
      </w:r>
      <w:r w:rsidR="00940239">
        <w:t>decision-making</w:t>
      </w:r>
      <w:r w:rsidR="00FB61E9">
        <w:t xml:space="preserve"> process as well as the extent to which they are encouraged to question the norms and rules and develop their own indep</w:t>
      </w:r>
      <w:r w:rsidR="00940239">
        <w:t>endent</w:t>
      </w:r>
      <w:r w:rsidR="00FB61E9">
        <w:t xml:space="preserve"> </w:t>
      </w:r>
      <w:r w:rsidR="00940239">
        <w:t>judgments</w:t>
      </w:r>
      <w:r w:rsidR="007E0B27">
        <w:t xml:space="preserve">. </w:t>
      </w:r>
      <w:r w:rsidR="00FB61E9" w:rsidRPr="002F2335">
        <w:rPr>
          <w:i/>
        </w:rPr>
        <w:t>Trust-based assignment and allocation of responsibility</w:t>
      </w:r>
      <w:r w:rsidR="00FB61E9">
        <w:t xml:space="preserve"> refers to the balance of delegation </w:t>
      </w:r>
      <w:r w:rsidR="00681228">
        <w:t xml:space="preserve">and accountability </w:t>
      </w:r>
      <w:r w:rsidR="00FB61E9">
        <w:t xml:space="preserve">of employees based on their </w:t>
      </w:r>
      <w:r w:rsidR="00940239">
        <w:t>abilities</w:t>
      </w:r>
      <w:r w:rsidR="00FB61E9">
        <w:t>.</w:t>
      </w:r>
      <w:r w:rsidR="00256C46">
        <w:t xml:space="preserve"> </w:t>
      </w:r>
      <w:r w:rsidR="00FB61E9" w:rsidRPr="00681228">
        <w:rPr>
          <w:i/>
        </w:rPr>
        <w:t>Organizational concern for the individual</w:t>
      </w:r>
      <w:r w:rsidR="00FB61E9">
        <w:t xml:space="preserve"> refers to the willingness of employees to recognize and have </w:t>
      </w:r>
      <w:r w:rsidR="00940239">
        <w:t>concern</w:t>
      </w:r>
      <w:r w:rsidR="00FB61E9">
        <w:t xml:space="preserve"> for the </w:t>
      </w:r>
      <w:r w:rsidR="00940239">
        <w:t>legitimate</w:t>
      </w:r>
      <w:r w:rsidR="00FB61E9">
        <w:t xml:space="preserve"> needs of oth</w:t>
      </w:r>
      <w:r w:rsidR="00681228">
        <w:t>er organizational members.</w:t>
      </w:r>
      <w:r w:rsidR="00256C46">
        <w:t xml:space="preserve"> </w:t>
      </w:r>
    </w:p>
    <w:p w14:paraId="2A22E76D" w14:textId="7AB20F75" w:rsidR="00EC31EF" w:rsidRPr="007B390D" w:rsidRDefault="00EC31EF" w:rsidP="00CF25DB">
      <w:pPr>
        <w:autoSpaceDE w:val="0"/>
        <w:autoSpaceDN w:val="0"/>
        <w:adjustRightInd w:val="0"/>
        <w:spacing w:line="480" w:lineRule="auto"/>
        <w:ind w:firstLine="720"/>
        <w:contextualSpacing/>
      </w:pPr>
      <w:r>
        <w:rPr>
          <w:lang w:val="en"/>
        </w:rPr>
        <w:t xml:space="preserve">Research </w:t>
      </w:r>
      <w:r w:rsidR="00A918B0">
        <w:rPr>
          <w:lang w:val="en"/>
        </w:rPr>
        <w:t xml:space="preserve">has </w:t>
      </w:r>
      <w:r>
        <w:rPr>
          <w:lang w:val="en"/>
        </w:rPr>
        <w:t>demonstr</w:t>
      </w:r>
      <w:r w:rsidR="00A918B0">
        <w:rPr>
          <w:lang w:val="en"/>
        </w:rPr>
        <w:t>ated</w:t>
      </w:r>
      <w:r w:rsidR="0073086F">
        <w:rPr>
          <w:lang w:val="en"/>
        </w:rPr>
        <w:t xml:space="preserve"> that employees have more</w:t>
      </w:r>
      <w:r>
        <w:rPr>
          <w:lang w:val="en"/>
        </w:rPr>
        <w:t xml:space="preserve"> </w:t>
      </w:r>
      <w:r w:rsidR="004E2AD1">
        <w:rPr>
          <w:lang w:val="en"/>
        </w:rPr>
        <w:t xml:space="preserve">affective and </w:t>
      </w:r>
      <w:r>
        <w:rPr>
          <w:lang w:val="en"/>
        </w:rPr>
        <w:t>no</w:t>
      </w:r>
      <w:r w:rsidR="004E2AD1">
        <w:rPr>
          <w:lang w:val="en"/>
        </w:rPr>
        <w:t>rmative commitment to the organiza</w:t>
      </w:r>
      <w:r>
        <w:rPr>
          <w:lang w:val="en"/>
        </w:rPr>
        <w:t xml:space="preserve">tion when they </w:t>
      </w:r>
      <w:r w:rsidR="00CF68EC">
        <w:rPr>
          <w:lang w:val="en"/>
        </w:rPr>
        <w:t>perceive</w:t>
      </w:r>
      <w:r w:rsidR="00CF25DB">
        <w:rPr>
          <w:lang w:val="en"/>
        </w:rPr>
        <w:t xml:space="preserve"> a </w:t>
      </w:r>
      <w:r w:rsidR="0073086F">
        <w:t xml:space="preserve">strong </w:t>
      </w:r>
      <w:r>
        <w:rPr>
          <w:lang w:val="en"/>
        </w:rPr>
        <w:t>SMC (</w:t>
      </w:r>
      <w:proofErr w:type="spellStart"/>
      <w:r w:rsidR="00201585">
        <w:rPr>
          <w:lang w:val="en"/>
        </w:rPr>
        <w:t>Pircher</w:t>
      </w:r>
      <w:proofErr w:type="spellEnd"/>
      <w:r w:rsidR="00201585">
        <w:rPr>
          <w:lang w:val="en"/>
        </w:rPr>
        <w:t xml:space="preserve"> </w:t>
      </w:r>
      <w:proofErr w:type="spellStart"/>
      <w:r w:rsidR="00201585">
        <w:rPr>
          <w:lang w:val="en"/>
        </w:rPr>
        <w:t>Verdorfer</w:t>
      </w:r>
      <w:proofErr w:type="spellEnd"/>
      <w:r w:rsidR="00201585">
        <w:rPr>
          <w:lang w:val="en"/>
        </w:rPr>
        <w:t>, Weber</w:t>
      </w:r>
      <w:r w:rsidR="00655293">
        <w:rPr>
          <w:lang w:val="en"/>
        </w:rPr>
        <w:t xml:space="preserve"> </w:t>
      </w:r>
      <w:r>
        <w:rPr>
          <w:lang w:val="en"/>
        </w:rPr>
        <w:t>et al.</w:t>
      </w:r>
      <w:r w:rsidRPr="00EC1ECD">
        <w:rPr>
          <w:lang w:val="en"/>
        </w:rPr>
        <w:t>, 2013</w:t>
      </w:r>
      <w:r w:rsidR="002E4F8C">
        <w:rPr>
          <w:lang w:val="en"/>
        </w:rPr>
        <w:t>; Weber et al., 2009</w:t>
      </w:r>
      <w:r>
        <w:rPr>
          <w:lang w:val="en"/>
        </w:rPr>
        <w:t>)</w:t>
      </w:r>
      <w:r w:rsidR="004E2AD1">
        <w:rPr>
          <w:lang w:val="en"/>
        </w:rPr>
        <w:t>.</w:t>
      </w:r>
      <w:r w:rsidR="003077DA">
        <w:t xml:space="preserve"> </w:t>
      </w:r>
      <w:r w:rsidR="00A918B0">
        <w:t>Moreover, employees perceiving a strong SMC</w:t>
      </w:r>
      <w:r w:rsidR="00511E96">
        <w:t xml:space="preserve"> experience less feelings</w:t>
      </w:r>
      <w:r w:rsidR="002501B8">
        <w:t xml:space="preserve"> of organizational cynicism</w:t>
      </w:r>
      <w:r w:rsidR="00133700">
        <w:t xml:space="preserve"> and</w:t>
      </w:r>
      <w:r w:rsidR="00455FCD" w:rsidRPr="007B390D">
        <w:t xml:space="preserve"> SMC ha</w:t>
      </w:r>
      <w:r w:rsidR="00ED45F3">
        <w:t>s</w:t>
      </w:r>
      <w:r w:rsidR="00455FCD" w:rsidRPr="007B390D">
        <w:t xml:space="preserve"> incremental validity beyond employees’ </w:t>
      </w:r>
      <w:r w:rsidR="00455FCD" w:rsidRPr="007B390D">
        <w:lastRenderedPageBreak/>
        <w:t>p</w:t>
      </w:r>
      <w:r w:rsidR="00455FCD">
        <w:t xml:space="preserve">erceptions of overall justice </w:t>
      </w:r>
      <w:r w:rsidR="00455FCD" w:rsidRPr="007B390D">
        <w:t>(</w:t>
      </w:r>
      <w:proofErr w:type="spellStart"/>
      <w:r w:rsidR="00455FCD" w:rsidRPr="007B390D">
        <w:t>Pircher</w:t>
      </w:r>
      <w:proofErr w:type="spellEnd"/>
      <w:r w:rsidR="00455FCD" w:rsidRPr="007B390D">
        <w:t xml:space="preserve"> </w:t>
      </w:r>
      <w:proofErr w:type="spellStart"/>
      <w:r w:rsidR="00455FCD" w:rsidRPr="007B390D">
        <w:t>Verdorfer</w:t>
      </w:r>
      <w:proofErr w:type="spellEnd"/>
      <w:r w:rsidR="00455FCD" w:rsidRPr="007B390D">
        <w:t xml:space="preserve"> et al., 2015). </w:t>
      </w:r>
      <w:r w:rsidR="00455FCD">
        <w:t>T</w:t>
      </w:r>
      <w:r w:rsidR="0079624F">
        <w:t xml:space="preserve">his demonstrates </w:t>
      </w:r>
      <w:r w:rsidR="00AD79FF">
        <w:t xml:space="preserve">that the organization </w:t>
      </w:r>
      <w:r w:rsidR="00BA43EA">
        <w:t>can</w:t>
      </w:r>
      <w:r w:rsidR="0079624F">
        <w:t xml:space="preserve"> create an environment that lessen</w:t>
      </w:r>
      <w:r w:rsidR="00511E96">
        <w:t>s</w:t>
      </w:r>
      <w:r w:rsidR="0079624F">
        <w:t xml:space="preserve"> negative feelings, such as cynicism, which in turn lead to deviant behaviors</w:t>
      </w:r>
      <w:r w:rsidR="001E4A44" w:rsidRPr="001E4A44">
        <w:t xml:space="preserve"> </w:t>
      </w:r>
      <w:r w:rsidR="001E4A44" w:rsidRPr="007B390D">
        <w:t>(</w:t>
      </w:r>
      <w:proofErr w:type="spellStart"/>
      <w:r w:rsidR="001E4A44" w:rsidRPr="007B390D">
        <w:t>Pircher</w:t>
      </w:r>
      <w:proofErr w:type="spellEnd"/>
      <w:r w:rsidR="001E4A44" w:rsidRPr="007B390D">
        <w:t xml:space="preserve"> </w:t>
      </w:r>
      <w:proofErr w:type="spellStart"/>
      <w:r w:rsidR="001E4A44" w:rsidRPr="007B390D">
        <w:t>Verdorfer</w:t>
      </w:r>
      <w:proofErr w:type="spellEnd"/>
      <w:r w:rsidR="001E4A44" w:rsidRPr="007B390D">
        <w:t xml:space="preserve"> et al., 2015).</w:t>
      </w:r>
      <w:r w:rsidR="001E4A44">
        <w:t xml:space="preserve"> Additionally, this study demonstrated that</w:t>
      </w:r>
      <w:r w:rsidR="00A543BA" w:rsidRPr="007B390D">
        <w:t xml:space="preserve"> servant leadership significantly predict</w:t>
      </w:r>
      <w:r w:rsidR="00ED45F3">
        <w:t>s</w:t>
      </w:r>
      <w:r w:rsidR="00A543BA" w:rsidRPr="007B390D">
        <w:t xml:space="preserve"> employees’ perceptions of SMC </w:t>
      </w:r>
      <w:r w:rsidR="0079624F" w:rsidRPr="007B390D">
        <w:t>(</w:t>
      </w:r>
      <w:proofErr w:type="spellStart"/>
      <w:r w:rsidR="00FD1470" w:rsidRPr="007B390D">
        <w:t>Pircher</w:t>
      </w:r>
      <w:proofErr w:type="spellEnd"/>
      <w:r w:rsidR="00FD1470" w:rsidRPr="007B390D">
        <w:t xml:space="preserve"> </w:t>
      </w:r>
      <w:proofErr w:type="spellStart"/>
      <w:r w:rsidR="00FD1470" w:rsidRPr="007B390D">
        <w:t>Verdorfer</w:t>
      </w:r>
      <w:proofErr w:type="spellEnd"/>
      <w:r w:rsidR="00FD1470" w:rsidRPr="007B390D">
        <w:t xml:space="preserve"> et al.</w:t>
      </w:r>
      <w:r w:rsidR="0079624F" w:rsidRPr="007B390D">
        <w:t>, 2015).</w:t>
      </w:r>
      <w:r w:rsidR="00B43553">
        <w:t xml:space="preserve"> </w:t>
      </w:r>
    </w:p>
    <w:p w14:paraId="18151964" w14:textId="2A809ED2" w:rsidR="00655293" w:rsidRPr="00655293" w:rsidRDefault="00E81553" w:rsidP="00655293">
      <w:pPr>
        <w:autoSpaceDE w:val="0"/>
        <w:autoSpaceDN w:val="0"/>
        <w:adjustRightInd w:val="0"/>
        <w:spacing w:line="480" w:lineRule="auto"/>
        <w:ind w:firstLine="720"/>
        <w:contextualSpacing/>
      </w:pPr>
      <w:r w:rsidRPr="007B390D">
        <w:t>Organizational</w:t>
      </w:r>
      <w:r w:rsidR="002D44A8" w:rsidRPr="007B390D">
        <w:t xml:space="preserve"> d</w:t>
      </w:r>
      <w:r w:rsidRPr="007B390D">
        <w:t>emocrac</w:t>
      </w:r>
      <w:r w:rsidR="003F2DC6" w:rsidRPr="007B390D">
        <w:t xml:space="preserve">y has also been linked to SMC. </w:t>
      </w:r>
      <w:r w:rsidR="003C25BC" w:rsidRPr="007B390D">
        <w:t>More democratic organizational structures represent a substantial predictor of h</w:t>
      </w:r>
      <w:r w:rsidR="0079624F" w:rsidRPr="007B390D">
        <w:t xml:space="preserve">igher </w:t>
      </w:r>
      <w:r w:rsidR="00CA3F1E">
        <w:t xml:space="preserve">employee </w:t>
      </w:r>
      <w:r w:rsidR="0079624F" w:rsidRPr="007B390D">
        <w:t xml:space="preserve">levels of SMC </w:t>
      </w:r>
      <w:r w:rsidR="003C25BC" w:rsidRPr="007B390D">
        <w:rPr>
          <w:lang w:val="en"/>
        </w:rPr>
        <w:t>(</w:t>
      </w:r>
      <w:proofErr w:type="spellStart"/>
      <w:r w:rsidR="003C25BC" w:rsidRPr="007B390D">
        <w:rPr>
          <w:lang w:val="en"/>
        </w:rPr>
        <w:t>Pircher</w:t>
      </w:r>
      <w:proofErr w:type="spellEnd"/>
      <w:r w:rsidR="003C25BC" w:rsidRPr="007B390D">
        <w:rPr>
          <w:lang w:val="en"/>
        </w:rPr>
        <w:t xml:space="preserve"> </w:t>
      </w:r>
      <w:proofErr w:type="spellStart"/>
      <w:r w:rsidR="003C25BC" w:rsidRPr="007B390D">
        <w:rPr>
          <w:lang w:val="en"/>
        </w:rPr>
        <w:t>Verdorfer</w:t>
      </w:r>
      <w:proofErr w:type="spellEnd"/>
      <w:r w:rsidR="003C25BC" w:rsidRPr="007B390D">
        <w:rPr>
          <w:lang w:val="en"/>
        </w:rPr>
        <w:t xml:space="preserve">, </w:t>
      </w:r>
      <w:r w:rsidR="00E4617C">
        <w:rPr>
          <w:lang w:val="en"/>
        </w:rPr>
        <w:t>Weber</w:t>
      </w:r>
      <w:r w:rsidR="00655293">
        <w:rPr>
          <w:lang w:val="en"/>
        </w:rPr>
        <w:t xml:space="preserve"> </w:t>
      </w:r>
      <w:r w:rsidR="003C25BC" w:rsidRPr="007B390D">
        <w:rPr>
          <w:lang w:val="en"/>
        </w:rPr>
        <w:t>et al., 2013; Weber et al</w:t>
      </w:r>
      <w:r w:rsidR="00633A0E" w:rsidRPr="007B390D">
        <w:rPr>
          <w:lang w:val="en"/>
        </w:rPr>
        <w:t>.</w:t>
      </w:r>
      <w:r w:rsidR="003C25BC" w:rsidRPr="007B390D">
        <w:rPr>
          <w:lang w:val="en"/>
        </w:rPr>
        <w:t>, 2008)</w:t>
      </w:r>
      <w:r w:rsidR="00CA3F1E">
        <w:rPr>
          <w:lang w:val="en"/>
        </w:rPr>
        <w:t>,</w:t>
      </w:r>
      <w:r w:rsidR="002D44A8" w:rsidRPr="007B390D">
        <w:t xml:space="preserve"> and</w:t>
      </w:r>
      <w:r w:rsidR="008F0553" w:rsidRPr="007B390D">
        <w:t xml:space="preserve"> an indiv</w:t>
      </w:r>
      <w:r w:rsidR="00A77250" w:rsidRPr="007B390D">
        <w:t>id</w:t>
      </w:r>
      <w:r w:rsidR="008F0553" w:rsidRPr="007B390D">
        <w:t xml:space="preserve">ual’s </w:t>
      </w:r>
      <w:r w:rsidR="007E0B27" w:rsidRPr="007B390D">
        <w:t>participation in decision-making processes</w:t>
      </w:r>
      <w:r w:rsidR="002501B8">
        <w:t xml:space="preserve"> was associated</w:t>
      </w:r>
      <w:r w:rsidR="008F0553" w:rsidRPr="007B390D">
        <w:t xml:space="preserve"> with higher perceptions of SMC</w:t>
      </w:r>
      <w:r w:rsidR="007E0B27" w:rsidRPr="007B390D">
        <w:t xml:space="preserve"> </w:t>
      </w:r>
      <w:r w:rsidR="0015018E" w:rsidRPr="007B390D">
        <w:t xml:space="preserve">as well </w:t>
      </w:r>
      <w:r w:rsidR="007E0B27" w:rsidRPr="007B390D">
        <w:t>(Weber et al., 2009).</w:t>
      </w:r>
      <w:r w:rsidR="0026275E" w:rsidRPr="007B390D" w:rsidDel="0026275E">
        <w:t xml:space="preserve"> </w:t>
      </w:r>
      <w:r w:rsidR="00655293">
        <w:rPr>
          <w:rFonts w:eastAsiaTheme="minorHAnsi"/>
        </w:rPr>
        <w:t xml:space="preserve">Additionally, a positive SMC predicts work engagement, psychological ownership, and knowledge sharing </w:t>
      </w:r>
      <w:r w:rsidR="00E4617C">
        <w:rPr>
          <w:rFonts w:eastAsiaTheme="minorHAnsi"/>
        </w:rPr>
        <w:t>(</w:t>
      </w:r>
      <w:r w:rsidR="00133700">
        <w:rPr>
          <w:rFonts w:eastAsiaTheme="minorHAnsi"/>
        </w:rPr>
        <w:t xml:space="preserve">Steinheider &amp; </w:t>
      </w:r>
      <w:proofErr w:type="spellStart"/>
      <w:r w:rsidR="00E4617C">
        <w:rPr>
          <w:rFonts w:eastAsiaTheme="minorHAnsi"/>
        </w:rPr>
        <w:t>Pircher</w:t>
      </w:r>
      <w:proofErr w:type="spellEnd"/>
      <w:r w:rsidR="00E4617C">
        <w:rPr>
          <w:rFonts w:eastAsiaTheme="minorHAnsi"/>
        </w:rPr>
        <w:t xml:space="preserve"> </w:t>
      </w:r>
      <w:proofErr w:type="spellStart"/>
      <w:r w:rsidR="00E4617C">
        <w:rPr>
          <w:rFonts w:eastAsiaTheme="minorHAnsi"/>
        </w:rPr>
        <w:t>Verdorfer</w:t>
      </w:r>
      <w:proofErr w:type="spellEnd"/>
      <w:r w:rsidR="00655293">
        <w:rPr>
          <w:rFonts w:eastAsiaTheme="minorHAnsi"/>
        </w:rPr>
        <w:t>, 201</w:t>
      </w:r>
      <w:r w:rsidR="00133700">
        <w:rPr>
          <w:rFonts w:eastAsiaTheme="minorHAnsi"/>
        </w:rPr>
        <w:t>7</w:t>
      </w:r>
      <w:r w:rsidR="00655293">
        <w:rPr>
          <w:rFonts w:eastAsiaTheme="minorHAnsi"/>
        </w:rPr>
        <w:t xml:space="preserve">). </w:t>
      </w:r>
      <w:r w:rsidR="00E1691D" w:rsidRPr="007B390D">
        <w:rPr>
          <w:lang w:val="en"/>
        </w:rPr>
        <w:t xml:space="preserve">Furthermore, </w:t>
      </w:r>
      <w:r w:rsidR="00E1691D" w:rsidRPr="007B390D">
        <w:rPr>
          <w:rFonts w:eastAsiaTheme="minorHAnsi"/>
        </w:rPr>
        <w:t xml:space="preserve">positive </w:t>
      </w:r>
      <w:r w:rsidR="00E1691D" w:rsidRPr="007B390D">
        <w:rPr>
          <w:lang w:val="en"/>
        </w:rPr>
        <w:t>perceptions of an organization</w:t>
      </w:r>
      <w:r w:rsidR="00CA3F1E">
        <w:rPr>
          <w:lang w:val="en"/>
        </w:rPr>
        <w:t>’s</w:t>
      </w:r>
      <w:r w:rsidR="00E1691D" w:rsidRPr="007B390D">
        <w:rPr>
          <w:lang w:val="en"/>
        </w:rPr>
        <w:t xml:space="preserve"> SMC have been linked to behavioral intentions and prosocial attitudes related to both work and community </w:t>
      </w:r>
      <w:r w:rsidR="00E1691D" w:rsidRPr="007B390D">
        <w:rPr>
          <w:color w:val="231F20"/>
        </w:rPr>
        <w:t>(</w:t>
      </w:r>
      <w:proofErr w:type="spellStart"/>
      <w:r w:rsidR="00E1691D" w:rsidRPr="007B390D">
        <w:rPr>
          <w:color w:val="231F20"/>
        </w:rPr>
        <w:t>Pircher</w:t>
      </w:r>
      <w:proofErr w:type="spellEnd"/>
      <w:r w:rsidR="00E1691D" w:rsidRPr="007B390D">
        <w:rPr>
          <w:color w:val="231F20"/>
        </w:rPr>
        <w:t xml:space="preserve"> </w:t>
      </w:r>
      <w:proofErr w:type="spellStart"/>
      <w:r w:rsidR="00E1691D" w:rsidRPr="007B390D">
        <w:rPr>
          <w:lang w:val="en"/>
        </w:rPr>
        <w:t>Verdorfer</w:t>
      </w:r>
      <w:proofErr w:type="spellEnd"/>
      <w:r w:rsidR="00E4617C">
        <w:rPr>
          <w:lang w:val="en"/>
        </w:rPr>
        <w:t>, Weber</w:t>
      </w:r>
      <w:r w:rsidR="00E1691D" w:rsidRPr="007B390D">
        <w:rPr>
          <w:lang w:val="en"/>
        </w:rPr>
        <w:t xml:space="preserve"> et al., 2013</w:t>
      </w:r>
      <w:r w:rsidR="00A77250" w:rsidRPr="007B390D">
        <w:rPr>
          <w:lang w:val="en"/>
        </w:rPr>
        <w:t>; Weber et al., 2009</w:t>
      </w:r>
      <w:r w:rsidR="00E1691D" w:rsidRPr="007B390D">
        <w:rPr>
          <w:lang w:val="en"/>
        </w:rPr>
        <w:t>). Prosocial and community-related behaviors have often been the focus of OCB research and refer to courtesy, helping behaviors, and alt</w:t>
      </w:r>
      <w:r w:rsidR="00CF25DB">
        <w:rPr>
          <w:lang w:val="en"/>
        </w:rPr>
        <w:t>ruism (</w:t>
      </w:r>
      <w:proofErr w:type="spellStart"/>
      <w:r w:rsidR="00CF25DB">
        <w:rPr>
          <w:lang w:val="en"/>
        </w:rPr>
        <w:t>Konovsky</w:t>
      </w:r>
      <w:proofErr w:type="spellEnd"/>
      <w:r w:rsidR="00CF25DB">
        <w:rPr>
          <w:lang w:val="en"/>
        </w:rPr>
        <w:t xml:space="preserve"> &amp; Organ, 1996). </w:t>
      </w:r>
    </w:p>
    <w:p w14:paraId="7C7BCE2B" w14:textId="244AA589" w:rsidR="009C16B3" w:rsidRPr="002C5199" w:rsidRDefault="000B041F" w:rsidP="002C5199">
      <w:pPr>
        <w:autoSpaceDE w:val="0"/>
        <w:autoSpaceDN w:val="0"/>
        <w:adjustRightInd w:val="0"/>
        <w:spacing w:line="480" w:lineRule="auto"/>
        <w:ind w:firstLine="720"/>
        <w:contextualSpacing/>
        <w:rPr>
          <w:lang w:val="en"/>
        </w:rPr>
      </w:pPr>
      <w:r>
        <w:rPr>
          <w:rFonts w:eastAsiaTheme="minorHAnsi"/>
        </w:rPr>
        <w:t>Another related finding regarding SMC is a link to innovation. R</w:t>
      </w:r>
      <w:r w:rsidR="00FE68C2" w:rsidRPr="00EC1ECD">
        <w:t>esearch has indicated a correlation, albeit moder</w:t>
      </w:r>
      <w:r w:rsidR="00FE68C2">
        <w:t>ate, between SMC and innovation</w:t>
      </w:r>
      <w:r w:rsidR="00133700">
        <w:t xml:space="preserve"> that </w:t>
      </w:r>
      <w:r w:rsidR="00FE68C2">
        <w:t xml:space="preserve">was mediated by debate and decision comprehensiveness </w:t>
      </w:r>
      <w:r w:rsidR="00FE68C2" w:rsidRPr="00EC1ECD">
        <w:t>(</w:t>
      </w:r>
      <w:proofErr w:type="spellStart"/>
      <w:r w:rsidR="00FE68C2" w:rsidRPr="00EC1ECD">
        <w:rPr>
          <w:lang w:val="en"/>
        </w:rPr>
        <w:t>Seyr</w:t>
      </w:r>
      <w:proofErr w:type="spellEnd"/>
      <w:r w:rsidR="00FE68C2" w:rsidRPr="00EC1ECD">
        <w:rPr>
          <w:lang w:val="en"/>
        </w:rPr>
        <w:t xml:space="preserve"> &amp; Vollmer, 2014).</w:t>
      </w:r>
      <w:r w:rsidR="00FE68C2">
        <w:rPr>
          <w:lang w:val="en"/>
        </w:rPr>
        <w:t xml:space="preserve"> According to McLean (2005), innovation (more than creativity) is dependent on interrelationships and dynamics among the organizational members</w:t>
      </w:r>
      <w:r w:rsidR="00CA3F1E">
        <w:rPr>
          <w:lang w:val="en"/>
        </w:rPr>
        <w:t>,</w:t>
      </w:r>
      <w:r w:rsidR="00FE68C2">
        <w:rPr>
          <w:lang w:val="en"/>
        </w:rPr>
        <w:t xml:space="preserve"> and thus the work </w:t>
      </w:r>
      <w:r w:rsidR="00FE68C2" w:rsidRPr="000A3B08">
        <w:rPr>
          <w:lang w:val="en"/>
        </w:rPr>
        <w:t>environment and climate are important influence</w:t>
      </w:r>
      <w:r w:rsidR="00F43AE4" w:rsidRPr="000A3B08">
        <w:rPr>
          <w:lang w:val="en"/>
        </w:rPr>
        <w:t>s</w:t>
      </w:r>
      <w:r w:rsidR="00D862A6">
        <w:rPr>
          <w:lang w:val="en"/>
        </w:rPr>
        <w:t xml:space="preserve"> on individuals’ behaviors</w:t>
      </w:r>
      <w:r w:rsidR="00FE68C2" w:rsidRPr="000A3B08">
        <w:rPr>
          <w:lang w:val="en"/>
        </w:rPr>
        <w:t>.</w:t>
      </w:r>
    </w:p>
    <w:p w14:paraId="34A13458" w14:textId="516C42A8" w:rsidR="00715D8B" w:rsidRDefault="00A16BA3" w:rsidP="00E5059F">
      <w:pPr>
        <w:spacing w:line="480" w:lineRule="auto"/>
        <w:ind w:firstLine="720"/>
        <w:contextualSpacing/>
        <w:rPr>
          <w:bCs/>
        </w:rPr>
      </w:pPr>
      <w:r>
        <w:rPr>
          <w:bCs/>
        </w:rPr>
        <w:t>Work climate</w:t>
      </w:r>
      <w:r w:rsidRPr="00EC1ECD">
        <w:rPr>
          <w:bCs/>
        </w:rPr>
        <w:t xml:space="preserve"> broadly encompasses almost all aspects of organizational life (</w:t>
      </w:r>
      <w:proofErr w:type="spellStart"/>
      <w:r w:rsidRPr="00EC1ECD">
        <w:rPr>
          <w:bCs/>
        </w:rPr>
        <w:t>Kuenzi</w:t>
      </w:r>
      <w:proofErr w:type="spellEnd"/>
      <w:r w:rsidRPr="00EC1ECD">
        <w:rPr>
          <w:bCs/>
        </w:rPr>
        <w:t xml:space="preserve"> &amp; </w:t>
      </w:r>
      <w:proofErr w:type="spellStart"/>
      <w:r w:rsidRPr="00EC1ECD">
        <w:rPr>
          <w:bCs/>
        </w:rPr>
        <w:t>Schminke</w:t>
      </w:r>
      <w:proofErr w:type="spellEnd"/>
      <w:r w:rsidRPr="00EC1ECD">
        <w:rPr>
          <w:bCs/>
        </w:rPr>
        <w:t>, 2009)</w:t>
      </w:r>
      <w:r w:rsidR="002C5199">
        <w:rPr>
          <w:bCs/>
        </w:rPr>
        <w:t xml:space="preserve"> and </w:t>
      </w:r>
      <w:r w:rsidR="002C5199">
        <w:t>c</w:t>
      </w:r>
      <w:r w:rsidRPr="00EC1ECD">
        <w:t xml:space="preserve">limate perceptions </w:t>
      </w:r>
      <w:r w:rsidRPr="00EC1ECD">
        <w:rPr>
          <w:bCs/>
        </w:rPr>
        <w:t xml:space="preserve">have an impact on various individual outcomes, </w:t>
      </w:r>
      <w:r w:rsidRPr="00EC1ECD">
        <w:rPr>
          <w:bCs/>
        </w:rPr>
        <w:lastRenderedPageBreak/>
        <w:t>including OCB</w:t>
      </w:r>
      <w:r>
        <w:rPr>
          <w:bCs/>
        </w:rPr>
        <w:t xml:space="preserve"> (</w:t>
      </w:r>
      <w:r w:rsidR="002C5199">
        <w:t>Carr et al., 2003;</w:t>
      </w:r>
      <w:r w:rsidR="002C5199">
        <w:rPr>
          <w:bCs/>
        </w:rPr>
        <w:t xml:space="preserve"> </w:t>
      </w:r>
      <w:proofErr w:type="spellStart"/>
      <w:r>
        <w:rPr>
          <w:bCs/>
        </w:rPr>
        <w:t>Ehrhart</w:t>
      </w:r>
      <w:proofErr w:type="spellEnd"/>
      <w:r>
        <w:rPr>
          <w:bCs/>
        </w:rPr>
        <w:t xml:space="preserve">, 2004). </w:t>
      </w:r>
      <w:r w:rsidR="00C9145B" w:rsidRPr="002A133E">
        <w:rPr>
          <w:rFonts w:eastAsiaTheme="minorHAnsi"/>
        </w:rPr>
        <w:t xml:space="preserve">Previous research on </w:t>
      </w:r>
      <w:r w:rsidR="00C9145B" w:rsidRPr="002A133E">
        <w:t>ethical work clima</w:t>
      </w:r>
      <w:r w:rsidR="00C9145B">
        <w:t>tes has indicated its</w:t>
      </w:r>
      <w:r w:rsidR="00C9145B" w:rsidRPr="002A133E">
        <w:t xml:space="preserve"> impact on various outcomes, but</w:t>
      </w:r>
      <w:r w:rsidR="00C9145B" w:rsidRPr="002A133E">
        <w:rPr>
          <w:lang w:val="en"/>
        </w:rPr>
        <w:t xml:space="preserve"> most of the research investigated traditional organizational behavior variables including job satisfaction</w:t>
      </w:r>
      <w:r w:rsidR="00691268">
        <w:rPr>
          <w:lang w:val="en"/>
        </w:rPr>
        <w:t>,</w:t>
      </w:r>
      <w:r w:rsidR="00C9145B" w:rsidRPr="002A133E">
        <w:rPr>
          <w:lang w:val="en"/>
        </w:rPr>
        <w:t xml:space="preserve"> organizational commitment</w:t>
      </w:r>
      <w:r w:rsidR="00691268">
        <w:rPr>
          <w:lang w:val="en"/>
        </w:rPr>
        <w:t>,</w:t>
      </w:r>
      <w:r w:rsidR="00C9145B" w:rsidRPr="002A133E">
        <w:rPr>
          <w:lang w:val="en"/>
        </w:rPr>
        <w:t xml:space="preserve"> turnover intentions</w:t>
      </w:r>
      <w:r w:rsidR="00691268">
        <w:rPr>
          <w:lang w:val="en"/>
        </w:rPr>
        <w:t>,</w:t>
      </w:r>
      <w:r w:rsidR="00C9145B" w:rsidRPr="002A133E">
        <w:rPr>
          <w:lang w:val="en"/>
        </w:rPr>
        <w:t xml:space="preserve"> ethical be</w:t>
      </w:r>
      <w:r w:rsidR="00474D24">
        <w:rPr>
          <w:lang w:val="en"/>
        </w:rPr>
        <w:t>havior, and employee motivation</w:t>
      </w:r>
      <w:r w:rsidR="00691268" w:rsidRPr="00691268">
        <w:rPr>
          <w:lang w:val="en"/>
        </w:rPr>
        <w:t xml:space="preserve"> </w:t>
      </w:r>
      <w:r w:rsidR="00691268" w:rsidRPr="002A133E">
        <w:rPr>
          <w:lang w:val="en"/>
        </w:rPr>
        <w:t>(</w:t>
      </w:r>
      <w:r w:rsidR="00691268">
        <w:rPr>
          <w:lang w:val="en"/>
        </w:rPr>
        <w:t xml:space="preserve">Martin &amp; Cullen, 2006; </w:t>
      </w:r>
      <w:r w:rsidR="00691268" w:rsidRPr="002A133E">
        <w:rPr>
          <w:lang w:val="en"/>
        </w:rPr>
        <w:t xml:space="preserve">Parker et al., 2003; </w:t>
      </w:r>
      <w:proofErr w:type="spellStart"/>
      <w:r w:rsidR="00691268" w:rsidRPr="002A133E">
        <w:rPr>
          <w:lang w:val="en"/>
        </w:rPr>
        <w:t>Simha</w:t>
      </w:r>
      <w:proofErr w:type="spellEnd"/>
      <w:r w:rsidR="00691268" w:rsidRPr="002A133E">
        <w:rPr>
          <w:lang w:val="en"/>
        </w:rPr>
        <w:t xml:space="preserve"> &amp; Cullen, 2012)</w:t>
      </w:r>
      <w:r w:rsidR="00C9145B" w:rsidRPr="002A133E">
        <w:rPr>
          <w:lang w:val="en"/>
        </w:rPr>
        <w:t>.</w:t>
      </w:r>
      <w:r w:rsidR="00C9145B" w:rsidRPr="005F4F0F">
        <w:rPr>
          <w:lang w:val="en"/>
        </w:rPr>
        <w:t xml:space="preserve"> </w:t>
      </w:r>
      <w:proofErr w:type="spellStart"/>
      <w:r w:rsidR="00C9145B" w:rsidRPr="00183B06">
        <w:rPr>
          <w:lang w:val="en"/>
        </w:rPr>
        <w:t>Simha</w:t>
      </w:r>
      <w:proofErr w:type="spellEnd"/>
      <w:r w:rsidR="00C9145B" w:rsidRPr="00183B06">
        <w:rPr>
          <w:lang w:val="en"/>
        </w:rPr>
        <w:t xml:space="preserve"> and Cullen (2012) suggested that future research </w:t>
      </w:r>
      <w:r w:rsidR="00A33407">
        <w:rPr>
          <w:lang w:val="en"/>
        </w:rPr>
        <w:t xml:space="preserve">should </w:t>
      </w:r>
      <w:r w:rsidR="00C9145B" w:rsidRPr="00183B06">
        <w:rPr>
          <w:lang w:val="en"/>
        </w:rPr>
        <w:t>examine additional organizational outcomes</w:t>
      </w:r>
      <w:r w:rsidR="00C9145B">
        <w:rPr>
          <w:lang w:val="en"/>
        </w:rPr>
        <w:t xml:space="preserve"> of ethical climates</w:t>
      </w:r>
      <w:r w:rsidR="00C9145B" w:rsidRPr="00183B06">
        <w:rPr>
          <w:lang w:val="en"/>
        </w:rPr>
        <w:t xml:space="preserve"> that might demonstrate </w:t>
      </w:r>
      <w:r w:rsidR="00C9145B">
        <w:rPr>
          <w:lang w:val="en"/>
        </w:rPr>
        <w:t xml:space="preserve">their </w:t>
      </w:r>
      <w:r w:rsidR="00C9145B" w:rsidRPr="00183B06">
        <w:rPr>
          <w:lang w:val="en"/>
        </w:rPr>
        <w:t>advantages and disadvanta</w:t>
      </w:r>
      <w:r w:rsidR="00C9145B" w:rsidRPr="009B0D10">
        <w:rPr>
          <w:lang w:val="en"/>
        </w:rPr>
        <w:t>ges.</w:t>
      </w:r>
      <w:r w:rsidR="00231516" w:rsidRPr="00231516">
        <w:rPr>
          <w:color w:val="231F20"/>
        </w:rPr>
        <w:t xml:space="preserve"> </w:t>
      </w:r>
      <w:r w:rsidR="002C5199">
        <w:rPr>
          <w:bCs/>
        </w:rPr>
        <w:t xml:space="preserve">Although </w:t>
      </w:r>
      <w:r w:rsidR="00A33407">
        <w:rPr>
          <w:bCs/>
        </w:rPr>
        <w:t xml:space="preserve">the </w:t>
      </w:r>
      <w:r w:rsidR="002C5199">
        <w:rPr>
          <w:bCs/>
        </w:rPr>
        <w:t>literature on organizational climate is quite prevalent, little research links climate with reactions to organizational change (</w:t>
      </w:r>
      <w:proofErr w:type="spellStart"/>
      <w:r w:rsidR="002C5199">
        <w:rPr>
          <w:bCs/>
        </w:rPr>
        <w:t>Oreg</w:t>
      </w:r>
      <w:proofErr w:type="spellEnd"/>
      <w:r w:rsidR="002C5199">
        <w:rPr>
          <w:bCs/>
        </w:rPr>
        <w:t xml:space="preserve"> et al., 2011) and there appears to be no research linking ethical climate to change</w:t>
      </w:r>
      <w:r w:rsidR="00474D24">
        <w:rPr>
          <w:bCs/>
        </w:rPr>
        <w:t>-related outcomes</w:t>
      </w:r>
      <w:r w:rsidR="002C5199">
        <w:rPr>
          <w:bCs/>
        </w:rPr>
        <w:t xml:space="preserve">. </w:t>
      </w:r>
    </w:p>
    <w:p w14:paraId="2761DD07" w14:textId="77777777" w:rsidR="001A79C8" w:rsidRDefault="001A79C8" w:rsidP="00E5059F">
      <w:pPr>
        <w:spacing w:line="480" w:lineRule="auto"/>
        <w:ind w:firstLine="720"/>
        <w:contextualSpacing/>
        <w:rPr>
          <w:bCs/>
        </w:rPr>
      </w:pPr>
    </w:p>
    <w:p w14:paraId="70690CD6" w14:textId="77777777" w:rsidR="001A79C8" w:rsidRDefault="001A79C8" w:rsidP="00E5059F">
      <w:pPr>
        <w:spacing w:line="480" w:lineRule="auto"/>
        <w:ind w:firstLine="720"/>
        <w:contextualSpacing/>
        <w:rPr>
          <w:bCs/>
        </w:rPr>
      </w:pPr>
    </w:p>
    <w:p w14:paraId="091E6FE5" w14:textId="77777777" w:rsidR="001A79C8" w:rsidRDefault="001A79C8" w:rsidP="00E5059F">
      <w:pPr>
        <w:spacing w:line="480" w:lineRule="auto"/>
        <w:ind w:firstLine="720"/>
        <w:contextualSpacing/>
        <w:rPr>
          <w:bCs/>
        </w:rPr>
      </w:pPr>
    </w:p>
    <w:p w14:paraId="6FB76B4C" w14:textId="77777777" w:rsidR="001A79C8" w:rsidRDefault="001A79C8" w:rsidP="00E5059F">
      <w:pPr>
        <w:spacing w:line="480" w:lineRule="auto"/>
        <w:ind w:firstLine="720"/>
        <w:contextualSpacing/>
        <w:rPr>
          <w:bCs/>
        </w:rPr>
      </w:pPr>
    </w:p>
    <w:p w14:paraId="6A9C2AE8" w14:textId="77777777" w:rsidR="001A79C8" w:rsidRDefault="001A79C8" w:rsidP="00E5059F">
      <w:pPr>
        <w:spacing w:line="480" w:lineRule="auto"/>
        <w:ind w:firstLine="720"/>
        <w:contextualSpacing/>
        <w:rPr>
          <w:bCs/>
        </w:rPr>
      </w:pPr>
    </w:p>
    <w:p w14:paraId="0427007E" w14:textId="77777777" w:rsidR="001A79C8" w:rsidRDefault="001A79C8" w:rsidP="00E5059F">
      <w:pPr>
        <w:spacing w:line="480" w:lineRule="auto"/>
        <w:ind w:firstLine="720"/>
        <w:contextualSpacing/>
        <w:rPr>
          <w:bCs/>
        </w:rPr>
      </w:pPr>
    </w:p>
    <w:p w14:paraId="674A9F10" w14:textId="77777777" w:rsidR="001A79C8" w:rsidRDefault="001A79C8" w:rsidP="00E5059F">
      <w:pPr>
        <w:spacing w:line="480" w:lineRule="auto"/>
        <w:ind w:firstLine="720"/>
        <w:contextualSpacing/>
        <w:rPr>
          <w:bCs/>
        </w:rPr>
      </w:pPr>
    </w:p>
    <w:p w14:paraId="34C518FB" w14:textId="77777777" w:rsidR="001A79C8" w:rsidRDefault="001A79C8" w:rsidP="00E5059F">
      <w:pPr>
        <w:spacing w:line="480" w:lineRule="auto"/>
        <w:ind w:firstLine="720"/>
        <w:contextualSpacing/>
        <w:rPr>
          <w:bCs/>
        </w:rPr>
      </w:pPr>
    </w:p>
    <w:p w14:paraId="085C2BCE" w14:textId="77777777" w:rsidR="001A79C8" w:rsidRDefault="001A79C8" w:rsidP="00E5059F">
      <w:pPr>
        <w:spacing w:line="480" w:lineRule="auto"/>
        <w:ind w:firstLine="720"/>
        <w:contextualSpacing/>
        <w:rPr>
          <w:bCs/>
        </w:rPr>
      </w:pPr>
    </w:p>
    <w:p w14:paraId="53093069" w14:textId="77777777" w:rsidR="001A79C8" w:rsidRDefault="001A79C8" w:rsidP="00E5059F">
      <w:pPr>
        <w:spacing w:line="480" w:lineRule="auto"/>
        <w:ind w:firstLine="720"/>
        <w:contextualSpacing/>
        <w:rPr>
          <w:bCs/>
        </w:rPr>
      </w:pPr>
    </w:p>
    <w:p w14:paraId="22931D4A" w14:textId="77777777" w:rsidR="001A79C8" w:rsidRDefault="001A79C8" w:rsidP="00E5059F">
      <w:pPr>
        <w:spacing w:line="480" w:lineRule="auto"/>
        <w:ind w:firstLine="720"/>
        <w:contextualSpacing/>
        <w:rPr>
          <w:bCs/>
        </w:rPr>
      </w:pPr>
    </w:p>
    <w:p w14:paraId="00D75E01" w14:textId="77777777" w:rsidR="001A79C8" w:rsidRDefault="001A79C8" w:rsidP="00E5059F">
      <w:pPr>
        <w:spacing w:line="480" w:lineRule="auto"/>
        <w:ind w:firstLine="720"/>
        <w:contextualSpacing/>
        <w:rPr>
          <w:bCs/>
        </w:rPr>
      </w:pPr>
    </w:p>
    <w:p w14:paraId="613DEFBA" w14:textId="77777777" w:rsidR="001A79C8" w:rsidRDefault="001A79C8" w:rsidP="00E5059F">
      <w:pPr>
        <w:spacing w:line="480" w:lineRule="auto"/>
        <w:ind w:firstLine="720"/>
        <w:contextualSpacing/>
        <w:rPr>
          <w:bCs/>
        </w:rPr>
      </w:pPr>
    </w:p>
    <w:p w14:paraId="2022A896" w14:textId="466D2426" w:rsidR="001A79C8" w:rsidRDefault="001A79C8" w:rsidP="00E5059F">
      <w:pPr>
        <w:spacing w:line="480" w:lineRule="auto"/>
        <w:ind w:firstLine="720"/>
        <w:contextualSpacing/>
        <w:rPr>
          <w:lang w:val="en"/>
        </w:rPr>
      </w:pPr>
    </w:p>
    <w:p w14:paraId="6CAA44A7" w14:textId="77777777" w:rsidR="00866B12" w:rsidRDefault="00866B12" w:rsidP="00866B12">
      <w:pPr>
        <w:pStyle w:val="Heading1"/>
      </w:pPr>
      <w:r>
        <w:rPr>
          <w:rFonts w:cs="Times New Roman"/>
          <w:szCs w:val="24"/>
        </w:rPr>
        <w:lastRenderedPageBreak/>
        <w:t>CHAPTER 3: RATIONALE AND HYPOTHESES</w:t>
      </w:r>
    </w:p>
    <w:p w14:paraId="5B18A36B" w14:textId="77777777" w:rsidR="00866B12" w:rsidRPr="008A5130" w:rsidRDefault="00866B12" w:rsidP="00866B12"/>
    <w:p w14:paraId="5B421750" w14:textId="301DBF11" w:rsidR="00866B12" w:rsidRDefault="00866B12" w:rsidP="00866B12">
      <w:pPr>
        <w:autoSpaceDE w:val="0"/>
        <w:autoSpaceDN w:val="0"/>
        <w:adjustRightInd w:val="0"/>
        <w:spacing w:line="480" w:lineRule="auto"/>
        <w:ind w:firstLine="720"/>
        <w:contextualSpacing/>
      </w:pPr>
      <w:r>
        <w:rPr>
          <w:noProof/>
        </w:rPr>
        <w:t>The purpose of the proposed study is to investigate the relationship between dispositional resistance t</w:t>
      </w:r>
      <w:r w:rsidR="00950A31">
        <w:rPr>
          <w:noProof/>
        </w:rPr>
        <w:t xml:space="preserve">o change and COOCB and </w:t>
      </w:r>
      <w:r w:rsidR="00A33407">
        <w:rPr>
          <w:noProof/>
        </w:rPr>
        <w:t xml:space="preserve">to </w:t>
      </w:r>
      <w:r w:rsidR="00950A31">
        <w:rPr>
          <w:noProof/>
        </w:rPr>
        <w:t>assess whether</w:t>
      </w:r>
      <w:r>
        <w:rPr>
          <w:noProof/>
        </w:rPr>
        <w:t xml:space="preserve"> employees’ perceptions of a strong socio-moral climate will influence the likelihood that employees will demonstrate COOCB. The proposed model and hypotheses are depicted in Figure 1.</w:t>
      </w:r>
      <w:r w:rsidRPr="00F15CA8">
        <w:t xml:space="preserve"> </w:t>
      </w:r>
    </w:p>
    <w:p w14:paraId="118530EE" w14:textId="77777777" w:rsidR="00950A31" w:rsidRDefault="00866B12" w:rsidP="00950A31">
      <w:pPr>
        <w:autoSpaceDE w:val="0"/>
        <w:autoSpaceDN w:val="0"/>
        <w:adjustRightInd w:val="0"/>
        <w:spacing w:line="480" w:lineRule="auto"/>
        <w:contextualSpacing/>
      </w:pPr>
      <w:r>
        <w:t>Figure 1</w:t>
      </w:r>
    </w:p>
    <w:p w14:paraId="3DB2DE46" w14:textId="0EB4F112" w:rsidR="00866B12" w:rsidRPr="001B3635" w:rsidRDefault="00950A31" w:rsidP="00950A31">
      <w:pPr>
        <w:autoSpaceDE w:val="0"/>
        <w:autoSpaceDN w:val="0"/>
        <w:adjustRightInd w:val="0"/>
        <w:spacing w:line="480" w:lineRule="auto"/>
        <w:contextualSpacing/>
        <w:rPr>
          <w:i/>
        </w:rPr>
      </w:pPr>
      <w:r w:rsidRPr="001B3635">
        <w:rPr>
          <w:i/>
        </w:rPr>
        <w:t xml:space="preserve">Change Model </w:t>
      </w:r>
      <w:r w:rsidR="001B3635" w:rsidRPr="001B3635">
        <w:rPr>
          <w:i/>
        </w:rPr>
        <w:t>with Hypothes</w:t>
      </w:r>
      <w:r w:rsidR="00A33407">
        <w:rPr>
          <w:i/>
        </w:rPr>
        <w:t>e</w:t>
      </w:r>
      <w:r w:rsidR="001B3635" w:rsidRPr="001B3635">
        <w:rPr>
          <w:i/>
        </w:rPr>
        <w:t>s 1 and 2</w:t>
      </w:r>
      <w:r w:rsidRPr="001B3635">
        <w:rPr>
          <w:i/>
        </w:rPr>
        <w:t xml:space="preserve"> </w:t>
      </w:r>
    </w:p>
    <w:p w14:paraId="1205E5AB" w14:textId="77777777" w:rsidR="00C442F7" w:rsidRDefault="005B5698" w:rsidP="0030735B">
      <w:pPr>
        <w:autoSpaceDE w:val="0"/>
        <w:autoSpaceDN w:val="0"/>
        <w:adjustRightInd w:val="0"/>
        <w:spacing w:line="480" w:lineRule="auto"/>
        <w:contextualSpacing/>
      </w:pPr>
      <w:r>
        <w:rPr>
          <w:noProof/>
        </w:rPr>
        <w:drawing>
          <wp:inline distT="0" distB="0" distL="0" distR="0" wp14:anchorId="3235D1CF" wp14:editId="55BEC79E">
            <wp:extent cx="5943600" cy="2428875"/>
            <wp:effectExtent l="0" t="0" r="0"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0"/>
                    <a:stretch>
                      <a:fillRect/>
                    </a:stretch>
                  </pic:blipFill>
                  <pic:spPr>
                    <a:xfrm>
                      <a:off x="0" y="0"/>
                      <a:ext cx="5943600" cy="2428875"/>
                    </a:xfrm>
                    <a:prstGeom prst="rect">
                      <a:avLst/>
                    </a:prstGeom>
                  </pic:spPr>
                </pic:pic>
              </a:graphicData>
            </a:graphic>
          </wp:inline>
        </w:drawing>
      </w:r>
    </w:p>
    <w:p w14:paraId="07489A7B" w14:textId="77777777" w:rsidR="00C442F7" w:rsidRDefault="0066638B" w:rsidP="00EE6821">
      <w:pPr>
        <w:autoSpaceDE w:val="0"/>
        <w:autoSpaceDN w:val="0"/>
        <w:adjustRightInd w:val="0"/>
        <w:spacing w:line="480" w:lineRule="auto"/>
        <w:ind w:firstLine="720"/>
        <w:contextualSpacing/>
      </w:pPr>
      <w:r>
        <w:t>Many recent</w:t>
      </w:r>
      <w:r w:rsidR="00C442F7">
        <w:t xml:space="preserve"> scholars believe </w:t>
      </w:r>
      <w:r>
        <w:t>constant change is the current normal state of</w:t>
      </w:r>
      <w:r w:rsidR="00C442F7">
        <w:t xml:space="preserve"> organizations</w:t>
      </w:r>
      <w:r w:rsidR="00613ADB">
        <w:t>,</w:t>
      </w:r>
      <w:r w:rsidR="00C442F7">
        <w:t xml:space="preserve"> </w:t>
      </w:r>
      <w:r w:rsidR="00613ADB">
        <w:t>and organizations</w:t>
      </w:r>
      <w:r>
        <w:t xml:space="preserve"> </w:t>
      </w:r>
      <w:r w:rsidR="00C442F7">
        <w:t>need to continuously change to survive and</w:t>
      </w:r>
      <w:r>
        <w:t xml:space="preserve"> thrive (</w:t>
      </w:r>
      <w:proofErr w:type="spellStart"/>
      <w:r w:rsidRPr="000939FC">
        <w:t>Ba</w:t>
      </w:r>
      <w:r>
        <w:t>logun</w:t>
      </w:r>
      <w:proofErr w:type="spellEnd"/>
      <w:r>
        <w:t xml:space="preserve"> et al., 2016; </w:t>
      </w:r>
      <w:proofErr w:type="spellStart"/>
      <w:r>
        <w:t>Burnes</w:t>
      </w:r>
      <w:proofErr w:type="spellEnd"/>
      <w:r>
        <w:t xml:space="preserve">, 2017; </w:t>
      </w:r>
      <w:proofErr w:type="spellStart"/>
      <w:r>
        <w:t>Lue</w:t>
      </w:r>
      <w:r w:rsidRPr="000939FC">
        <w:t>ke</w:t>
      </w:r>
      <w:proofErr w:type="spellEnd"/>
      <w:r w:rsidRPr="000939FC">
        <w:t xml:space="preserve">, 2003; </w:t>
      </w:r>
      <w:r w:rsidRPr="000939FC">
        <w:rPr>
          <w:noProof/>
        </w:rPr>
        <w:t xml:space="preserve">Martins, 2011; </w:t>
      </w:r>
      <w:r>
        <w:t xml:space="preserve">Senior &amp; </w:t>
      </w:r>
      <w:proofErr w:type="spellStart"/>
      <w:r>
        <w:t>Swailes</w:t>
      </w:r>
      <w:proofErr w:type="spellEnd"/>
      <w:r>
        <w:t>, 2010</w:t>
      </w:r>
      <w:r w:rsidR="00C442F7">
        <w:t xml:space="preserve">). If emergent, continuous change is to occur via regular activities, </w:t>
      </w:r>
      <w:r w:rsidR="004F318B">
        <w:rPr>
          <w:bCs/>
        </w:rPr>
        <w:t>COOCB may be more critical to an organization than the</w:t>
      </w:r>
      <w:r w:rsidR="004F318B" w:rsidRPr="000A6FA3">
        <w:t xml:space="preserve"> </w:t>
      </w:r>
      <w:r w:rsidR="004F318B">
        <w:t xml:space="preserve">acceptance or advocacy of one specific change. </w:t>
      </w:r>
      <w:r w:rsidR="006C0673">
        <w:t>Research</w:t>
      </w:r>
      <w:r w:rsidR="004F318B">
        <w:t xml:space="preserve"> has demonstrated the positive influence of p</w:t>
      </w:r>
      <w:r w:rsidR="00613ADB">
        <w:t>roactive change-related behaviors</w:t>
      </w:r>
      <w:r w:rsidR="004F318B">
        <w:t xml:space="preserve"> on or</w:t>
      </w:r>
      <w:r w:rsidR="00613ADB">
        <w:t xml:space="preserve">ganizational performance </w:t>
      </w:r>
      <w:r w:rsidR="00613ADB" w:rsidRPr="00A14D2E">
        <w:rPr>
          <w:rFonts w:eastAsiaTheme="minorHAnsi"/>
        </w:rPr>
        <w:t>(</w:t>
      </w:r>
      <w:proofErr w:type="spellStart"/>
      <w:r w:rsidR="00613ADB" w:rsidRPr="00A14D2E">
        <w:rPr>
          <w:rFonts w:eastAsiaTheme="minorHAnsi"/>
        </w:rPr>
        <w:t>Chiaburu</w:t>
      </w:r>
      <w:proofErr w:type="spellEnd"/>
      <w:r w:rsidR="00613ADB" w:rsidRPr="00A14D2E">
        <w:rPr>
          <w:rFonts w:eastAsiaTheme="minorHAnsi"/>
        </w:rPr>
        <w:t xml:space="preserve"> et al., 2017; </w:t>
      </w:r>
      <w:r w:rsidR="00613ADB" w:rsidRPr="00A14D2E">
        <w:rPr>
          <w:lang w:val="en"/>
        </w:rPr>
        <w:t>Mackenzie et al., 2011</w:t>
      </w:r>
      <w:r w:rsidR="00613ADB" w:rsidRPr="00A14D2E">
        <w:t xml:space="preserve">; </w:t>
      </w:r>
      <w:proofErr w:type="spellStart"/>
      <w:r w:rsidR="00613ADB" w:rsidRPr="00A14D2E">
        <w:t>Tornau</w:t>
      </w:r>
      <w:proofErr w:type="spellEnd"/>
      <w:r w:rsidR="00613ADB" w:rsidRPr="00A14D2E">
        <w:t xml:space="preserve"> &amp; </w:t>
      </w:r>
      <w:proofErr w:type="spellStart"/>
      <w:r w:rsidR="00613ADB" w:rsidRPr="00A14D2E">
        <w:t>Frese</w:t>
      </w:r>
      <w:proofErr w:type="spellEnd"/>
      <w:r w:rsidR="00613ADB" w:rsidRPr="00A14D2E">
        <w:t>, 2013</w:t>
      </w:r>
      <w:r w:rsidR="00613ADB" w:rsidRPr="00A14D2E">
        <w:rPr>
          <w:lang w:val="en"/>
        </w:rPr>
        <w:t>)</w:t>
      </w:r>
      <w:r w:rsidR="004F318B">
        <w:rPr>
          <w:lang w:val="en"/>
        </w:rPr>
        <w:t xml:space="preserve">. </w:t>
      </w:r>
      <w:r w:rsidR="00093521">
        <w:t xml:space="preserve">Additionally, </w:t>
      </w:r>
      <w:r w:rsidR="00093521">
        <w:rPr>
          <w:lang w:val="en"/>
        </w:rPr>
        <w:t xml:space="preserve">COOCB </w:t>
      </w:r>
      <w:r w:rsidR="00093521">
        <w:t xml:space="preserve">may </w:t>
      </w:r>
      <w:r w:rsidR="0065325E">
        <w:t xml:space="preserve">be </w:t>
      </w:r>
      <w:r w:rsidR="00093521">
        <w:t xml:space="preserve">particularly relevant for higher education as employees typically have a high level of independence and autonomy in their regular work (Lane, 2007). </w:t>
      </w:r>
      <w:r w:rsidR="004607E0">
        <w:t xml:space="preserve">Researchers have </w:t>
      </w:r>
      <w:r w:rsidR="00A20BCF">
        <w:t xml:space="preserve">also </w:t>
      </w:r>
      <w:r w:rsidR="004607E0">
        <w:t xml:space="preserve">recognized that COOCB has </w:t>
      </w:r>
      <w:r w:rsidR="004607E0">
        <w:lastRenderedPageBreak/>
        <w:t>particularly relevant implica</w:t>
      </w:r>
      <w:r w:rsidR="007B15B9">
        <w:t xml:space="preserve">tions for public organizations as it may be a way to mitigate the negative influence of </w:t>
      </w:r>
      <w:r w:rsidR="00093521">
        <w:t>bureaucracy,</w:t>
      </w:r>
      <w:r w:rsidR="007B15B9">
        <w:t xml:space="preserve"> </w:t>
      </w:r>
      <w:r w:rsidR="00093521">
        <w:t>stagnation, and outdated processes (</w:t>
      </w:r>
      <w:proofErr w:type="spellStart"/>
      <w:r w:rsidR="00C2702A">
        <w:rPr>
          <w:color w:val="231F20"/>
        </w:rPr>
        <w:t>Vigoda-Ga</w:t>
      </w:r>
      <w:r w:rsidR="00093521">
        <w:rPr>
          <w:color w:val="231F20"/>
        </w:rPr>
        <w:t>dot</w:t>
      </w:r>
      <w:proofErr w:type="spellEnd"/>
      <w:r w:rsidR="00093521">
        <w:rPr>
          <w:color w:val="231F20"/>
        </w:rPr>
        <w:t xml:space="preserve"> &amp; </w:t>
      </w:r>
      <w:proofErr w:type="spellStart"/>
      <w:r w:rsidR="00093521">
        <w:rPr>
          <w:color w:val="231F20"/>
        </w:rPr>
        <w:t>Beeri</w:t>
      </w:r>
      <w:proofErr w:type="spellEnd"/>
      <w:r w:rsidR="00093521">
        <w:rPr>
          <w:color w:val="231F20"/>
        </w:rPr>
        <w:t>, 2012)</w:t>
      </w:r>
      <w:r w:rsidR="00093521">
        <w:t xml:space="preserve">. </w:t>
      </w:r>
      <w:r w:rsidR="00A20BCF">
        <w:t>Moreover, h</w:t>
      </w:r>
      <w:r w:rsidR="004607E0">
        <w:t xml:space="preserve">igher education is known for being </w:t>
      </w:r>
      <w:r w:rsidR="00A20BCF">
        <w:t xml:space="preserve">especially </w:t>
      </w:r>
      <w:r w:rsidR="004607E0">
        <w:t>slow and resistant</w:t>
      </w:r>
      <w:r w:rsidR="007B15B9">
        <w:t xml:space="preserve"> to change (</w:t>
      </w:r>
      <w:r w:rsidR="007B15B9">
        <w:rPr>
          <w:rFonts w:eastAsiaTheme="minorHAnsi"/>
        </w:rPr>
        <w:t xml:space="preserve">Buller, 2015; </w:t>
      </w:r>
      <w:r w:rsidR="007B15B9" w:rsidRPr="00FF34FF">
        <w:rPr>
          <w:rFonts w:eastAsiaTheme="minorHAnsi"/>
          <w:iCs/>
        </w:rPr>
        <w:t>Chronicle of Higher Education</w:t>
      </w:r>
      <w:r w:rsidR="007B15B9" w:rsidRPr="00EA2AFB">
        <w:rPr>
          <w:rFonts w:eastAsiaTheme="minorHAnsi"/>
          <w:iCs/>
        </w:rPr>
        <w:t>,</w:t>
      </w:r>
      <w:r w:rsidR="007B15B9" w:rsidRPr="00EC1ECD">
        <w:rPr>
          <w:rFonts w:eastAsiaTheme="minorHAnsi"/>
        </w:rPr>
        <w:t xml:space="preserve"> 2013; </w:t>
      </w:r>
      <w:r w:rsidR="007B15B9" w:rsidRPr="00EC1ECD">
        <w:rPr>
          <w:color w:val="000000"/>
        </w:rPr>
        <w:t xml:space="preserve">Evans &amp; </w:t>
      </w:r>
      <w:proofErr w:type="spellStart"/>
      <w:r w:rsidR="007B15B9" w:rsidRPr="00EC1ECD">
        <w:rPr>
          <w:color w:val="000000"/>
        </w:rPr>
        <w:t>Henrichsen</w:t>
      </w:r>
      <w:proofErr w:type="spellEnd"/>
      <w:r w:rsidR="007B15B9" w:rsidRPr="00EC1ECD">
        <w:rPr>
          <w:color w:val="000000"/>
        </w:rPr>
        <w:t xml:space="preserve">, 2008; </w:t>
      </w:r>
      <w:r w:rsidR="007B15B9" w:rsidRPr="00EC1ECD">
        <w:rPr>
          <w:rFonts w:eastAsiaTheme="minorHAnsi"/>
        </w:rPr>
        <w:t>Palmer</w:t>
      </w:r>
      <w:r w:rsidR="007B15B9" w:rsidRPr="00EC1ECD">
        <w:rPr>
          <w:lang w:val="en"/>
        </w:rPr>
        <w:t xml:space="preserve"> &amp; </w:t>
      </w:r>
      <w:proofErr w:type="spellStart"/>
      <w:r w:rsidR="007B15B9" w:rsidRPr="00EC1ECD">
        <w:rPr>
          <w:lang w:val="en"/>
        </w:rPr>
        <w:t>Zajonc</w:t>
      </w:r>
      <w:proofErr w:type="spellEnd"/>
      <w:r w:rsidR="007B15B9" w:rsidRPr="00EC1ECD">
        <w:rPr>
          <w:lang w:val="en"/>
        </w:rPr>
        <w:t>, 2010</w:t>
      </w:r>
      <w:r w:rsidR="004607E0">
        <w:t xml:space="preserve">). </w:t>
      </w:r>
    </w:p>
    <w:p w14:paraId="075B0D7F" w14:textId="55A2EC45" w:rsidR="00A20BCF" w:rsidRDefault="00093521" w:rsidP="00A20BCF">
      <w:pPr>
        <w:autoSpaceDE w:val="0"/>
        <w:autoSpaceDN w:val="0"/>
        <w:adjustRightInd w:val="0"/>
        <w:spacing w:line="480" w:lineRule="auto"/>
        <w:ind w:firstLine="720"/>
        <w:contextualSpacing/>
      </w:pPr>
      <w:r>
        <w:t>R</w:t>
      </w:r>
      <w:r w:rsidR="00613ADB">
        <w:t>esistance to change is regularly cited as an inhibitor of change</w:t>
      </w:r>
      <w:r w:rsidR="00A20BCF">
        <w:t xml:space="preserve"> </w:t>
      </w:r>
      <w:r w:rsidR="00A20BCF">
        <w:rPr>
          <w:lang w:val="en"/>
        </w:rPr>
        <w:t xml:space="preserve">(Dent &amp; Goldberg, 1999; </w:t>
      </w:r>
      <w:r w:rsidR="00A20BCF">
        <w:rPr>
          <w:bCs/>
        </w:rPr>
        <w:t>Erwin &amp; Garman, 2010</w:t>
      </w:r>
      <w:r w:rsidR="00E4617C">
        <w:rPr>
          <w:bCs/>
        </w:rPr>
        <w:t>)</w:t>
      </w:r>
      <w:r w:rsidR="00613ADB">
        <w:t xml:space="preserve">. </w:t>
      </w:r>
      <w:proofErr w:type="spellStart"/>
      <w:r w:rsidR="00A20BCF">
        <w:t>Dispositionally</w:t>
      </w:r>
      <w:proofErr w:type="spellEnd"/>
      <w:r w:rsidR="00613ADB">
        <w:t xml:space="preserve"> resistant individuals demonstrate ri</w:t>
      </w:r>
      <w:r w:rsidR="004607E0">
        <w:t xml:space="preserve">sk aversion and </w:t>
      </w:r>
      <w:r w:rsidR="007D40D0">
        <w:t xml:space="preserve">a preference for </w:t>
      </w:r>
      <w:r w:rsidR="004607E0">
        <w:t>the status quo</w:t>
      </w:r>
      <w:r w:rsidR="00A20BCF">
        <w:t>,</w:t>
      </w:r>
      <w:r w:rsidR="004607E0">
        <w:t xml:space="preserve"> and they </w:t>
      </w:r>
      <w:r w:rsidR="003D72A2">
        <w:t>exhibit</w:t>
      </w:r>
      <w:r w:rsidR="00613ADB">
        <w:t xml:space="preserve"> resistant behavior</w:t>
      </w:r>
      <w:r w:rsidR="007D40D0">
        <w:t xml:space="preserve"> (</w:t>
      </w:r>
      <w:proofErr w:type="spellStart"/>
      <w:r w:rsidR="007D40D0">
        <w:t>Oreg</w:t>
      </w:r>
      <w:proofErr w:type="spellEnd"/>
      <w:r w:rsidR="007D40D0">
        <w:t>, 2003).</w:t>
      </w:r>
      <w:r w:rsidR="003F231B">
        <w:t xml:space="preserve"> </w:t>
      </w:r>
      <w:r w:rsidR="00613ADB">
        <w:t xml:space="preserve">Researchers have suggested that OCB and COOCB research continue to utilize personality traits as predictors, but that the traits examined be a closer match with the type of OCB the researchers </w:t>
      </w:r>
      <w:r w:rsidR="00A33407">
        <w:t>are</w:t>
      </w:r>
      <w:r w:rsidR="00613ADB">
        <w:t xml:space="preserve"> seeking to explain (</w:t>
      </w:r>
      <w:r w:rsidR="00613ADB" w:rsidRPr="00EC1ECD">
        <w:t>Bettencourt</w:t>
      </w:r>
      <w:r w:rsidR="00613ADB">
        <w:t xml:space="preserve">, </w:t>
      </w:r>
      <w:r w:rsidR="00613ADB" w:rsidRPr="00EC1ECD">
        <w:t>2004</w:t>
      </w:r>
      <w:r w:rsidR="00613ADB">
        <w:t xml:space="preserve">; </w:t>
      </w:r>
      <w:proofErr w:type="spellStart"/>
      <w:r w:rsidR="00613ADB">
        <w:t>Marinova</w:t>
      </w:r>
      <w:proofErr w:type="spellEnd"/>
      <w:r w:rsidR="00613ADB">
        <w:t xml:space="preserve"> et al., 2015). If </w:t>
      </w:r>
      <w:r w:rsidR="00613ADB">
        <w:rPr>
          <w:bCs/>
        </w:rPr>
        <w:t>change-related behavior occurs on a spectrum (</w:t>
      </w:r>
      <w:r w:rsidR="00613ADB">
        <w:rPr>
          <w:lang w:val="en"/>
        </w:rPr>
        <w:t>Judson, 1991), and</w:t>
      </w:r>
      <w:r w:rsidR="00613ADB" w:rsidRPr="005A655C">
        <w:rPr>
          <w:bCs/>
        </w:rPr>
        <w:t xml:space="preserve"> one</w:t>
      </w:r>
      <w:r w:rsidR="00613ADB">
        <w:rPr>
          <w:bCs/>
        </w:rPr>
        <w:t xml:space="preserve"> extreme of behavioral resistance is open protest, the extreme opposite would be COOCB. </w:t>
      </w:r>
      <w:r w:rsidR="00613ADB">
        <w:t xml:space="preserve">Although no studies link resistance to change to COOCB, </w:t>
      </w:r>
      <w:r w:rsidR="00A20BCF">
        <w:t>many of the same dispositional traits</w:t>
      </w:r>
      <w:r w:rsidR="00845EC1">
        <w:t xml:space="preserve">, </w:t>
      </w:r>
      <w:r w:rsidR="00845EC1" w:rsidRPr="00A4796B">
        <w:t>such as extraversion, openness, and neuroticism</w:t>
      </w:r>
      <w:r w:rsidR="007D40D0" w:rsidRPr="00A4796B">
        <w:t>,</w:t>
      </w:r>
      <w:r w:rsidR="00A20BCF" w:rsidRPr="00A4796B">
        <w:t xml:space="preserve"> </w:t>
      </w:r>
      <w:r w:rsidR="00845EC1" w:rsidRPr="00A4796B">
        <w:t>are predictors</w:t>
      </w:r>
      <w:r w:rsidR="00A20BCF" w:rsidRPr="00A4796B">
        <w:t xml:space="preserve"> of both resistance to change and COOCB</w:t>
      </w:r>
      <w:r w:rsidR="00845EC1" w:rsidRPr="00A4796B">
        <w:t xml:space="preserve"> (</w:t>
      </w:r>
      <w:proofErr w:type="spellStart"/>
      <w:r w:rsidR="00845EC1" w:rsidRPr="00A4796B">
        <w:t>Chiaburu</w:t>
      </w:r>
      <w:proofErr w:type="spellEnd"/>
      <w:r w:rsidR="00845EC1" w:rsidRPr="00A4796B">
        <w:t xml:space="preserve"> et al.,</w:t>
      </w:r>
      <w:r w:rsidR="00A4796B" w:rsidRPr="00A4796B">
        <w:t xml:space="preserve"> 2011</w:t>
      </w:r>
      <w:r w:rsidR="00A4796B">
        <w:t xml:space="preserve">; </w:t>
      </w:r>
      <w:proofErr w:type="spellStart"/>
      <w:r w:rsidR="00845EC1">
        <w:t>Marinova</w:t>
      </w:r>
      <w:proofErr w:type="spellEnd"/>
      <w:r w:rsidR="00845EC1">
        <w:t xml:space="preserve"> et al.,</w:t>
      </w:r>
      <w:r w:rsidR="009E409C">
        <w:t xml:space="preserve"> 2015;</w:t>
      </w:r>
      <w:r w:rsidR="00845EC1">
        <w:t xml:space="preserve"> </w:t>
      </w:r>
      <w:proofErr w:type="spellStart"/>
      <w:r w:rsidR="00845EC1">
        <w:t>Oreg</w:t>
      </w:r>
      <w:proofErr w:type="spellEnd"/>
      <w:r w:rsidR="00845EC1">
        <w:t>, 2003). T</w:t>
      </w:r>
      <w:r w:rsidR="00613ADB" w:rsidRPr="00EA7DB9">
        <w:t>he literature on change clear</w:t>
      </w:r>
      <w:r w:rsidR="00A20BCF">
        <w:t>ly demonstrates a link between dispositional traits</w:t>
      </w:r>
      <w:r w:rsidR="00613ADB">
        <w:t xml:space="preserve"> and change</w:t>
      </w:r>
      <w:r w:rsidR="00613ADB" w:rsidRPr="00EA7DB9">
        <w:t xml:space="preserve"> behavior</w:t>
      </w:r>
      <w:r w:rsidR="00845EC1">
        <w:t xml:space="preserve"> (</w:t>
      </w:r>
      <w:proofErr w:type="spellStart"/>
      <w:r w:rsidR="00845EC1">
        <w:t>Chiaburu</w:t>
      </w:r>
      <w:proofErr w:type="spellEnd"/>
      <w:r w:rsidR="00845EC1">
        <w:t xml:space="preserve"> et al., 2011;</w:t>
      </w:r>
      <w:r w:rsidR="00845EC1" w:rsidRPr="00EC1ECD">
        <w:t xml:space="preserve"> Fuller &amp; </w:t>
      </w:r>
      <w:proofErr w:type="spellStart"/>
      <w:r w:rsidR="00845EC1" w:rsidRPr="00EC1ECD">
        <w:t>Marler</w:t>
      </w:r>
      <w:proofErr w:type="spellEnd"/>
      <w:r w:rsidR="00845EC1">
        <w:t>,</w:t>
      </w:r>
      <w:r w:rsidR="00845EC1" w:rsidRPr="00EC1ECD">
        <w:t xml:space="preserve"> 2009; </w:t>
      </w:r>
      <w:proofErr w:type="spellStart"/>
      <w:r w:rsidR="00845EC1">
        <w:t>Marinova</w:t>
      </w:r>
      <w:proofErr w:type="spellEnd"/>
      <w:r w:rsidR="00845EC1">
        <w:t xml:space="preserve"> et al.</w:t>
      </w:r>
      <w:r w:rsidR="00845EC1" w:rsidRPr="00EC1ECD">
        <w:t>, 2015</w:t>
      </w:r>
      <w:r w:rsidR="00A20BCF">
        <w:t>) and scholars on OCB have called for a more ex</w:t>
      </w:r>
      <w:r w:rsidR="00564E61">
        <w:t>act matching of predictors (</w:t>
      </w:r>
      <w:r w:rsidR="00564E61" w:rsidRPr="00EC1ECD">
        <w:t>Bettencourt</w:t>
      </w:r>
      <w:r w:rsidR="00564E61">
        <w:t xml:space="preserve">, </w:t>
      </w:r>
      <w:r w:rsidR="00564E61" w:rsidRPr="00EC1ECD">
        <w:t>2004</w:t>
      </w:r>
      <w:r w:rsidR="00564E61">
        <w:t xml:space="preserve">; </w:t>
      </w:r>
      <w:proofErr w:type="spellStart"/>
      <w:r w:rsidR="00564E61">
        <w:t>Marinova</w:t>
      </w:r>
      <w:proofErr w:type="spellEnd"/>
      <w:r w:rsidR="00564E61">
        <w:t xml:space="preserve"> et al., 2015)</w:t>
      </w:r>
      <w:r w:rsidR="00A33407">
        <w:t>,</w:t>
      </w:r>
      <w:r w:rsidR="00564E61">
        <w:t xml:space="preserve"> </w:t>
      </w:r>
      <w:r w:rsidR="00613ADB" w:rsidRPr="00EA7DB9">
        <w:t>leadi</w:t>
      </w:r>
      <w:r w:rsidR="00474D24">
        <w:t xml:space="preserve">ng to the following hypothesis </w:t>
      </w:r>
      <w:r w:rsidR="00613ADB" w:rsidRPr="00EA7DB9">
        <w:t xml:space="preserve">as depicted in </w:t>
      </w:r>
      <w:r w:rsidR="008F16BE">
        <w:t>F</w:t>
      </w:r>
      <w:r w:rsidR="00C8018E">
        <w:t>igure 1</w:t>
      </w:r>
      <w:r w:rsidR="00613ADB" w:rsidRPr="000A3C9A">
        <w:t>:</w:t>
      </w:r>
      <w:r w:rsidR="004607E0" w:rsidRPr="004607E0">
        <w:t xml:space="preserve"> </w:t>
      </w:r>
    </w:p>
    <w:p w14:paraId="4B216613" w14:textId="77777777" w:rsidR="00613ADB" w:rsidRDefault="00613ADB" w:rsidP="00613ADB">
      <w:pPr>
        <w:autoSpaceDE w:val="0"/>
        <w:autoSpaceDN w:val="0"/>
        <w:adjustRightInd w:val="0"/>
        <w:spacing w:line="480" w:lineRule="auto"/>
        <w:ind w:firstLine="720"/>
        <w:contextualSpacing/>
      </w:pPr>
      <w:r w:rsidRPr="00C84220">
        <w:rPr>
          <w:i/>
        </w:rPr>
        <w:t>Hypothesis 1:</w:t>
      </w:r>
      <w:r>
        <w:rPr>
          <w:i/>
        </w:rPr>
        <w:t xml:space="preserve"> </w:t>
      </w:r>
      <w:r w:rsidRPr="00C84220">
        <w:rPr>
          <w:i/>
        </w:rPr>
        <w:t xml:space="preserve">Resistance to change will be negatively </w:t>
      </w:r>
      <w:r>
        <w:rPr>
          <w:i/>
        </w:rPr>
        <w:t>re</w:t>
      </w:r>
      <w:r w:rsidRPr="00C84220">
        <w:rPr>
          <w:i/>
        </w:rPr>
        <w:t>lated to COOCB</w:t>
      </w:r>
      <w:r w:rsidR="007B15B9">
        <w:rPr>
          <w:i/>
        </w:rPr>
        <w:t>.</w:t>
      </w:r>
    </w:p>
    <w:p w14:paraId="734EA6F6" w14:textId="77777777" w:rsidR="00A33407" w:rsidRDefault="00A33407">
      <w:pPr>
        <w:spacing w:after="160" w:line="259" w:lineRule="auto"/>
        <w:rPr>
          <w:rFonts w:eastAsiaTheme="majorEastAsia"/>
          <w:b/>
        </w:rPr>
      </w:pPr>
      <w:r>
        <w:br w:type="page"/>
      </w:r>
    </w:p>
    <w:p w14:paraId="5B55D5CB" w14:textId="45694A27" w:rsidR="004607D6" w:rsidRDefault="004607D6" w:rsidP="00BA5FB8">
      <w:pPr>
        <w:pStyle w:val="Heading1"/>
        <w:rPr>
          <w:rFonts w:cs="Times New Roman"/>
          <w:szCs w:val="24"/>
        </w:rPr>
      </w:pPr>
      <w:r>
        <w:rPr>
          <w:rFonts w:cs="Times New Roman"/>
          <w:szCs w:val="24"/>
        </w:rPr>
        <w:lastRenderedPageBreak/>
        <w:t>Lewin’s (1947) Force Field Analysis</w:t>
      </w:r>
    </w:p>
    <w:p w14:paraId="06F7C65C" w14:textId="77777777" w:rsidR="00BA5FB8" w:rsidRPr="00BA5FB8" w:rsidRDefault="00BA5FB8" w:rsidP="00BA5FB8"/>
    <w:p w14:paraId="6A816354" w14:textId="0DA4B2B1" w:rsidR="00F95C49" w:rsidRDefault="002F31F1" w:rsidP="00F95C49">
      <w:pPr>
        <w:autoSpaceDE w:val="0"/>
        <w:autoSpaceDN w:val="0"/>
        <w:adjustRightInd w:val="0"/>
        <w:spacing w:line="480" w:lineRule="auto"/>
        <w:ind w:firstLine="720"/>
        <w:contextualSpacing/>
      </w:pPr>
      <w:r>
        <w:t>For decades</w:t>
      </w:r>
      <w:r w:rsidR="0030735B">
        <w:t>,</w:t>
      </w:r>
      <w:r>
        <w:t xml:space="preserve"> </w:t>
      </w:r>
      <w:r w:rsidR="00F95C49">
        <w:t>Lewin</w:t>
      </w:r>
      <w:r w:rsidR="004E7F36">
        <w:t>’s</w:t>
      </w:r>
      <w:r w:rsidR="00F95C49">
        <w:t xml:space="preserve"> (1947) </w:t>
      </w:r>
      <w:r w:rsidR="004E7F36">
        <w:t xml:space="preserve">conceptualization of a force field </w:t>
      </w:r>
      <w:r>
        <w:t xml:space="preserve">has </w:t>
      </w:r>
      <w:r w:rsidR="004E7F36">
        <w:t>offer</w:t>
      </w:r>
      <w:r>
        <w:t>ed</w:t>
      </w:r>
      <w:r w:rsidR="004E7F36">
        <w:t xml:space="preserve"> direction for managing change within </w:t>
      </w:r>
      <w:r w:rsidR="00A20BCF">
        <w:t>organizations</w:t>
      </w:r>
      <w:r w:rsidR="00097D4F">
        <w:t xml:space="preserve">. </w:t>
      </w:r>
      <w:r w:rsidR="004E7F36">
        <w:t xml:space="preserve">According to his theory, a force field exists in which </w:t>
      </w:r>
      <w:r w:rsidR="00F95C49">
        <w:t xml:space="preserve">driving forces and restraining forces are continually working against each other. </w:t>
      </w:r>
      <w:r w:rsidR="008E0D9F">
        <w:t>When</w:t>
      </w:r>
      <w:r w:rsidR="004E7F36">
        <w:t xml:space="preserve"> </w:t>
      </w:r>
      <w:r w:rsidR="0065325E">
        <w:t xml:space="preserve">an </w:t>
      </w:r>
      <w:r w:rsidR="004E7F36">
        <w:t xml:space="preserve">equilibrium exists between the driving and restraining forces, no change will occur. </w:t>
      </w:r>
      <w:r w:rsidR="008E0D9F">
        <w:t>If an organization can increase its driving forces and</w:t>
      </w:r>
      <w:r w:rsidR="00E24534">
        <w:t>/</w:t>
      </w:r>
      <w:r w:rsidR="008E0D9F">
        <w:t>or decrease its restraining fo</w:t>
      </w:r>
      <w:r w:rsidR="00A20BCF">
        <w:t>rces, they can increase the likelihood</w:t>
      </w:r>
      <w:r w:rsidR="008E0D9F">
        <w:t xml:space="preserve"> of </w:t>
      </w:r>
      <w:r w:rsidR="00E55130">
        <w:t xml:space="preserve">successful </w:t>
      </w:r>
      <w:r w:rsidR="008E0D9F">
        <w:t xml:space="preserve">change. Driving forces and restraining forces may include many factors such as people, habits, or attitudes. </w:t>
      </w:r>
      <w:r w:rsidR="007B15B9">
        <w:t>As previously mentioned, modern higher education institutions face a great number of external pressures and driving forces</w:t>
      </w:r>
      <w:r w:rsidR="00233825" w:rsidRPr="00233825">
        <w:t xml:space="preserve"> </w:t>
      </w:r>
      <w:r w:rsidR="00233825">
        <w:t>(</w:t>
      </w:r>
      <w:r w:rsidR="00233825" w:rsidRPr="00877ED4">
        <w:t>Bailey</w:t>
      </w:r>
      <w:r w:rsidR="00233825">
        <w:t xml:space="preserve"> et al.</w:t>
      </w:r>
      <w:r w:rsidR="00233825" w:rsidRPr="00877ED4">
        <w:t>, 2015</w:t>
      </w:r>
      <w:r w:rsidR="00233825">
        <w:t xml:space="preserve">; </w:t>
      </w:r>
      <w:r w:rsidR="00233825" w:rsidRPr="00EC1ECD">
        <w:rPr>
          <w:color w:val="222222"/>
        </w:rPr>
        <w:t xml:space="preserve">Dowling-Hetherington, 2016; </w:t>
      </w:r>
      <w:proofErr w:type="spellStart"/>
      <w:r w:rsidR="00233825" w:rsidRPr="00EC1ECD">
        <w:t>Goedegeburre</w:t>
      </w:r>
      <w:proofErr w:type="spellEnd"/>
      <w:r w:rsidR="00233825">
        <w:t xml:space="preserve"> et al.</w:t>
      </w:r>
      <w:r w:rsidR="00233825" w:rsidRPr="00EC1ECD">
        <w:t>, 2014</w:t>
      </w:r>
      <w:r w:rsidR="00233825">
        <w:t xml:space="preserve">; </w:t>
      </w:r>
      <w:proofErr w:type="spellStart"/>
      <w:r w:rsidR="00233825" w:rsidRPr="00EC1ECD">
        <w:rPr>
          <w:color w:val="222222"/>
        </w:rPr>
        <w:t>Kezar</w:t>
      </w:r>
      <w:proofErr w:type="spellEnd"/>
      <w:r w:rsidR="00233825" w:rsidRPr="00EC1ECD">
        <w:rPr>
          <w:color w:val="222222"/>
        </w:rPr>
        <w:t>, 2001</w:t>
      </w:r>
      <w:r w:rsidR="00233825">
        <w:t>)</w:t>
      </w:r>
      <w:r w:rsidR="00F71EBF">
        <w:t>.</w:t>
      </w:r>
      <w:r w:rsidR="00233825">
        <w:t xml:space="preserve"> </w:t>
      </w:r>
      <w:r w:rsidR="00AF7309">
        <w:t>B</w:t>
      </w:r>
      <w:r w:rsidR="00F95C49">
        <w:t xml:space="preserve">ecause driving forces are often external and, consequently, less </w:t>
      </w:r>
      <w:proofErr w:type="spellStart"/>
      <w:r w:rsidR="00F95C49">
        <w:t>influenceable</w:t>
      </w:r>
      <w:proofErr w:type="spellEnd"/>
      <w:r w:rsidR="00F95C49">
        <w:t xml:space="preserve"> by the organization, leaders </w:t>
      </w:r>
      <w:r w:rsidR="007B15B9">
        <w:t>should</w:t>
      </w:r>
      <w:r w:rsidR="00F95C49">
        <w:t xml:space="preserve"> attempt to weaken the restraining forces to help facilitate successful change. This </w:t>
      </w:r>
      <w:r w:rsidR="00147977">
        <w:t>research</w:t>
      </w:r>
      <w:r w:rsidR="00F95C49">
        <w:t xml:space="preserve"> acknowledges that restraining forces exist</w:t>
      </w:r>
      <w:r w:rsidR="007D77C1">
        <w:t xml:space="preserve"> and</w:t>
      </w:r>
      <w:r w:rsidR="00F95C49">
        <w:t xml:space="preserve"> attempts to identify a </w:t>
      </w:r>
      <w:r w:rsidR="008B440E">
        <w:t>variable</w:t>
      </w:r>
      <w:r w:rsidR="00F95C49">
        <w:t xml:space="preserve"> that will help to reduce the strength of negative </w:t>
      </w:r>
      <w:r w:rsidR="00E24534">
        <w:t xml:space="preserve">restraining </w:t>
      </w:r>
      <w:r w:rsidR="00F95C49">
        <w:t xml:space="preserve">forces and lessen their influence. </w:t>
      </w:r>
    </w:p>
    <w:p w14:paraId="00CC784B" w14:textId="77777777" w:rsidR="00704492" w:rsidRDefault="00704492" w:rsidP="007D40D0">
      <w:pPr>
        <w:autoSpaceDE w:val="0"/>
        <w:autoSpaceDN w:val="0"/>
        <w:adjustRightInd w:val="0"/>
        <w:spacing w:line="480" w:lineRule="auto"/>
        <w:contextualSpacing/>
      </w:pPr>
      <w:r>
        <w:rPr>
          <w:b/>
        </w:rPr>
        <w:t>Moderating E</w:t>
      </w:r>
      <w:r w:rsidRPr="00913C9B">
        <w:rPr>
          <w:b/>
        </w:rPr>
        <w:t>ffect of Socio-M</w:t>
      </w:r>
      <w:r>
        <w:rPr>
          <w:b/>
        </w:rPr>
        <w:t>oral Climate</w:t>
      </w:r>
    </w:p>
    <w:p w14:paraId="3F2F8281" w14:textId="20B57C94" w:rsidR="00095C97" w:rsidRDefault="00D90613" w:rsidP="00B72ED5">
      <w:pPr>
        <w:autoSpaceDE w:val="0"/>
        <w:autoSpaceDN w:val="0"/>
        <w:adjustRightInd w:val="0"/>
        <w:spacing w:line="480" w:lineRule="auto"/>
        <w:ind w:firstLine="720"/>
        <w:contextualSpacing/>
      </w:pPr>
      <w:r>
        <w:t xml:space="preserve">Researchers have </w:t>
      </w:r>
      <w:r w:rsidRPr="00EC1ECD">
        <w:t xml:space="preserve">demonstrated </w:t>
      </w:r>
      <w:r w:rsidR="00E24534">
        <w:t xml:space="preserve">that affective, cognitive, and behavioral resistance are distinct </w:t>
      </w:r>
      <w:r w:rsidR="00704492">
        <w:t>constructs</w:t>
      </w:r>
      <w:r w:rsidR="00E24534">
        <w:t xml:space="preserve"> </w:t>
      </w:r>
      <w:r w:rsidR="00E62986">
        <w:t>(</w:t>
      </w:r>
      <w:proofErr w:type="spellStart"/>
      <w:r w:rsidR="00E62986">
        <w:rPr>
          <w:bCs/>
        </w:rPr>
        <w:t>Oreg</w:t>
      </w:r>
      <w:proofErr w:type="spellEnd"/>
      <w:r w:rsidR="00E62986">
        <w:rPr>
          <w:bCs/>
        </w:rPr>
        <w:t>, 2006; van Dam et al., 2008</w:t>
      </w:r>
      <w:r w:rsidR="00E24534">
        <w:t>) and</w:t>
      </w:r>
      <w:r w:rsidRPr="00EC1ECD">
        <w:t xml:space="preserve"> </w:t>
      </w:r>
      <w:r>
        <w:t>behavioral</w:t>
      </w:r>
      <w:r w:rsidR="00E24534">
        <w:t xml:space="preserve"> resistance varies from </w:t>
      </w:r>
      <w:r w:rsidRPr="00EC1ECD">
        <w:t>disp</w:t>
      </w:r>
      <w:r w:rsidR="00AF7309">
        <w:t xml:space="preserve">ositional resistance based on </w:t>
      </w:r>
      <w:r>
        <w:t>contextual variables</w:t>
      </w:r>
      <w:r w:rsidR="00AF7309">
        <w:t xml:space="preserve"> </w:t>
      </w:r>
      <w:r>
        <w:t>(</w:t>
      </w:r>
      <w:proofErr w:type="spellStart"/>
      <w:r>
        <w:t>Oreg</w:t>
      </w:r>
      <w:proofErr w:type="spellEnd"/>
      <w:r>
        <w:t xml:space="preserve"> &amp; </w:t>
      </w:r>
      <w:proofErr w:type="spellStart"/>
      <w:r>
        <w:t>Berson</w:t>
      </w:r>
      <w:proofErr w:type="spellEnd"/>
      <w:r>
        <w:t>, 2011</w:t>
      </w:r>
      <w:r w:rsidRPr="00EC1ECD">
        <w:t>)</w:t>
      </w:r>
      <w:r>
        <w:t>.</w:t>
      </w:r>
      <w:r>
        <w:rPr>
          <w:lang w:val="en"/>
        </w:rPr>
        <w:t xml:space="preserve"> </w:t>
      </w:r>
      <w:proofErr w:type="spellStart"/>
      <w:r>
        <w:t>Oreg</w:t>
      </w:r>
      <w:proofErr w:type="spellEnd"/>
      <w:r>
        <w:t xml:space="preserve"> and </w:t>
      </w:r>
      <w:proofErr w:type="spellStart"/>
      <w:r>
        <w:t>Berson</w:t>
      </w:r>
      <w:proofErr w:type="spellEnd"/>
      <w:r>
        <w:t xml:space="preserve"> (2011) demonstrated the malleability of teachers’ dis</w:t>
      </w:r>
      <w:r w:rsidR="00AF7309">
        <w:t>positional resistance to change when</w:t>
      </w:r>
      <w:r>
        <w:t xml:space="preserve"> transformational leadership by the school principal moderated the relationship between resistance to change and change attitudes (which encompassed cognitive, affecti</w:t>
      </w:r>
      <w:r w:rsidR="00800418">
        <w:t xml:space="preserve">ve, and behavioral components). Research on ambivalence to change </w:t>
      </w:r>
      <w:r w:rsidR="00E24534">
        <w:t xml:space="preserve">also </w:t>
      </w:r>
      <w:r w:rsidR="00800418">
        <w:t>demo</w:t>
      </w:r>
      <w:r w:rsidR="002F31F1">
        <w:t>nstrated the conflict that</w:t>
      </w:r>
      <w:r w:rsidR="00800418">
        <w:t xml:space="preserve"> occurs</w:t>
      </w:r>
      <w:r w:rsidR="002F31F1">
        <w:t xml:space="preserve"> between a</w:t>
      </w:r>
      <w:r w:rsidR="00233825">
        <w:t>n individual’s</w:t>
      </w:r>
      <w:r w:rsidR="002F31F1">
        <w:t xml:space="preserve"> resistance to change (</w:t>
      </w:r>
      <w:proofErr w:type="spellStart"/>
      <w:r w:rsidR="002F31F1">
        <w:t>Oreg</w:t>
      </w:r>
      <w:proofErr w:type="spellEnd"/>
      <w:r w:rsidR="002F31F1">
        <w:t>, 2003)</w:t>
      </w:r>
      <w:r w:rsidR="00800418">
        <w:t xml:space="preserve">, and a more </w:t>
      </w:r>
      <w:r w:rsidR="002F31F1">
        <w:t>malleable</w:t>
      </w:r>
      <w:r w:rsidR="00800418">
        <w:t xml:space="preserve"> attitude</w:t>
      </w:r>
      <w:r w:rsidR="00E62986">
        <w:t xml:space="preserve"> </w:t>
      </w:r>
      <w:r w:rsidR="00E62986">
        <w:lastRenderedPageBreak/>
        <w:t>such as orientation toward a change agent</w:t>
      </w:r>
      <w:r w:rsidR="00F53C45">
        <w:t>.</w:t>
      </w:r>
      <w:r w:rsidR="00095C97">
        <w:t xml:space="preserve"> </w:t>
      </w:r>
      <w:proofErr w:type="spellStart"/>
      <w:r w:rsidR="00E55130">
        <w:t>Oreg</w:t>
      </w:r>
      <w:proofErr w:type="spellEnd"/>
      <w:r w:rsidR="00E55130">
        <w:t xml:space="preserve"> and </w:t>
      </w:r>
      <w:proofErr w:type="spellStart"/>
      <w:r w:rsidR="00E55130">
        <w:t>Sverdlik</w:t>
      </w:r>
      <w:proofErr w:type="spellEnd"/>
      <w:r w:rsidR="00E55130">
        <w:t xml:space="preserve"> (2011) </w:t>
      </w:r>
      <w:r w:rsidR="00800418">
        <w:t>conclude that during times of change there is “particular value of promoting a positive orientation toward the organization” (</w:t>
      </w:r>
      <w:r w:rsidR="006C75B6">
        <w:t xml:space="preserve">p. </w:t>
      </w:r>
      <w:r w:rsidR="00E62986">
        <w:t>346</w:t>
      </w:r>
      <w:r w:rsidR="006C75B6">
        <w:t>).</w:t>
      </w:r>
      <w:r w:rsidR="00C46F81">
        <w:t xml:space="preserve"> </w:t>
      </w:r>
    </w:p>
    <w:p w14:paraId="1CAE5D9E" w14:textId="3BA11B31" w:rsidR="00613ADB" w:rsidRPr="00913C9B" w:rsidRDefault="00FE0263" w:rsidP="00B72ED5">
      <w:pPr>
        <w:autoSpaceDE w:val="0"/>
        <w:autoSpaceDN w:val="0"/>
        <w:adjustRightInd w:val="0"/>
        <w:spacing w:line="480" w:lineRule="auto"/>
        <w:ind w:firstLine="720"/>
        <w:contextualSpacing/>
        <w:rPr>
          <w:b/>
        </w:rPr>
      </w:pPr>
      <w:r>
        <w:t>Because</w:t>
      </w:r>
      <w:r w:rsidR="000D0E83">
        <w:t xml:space="preserve"> COOCB</w:t>
      </w:r>
      <w:r w:rsidR="007D40D0">
        <w:t xml:space="preserve"> focuses on regular, recurring proactive behavior, the </w:t>
      </w:r>
      <w:r w:rsidR="00095C97">
        <w:t xml:space="preserve">moderating </w:t>
      </w:r>
      <w:r w:rsidR="007D40D0">
        <w:t xml:space="preserve">variable </w:t>
      </w:r>
      <w:r w:rsidR="00095C97">
        <w:t xml:space="preserve">in </w:t>
      </w:r>
      <w:r w:rsidR="007D40D0">
        <w:t xml:space="preserve">this model </w:t>
      </w:r>
      <w:r>
        <w:t>encompasses multiple factors in the</w:t>
      </w:r>
      <w:r w:rsidR="007D40D0">
        <w:t xml:space="preserve"> organizational environment. </w:t>
      </w:r>
      <w:r w:rsidR="00233825">
        <w:t>R</w:t>
      </w:r>
      <w:r w:rsidR="00EA0CBF">
        <w:t xml:space="preserve">esearch on proactive change behaviors has largely focused on proactivity as a single event, thus neglecting the dynamic environment in which </w:t>
      </w:r>
      <w:r w:rsidR="00E55130">
        <w:t xml:space="preserve">it </w:t>
      </w:r>
      <w:r w:rsidR="00EA0CBF">
        <w:t>occurs (</w:t>
      </w:r>
      <w:proofErr w:type="spellStart"/>
      <w:r w:rsidR="00613ADB">
        <w:rPr>
          <w:bCs/>
        </w:rPr>
        <w:t>Bindl</w:t>
      </w:r>
      <w:proofErr w:type="spellEnd"/>
      <w:r w:rsidR="00613ADB">
        <w:rPr>
          <w:bCs/>
        </w:rPr>
        <w:t xml:space="preserve"> </w:t>
      </w:r>
      <w:r w:rsidR="00EA0CBF">
        <w:rPr>
          <w:bCs/>
        </w:rPr>
        <w:t>&amp;</w:t>
      </w:r>
      <w:r w:rsidR="00613ADB" w:rsidRPr="003B1DF8">
        <w:rPr>
          <w:bCs/>
        </w:rPr>
        <w:t xml:space="preserve"> Parker</w:t>
      </w:r>
      <w:r w:rsidR="00EA0CBF">
        <w:t>,</w:t>
      </w:r>
      <w:r w:rsidR="00E87982">
        <w:t xml:space="preserve"> </w:t>
      </w:r>
      <w:r w:rsidR="00613ADB" w:rsidRPr="003B1DF8">
        <w:t>2011)</w:t>
      </w:r>
      <w:r w:rsidR="00EA0CBF">
        <w:t>.</w:t>
      </w:r>
      <w:r w:rsidR="00613ADB" w:rsidRPr="003B1DF8">
        <w:t xml:space="preserve"> </w:t>
      </w:r>
      <w:r w:rsidR="00C8018E">
        <w:rPr>
          <w:noProof/>
        </w:rPr>
        <w:t>T</w:t>
      </w:r>
      <w:r w:rsidR="007D40D0" w:rsidRPr="008E09FD">
        <w:t xml:space="preserve">he </w:t>
      </w:r>
      <w:r w:rsidR="00613ADB" w:rsidRPr="008E09FD">
        <w:t>pragmatic implications of this type of behavior suggest</w:t>
      </w:r>
      <w:r w:rsidR="00DA261C">
        <w:t>, however, that</w:t>
      </w:r>
      <w:r w:rsidR="00613ADB" w:rsidRPr="008E09FD">
        <w:t xml:space="preserve"> organizations need to establish environments in which their employees are prone to</w:t>
      </w:r>
      <w:r w:rsidR="009617DC" w:rsidRPr="008E09FD">
        <w:t xml:space="preserve"> </w:t>
      </w:r>
      <w:r w:rsidR="00613ADB" w:rsidRPr="008E09FD">
        <w:t>engage in COOCB (</w:t>
      </w:r>
      <w:r w:rsidR="00613ADB" w:rsidRPr="008E09FD">
        <w:rPr>
          <w:lang w:val="en"/>
        </w:rPr>
        <w:t>Li et al., 2016).</w:t>
      </w:r>
    </w:p>
    <w:p w14:paraId="684A31AA" w14:textId="77777777" w:rsidR="00866B12" w:rsidRPr="003F6A3A" w:rsidRDefault="007577F9" w:rsidP="00866B12">
      <w:pPr>
        <w:autoSpaceDE w:val="0"/>
        <w:autoSpaceDN w:val="0"/>
        <w:adjustRightInd w:val="0"/>
        <w:spacing w:line="480" w:lineRule="auto"/>
        <w:ind w:firstLine="720"/>
        <w:contextualSpacing/>
        <w:rPr>
          <w:bCs/>
        </w:rPr>
      </w:pPr>
      <w:r>
        <w:rPr>
          <w:bCs/>
        </w:rPr>
        <w:t>M</w:t>
      </w:r>
      <w:r w:rsidR="00DA261C">
        <w:rPr>
          <w:bCs/>
        </w:rPr>
        <w:t>eta-analytic research has indicated</w:t>
      </w:r>
      <w:r w:rsidR="00866B12">
        <w:rPr>
          <w:bCs/>
        </w:rPr>
        <w:t xml:space="preserve"> that the influence of climate on individual outcomes is broadly generalizable across various </w:t>
      </w:r>
      <w:r w:rsidR="00866B12" w:rsidRPr="00EC1ECD">
        <w:rPr>
          <w:lang w:val="en"/>
        </w:rPr>
        <w:t>industries, org</w:t>
      </w:r>
      <w:r w:rsidR="00866B12">
        <w:rPr>
          <w:lang w:val="en"/>
        </w:rPr>
        <w:t>anizations, and occupations</w:t>
      </w:r>
      <w:r>
        <w:rPr>
          <w:lang w:val="en"/>
        </w:rPr>
        <w:t xml:space="preserve"> </w:t>
      </w:r>
      <w:r>
        <w:rPr>
          <w:rFonts w:eastAsiaTheme="minorHAnsi"/>
        </w:rPr>
        <w:t xml:space="preserve">(Parker et al., 2003). Consequently, </w:t>
      </w:r>
      <w:r>
        <w:rPr>
          <w:bCs/>
        </w:rPr>
        <w:t xml:space="preserve">climate is the moderating variable in this study. </w:t>
      </w:r>
      <w:r w:rsidR="00866B12" w:rsidRPr="00EC1ECD">
        <w:rPr>
          <w:color w:val="333333"/>
        </w:rPr>
        <w:t>Employees perceive and interpret their work environment before they react</w:t>
      </w:r>
      <w:r w:rsidR="000D0E83">
        <w:rPr>
          <w:color w:val="333333"/>
        </w:rPr>
        <w:t xml:space="preserve"> </w:t>
      </w:r>
      <w:r w:rsidR="00866B12">
        <w:t>(Carr et al.</w:t>
      </w:r>
      <w:r w:rsidR="00866B12" w:rsidRPr="00EC1ECD">
        <w:t>, 2003)</w:t>
      </w:r>
      <w:r w:rsidR="00866B12">
        <w:t>. T</w:t>
      </w:r>
      <w:r w:rsidR="00866B12" w:rsidRPr="00EC1ECD">
        <w:t xml:space="preserve">hus, </w:t>
      </w:r>
      <w:r w:rsidR="00866B12" w:rsidRPr="00EC1ECD">
        <w:rPr>
          <w:color w:val="333333"/>
        </w:rPr>
        <w:t>p</w:t>
      </w:r>
      <w:r w:rsidR="00866B12" w:rsidRPr="00EC1ECD">
        <w:t>ositive experiences in an organization can contribute to the general receptivity of employees, thereby influencing their general change attitudes, and ultimately, their behavior</w:t>
      </w:r>
      <w:r w:rsidR="00866B12">
        <w:t xml:space="preserve"> (Parker et al., 2003)</w:t>
      </w:r>
      <w:r w:rsidR="007B2A31">
        <w:t xml:space="preserve">. </w:t>
      </w:r>
      <w:r w:rsidR="00515017">
        <w:t>Psychological</w:t>
      </w:r>
      <w:r w:rsidR="007B2A31">
        <w:t xml:space="preserve"> climate refers to an </w:t>
      </w:r>
      <w:r w:rsidR="00515017">
        <w:t>individual’s</w:t>
      </w:r>
      <w:r w:rsidR="007B2A31">
        <w:t xml:space="preserve"> perceptions of the organizational environment including structures, processes</w:t>
      </w:r>
      <w:r w:rsidR="00515017">
        <w:t>,</w:t>
      </w:r>
      <w:r w:rsidR="007B2A31">
        <w:t xml:space="preserve"> and </w:t>
      </w:r>
      <w:r w:rsidR="00515017">
        <w:t>events while organizational c</w:t>
      </w:r>
      <w:r w:rsidR="007B2A31">
        <w:t>limate</w:t>
      </w:r>
      <w:r w:rsidR="00515017">
        <w:t xml:space="preserve"> often refers to</w:t>
      </w:r>
      <w:r w:rsidR="007B2A31">
        <w:t xml:space="preserve"> </w:t>
      </w:r>
      <w:r w:rsidR="00F7403A">
        <w:t>perceptions</w:t>
      </w:r>
      <w:r w:rsidR="00515017">
        <w:t xml:space="preserve"> </w:t>
      </w:r>
      <w:r w:rsidR="007B2A31">
        <w:t xml:space="preserve">aggregated </w:t>
      </w:r>
      <w:r w:rsidR="00515017">
        <w:t xml:space="preserve">at the </w:t>
      </w:r>
      <w:r w:rsidR="007B2A31">
        <w:t>group or organizational level</w:t>
      </w:r>
      <w:r w:rsidR="00515017">
        <w:t>. D</w:t>
      </w:r>
      <w:r w:rsidR="0071625C">
        <w:t>ecision</w:t>
      </w:r>
      <w:r w:rsidR="00515017">
        <w:t>s</w:t>
      </w:r>
      <w:r w:rsidR="0071625C">
        <w:t xml:space="preserve"> regarding the level of aggregation are typically </w:t>
      </w:r>
      <w:r w:rsidR="00D41285">
        <w:t>based upon theory and development</w:t>
      </w:r>
      <w:r w:rsidR="0071625C">
        <w:t xml:space="preserve"> </w:t>
      </w:r>
      <w:r w:rsidR="00D02502">
        <w:t xml:space="preserve">of </w:t>
      </w:r>
      <w:r w:rsidR="0071625C">
        <w:t xml:space="preserve">a sufficient level of within-group agreement </w:t>
      </w:r>
      <w:r w:rsidR="00515017">
        <w:t>(Parker et al., 2003).</w:t>
      </w:r>
    </w:p>
    <w:p w14:paraId="01603A9A" w14:textId="0E57F1CB" w:rsidR="00866B12" w:rsidRPr="00DF3B88" w:rsidRDefault="007B2A31" w:rsidP="00F7403A">
      <w:pPr>
        <w:spacing w:line="480" w:lineRule="auto"/>
        <w:ind w:firstLine="720"/>
        <w:contextualSpacing/>
      </w:pPr>
      <w:r>
        <w:t>Organizational perceptions and climate are of the utmost importance in influencing change behavior (Choi, 20</w:t>
      </w:r>
      <w:r w:rsidR="00AC6A75">
        <w:t>07;</w:t>
      </w:r>
      <w:r w:rsidR="00627A38">
        <w:t xml:space="preserve"> </w:t>
      </w:r>
      <w:r w:rsidR="00AC6A75">
        <w:t>Morrison &amp; Phelps, 1999</w:t>
      </w:r>
      <w:r>
        <w:t xml:space="preserve">). </w:t>
      </w:r>
      <w:r w:rsidR="00F7403A">
        <w:t xml:space="preserve">Additionally, </w:t>
      </w:r>
      <w:r w:rsidR="00F7403A">
        <w:rPr>
          <w:bCs/>
        </w:rPr>
        <w:t>b</w:t>
      </w:r>
      <w:r w:rsidR="008B440E">
        <w:rPr>
          <w:bCs/>
        </w:rPr>
        <w:t>ecause the main beneficiary of COOCB is the organization</w:t>
      </w:r>
      <w:r w:rsidR="000D0E83">
        <w:rPr>
          <w:bCs/>
        </w:rPr>
        <w:t xml:space="preserve"> (Choi, 2007</w:t>
      </w:r>
      <w:r w:rsidR="00F7403A">
        <w:rPr>
          <w:bCs/>
        </w:rPr>
        <w:t>)</w:t>
      </w:r>
      <w:r w:rsidR="008B440E">
        <w:rPr>
          <w:bCs/>
        </w:rPr>
        <w:t xml:space="preserve">, the perception of the </w:t>
      </w:r>
      <w:r w:rsidR="00DF098E">
        <w:rPr>
          <w:bCs/>
        </w:rPr>
        <w:t>organi</w:t>
      </w:r>
      <w:r w:rsidR="00515017">
        <w:rPr>
          <w:bCs/>
        </w:rPr>
        <w:t>za</w:t>
      </w:r>
      <w:r w:rsidR="00DF098E">
        <w:rPr>
          <w:bCs/>
        </w:rPr>
        <w:t xml:space="preserve">tional </w:t>
      </w:r>
      <w:r w:rsidR="00DF098E">
        <w:rPr>
          <w:bCs/>
        </w:rPr>
        <w:lastRenderedPageBreak/>
        <w:t xml:space="preserve">climate </w:t>
      </w:r>
      <w:r w:rsidR="00F7403A">
        <w:rPr>
          <w:bCs/>
        </w:rPr>
        <w:t xml:space="preserve">will theoretically be an important factor in determining behavior. </w:t>
      </w:r>
      <w:r w:rsidR="00AA5448">
        <w:rPr>
          <w:bCs/>
        </w:rPr>
        <w:t xml:space="preserve">Results of </w:t>
      </w:r>
      <w:r w:rsidR="00AA5448">
        <w:t>a</w:t>
      </w:r>
      <w:r w:rsidR="00866B12">
        <w:t xml:space="preserve"> meta-analysis</w:t>
      </w:r>
      <w:r w:rsidR="00AA5448">
        <w:t xml:space="preserve"> by </w:t>
      </w:r>
      <w:proofErr w:type="spellStart"/>
      <w:r w:rsidR="00AA5448">
        <w:rPr>
          <w:bCs/>
        </w:rPr>
        <w:t>Chiaburu</w:t>
      </w:r>
      <w:proofErr w:type="spellEnd"/>
      <w:r w:rsidR="00AA5448">
        <w:rPr>
          <w:bCs/>
        </w:rPr>
        <w:t xml:space="preserve"> and colleagues (</w:t>
      </w:r>
      <w:r w:rsidR="00AA5448" w:rsidRPr="00EC1ECD">
        <w:rPr>
          <w:bCs/>
        </w:rPr>
        <w:t>2013</w:t>
      </w:r>
      <w:r w:rsidR="00AA5448">
        <w:rPr>
          <w:bCs/>
        </w:rPr>
        <w:t>)</w:t>
      </w:r>
      <w:r w:rsidR="00866B12">
        <w:t xml:space="preserve"> </w:t>
      </w:r>
      <w:r w:rsidR="00A84525">
        <w:rPr>
          <w:bCs/>
        </w:rPr>
        <w:t>indicated</w:t>
      </w:r>
      <w:r w:rsidR="00866B12" w:rsidRPr="00EC1ECD">
        <w:rPr>
          <w:bCs/>
        </w:rPr>
        <w:t xml:space="preserve"> that organizational support</w:t>
      </w:r>
      <w:r w:rsidR="00866B12">
        <w:rPr>
          <w:bCs/>
        </w:rPr>
        <w:t xml:space="preserve"> correlated</w:t>
      </w:r>
      <w:r w:rsidR="00866B12" w:rsidRPr="00EC1ECD">
        <w:rPr>
          <w:bCs/>
        </w:rPr>
        <w:t xml:space="preserve"> </w:t>
      </w:r>
      <w:r w:rsidR="00866B12">
        <w:rPr>
          <w:bCs/>
        </w:rPr>
        <w:t xml:space="preserve">significantly with </w:t>
      </w:r>
      <w:r w:rsidR="00866B12" w:rsidRPr="00EC1ECD">
        <w:rPr>
          <w:bCs/>
        </w:rPr>
        <w:t>COOC</w:t>
      </w:r>
      <w:r w:rsidR="00866B12">
        <w:rPr>
          <w:bCs/>
        </w:rPr>
        <w:t>B</w:t>
      </w:r>
      <w:r w:rsidR="00A84525">
        <w:rPr>
          <w:bCs/>
        </w:rPr>
        <w:t>.</w:t>
      </w:r>
      <w:r w:rsidR="00866B12">
        <w:rPr>
          <w:bCs/>
        </w:rPr>
        <w:t xml:space="preserve"> </w:t>
      </w:r>
      <w:r w:rsidR="009617DC">
        <w:t>Likewise,</w:t>
      </w:r>
      <w:r w:rsidR="00866B12" w:rsidRPr="003A4A30">
        <w:t xml:space="preserve"> </w:t>
      </w:r>
      <w:r w:rsidR="00866B12" w:rsidRPr="00EC1ECD">
        <w:t xml:space="preserve">Choi (2007) found that an innovative climate </w:t>
      </w:r>
      <w:r w:rsidR="00866B12">
        <w:t xml:space="preserve">was positively associated with COOCB and suggests research </w:t>
      </w:r>
      <w:r w:rsidR="009249CC">
        <w:t xml:space="preserve">to </w:t>
      </w:r>
      <w:r w:rsidR="00AC6A75">
        <w:t xml:space="preserve">further </w:t>
      </w:r>
      <w:r w:rsidR="00866B12">
        <w:t xml:space="preserve">examine </w:t>
      </w:r>
      <w:r w:rsidR="00866B12" w:rsidRPr="00EC1ECD">
        <w:rPr>
          <w:bCs/>
        </w:rPr>
        <w:t>how</w:t>
      </w:r>
      <w:r w:rsidR="00AC6A75">
        <w:rPr>
          <w:bCs/>
        </w:rPr>
        <w:t xml:space="preserve"> </w:t>
      </w:r>
      <w:r w:rsidR="009617DC">
        <w:rPr>
          <w:bCs/>
        </w:rPr>
        <w:t>employees’ dispositions interact with climate perceptions to influence COOCB.</w:t>
      </w:r>
    </w:p>
    <w:p w14:paraId="63B4D260" w14:textId="77777777" w:rsidR="00E5059F" w:rsidRPr="009D5E93" w:rsidRDefault="00866B12" w:rsidP="009D5E93">
      <w:pPr>
        <w:spacing w:line="480" w:lineRule="auto"/>
        <w:ind w:firstLine="720"/>
      </w:pPr>
      <w:r>
        <w:t xml:space="preserve">SMC has been chosen as the </w:t>
      </w:r>
      <w:r w:rsidR="00FE0263">
        <w:t>moderating</w:t>
      </w:r>
      <w:r>
        <w:t xml:space="preserve"> climate variable because it</w:t>
      </w:r>
      <w:r w:rsidRPr="00EC1ECD">
        <w:rPr>
          <w:lang w:val="en"/>
        </w:rPr>
        <w:t xml:space="preserve"> has theoretical and practical implications in the relationship between resistan</w:t>
      </w:r>
      <w:r>
        <w:rPr>
          <w:lang w:val="en"/>
        </w:rPr>
        <w:t>ce to change and COOCB but</w:t>
      </w:r>
      <w:r w:rsidRPr="00EC1ECD">
        <w:rPr>
          <w:lang w:val="en"/>
        </w:rPr>
        <w:t xml:space="preserve"> has not been previously examined.</w:t>
      </w:r>
      <w:r>
        <w:t xml:space="preserve"> </w:t>
      </w:r>
      <w:r w:rsidRPr="00EC1ECD">
        <w:rPr>
          <w:rFonts w:eastAsiaTheme="minorHAnsi"/>
        </w:rPr>
        <w:t>SMC theoretically cultivates ethical decision-making and behavior (</w:t>
      </w:r>
      <w:proofErr w:type="spellStart"/>
      <w:r w:rsidRPr="00EC1ECD">
        <w:rPr>
          <w:lang w:val="en"/>
        </w:rPr>
        <w:t>Pircher</w:t>
      </w:r>
      <w:proofErr w:type="spellEnd"/>
      <w:r w:rsidRPr="00EC1ECD">
        <w:rPr>
          <w:lang w:val="en"/>
        </w:rPr>
        <w:t xml:space="preserve"> </w:t>
      </w:r>
      <w:proofErr w:type="spellStart"/>
      <w:r w:rsidRPr="00EC1ECD">
        <w:rPr>
          <w:lang w:val="en"/>
        </w:rPr>
        <w:t>Verdorfer</w:t>
      </w:r>
      <w:proofErr w:type="spellEnd"/>
      <w:r w:rsidR="00655293">
        <w:rPr>
          <w:lang w:val="en"/>
        </w:rPr>
        <w:t>, Weber,</w:t>
      </w:r>
      <w:r w:rsidR="00162B61">
        <w:rPr>
          <w:lang w:val="en"/>
        </w:rPr>
        <w:t xml:space="preserve"> et al., 2013);</w:t>
      </w:r>
      <w:r w:rsidRPr="00EC1ECD">
        <w:rPr>
          <w:lang w:val="en"/>
        </w:rPr>
        <w:t xml:space="preserve"> </w:t>
      </w:r>
      <w:r w:rsidRPr="00EC1ECD">
        <w:rPr>
          <w:rFonts w:eastAsiaTheme="minorHAnsi"/>
        </w:rPr>
        <w:t xml:space="preserve">researchers have </w:t>
      </w:r>
      <w:r w:rsidRPr="00EC1ECD">
        <w:rPr>
          <w:lang w:val="en"/>
        </w:rPr>
        <w:t>suggested that the implications of a strong SMC can demonstrate relevance in other contexts (</w:t>
      </w:r>
      <w:proofErr w:type="spellStart"/>
      <w:r w:rsidRPr="00EC1ECD">
        <w:t>Pi</w:t>
      </w:r>
      <w:r>
        <w:t>rcher</w:t>
      </w:r>
      <w:proofErr w:type="spellEnd"/>
      <w:r>
        <w:t xml:space="preserve"> </w:t>
      </w:r>
      <w:proofErr w:type="spellStart"/>
      <w:r>
        <w:t>Verdorfer</w:t>
      </w:r>
      <w:proofErr w:type="spellEnd"/>
      <w:r>
        <w:t xml:space="preserve"> et al., 2015).</w:t>
      </w:r>
      <w:r w:rsidR="009E53AC">
        <w:t xml:space="preserve"> There is also evidence that suggests ethical contexts are more important for public organizations than private (</w:t>
      </w:r>
      <w:proofErr w:type="spellStart"/>
      <w:r w:rsidR="00D42D57" w:rsidRPr="00B51A42">
        <w:rPr>
          <w:color w:val="231F20"/>
        </w:rPr>
        <w:t>Bedi</w:t>
      </w:r>
      <w:proofErr w:type="spellEnd"/>
      <w:r w:rsidR="00D42D57" w:rsidRPr="00B51A42">
        <w:rPr>
          <w:color w:val="231F20"/>
        </w:rPr>
        <w:t xml:space="preserve"> et al., 2016</w:t>
      </w:r>
      <w:r w:rsidR="009E53AC">
        <w:t xml:space="preserve">). </w:t>
      </w:r>
    </w:p>
    <w:p w14:paraId="2AF7A211" w14:textId="066DE9A8" w:rsidR="0016013B" w:rsidRPr="002E749A" w:rsidRDefault="00C646B7" w:rsidP="002E749A">
      <w:pPr>
        <w:spacing w:line="480" w:lineRule="auto"/>
        <w:ind w:firstLine="720"/>
        <w:rPr>
          <w:bCs/>
        </w:rPr>
      </w:pPr>
      <w:r>
        <w:rPr>
          <w:bCs/>
        </w:rPr>
        <w:t>Because</w:t>
      </w:r>
      <w:r w:rsidR="00866B12">
        <w:rPr>
          <w:bCs/>
        </w:rPr>
        <w:t xml:space="preserve"> the literature has shown </w:t>
      </w:r>
      <w:r w:rsidR="00521D62">
        <w:rPr>
          <w:bCs/>
        </w:rPr>
        <w:t>multiple</w:t>
      </w:r>
      <w:r w:rsidR="00866B12">
        <w:rPr>
          <w:bCs/>
        </w:rPr>
        <w:t xml:space="preserve"> factors are related to change reactions</w:t>
      </w:r>
      <w:r w:rsidR="00523AD3">
        <w:rPr>
          <w:bCs/>
        </w:rPr>
        <w:t xml:space="preserve"> (</w:t>
      </w:r>
      <w:proofErr w:type="spellStart"/>
      <w:r w:rsidR="00523AD3">
        <w:t>Armenakis</w:t>
      </w:r>
      <w:proofErr w:type="spellEnd"/>
      <w:r w:rsidR="00523AD3" w:rsidRPr="00483098">
        <w:t xml:space="preserve"> &amp; </w:t>
      </w:r>
      <w:proofErr w:type="spellStart"/>
      <w:r w:rsidR="00523AD3" w:rsidRPr="00483098">
        <w:t>Bedeian</w:t>
      </w:r>
      <w:proofErr w:type="spellEnd"/>
      <w:r w:rsidR="00523AD3">
        <w:t>, 1999</w:t>
      </w:r>
      <w:r w:rsidR="00523AD3">
        <w:rPr>
          <w:bCs/>
        </w:rPr>
        <w:t xml:space="preserve">; </w:t>
      </w:r>
      <w:proofErr w:type="spellStart"/>
      <w:r w:rsidR="00523AD3">
        <w:rPr>
          <w:bCs/>
        </w:rPr>
        <w:t>Oreg</w:t>
      </w:r>
      <w:proofErr w:type="spellEnd"/>
      <w:r w:rsidR="00523AD3">
        <w:rPr>
          <w:bCs/>
        </w:rPr>
        <w:t xml:space="preserve"> et al., 2011)</w:t>
      </w:r>
      <w:r w:rsidR="004D6F28">
        <w:rPr>
          <w:bCs/>
        </w:rPr>
        <w:t>,</w:t>
      </w:r>
      <w:r w:rsidR="00523AD3">
        <w:rPr>
          <w:bCs/>
        </w:rPr>
        <w:t xml:space="preserve"> this study </w:t>
      </w:r>
      <w:r w:rsidR="007934A1">
        <w:rPr>
          <w:bCs/>
        </w:rPr>
        <w:t xml:space="preserve">proposes SMC </w:t>
      </w:r>
      <w:r w:rsidR="009249CC">
        <w:rPr>
          <w:bCs/>
        </w:rPr>
        <w:t xml:space="preserve">as </w:t>
      </w:r>
      <w:r w:rsidR="007934A1">
        <w:rPr>
          <w:bCs/>
        </w:rPr>
        <w:t>a</w:t>
      </w:r>
      <w:r w:rsidR="00866B12">
        <w:rPr>
          <w:bCs/>
        </w:rPr>
        <w:t xml:space="preserve"> comprehensive climate variable. For example, the SMC component </w:t>
      </w:r>
      <w:r w:rsidR="00866B12" w:rsidRPr="0071377A">
        <w:rPr>
          <w:bCs/>
          <w:i/>
        </w:rPr>
        <w:t>open confrontation of conflicts</w:t>
      </w:r>
      <w:r w:rsidR="00866B12">
        <w:rPr>
          <w:bCs/>
        </w:rPr>
        <w:t xml:space="preserve"> theoretically demonstrates organizational support and willingness of the organization to deal with</w:t>
      </w:r>
      <w:r w:rsidR="00DB2D6A">
        <w:rPr>
          <w:bCs/>
        </w:rPr>
        <w:t xml:space="preserve"> conflict</w:t>
      </w:r>
      <w:r w:rsidR="00866B12">
        <w:rPr>
          <w:bCs/>
        </w:rPr>
        <w:t>.</w:t>
      </w:r>
      <w:r w:rsidR="002E749A">
        <w:rPr>
          <w:bCs/>
        </w:rPr>
        <w:t xml:space="preserve"> B</w:t>
      </w:r>
      <w:r w:rsidR="002E749A" w:rsidRPr="00EC1ECD">
        <w:t>ecause COOCB involves risk-taking and disruption of the status quo, support from the organization can be crucial when employees choose whether they should demonstrate that behavior (</w:t>
      </w:r>
      <w:proofErr w:type="spellStart"/>
      <w:r w:rsidR="002E749A" w:rsidRPr="00EC1ECD">
        <w:rPr>
          <w:lang w:val="en"/>
        </w:rPr>
        <w:t>Chiaburu</w:t>
      </w:r>
      <w:proofErr w:type="spellEnd"/>
      <w:r w:rsidR="002E749A" w:rsidRPr="00EC1ECD">
        <w:rPr>
          <w:lang w:val="en"/>
        </w:rPr>
        <w:t xml:space="preserve"> et al., 2013).</w:t>
      </w:r>
      <w:r w:rsidR="002E749A">
        <w:rPr>
          <w:lang w:val="en"/>
        </w:rPr>
        <w:t xml:space="preserve"> </w:t>
      </w:r>
      <w:r w:rsidR="00DB2D6A">
        <w:t>The</w:t>
      </w:r>
      <w:r w:rsidR="002E749A">
        <w:t xml:space="preserve"> psychological s</w:t>
      </w:r>
      <w:r w:rsidR="00DB2D6A">
        <w:t>afety created by a strong SMC</w:t>
      </w:r>
      <w:r w:rsidR="002E749A">
        <w:t xml:space="preserve"> provides a sense of security which a</w:t>
      </w:r>
      <w:r w:rsidR="00DB2D6A">
        <w:t>llows individuals to take risks</w:t>
      </w:r>
      <w:r w:rsidR="002E749A">
        <w:t xml:space="preserve"> in their interactions with others without the fear of being penalized (</w:t>
      </w:r>
      <w:proofErr w:type="spellStart"/>
      <w:r w:rsidR="002E749A">
        <w:t>Seyr</w:t>
      </w:r>
      <w:proofErr w:type="spellEnd"/>
      <w:r w:rsidR="002E749A">
        <w:t xml:space="preserve"> &amp; Vollmer, 2014).</w:t>
      </w:r>
      <w:r w:rsidR="002E749A">
        <w:rPr>
          <w:bCs/>
        </w:rPr>
        <w:t xml:space="preserve"> </w:t>
      </w:r>
      <w:r w:rsidR="00162B61">
        <w:rPr>
          <w:bCs/>
        </w:rPr>
        <w:t>Researchers of</w:t>
      </w:r>
      <w:r w:rsidR="00673254">
        <w:rPr>
          <w:bCs/>
        </w:rPr>
        <w:t xml:space="preserve"> COOCB suggest that </w:t>
      </w:r>
      <w:r w:rsidR="0016013B">
        <w:rPr>
          <w:bCs/>
        </w:rPr>
        <w:t xml:space="preserve">confronting conflicts with </w:t>
      </w:r>
      <w:r w:rsidR="00673254">
        <w:rPr>
          <w:bCs/>
        </w:rPr>
        <w:t xml:space="preserve">constructive disagreements may lead to more creativity, reduced costs, and improved organizational effectiveness </w:t>
      </w:r>
      <w:r w:rsidR="00BE50EA">
        <w:rPr>
          <w:bCs/>
        </w:rPr>
        <w:t>(</w:t>
      </w:r>
      <w:r w:rsidR="00D02502">
        <w:rPr>
          <w:bCs/>
        </w:rPr>
        <w:t>Mackenzie</w:t>
      </w:r>
      <w:r w:rsidR="00673254">
        <w:rPr>
          <w:bCs/>
        </w:rPr>
        <w:t xml:space="preserve"> et al., </w:t>
      </w:r>
      <w:r w:rsidR="0016013B">
        <w:rPr>
          <w:bCs/>
        </w:rPr>
        <w:t>2011).</w:t>
      </w:r>
      <w:r w:rsidR="00937DC6">
        <w:rPr>
          <w:bCs/>
        </w:rPr>
        <w:t xml:space="preserve"> </w:t>
      </w:r>
    </w:p>
    <w:p w14:paraId="79112869" w14:textId="77777777" w:rsidR="0016013B" w:rsidRPr="001F30A0" w:rsidRDefault="00866B12" w:rsidP="0016013B">
      <w:pPr>
        <w:autoSpaceDE w:val="0"/>
        <w:autoSpaceDN w:val="0"/>
        <w:adjustRightInd w:val="0"/>
        <w:spacing w:line="480" w:lineRule="auto"/>
        <w:ind w:firstLine="720"/>
        <w:contextualSpacing/>
      </w:pPr>
      <w:r>
        <w:rPr>
          <w:bCs/>
        </w:rPr>
        <w:lastRenderedPageBreak/>
        <w:t xml:space="preserve">Additionally, </w:t>
      </w:r>
      <w:r w:rsidRPr="0058066C">
        <w:rPr>
          <w:bCs/>
          <w:i/>
        </w:rPr>
        <w:t>trust-based assignment and allocation of responsibility</w:t>
      </w:r>
      <w:r>
        <w:rPr>
          <w:bCs/>
        </w:rPr>
        <w:t xml:space="preserve"> con</w:t>
      </w:r>
      <w:r w:rsidR="005F5DB9">
        <w:rPr>
          <w:bCs/>
        </w:rPr>
        <w:t>tains elements of trust, which has</w:t>
      </w:r>
      <w:r>
        <w:rPr>
          <w:bCs/>
        </w:rPr>
        <w:t xml:space="preserve"> demonstrated influe</w:t>
      </w:r>
      <w:r w:rsidR="00DB2D6A">
        <w:rPr>
          <w:bCs/>
        </w:rPr>
        <w:t xml:space="preserve">nce on all types of resistance including </w:t>
      </w:r>
      <w:r>
        <w:rPr>
          <w:bCs/>
        </w:rPr>
        <w:t>affective, behavioral, and cognitive</w:t>
      </w:r>
      <w:r>
        <w:rPr>
          <w:shd w:val="clear" w:color="auto" w:fill="FFFFFF" w:themeFill="background1"/>
        </w:rPr>
        <w:t xml:space="preserve"> </w:t>
      </w:r>
      <w:r w:rsidR="00DB2D6A">
        <w:rPr>
          <w:shd w:val="clear" w:color="auto" w:fill="FFFFFF" w:themeFill="background1"/>
        </w:rPr>
        <w:t>(</w:t>
      </w:r>
      <w:proofErr w:type="spellStart"/>
      <w:r w:rsidRPr="000C7BB9">
        <w:rPr>
          <w:shd w:val="clear" w:color="auto" w:fill="FFFFFF" w:themeFill="background1"/>
        </w:rPr>
        <w:t>Oreg</w:t>
      </w:r>
      <w:proofErr w:type="spellEnd"/>
      <w:r w:rsidRPr="000C7BB9">
        <w:rPr>
          <w:shd w:val="clear" w:color="auto" w:fill="FFFFFF" w:themeFill="background1"/>
        </w:rPr>
        <w:t>, 2006; van Dam et al., 2008</w:t>
      </w:r>
      <w:r>
        <w:rPr>
          <w:shd w:val="clear" w:color="auto" w:fill="FFFFFF" w:themeFill="background1"/>
        </w:rPr>
        <w:t>).</w:t>
      </w:r>
      <w:r w:rsidRPr="008431C7">
        <w:t xml:space="preserve"> </w:t>
      </w:r>
      <w:r w:rsidR="00A36D4B">
        <w:rPr>
          <w:bCs/>
        </w:rPr>
        <w:t>Employees in academia are</w:t>
      </w:r>
      <w:r w:rsidR="00BE50EA">
        <w:rPr>
          <w:bCs/>
        </w:rPr>
        <w:t xml:space="preserve"> often sus</w:t>
      </w:r>
      <w:r w:rsidR="00BE50EA">
        <w:t>picious of change (Buller, 2015; Lane, 2007). Research demonstrates that public sector employees have higher levels of COOCB when their perception of organizational politics is low (</w:t>
      </w:r>
      <w:proofErr w:type="spellStart"/>
      <w:r w:rsidR="00BE50EA">
        <w:t>Vigoda-Gadot</w:t>
      </w:r>
      <w:proofErr w:type="spellEnd"/>
      <w:r w:rsidR="00BE50EA" w:rsidRPr="00A45D32">
        <w:t xml:space="preserve"> &amp; </w:t>
      </w:r>
      <w:proofErr w:type="spellStart"/>
      <w:r w:rsidR="00BE50EA" w:rsidRPr="00A45D32">
        <w:t>Bee</w:t>
      </w:r>
      <w:r w:rsidR="00BE50EA">
        <w:t>ri</w:t>
      </w:r>
      <w:proofErr w:type="spellEnd"/>
      <w:r w:rsidR="00BE50EA">
        <w:t xml:space="preserve">, </w:t>
      </w:r>
      <w:r w:rsidR="00BE50EA" w:rsidRPr="00A45D32">
        <w:t>2012).</w:t>
      </w:r>
      <w:r w:rsidR="00BE50EA">
        <w:t xml:space="preserve"> This lends additional support to the notion that a strong SMC, which includes perceptions of trust and collaboration, will be a critical determinant in employee behavior, especially faculty, in a </w:t>
      </w:r>
      <w:r w:rsidR="0016013B">
        <w:t>higher education institution.</w:t>
      </w:r>
      <w:r w:rsidR="00A4796B">
        <w:t xml:space="preserve"> </w:t>
      </w:r>
    </w:p>
    <w:p w14:paraId="224833DD" w14:textId="2EDC98AB" w:rsidR="00866B12" w:rsidRDefault="00866B12" w:rsidP="00866B12">
      <w:pPr>
        <w:autoSpaceDE w:val="0"/>
        <w:autoSpaceDN w:val="0"/>
        <w:adjustRightInd w:val="0"/>
        <w:spacing w:line="480" w:lineRule="auto"/>
        <w:ind w:firstLine="720"/>
      </w:pPr>
      <w:r>
        <w:t xml:space="preserve"> The SMC component of </w:t>
      </w:r>
      <w:r w:rsidRPr="0071377A">
        <w:rPr>
          <w:i/>
        </w:rPr>
        <w:t xml:space="preserve">open communication and </w:t>
      </w:r>
      <w:r w:rsidR="009249CC">
        <w:rPr>
          <w:i/>
        </w:rPr>
        <w:t xml:space="preserve">participative </w:t>
      </w:r>
      <w:r w:rsidRPr="0071377A">
        <w:rPr>
          <w:i/>
        </w:rPr>
        <w:t>cooperation</w:t>
      </w:r>
      <w:r>
        <w:t xml:space="preserve"> includes items regarding participation. Various</w:t>
      </w:r>
      <w:r w:rsidRPr="00EC1ECD">
        <w:t xml:space="preserve"> studies have co</w:t>
      </w:r>
      <w:r>
        <w:t>rroborated that</w:t>
      </w:r>
      <w:r w:rsidRPr="00EC1ECD">
        <w:t xml:space="preserve"> employee participation in the change process influences the success of changes</w:t>
      </w:r>
      <w:r w:rsidR="007D77C1">
        <w:t xml:space="preserve"> by decreasing resistance or increasing readiness or openness to change</w:t>
      </w:r>
      <w:r w:rsidRPr="00EC1ECD">
        <w:t xml:space="preserve"> (Choi, 2007; </w:t>
      </w:r>
      <w:proofErr w:type="spellStart"/>
      <w:r w:rsidR="007D77C1">
        <w:t>Eby</w:t>
      </w:r>
      <w:proofErr w:type="spellEnd"/>
      <w:r w:rsidR="007D77C1">
        <w:t xml:space="preserve"> et al.</w:t>
      </w:r>
      <w:r w:rsidR="00E87982">
        <w:t xml:space="preserve"> 2000;</w:t>
      </w:r>
      <w:r w:rsidR="007D77C1">
        <w:t xml:space="preserve"> </w:t>
      </w:r>
      <w:proofErr w:type="spellStart"/>
      <w:r w:rsidRPr="00EC1ECD">
        <w:rPr>
          <w:lang w:val="en"/>
        </w:rPr>
        <w:t>Giangreco</w:t>
      </w:r>
      <w:proofErr w:type="spellEnd"/>
      <w:r w:rsidRPr="00EC1ECD">
        <w:rPr>
          <w:lang w:val="en"/>
        </w:rPr>
        <w:t xml:space="preserve"> &amp; Peccei, 2005; </w:t>
      </w:r>
      <w:r w:rsidRPr="00EC1ECD">
        <w:t>Lines, 2004</w:t>
      </w:r>
      <w:r w:rsidR="007D77C1">
        <w:t>;</w:t>
      </w:r>
      <w:r w:rsidR="006865C4" w:rsidRPr="006865C4">
        <w:t xml:space="preserve"> </w:t>
      </w:r>
      <w:r w:rsidR="006865C4" w:rsidRPr="00465353">
        <w:t>van</w:t>
      </w:r>
      <w:r w:rsidR="006865C4" w:rsidRPr="001B7493">
        <w:t xml:space="preserve"> Dam et al., 2008</w:t>
      </w:r>
      <w:r w:rsidR="006865C4">
        <w:t xml:space="preserve">; </w:t>
      </w:r>
      <w:proofErr w:type="spellStart"/>
      <w:r w:rsidR="006865C4">
        <w:t>Wanberg</w:t>
      </w:r>
      <w:proofErr w:type="spellEnd"/>
      <w:r w:rsidR="006865C4">
        <w:t xml:space="preserve"> &amp; </w:t>
      </w:r>
      <w:proofErr w:type="spellStart"/>
      <w:r w:rsidR="006865C4">
        <w:t>Banas</w:t>
      </w:r>
      <w:proofErr w:type="spellEnd"/>
      <w:r w:rsidR="006865C4">
        <w:t>, 2000</w:t>
      </w:r>
      <w:r w:rsidR="007D77C1">
        <w:rPr>
          <w:lang w:val="en"/>
        </w:rPr>
        <w:t xml:space="preserve">). </w:t>
      </w:r>
      <w:r w:rsidRPr="008F4433">
        <w:t>Participation in decision-making</w:t>
      </w:r>
      <w:r>
        <w:t xml:space="preserve"> </w:t>
      </w:r>
      <w:r w:rsidRPr="008F4433">
        <w:t>contribute</w:t>
      </w:r>
      <w:r>
        <w:t>s</w:t>
      </w:r>
      <w:r w:rsidRPr="008F4433">
        <w:t xml:space="preserve"> to the </w:t>
      </w:r>
      <w:r>
        <w:t>participants’ view of</w:t>
      </w:r>
      <w:r w:rsidRPr="008F4433">
        <w:t xml:space="preserve"> transparency (Buller, 2015)</w:t>
      </w:r>
      <w:r>
        <w:t>,</w:t>
      </w:r>
      <w:r w:rsidRPr="008F4433">
        <w:t xml:space="preserve"> which is critical in</w:t>
      </w:r>
      <w:r>
        <w:t xml:space="preserve"> higher education,</w:t>
      </w:r>
      <w:r w:rsidRPr="008F4433">
        <w:t xml:space="preserve"> a field</w:t>
      </w:r>
      <w:r>
        <w:t xml:space="preserve"> that is</w:t>
      </w:r>
      <w:r w:rsidRPr="008F4433">
        <w:t xml:space="preserve"> known to breed skepticism of change (Lane, 2007).</w:t>
      </w:r>
      <w:r>
        <w:t xml:space="preserve"> </w:t>
      </w:r>
      <w:r w:rsidRPr="008F4433">
        <w:t>This subscale</w:t>
      </w:r>
      <w:r>
        <w:t xml:space="preserve"> of the SMC measure also includes the extent to which employees are encouraged </w:t>
      </w:r>
      <w:r w:rsidR="00DB2D6A">
        <w:t xml:space="preserve">and empowered </w:t>
      </w:r>
      <w:r>
        <w:t xml:space="preserve">to question norms and rules. </w:t>
      </w:r>
      <w:r w:rsidR="00DB2D6A">
        <w:t xml:space="preserve">Psychological empowerment has </w:t>
      </w:r>
      <w:r w:rsidR="00D9211C">
        <w:t>also</w:t>
      </w:r>
      <w:r w:rsidR="00DB2D6A">
        <w:t xml:space="preserve"> been linked to an employee’s proactive COOCB (Choi, 2007).</w:t>
      </w:r>
    </w:p>
    <w:p w14:paraId="46FA7888" w14:textId="77777777" w:rsidR="0016013B" w:rsidRDefault="0016013B" w:rsidP="0016013B">
      <w:pPr>
        <w:autoSpaceDE w:val="0"/>
        <w:autoSpaceDN w:val="0"/>
        <w:adjustRightInd w:val="0"/>
        <w:spacing w:line="480" w:lineRule="auto"/>
        <w:ind w:firstLine="720"/>
        <w:contextualSpacing/>
      </w:pPr>
      <w:r>
        <w:t xml:space="preserve">The SMC components of </w:t>
      </w:r>
      <w:r w:rsidRPr="003B2EF7">
        <w:rPr>
          <w:i/>
        </w:rPr>
        <w:t>reliable and constant appreciation, care, and support</w:t>
      </w:r>
      <w:r>
        <w:t xml:space="preserve"> and </w:t>
      </w:r>
      <w:r w:rsidRPr="003B2EF7">
        <w:rPr>
          <w:i/>
        </w:rPr>
        <w:t>organizational concern for the individual</w:t>
      </w:r>
      <w:r>
        <w:t xml:space="preserve"> encompass concepts of mutual respect and genuine understanding of others’ perspectives. Research has demonstrated </w:t>
      </w:r>
      <w:r w:rsidRPr="00B30879">
        <w:t>that organizational support is associated with increased change readiness (</w:t>
      </w:r>
      <w:proofErr w:type="spellStart"/>
      <w:r w:rsidRPr="00B30879">
        <w:rPr>
          <w:bCs/>
        </w:rPr>
        <w:t>Eby</w:t>
      </w:r>
      <w:proofErr w:type="spellEnd"/>
      <w:r w:rsidRPr="00B30879">
        <w:rPr>
          <w:bCs/>
        </w:rPr>
        <w:t xml:space="preserve"> et al., 2000) and </w:t>
      </w:r>
      <w:r>
        <w:rPr>
          <w:bCs/>
        </w:rPr>
        <w:t xml:space="preserve">a </w:t>
      </w:r>
      <w:r w:rsidRPr="00B30879">
        <w:t>meta-analysis demonstrated organizational support was positively associated with COOCB (</w:t>
      </w:r>
      <w:proofErr w:type="spellStart"/>
      <w:r w:rsidRPr="00B30879">
        <w:rPr>
          <w:bCs/>
        </w:rPr>
        <w:t>Chiaburu</w:t>
      </w:r>
      <w:proofErr w:type="spellEnd"/>
      <w:r w:rsidRPr="00B30879">
        <w:rPr>
          <w:bCs/>
        </w:rPr>
        <w:t xml:space="preserve"> et al</w:t>
      </w:r>
      <w:r>
        <w:rPr>
          <w:bCs/>
        </w:rPr>
        <w:t>.</w:t>
      </w:r>
      <w:r w:rsidRPr="00B30879">
        <w:rPr>
          <w:bCs/>
        </w:rPr>
        <w:t xml:space="preserve">, 2013). </w:t>
      </w:r>
      <w:r w:rsidRPr="00B30879">
        <w:rPr>
          <w:bCs/>
        </w:rPr>
        <w:lastRenderedPageBreak/>
        <w:t>Additionally, the research of K</w:t>
      </w:r>
      <w:r>
        <w:rPr>
          <w:bCs/>
        </w:rPr>
        <w:t>i</w:t>
      </w:r>
      <w:r w:rsidRPr="00B30879">
        <w:rPr>
          <w:bCs/>
        </w:rPr>
        <w:t>efer (2005</w:t>
      </w:r>
      <w:r w:rsidRPr="008F4433">
        <w:rPr>
          <w:bCs/>
        </w:rPr>
        <w:t>) suggests positive organizational treatment reduces negative emotions during change.</w:t>
      </w:r>
      <w:r>
        <w:rPr>
          <w:bCs/>
        </w:rPr>
        <w:t xml:space="preserve"> </w:t>
      </w:r>
      <w:r>
        <w:t>I</w:t>
      </w:r>
      <w:r w:rsidRPr="008F4433">
        <w:t>n a study specific to academicians, perceptions of organizational justice were strongly correlated with OCB (</w:t>
      </w:r>
      <w:proofErr w:type="spellStart"/>
      <w:r w:rsidRPr="008F4433">
        <w:t>Mathur</w:t>
      </w:r>
      <w:proofErr w:type="spellEnd"/>
      <w:r w:rsidRPr="008F4433">
        <w:t xml:space="preserve"> et al., 2013).</w:t>
      </w:r>
      <w:r>
        <w:t xml:space="preserve"> </w:t>
      </w:r>
    </w:p>
    <w:p w14:paraId="11EECBAE" w14:textId="3E2CD597" w:rsidR="0016013B" w:rsidRPr="00937DC6" w:rsidRDefault="00937DC6" w:rsidP="00937DC6">
      <w:pPr>
        <w:pStyle w:val="CommentText"/>
        <w:spacing w:line="480" w:lineRule="auto"/>
        <w:ind w:firstLine="720"/>
        <w:rPr>
          <w:sz w:val="24"/>
          <w:szCs w:val="24"/>
        </w:rPr>
      </w:pPr>
      <w:r>
        <w:rPr>
          <w:sz w:val="24"/>
          <w:szCs w:val="24"/>
        </w:rPr>
        <w:t>These concepts of mutual respect and concern inherent in SMC relate well to k</w:t>
      </w:r>
      <w:r w:rsidR="0016013B">
        <w:rPr>
          <w:sz w:val="24"/>
          <w:szCs w:val="24"/>
        </w:rPr>
        <w:t>ey social science theories</w:t>
      </w:r>
      <w:r w:rsidR="0016013B" w:rsidRPr="00B942A9">
        <w:rPr>
          <w:sz w:val="24"/>
          <w:szCs w:val="24"/>
        </w:rPr>
        <w:t xml:space="preserve"> </w:t>
      </w:r>
      <w:r>
        <w:rPr>
          <w:sz w:val="24"/>
          <w:szCs w:val="24"/>
        </w:rPr>
        <w:t xml:space="preserve">and </w:t>
      </w:r>
      <w:r w:rsidR="0016013B" w:rsidRPr="00B942A9">
        <w:rPr>
          <w:sz w:val="24"/>
          <w:szCs w:val="24"/>
        </w:rPr>
        <w:t xml:space="preserve">lend further support to the proposed model. </w:t>
      </w:r>
      <w:r w:rsidR="0016013B">
        <w:rPr>
          <w:sz w:val="24"/>
          <w:szCs w:val="24"/>
        </w:rPr>
        <w:t>Social exchange theory suggests that when employees believe their organization</w:t>
      </w:r>
      <w:r w:rsidR="0016013B" w:rsidRPr="00B942A9">
        <w:rPr>
          <w:sz w:val="24"/>
          <w:szCs w:val="24"/>
        </w:rPr>
        <w:t xml:space="preserve"> cares for their well-being, they feel obligated to reciprocate the support (</w:t>
      </w:r>
      <w:proofErr w:type="spellStart"/>
      <w:r w:rsidR="0016013B" w:rsidRPr="00B942A9">
        <w:rPr>
          <w:sz w:val="24"/>
          <w:szCs w:val="24"/>
        </w:rPr>
        <w:t>Bedi</w:t>
      </w:r>
      <w:proofErr w:type="spellEnd"/>
      <w:r w:rsidR="0016013B" w:rsidRPr="00B942A9">
        <w:rPr>
          <w:sz w:val="24"/>
          <w:szCs w:val="24"/>
        </w:rPr>
        <w:t xml:space="preserve"> et al., </w:t>
      </w:r>
      <w:r w:rsidR="00E87982">
        <w:rPr>
          <w:sz w:val="24"/>
          <w:szCs w:val="24"/>
        </w:rPr>
        <w:t>2016; Brown et al.</w:t>
      </w:r>
      <w:r w:rsidR="0016013B" w:rsidRPr="00B942A9">
        <w:rPr>
          <w:sz w:val="24"/>
          <w:szCs w:val="24"/>
        </w:rPr>
        <w:t>, 2005).</w:t>
      </w:r>
      <w:r w:rsidR="0016013B">
        <w:rPr>
          <w:sz w:val="24"/>
          <w:szCs w:val="24"/>
        </w:rPr>
        <w:t xml:space="preserve"> </w:t>
      </w:r>
      <w:proofErr w:type="spellStart"/>
      <w:r w:rsidR="0016013B" w:rsidRPr="00B942A9">
        <w:rPr>
          <w:sz w:val="24"/>
          <w:szCs w:val="24"/>
        </w:rPr>
        <w:t>Gouldner</w:t>
      </w:r>
      <w:proofErr w:type="spellEnd"/>
      <w:r w:rsidR="0016013B" w:rsidRPr="00B942A9">
        <w:rPr>
          <w:sz w:val="24"/>
          <w:szCs w:val="24"/>
        </w:rPr>
        <w:t xml:space="preserve"> (196</w:t>
      </w:r>
      <w:r w:rsidR="0016013B">
        <w:rPr>
          <w:sz w:val="24"/>
          <w:szCs w:val="24"/>
        </w:rPr>
        <w:t>0</w:t>
      </w:r>
      <w:r w:rsidR="0016013B" w:rsidRPr="00B942A9">
        <w:rPr>
          <w:sz w:val="24"/>
          <w:szCs w:val="24"/>
        </w:rPr>
        <w:t>) describes this generalized moral norm of reciprocity as one which defines “certain actions and obligations as repayments for benefits received”</w:t>
      </w:r>
      <w:r w:rsidR="0016013B">
        <w:rPr>
          <w:sz w:val="24"/>
          <w:szCs w:val="24"/>
        </w:rPr>
        <w:t xml:space="preserve"> (</w:t>
      </w:r>
      <w:r w:rsidR="0016013B" w:rsidRPr="00B942A9">
        <w:rPr>
          <w:sz w:val="24"/>
          <w:szCs w:val="24"/>
        </w:rPr>
        <w:t>p.</w:t>
      </w:r>
      <w:r w:rsidR="0016013B">
        <w:rPr>
          <w:sz w:val="24"/>
          <w:szCs w:val="24"/>
        </w:rPr>
        <w:t xml:space="preserve"> </w:t>
      </w:r>
      <w:r w:rsidR="0016013B" w:rsidRPr="00B942A9">
        <w:rPr>
          <w:sz w:val="24"/>
          <w:szCs w:val="24"/>
        </w:rPr>
        <w:t>170). One of the notable attributes of this norm is its comparative indeterminacy. It can act as flexible moral guidance applied to countless situations</w:t>
      </w:r>
      <w:r w:rsidR="0016013B">
        <w:rPr>
          <w:sz w:val="24"/>
          <w:szCs w:val="24"/>
        </w:rPr>
        <w:t>,</w:t>
      </w:r>
      <w:r w:rsidR="0016013B" w:rsidRPr="00B942A9">
        <w:rPr>
          <w:sz w:val="24"/>
          <w:szCs w:val="24"/>
        </w:rPr>
        <w:t xml:space="preserve"> and the actions </w:t>
      </w:r>
      <w:r w:rsidR="0016013B">
        <w:rPr>
          <w:sz w:val="24"/>
          <w:szCs w:val="24"/>
        </w:rPr>
        <w:t xml:space="preserve">demanded by </w:t>
      </w:r>
      <w:r w:rsidR="0016013B" w:rsidRPr="00B942A9">
        <w:rPr>
          <w:sz w:val="24"/>
          <w:szCs w:val="24"/>
        </w:rPr>
        <w:t xml:space="preserve">the norm of reciprocity change significantly from situation to situation. An organization that creates a strong SMC by providing employees with a voice in decisions, treating employees with respect, and allocating responsibilities fairly, is likely to trigger reciprocity among its employees who, in turn, will feel obligated </w:t>
      </w:r>
      <w:r w:rsidR="0016013B">
        <w:rPr>
          <w:sz w:val="24"/>
          <w:szCs w:val="24"/>
        </w:rPr>
        <w:t>to</w:t>
      </w:r>
      <w:r w:rsidR="0016013B" w:rsidRPr="00B942A9">
        <w:rPr>
          <w:sz w:val="24"/>
          <w:szCs w:val="24"/>
        </w:rPr>
        <w:t xml:space="preserve"> act in a manner that benefits the organization.</w:t>
      </w:r>
      <w:r w:rsidR="00A4796B">
        <w:t xml:space="preserve"> </w:t>
      </w:r>
    </w:p>
    <w:p w14:paraId="110896A0" w14:textId="07AF7A08" w:rsidR="007F580D" w:rsidRPr="00902470" w:rsidRDefault="00E62986" w:rsidP="009B616E">
      <w:pPr>
        <w:spacing w:line="480" w:lineRule="auto"/>
        <w:ind w:firstLine="720"/>
        <w:contextualSpacing/>
        <w:rPr>
          <w:color w:val="231F20"/>
        </w:rPr>
      </w:pPr>
      <w:r>
        <w:rPr>
          <w:lang w:val="en"/>
        </w:rPr>
        <w:t>Other</w:t>
      </w:r>
      <w:r w:rsidR="00866B12">
        <w:rPr>
          <w:lang w:val="en"/>
        </w:rPr>
        <w:t xml:space="preserve"> factors regarding the higher education organizational context lend additional support to the hypothesized model. </w:t>
      </w:r>
      <w:r w:rsidR="00866B12">
        <w:rPr>
          <w:color w:val="231F20"/>
        </w:rPr>
        <w:t xml:space="preserve">For example, in 1979, </w:t>
      </w:r>
      <w:proofErr w:type="spellStart"/>
      <w:r w:rsidR="00866B12">
        <w:rPr>
          <w:color w:val="231F20"/>
        </w:rPr>
        <w:t>Ouchi</w:t>
      </w:r>
      <w:proofErr w:type="spellEnd"/>
      <w:r w:rsidR="00866B12" w:rsidRPr="00EC1ECD">
        <w:rPr>
          <w:color w:val="231F20"/>
        </w:rPr>
        <w:t xml:space="preserve"> distinguished three types of </w:t>
      </w:r>
      <w:r w:rsidR="00E869E9">
        <w:rPr>
          <w:color w:val="231F20"/>
        </w:rPr>
        <w:t xml:space="preserve">organizational control </w:t>
      </w:r>
      <w:r w:rsidR="00866B12" w:rsidRPr="00EC1ECD">
        <w:rPr>
          <w:color w:val="231F20"/>
        </w:rPr>
        <w:t>- market, bureaucracy, and c</w:t>
      </w:r>
      <w:r w:rsidR="00866B12">
        <w:rPr>
          <w:color w:val="231F20"/>
        </w:rPr>
        <w:t xml:space="preserve">lan. </w:t>
      </w:r>
      <w:r w:rsidR="00E869E9" w:rsidRPr="004F1822">
        <w:rPr>
          <w:color w:val="231F20"/>
        </w:rPr>
        <w:t xml:space="preserve">Organizational control refers to the mechanisms by which an organization </w:t>
      </w:r>
      <w:r w:rsidR="00D53C9E" w:rsidRPr="004F1822">
        <w:rPr>
          <w:color w:val="231F20"/>
        </w:rPr>
        <w:t>is managed to achieve i</w:t>
      </w:r>
      <w:r w:rsidR="00E869E9" w:rsidRPr="004F1822">
        <w:rPr>
          <w:color w:val="231F20"/>
        </w:rPr>
        <w:t xml:space="preserve">ts goals. </w:t>
      </w:r>
      <w:r w:rsidR="00BB34DB" w:rsidRPr="004F1822">
        <w:rPr>
          <w:color w:val="231F20"/>
        </w:rPr>
        <w:t>A 1996</w:t>
      </w:r>
      <w:r w:rsidR="007F580D" w:rsidRPr="004F1822">
        <w:rPr>
          <w:color w:val="231F20"/>
        </w:rPr>
        <w:t xml:space="preserve"> article by Smart and St. John found</w:t>
      </w:r>
      <w:r w:rsidR="00BB34DB" w:rsidRPr="004F1822">
        <w:rPr>
          <w:color w:val="231F20"/>
        </w:rPr>
        <w:t xml:space="preserve"> that the most common type of culture among colleges and uni</w:t>
      </w:r>
      <w:r w:rsidR="007F580D" w:rsidRPr="004F1822">
        <w:rPr>
          <w:color w:val="231F20"/>
        </w:rPr>
        <w:t xml:space="preserve">versities was the clan form, with 210 of 332 institutions demonstrating primarily clan culture. Although this research was conducted some time ago, a </w:t>
      </w:r>
      <w:r w:rsidR="00C334F5" w:rsidRPr="004F1822">
        <w:rPr>
          <w:color w:val="231F20"/>
        </w:rPr>
        <w:t>recent</w:t>
      </w:r>
      <w:r w:rsidR="007662AA" w:rsidRPr="004F1822">
        <w:rPr>
          <w:color w:val="231F20"/>
        </w:rPr>
        <w:t xml:space="preserve"> study </w:t>
      </w:r>
      <w:r w:rsidR="00C334F5" w:rsidRPr="004F1822">
        <w:rPr>
          <w:color w:val="231F20"/>
        </w:rPr>
        <w:t>in higher education</w:t>
      </w:r>
      <w:r w:rsidR="007662AA" w:rsidRPr="004F1822">
        <w:rPr>
          <w:color w:val="231F20"/>
        </w:rPr>
        <w:t xml:space="preserve"> </w:t>
      </w:r>
      <w:r w:rsidR="00C334F5" w:rsidRPr="004F1822">
        <w:rPr>
          <w:color w:val="231F20"/>
        </w:rPr>
        <w:t xml:space="preserve">asserted that the organizational culture is typically slow and difficult to shift even during times of change and </w:t>
      </w:r>
      <w:r w:rsidR="00C334F5" w:rsidRPr="004F1822">
        <w:rPr>
          <w:color w:val="231F20"/>
        </w:rPr>
        <w:lastRenderedPageBreak/>
        <w:t xml:space="preserve">provided empirical </w:t>
      </w:r>
      <w:r w:rsidR="00C334F5" w:rsidRPr="00902470">
        <w:rPr>
          <w:color w:val="231F20"/>
        </w:rPr>
        <w:t xml:space="preserve">evidence of </w:t>
      </w:r>
      <w:r w:rsidR="007F580D" w:rsidRPr="00902470">
        <w:rPr>
          <w:color w:val="231F20"/>
        </w:rPr>
        <w:t xml:space="preserve">little change in </w:t>
      </w:r>
      <w:r w:rsidR="00C334F5" w:rsidRPr="00902470">
        <w:rPr>
          <w:color w:val="231F20"/>
        </w:rPr>
        <w:t>terms of cultural val</w:t>
      </w:r>
      <w:r w:rsidR="00407D15">
        <w:rPr>
          <w:color w:val="231F20"/>
        </w:rPr>
        <w:t>ues and perceptions over a five-</w:t>
      </w:r>
      <w:r w:rsidR="00C334F5" w:rsidRPr="00902470">
        <w:rPr>
          <w:color w:val="231F20"/>
        </w:rPr>
        <w:t>year period (</w:t>
      </w:r>
      <w:r w:rsidR="00902470" w:rsidRPr="00902470">
        <w:rPr>
          <w:color w:val="231F20"/>
        </w:rPr>
        <w:t>Chandler et al.</w:t>
      </w:r>
      <w:r w:rsidR="00C334F5" w:rsidRPr="00902470">
        <w:rPr>
          <w:color w:val="231F20"/>
        </w:rPr>
        <w:t>, 2017).</w:t>
      </w:r>
    </w:p>
    <w:p w14:paraId="11872563" w14:textId="77777777" w:rsidR="00866B12" w:rsidRPr="007F580D" w:rsidRDefault="007F580D" w:rsidP="007F580D">
      <w:pPr>
        <w:spacing w:line="480" w:lineRule="auto"/>
        <w:ind w:firstLine="720"/>
        <w:contextualSpacing/>
        <w:rPr>
          <w:color w:val="231F20"/>
        </w:rPr>
      </w:pPr>
      <w:r w:rsidRPr="00902470">
        <w:rPr>
          <w:color w:val="231F20"/>
        </w:rPr>
        <w:t xml:space="preserve"> A</w:t>
      </w:r>
      <w:r w:rsidR="00D87ED7" w:rsidRPr="00902470">
        <w:rPr>
          <w:color w:val="231F20"/>
        </w:rPr>
        <w:t xml:space="preserve"> “clan”</w:t>
      </w:r>
      <w:r w:rsidR="00866B12" w:rsidRPr="00902470">
        <w:rPr>
          <w:color w:val="231F20"/>
        </w:rPr>
        <w:t xml:space="preserve"> is a more demanding type</w:t>
      </w:r>
      <w:r w:rsidR="00866B12" w:rsidRPr="00EC1ECD">
        <w:rPr>
          <w:color w:val="231F20"/>
        </w:rPr>
        <w:t xml:space="preserve"> of environment in terms of social interactions that become necessa</w:t>
      </w:r>
      <w:r w:rsidR="009B616E">
        <w:rPr>
          <w:color w:val="231F20"/>
        </w:rPr>
        <w:t>ry for successful functioning.</w:t>
      </w:r>
      <w:r w:rsidR="00866B12">
        <w:rPr>
          <w:color w:val="231F20"/>
        </w:rPr>
        <w:t xml:space="preserve"> </w:t>
      </w:r>
      <w:r w:rsidR="009B616E">
        <w:rPr>
          <w:color w:val="231F20"/>
        </w:rPr>
        <w:t>It</w:t>
      </w:r>
      <w:r w:rsidR="00866B12" w:rsidRPr="00EC1ECD">
        <w:rPr>
          <w:color w:val="231F20"/>
        </w:rPr>
        <w:t xml:space="preserve"> depends on broad consensus about what behavior is acceptable and relies upon a significant commitment by</w:t>
      </w:r>
      <w:r w:rsidR="00866B12">
        <w:rPr>
          <w:color w:val="231F20"/>
        </w:rPr>
        <w:t xml:space="preserve"> its members to act accordingly. </w:t>
      </w:r>
      <w:r w:rsidR="004F1822">
        <w:rPr>
          <w:color w:val="231F20"/>
        </w:rPr>
        <w:t>The likelihood that the</w:t>
      </w:r>
      <w:r w:rsidR="006B121B">
        <w:rPr>
          <w:color w:val="231F20"/>
        </w:rPr>
        <w:t xml:space="preserve"> college in which the study </w:t>
      </w:r>
      <w:r w:rsidR="00D87ED7">
        <w:rPr>
          <w:color w:val="231F20"/>
        </w:rPr>
        <w:t>will occur</w:t>
      </w:r>
      <w:r w:rsidR="006B121B">
        <w:rPr>
          <w:color w:val="231F20"/>
        </w:rPr>
        <w:t xml:space="preserve"> </w:t>
      </w:r>
      <w:r w:rsidR="004F1822">
        <w:rPr>
          <w:color w:val="231F20"/>
        </w:rPr>
        <w:t>would be</w:t>
      </w:r>
      <w:r w:rsidR="006B121B">
        <w:rPr>
          <w:color w:val="231F20"/>
        </w:rPr>
        <w:t xml:space="preserve"> distinguished as a “clan”</w:t>
      </w:r>
      <w:r w:rsidR="00866B12">
        <w:rPr>
          <w:color w:val="231F20"/>
        </w:rPr>
        <w:t xml:space="preserve"> further supports the notion that a strong SMC will be a significant factor in an employee’s change behavior.</w:t>
      </w:r>
      <w:r w:rsidR="00866B12" w:rsidRPr="00C520B3">
        <w:rPr>
          <w:color w:val="231F20"/>
        </w:rPr>
        <w:t xml:space="preserve"> </w:t>
      </w:r>
      <w:r w:rsidR="00190980">
        <w:rPr>
          <w:color w:val="231F20"/>
        </w:rPr>
        <w:t>Ethics researchers</w:t>
      </w:r>
      <w:r w:rsidR="002A72AC">
        <w:rPr>
          <w:color w:val="231F20"/>
        </w:rPr>
        <w:t xml:space="preserve"> have also</w:t>
      </w:r>
      <w:r w:rsidR="003A6092">
        <w:rPr>
          <w:color w:val="231F20"/>
        </w:rPr>
        <w:t xml:space="preserve"> recognized</w:t>
      </w:r>
      <w:r w:rsidR="002A72AC">
        <w:rPr>
          <w:color w:val="231F20"/>
        </w:rPr>
        <w:t xml:space="preserve"> that </w:t>
      </w:r>
      <w:r w:rsidR="002A72AC" w:rsidRPr="00BC45E5">
        <w:rPr>
          <w:color w:val="231F20"/>
        </w:rPr>
        <w:t xml:space="preserve">“some organizations are more prone to moral hazards” (Sharif &amp; </w:t>
      </w:r>
      <w:proofErr w:type="spellStart"/>
      <w:r w:rsidR="002A72AC" w:rsidRPr="00BC45E5">
        <w:rPr>
          <w:color w:val="231F20"/>
        </w:rPr>
        <w:t>Scandura</w:t>
      </w:r>
      <w:proofErr w:type="spellEnd"/>
      <w:r w:rsidR="002A72AC" w:rsidRPr="00BC45E5">
        <w:rPr>
          <w:color w:val="231F20"/>
        </w:rPr>
        <w:t>, 2014, p. 194</w:t>
      </w:r>
      <w:r w:rsidR="002A72AC">
        <w:rPr>
          <w:color w:val="231F20"/>
        </w:rPr>
        <w:t>)</w:t>
      </w:r>
      <w:r w:rsidR="00434F04">
        <w:rPr>
          <w:color w:val="231F20"/>
        </w:rPr>
        <w:t>.</w:t>
      </w:r>
    </w:p>
    <w:p w14:paraId="08B1EF5B" w14:textId="34536515" w:rsidR="00DD3AA6" w:rsidRDefault="00866B12" w:rsidP="00DD3AA6">
      <w:pPr>
        <w:spacing w:line="480" w:lineRule="auto"/>
        <w:ind w:firstLine="720"/>
        <w:contextualSpacing/>
        <w:rPr>
          <w:lang w:val="en"/>
        </w:rPr>
      </w:pPr>
      <w:r>
        <w:rPr>
          <w:bCs/>
        </w:rPr>
        <w:t>Moreover, s</w:t>
      </w:r>
      <w:r w:rsidRPr="00EC1ECD">
        <w:rPr>
          <w:bCs/>
        </w:rPr>
        <w:t>cholars have acknowledged that</w:t>
      </w:r>
      <w:r>
        <w:rPr>
          <w:bCs/>
        </w:rPr>
        <w:t xml:space="preserve"> organizational </w:t>
      </w:r>
      <w:r w:rsidRPr="00EC1ECD">
        <w:rPr>
          <w:bCs/>
        </w:rPr>
        <w:t xml:space="preserve">change models have often been developed </w:t>
      </w:r>
      <w:r>
        <w:rPr>
          <w:bCs/>
        </w:rPr>
        <w:t>for</w:t>
      </w:r>
      <w:r w:rsidRPr="00EC1ECD">
        <w:rPr>
          <w:bCs/>
        </w:rPr>
        <w:t xml:space="preserve"> other industries, and their applicability may be limited, or at least in need of adaptation, to make them relevant to the challenges of the higher education </w:t>
      </w:r>
      <w:r w:rsidRPr="00B833A2">
        <w:rPr>
          <w:bCs/>
        </w:rPr>
        <w:t xml:space="preserve">setting </w:t>
      </w:r>
      <w:r w:rsidRPr="00B833A2">
        <w:t>(</w:t>
      </w:r>
      <w:proofErr w:type="spellStart"/>
      <w:r w:rsidRPr="00B833A2">
        <w:rPr>
          <w:lang w:val="en"/>
        </w:rPr>
        <w:t>Kezar</w:t>
      </w:r>
      <w:proofErr w:type="spellEnd"/>
      <w:r w:rsidRPr="00B833A2">
        <w:rPr>
          <w:lang w:val="en"/>
        </w:rPr>
        <w:t xml:space="preserve">, 2001; </w:t>
      </w:r>
      <w:proofErr w:type="spellStart"/>
      <w:r w:rsidRPr="00B833A2">
        <w:rPr>
          <w:lang w:val="en"/>
        </w:rPr>
        <w:t>Torraco</w:t>
      </w:r>
      <w:proofErr w:type="spellEnd"/>
      <w:r w:rsidRPr="00B833A2">
        <w:rPr>
          <w:lang w:val="en"/>
        </w:rPr>
        <w:t xml:space="preserve"> &amp; Hoover, 2005</w:t>
      </w:r>
      <w:r w:rsidRPr="00B833A2">
        <w:rPr>
          <w:bCs/>
        </w:rPr>
        <w:t xml:space="preserve">). </w:t>
      </w:r>
      <w:r>
        <w:rPr>
          <w:bCs/>
        </w:rPr>
        <w:t>For example, a</w:t>
      </w:r>
      <w:r w:rsidRPr="00B833A2">
        <w:t xml:space="preserve"> literature review examining various types of OCB found that leader behaviors were a critical factor affecting most types of OCB (</w:t>
      </w:r>
      <w:proofErr w:type="spellStart"/>
      <w:r w:rsidRPr="00B833A2">
        <w:t>Podsakoff</w:t>
      </w:r>
      <w:proofErr w:type="spellEnd"/>
      <w:r w:rsidRPr="00B833A2">
        <w:t xml:space="preserve"> et al., 2000).</w:t>
      </w:r>
      <w:r w:rsidRPr="00B833A2">
        <w:rPr>
          <w:color w:val="231F20"/>
        </w:rPr>
        <w:t xml:space="preserve"> Higher education, however, typically utilizes various components of hierarchical, decentralized, and distributed</w:t>
      </w:r>
      <w:r w:rsidRPr="00EC1ECD">
        <w:rPr>
          <w:color w:val="231F20"/>
        </w:rPr>
        <w:t xml:space="preserve"> organizational structures, which is one reason why traditional change models, which often include a top-down approach, do not necessarily translate well</w:t>
      </w:r>
      <w:r>
        <w:rPr>
          <w:color w:val="231F20"/>
        </w:rPr>
        <w:t xml:space="preserve"> to higher education (Buller, 2015). Consequently, this</w:t>
      </w:r>
      <w:r>
        <w:t xml:space="preserve"> model utilizes SMC as</w:t>
      </w:r>
      <w:r w:rsidRPr="00971EAD">
        <w:rPr>
          <w:color w:val="231F20"/>
        </w:rPr>
        <w:t xml:space="preserve"> the </w:t>
      </w:r>
      <w:r>
        <w:rPr>
          <w:color w:val="231F20"/>
        </w:rPr>
        <w:t>critical interaction variable</w:t>
      </w:r>
      <w:r w:rsidRPr="00971EAD">
        <w:rPr>
          <w:color w:val="231F20"/>
        </w:rPr>
        <w:t xml:space="preserve"> </w:t>
      </w:r>
      <w:r>
        <w:t>because it is a</w:t>
      </w:r>
      <w:r w:rsidRPr="00971EAD">
        <w:t xml:space="preserve"> climate construct that</w:t>
      </w:r>
      <w:r>
        <w:t xml:space="preserve"> contains leadership influence but</w:t>
      </w:r>
      <w:r w:rsidRPr="00971EAD">
        <w:t xml:space="preserve"> is not fully dependent </w:t>
      </w:r>
      <w:r>
        <w:t>on individual supervisors’ leadership</w:t>
      </w:r>
      <w:r w:rsidRPr="00971EAD">
        <w:t>.</w:t>
      </w:r>
      <w:r>
        <w:t xml:space="preserve"> </w:t>
      </w:r>
      <w:r w:rsidR="00DD3AA6">
        <w:rPr>
          <w:color w:val="231F20"/>
        </w:rPr>
        <w:t xml:space="preserve">This model also aligns with </w:t>
      </w:r>
      <w:proofErr w:type="spellStart"/>
      <w:r w:rsidR="00DD3AA6">
        <w:rPr>
          <w:lang w:val="en"/>
        </w:rPr>
        <w:t>Michaelis</w:t>
      </w:r>
      <w:proofErr w:type="spellEnd"/>
      <w:r w:rsidR="00DD3AA6">
        <w:rPr>
          <w:lang w:val="en"/>
        </w:rPr>
        <w:t xml:space="preserve"> and colleagues</w:t>
      </w:r>
      <w:r w:rsidR="004D4D8A">
        <w:rPr>
          <w:lang w:val="en"/>
        </w:rPr>
        <w:t>’</w:t>
      </w:r>
      <w:r w:rsidR="00DD3AA6" w:rsidRPr="00EC1ECD">
        <w:rPr>
          <w:lang w:val="en"/>
        </w:rPr>
        <w:t xml:space="preserve"> </w:t>
      </w:r>
      <w:r w:rsidR="00DD3AA6">
        <w:rPr>
          <w:lang w:val="en"/>
        </w:rPr>
        <w:t>(2010)</w:t>
      </w:r>
      <w:r w:rsidR="00DD3AA6" w:rsidRPr="00EC1ECD">
        <w:rPr>
          <w:lang w:val="en"/>
        </w:rPr>
        <w:t xml:space="preserve"> </w:t>
      </w:r>
      <w:r w:rsidR="00DD3AA6">
        <w:rPr>
          <w:color w:val="231F20"/>
        </w:rPr>
        <w:t>suggestion that</w:t>
      </w:r>
      <w:r>
        <w:rPr>
          <w:color w:val="231F20"/>
        </w:rPr>
        <w:t xml:space="preserve"> research should </w:t>
      </w:r>
      <w:r w:rsidR="00DD3AA6">
        <w:rPr>
          <w:color w:val="231F20"/>
        </w:rPr>
        <w:t>explore</w:t>
      </w:r>
      <w:r w:rsidRPr="00971EAD">
        <w:rPr>
          <w:color w:val="231F20"/>
        </w:rPr>
        <w:t xml:space="preserve"> </w:t>
      </w:r>
      <w:r w:rsidR="00DD3AA6">
        <w:rPr>
          <w:color w:val="231F20"/>
        </w:rPr>
        <w:t>moderators and</w:t>
      </w:r>
      <w:r w:rsidRPr="00971EAD">
        <w:rPr>
          <w:color w:val="231F20"/>
        </w:rPr>
        <w:t xml:space="preserve"> substitutes for leadership in the </w:t>
      </w:r>
      <w:r w:rsidR="00DD3AA6">
        <w:rPr>
          <w:color w:val="231F20"/>
        </w:rPr>
        <w:t>support</w:t>
      </w:r>
      <w:r>
        <w:rPr>
          <w:color w:val="231F20"/>
        </w:rPr>
        <w:t xml:space="preserve"> of</w:t>
      </w:r>
      <w:r w:rsidRPr="00971EAD">
        <w:rPr>
          <w:color w:val="231F20"/>
        </w:rPr>
        <w:t xml:space="preserve"> </w:t>
      </w:r>
      <w:r w:rsidR="00DD3AA6">
        <w:rPr>
          <w:color w:val="231F20"/>
        </w:rPr>
        <w:t>innovative</w:t>
      </w:r>
      <w:r w:rsidRPr="00EC1ECD">
        <w:t xml:space="preserve"> </w:t>
      </w:r>
      <w:r w:rsidR="00DD3AA6">
        <w:t>implementation behavior.</w:t>
      </w:r>
    </w:p>
    <w:p w14:paraId="2D3825DD" w14:textId="77777777" w:rsidR="00866B12" w:rsidRDefault="00640AEB" w:rsidP="00866B12">
      <w:pPr>
        <w:autoSpaceDE w:val="0"/>
        <w:autoSpaceDN w:val="0"/>
        <w:adjustRightInd w:val="0"/>
        <w:spacing w:line="480" w:lineRule="auto"/>
        <w:ind w:firstLine="720"/>
        <w:contextualSpacing/>
        <w:rPr>
          <w:i/>
        </w:rPr>
      </w:pPr>
      <w:r>
        <w:rPr>
          <w:bCs/>
        </w:rPr>
        <w:lastRenderedPageBreak/>
        <w:t>Again, this</w:t>
      </w:r>
      <w:r w:rsidR="00866B12">
        <w:rPr>
          <w:bCs/>
        </w:rPr>
        <w:t xml:space="preserve"> climate variable is </w:t>
      </w:r>
      <w:r w:rsidR="00EA21EF">
        <w:rPr>
          <w:bCs/>
        </w:rPr>
        <w:t>comprehensive</w:t>
      </w:r>
      <w:r w:rsidR="00866B12">
        <w:rPr>
          <w:bCs/>
        </w:rPr>
        <w:t xml:space="preserve"> and measures, directly or indirectly, various concepts in one measure. </w:t>
      </w:r>
      <w:r w:rsidR="00866B12" w:rsidRPr="00EC1ECD">
        <w:t xml:space="preserve">Because SMC includes components of </w:t>
      </w:r>
      <w:r w:rsidR="00866B12">
        <w:t xml:space="preserve">organizational support, trust, participation, and empowerment to question the status </w:t>
      </w:r>
      <w:r w:rsidR="0038634D">
        <w:t>quo</w:t>
      </w:r>
      <w:r w:rsidR="00866B12" w:rsidRPr="00EC1ECD">
        <w:t xml:space="preserve">, this </w:t>
      </w:r>
      <w:r w:rsidR="00866B12">
        <w:t xml:space="preserve">study proposes to test the following hypothesis </w:t>
      </w:r>
      <w:r w:rsidR="00FE62CD">
        <w:rPr>
          <w:lang w:val="en"/>
        </w:rPr>
        <w:t>(as depicted in F</w:t>
      </w:r>
      <w:r w:rsidR="00866B12" w:rsidRPr="00EC1ECD">
        <w:rPr>
          <w:lang w:val="en"/>
        </w:rPr>
        <w:t>igure 1):</w:t>
      </w:r>
    </w:p>
    <w:p w14:paraId="5E1164C7" w14:textId="77777777" w:rsidR="004B2C1B" w:rsidRDefault="00866B12" w:rsidP="00EA21EF">
      <w:pPr>
        <w:autoSpaceDE w:val="0"/>
        <w:autoSpaceDN w:val="0"/>
        <w:adjustRightInd w:val="0"/>
        <w:spacing w:line="480" w:lineRule="auto"/>
        <w:ind w:left="720"/>
        <w:contextualSpacing/>
        <w:rPr>
          <w:i/>
        </w:rPr>
      </w:pPr>
      <w:r w:rsidRPr="00EC1ECD">
        <w:rPr>
          <w:i/>
          <w:lang w:val="en"/>
        </w:rPr>
        <w:t xml:space="preserve">Hypothesis 2: </w:t>
      </w:r>
      <w:r w:rsidRPr="00EC1ECD">
        <w:rPr>
          <w:i/>
        </w:rPr>
        <w:t xml:space="preserve">Perceived socio-moral climate will moderate the relationship between dispositional resistance to change and COOCB such that the relationship between dispositional resistance to change and COOCB </w:t>
      </w:r>
      <w:r>
        <w:rPr>
          <w:i/>
        </w:rPr>
        <w:t xml:space="preserve">will be </w:t>
      </w:r>
      <w:r w:rsidRPr="00EC1ECD">
        <w:rPr>
          <w:i/>
        </w:rPr>
        <w:t xml:space="preserve">weaker when positive socio-moral climate perceptions are present. </w:t>
      </w:r>
    </w:p>
    <w:p w14:paraId="5C5409CC" w14:textId="77777777" w:rsidR="001A79C8" w:rsidRDefault="001A79C8" w:rsidP="00EA21EF">
      <w:pPr>
        <w:autoSpaceDE w:val="0"/>
        <w:autoSpaceDN w:val="0"/>
        <w:adjustRightInd w:val="0"/>
        <w:spacing w:line="480" w:lineRule="auto"/>
        <w:ind w:left="720"/>
        <w:contextualSpacing/>
        <w:rPr>
          <w:i/>
        </w:rPr>
      </w:pPr>
    </w:p>
    <w:p w14:paraId="1F08B958" w14:textId="77777777" w:rsidR="001A79C8" w:rsidRDefault="001A79C8" w:rsidP="00EA21EF">
      <w:pPr>
        <w:autoSpaceDE w:val="0"/>
        <w:autoSpaceDN w:val="0"/>
        <w:adjustRightInd w:val="0"/>
        <w:spacing w:line="480" w:lineRule="auto"/>
        <w:ind w:left="720"/>
        <w:contextualSpacing/>
        <w:rPr>
          <w:i/>
        </w:rPr>
      </w:pPr>
    </w:p>
    <w:p w14:paraId="2CBB1D77" w14:textId="77777777" w:rsidR="001A79C8" w:rsidRDefault="001A79C8" w:rsidP="00EA21EF">
      <w:pPr>
        <w:autoSpaceDE w:val="0"/>
        <w:autoSpaceDN w:val="0"/>
        <w:adjustRightInd w:val="0"/>
        <w:spacing w:line="480" w:lineRule="auto"/>
        <w:ind w:left="720"/>
        <w:contextualSpacing/>
        <w:rPr>
          <w:i/>
        </w:rPr>
      </w:pPr>
    </w:p>
    <w:p w14:paraId="2166366C" w14:textId="77777777" w:rsidR="001A79C8" w:rsidRDefault="001A79C8" w:rsidP="00EA21EF">
      <w:pPr>
        <w:autoSpaceDE w:val="0"/>
        <w:autoSpaceDN w:val="0"/>
        <w:adjustRightInd w:val="0"/>
        <w:spacing w:line="480" w:lineRule="auto"/>
        <w:ind w:left="720"/>
        <w:contextualSpacing/>
        <w:rPr>
          <w:i/>
        </w:rPr>
      </w:pPr>
    </w:p>
    <w:p w14:paraId="69429F0E" w14:textId="77777777" w:rsidR="001A79C8" w:rsidRDefault="001A79C8" w:rsidP="00EA21EF">
      <w:pPr>
        <w:autoSpaceDE w:val="0"/>
        <w:autoSpaceDN w:val="0"/>
        <w:adjustRightInd w:val="0"/>
        <w:spacing w:line="480" w:lineRule="auto"/>
        <w:ind w:left="720"/>
        <w:contextualSpacing/>
        <w:rPr>
          <w:i/>
        </w:rPr>
      </w:pPr>
    </w:p>
    <w:p w14:paraId="3BDCC36A" w14:textId="77777777" w:rsidR="001A79C8" w:rsidRDefault="001A79C8" w:rsidP="00EA21EF">
      <w:pPr>
        <w:autoSpaceDE w:val="0"/>
        <w:autoSpaceDN w:val="0"/>
        <w:adjustRightInd w:val="0"/>
        <w:spacing w:line="480" w:lineRule="auto"/>
        <w:ind w:left="720"/>
        <w:contextualSpacing/>
        <w:rPr>
          <w:i/>
        </w:rPr>
      </w:pPr>
    </w:p>
    <w:p w14:paraId="1F417F7E" w14:textId="77777777" w:rsidR="001A79C8" w:rsidRDefault="001A79C8" w:rsidP="00EA21EF">
      <w:pPr>
        <w:autoSpaceDE w:val="0"/>
        <w:autoSpaceDN w:val="0"/>
        <w:adjustRightInd w:val="0"/>
        <w:spacing w:line="480" w:lineRule="auto"/>
        <w:ind w:left="720"/>
        <w:contextualSpacing/>
        <w:rPr>
          <w:i/>
        </w:rPr>
      </w:pPr>
    </w:p>
    <w:p w14:paraId="2EC4D147" w14:textId="77777777" w:rsidR="001A79C8" w:rsidRDefault="001A79C8" w:rsidP="00EA21EF">
      <w:pPr>
        <w:autoSpaceDE w:val="0"/>
        <w:autoSpaceDN w:val="0"/>
        <w:adjustRightInd w:val="0"/>
        <w:spacing w:line="480" w:lineRule="auto"/>
        <w:ind w:left="720"/>
        <w:contextualSpacing/>
        <w:rPr>
          <w:i/>
        </w:rPr>
      </w:pPr>
    </w:p>
    <w:p w14:paraId="4F9D55BA" w14:textId="77777777" w:rsidR="001A79C8" w:rsidRDefault="001A79C8" w:rsidP="00EA21EF">
      <w:pPr>
        <w:autoSpaceDE w:val="0"/>
        <w:autoSpaceDN w:val="0"/>
        <w:adjustRightInd w:val="0"/>
        <w:spacing w:line="480" w:lineRule="auto"/>
        <w:ind w:left="720"/>
        <w:contextualSpacing/>
        <w:rPr>
          <w:i/>
        </w:rPr>
      </w:pPr>
    </w:p>
    <w:p w14:paraId="61EE9E9B" w14:textId="77777777" w:rsidR="001A79C8" w:rsidRDefault="001A79C8" w:rsidP="00EA21EF">
      <w:pPr>
        <w:autoSpaceDE w:val="0"/>
        <w:autoSpaceDN w:val="0"/>
        <w:adjustRightInd w:val="0"/>
        <w:spacing w:line="480" w:lineRule="auto"/>
        <w:ind w:left="720"/>
        <w:contextualSpacing/>
        <w:rPr>
          <w:i/>
        </w:rPr>
      </w:pPr>
    </w:p>
    <w:p w14:paraId="1A477894" w14:textId="77777777" w:rsidR="001A79C8" w:rsidRDefault="001A79C8" w:rsidP="00EA21EF">
      <w:pPr>
        <w:autoSpaceDE w:val="0"/>
        <w:autoSpaceDN w:val="0"/>
        <w:adjustRightInd w:val="0"/>
        <w:spacing w:line="480" w:lineRule="auto"/>
        <w:ind w:left="720"/>
        <w:contextualSpacing/>
        <w:rPr>
          <w:i/>
        </w:rPr>
      </w:pPr>
    </w:p>
    <w:p w14:paraId="42E97831" w14:textId="77777777" w:rsidR="001A79C8" w:rsidRDefault="001A79C8" w:rsidP="00EA21EF">
      <w:pPr>
        <w:autoSpaceDE w:val="0"/>
        <w:autoSpaceDN w:val="0"/>
        <w:adjustRightInd w:val="0"/>
        <w:spacing w:line="480" w:lineRule="auto"/>
        <w:ind w:left="720"/>
        <w:contextualSpacing/>
        <w:rPr>
          <w:i/>
        </w:rPr>
      </w:pPr>
    </w:p>
    <w:p w14:paraId="11B4D302" w14:textId="4C6A2FEA" w:rsidR="001A79C8" w:rsidRDefault="001A79C8" w:rsidP="00EA21EF">
      <w:pPr>
        <w:autoSpaceDE w:val="0"/>
        <w:autoSpaceDN w:val="0"/>
        <w:adjustRightInd w:val="0"/>
        <w:spacing w:line="480" w:lineRule="auto"/>
        <w:ind w:left="720"/>
        <w:contextualSpacing/>
        <w:rPr>
          <w:i/>
        </w:rPr>
      </w:pPr>
    </w:p>
    <w:p w14:paraId="20BD05CB" w14:textId="77777777" w:rsidR="00D2106C" w:rsidRDefault="00D2106C" w:rsidP="00EA21EF">
      <w:pPr>
        <w:autoSpaceDE w:val="0"/>
        <w:autoSpaceDN w:val="0"/>
        <w:adjustRightInd w:val="0"/>
        <w:spacing w:line="480" w:lineRule="auto"/>
        <w:ind w:left="720"/>
        <w:contextualSpacing/>
        <w:rPr>
          <w:i/>
        </w:rPr>
      </w:pPr>
    </w:p>
    <w:p w14:paraId="6AAC7526" w14:textId="77777777" w:rsidR="00DF65BD" w:rsidRPr="00DB34CF" w:rsidRDefault="005712AB" w:rsidP="00DB34CF">
      <w:pPr>
        <w:pStyle w:val="Heading1"/>
        <w:rPr>
          <w:rFonts w:cs="Times New Roman"/>
          <w:szCs w:val="24"/>
        </w:rPr>
      </w:pPr>
      <w:r w:rsidRPr="00381B2D">
        <w:rPr>
          <w:rFonts w:cs="Times New Roman"/>
          <w:szCs w:val="24"/>
        </w:rPr>
        <w:lastRenderedPageBreak/>
        <w:t>CHAPTER 4: METHODS</w:t>
      </w:r>
    </w:p>
    <w:p w14:paraId="751712B6" w14:textId="77777777" w:rsidR="00DB34CF" w:rsidRDefault="00DB34CF" w:rsidP="00DB34CF">
      <w:pPr>
        <w:pStyle w:val="Heading1"/>
        <w:jc w:val="left"/>
        <w:rPr>
          <w:rFonts w:cs="Times New Roman"/>
          <w:szCs w:val="24"/>
        </w:rPr>
      </w:pPr>
      <w:r>
        <w:rPr>
          <w:rFonts w:cs="Times New Roman"/>
          <w:szCs w:val="24"/>
        </w:rPr>
        <w:t>Sample and Procedures</w:t>
      </w:r>
    </w:p>
    <w:p w14:paraId="1135BD24" w14:textId="77777777" w:rsidR="00DB34CF" w:rsidRPr="00DB34CF" w:rsidRDefault="00DB34CF" w:rsidP="00DB34CF"/>
    <w:p w14:paraId="55A5CCA4" w14:textId="7FEAF0F1" w:rsidR="00DF65BD" w:rsidRPr="00381B2D" w:rsidRDefault="00DF65BD" w:rsidP="00DF65BD">
      <w:pPr>
        <w:spacing w:after="160" w:line="480" w:lineRule="auto"/>
        <w:ind w:firstLine="720"/>
        <w:contextualSpacing/>
      </w:pPr>
      <w:r w:rsidRPr="00381B2D">
        <w:t xml:space="preserve">Data for the study were collected from full-time employees of Tulsa Community College (TCC), which is a large, multi-campus community college serving approximately 24,000 students per year. </w:t>
      </w:r>
      <w:r w:rsidR="00C038A0">
        <w:t>Before administration of the survey, Institutional Review Board (IRB) approval was granted by both the University of Oklahoma IRB and the Tulsa Commu</w:t>
      </w:r>
      <w:r w:rsidR="00470B1E">
        <w:t>nity College IRB (see Appendi</w:t>
      </w:r>
      <w:r w:rsidR="004D4D8A">
        <w:t>ces</w:t>
      </w:r>
      <w:r w:rsidR="00470B1E">
        <w:t xml:space="preserve"> A and B</w:t>
      </w:r>
      <w:r w:rsidR="00C038A0">
        <w:t xml:space="preserve">). </w:t>
      </w:r>
      <w:r w:rsidRPr="00381B2D">
        <w:t>The survey was emailed to the entire full-time employee distribution list at TCC, which was at the time 916 employees. The survey was open for approximately one month, with a reminder to complete the survey sent two weeks after the initial email. To minimize survey fatigue, the survey was strategically timed in relation to other major college-wide surveys.</w:t>
      </w:r>
    </w:p>
    <w:p w14:paraId="54A8A31E" w14:textId="54DC71B2" w:rsidR="00DF65BD" w:rsidRPr="00381B2D" w:rsidRDefault="00DF65BD" w:rsidP="00DF65BD">
      <w:pPr>
        <w:spacing w:after="160" w:line="480" w:lineRule="auto"/>
        <w:ind w:firstLine="720"/>
        <w:contextualSpacing/>
      </w:pPr>
      <w:r w:rsidRPr="00381B2D">
        <w:t xml:space="preserve">The 227 complete responses yielded a response rate of 24.78%, which was close to the anticipated 25%. The average respondent was a Caucasian female between the ages of 35-64 </w:t>
      </w:r>
      <w:r w:rsidR="007662AA" w:rsidRPr="00381B2D">
        <w:t xml:space="preserve">years </w:t>
      </w:r>
      <w:r w:rsidR="00FE62CD">
        <w:t>who has earned a master’s d</w:t>
      </w:r>
      <w:r w:rsidRPr="00381B2D">
        <w:t>egree. The employee groups</w:t>
      </w:r>
      <w:r w:rsidR="00DA7D79" w:rsidRPr="00381B2D">
        <w:t xml:space="preserve"> were relatively even with 29.9</w:t>
      </w:r>
      <w:r w:rsidRPr="00381B2D">
        <w:t>% faculty, 34.8% professional (supervisory) staff, 34.4</w:t>
      </w:r>
      <w:r w:rsidR="00DA7D79" w:rsidRPr="00381B2D">
        <w:t>%</w:t>
      </w:r>
      <w:r w:rsidRPr="00381B2D">
        <w:t xml:space="preserve"> college (typically hourly) staff, and .9% did not provide a response. Regarding the question to what extent they had been </w:t>
      </w:r>
      <w:r w:rsidR="0041450B" w:rsidRPr="00381B2D">
        <w:t xml:space="preserve">recently </w:t>
      </w:r>
      <w:r w:rsidRPr="00381B2D">
        <w:t xml:space="preserve">personally impacted by change at TCC, 57.3% responded they had been impacted to a great (36.6%) or very great (20.7%) extent, 21.1% to a moderate extent, 11.9% to some extent, 9.3% said to a small extent, and .4% responded that they were not at all personally impacted by change at TCC. </w:t>
      </w:r>
      <w:r w:rsidR="00470B1E">
        <w:t>Demographic survey items are located in Appendix C, and o</w:t>
      </w:r>
      <w:r w:rsidR="00867FD2" w:rsidRPr="00381B2D">
        <w:t>riginal participant responses to demographic</w:t>
      </w:r>
      <w:r w:rsidR="00C92ED8">
        <w:t xml:space="preserve"> data are included in Appendix</w:t>
      </w:r>
      <w:r w:rsidR="00470B1E">
        <w:t xml:space="preserve"> D.</w:t>
      </w:r>
    </w:p>
    <w:p w14:paraId="6486932F" w14:textId="77777777" w:rsidR="00DB34CF" w:rsidRDefault="00DB34CF" w:rsidP="00AA688E">
      <w:pPr>
        <w:pStyle w:val="Heading1"/>
        <w:jc w:val="left"/>
        <w:rPr>
          <w:rFonts w:cs="Times New Roman"/>
          <w:szCs w:val="24"/>
        </w:rPr>
      </w:pPr>
      <w:r>
        <w:rPr>
          <w:rFonts w:cs="Times New Roman"/>
          <w:szCs w:val="24"/>
        </w:rPr>
        <w:t>Measures</w:t>
      </w:r>
    </w:p>
    <w:p w14:paraId="430FC3D1" w14:textId="77777777" w:rsidR="00BD7BA6" w:rsidRDefault="00BD7BA6" w:rsidP="00BD7BA6">
      <w:pPr>
        <w:spacing w:line="480" w:lineRule="auto"/>
        <w:contextualSpacing/>
      </w:pPr>
    </w:p>
    <w:p w14:paraId="5B43F83D" w14:textId="1FBE44EB" w:rsidR="00642A77" w:rsidRPr="00381B2D" w:rsidRDefault="00642A77" w:rsidP="00BD7BA6">
      <w:pPr>
        <w:spacing w:line="480" w:lineRule="auto"/>
        <w:ind w:firstLine="720"/>
        <w:contextualSpacing/>
        <w:rPr>
          <w:b/>
        </w:rPr>
      </w:pPr>
      <w:r w:rsidRPr="00381B2D">
        <w:lastRenderedPageBreak/>
        <w:t xml:space="preserve">In this study, the </w:t>
      </w:r>
      <w:r w:rsidR="00476646">
        <w:t>predictor</w:t>
      </w:r>
      <w:r w:rsidRPr="00381B2D">
        <w:t xml:space="preserve"> variable was dispositional resistance to change, and the outcome variable was COOCB. The first hypothesis was that </w:t>
      </w:r>
      <w:r w:rsidR="00FE62CD">
        <w:rPr>
          <w:i/>
        </w:rPr>
        <w:t>r</w:t>
      </w:r>
      <w:r w:rsidR="00311FCF">
        <w:rPr>
          <w:i/>
        </w:rPr>
        <w:t>esistance to change will</w:t>
      </w:r>
      <w:r w:rsidRPr="00381B2D">
        <w:rPr>
          <w:i/>
        </w:rPr>
        <w:t xml:space="preserve"> be negatively related to COOCB. </w:t>
      </w:r>
      <w:r w:rsidRPr="00381B2D">
        <w:t>The second hypothesis was that the</w:t>
      </w:r>
      <w:r w:rsidRPr="00381B2D">
        <w:rPr>
          <w:rFonts w:asciiTheme="minorHAnsi" w:eastAsiaTheme="minorHAnsi" w:hAnsiTheme="minorHAnsi" w:cstheme="minorBidi"/>
          <w:i/>
          <w:sz w:val="22"/>
          <w:szCs w:val="22"/>
          <w:lang w:val="en"/>
        </w:rPr>
        <w:t xml:space="preserve"> </w:t>
      </w:r>
      <w:r w:rsidR="00FE62CD">
        <w:rPr>
          <w:i/>
        </w:rPr>
        <w:t>p</w:t>
      </w:r>
      <w:r w:rsidRPr="00381B2D">
        <w:rPr>
          <w:i/>
        </w:rPr>
        <w:t xml:space="preserve">erceived socio-moral climate </w:t>
      </w:r>
      <w:r w:rsidR="00FE62CD">
        <w:rPr>
          <w:i/>
        </w:rPr>
        <w:t>would</w:t>
      </w:r>
      <w:r w:rsidRPr="00381B2D">
        <w:rPr>
          <w:i/>
        </w:rPr>
        <w:t xml:space="preserve"> moderate the relationship between dispositional resistance to change and COOCB such that the relationship between dispositional re</w:t>
      </w:r>
      <w:r w:rsidR="00FE62CD">
        <w:rPr>
          <w:i/>
        </w:rPr>
        <w:t xml:space="preserve">sistance to change and COOCB </w:t>
      </w:r>
      <w:r w:rsidR="00285BFB">
        <w:rPr>
          <w:i/>
        </w:rPr>
        <w:t>would</w:t>
      </w:r>
      <w:r w:rsidRPr="00381B2D">
        <w:rPr>
          <w:i/>
        </w:rPr>
        <w:t xml:space="preserve"> be weaker when positive socio-moral climate perceptions are present. </w:t>
      </w:r>
    </w:p>
    <w:p w14:paraId="1367A9C2" w14:textId="77777777" w:rsidR="00D2106C" w:rsidRDefault="00D2106C" w:rsidP="00D2106C">
      <w:pPr>
        <w:spacing w:line="480" w:lineRule="auto"/>
        <w:contextualSpacing/>
        <w:rPr>
          <w:b/>
          <w:i/>
        </w:rPr>
      </w:pPr>
      <w:r>
        <w:rPr>
          <w:b/>
          <w:i/>
        </w:rPr>
        <w:t>Resistance to change</w:t>
      </w:r>
    </w:p>
    <w:p w14:paraId="59971B9E" w14:textId="1E11293C" w:rsidR="00DF65BD" w:rsidRPr="00072FB4" w:rsidRDefault="00FE62CD" w:rsidP="00D2106C">
      <w:pPr>
        <w:spacing w:line="480" w:lineRule="auto"/>
        <w:ind w:firstLine="720"/>
        <w:contextualSpacing/>
        <w:rPr>
          <w:b/>
          <w:i/>
        </w:rPr>
      </w:pPr>
      <w:r>
        <w:rPr>
          <w:b/>
          <w:i/>
        </w:rPr>
        <w:t xml:space="preserve"> </w:t>
      </w:r>
      <w:r w:rsidR="00DF65BD" w:rsidRPr="00381B2D">
        <w:t xml:space="preserve">Resistance to change was measured using </w:t>
      </w:r>
      <w:proofErr w:type="spellStart"/>
      <w:r w:rsidR="00DF65BD" w:rsidRPr="00381B2D">
        <w:t>Oreg’s</w:t>
      </w:r>
      <w:proofErr w:type="spellEnd"/>
      <w:r w:rsidR="00DF65BD" w:rsidRPr="00381B2D">
        <w:t xml:space="preserve"> (200</w:t>
      </w:r>
      <w:r w:rsidR="00470B1E">
        <w:t>3) 17-item scale (see Appendix E</w:t>
      </w:r>
      <w:r w:rsidR="00DF65BD" w:rsidRPr="00381B2D">
        <w:t>). It measures overall dispositional resistance to change at the individual level using four sub-scales, including routine seeking (5 items; e.g., “I generally consider changes to be a negative thing”), emotional reaction to imposed change (4 items; e.g., “When I am informed of a change of plans, I tense up a bit”), short-term focus (4 items; e.g., “Changing plans seems like a real hassle to me”), and cognitive rigidity (4 items; e.g., “I don't change my mind easily”). The scale uses a 6-point Likert-scale ranging from 1</w:t>
      </w:r>
      <w:r w:rsidR="00DF65BD" w:rsidRPr="00381B2D">
        <w:rPr>
          <w:i/>
          <w:iCs/>
        </w:rPr>
        <w:t xml:space="preserve"> (strongly</w:t>
      </w:r>
      <w:r w:rsidR="00DF65BD" w:rsidRPr="00381B2D">
        <w:t xml:space="preserve"> </w:t>
      </w:r>
      <w:r w:rsidR="00DF65BD" w:rsidRPr="00381B2D">
        <w:rPr>
          <w:i/>
          <w:iCs/>
        </w:rPr>
        <w:t>disagree)</w:t>
      </w:r>
      <w:r w:rsidR="00DF65BD" w:rsidRPr="00381B2D">
        <w:t xml:space="preserve"> to 6</w:t>
      </w:r>
      <w:r w:rsidR="00DF65BD" w:rsidRPr="00381B2D">
        <w:rPr>
          <w:i/>
          <w:iCs/>
        </w:rPr>
        <w:t xml:space="preserve"> (strongly agree)</w:t>
      </w:r>
      <w:r w:rsidR="00DF65BD" w:rsidRPr="00381B2D">
        <w:t xml:space="preserve"> and in previous studies had alpha coefficients of .87 (</w:t>
      </w:r>
      <w:proofErr w:type="spellStart"/>
      <w:r w:rsidR="00DF65BD" w:rsidRPr="00381B2D">
        <w:t>Oreg</w:t>
      </w:r>
      <w:proofErr w:type="spellEnd"/>
      <w:r w:rsidR="00DF65BD" w:rsidRPr="00381B2D">
        <w:t>, 2003) and .86 (</w:t>
      </w:r>
      <w:proofErr w:type="spellStart"/>
      <w:r w:rsidR="00DF65BD" w:rsidRPr="00381B2D">
        <w:t>Oreg</w:t>
      </w:r>
      <w:proofErr w:type="spellEnd"/>
      <w:r w:rsidR="00DF65BD" w:rsidRPr="00381B2D">
        <w:t xml:space="preserve">, 2006). </w:t>
      </w:r>
      <w:proofErr w:type="spellStart"/>
      <w:r w:rsidR="00DF65BD" w:rsidRPr="00381B2D">
        <w:t>Oreg</w:t>
      </w:r>
      <w:proofErr w:type="spellEnd"/>
      <w:r w:rsidR="00DF65BD" w:rsidRPr="00381B2D">
        <w:t xml:space="preserve"> (2003) conducted seven studies to establish convergent, discriminate, concurrent, and predictive validity. The measure was used in a variety of contexts, which helped to validate the instrument’s relevance in explaining change resistance regardless of context or confounding variables. Additionally, this scale did not predict cognitive evaluation of specific changes, which demonstrates its relevance as a distinct construct. This scale has been validated in more than 25 samples from 19 different cou</w:t>
      </w:r>
      <w:r w:rsidR="00072FB4">
        <w:t>ntries (</w:t>
      </w:r>
      <w:proofErr w:type="spellStart"/>
      <w:r w:rsidR="00072FB4">
        <w:t>Oreg</w:t>
      </w:r>
      <w:proofErr w:type="spellEnd"/>
      <w:r w:rsidR="00072FB4">
        <w:t xml:space="preserve"> &amp; </w:t>
      </w:r>
      <w:proofErr w:type="spellStart"/>
      <w:r w:rsidR="00072FB4">
        <w:t>Sverdlik</w:t>
      </w:r>
      <w:proofErr w:type="spellEnd"/>
      <w:r w:rsidR="00072FB4">
        <w:t xml:space="preserve">, 2011). </w:t>
      </w:r>
      <w:r w:rsidR="00DF65BD" w:rsidRPr="00381B2D">
        <w:t xml:space="preserve">In this study, the instrument yielded a strong internal reliability of α = .86. The subscale reliabilities were α = .73, .82, .79, </w:t>
      </w:r>
      <w:r w:rsidR="00DF65BD" w:rsidRPr="00381B2D">
        <w:lastRenderedPageBreak/>
        <w:t>and .66 for routine seeking, emotional reaction to imposed change, short-term focus, and cognitive rigidity, respectively.</w:t>
      </w:r>
    </w:p>
    <w:p w14:paraId="0F70747F" w14:textId="77777777" w:rsidR="00D2106C" w:rsidRDefault="00D2106C" w:rsidP="00D2106C">
      <w:pPr>
        <w:spacing w:line="480" w:lineRule="auto"/>
        <w:contextualSpacing/>
        <w:rPr>
          <w:b/>
          <w:i/>
        </w:rPr>
      </w:pPr>
      <w:r>
        <w:rPr>
          <w:b/>
          <w:i/>
        </w:rPr>
        <w:t>Socio-moral climate</w:t>
      </w:r>
    </w:p>
    <w:p w14:paraId="150B65FA" w14:textId="33C48C6D" w:rsidR="00DF65BD" w:rsidRPr="00FE62CD" w:rsidRDefault="001E4E0A" w:rsidP="00D2106C">
      <w:pPr>
        <w:spacing w:line="480" w:lineRule="auto"/>
        <w:ind w:firstLine="720"/>
        <w:contextualSpacing/>
        <w:rPr>
          <w:b/>
        </w:rPr>
      </w:pPr>
      <w:r w:rsidRPr="00381B2D">
        <w:t>Perceptions of SMC were</w:t>
      </w:r>
      <w:r w:rsidR="00DF65BD" w:rsidRPr="00381B2D">
        <w:t xml:space="preserve"> measured using </w:t>
      </w:r>
      <w:proofErr w:type="spellStart"/>
      <w:r w:rsidR="00DF65BD" w:rsidRPr="00381B2D">
        <w:t>Pircher</w:t>
      </w:r>
      <w:proofErr w:type="spellEnd"/>
      <w:r w:rsidR="00DF65BD" w:rsidRPr="00381B2D">
        <w:t xml:space="preserve"> </w:t>
      </w:r>
      <w:proofErr w:type="spellStart"/>
      <w:r w:rsidR="00DF65BD" w:rsidRPr="00381B2D">
        <w:t>Verdorfer</w:t>
      </w:r>
      <w:proofErr w:type="spellEnd"/>
      <w:r w:rsidR="00DF65BD" w:rsidRPr="00381B2D">
        <w:t xml:space="preserve"> and colleagues’ (2015) psychometrically sound 21-item scale, which consists o</w:t>
      </w:r>
      <w:r w:rsidR="00470B1E">
        <w:t>f five subscales (see Appendix F</w:t>
      </w:r>
      <w:r w:rsidR="00DF65BD" w:rsidRPr="00381B2D">
        <w:t>). The English version of the instrument was translated from German using forward and back translations</w:t>
      </w:r>
      <w:r w:rsidR="004D4D8A">
        <w:t>,</w:t>
      </w:r>
      <w:r w:rsidR="00DF65BD" w:rsidRPr="00381B2D">
        <w:t xml:space="preserve"> verified by </w:t>
      </w:r>
      <w:r w:rsidR="004D4D8A">
        <w:t xml:space="preserve">subject matter </w:t>
      </w:r>
      <w:r w:rsidR="00DF65BD" w:rsidRPr="00381B2D">
        <w:t xml:space="preserve">experts and was shortened from its original 42 items. In addition, confirmatory factor analysis demonstrated construct validity and reliability. The scale contains five dimensions, including open confrontation of conflicts; reliable care, appreciation, and support; </w:t>
      </w:r>
      <w:r w:rsidR="004D4D8A" w:rsidRPr="00381B2D">
        <w:t>open communication</w:t>
      </w:r>
      <w:r w:rsidR="004D4D8A">
        <w:t xml:space="preserve"> </w:t>
      </w:r>
      <w:r w:rsidR="004D4D8A" w:rsidRPr="00381B2D">
        <w:t>and</w:t>
      </w:r>
      <w:r w:rsidR="004D4D8A">
        <w:t xml:space="preserve"> participative </w:t>
      </w:r>
      <w:r w:rsidR="00DF65BD" w:rsidRPr="00381B2D">
        <w:t>cooperation; trust</w:t>
      </w:r>
      <w:r w:rsidR="004D4D8A">
        <w:t xml:space="preserve">-based assignment and </w:t>
      </w:r>
      <w:r w:rsidR="00DF65BD" w:rsidRPr="00381B2D">
        <w:t>allocation of responsibility; and concern for the individual. Sample items include, “</w:t>
      </w:r>
      <w:r w:rsidR="00DF65BD" w:rsidRPr="00381B2D">
        <w:rPr>
          <w:color w:val="000000"/>
        </w:rPr>
        <w:t xml:space="preserve">At TCC, we deal openly with conflicts and disagreements,” “Important decisions at TCC are made by just a few,” and “TCC’s employees are treated with respect regardless of their qualifications or position.” </w:t>
      </w:r>
      <w:r w:rsidR="00DF65BD" w:rsidRPr="00381B2D">
        <w:t>The validation study yielded strong reliability with a Cronbach’s α of .88. Respondents complete</w:t>
      </w:r>
      <w:r w:rsidR="004D4D8A">
        <w:t>d</w:t>
      </w:r>
      <w:r w:rsidR="00DF65BD" w:rsidRPr="00381B2D">
        <w:t xml:space="preserve"> the scale using a 5-point Likert scale ranging from 1 </w:t>
      </w:r>
      <w:r w:rsidR="00DF65BD" w:rsidRPr="00381B2D">
        <w:rPr>
          <w:i/>
          <w:iCs/>
        </w:rPr>
        <w:t>(strongly disagree)</w:t>
      </w:r>
      <w:r w:rsidR="00DF65BD" w:rsidRPr="00381B2D">
        <w:t xml:space="preserve"> to 5</w:t>
      </w:r>
      <w:r w:rsidR="00DF65BD" w:rsidRPr="00381B2D">
        <w:rPr>
          <w:i/>
          <w:iCs/>
        </w:rPr>
        <w:t xml:space="preserve"> (strongly agree).</w:t>
      </w:r>
      <w:r w:rsidR="00DF65BD" w:rsidRPr="00381B2D">
        <w:t xml:space="preserve"> </w:t>
      </w:r>
    </w:p>
    <w:p w14:paraId="7153D8AC" w14:textId="4E8A16C6" w:rsidR="00DF65BD" w:rsidRPr="00381B2D" w:rsidRDefault="00DF65BD" w:rsidP="00DF65BD">
      <w:pPr>
        <w:spacing w:line="480" w:lineRule="auto"/>
        <w:contextualSpacing/>
        <w:rPr>
          <w:b/>
        </w:rPr>
      </w:pPr>
      <w:r w:rsidRPr="00381B2D">
        <w:tab/>
        <w:t xml:space="preserve">In this study, the instrument yielded a strong internal reliability of α = .95. The reliabilities of the five dimensions were α = .91 for open confrontation of conflicts, α = .87 for reliable care, appreciation, and support, α = .86 for </w:t>
      </w:r>
      <w:r w:rsidR="004D4D8A" w:rsidRPr="00381B2D">
        <w:t xml:space="preserve">open communication </w:t>
      </w:r>
      <w:r w:rsidR="004D4D8A">
        <w:t xml:space="preserve">and participative </w:t>
      </w:r>
      <w:r w:rsidRPr="00381B2D">
        <w:t>cooperation, α = .82 for concern for the individual, and .68 for trust</w:t>
      </w:r>
      <w:r w:rsidR="004D4D8A">
        <w:t xml:space="preserve">-based assignment and </w:t>
      </w:r>
      <w:r w:rsidRPr="00381B2D">
        <w:t>allocation of responsibility.</w:t>
      </w:r>
    </w:p>
    <w:p w14:paraId="37BEAEBC" w14:textId="77777777" w:rsidR="00D2106C" w:rsidRDefault="00DF65BD" w:rsidP="00D2106C">
      <w:pPr>
        <w:spacing w:line="480" w:lineRule="auto"/>
        <w:contextualSpacing/>
        <w:rPr>
          <w:b/>
          <w:i/>
        </w:rPr>
      </w:pPr>
      <w:r w:rsidRPr="00381B2D">
        <w:rPr>
          <w:b/>
          <w:i/>
        </w:rPr>
        <w:t>Change-oriented orga</w:t>
      </w:r>
      <w:r w:rsidR="00D2106C">
        <w:rPr>
          <w:b/>
          <w:i/>
        </w:rPr>
        <w:t>nizational citizenship behavior</w:t>
      </w:r>
    </w:p>
    <w:p w14:paraId="38AC28CF" w14:textId="7D36BB5C" w:rsidR="00DF65BD" w:rsidRPr="00FE62CD" w:rsidRDefault="00FE62CD" w:rsidP="00D2106C">
      <w:pPr>
        <w:spacing w:line="480" w:lineRule="auto"/>
        <w:ind w:firstLine="720"/>
        <w:contextualSpacing/>
        <w:rPr>
          <w:b/>
        </w:rPr>
      </w:pPr>
      <w:r>
        <w:rPr>
          <w:b/>
        </w:rPr>
        <w:lastRenderedPageBreak/>
        <w:t xml:space="preserve"> </w:t>
      </w:r>
      <w:r w:rsidR="00DF65BD" w:rsidRPr="00381B2D">
        <w:t>COOCB was measured using Choi’s (20</w:t>
      </w:r>
      <w:r w:rsidR="00470B1E">
        <w:t>07) 4-item scale (see Appendix G</w:t>
      </w:r>
      <w:r w:rsidR="00DF65BD" w:rsidRPr="00381B2D">
        <w:t>), which was adapted from Morrison and Phelps (1999). The scale includes components of personal initiative, task revision, voice, and innovative behavior. The items are, “I frequently come up with new ideas or work methods to perform my tasks at TCC</w:t>
      </w:r>
      <w:r w:rsidR="0037595F">
        <w:t>,”</w:t>
      </w:r>
      <w:r w:rsidR="00DF65BD" w:rsidRPr="00381B2D">
        <w:t xml:space="preserve"> “I often suggest work improvement ideas to others at TCC</w:t>
      </w:r>
      <w:r w:rsidR="0037595F">
        <w:t>,”</w:t>
      </w:r>
      <w:r w:rsidR="00DF65BD" w:rsidRPr="00381B2D">
        <w:t xml:space="preserve"> “I often suggest changes to unprodu</w:t>
      </w:r>
      <w:r w:rsidR="0037595F">
        <w:t>ctive rules or policies at TCC,”</w:t>
      </w:r>
      <w:r w:rsidR="00DF65BD" w:rsidRPr="00381B2D">
        <w:t xml:space="preserve"> and “I often change the way I work at TCC to improve efficiency.” Choi (2007) found strong reliability for the scale (α = .83), and subsequent research indicated Cronbach’s α of .85 and .80, respectively (</w:t>
      </w:r>
      <w:r w:rsidR="00DF65BD" w:rsidRPr="00381B2D">
        <w:rPr>
          <w:lang w:val="en"/>
        </w:rPr>
        <w:t>Lopez-Dominguez</w:t>
      </w:r>
      <w:r w:rsidR="00DF65BD" w:rsidRPr="00381B2D">
        <w:rPr>
          <w:rFonts w:eastAsiaTheme="minorEastAsia"/>
          <w:color w:val="000000" w:themeColor="text1"/>
          <w:kern w:val="24"/>
        </w:rPr>
        <w:t xml:space="preserve"> et al., 2013; Simo et al., 2016). In addition, </w:t>
      </w:r>
      <w:proofErr w:type="spellStart"/>
      <w:r w:rsidR="00DF65BD" w:rsidRPr="00381B2D">
        <w:rPr>
          <w:color w:val="333333"/>
        </w:rPr>
        <w:t>Seppälä</w:t>
      </w:r>
      <w:proofErr w:type="spellEnd"/>
      <w:r w:rsidR="00DF65BD" w:rsidRPr="00381B2D">
        <w:rPr>
          <w:color w:val="333333"/>
        </w:rPr>
        <w:t xml:space="preserve"> and colleagues (2012)</w:t>
      </w:r>
      <w:r w:rsidR="00DF65BD" w:rsidRPr="00381B2D">
        <w:rPr>
          <w:rFonts w:eastAsiaTheme="minorEastAsia"/>
          <w:color w:val="000000" w:themeColor="text1"/>
          <w:kern w:val="24"/>
        </w:rPr>
        <w:t xml:space="preserve"> and Li</w:t>
      </w:r>
      <w:r w:rsidR="00DF65BD" w:rsidRPr="00381B2D">
        <w:rPr>
          <w:lang w:val="en"/>
        </w:rPr>
        <w:t xml:space="preserve"> and colleagues </w:t>
      </w:r>
      <w:r w:rsidR="00DF65BD" w:rsidRPr="00381B2D">
        <w:rPr>
          <w:rFonts w:eastAsiaTheme="minorEastAsia"/>
          <w:color w:val="000000" w:themeColor="text1"/>
          <w:kern w:val="24"/>
        </w:rPr>
        <w:t xml:space="preserve">(2016) utilized three supervisor-rated items adapted from Choi’s (2007) scale to measure COOCB and found high internal consistencies </w:t>
      </w:r>
      <w:r w:rsidR="00DF65BD" w:rsidRPr="00381B2D">
        <w:t xml:space="preserve">of .92 and .92, respectively. Participants responded using a 5-point Likert scale ranging from 1 </w:t>
      </w:r>
      <w:r w:rsidR="00DF65BD" w:rsidRPr="00381B2D">
        <w:rPr>
          <w:i/>
          <w:iCs/>
        </w:rPr>
        <w:t>(strongly disagree)</w:t>
      </w:r>
      <w:r w:rsidR="00DF65BD" w:rsidRPr="00381B2D">
        <w:t xml:space="preserve"> to 5</w:t>
      </w:r>
      <w:r w:rsidR="00DF65BD" w:rsidRPr="00381B2D">
        <w:rPr>
          <w:i/>
          <w:iCs/>
        </w:rPr>
        <w:t xml:space="preserve"> (strongly agree)</w:t>
      </w:r>
      <w:r w:rsidR="00DF65BD" w:rsidRPr="00381B2D">
        <w:t>. The COOCB measure in this study yielded an acceptable Cronbach’s α of .72.</w:t>
      </w:r>
    </w:p>
    <w:p w14:paraId="3FA65D73" w14:textId="77777777" w:rsidR="0072725F" w:rsidRDefault="007F6116" w:rsidP="0005250C">
      <w:pPr>
        <w:pStyle w:val="Heading1"/>
        <w:jc w:val="left"/>
        <w:rPr>
          <w:rFonts w:cs="Times New Roman"/>
          <w:szCs w:val="24"/>
        </w:rPr>
      </w:pPr>
      <w:r>
        <w:rPr>
          <w:rFonts w:cs="Times New Roman"/>
          <w:szCs w:val="24"/>
        </w:rPr>
        <w:t>Analytical Approach</w:t>
      </w:r>
    </w:p>
    <w:p w14:paraId="6C5BCCDB" w14:textId="77777777" w:rsidR="0005250C" w:rsidRPr="0005250C" w:rsidRDefault="0005250C" w:rsidP="0005250C"/>
    <w:p w14:paraId="4BD9137C" w14:textId="6AEE33AF" w:rsidR="002E0121" w:rsidRPr="002E0121" w:rsidRDefault="002E0121" w:rsidP="002E0121">
      <w:pPr>
        <w:spacing w:line="480" w:lineRule="auto"/>
        <w:ind w:firstLine="720"/>
        <w:contextualSpacing/>
      </w:pPr>
      <w:r w:rsidRPr="002E0121">
        <w:t xml:space="preserve">The survey software </w:t>
      </w:r>
      <w:proofErr w:type="spellStart"/>
      <w:r w:rsidRPr="002E0121">
        <w:t>Qualtrics</w:t>
      </w:r>
      <w:proofErr w:type="spellEnd"/>
      <w:r w:rsidRPr="002E0121">
        <w:t xml:space="preserve"> was used to gather responses, and the data were imported into IBM SPSS Statistics version 27. Two hundred sixty-one individuals began the survey and one was removed due to their choosing not to participate. All of the scale items, placed at the beginning of the survey, were required to continue, and all of the demographic and indire</w:t>
      </w:r>
      <w:r w:rsidR="00620A73">
        <w:t>ct identifiable information items were</w:t>
      </w:r>
      <w:r w:rsidRPr="002E0121">
        <w:t xml:space="preserve"> optional. Most participants provided responses to all of the scale items; </w:t>
      </w:r>
      <w:r w:rsidR="004D4D8A">
        <w:t>33</w:t>
      </w:r>
      <w:r w:rsidRPr="002E0121">
        <w:t xml:space="preserve"> individual responses, however,</w:t>
      </w:r>
      <w:r w:rsidR="009A0F4B">
        <w:t xml:space="preserve"> were removed for </w:t>
      </w:r>
      <w:r w:rsidR="00A00FDB">
        <w:t>having more than</w:t>
      </w:r>
      <w:r w:rsidR="009A0F4B">
        <w:t xml:space="preserve"> 30% missing values</w:t>
      </w:r>
      <w:r w:rsidR="00605F6F">
        <w:t>.</w:t>
      </w:r>
      <w:r w:rsidRPr="002E0121">
        <w:t xml:space="preserve"> None of those had provided any responses on the resistance to change sca</w:t>
      </w:r>
      <w:r w:rsidR="00384134">
        <w:t xml:space="preserve">le, which was the last scale on </w:t>
      </w:r>
      <w:r w:rsidRPr="002E0121">
        <w:t>the survey</w:t>
      </w:r>
      <w:r w:rsidR="00A00FDB">
        <w:t xml:space="preserve"> and a critical variable for the analysis</w:t>
      </w:r>
      <w:r w:rsidRPr="002E0121">
        <w:t xml:space="preserve">. </w:t>
      </w:r>
      <w:r w:rsidR="00384134">
        <w:t>Mean scores were calculated for the study variables as well as subscales, where applicable.</w:t>
      </w:r>
    </w:p>
    <w:p w14:paraId="61CD55A9" w14:textId="1A117845" w:rsidR="002E0121" w:rsidRPr="002E0121" w:rsidRDefault="002E0121" w:rsidP="002E0121">
      <w:pPr>
        <w:autoSpaceDE w:val="0"/>
        <w:autoSpaceDN w:val="0"/>
        <w:adjustRightInd w:val="0"/>
        <w:spacing w:line="480" w:lineRule="auto"/>
        <w:ind w:firstLine="720"/>
        <w:contextualSpacing/>
        <w:rPr>
          <w:rFonts w:eastAsiaTheme="minorHAnsi"/>
        </w:rPr>
      </w:pPr>
      <w:r w:rsidRPr="002E0121">
        <w:lastRenderedPageBreak/>
        <w:t>Demographic variables gathered included gender, race and ethnicity, age range, education level, employee classification type, and tenure in education and with Tulsa Community College</w:t>
      </w:r>
      <w:r w:rsidR="00470B1E">
        <w:t xml:space="preserve">. </w:t>
      </w:r>
      <w:r w:rsidRPr="002E0121">
        <w:t>Education level and age range were treated as continuous variables in their original format. Race and ethnicity, as a multiple response (i.e., check all that apply) item on the survey, was recoded. Individuals</w:t>
      </w:r>
      <w:r w:rsidR="00620A73">
        <w:t xml:space="preserve"> that selected</w:t>
      </w:r>
      <w:r w:rsidRPr="002E0121">
        <w:t xml:space="preserve"> more than one response were coded as two or more races and the variable was dichotomized into Caucasian/not Caucasian. The non-Caucasian category was comprised of 46 individuals marking African-American, Asian, Hispanic, Native-American, other, and/or two or more races. Gender was dichotomized to male and female; two individuals who marked gender non-conforming were excluded from comparison analysis. The employee type variable was also recoded into three</w:t>
      </w:r>
      <w:r w:rsidR="0005787B">
        <w:t xml:space="preserve"> categories; </w:t>
      </w:r>
      <w:r w:rsidR="0005787B" w:rsidRPr="00381B2D">
        <w:t>30 assistant, 28 associate, and 10 full professors were condensed into one faculty category</w:t>
      </w:r>
      <w:r w:rsidR="0005787B">
        <w:t xml:space="preserve">, </w:t>
      </w:r>
      <w:r w:rsidR="0005787B" w:rsidRPr="00381B2D">
        <w:rPr>
          <w:i/>
        </w:rPr>
        <w:t xml:space="preserve">n </w:t>
      </w:r>
      <w:r w:rsidR="0005787B" w:rsidRPr="00381B2D">
        <w:t xml:space="preserve">= </w:t>
      </w:r>
      <w:r w:rsidR="0005787B">
        <w:t xml:space="preserve">68, while professional, </w:t>
      </w:r>
      <w:r w:rsidR="0005787B" w:rsidRPr="00381B2D">
        <w:rPr>
          <w:i/>
        </w:rPr>
        <w:t xml:space="preserve">n </w:t>
      </w:r>
      <w:r w:rsidR="0005787B" w:rsidRPr="00381B2D">
        <w:t xml:space="preserve">= </w:t>
      </w:r>
      <w:r w:rsidR="0005787B">
        <w:t>79,</w:t>
      </w:r>
      <w:r w:rsidR="0005787B" w:rsidRPr="00381B2D">
        <w:t xml:space="preserve"> and college staff</w:t>
      </w:r>
      <w:r w:rsidR="0005787B">
        <w:t xml:space="preserve">, </w:t>
      </w:r>
      <w:r w:rsidR="0005787B" w:rsidRPr="00381B2D">
        <w:rPr>
          <w:i/>
        </w:rPr>
        <w:t xml:space="preserve">n </w:t>
      </w:r>
      <w:r w:rsidR="0005787B" w:rsidRPr="00381B2D">
        <w:t xml:space="preserve">= </w:t>
      </w:r>
      <w:r w:rsidR="0005787B">
        <w:t>78,</w:t>
      </w:r>
      <w:r w:rsidR="0005787B" w:rsidRPr="00381B2D">
        <w:t xml:space="preserve"> categories remained the same. </w:t>
      </w:r>
    </w:p>
    <w:p w14:paraId="5E611339" w14:textId="6BDAF21A" w:rsidR="005E3143" w:rsidRDefault="005E3143" w:rsidP="005E3143">
      <w:pPr>
        <w:spacing w:line="480" w:lineRule="auto"/>
        <w:ind w:firstLine="720"/>
        <w:contextualSpacing/>
      </w:pPr>
      <w:r w:rsidRPr="002E0121">
        <w:t>The variables in the model and their relationships, where applicable, were e</w:t>
      </w:r>
      <w:r w:rsidR="00384134">
        <w:t>xamined to determine whether</w:t>
      </w:r>
      <w:r w:rsidRPr="002E0121">
        <w:t xml:space="preserve"> they met the assumptions necessary for multiple regression analysis; that is, normality of the variables, linearity in the relationship between the predictor and outcome variable, homogeneity in the variance of errors, independence of errors, and normality in the distributions of errors. These assumptions were tested via visual inspection of scatterplots, p-p plots, and histograms, and analyses of skewness and kurtosis for normality and model fit for linearity. </w:t>
      </w:r>
    </w:p>
    <w:p w14:paraId="1D5C1787" w14:textId="061B091C" w:rsidR="002E0121" w:rsidRPr="002E0121" w:rsidRDefault="005E3143" w:rsidP="00FC6F45">
      <w:pPr>
        <w:spacing w:line="480" w:lineRule="auto"/>
        <w:ind w:firstLine="720"/>
        <w:contextualSpacing/>
      </w:pPr>
      <w:r>
        <w:t>Z</w:t>
      </w:r>
      <w:r w:rsidR="002E0121" w:rsidRPr="002E0121">
        <w:t xml:space="preserve">ero-order correlation analyses were conducted for study variables and demographic variables to determine relationships among the variables. This analysis was exploratory, and the demographic variables that showed significant differences were controlled for in subsequent </w:t>
      </w:r>
      <w:r w:rsidR="002E0121" w:rsidRPr="002E0121">
        <w:lastRenderedPageBreak/>
        <w:t xml:space="preserve">analysis. An ANOVA was conducted with employee classification type to determine if there were mean differences in the predictor, criterion, or moderator variable. </w:t>
      </w:r>
    </w:p>
    <w:p w14:paraId="0BA917DD" w14:textId="022D2FAD" w:rsidR="0072725F" w:rsidRPr="00381B2D" w:rsidRDefault="002E0121" w:rsidP="005207D3">
      <w:pPr>
        <w:spacing w:line="480" w:lineRule="auto"/>
        <w:ind w:firstLine="720"/>
        <w:contextualSpacing/>
      </w:pPr>
      <w:r w:rsidRPr="002E0121">
        <w:t xml:space="preserve">Multiple regression analyses examined the relationship between dispositional resistance to change and COOCB to investigate whether those with higher dispositional resistance to change reported less COOCB. Multiple regression analyses also tested the interaction effect between resistance to change and the moderating variable, SMC, when predicting COOCB, to test if employees with more resistance to change were more likely to exhibit COOCB when perceiving a positive SMC. Variables demonstrating relationships with the </w:t>
      </w:r>
      <w:r w:rsidR="008C0984">
        <w:t xml:space="preserve">criterion variable </w:t>
      </w:r>
      <w:r w:rsidRPr="002E0121">
        <w:t xml:space="preserve">were controlled for in the multiple regression analyses. </w:t>
      </w:r>
    </w:p>
    <w:p w14:paraId="308E40DE" w14:textId="77777777" w:rsidR="008C0984" w:rsidRDefault="008C0984">
      <w:pPr>
        <w:spacing w:after="160" w:line="259" w:lineRule="auto"/>
        <w:rPr>
          <w:rFonts w:eastAsiaTheme="majorEastAsia"/>
          <w:b/>
        </w:rPr>
      </w:pPr>
      <w:r>
        <w:rPr>
          <w:rFonts w:eastAsiaTheme="majorEastAsia"/>
          <w:b/>
        </w:rPr>
        <w:br w:type="page"/>
      </w:r>
    </w:p>
    <w:p w14:paraId="71053826" w14:textId="1CC0EE9A" w:rsidR="008048DA" w:rsidRPr="00381B2D" w:rsidRDefault="00AB5DA5" w:rsidP="00196AF0">
      <w:pPr>
        <w:keepNext/>
        <w:keepLines/>
        <w:spacing w:before="240" w:line="480" w:lineRule="auto"/>
        <w:contextualSpacing/>
        <w:jc w:val="center"/>
        <w:outlineLvl w:val="0"/>
        <w:rPr>
          <w:i/>
        </w:rPr>
      </w:pPr>
      <w:r w:rsidRPr="00381B2D">
        <w:rPr>
          <w:rFonts w:eastAsiaTheme="majorEastAsia"/>
          <w:b/>
        </w:rPr>
        <w:lastRenderedPageBreak/>
        <w:t>CHAPTER 5: RESULTS</w:t>
      </w:r>
      <w:r w:rsidR="008048DA" w:rsidRPr="00381B2D">
        <w:rPr>
          <w:i/>
        </w:rPr>
        <w:t xml:space="preserve"> </w:t>
      </w:r>
    </w:p>
    <w:p w14:paraId="28AF7007" w14:textId="5F5A0B32" w:rsidR="00015DFE" w:rsidRPr="00381B2D" w:rsidRDefault="00EF5F4F" w:rsidP="00EF5F4F">
      <w:pPr>
        <w:spacing w:line="480" w:lineRule="auto"/>
        <w:ind w:firstLine="720"/>
        <w:contextualSpacing/>
      </w:pPr>
      <w:r w:rsidRPr="00EF5F4F">
        <w:t>First,</w:t>
      </w:r>
      <w:r w:rsidR="00F1606C" w:rsidRPr="00EF5F4F">
        <w:t xml:space="preserve"> </w:t>
      </w:r>
      <w:r w:rsidR="00384134">
        <w:t xml:space="preserve">evidence will be presented regarding the </w:t>
      </w:r>
      <w:r w:rsidR="00B8289A" w:rsidRPr="00EF5F4F">
        <w:t xml:space="preserve">assumptions </w:t>
      </w:r>
      <w:r w:rsidR="00262C3C" w:rsidRPr="00EF5F4F">
        <w:t xml:space="preserve">for </w:t>
      </w:r>
      <w:r w:rsidR="00B8289A" w:rsidRPr="00EF5F4F">
        <w:t>correlation</w:t>
      </w:r>
      <w:r w:rsidR="00FD4AC2" w:rsidRPr="00EF5F4F">
        <w:t>al and regression analys</w:t>
      </w:r>
      <w:r w:rsidR="00981104" w:rsidRPr="00EF5F4F">
        <w:t>e</w:t>
      </w:r>
      <w:r w:rsidR="00384134">
        <w:t xml:space="preserve">s. </w:t>
      </w:r>
      <w:r w:rsidR="00C96982" w:rsidRPr="00EF5F4F">
        <w:t>Next</w:t>
      </w:r>
      <w:r w:rsidR="009C5660" w:rsidRPr="00EF5F4F">
        <w:t xml:space="preserve">, the </w:t>
      </w:r>
      <w:r w:rsidR="005A418A" w:rsidRPr="00EF5F4F">
        <w:t>correlational</w:t>
      </w:r>
      <w:r w:rsidR="009C5660" w:rsidRPr="00EF5F4F">
        <w:t xml:space="preserve"> data with the study variables as well as differences in scores among demographic group</w:t>
      </w:r>
      <w:r w:rsidR="00262C3C" w:rsidRPr="00EF5F4F">
        <w:t>s</w:t>
      </w:r>
      <w:r w:rsidR="00C96982" w:rsidRPr="00EF5F4F">
        <w:t xml:space="preserve"> will be presented. Lastly</w:t>
      </w:r>
      <w:r w:rsidR="009C5660" w:rsidRPr="00EF5F4F">
        <w:t>, data from regression analys</w:t>
      </w:r>
      <w:r w:rsidR="00981104" w:rsidRPr="00EF5F4F">
        <w:t>e</w:t>
      </w:r>
      <w:r w:rsidR="009C5660" w:rsidRPr="00EF5F4F">
        <w:t>s will be presented to demonstrate the results of the hypotheses tests.</w:t>
      </w:r>
      <w:r>
        <w:t xml:space="preserve"> </w:t>
      </w:r>
      <w:r w:rsidRPr="002E0121">
        <w:t>T</w:t>
      </w:r>
      <w:r w:rsidR="00384134">
        <w:t>he criterion</w:t>
      </w:r>
      <w:r w:rsidRPr="002E0121">
        <w:t xml:space="preserve"> defined for significance </w:t>
      </w:r>
      <w:r w:rsidR="00620A73">
        <w:t>of</w:t>
      </w:r>
      <w:r w:rsidRPr="002E0121">
        <w:t xml:space="preserve"> analyses was </w:t>
      </w:r>
      <w:r w:rsidRPr="00A00FDB">
        <w:rPr>
          <w:i/>
          <w:iCs/>
        </w:rPr>
        <w:t>p</w:t>
      </w:r>
      <w:r w:rsidRPr="002E0121">
        <w:t xml:space="preserve"> &lt; .05.</w:t>
      </w:r>
    </w:p>
    <w:p w14:paraId="133C8883" w14:textId="69F985D0" w:rsidR="00DF65BD" w:rsidRPr="00381B2D" w:rsidRDefault="009C5660" w:rsidP="00F1606C">
      <w:pPr>
        <w:spacing w:after="160" w:line="480" w:lineRule="auto"/>
        <w:ind w:firstLine="720"/>
        <w:contextualSpacing/>
      </w:pPr>
      <w:r w:rsidRPr="00381B2D">
        <w:t>The</w:t>
      </w:r>
      <w:r w:rsidR="006F725D" w:rsidRPr="00381B2D">
        <w:t xml:space="preserve"> distribution of the scores for</w:t>
      </w:r>
      <w:r w:rsidR="00DF65BD" w:rsidRPr="00381B2D">
        <w:t xml:space="preserve"> the predictor, moderator, and </w:t>
      </w:r>
      <w:r w:rsidR="008C0984">
        <w:t>criterion</w:t>
      </w:r>
      <w:r w:rsidR="00DF65BD" w:rsidRPr="00381B2D">
        <w:t xml:space="preserve"> variable were examined for normality. A Shapiro-Wilks test, as well as an examination of the histograms, normal Q-Q plots, and box plots demonstrated that the resistance to change scores were approximately normally dis</w:t>
      </w:r>
      <w:r w:rsidR="00C53798" w:rsidRPr="00381B2D">
        <w:t>tributed. The skewness of -.08</w:t>
      </w:r>
      <w:r w:rsidR="00425FC7">
        <w:t xml:space="preserve">, </w:t>
      </w:r>
      <w:r w:rsidR="00DF65BD" w:rsidRPr="00381B2D">
        <w:rPr>
          <w:i/>
          <w:iCs/>
        </w:rPr>
        <w:t>SE</w:t>
      </w:r>
      <w:r w:rsidR="00425FC7">
        <w:rPr>
          <w:i/>
          <w:iCs/>
        </w:rPr>
        <w:t xml:space="preserve"> </w:t>
      </w:r>
      <w:r w:rsidR="00425FC7">
        <w:t>=.16,</w:t>
      </w:r>
      <w:r w:rsidR="00B74DED" w:rsidRPr="00381B2D">
        <w:t xml:space="preserve"> and kurtosis of -.19</w:t>
      </w:r>
      <w:r w:rsidR="00425FC7">
        <w:t xml:space="preserve">, </w:t>
      </w:r>
      <w:r w:rsidR="00DF65BD" w:rsidRPr="00381B2D">
        <w:rPr>
          <w:i/>
          <w:iCs/>
        </w:rPr>
        <w:t>SE</w:t>
      </w:r>
      <w:r w:rsidR="00425FC7">
        <w:rPr>
          <w:i/>
          <w:iCs/>
        </w:rPr>
        <w:t xml:space="preserve"> </w:t>
      </w:r>
      <w:r w:rsidR="00B74DED" w:rsidRPr="00381B2D">
        <w:t>=</w:t>
      </w:r>
      <w:r w:rsidR="00311FCF">
        <w:t xml:space="preserve"> </w:t>
      </w:r>
      <w:r w:rsidR="00B74DED" w:rsidRPr="00381B2D">
        <w:t>.32</w:t>
      </w:r>
      <w:r w:rsidR="00425FC7">
        <w:t>,</w:t>
      </w:r>
      <w:r w:rsidR="00DF65BD" w:rsidRPr="00381B2D">
        <w:t xml:space="preserve"> fell within an acceptable range between</w:t>
      </w:r>
      <w:r w:rsidR="006F1944" w:rsidRPr="00381B2D">
        <w:t xml:space="preserve"> -1 and 2 (Huck, 2004).</w:t>
      </w:r>
    </w:p>
    <w:p w14:paraId="144DD20C" w14:textId="3EC4C8CF" w:rsidR="00DF65BD" w:rsidRPr="00381B2D" w:rsidRDefault="00DF65BD" w:rsidP="00DF65BD">
      <w:pPr>
        <w:spacing w:after="160" w:line="480" w:lineRule="auto"/>
        <w:ind w:firstLine="720"/>
        <w:contextualSpacing/>
      </w:pPr>
      <w:r w:rsidRPr="00381B2D">
        <w:t xml:space="preserve">Visual inspection of the SMC scores via histograms, normal Q-Q plots, and box plots demonstrated an approximately normal </w:t>
      </w:r>
      <w:r w:rsidR="00B74DED" w:rsidRPr="00381B2D">
        <w:t>distribution. Skewness was -.36</w:t>
      </w:r>
      <w:r w:rsidR="00425FC7">
        <w:t xml:space="preserve">, </w:t>
      </w:r>
      <w:r w:rsidRPr="00381B2D">
        <w:rPr>
          <w:i/>
          <w:iCs/>
        </w:rPr>
        <w:t>SE</w:t>
      </w:r>
      <w:r w:rsidR="00425FC7">
        <w:rPr>
          <w:i/>
          <w:iCs/>
        </w:rPr>
        <w:t xml:space="preserve"> </w:t>
      </w:r>
      <w:r w:rsidR="00425FC7">
        <w:t>= .16,</w:t>
      </w:r>
      <w:r w:rsidR="00B74DED" w:rsidRPr="00381B2D">
        <w:t xml:space="preserve"> and kurtosis was -.16</w:t>
      </w:r>
      <w:r w:rsidR="00425FC7">
        <w:t xml:space="preserve">, </w:t>
      </w:r>
      <w:r w:rsidRPr="00381B2D">
        <w:rPr>
          <w:i/>
          <w:iCs/>
        </w:rPr>
        <w:t>SE</w:t>
      </w:r>
      <w:r w:rsidR="00425FC7">
        <w:t xml:space="preserve"> </w:t>
      </w:r>
      <w:r w:rsidR="00B74DED" w:rsidRPr="00381B2D">
        <w:t>= .32</w:t>
      </w:r>
      <w:r w:rsidRPr="00381B2D">
        <w:t>, which were also in the normal range. A Shapiro-Wilks test found a significance of .</w:t>
      </w:r>
      <w:r w:rsidR="00C53798" w:rsidRPr="00381B2D">
        <w:t>0</w:t>
      </w:r>
      <w:r w:rsidR="00FF406F" w:rsidRPr="00381B2D">
        <w:t>39, slightly below the .05 alpha level of significance for the test, demonstrating that the scores</w:t>
      </w:r>
      <w:r w:rsidR="0037595F">
        <w:t xml:space="preserve"> were not normally distributed. S</w:t>
      </w:r>
      <w:r w:rsidR="000E532E" w:rsidRPr="00381B2D">
        <w:t>tatisticians have pointed out</w:t>
      </w:r>
      <w:r w:rsidR="0037595F">
        <w:t>, however,</w:t>
      </w:r>
      <w:r w:rsidR="00872BB2">
        <w:t xml:space="preserve"> that normality tests</w:t>
      </w:r>
      <w:r w:rsidR="000E532E" w:rsidRPr="00381B2D">
        <w:t xml:space="preserve"> such as the Shapiro-Wilk and </w:t>
      </w:r>
      <w:r w:rsidR="00646635" w:rsidRPr="00381B2D">
        <w:t>Kolmogorov-Smirnov</w:t>
      </w:r>
      <w:r w:rsidR="000E532E" w:rsidRPr="00381B2D">
        <w:t xml:space="preserve"> may be significant even with </w:t>
      </w:r>
      <w:r w:rsidR="00646635" w:rsidRPr="00381B2D">
        <w:t xml:space="preserve">a </w:t>
      </w:r>
      <w:r w:rsidR="000E532E" w:rsidRPr="00381B2D">
        <w:t>slight variation from a normal distribution, and that these tests should be interpreted along with histograms, Q-Q plots, and the values of skewness and kurto</w:t>
      </w:r>
      <w:r w:rsidR="00744452" w:rsidRPr="00381B2D">
        <w:t>sis (Field, 2013</w:t>
      </w:r>
      <w:r w:rsidR="000E532E" w:rsidRPr="00381B2D">
        <w:t>)</w:t>
      </w:r>
      <w:r w:rsidR="001D3D60" w:rsidRPr="00381B2D">
        <w:t>.</w:t>
      </w:r>
      <w:r w:rsidR="000E532E" w:rsidRPr="00381B2D">
        <w:t xml:space="preserve"> </w:t>
      </w:r>
    </w:p>
    <w:p w14:paraId="087FE2A4" w14:textId="170A7429" w:rsidR="00DF65BD" w:rsidRPr="00381B2D" w:rsidRDefault="00DF65BD" w:rsidP="00DF65BD">
      <w:pPr>
        <w:spacing w:after="160" w:line="480" w:lineRule="auto"/>
        <w:ind w:firstLine="720"/>
        <w:contextualSpacing/>
      </w:pPr>
      <w:r w:rsidRPr="00381B2D">
        <w:t>Analysis of the COOCB variable demonstrated a non-normal distribution via the Shapiro-Wilks test. The skewness and ku</w:t>
      </w:r>
      <w:r w:rsidR="00B74DED" w:rsidRPr="00381B2D">
        <w:t>rtosis were -.81</w:t>
      </w:r>
      <w:r w:rsidR="00425FC7">
        <w:t xml:space="preserve">, </w:t>
      </w:r>
      <w:r w:rsidR="004E5819" w:rsidRPr="00381B2D">
        <w:rPr>
          <w:i/>
        </w:rPr>
        <w:t>SE</w:t>
      </w:r>
      <w:r w:rsidR="00425FC7">
        <w:rPr>
          <w:i/>
        </w:rPr>
        <w:t xml:space="preserve"> </w:t>
      </w:r>
      <w:r w:rsidR="002260AB">
        <w:t xml:space="preserve">= </w:t>
      </w:r>
      <w:r w:rsidR="00B74DED" w:rsidRPr="00381B2D">
        <w:t>.17</w:t>
      </w:r>
      <w:r w:rsidR="00425FC7">
        <w:t>,</w:t>
      </w:r>
      <w:r w:rsidR="00B74DED" w:rsidRPr="00381B2D">
        <w:t xml:space="preserve"> and 2.57</w:t>
      </w:r>
      <w:r w:rsidR="00425FC7">
        <w:t xml:space="preserve">, </w:t>
      </w:r>
      <w:r w:rsidR="004E5819" w:rsidRPr="00381B2D">
        <w:rPr>
          <w:i/>
        </w:rPr>
        <w:t>SE</w:t>
      </w:r>
      <w:r w:rsidR="00425FC7">
        <w:rPr>
          <w:i/>
        </w:rPr>
        <w:t xml:space="preserve"> </w:t>
      </w:r>
      <w:r w:rsidR="00B74DED" w:rsidRPr="00381B2D">
        <w:t>= .32</w:t>
      </w:r>
      <w:r w:rsidRPr="00381B2D">
        <w:t>, respectively, with the kurtosis being slightly out of normal range</w:t>
      </w:r>
      <w:r w:rsidR="007F0858" w:rsidRPr="00381B2D">
        <w:t xml:space="preserve"> (Huck, 2004).</w:t>
      </w:r>
      <w:r w:rsidRPr="00381B2D">
        <w:t xml:space="preserve"> However, visual examination of Q-plots, box plots, and histograms demonstrated that the mean scores of the COOCB measure were </w:t>
      </w:r>
      <w:r w:rsidRPr="00381B2D">
        <w:lastRenderedPageBreak/>
        <w:t xml:space="preserve">approximately normal, slightly negatively skewed, and somewhat leptokurtic. All three variables were approximately normally distributed or only slightly outside the range of normality; thus, for the purposes of analysis, normality was assumed. </w:t>
      </w:r>
    </w:p>
    <w:p w14:paraId="2D265D9C" w14:textId="73A4EA56" w:rsidR="00073B0D" w:rsidRPr="00381B2D" w:rsidRDefault="00DF65BD" w:rsidP="004B2D8B">
      <w:pPr>
        <w:spacing w:after="160" w:line="480" w:lineRule="auto"/>
        <w:ind w:firstLine="720"/>
        <w:contextualSpacing/>
      </w:pPr>
      <w:r w:rsidRPr="00381B2D">
        <w:t xml:space="preserve">The </w:t>
      </w:r>
      <w:r w:rsidR="002402AF" w:rsidRPr="00381B2D">
        <w:t xml:space="preserve">population values, </w:t>
      </w:r>
      <w:r w:rsidR="00261F26">
        <w:t xml:space="preserve">observed </w:t>
      </w:r>
      <w:r w:rsidR="002402AF" w:rsidRPr="00381B2D">
        <w:t>ranges</w:t>
      </w:r>
      <w:r w:rsidR="00D25BCD" w:rsidRPr="00381B2D">
        <w:t xml:space="preserve">, </w:t>
      </w:r>
      <w:r w:rsidR="002402AF" w:rsidRPr="00381B2D">
        <w:t>means, standard deviations</w:t>
      </w:r>
      <w:r w:rsidR="00950E0E" w:rsidRPr="00381B2D">
        <w:t xml:space="preserve">, </w:t>
      </w:r>
      <w:r w:rsidR="00A04C8E" w:rsidRPr="00381B2D">
        <w:t xml:space="preserve">and </w:t>
      </w:r>
      <w:r w:rsidR="007075B6" w:rsidRPr="00381B2D">
        <w:t>zero-order</w:t>
      </w:r>
      <w:r w:rsidR="00ED53A8" w:rsidRPr="00381B2D">
        <w:t xml:space="preserve"> </w:t>
      </w:r>
      <w:r w:rsidR="002402AF" w:rsidRPr="00381B2D">
        <w:t>correlations</w:t>
      </w:r>
      <w:r w:rsidRPr="00381B2D">
        <w:t xml:space="preserve"> between the </w:t>
      </w:r>
      <w:r w:rsidR="00D25BCD" w:rsidRPr="00381B2D">
        <w:t xml:space="preserve">means of the </w:t>
      </w:r>
      <w:r w:rsidR="002402AF" w:rsidRPr="00381B2D">
        <w:t xml:space="preserve">demographic and </w:t>
      </w:r>
      <w:r w:rsidR="00D25BCD" w:rsidRPr="00381B2D">
        <w:t xml:space="preserve">study </w:t>
      </w:r>
      <w:r w:rsidRPr="00381B2D">
        <w:t>variables</w:t>
      </w:r>
      <w:r w:rsidR="00950E0E" w:rsidRPr="00381B2D">
        <w:t>, as well as the Cronbach’s alphas for the study variables</w:t>
      </w:r>
      <w:r w:rsidRPr="00381B2D">
        <w:t xml:space="preserve"> are</w:t>
      </w:r>
      <w:r w:rsidR="00950E0E" w:rsidRPr="00381B2D">
        <w:t xml:space="preserve"> presented</w:t>
      </w:r>
      <w:r w:rsidR="00815F73" w:rsidRPr="00381B2D">
        <w:t xml:space="preserve"> in Table</w:t>
      </w:r>
      <w:r w:rsidR="001400FD" w:rsidRPr="00381B2D">
        <w:t xml:space="preserve"> 1</w:t>
      </w:r>
      <w:r w:rsidRPr="00381B2D">
        <w:t>.</w:t>
      </w:r>
      <w:r w:rsidR="00B974AF" w:rsidRPr="00381B2D">
        <w:t xml:space="preserve"> </w:t>
      </w:r>
      <w:r w:rsidR="00073B0D" w:rsidRPr="00381B2D">
        <w:t>Demographic survey items were optional</w:t>
      </w:r>
      <w:r w:rsidR="00327A79" w:rsidRPr="00381B2D">
        <w:t>,</w:t>
      </w:r>
      <w:r w:rsidR="00073B0D" w:rsidRPr="00381B2D">
        <w:t xml:space="preserve"> and </w:t>
      </w:r>
      <w:r w:rsidR="00327A79" w:rsidRPr="00381B2D">
        <w:t xml:space="preserve">consequently, </w:t>
      </w:r>
      <w:r w:rsidR="00073B0D" w:rsidRPr="00381B2D">
        <w:t xml:space="preserve">data is included </w:t>
      </w:r>
      <w:r w:rsidR="00327A79" w:rsidRPr="00381B2D">
        <w:t xml:space="preserve">only </w:t>
      </w:r>
      <w:r w:rsidR="00073B0D" w:rsidRPr="00381B2D">
        <w:t xml:space="preserve">for individuals who provided responses. For the purposes of the demographic analysis below, </w:t>
      </w:r>
      <w:r w:rsidR="001B7E3B" w:rsidRPr="00381B2D">
        <w:t>some categories</w:t>
      </w:r>
      <w:r w:rsidR="00073B0D" w:rsidRPr="00381B2D">
        <w:t xml:space="preserve"> have been condensed from the original data</w:t>
      </w:r>
      <w:r w:rsidR="007324D8">
        <w:t xml:space="preserve"> as explained in the Analytic Approach section (see </w:t>
      </w:r>
      <w:r w:rsidR="00470B1E">
        <w:t>Appendix D</w:t>
      </w:r>
      <w:r w:rsidR="007324D8">
        <w:t xml:space="preserve"> for </w:t>
      </w:r>
      <w:r w:rsidR="00A23BAC">
        <w:t>original</w:t>
      </w:r>
      <w:r w:rsidR="007324D8">
        <w:t xml:space="preserve"> responses </w:t>
      </w:r>
      <w:r w:rsidR="00A47317">
        <w:t xml:space="preserve">to </w:t>
      </w:r>
      <w:r w:rsidR="007324D8" w:rsidRPr="00381B2D">
        <w:t>demographic</w:t>
      </w:r>
      <w:r w:rsidR="007324D8">
        <w:t xml:space="preserve"> </w:t>
      </w:r>
      <w:r w:rsidR="00A47317">
        <w:t>items</w:t>
      </w:r>
      <w:r w:rsidR="007324D8">
        <w:t>).</w:t>
      </w:r>
      <w:r w:rsidR="00261F26">
        <w:t xml:space="preserve"> </w:t>
      </w:r>
    </w:p>
    <w:p w14:paraId="33E1EDB5" w14:textId="77777777" w:rsidR="00DF65BD" w:rsidRPr="00381B2D" w:rsidRDefault="00680205" w:rsidP="00680205">
      <w:pPr>
        <w:rPr>
          <w:rFonts w:eastAsiaTheme="minorHAnsi"/>
        </w:rPr>
      </w:pPr>
      <w:r w:rsidRPr="00381B2D">
        <w:t>Table 1</w:t>
      </w:r>
      <w:r w:rsidR="00056FB8" w:rsidRPr="00381B2D">
        <w:rPr>
          <w:rFonts w:eastAsiaTheme="minorHAnsi"/>
        </w:rPr>
        <w:t xml:space="preserve"> </w:t>
      </w:r>
    </w:p>
    <w:p w14:paraId="7D690FE4" w14:textId="77777777" w:rsidR="00680205" w:rsidRPr="00381B2D" w:rsidRDefault="00680205" w:rsidP="00680205">
      <w:pPr>
        <w:rPr>
          <w:rFonts w:eastAsiaTheme="minorHAnsi"/>
        </w:rPr>
      </w:pPr>
    </w:p>
    <w:p w14:paraId="4293A78C" w14:textId="186A673E" w:rsidR="00317C7B" w:rsidRPr="00381B2D" w:rsidRDefault="00DB6776" w:rsidP="00317C7B">
      <w:pPr>
        <w:spacing w:after="160" w:line="480" w:lineRule="auto"/>
        <w:contextualSpacing/>
        <w:rPr>
          <w:i/>
        </w:rPr>
      </w:pPr>
      <w:r>
        <w:rPr>
          <w:i/>
        </w:rPr>
        <w:t>Descriptive Statistics,</w:t>
      </w:r>
      <w:r w:rsidR="00317C7B" w:rsidRPr="00381B2D">
        <w:rPr>
          <w:i/>
        </w:rPr>
        <w:t xml:space="preserve"> Correlations</w:t>
      </w:r>
      <w:r w:rsidR="00016CA4">
        <w:rPr>
          <w:i/>
        </w:rPr>
        <w:t xml:space="preserve">, with </w:t>
      </w:r>
      <w:r>
        <w:rPr>
          <w:i/>
        </w:rPr>
        <w:t>Cronbach Alpha C</w:t>
      </w:r>
      <w:r w:rsidR="00B42138">
        <w:rPr>
          <w:i/>
        </w:rPr>
        <w:t>oefficients</w:t>
      </w:r>
      <w:r>
        <w:rPr>
          <w:i/>
        </w:rPr>
        <w:t xml:space="preserve"> D</w:t>
      </w:r>
      <w:r w:rsidR="00016CA4">
        <w:rPr>
          <w:i/>
        </w:rPr>
        <w:t xml:space="preserve">isplayed in </w:t>
      </w:r>
      <w:r w:rsidR="004B513B">
        <w:rPr>
          <w:i/>
        </w:rPr>
        <w:t xml:space="preserve">the </w:t>
      </w:r>
      <w:r>
        <w:rPr>
          <w:i/>
        </w:rPr>
        <w:t>D</w:t>
      </w:r>
      <w:r w:rsidR="00A72E1A">
        <w:rPr>
          <w:i/>
        </w:rPr>
        <w:t>iagonal</w:t>
      </w:r>
      <w:r w:rsidR="00497690">
        <w:rPr>
          <w:i/>
        </w:rPr>
        <w:t xml:space="preserve"> </w:t>
      </w:r>
      <w:r w:rsidR="00317C7B" w:rsidRPr="00381B2D">
        <w:rPr>
          <w:i/>
        </w:rPr>
        <w:t xml:space="preserve"> </w:t>
      </w:r>
    </w:p>
    <w:p w14:paraId="5220DB54" w14:textId="00C0F873" w:rsidR="00A47317" w:rsidRDefault="00A47317" w:rsidP="00261F26">
      <w:pPr>
        <w:spacing w:after="160"/>
        <w:contextualSpacing/>
        <w:rPr>
          <w:noProof/>
        </w:rPr>
      </w:pPr>
      <w:r>
        <w:rPr>
          <w:noProof/>
        </w:rPr>
        <w:drawing>
          <wp:inline distT="0" distB="0" distL="0" distR="0" wp14:anchorId="6A72E3A0" wp14:editId="5A2A0531">
            <wp:extent cx="5943600" cy="19837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983740"/>
                    </a:xfrm>
                    <a:prstGeom prst="rect">
                      <a:avLst/>
                    </a:prstGeom>
                  </pic:spPr>
                </pic:pic>
              </a:graphicData>
            </a:graphic>
          </wp:inline>
        </w:drawing>
      </w:r>
    </w:p>
    <w:p w14:paraId="1D0B4351" w14:textId="4F9299F2" w:rsidR="00261F26" w:rsidRDefault="00261F26" w:rsidP="00261F26">
      <w:pPr>
        <w:spacing w:after="160"/>
        <w:contextualSpacing/>
        <w:rPr>
          <w:sz w:val="18"/>
          <w:szCs w:val="18"/>
        </w:rPr>
      </w:pPr>
    </w:p>
    <w:p w14:paraId="6FB502F7" w14:textId="77777777" w:rsidR="00261F26" w:rsidRPr="00261F26" w:rsidRDefault="00261F26" w:rsidP="00261F26">
      <w:pPr>
        <w:spacing w:after="160"/>
        <w:contextualSpacing/>
        <w:rPr>
          <w:sz w:val="18"/>
          <w:szCs w:val="18"/>
        </w:rPr>
      </w:pPr>
    </w:p>
    <w:p w14:paraId="6CF9FA29" w14:textId="0175BE1E" w:rsidR="00DF65BD" w:rsidRPr="00381B2D" w:rsidRDefault="004859DB" w:rsidP="00DF65BD">
      <w:pPr>
        <w:spacing w:after="160" w:line="480" w:lineRule="auto"/>
        <w:ind w:firstLine="720"/>
        <w:contextualSpacing/>
      </w:pPr>
      <w:r w:rsidRPr="00381B2D">
        <w:t xml:space="preserve">Resistance to change, </w:t>
      </w:r>
      <w:r w:rsidR="00DF65BD" w:rsidRPr="00381B2D">
        <w:t>measured on a 6-point scale</w:t>
      </w:r>
      <w:r w:rsidRPr="00381B2D">
        <w:t>,</w:t>
      </w:r>
      <w:r w:rsidR="00DF65BD" w:rsidRPr="00381B2D">
        <w:t xml:space="preserve"> yielded a mean score of 3.02</w:t>
      </w:r>
      <w:r w:rsidR="00262C3C" w:rsidRPr="00381B2D">
        <w:t xml:space="preserve"> </w:t>
      </w:r>
      <w:r w:rsidR="0012677D" w:rsidRPr="00381B2D">
        <w:t>(</w:t>
      </w:r>
      <w:r w:rsidR="0012677D" w:rsidRPr="00381B2D">
        <w:rPr>
          <w:i/>
        </w:rPr>
        <w:t>SD</w:t>
      </w:r>
      <w:r w:rsidR="0012677D" w:rsidRPr="00381B2D">
        <w:t>=</w:t>
      </w:r>
      <w:r w:rsidR="00E65C5B" w:rsidRPr="00381B2D">
        <w:t xml:space="preserve"> </w:t>
      </w:r>
      <w:r w:rsidR="0012677D" w:rsidRPr="00381B2D">
        <w:t>.61</w:t>
      </w:r>
      <w:r w:rsidR="00FF7F06" w:rsidRPr="00381B2D">
        <w:t>)</w:t>
      </w:r>
      <w:r w:rsidR="00061580" w:rsidRPr="00381B2D">
        <w:t>.</w:t>
      </w:r>
      <w:r w:rsidR="00DF65BD" w:rsidRPr="00381B2D">
        <w:t xml:space="preserve"> </w:t>
      </w:r>
      <w:r w:rsidR="00061580" w:rsidRPr="00381B2D">
        <w:t>Higher</w:t>
      </w:r>
      <w:r w:rsidR="00DF65BD" w:rsidRPr="00381B2D">
        <w:t xml:space="preserve"> scores indicate more dispositi</w:t>
      </w:r>
      <w:r w:rsidR="00061580" w:rsidRPr="00381B2D">
        <w:t xml:space="preserve">onal resistance to change. SMC and COOCB, both </w:t>
      </w:r>
      <w:r w:rsidR="00DF65BD" w:rsidRPr="00381B2D">
        <w:t>measur</w:t>
      </w:r>
      <w:r w:rsidR="00061580" w:rsidRPr="00381B2D">
        <w:t>ed on a 5-point scale, yielded</w:t>
      </w:r>
      <w:r w:rsidR="00DF65BD" w:rsidRPr="00381B2D">
        <w:t xml:space="preserve"> mean score</w:t>
      </w:r>
      <w:r w:rsidR="00061580" w:rsidRPr="00381B2D">
        <w:t>s</w:t>
      </w:r>
      <w:r w:rsidR="00DF65BD" w:rsidRPr="00381B2D">
        <w:t xml:space="preserve"> of 3.21</w:t>
      </w:r>
      <w:r w:rsidR="00FA4261" w:rsidRPr="00381B2D">
        <w:t xml:space="preserve"> </w:t>
      </w:r>
      <w:r w:rsidR="00E65C5B" w:rsidRPr="00381B2D">
        <w:t>(</w:t>
      </w:r>
      <w:r w:rsidR="00E65C5B" w:rsidRPr="00381B2D">
        <w:rPr>
          <w:i/>
        </w:rPr>
        <w:t>SD</w:t>
      </w:r>
      <w:r w:rsidR="00FA4261" w:rsidRPr="00381B2D">
        <w:t>= .74)</w:t>
      </w:r>
      <w:r w:rsidR="00061580" w:rsidRPr="00381B2D">
        <w:t xml:space="preserve"> and 3.77</w:t>
      </w:r>
      <w:r w:rsidR="00FA4261" w:rsidRPr="00381B2D">
        <w:t xml:space="preserve"> </w:t>
      </w:r>
      <w:r w:rsidR="00E65C5B" w:rsidRPr="00381B2D">
        <w:t>(</w:t>
      </w:r>
      <w:r w:rsidR="00E65C5B" w:rsidRPr="00381B2D">
        <w:rPr>
          <w:i/>
        </w:rPr>
        <w:t>SD</w:t>
      </w:r>
      <w:r w:rsidR="00E65C5B" w:rsidRPr="00381B2D">
        <w:t>= .57)</w:t>
      </w:r>
      <w:r w:rsidR="00061580" w:rsidRPr="00381B2D">
        <w:t xml:space="preserve">, </w:t>
      </w:r>
      <w:r w:rsidR="00061580" w:rsidRPr="00381B2D">
        <w:lastRenderedPageBreak/>
        <w:t>respectively, with higher scores signifying</w:t>
      </w:r>
      <w:r w:rsidR="00DF65BD" w:rsidRPr="00381B2D">
        <w:t xml:space="preserve"> a more positive perception of the</w:t>
      </w:r>
      <w:r w:rsidR="00061580" w:rsidRPr="00381B2D">
        <w:t xml:space="preserve"> organization’s SMC or</w:t>
      </w:r>
      <w:r w:rsidR="00DF65BD" w:rsidRPr="00381B2D">
        <w:t xml:space="preserve"> the respondent reported more COOCB. </w:t>
      </w:r>
    </w:p>
    <w:p w14:paraId="4CFEF0A7" w14:textId="40454570" w:rsidR="00D72277" w:rsidRPr="00381B2D" w:rsidRDefault="00F34E11" w:rsidP="00C40B20">
      <w:pPr>
        <w:spacing w:after="160" w:line="480" w:lineRule="auto"/>
        <w:ind w:firstLine="720"/>
        <w:contextualSpacing/>
      </w:pPr>
      <w:r w:rsidRPr="00381B2D">
        <w:t>Correlation</w:t>
      </w:r>
      <w:r w:rsidR="001203DE" w:rsidRPr="00381B2D">
        <w:t xml:space="preserve"> analysis</w:t>
      </w:r>
      <w:r w:rsidR="004916CD">
        <w:t xml:space="preserve"> was performed to determine whether</w:t>
      </w:r>
      <w:r w:rsidR="001203DE" w:rsidRPr="00381B2D">
        <w:t xml:space="preserve"> significant relationships existed between the study </w:t>
      </w:r>
      <w:r w:rsidR="00262C3C" w:rsidRPr="00381B2D">
        <w:t xml:space="preserve">and the demographic </w:t>
      </w:r>
      <w:r w:rsidR="001203DE" w:rsidRPr="00381B2D">
        <w:t xml:space="preserve">variables. This </w:t>
      </w:r>
      <w:r w:rsidRPr="00381B2D">
        <w:t xml:space="preserve">analysis was exploratory to demonstrate </w:t>
      </w:r>
      <w:r w:rsidR="00C53332" w:rsidRPr="00381B2D">
        <w:t>if any relationships existed</w:t>
      </w:r>
      <w:r w:rsidRPr="00381B2D">
        <w:t>, either hypothesized or otherwise</w:t>
      </w:r>
      <w:r w:rsidR="00002175" w:rsidRPr="00381B2D">
        <w:t>. It also d</w:t>
      </w:r>
      <w:r w:rsidR="00E2622B" w:rsidRPr="00381B2D">
        <w:t>etermined which variables</w:t>
      </w:r>
      <w:r w:rsidRPr="00381B2D">
        <w:t xml:space="preserve"> </w:t>
      </w:r>
      <w:r w:rsidR="00002175" w:rsidRPr="00381B2D">
        <w:t>need</w:t>
      </w:r>
      <w:r w:rsidRPr="00381B2D">
        <w:t>ed</w:t>
      </w:r>
      <w:r w:rsidR="00002175" w:rsidRPr="00381B2D">
        <w:t xml:space="preserve"> to be controlled for </w:t>
      </w:r>
      <w:r w:rsidR="00C53332" w:rsidRPr="00381B2D">
        <w:t>in</w:t>
      </w:r>
      <w:r w:rsidR="00002175" w:rsidRPr="00381B2D">
        <w:t xml:space="preserve"> the</w:t>
      </w:r>
      <w:r w:rsidR="00C53332" w:rsidRPr="00381B2D">
        <w:t xml:space="preserve"> subsequent analys</w:t>
      </w:r>
      <w:r w:rsidR="00262C3C" w:rsidRPr="00381B2D">
        <w:t>e</w:t>
      </w:r>
      <w:r w:rsidR="00C53332" w:rsidRPr="00381B2D">
        <w:t xml:space="preserve">s. </w:t>
      </w:r>
      <w:r w:rsidR="00DF65BD" w:rsidRPr="00381B2D">
        <w:t xml:space="preserve">The Pearson’s correlation between </w:t>
      </w:r>
      <w:r w:rsidR="00824615" w:rsidRPr="00381B2D">
        <w:t>r</w:t>
      </w:r>
      <w:r w:rsidR="00DF65BD" w:rsidRPr="00381B2D">
        <w:t xml:space="preserve">esistance to </w:t>
      </w:r>
      <w:r w:rsidR="00824615" w:rsidRPr="00381B2D">
        <w:t>c</w:t>
      </w:r>
      <w:r w:rsidR="00DF65BD" w:rsidRPr="00381B2D">
        <w:t xml:space="preserve">hange and COOCB was </w:t>
      </w:r>
      <w:proofErr w:type="gramStart"/>
      <w:r w:rsidR="00DF65BD" w:rsidRPr="00381B2D">
        <w:rPr>
          <w:i/>
        </w:rPr>
        <w:t>r</w:t>
      </w:r>
      <w:r w:rsidR="00DF65BD" w:rsidRPr="00381B2D">
        <w:t>(</w:t>
      </w:r>
      <w:proofErr w:type="gramEnd"/>
      <w:r w:rsidR="00DF65BD" w:rsidRPr="00381B2D">
        <w:t>225)</w:t>
      </w:r>
      <w:r w:rsidR="00091E22" w:rsidRPr="00381B2D">
        <w:t xml:space="preserve"> </w:t>
      </w:r>
      <w:r w:rsidR="00DF65BD" w:rsidRPr="00381B2D">
        <w:t xml:space="preserve">= -.19, </w:t>
      </w:r>
      <w:r w:rsidR="00091E22" w:rsidRPr="00381B2D">
        <w:rPr>
          <w:i/>
        </w:rPr>
        <w:t xml:space="preserve">p </w:t>
      </w:r>
      <w:r w:rsidR="00091E22" w:rsidRPr="00381B2D">
        <w:t xml:space="preserve">&lt; </w:t>
      </w:r>
      <w:r w:rsidR="00DF65BD" w:rsidRPr="00381B2D">
        <w:t>.01; when the dimensions were examined, routine seeking had the m</w:t>
      </w:r>
      <w:r w:rsidR="00091E22" w:rsidRPr="00381B2D">
        <w:t xml:space="preserve">ost significant relationship of </w:t>
      </w:r>
      <w:r w:rsidR="00DF65BD" w:rsidRPr="00381B2D">
        <w:rPr>
          <w:i/>
        </w:rPr>
        <w:t>r</w:t>
      </w:r>
      <w:r w:rsidR="00DF65BD" w:rsidRPr="00381B2D">
        <w:t>(225</w:t>
      </w:r>
      <w:r w:rsidR="00091E22" w:rsidRPr="00381B2D">
        <w:t xml:space="preserve">) = -.25, </w:t>
      </w:r>
      <w:r w:rsidR="00DF65BD" w:rsidRPr="00381B2D">
        <w:rPr>
          <w:i/>
        </w:rPr>
        <w:t>p</w:t>
      </w:r>
      <w:r w:rsidR="00091E22" w:rsidRPr="00381B2D">
        <w:t xml:space="preserve"> </w:t>
      </w:r>
      <w:r w:rsidR="00DF65BD" w:rsidRPr="00381B2D">
        <w:t>&lt; .01</w:t>
      </w:r>
      <w:r w:rsidR="00262C3C" w:rsidRPr="00381B2D">
        <w:t xml:space="preserve"> with COOCB</w:t>
      </w:r>
      <w:r w:rsidR="00DF65BD" w:rsidRPr="00381B2D">
        <w:t xml:space="preserve">, followed by short-term focus </w:t>
      </w:r>
      <w:r w:rsidR="00DF65BD" w:rsidRPr="00381B2D">
        <w:rPr>
          <w:i/>
        </w:rPr>
        <w:t>r</w:t>
      </w:r>
      <w:r w:rsidR="00DF65BD" w:rsidRPr="00381B2D">
        <w:t>(225)</w:t>
      </w:r>
      <w:r w:rsidR="00091E22" w:rsidRPr="00381B2D">
        <w:t xml:space="preserve"> = -.15, </w:t>
      </w:r>
      <w:r w:rsidR="00DF65BD" w:rsidRPr="00381B2D">
        <w:rPr>
          <w:i/>
        </w:rPr>
        <w:t>p</w:t>
      </w:r>
      <w:r w:rsidR="00091E22" w:rsidRPr="00381B2D">
        <w:t xml:space="preserve"> &lt; </w:t>
      </w:r>
      <w:r w:rsidR="00DF65BD" w:rsidRPr="00381B2D">
        <w:t>.05. The emotional reaction and cognitive rigidity dimensions did not demonstrate significant correlations.</w:t>
      </w:r>
      <w:r w:rsidR="00FA5694" w:rsidRPr="00381B2D">
        <w:t xml:space="preserve"> </w:t>
      </w:r>
      <w:r w:rsidR="00644E79" w:rsidRPr="00381B2D">
        <w:t>Correlation analysis also demonstrated relationships between the outcome variable, COOCB</w:t>
      </w:r>
      <w:r w:rsidR="00262C3C" w:rsidRPr="00381B2D">
        <w:t>,</w:t>
      </w:r>
      <w:r w:rsidR="00644E79" w:rsidRPr="00381B2D">
        <w:t xml:space="preserve"> with the extent to which one was impacted by change </w:t>
      </w:r>
      <w:proofErr w:type="gramStart"/>
      <w:r w:rsidR="00644E79" w:rsidRPr="00381B2D">
        <w:rPr>
          <w:i/>
        </w:rPr>
        <w:t>r</w:t>
      </w:r>
      <w:r w:rsidR="00644E79" w:rsidRPr="00381B2D">
        <w:t>(</w:t>
      </w:r>
      <w:proofErr w:type="gramEnd"/>
      <w:r w:rsidR="00644E79" w:rsidRPr="00381B2D">
        <w:t>225)</w:t>
      </w:r>
      <w:r w:rsidR="00091E22" w:rsidRPr="00381B2D">
        <w:t xml:space="preserve"> = </w:t>
      </w:r>
      <w:r w:rsidR="00644E79" w:rsidRPr="00381B2D">
        <w:t>.1</w:t>
      </w:r>
      <w:r w:rsidR="00262C3C" w:rsidRPr="00381B2D">
        <w:t>8</w:t>
      </w:r>
      <w:r w:rsidR="00091E22" w:rsidRPr="00381B2D">
        <w:t xml:space="preserve">, </w:t>
      </w:r>
      <w:r w:rsidR="00644E79" w:rsidRPr="00381B2D">
        <w:rPr>
          <w:i/>
        </w:rPr>
        <w:t>p</w:t>
      </w:r>
      <w:r w:rsidR="00091E22" w:rsidRPr="00381B2D">
        <w:t xml:space="preserve"> </w:t>
      </w:r>
      <w:r w:rsidR="00644E79" w:rsidRPr="00381B2D">
        <w:t xml:space="preserve">&lt; .01, as well as the level of education </w:t>
      </w:r>
      <w:r w:rsidR="00644E79" w:rsidRPr="00381B2D">
        <w:rPr>
          <w:i/>
        </w:rPr>
        <w:t>r</w:t>
      </w:r>
      <w:r w:rsidR="00644E79" w:rsidRPr="00381B2D">
        <w:t>(222)</w:t>
      </w:r>
      <w:r w:rsidR="00091E22" w:rsidRPr="00381B2D">
        <w:t xml:space="preserve"> = </w:t>
      </w:r>
      <w:r w:rsidR="00644E79" w:rsidRPr="00381B2D">
        <w:t>.</w:t>
      </w:r>
      <w:r w:rsidR="00262C3C" w:rsidRPr="00381B2D">
        <w:t>20</w:t>
      </w:r>
      <w:r w:rsidR="00644E79" w:rsidRPr="00381B2D">
        <w:t xml:space="preserve">, </w:t>
      </w:r>
      <w:r w:rsidR="00644E79" w:rsidRPr="00381B2D">
        <w:rPr>
          <w:i/>
        </w:rPr>
        <w:t>p</w:t>
      </w:r>
      <w:r w:rsidR="00091E22" w:rsidRPr="00381B2D">
        <w:t xml:space="preserve"> &lt; </w:t>
      </w:r>
      <w:r w:rsidR="00644E79" w:rsidRPr="00381B2D">
        <w:t>.01</w:t>
      </w:r>
      <w:r w:rsidR="00E257D3" w:rsidRPr="00381B2D">
        <w:t>. Correlation analysis</w:t>
      </w:r>
      <w:r w:rsidR="00D72277" w:rsidRPr="00381B2D">
        <w:t xml:space="preserve"> demonstrated a </w:t>
      </w:r>
      <w:r w:rsidR="00C40B20" w:rsidRPr="00381B2D">
        <w:t>significant</w:t>
      </w:r>
      <w:r w:rsidR="00D72277" w:rsidRPr="00381B2D">
        <w:t xml:space="preserve"> relationship between </w:t>
      </w:r>
      <w:r w:rsidR="00D51F71">
        <w:t xml:space="preserve">resistance to change </w:t>
      </w:r>
      <w:r w:rsidR="00D72277" w:rsidRPr="00381B2D">
        <w:t xml:space="preserve">and SMC </w:t>
      </w:r>
      <w:proofErr w:type="gramStart"/>
      <w:r w:rsidR="00D72277" w:rsidRPr="00381B2D">
        <w:rPr>
          <w:i/>
        </w:rPr>
        <w:t>r</w:t>
      </w:r>
      <w:r w:rsidR="00D72277" w:rsidRPr="00381B2D">
        <w:t>(</w:t>
      </w:r>
      <w:proofErr w:type="gramEnd"/>
      <w:r w:rsidR="00D72277" w:rsidRPr="00381B2D">
        <w:t>225)</w:t>
      </w:r>
      <w:r w:rsidR="00091E22" w:rsidRPr="00381B2D">
        <w:t xml:space="preserve"> = </w:t>
      </w:r>
      <w:r w:rsidR="00D72277" w:rsidRPr="00381B2D">
        <w:t>-.17</w:t>
      </w:r>
      <w:r w:rsidR="00091E22" w:rsidRPr="00381B2D">
        <w:t xml:space="preserve">, </w:t>
      </w:r>
      <w:r w:rsidR="00D72277" w:rsidRPr="00381B2D">
        <w:rPr>
          <w:i/>
        </w:rPr>
        <w:t>p</w:t>
      </w:r>
      <w:r w:rsidR="00091E22" w:rsidRPr="00381B2D">
        <w:t xml:space="preserve"> &lt; </w:t>
      </w:r>
      <w:r w:rsidR="00D72277" w:rsidRPr="00381B2D">
        <w:t xml:space="preserve">.05. </w:t>
      </w:r>
      <w:r w:rsidR="004430DF" w:rsidRPr="00381B2D">
        <w:t>Years</w:t>
      </w:r>
      <w:r w:rsidR="00E257D3" w:rsidRPr="00381B2D">
        <w:t xml:space="preserve"> </w:t>
      </w:r>
      <w:r w:rsidR="00574BAD" w:rsidRPr="00381B2D">
        <w:t>in education</w:t>
      </w:r>
      <w:r w:rsidR="00E257D3" w:rsidRPr="00381B2D">
        <w:t xml:space="preserve"> had a negative relation</w:t>
      </w:r>
      <w:r w:rsidR="00574BAD" w:rsidRPr="00381B2D">
        <w:t>ship with the overall mean</w:t>
      </w:r>
      <w:r w:rsidR="00E257D3" w:rsidRPr="00381B2D">
        <w:t xml:space="preserve"> SMC </w:t>
      </w:r>
      <w:proofErr w:type="gramStart"/>
      <w:r w:rsidR="00E257D3" w:rsidRPr="00381B2D">
        <w:rPr>
          <w:i/>
        </w:rPr>
        <w:t>r</w:t>
      </w:r>
      <w:r w:rsidR="00D72277" w:rsidRPr="00381B2D">
        <w:t>(</w:t>
      </w:r>
      <w:proofErr w:type="gramEnd"/>
      <w:r w:rsidR="00D72277" w:rsidRPr="00381B2D">
        <w:t>225)</w:t>
      </w:r>
      <w:r w:rsidR="00091E22" w:rsidRPr="00381B2D">
        <w:t xml:space="preserve"> = </w:t>
      </w:r>
      <w:r w:rsidR="00D72277" w:rsidRPr="00381B2D">
        <w:t>-.13</w:t>
      </w:r>
      <w:r w:rsidR="00091E22" w:rsidRPr="00381B2D">
        <w:t xml:space="preserve">, </w:t>
      </w:r>
      <w:r w:rsidR="00E257D3" w:rsidRPr="00381B2D">
        <w:rPr>
          <w:i/>
        </w:rPr>
        <w:t>p</w:t>
      </w:r>
      <w:r w:rsidR="00091E22" w:rsidRPr="00381B2D">
        <w:t xml:space="preserve"> </w:t>
      </w:r>
      <w:r w:rsidR="00E257D3" w:rsidRPr="00381B2D">
        <w:t>&lt; .0</w:t>
      </w:r>
      <w:r w:rsidR="00D72277" w:rsidRPr="00381B2D">
        <w:t>5</w:t>
      </w:r>
      <w:r w:rsidR="00E257D3" w:rsidRPr="00381B2D">
        <w:t>.</w:t>
      </w:r>
      <w:r w:rsidR="00D72277" w:rsidRPr="00381B2D">
        <w:t xml:space="preserve"> Likewise, the extent to which one was impacted by change </w:t>
      </w:r>
      <w:r w:rsidR="00262C3C" w:rsidRPr="00381B2D">
        <w:t xml:space="preserve">was </w:t>
      </w:r>
      <w:r w:rsidR="00D72277" w:rsidRPr="00381B2D">
        <w:t>significant</w:t>
      </w:r>
      <w:r w:rsidR="00262C3C" w:rsidRPr="00381B2D">
        <w:t xml:space="preserve">ly related to </w:t>
      </w:r>
      <w:r w:rsidR="00D72277" w:rsidRPr="00381B2D">
        <w:t xml:space="preserve">SMC, </w:t>
      </w:r>
      <w:proofErr w:type="gramStart"/>
      <w:r w:rsidR="00D72277" w:rsidRPr="00381B2D">
        <w:rPr>
          <w:i/>
        </w:rPr>
        <w:t>r</w:t>
      </w:r>
      <w:r w:rsidR="00C976DE" w:rsidRPr="00381B2D">
        <w:t>(</w:t>
      </w:r>
      <w:proofErr w:type="gramEnd"/>
      <w:r w:rsidR="00C976DE" w:rsidRPr="00381B2D">
        <w:t>225)</w:t>
      </w:r>
      <w:r w:rsidR="00091E22" w:rsidRPr="00381B2D">
        <w:t xml:space="preserve"> = </w:t>
      </w:r>
      <w:r w:rsidR="00C976DE" w:rsidRPr="00381B2D">
        <w:t>-.13</w:t>
      </w:r>
      <w:r w:rsidR="00091E22" w:rsidRPr="00381B2D">
        <w:t xml:space="preserve">, </w:t>
      </w:r>
      <w:r w:rsidR="00D72277" w:rsidRPr="00381B2D">
        <w:rPr>
          <w:i/>
        </w:rPr>
        <w:t>p</w:t>
      </w:r>
      <w:r w:rsidR="00091E22" w:rsidRPr="00381B2D">
        <w:t xml:space="preserve"> &lt; </w:t>
      </w:r>
      <w:r w:rsidR="00C976DE" w:rsidRPr="00381B2D">
        <w:t>.05.</w:t>
      </w:r>
      <w:r w:rsidR="00091E22" w:rsidRPr="00381B2D">
        <w:t xml:space="preserve"> Results are displayed in Table 1.</w:t>
      </w:r>
    </w:p>
    <w:p w14:paraId="6B6316F3" w14:textId="61332851" w:rsidR="00592796" w:rsidRPr="00381B2D" w:rsidRDefault="00A701DE" w:rsidP="008E6DA0">
      <w:pPr>
        <w:spacing w:line="480" w:lineRule="auto"/>
        <w:ind w:firstLine="720"/>
        <w:contextualSpacing/>
      </w:pPr>
      <w:r w:rsidRPr="00381B2D">
        <w:t>A</w:t>
      </w:r>
      <w:r w:rsidR="004561C9" w:rsidRPr="00381B2D">
        <w:t>nalysis revealed differences in mean scores based on employee type</w:t>
      </w:r>
      <w:r w:rsidR="00592796" w:rsidRPr="00381B2D">
        <w:t>.</w:t>
      </w:r>
      <w:r w:rsidR="004561C9" w:rsidRPr="00381B2D">
        <w:t xml:space="preserve"> </w:t>
      </w:r>
      <w:r w:rsidR="00592796" w:rsidRPr="00381B2D">
        <w:t xml:space="preserve">Significant differences were found </w:t>
      </w:r>
      <w:r w:rsidR="004561C9" w:rsidRPr="00381B2D">
        <w:t xml:space="preserve">regarding </w:t>
      </w:r>
      <w:r w:rsidR="006C45D6" w:rsidRPr="00381B2D">
        <w:t xml:space="preserve">both </w:t>
      </w:r>
      <w:r w:rsidR="004561C9" w:rsidRPr="00381B2D">
        <w:t>resistance to change</w:t>
      </w:r>
      <w:r w:rsidR="00882B2F" w:rsidRPr="00381B2D">
        <w:t xml:space="preserve">, </w:t>
      </w:r>
      <w:proofErr w:type="gramStart"/>
      <w:r w:rsidR="00592796" w:rsidRPr="00381B2D">
        <w:rPr>
          <w:i/>
          <w:iCs/>
        </w:rPr>
        <w:t>F</w:t>
      </w:r>
      <w:r w:rsidR="00592796" w:rsidRPr="00381B2D">
        <w:t>(</w:t>
      </w:r>
      <w:proofErr w:type="gramEnd"/>
      <w:r w:rsidR="00592796" w:rsidRPr="00381B2D">
        <w:t>2,</w:t>
      </w:r>
      <w:r w:rsidR="004916CD">
        <w:t xml:space="preserve"> </w:t>
      </w:r>
      <w:r w:rsidR="00592796" w:rsidRPr="00381B2D">
        <w:t>140.53)</w:t>
      </w:r>
      <w:r w:rsidR="00091E22" w:rsidRPr="00381B2D">
        <w:t xml:space="preserve"> = </w:t>
      </w:r>
      <w:r w:rsidR="00592796" w:rsidRPr="00381B2D">
        <w:t>6.63,</w:t>
      </w:r>
      <w:r w:rsidR="00091E22" w:rsidRPr="00381B2D">
        <w:t xml:space="preserve"> </w:t>
      </w:r>
      <w:r w:rsidR="00592796" w:rsidRPr="00381B2D">
        <w:rPr>
          <w:i/>
          <w:iCs/>
        </w:rPr>
        <w:t>p</w:t>
      </w:r>
      <w:r w:rsidR="00091E22" w:rsidRPr="00381B2D">
        <w:rPr>
          <w:i/>
          <w:iCs/>
        </w:rPr>
        <w:t xml:space="preserve"> </w:t>
      </w:r>
      <w:r w:rsidR="00882B2F" w:rsidRPr="00381B2D">
        <w:t>=</w:t>
      </w:r>
      <w:r w:rsidR="00091E22" w:rsidRPr="00381B2D">
        <w:t xml:space="preserve"> </w:t>
      </w:r>
      <w:r w:rsidR="00882B2F" w:rsidRPr="00381B2D">
        <w:t>.002,</w:t>
      </w:r>
      <w:r w:rsidR="004561C9" w:rsidRPr="00381B2D">
        <w:t xml:space="preserve"> and COOCB</w:t>
      </w:r>
      <w:r w:rsidR="00882B2F" w:rsidRPr="00381B2D">
        <w:t xml:space="preserve">, </w:t>
      </w:r>
      <w:r w:rsidR="00592796" w:rsidRPr="00381B2D">
        <w:rPr>
          <w:i/>
        </w:rPr>
        <w:t>F</w:t>
      </w:r>
      <w:r w:rsidR="00091E22" w:rsidRPr="00381B2D">
        <w:t>(2,</w:t>
      </w:r>
      <w:r w:rsidR="004916CD">
        <w:t xml:space="preserve"> </w:t>
      </w:r>
      <w:r w:rsidR="00091E22" w:rsidRPr="00381B2D">
        <w:t xml:space="preserve">145.14) = </w:t>
      </w:r>
      <w:r w:rsidR="00592796" w:rsidRPr="00381B2D">
        <w:t xml:space="preserve">6.73, </w:t>
      </w:r>
      <w:r w:rsidR="00592796" w:rsidRPr="00381B2D">
        <w:rPr>
          <w:i/>
        </w:rPr>
        <w:t>p</w:t>
      </w:r>
      <w:r w:rsidR="00091E22" w:rsidRPr="00381B2D">
        <w:rPr>
          <w:i/>
        </w:rPr>
        <w:t xml:space="preserve"> </w:t>
      </w:r>
      <w:r w:rsidR="00592796" w:rsidRPr="00381B2D">
        <w:t>=</w:t>
      </w:r>
      <w:r w:rsidR="00091E22" w:rsidRPr="00381B2D">
        <w:t xml:space="preserve"> </w:t>
      </w:r>
      <w:r w:rsidR="00882B2F" w:rsidRPr="00381B2D">
        <w:t>.002</w:t>
      </w:r>
      <w:r w:rsidR="004561C9" w:rsidRPr="00381B2D">
        <w:t xml:space="preserve">. The </w:t>
      </w:r>
      <w:proofErr w:type="spellStart"/>
      <w:r w:rsidR="004561C9" w:rsidRPr="00381B2D">
        <w:t>Tamhane’s</w:t>
      </w:r>
      <w:proofErr w:type="spellEnd"/>
      <w:r w:rsidR="004561C9" w:rsidRPr="00381B2D">
        <w:t xml:space="preserve"> post hoc comparisons revealed a significantly higher </w:t>
      </w:r>
      <w:r w:rsidR="00016A9B" w:rsidRPr="00381B2D">
        <w:t>resistance to c</w:t>
      </w:r>
      <w:r w:rsidR="00A75947" w:rsidRPr="00381B2D">
        <w:t xml:space="preserve">hange </w:t>
      </w:r>
      <w:r w:rsidR="004561C9" w:rsidRPr="00381B2D">
        <w:t xml:space="preserve">mean </w:t>
      </w:r>
      <w:r w:rsidR="00A75947" w:rsidRPr="00381B2D">
        <w:t xml:space="preserve">score </w:t>
      </w:r>
      <w:r w:rsidR="004916CD">
        <w:t>in f</w:t>
      </w:r>
      <w:r w:rsidR="00035228">
        <w:t>aculty</w:t>
      </w:r>
      <w:r w:rsidR="00AC2AAD">
        <w:t>,</w:t>
      </w:r>
      <w:r w:rsidR="00035228">
        <w:t xml:space="preserve"> </w:t>
      </w:r>
      <w:r w:rsidR="004561C9" w:rsidRPr="00381B2D">
        <w:rPr>
          <w:i/>
          <w:iCs/>
        </w:rPr>
        <w:t>M</w:t>
      </w:r>
      <w:r w:rsidR="00091E22" w:rsidRPr="00381B2D">
        <w:rPr>
          <w:i/>
          <w:iCs/>
        </w:rPr>
        <w:t xml:space="preserve"> </w:t>
      </w:r>
      <w:r w:rsidR="00091E22" w:rsidRPr="00381B2D">
        <w:t xml:space="preserve">= </w:t>
      </w:r>
      <w:r w:rsidR="00035228">
        <w:t>3.11 (</w:t>
      </w:r>
      <w:r w:rsidR="004561C9" w:rsidRPr="00381B2D">
        <w:rPr>
          <w:i/>
          <w:iCs/>
        </w:rPr>
        <w:t>SD</w:t>
      </w:r>
      <w:r w:rsidR="00091E22" w:rsidRPr="00381B2D">
        <w:rPr>
          <w:i/>
          <w:iCs/>
        </w:rPr>
        <w:t xml:space="preserve"> </w:t>
      </w:r>
      <w:r w:rsidR="004561C9" w:rsidRPr="00381B2D">
        <w:t>= .71)</w:t>
      </w:r>
      <w:r w:rsidR="00AC2AAD">
        <w:t>,</w:t>
      </w:r>
      <w:r w:rsidR="00035228">
        <w:t xml:space="preserve"> than professional staff</w:t>
      </w:r>
      <w:r w:rsidR="00AC2AAD">
        <w:t>,</w:t>
      </w:r>
      <w:r w:rsidR="00035228">
        <w:t xml:space="preserve"> </w:t>
      </w:r>
      <w:r w:rsidR="004561C9" w:rsidRPr="00381B2D">
        <w:rPr>
          <w:i/>
        </w:rPr>
        <w:t>M</w:t>
      </w:r>
      <w:r w:rsidR="00091E22" w:rsidRPr="00381B2D">
        <w:rPr>
          <w:i/>
        </w:rPr>
        <w:t xml:space="preserve"> </w:t>
      </w:r>
      <w:r w:rsidR="004561C9" w:rsidRPr="00381B2D">
        <w:t>=</w:t>
      </w:r>
      <w:r w:rsidR="00091E22" w:rsidRPr="00381B2D">
        <w:t xml:space="preserve"> </w:t>
      </w:r>
      <w:r w:rsidR="00035228">
        <w:t>2.85</w:t>
      </w:r>
      <w:r w:rsidR="004561C9" w:rsidRPr="00381B2D">
        <w:t xml:space="preserve"> </w:t>
      </w:r>
      <w:r w:rsidR="00035228">
        <w:t>(</w:t>
      </w:r>
      <w:r w:rsidR="004561C9" w:rsidRPr="00381B2D">
        <w:rPr>
          <w:i/>
        </w:rPr>
        <w:t>SD</w:t>
      </w:r>
      <w:r w:rsidR="00091E22" w:rsidRPr="00381B2D">
        <w:rPr>
          <w:i/>
        </w:rPr>
        <w:t xml:space="preserve"> </w:t>
      </w:r>
      <w:r w:rsidR="004561C9" w:rsidRPr="00381B2D">
        <w:t>= .50</w:t>
      </w:r>
      <w:r w:rsidR="00035228">
        <w:t>)</w:t>
      </w:r>
      <w:r w:rsidR="00091E22" w:rsidRPr="00381B2D">
        <w:t xml:space="preserve"> </w:t>
      </w:r>
      <w:r w:rsidR="00592796" w:rsidRPr="00381B2D">
        <w:rPr>
          <w:i/>
        </w:rPr>
        <w:t>p</w:t>
      </w:r>
      <w:r w:rsidR="00091E22" w:rsidRPr="00381B2D">
        <w:rPr>
          <w:i/>
        </w:rPr>
        <w:t xml:space="preserve"> </w:t>
      </w:r>
      <w:r w:rsidR="00592796" w:rsidRPr="00381B2D">
        <w:t>= .034</w:t>
      </w:r>
      <w:r w:rsidR="004561C9" w:rsidRPr="00381B2D">
        <w:t>. Likewise, c</w:t>
      </w:r>
      <w:r w:rsidR="00016A9B" w:rsidRPr="00381B2D">
        <w:t>ollege staff had higher resistance to c</w:t>
      </w:r>
      <w:r w:rsidR="004561C9" w:rsidRPr="00381B2D">
        <w:t>hange scores</w:t>
      </w:r>
      <w:r w:rsidR="00AC2AAD">
        <w:t>,</w:t>
      </w:r>
      <w:r w:rsidR="00035228">
        <w:rPr>
          <w:i/>
        </w:rPr>
        <w:t xml:space="preserve"> </w:t>
      </w:r>
      <w:r w:rsidR="004561C9" w:rsidRPr="00381B2D">
        <w:rPr>
          <w:i/>
        </w:rPr>
        <w:t>M</w:t>
      </w:r>
      <w:r w:rsidR="00333D5A" w:rsidRPr="00381B2D">
        <w:rPr>
          <w:i/>
        </w:rPr>
        <w:t xml:space="preserve"> </w:t>
      </w:r>
      <w:r w:rsidR="00035228">
        <w:t>= 3.13 (</w:t>
      </w:r>
      <w:r w:rsidR="004561C9" w:rsidRPr="00381B2D">
        <w:rPr>
          <w:i/>
        </w:rPr>
        <w:t>SD</w:t>
      </w:r>
      <w:r w:rsidR="00333D5A" w:rsidRPr="00381B2D">
        <w:rPr>
          <w:i/>
        </w:rPr>
        <w:t xml:space="preserve"> </w:t>
      </w:r>
      <w:r w:rsidR="004561C9" w:rsidRPr="00381B2D">
        <w:t>= .56</w:t>
      </w:r>
      <w:r w:rsidR="00035228">
        <w:t>)</w:t>
      </w:r>
      <w:r w:rsidR="00592796" w:rsidRPr="00381B2D">
        <w:rPr>
          <w:i/>
        </w:rPr>
        <w:t xml:space="preserve"> p</w:t>
      </w:r>
      <w:r w:rsidR="00333D5A" w:rsidRPr="00381B2D">
        <w:rPr>
          <w:i/>
        </w:rPr>
        <w:t xml:space="preserve"> </w:t>
      </w:r>
      <w:r w:rsidR="00592796" w:rsidRPr="00381B2D">
        <w:t>= .003</w:t>
      </w:r>
      <w:r w:rsidR="00AC2AAD">
        <w:t>,</w:t>
      </w:r>
      <w:r w:rsidR="004561C9" w:rsidRPr="00381B2D">
        <w:t xml:space="preserve"> than professional staff</w:t>
      </w:r>
      <w:r w:rsidR="00A75947" w:rsidRPr="00381B2D">
        <w:t xml:space="preserve">. </w:t>
      </w:r>
      <w:r w:rsidR="004561C9" w:rsidRPr="00381B2D">
        <w:t xml:space="preserve">Post hoc comparisons using the </w:t>
      </w:r>
      <w:proofErr w:type="spellStart"/>
      <w:r w:rsidR="004561C9" w:rsidRPr="00381B2D">
        <w:t>Tamhane’s</w:t>
      </w:r>
      <w:proofErr w:type="spellEnd"/>
      <w:r w:rsidR="004561C9" w:rsidRPr="00381B2D">
        <w:t xml:space="preserve"> demonstrated that professi</w:t>
      </w:r>
      <w:r w:rsidR="00AC2AAD">
        <w:t xml:space="preserve">onal staff reported more COOCB, </w:t>
      </w:r>
      <w:r w:rsidR="004561C9" w:rsidRPr="00381B2D">
        <w:rPr>
          <w:i/>
        </w:rPr>
        <w:t>M</w:t>
      </w:r>
      <w:r w:rsidR="00333D5A" w:rsidRPr="00381B2D">
        <w:rPr>
          <w:i/>
        </w:rPr>
        <w:t xml:space="preserve"> </w:t>
      </w:r>
      <w:r w:rsidR="00AC2AAD">
        <w:t>= 3.94 (</w:t>
      </w:r>
      <w:r w:rsidR="004561C9" w:rsidRPr="00381B2D">
        <w:rPr>
          <w:i/>
        </w:rPr>
        <w:t>SD</w:t>
      </w:r>
      <w:r w:rsidR="00333D5A" w:rsidRPr="00381B2D">
        <w:rPr>
          <w:i/>
        </w:rPr>
        <w:t xml:space="preserve"> </w:t>
      </w:r>
      <w:r w:rsidR="00AC2AAD">
        <w:t xml:space="preserve">= .49) </w:t>
      </w:r>
      <w:r w:rsidR="00AC2AAD">
        <w:lastRenderedPageBreak/>
        <w:t xml:space="preserve">than college staff, </w:t>
      </w:r>
      <w:r w:rsidR="004561C9" w:rsidRPr="00381B2D">
        <w:rPr>
          <w:i/>
        </w:rPr>
        <w:t>M</w:t>
      </w:r>
      <w:r w:rsidR="00333D5A" w:rsidRPr="00381B2D">
        <w:rPr>
          <w:i/>
        </w:rPr>
        <w:t xml:space="preserve"> </w:t>
      </w:r>
      <w:r w:rsidR="00AC2AAD">
        <w:t>= 3.62 (</w:t>
      </w:r>
      <w:r w:rsidR="004561C9" w:rsidRPr="00381B2D">
        <w:rPr>
          <w:i/>
        </w:rPr>
        <w:t>SD</w:t>
      </w:r>
      <w:r w:rsidR="00333D5A" w:rsidRPr="00381B2D">
        <w:rPr>
          <w:i/>
        </w:rPr>
        <w:t xml:space="preserve"> </w:t>
      </w:r>
      <w:r w:rsidR="004561C9" w:rsidRPr="00381B2D">
        <w:t>= .62</w:t>
      </w:r>
      <w:r w:rsidR="00AC2AAD">
        <w:t>)</w:t>
      </w:r>
      <w:r w:rsidR="00592796" w:rsidRPr="00381B2D">
        <w:t xml:space="preserve"> </w:t>
      </w:r>
      <w:r w:rsidR="00592796" w:rsidRPr="00381B2D">
        <w:rPr>
          <w:i/>
        </w:rPr>
        <w:t>p</w:t>
      </w:r>
      <w:r w:rsidR="00333D5A" w:rsidRPr="00381B2D">
        <w:rPr>
          <w:i/>
        </w:rPr>
        <w:t xml:space="preserve"> </w:t>
      </w:r>
      <w:r w:rsidR="00592796" w:rsidRPr="00381B2D">
        <w:t>=.002</w:t>
      </w:r>
      <w:r w:rsidR="004561C9" w:rsidRPr="00381B2D">
        <w:t xml:space="preserve">. </w:t>
      </w:r>
      <w:r w:rsidR="008E6DA0" w:rsidRPr="00381B2D">
        <w:t xml:space="preserve">While faculty </w:t>
      </w:r>
      <w:r w:rsidR="008114C2" w:rsidRPr="00381B2D">
        <w:rPr>
          <w:i/>
        </w:rPr>
        <w:t xml:space="preserve">M </w:t>
      </w:r>
      <w:r w:rsidR="008114C2">
        <w:t>= 3.73 (</w:t>
      </w:r>
      <w:r w:rsidR="008114C2" w:rsidRPr="00381B2D">
        <w:rPr>
          <w:i/>
        </w:rPr>
        <w:t xml:space="preserve">SD </w:t>
      </w:r>
      <w:r w:rsidR="008114C2" w:rsidRPr="00381B2D">
        <w:t xml:space="preserve">= .54), </w:t>
      </w:r>
      <w:r w:rsidR="008E6DA0" w:rsidRPr="00381B2D">
        <w:t>reported less</w:t>
      </w:r>
      <w:r w:rsidR="00AC2AAD">
        <w:t xml:space="preserve"> COOCB than professional staff </w:t>
      </w:r>
      <w:r w:rsidR="008E6DA0" w:rsidRPr="00381B2D">
        <w:t xml:space="preserve">the </w:t>
      </w:r>
      <w:r w:rsidR="00216B36" w:rsidRPr="00381B2D">
        <w:t xml:space="preserve">difference was not significant, </w:t>
      </w:r>
      <w:r w:rsidR="008E6DA0" w:rsidRPr="00381B2D">
        <w:rPr>
          <w:i/>
        </w:rPr>
        <w:t>p</w:t>
      </w:r>
      <w:r w:rsidR="00333D5A" w:rsidRPr="00381B2D">
        <w:rPr>
          <w:i/>
        </w:rPr>
        <w:t xml:space="preserve"> </w:t>
      </w:r>
      <w:r w:rsidR="008E6DA0" w:rsidRPr="00381B2D">
        <w:t>=</w:t>
      </w:r>
      <w:r w:rsidR="00333D5A" w:rsidRPr="00381B2D">
        <w:t xml:space="preserve"> </w:t>
      </w:r>
      <w:r w:rsidR="00216B36" w:rsidRPr="00381B2D">
        <w:t>.054</w:t>
      </w:r>
      <w:r w:rsidR="008E6DA0" w:rsidRPr="00381B2D">
        <w:t>.</w:t>
      </w:r>
      <w:r w:rsidR="008D39BB" w:rsidRPr="00381B2D">
        <w:t xml:space="preserve"> Because both employee type and education level had relationships with the outcome, COOCB, it is of note that faculty were among the most educated of the employee groups: 92.5% o</w:t>
      </w:r>
      <w:r w:rsidR="004916CD">
        <w:t>f the faculty respondents held m</w:t>
      </w:r>
      <w:r w:rsidR="008D39BB" w:rsidRPr="00381B2D">
        <w:t>aster’s or doctoral degrees, while 72.2% of professional staff, and 44.2% of college staff held the same; faculty also had the highest count of doctoral degrees among the three groups.</w:t>
      </w:r>
    </w:p>
    <w:p w14:paraId="537451C7" w14:textId="07EE99C8" w:rsidR="00B1184B" w:rsidRPr="00381B2D" w:rsidRDefault="004916CD" w:rsidP="00B1184B">
      <w:pPr>
        <w:spacing w:line="480" w:lineRule="auto"/>
        <w:ind w:firstLine="720"/>
        <w:contextualSpacing/>
        <w:rPr>
          <w:rFonts w:eastAsiaTheme="minorHAnsi"/>
        </w:rPr>
      </w:pPr>
      <w:r>
        <w:t>To test H</w:t>
      </w:r>
      <w:r w:rsidR="004D6B05" w:rsidRPr="00381B2D">
        <w:t>ypothesis 1</w:t>
      </w:r>
      <w:r w:rsidR="00DF65BD" w:rsidRPr="00381B2D">
        <w:t xml:space="preserve"> that </w:t>
      </w:r>
      <w:r>
        <w:rPr>
          <w:i/>
        </w:rPr>
        <w:t>r</w:t>
      </w:r>
      <w:r w:rsidR="00DF65BD" w:rsidRPr="00381B2D">
        <w:rPr>
          <w:i/>
        </w:rPr>
        <w:t>esistance to change will be negatively related to COOCB,</w:t>
      </w:r>
      <w:r w:rsidR="00240CD0" w:rsidRPr="00381B2D">
        <w:rPr>
          <w:i/>
        </w:rPr>
        <w:t xml:space="preserve"> </w:t>
      </w:r>
      <w:r w:rsidR="001049DD" w:rsidRPr="00381B2D">
        <w:t xml:space="preserve">multiple </w:t>
      </w:r>
      <w:r w:rsidR="00DF65BD" w:rsidRPr="00381B2D">
        <w:t xml:space="preserve">regression </w:t>
      </w:r>
      <w:r w:rsidR="001702A5" w:rsidRPr="00381B2D">
        <w:t xml:space="preserve">analysis </w:t>
      </w:r>
      <w:r w:rsidR="00DF65BD" w:rsidRPr="00381B2D">
        <w:t>was</w:t>
      </w:r>
      <w:r w:rsidR="001702A5" w:rsidRPr="00381B2D">
        <w:t xml:space="preserve"> </w:t>
      </w:r>
      <w:r w:rsidR="00DF65BD" w:rsidRPr="00381B2D">
        <w:t>performed</w:t>
      </w:r>
      <w:r>
        <w:t xml:space="preserve">. </w:t>
      </w:r>
      <w:r w:rsidR="00DF65BD" w:rsidRPr="00381B2D">
        <w:t xml:space="preserve">COOCB </w:t>
      </w:r>
      <w:r>
        <w:t>was regressed onto</w:t>
      </w:r>
      <w:r w:rsidR="00DF65BD" w:rsidRPr="00381B2D">
        <w:t xml:space="preserve"> resistance to change</w:t>
      </w:r>
      <w:r w:rsidR="001049DD" w:rsidRPr="00381B2D">
        <w:t xml:space="preserve">, </w:t>
      </w:r>
      <w:r w:rsidR="00240CD0" w:rsidRPr="00381B2D">
        <w:t xml:space="preserve">while </w:t>
      </w:r>
      <w:r w:rsidR="001049DD" w:rsidRPr="00381B2D">
        <w:t>employee type</w:t>
      </w:r>
      <w:r w:rsidR="00A375B6" w:rsidRPr="00381B2D">
        <w:t xml:space="preserve">, </w:t>
      </w:r>
      <w:r w:rsidR="001049DD" w:rsidRPr="00381B2D">
        <w:t>education</w:t>
      </w:r>
      <w:r w:rsidR="00A375B6" w:rsidRPr="00381B2D">
        <w:t xml:space="preserve"> level, and the extent to which an employee felt impacted by change</w:t>
      </w:r>
      <w:r>
        <w:t xml:space="preserve"> were used as control variables</w:t>
      </w:r>
      <w:r w:rsidR="001049DD" w:rsidRPr="00381B2D">
        <w:t xml:space="preserve">. </w:t>
      </w:r>
      <w:r w:rsidR="009A66F3" w:rsidRPr="00381B2D">
        <w:t>The variables were entered into SPSS in the f</w:t>
      </w:r>
      <w:r w:rsidR="00AC1BC3" w:rsidRPr="00381B2D">
        <w:t>ollowing order: 1)</w:t>
      </w:r>
      <w:r w:rsidR="00DB2315" w:rsidRPr="00381B2D">
        <w:t xml:space="preserve"> </w:t>
      </w:r>
      <w:r w:rsidR="00F252E7" w:rsidRPr="00381B2D">
        <w:t xml:space="preserve">control </w:t>
      </w:r>
      <w:r w:rsidR="003D3CFE" w:rsidRPr="00381B2D">
        <w:t>variable</w:t>
      </w:r>
      <w:r w:rsidR="00F252E7" w:rsidRPr="00381B2D">
        <w:t>s</w:t>
      </w:r>
      <w:r w:rsidR="003D3CFE" w:rsidRPr="00381B2D">
        <w:t>:</w:t>
      </w:r>
      <w:r w:rsidR="00B87747" w:rsidRPr="00381B2D">
        <w:t xml:space="preserve"> </w:t>
      </w:r>
      <w:r w:rsidR="00AC1BC3" w:rsidRPr="00381B2D">
        <w:t>s</w:t>
      </w:r>
      <w:r w:rsidR="00357E52" w:rsidRPr="00381B2D">
        <w:t>tatus as a</w:t>
      </w:r>
      <w:r w:rsidR="00DB2315" w:rsidRPr="00381B2D">
        <w:t xml:space="preserve"> </w:t>
      </w:r>
      <w:r w:rsidR="003D3CFE" w:rsidRPr="00381B2D">
        <w:t>professional staff member (dummy)</w:t>
      </w:r>
      <w:r w:rsidR="00BC07CC" w:rsidRPr="00381B2D">
        <w:t xml:space="preserve">, </w:t>
      </w:r>
      <w:r w:rsidR="00F36EB9" w:rsidRPr="00381B2D">
        <w:t>education level</w:t>
      </w:r>
      <w:r w:rsidR="00895954" w:rsidRPr="00381B2D">
        <w:t xml:space="preserve"> (continuous)</w:t>
      </w:r>
      <w:r w:rsidR="003D3CFE" w:rsidRPr="00381B2D">
        <w:t>, and the extent to which the respondent was impacted by change</w:t>
      </w:r>
      <w:r w:rsidR="00895954" w:rsidRPr="00381B2D">
        <w:t xml:space="preserve"> (continuous)</w:t>
      </w:r>
      <w:r w:rsidR="003D3CFE" w:rsidRPr="00381B2D">
        <w:t>;</w:t>
      </w:r>
      <w:r w:rsidR="00F36EB9" w:rsidRPr="00381B2D">
        <w:t xml:space="preserve"> 2) </w:t>
      </w:r>
      <w:r w:rsidR="00476646">
        <w:t>the predictor</w:t>
      </w:r>
      <w:r w:rsidR="00F376FD" w:rsidRPr="00381B2D">
        <w:t xml:space="preserve"> variable: </w:t>
      </w:r>
      <w:r w:rsidR="00F36EB9" w:rsidRPr="00381B2D">
        <w:t xml:space="preserve">resistance to </w:t>
      </w:r>
      <w:r w:rsidR="00612EB7" w:rsidRPr="00381B2D">
        <w:t>change</w:t>
      </w:r>
      <w:r w:rsidR="009A66F3" w:rsidRPr="00381B2D">
        <w:t>.</w:t>
      </w:r>
      <w:r w:rsidR="005E18B5" w:rsidRPr="00381B2D">
        <w:t xml:space="preserve"> A statistically significant relationship</w:t>
      </w:r>
      <w:r w:rsidR="007D45EE" w:rsidRPr="00381B2D">
        <w:t xml:space="preserve"> between resistance to change and COOCB</w:t>
      </w:r>
      <w:r w:rsidR="005E18B5" w:rsidRPr="00381B2D">
        <w:t xml:space="preserve"> was found</w:t>
      </w:r>
      <w:r w:rsidR="00AC2AAD">
        <w:t>,</w:t>
      </w:r>
      <w:r w:rsidR="005E18B5" w:rsidRPr="00381B2D">
        <w:t xml:space="preserve"> </w:t>
      </w:r>
      <w:r w:rsidR="005E18B5" w:rsidRPr="00381B2D">
        <w:rPr>
          <w:i/>
          <w:iCs/>
        </w:rPr>
        <w:t>β</w:t>
      </w:r>
      <w:r w:rsidR="004161EF" w:rsidRPr="00381B2D">
        <w:t>= -.15</w:t>
      </w:r>
      <w:r w:rsidR="005E18B5" w:rsidRPr="00381B2D">
        <w:t xml:space="preserve">, </w:t>
      </w:r>
      <w:r w:rsidR="005E18B5" w:rsidRPr="00381B2D">
        <w:rPr>
          <w:i/>
          <w:iCs/>
        </w:rPr>
        <w:t xml:space="preserve">t </w:t>
      </w:r>
      <w:r w:rsidR="00BD5D8F" w:rsidRPr="00381B2D">
        <w:t>= -2.37</w:t>
      </w:r>
      <w:r w:rsidR="005E18B5" w:rsidRPr="00381B2D">
        <w:t xml:space="preserve">, </w:t>
      </w:r>
      <w:r w:rsidR="005E18B5" w:rsidRPr="00381B2D">
        <w:rPr>
          <w:i/>
          <w:iCs/>
        </w:rPr>
        <w:t>p</w:t>
      </w:r>
      <w:r w:rsidR="005E18B5" w:rsidRPr="00381B2D">
        <w:t xml:space="preserve"> &lt; .05.</w:t>
      </w:r>
      <w:r w:rsidR="0050597E" w:rsidRPr="00381B2D">
        <w:t xml:space="preserve"> </w:t>
      </w:r>
      <w:r w:rsidR="00EE4D81" w:rsidRPr="00381B2D">
        <w:t xml:space="preserve">As depicted in </w:t>
      </w:r>
      <w:r w:rsidR="003A18AA" w:rsidRPr="00381B2D">
        <w:t>Table 2, m</w:t>
      </w:r>
      <w:r w:rsidR="004D6B05" w:rsidRPr="00381B2D">
        <w:t>odel 1</w:t>
      </w:r>
      <w:r w:rsidR="00EE4D81" w:rsidRPr="00381B2D">
        <w:t xml:space="preserve">, </w:t>
      </w:r>
      <w:r w:rsidR="001C3FA6" w:rsidRPr="00381B2D">
        <w:t xml:space="preserve">an employees’ status as professional staff member increased COOCB, as well as education level and the extent to which an employee felt impacted by change, </w:t>
      </w:r>
      <w:r w:rsidR="001C3FA6" w:rsidRPr="00381B2D">
        <w:rPr>
          <w:rFonts w:eastAsiaTheme="minorHAnsi"/>
          <w:i/>
          <w:noProof/>
        </w:rPr>
        <w:t>R</w:t>
      </w:r>
      <w:r w:rsidR="001C3FA6" w:rsidRPr="00381B2D">
        <w:rPr>
          <w:rFonts w:eastAsiaTheme="minorHAnsi"/>
          <w:i/>
          <w:noProof/>
          <w:vertAlign w:val="superscript"/>
        </w:rPr>
        <w:t xml:space="preserve">2 </w:t>
      </w:r>
      <w:r w:rsidR="00010DA4" w:rsidRPr="00381B2D">
        <w:rPr>
          <w:rFonts w:eastAsiaTheme="minorHAnsi"/>
          <w:i/>
          <w:noProof/>
          <w:vertAlign w:val="superscript"/>
        </w:rPr>
        <w:t xml:space="preserve"> </w:t>
      </w:r>
      <w:r w:rsidR="001C3FA6" w:rsidRPr="00381B2D">
        <w:t xml:space="preserve">= .10. </w:t>
      </w:r>
      <w:r w:rsidR="0057569D" w:rsidRPr="00381B2D">
        <w:t xml:space="preserve">The </w:t>
      </w:r>
      <w:r w:rsidR="0057569D" w:rsidRPr="00381B2D">
        <w:rPr>
          <w:rFonts w:eastAsiaTheme="minorHAnsi"/>
          <w:i/>
          <w:noProof/>
        </w:rPr>
        <w:t>R</w:t>
      </w:r>
      <w:r w:rsidR="0057569D" w:rsidRPr="00381B2D">
        <w:rPr>
          <w:rFonts w:eastAsiaTheme="minorHAnsi"/>
          <w:i/>
          <w:noProof/>
          <w:vertAlign w:val="superscript"/>
        </w:rPr>
        <w:t>2</w:t>
      </w:r>
      <w:r w:rsidR="0057569D" w:rsidRPr="00381B2D">
        <w:t xml:space="preserve"> </w:t>
      </w:r>
      <w:r w:rsidR="00497690">
        <w:t>increased to</w:t>
      </w:r>
      <w:r w:rsidR="00784D02">
        <w:t xml:space="preserve"> </w:t>
      </w:r>
      <w:r w:rsidR="0057569D" w:rsidRPr="00381B2D">
        <w:t>.123 when r</w:t>
      </w:r>
      <w:r w:rsidR="008B5CBD" w:rsidRPr="00381B2D">
        <w:t>esistance to change</w:t>
      </w:r>
      <w:r w:rsidR="0057569D" w:rsidRPr="00381B2D">
        <w:t>, which</w:t>
      </w:r>
      <w:r w:rsidR="008B5CBD" w:rsidRPr="00381B2D">
        <w:t xml:space="preserve"> had</w:t>
      </w:r>
      <w:r w:rsidR="00EE4D81" w:rsidRPr="00381B2D">
        <w:t xml:space="preserve"> a negative relationship with COOCB, </w:t>
      </w:r>
      <w:r w:rsidR="0057569D" w:rsidRPr="00381B2D">
        <w:t xml:space="preserve">was added, </w:t>
      </w:r>
      <w:r w:rsidR="003A18AA" w:rsidRPr="00381B2D">
        <w:t>as depicted in m</w:t>
      </w:r>
      <w:r w:rsidR="004D6B05" w:rsidRPr="00381B2D">
        <w:t>odel 2</w:t>
      </w:r>
      <w:r w:rsidR="0057569D" w:rsidRPr="00381B2D">
        <w:t>.</w:t>
      </w:r>
      <w:r w:rsidR="00A375B6" w:rsidRPr="00381B2D">
        <w:t xml:space="preserve"> </w:t>
      </w:r>
      <w:r w:rsidR="0057569D" w:rsidRPr="00381B2D">
        <w:t>W</w:t>
      </w:r>
      <w:r w:rsidR="001049DD" w:rsidRPr="00381B2D">
        <w:t xml:space="preserve">hen </w:t>
      </w:r>
      <w:r w:rsidR="004A7C62" w:rsidRPr="00381B2D">
        <w:t xml:space="preserve">the control variables </w:t>
      </w:r>
      <w:r w:rsidR="001049DD" w:rsidRPr="00381B2D">
        <w:t xml:space="preserve">were accounted for, </w:t>
      </w:r>
      <w:r w:rsidR="001C3FA6" w:rsidRPr="00381B2D">
        <w:t xml:space="preserve">resistance to change </w:t>
      </w:r>
      <w:r w:rsidR="00497690">
        <w:t xml:space="preserve">explained 2% of the variance </w:t>
      </w:r>
      <w:r w:rsidR="00620A73">
        <w:t xml:space="preserve">in COOCB, </w:t>
      </w:r>
      <w:r w:rsidR="00497690">
        <w:t xml:space="preserve">Δ </w:t>
      </w:r>
      <w:r w:rsidR="00497690" w:rsidRPr="00381B2D">
        <w:rPr>
          <w:rFonts w:eastAsiaTheme="minorHAnsi"/>
          <w:i/>
          <w:noProof/>
        </w:rPr>
        <w:t>R</w:t>
      </w:r>
      <w:r w:rsidR="00497690" w:rsidRPr="00381B2D">
        <w:rPr>
          <w:rFonts w:eastAsiaTheme="minorHAnsi"/>
          <w:i/>
          <w:noProof/>
          <w:vertAlign w:val="superscript"/>
        </w:rPr>
        <w:t>2</w:t>
      </w:r>
      <w:r w:rsidR="00497690">
        <w:t xml:space="preserve">= </w:t>
      </w:r>
      <w:r w:rsidR="00E12454" w:rsidRPr="00381B2D">
        <w:t>.022</w:t>
      </w:r>
      <w:r w:rsidR="00963A90" w:rsidRPr="00381B2D">
        <w:t>.</w:t>
      </w:r>
      <w:r w:rsidR="001049DD" w:rsidRPr="00381B2D">
        <w:t xml:space="preserve"> </w:t>
      </w:r>
      <w:r w:rsidR="00FB575C" w:rsidRPr="00381B2D">
        <w:t xml:space="preserve">Results are shown </w:t>
      </w:r>
      <w:r w:rsidR="00345E7A" w:rsidRPr="00381B2D">
        <w:t xml:space="preserve">in </w:t>
      </w:r>
      <w:r w:rsidR="0092615F" w:rsidRPr="00381B2D">
        <w:t>Table 2</w:t>
      </w:r>
      <w:r w:rsidR="005836FE" w:rsidRPr="00381B2D">
        <w:t>, model 2</w:t>
      </w:r>
      <w:r w:rsidR="00E713C9" w:rsidRPr="00381B2D">
        <w:t>.</w:t>
      </w:r>
      <w:r w:rsidR="00345E7A" w:rsidRPr="00381B2D">
        <w:t xml:space="preserve"> </w:t>
      </w:r>
    </w:p>
    <w:p w14:paraId="4ABA7967" w14:textId="77777777" w:rsidR="00D25580" w:rsidRDefault="00D25580">
      <w:pPr>
        <w:spacing w:after="160" w:line="259" w:lineRule="auto"/>
        <w:rPr>
          <w:color w:val="1D2228"/>
        </w:rPr>
      </w:pPr>
      <w:r>
        <w:rPr>
          <w:color w:val="1D2228"/>
        </w:rPr>
        <w:br w:type="page"/>
      </w:r>
    </w:p>
    <w:p w14:paraId="30720F8B" w14:textId="7E096D7E" w:rsidR="00950A31" w:rsidRDefault="00950A31" w:rsidP="00044B0A">
      <w:pPr>
        <w:spacing w:line="480" w:lineRule="auto"/>
        <w:contextualSpacing/>
        <w:rPr>
          <w:color w:val="1D2228"/>
        </w:rPr>
      </w:pPr>
      <w:r>
        <w:rPr>
          <w:color w:val="1D2228"/>
        </w:rPr>
        <w:lastRenderedPageBreak/>
        <w:t>Table 2</w:t>
      </w:r>
      <w:r w:rsidR="00B1184B" w:rsidRPr="00381B2D">
        <w:rPr>
          <w:color w:val="1D2228"/>
        </w:rPr>
        <w:t> </w:t>
      </w:r>
    </w:p>
    <w:p w14:paraId="22CB0F94" w14:textId="6B38F044" w:rsidR="009D15FD" w:rsidRPr="00381B2D" w:rsidRDefault="00B1184B" w:rsidP="00044B0A">
      <w:pPr>
        <w:spacing w:line="480" w:lineRule="auto"/>
        <w:contextualSpacing/>
        <w:rPr>
          <w:rFonts w:eastAsiaTheme="minorHAnsi"/>
        </w:rPr>
      </w:pPr>
      <w:r w:rsidRPr="00381B2D">
        <w:rPr>
          <w:i/>
          <w:iCs/>
          <w:color w:val="1D2228"/>
        </w:rPr>
        <w:t>Step</w:t>
      </w:r>
      <w:r w:rsidR="00A44D30" w:rsidRPr="00381B2D">
        <w:rPr>
          <w:i/>
          <w:iCs/>
          <w:color w:val="1D2228"/>
        </w:rPr>
        <w:t>wise</w:t>
      </w:r>
      <w:r w:rsidRPr="00381B2D">
        <w:rPr>
          <w:i/>
          <w:iCs/>
          <w:color w:val="1D2228"/>
        </w:rPr>
        <w:t xml:space="preserve"> Regression for Hypothesis 1 and 2, w</w:t>
      </w:r>
      <w:r w:rsidR="00A72E1A">
        <w:rPr>
          <w:i/>
          <w:iCs/>
          <w:color w:val="1D2228"/>
        </w:rPr>
        <w:t>ith COOCB as</w:t>
      </w:r>
      <w:r w:rsidR="00D25580">
        <w:rPr>
          <w:i/>
          <w:iCs/>
          <w:color w:val="1D2228"/>
        </w:rPr>
        <w:t xml:space="preserve"> Criterion</w:t>
      </w:r>
      <w:r w:rsidR="00A72E1A">
        <w:rPr>
          <w:i/>
          <w:iCs/>
          <w:color w:val="1D2228"/>
        </w:rPr>
        <w:t xml:space="preserve"> Variable</w:t>
      </w:r>
    </w:p>
    <w:p w14:paraId="63217090" w14:textId="77777777" w:rsidR="000163F1" w:rsidRDefault="00E8348B" w:rsidP="000163F1">
      <w:pPr>
        <w:spacing w:after="160"/>
        <w:contextualSpacing/>
        <w:rPr>
          <w:rFonts w:eastAsiaTheme="minorHAnsi"/>
          <w:noProof/>
        </w:rPr>
      </w:pPr>
      <w:r>
        <w:rPr>
          <w:noProof/>
        </w:rPr>
        <w:drawing>
          <wp:inline distT="0" distB="0" distL="0" distR="0" wp14:anchorId="12FCD4F0" wp14:editId="0881BB2E">
            <wp:extent cx="6055279" cy="123952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83785" cy="1245355"/>
                    </a:xfrm>
                    <a:prstGeom prst="rect">
                      <a:avLst/>
                    </a:prstGeom>
                  </pic:spPr>
                </pic:pic>
              </a:graphicData>
            </a:graphic>
          </wp:inline>
        </w:drawing>
      </w:r>
    </w:p>
    <w:p w14:paraId="14E82F50" w14:textId="77777777" w:rsidR="00044B0A" w:rsidRPr="00381B2D" w:rsidRDefault="00044B0A" w:rsidP="000163F1">
      <w:pPr>
        <w:spacing w:after="160"/>
        <w:contextualSpacing/>
        <w:rPr>
          <w:rFonts w:eastAsiaTheme="minorHAnsi"/>
          <w:noProof/>
        </w:rPr>
      </w:pPr>
    </w:p>
    <w:p w14:paraId="2A6BD23A" w14:textId="5639ADB2" w:rsidR="005F1557" w:rsidRPr="00381B2D" w:rsidRDefault="00DF65BD" w:rsidP="005F1557">
      <w:pPr>
        <w:spacing w:line="480" w:lineRule="auto"/>
        <w:ind w:firstLine="720"/>
        <w:contextualSpacing/>
      </w:pPr>
      <w:r w:rsidRPr="00381B2D">
        <w:t>The second hypothesis,</w:t>
      </w:r>
      <w:r w:rsidRPr="00381B2D">
        <w:rPr>
          <w:rFonts w:asciiTheme="minorHAnsi" w:eastAsiaTheme="minorHAnsi" w:hAnsiTheme="minorHAnsi" w:cstheme="minorBidi"/>
          <w:noProof/>
          <w:sz w:val="22"/>
          <w:szCs w:val="22"/>
        </w:rPr>
        <w:t xml:space="preserve"> </w:t>
      </w:r>
      <w:r w:rsidR="004916CD">
        <w:rPr>
          <w:i/>
        </w:rPr>
        <w:t>p</w:t>
      </w:r>
      <w:r w:rsidRPr="00381B2D">
        <w:rPr>
          <w:i/>
        </w:rPr>
        <w:t xml:space="preserve">erceived socio-moral climate will moderate the relationship between dispositional resistance to change and COOCB such that the relationship between dispositional resistance to change and COOCB will be weaker when positive socio-moral climate perceptions are present, </w:t>
      </w:r>
      <w:r w:rsidRPr="00381B2D">
        <w:t xml:space="preserve">was tested using multiple regression analysis. </w:t>
      </w:r>
      <w:r w:rsidR="005F1557" w:rsidRPr="00381B2D">
        <w:t xml:space="preserve">The variables were entered into SPSS in the following order: </w:t>
      </w:r>
      <w:r w:rsidR="00AC1BC3" w:rsidRPr="00381B2D">
        <w:t>1) s</w:t>
      </w:r>
      <w:r w:rsidR="00AD0A5D" w:rsidRPr="00381B2D">
        <w:t>tatus as a</w:t>
      </w:r>
      <w:r w:rsidR="00B97D78" w:rsidRPr="00381B2D">
        <w:t xml:space="preserve"> </w:t>
      </w:r>
      <w:r w:rsidR="00DD522F" w:rsidRPr="00381B2D">
        <w:t xml:space="preserve">professional staff </w:t>
      </w:r>
      <w:r w:rsidR="00AD0A5D" w:rsidRPr="00381B2D">
        <w:t>m</w:t>
      </w:r>
      <w:r w:rsidR="005F1557" w:rsidRPr="00381B2D">
        <w:t>emb</w:t>
      </w:r>
      <w:r w:rsidR="00F252E7" w:rsidRPr="00381B2D">
        <w:t>er</w:t>
      </w:r>
      <w:r w:rsidR="00FB7EFB" w:rsidRPr="00381B2D">
        <w:t>,</w:t>
      </w:r>
      <w:r w:rsidR="00AC1BC3" w:rsidRPr="00381B2D">
        <w:t xml:space="preserve"> e</w:t>
      </w:r>
      <w:r w:rsidR="005F1557" w:rsidRPr="00381B2D">
        <w:t>ducation level</w:t>
      </w:r>
      <w:r w:rsidR="00F252E7" w:rsidRPr="00381B2D">
        <w:t>,</w:t>
      </w:r>
      <w:r w:rsidR="00EA36F7" w:rsidRPr="00381B2D">
        <w:t xml:space="preserve"> and</w:t>
      </w:r>
      <w:r w:rsidR="00FB7EFB" w:rsidRPr="00381B2D">
        <w:t xml:space="preserve"> the extent to which one was impacted by change</w:t>
      </w:r>
      <w:r w:rsidR="001702A5" w:rsidRPr="00381B2D">
        <w:t>;</w:t>
      </w:r>
      <w:r w:rsidR="005F1557" w:rsidRPr="00381B2D">
        <w:t xml:space="preserve"> S</w:t>
      </w:r>
      <w:r w:rsidR="00FB7EFB" w:rsidRPr="00381B2D">
        <w:t>tep 2</w:t>
      </w:r>
      <w:r w:rsidR="00EA36F7" w:rsidRPr="00381B2D">
        <w:t xml:space="preserve">) the </w:t>
      </w:r>
      <w:r w:rsidR="00476646">
        <w:t>predictor</w:t>
      </w:r>
      <w:r w:rsidR="00EA36F7" w:rsidRPr="00381B2D">
        <w:t xml:space="preserve"> variable</w:t>
      </w:r>
      <w:r w:rsidR="00D51F71">
        <w:t>, resistance to change</w:t>
      </w:r>
      <w:r w:rsidR="00AB3FC9" w:rsidRPr="00381B2D">
        <w:t>; Step 3)</w:t>
      </w:r>
      <w:r w:rsidR="005F1557" w:rsidRPr="00381B2D">
        <w:t xml:space="preserve"> </w:t>
      </w:r>
      <w:r w:rsidR="00476646">
        <w:t xml:space="preserve">the </w:t>
      </w:r>
      <w:r w:rsidR="00D25580">
        <w:t xml:space="preserve">moderator </w:t>
      </w:r>
      <w:r w:rsidR="00EA36F7" w:rsidRPr="00381B2D">
        <w:t xml:space="preserve">variable, </w:t>
      </w:r>
      <w:r w:rsidR="00F252E7" w:rsidRPr="00381B2D">
        <w:t>SMC;</w:t>
      </w:r>
      <w:r w:rsidR="00B176DD" w:rsidRPr="00381B2D">
        <w:t xml:space="preserve"> </w:t>
      </w:r>
      <w:r w:rsidR="005F1557" w:rsidRPr="00381B2D">
        <w:t>S</w:t>
      </w:r>
      <w:r w:rsidR="00FB7EFB" w:rsidRPr="00381B2D">
        <w:t xml:space="preserve">tep </w:t>
      </w:r>
      <w:r w:rsidR="00AB3FC9" w:rsidRPr="00381B2D">
        <w:t>4</w:t>
      </w:r>
      <w:r w:rsidR="005F1557" w:rsidRPr="00381B2D">
        <w:t>) the interaction variable</w:t>
      </w:r>
      <w:r w:rsidR="00D51F71">
        <w:t>, which is the product of resistance to change</w:t>
      </w:r>
      <w:r w:rsidR="005F1557" w:rsidRPr="00381B2D">
        <w:t xml:space="preserve"> and SMC. The variables were centered </w:t>
      </w:r>
      <w:proofErr w:type="gramStart"/>
      <w:r w:rsidR="005F1557" w:rsidRPr="00381B2D">
        <w:t>around</w:t>
      </w:r>
      <w:proofErr w:type="gramEnd"/>
      <w:r w:rsidR="005F1557" w:rsidRPr="00381B2D">
        <w:t xml:space="preserve"> the mean to reduce the potential </w:t>
      </w:r>
      <w:proofErr w:type="spellStart"/>
      <w:r w:rsidR="005F1557" w:rsidRPr="00381B2D">
        <w:t>multicollinearity</w:t>
      </w:r>
      <w:proofErr w:type="spellEnd"/>
      <w:r w:rsidR="005F1557" w:rsidRPr="00381B2D">
        <w:t xml:space="preserve"> that a moderation analysis often creates.</w:t>
      </w:r>
    </w:p>
    <w:p w14:paraId="056CBD76" w14:textId="77777777" w:rsidR="004837B9" w:rsidRPr="00381B2D" w:rsidRDefault="00DF65BD" w:rsidP="008C7DD1">
      <w:pPr>
        <w:spacing w:after="160" w:line="480" w:lineRule="auto"/>
        <w:ind w:firstLine="720"/>
        <w:contextualSpacing/>
      </w:pPr>
      <w:r w:rsidRPr="00381B2D">
        <w:t>The interaction between resistance to change and SMC was not found to be statistically significant</w:t>
      </w:r>
      <w:r w:rsidR="00710330" w:rsidRPr="00381B2D">
        <w:t xml:space="preserve">, </w:t>
      </w:r>
      <w:r w:rsidR="00710330" w:rsidRPr="00381B2D">
        <w:rPr>
          <w:i/>
          <w:iCs/>
        </w:rPr>
        <w:t>β</w:t>
      </w:r>
      <w:r w:rsidR="00010DA4" w:rsidRPr="00381B2D">
        <w:rPr>
          <w:i/>
          <w:iCs/>
        </w:rPr>
        <w:t xml:space="preserve"> </w:t>
      </w:r>
      <w:r w:rsidR="00710330" w:rsidRPr="00381B2D">
        <w:t>=</w:t>
      </w:r>
      <w:r w:rsidR="00010DA4" w:rsidRPr="00381B2D">
        <w:t xml:space="preserve"> </w:t>
      </w:r>
      <w:r w:rsidR="00710330" w:rsidRPr="00381B2D">
        <w:t xml:space="preserve">-.07, </w:t>
      </w:r>
      <w:r w:rsidR="00710330" w:rsidRPr="00381B2D">
        <w:rPr>
          <w:i/>
          <w:iCs/>
        </w:rPr>
        <w:t>t</w:t>
      </w:r>
      <w:r w:rsidR="00010DA4" w:rsidRPr="00381B2D">
        <w:t xml:space="preserve"> = </w:t>
      </w:r>
      <w:r w:rsidR="00BD5D8F" w:rsidRPr="00381B2D">
        <w:t>-1.10</w:t>
      </w:r>
      <w:r w:rsidR="00710330" w:rsidRPr="00381B2D">
        <w:t xml:space="preserve">, </w:t>
      </w:r>
      <w:r w:rsidR="00010DA4" w:rsidRPr="00381B2D">
        <w:rPr>
          <w:i/>
          <w:iCs/>
        </w:rPr>
        <w:t xml:space="preserve">p </w:t>
      </w:r>
      <w:r w:rsidR="00010DA4" w:rsidRPr="00381B2D">
        <w:t xml:space="preserve">&gt; </w:t>
      </w:r>
      <w:r w:rsidR="00710330" w:rsidRPr="00381B2D">
        <w:t>.05,</w:t>
      </w:r>
      <w:r w:rsidRPr="00381B2D">
        <w:t xml:space="preserve"> and thus, the second hypothe</w:t>
      </w:r>
      <w:r w:rsidR="003061FA" w:rsidRPr="00381B2D">
        <w:t>sis was not supported.</w:t>
      </w:r>
      <w:r w:rsidR="00710330" w:rsidRPr="00381B2D">
        <w:t xml:space="preserve"> </w:t>
      </w:r>
      <w:r w:rsidR="00A33405">
        <w:t xml:space="preserve">As depicted in Table 2, model 3, </w:t>
      </w:r>
      <w:r w:rsidR="00951F7D">
        <w:t xml:space="preserve">the addition of </w:t>
      </w:r>
      <w:r w:rsidR="00A33405">
        <w:t xml:space="preserve">SMC </w:t>
      </w:r>
      <w:r w:rsidR="00951F7D">
        <w:t xml:space="preserve">to the regression analysis </w:t>
      </w:r>
      <w:r w:rsidR="00A33405">
        <w:t xml:space="preserve">did not account for any additional change in COOCB, </w:t>
      </w:r>
      <w:r w:rsidR="00951F7D" w:rsidRPr="00381B2D">
        <w:rPr>
          <w:rFonts w:eastAsiaTheme="minorHAnsi"/>
          <w:i/>
          <w:noProof/>
        </w:rPr>
        <w:t>R</w:t>
      </w:r>
      <w:r w:rsidR="00951F7D" w:rsidRPr="00381B2D">
        <w:rPr>
          <w:rFonts w:eastAsiaTheme="minorHAnsi"/>
          <w:i/>
          <w:noProof/>
          <w:vertAlign w:val="superscript"/>
        </w:rPr>
        <w:t>2</w:t>
      </w:r>
      <w:r w:rsidR="00951F7D" w:rsidRPr="00381B2D">
        <w:t>∆ = .000</w:t>
      </w:r>
      <w:r w:rsidR="00951F7D">
        <w:t xml:space="preserve"> after the control variables</w:t>
      </w:r>
      <w:r w:rsidR="000F1CCE">
        <w:t xml:space="preserve"> from model 1,</w:t>
      </w:r>
      <w:r w:rsidR="00B01516" w:rsidRPr="00B01516">
        <w:t xml:space="preserve"> </w:t>
      </w:r>
      <w:r w:rsidR="00B01516" w:rsidRPr="00381B2D">
        <w:t xml:space="preserve">professional staff member </w:t>
      </w:r>
      <w:r w:rsidR="00B01516">
        <w:t>status, e</w:t>
      </w:r>
      <w:r w:rsidR="00B01516" w:rsidRPr="00381B2D">
        <w:t>ducation level</w:t>
      </w:r>
      <w:r w:rsidR="00B01516">
        <w:t>,</w:t>
      </w:r>
      <w:r w:rsidR="00B01516" w:rsidRPr="00381B2D">
        <w:t xml:space="preserve"> and the extent to which an employee felt impacted by change</w:t>
      </w:r>
      <w:r w:rsidR="00B01516">
        <w:t xml:space="preserve">, as well as </w:t>
      </w:r>
      <w:r w:rsidR="00951F7D">
        <w:t>resistance to change</w:t>
      </w:r>
      <w:r w:rsidR="000F1CCE">
        <w:t xml:space="preserve"> from model 2</w:t>
      </w:r>
      <w:r w:rsidR="00B01516">
        <w:t>,</w:t>
      </w:r>
      <w:r w:rsidR="00951F7D">
        <w:t xml:space="preserve"> were accounted for. </w:t>
      </w:r>
      <w:r w:rsidR="004837B9" w:rsidRPr="00381B2D">
        <w:t xml:space="preserve">Likewise, </w:t>
      </w:r>
      <w:r w:rsidR="004837B9" w:rsidRPr="00381B2D">
        <w:lastRenderedPageBreak/>
        <w:t>when SMC as a moderato</w:t>
      </w:r>
      <w:r w:rsidR="009536D0" w:rsidRPr="00381B2D">
        <w:t>r</w:t>
      </w:r>
      <w:r w:rsidR="004837B9" w:rsidRPr="00381B2D">
        <w:t xml:space="preserve"> was added to the regression analysis, as </w:t>
      </w:r>
      <w:r w:rsidR="00607A07" w:rsidRPr="00381B2D">
        <w:t>depicted</w:t>
      </w:r>
      <w:r w:rsidR="004837B9" w:rsidRPr="00381B2D">
        <w:t xml:space="preserve"> in Table 2, model 4, the </w:t>
      </w:r>
      <w:r w:rsidR="004837B9" w:rsidRPr="00381B2D">
        <w:rPr>
          <w:rFonts w:eastAsiaTheme="minorHAnsi"/>
          <w:i/>
          <w:noProof/>
        </w:rPr>
        <w:t>R</w:t>
      </w:r>
      <w:r w:rsidR="004837B9" w:rsidRPr="00381B2D">
        <w:rPr>
          <w:rFonts w:eastAsiaTheme="minorHAnsi"/>
          <w:i/>
          <w:noProof/>
          <w:vertAlign w:val="superscript"/>
        </w:rPr>
        <w:t>2</w:t>
      </w:r>
      <w:r w:rsidR="004837B9" w:rsidRPr="00381B2D">
        <w:t xml:space="preserve"> change of .005 was not </w:t>
      </w:r>
      <w:r w:rsidR="00607A07" w:rsidRPr="00381B2D">
        <w:t>statistically</w:t>
      </w:r>
      <w:r w:rsidR="004837B9" w:rsidRPr="00381B2D">
        <w:t xml:space="preserve"> significant, </w:t>
      </w:r>
      <w:r w:rsidR="004837B9" w:rsidRPr="00381B2D">
        <w:rPr>
          <w:i/>
        </w:rPr>
        <w:t>p</w:t>
      </w:r>
      <w:r w:rsidR="00010DA4" w:rsidRPr="00381B2D">
        <w:rPr>
          <w:i/>
        </w:rPr>
        <w:t xml:space="preserve"> </w:t>
      </w:r>
      <w:r w:rsidR="004837B9" w:rsidRPr="00381B2D">
        <w:t>=</w:t>
      </w:r>
      <w:r w:rsidR="00010DA4" w:rsidRPr="00381B2D">
        <w:t xml:space="preserve"> </w:t>
      </w:r>
      <w:r w:rsidR="004837B9" w:rsidRPr="00381B2D">
        <w:t>.272</w:t>
      </w:r>
      <w:r w:rsidR="00457411" w:rsidRPr="00381B2D">
        <w:t>.</w:t>
      </w:r>
      <w:r w:rsidR="004837B9" w:rsidRPr="00381B2D">
        <w:rPr>
          <w:rFonts w:eastAsiaTheme="minorHAnsi"/>
          <w:i/>
          <w:noProof/>
        </w:rPr>
        <w:t xml:space="preserve"> </w:t>
      </w:r>
    </w:p>
    <w:p w14:paraId="37AD08CC" w14:textId="6174EAD3" w:rsidR="00F10731" w:rsidRPr="00381B2D" w:rsidRDefault="000F5E72" w:rsidP="00F10731">
      <w:pPr>
        <w:spacing w:line="480" w:lineRule="auto"/>
        <w:ind w:firstLine="720"/>
        <w:contextualSpacing/>
      </w:pPr>
      <w:r w:rsidRPr="00381B2D">
        <w:t xml:space="preserve">In summary, significant </w:t>
      </w:r>
      <w:r w:rsidR="00CA6C97" w:rsidRPr="00381B2D">
        <w:t xml:space="preserve">positive </w:t>
      </w:r>
      <w:r w:rsidRPr="00381B2D">
        <w:t>relationships were</w:t>
      </w:r>
      <w:r w:rsidR="00CA6C97" w:rsidRPr="00381B2D">
        <w:t xml:space="preserve"> found between employee status as a professional staff member,</w:t>
      </w:r>
      <w:r w:rsidRPr="00381B2D">
        <w:t xml:space="preserve"> education level</w:t>
      </w:r>
      <w:r w:rsidR="00CA6C97" w:rsidRPr="00381B2D">
        <w:t>, the extent to which an employee felt impacted by change and the outcome, COOCB</w:t>
      </w:r>
      <w:r w:rsidR="004916CD">
        <w:t>. Regarding H</w:t>
      </w:r>
      <w:r w:rsidR="004D6B05" w:rsidRPr="00381B2D">
        <w:t>ypothesis 1</w:t>
      </w:r>
      <w:r w:rsidRPr="00381B2D">
        <w:t xml:space="preserve"> that </w:t>
      </w:r>
      <w:r w:rsidR="004916CD">
        <w:rPr>
          <w:i/>
        </w:rPr>
        <w:t>r</w:t>
      </w:r>
      <w:r w:rsidRPr="00381B2D">
        <w:rPr>
          <w:i/>
        </w:rPr>
        <w:t>esistance to change will be negatively related to COOCB</w:t>
      </w:r>
      <w:r w:rsidRPr="00381B2D">
        <w:t>, regression analysis confirmed t</w:t>
      </w:r>
      <w:r w:rsidR="00016A9B" w:rsidRPr="00381B2D">
        <w:t>hat resistance to c</w:t>
      </w:r>
      <w:r w:rsidRPr="00381B2D">
        <w:t xml:space="preserve">hange had a statistically significant relationship with COOCB after controlling for </w:t>
      </w:r>
      <w:r w:rsidR="00CA6C97" w:rsidRPr="00381B2D">
        <w:t>the aforementioned variables</w:t>
      </w:r>
      <w:r w:rsidR="00AD1387" w:rsidRPr="00381B2D">
        <w:t xml:space="preserve">. </w:t>
      </w:r>
      <w:r w:rsidRPr="00381B2D">
        <w:t>The second hypothesis,</w:t>
      </w:r>
      <w:r w:rsidRPr="00381B2D">
        <w:rPr>
          <w:rFonts w:asciiTheme="minorHAnsi" w:eastAsiaTheme="minorHAnsi" w:hAnsiTheme="minorHAnsi" w:cstheme="minorBidi"/>
          <w:noProof/>
          <w:sz w:val="22"/>
          <w:szCs w:val="22"/>
        </w:rPr>
        <w:t xml:space="preserve"> </w:t>
      </w:r>
      <w:r w:rsidR="004916CD">
        <w:rPr>
          <w:i/>
        </w:rPr>
        <w:t>p</w:t>
      </w:r>
      <w:r w:rsidRPr="00381B2D">
        <w:rPr>
          <w:i/>
        </w:rPr>
        <w:t xml:space="preserve">erceived socio-moral climate will moderate the relationship between dispositional resistance to change and COOCB such that the relationship between dispositional resistance to change and COOCB will be weaker when positive socio-moral climate perceptions are present, </w:t>
      </w:r>
      <w:r w:rsidRPr="00381B2D">
        <w:t>was tested using multiple regression analysis</w:t>
      </w:r>
      <w:r w:rsidR="00AD1387" w:rsidRPr="00381B2D">
        <w:t xml:space="preserve"> and </w:t>
      </w:r>
      <w:r w:rsidR="00CA6C97" w:rsidRPr="00381B2D">
        <w:t>was not supported</w:t>
      </w:r>
      <w:r w:rsidRPr="00381B2D">
        <w:t>.</w:t>
      </w:r>
      <w:r w:rsidR="00AD1387" w:rsidRPr="00381B2D">
        <w:t xml:space="preserve"> From the data gathered in this study, the </w:t>
      </w:r>
      <w:r w:rsidR="00163FDE" w:rsidRPr="00381B2D">
        <w:t>strongest associations with an employee’s COOCB were, in descending order: employee status</w:t>
      </w:r>
      <w:r w:rsidR="00CA6C97" w:rsidRPr="00381B2D">
        <w:t xml:space="preserve"> as a professional staff member</w:t>
      </w:r>
      <w:r w:rsidR="00163FDE" w:rsidRPr="00381B2D">
        <w:t xml:space="preserve">, education level, resistance to change, and </w:t>
      </w:r>
      <w:r w:rsidR="00A51E29" w:rsidRPr="00381B2D">
        <w:t xml:space="preserve">the </w:t>
      </w:r>
      <w:r w:rsidR="00163FDE" w:rsidRPr="00381B2D">
        <w:t xml:space="preserve">extent to </w:t>
      </w:r>
      <w:r w:rsidR="00497690">
        <w:t xml:space="preserve">which </w:t>
      </w:r>
      <w:r w:rsidR="00163FDE" w:rsidRPr="00381B2D">
        <w:t>one was impacted by change. An employee was more likely to exhibit COOCB if they were a professional staff member and COOCB had a positive relationship with level of education</w:t>
      </w:r>
      <w:r w:rsidR="00D57D72" w:rsidRPr="00381B2D">
        <w:t>.</w:t>
      </w:r>
      <w:r w:rsidR="009027A1" w:rsidRPr="00381B2D">
        <w:t xml:space="preserve"> Resistance to change had a negative relationship with COOCB, and those who reported being more impacted by change reported more COOCB. </w:t>
      </w:r>
    </w:p>
    <w:p w14:paraId="0437450B" w14:textId="77777777" w:rsidR="00F10731" w:rsidRPr="00381B2D" w:rsidRDefault="00F10731" w:rsidP="00F10731">
      <w:pPr>
        <w:spacing w:line="480" w:lineRule="auto"/>
        <w:ind w:firstLine="720"/>
        <w:contextualSpacing/>
      </w:pPr>
    </w:p>
    <w:p w14:paraId="57605CAF" w14:textId="77777777" w:rsidR="00F10731" w:rsidRPr="00381B2D" w:rsidRDefault="00F10731" w:rsidP="00F10731">
      <w:pPr>
        <w:spacing w:line="480" w:lineRule="auto"/>
        <w:ind w:firstLine="720"/>
        <w:contextualSpacing/>
      </w:pPr>
    </w:p>
    <w:p w14:paraId="26D08D6D" w14:textId="77777777" w:rsidR="00F10731" w:rsidRPr="00381B2D" w:rsidRDefault="00F10731" w:rsidP="00F10731">
      <w:pPr>
        <w:spacing w:line="480" w:lineRule="auto"/>
        <w:ind w:firstLine="720"/>
        <w:contextualSpacing/>
      </w:pPr>
    </w:p>
    <w:p w14:paraId="29CE5EFF" w14:textId="77777777" w:rsidR="00F10731" w:rsidRDefault="00F10731" w:rsidP="00F10731">
      <w:pPr>
        <w:spacing w:line="480" w:lineRule="auto"/>
        <w:ind w:firstLine="720"/>
        <w:contextualSpacing/>
      </w:pPr>
    </w:p>
    <w:p w14:paraId="6D1F32A7" w14:textId="77777777" w:rsidR="00BD472F" w:rsidRDefault="00BD472F" w:rsidP="00F10731">
      <w:pPr>
        <w:spacing w:line="480" w:lineRule="auto"/>
        <w:ind w:firstLine="720"/>
        <w:contextualSpacing/>
      </w:pPr>
    </w:p>
    <w:p w14:paraId="01B84EED" w14:textId="77777777" w:rsidR="001B23C0" w:rsidRPr="00BB226D" w:rsidRDefault="00AB5DA5" w:rsidP="001B23C0">
      <w:pPr>
        <w:keepNext/>
        <w:keepLines/>
        <w:spacing w:before="240" w:line="480" w:lineRule="auto"/>
        <w:contextualSpacing/>
        <w:jc w:val="center"/>
        <w:outlineLvl w:val="0"/>
        <w:rPr>
          <w:rFonts w:eastAsiaTheme="majorEastAsia"/>
          <w:b/>
        </w:rPr>
      </w:pPr>
      <w:r w:rsidRPr="00BB226D">
        <w:rPr>
          <w:rFonts w:eastAsiaTheme="majorEastAsia"/>
          <w:b/>
        </w:rPr>
        <w:lastRenderedPageBreak/>
        <w:t>CHAPTER 6</w:t>
      </w:r>
      <w:r w:rsidR="007A74FB" w:rsidRPr="00BB226D">
        <w:rPr>
          <w:rFonts w:eastAsiaTheme="majorEastAsia"/>
          <w:b/>
        </w:rPr>
        <w:t>: DISCUSSION</w:t>
      </w:r>
    </w:p>
    <w:p w14:paraId="16B89B5D" w14:textId="77777777" w:rsidR="00E53345" w:rsidRPr="00BB226D" w:rsidRDefault="00BE0A1D" w:rsidP="000378E3">
      <w:pPr>
        <w:spacing w:line="480" w:lineRule="auto"/>
        <w:ind w:firstLine="720"/>
        <w:contextualSpacing/>
      </w:pPr>
      <w:r w:rsidRPr="00BB226D">
        <w:t xml:space="preserve">Change is ever-present in many industries and organizations, and higher education is no different (Bailey et al., 2015; </w:t>
      </w:r>
      <w:r w:rsidRPr="00BB226D">
        <w:rPr>
          <w:color w:val="222222"/>
        </w:rPr>
        <w:t xml:space="preserve">Dowling-Hetherington, 2016; </w:t>
      </w:r>
      <w:proofErr w:type="spellStart"/>
      <w:r w:rsidRPr="00BB226D">
        <w:t>Goedegeburre</w:t>
      </w:r>
      <w:proofErr w:type="spellEnd"/>
      <w:r w:rsidRPr="00BB226D">
        <w:t xml:space="preserve"> et al., 2014; </w:t>
      </w:r>
      <w:proofErr w:type="spellStart"/>
      <w:r w:rsidRPr="00BB226D">
        <w:rPr>
          <w:color w:val="222222"/>
        </w:rPr>
        <w:t>Kezar</w:t>
      </w:r>
      <w:proofErr w:type="spellEnd"/>
      <w:r w:rsidRPr="00BB226D">
        <w:rPr>
          <w:color w:val="222222"/>
        </w:rPr>
        <w:t>, 2001</w:t>
      </w:r>
      <w:r w:rsidRPr="00BB226D">
        <w:t xml:space="preserve">). </w:t>
      </w:r>
      <w:r w:rsidR="00BC40B5" w:rsidRPr="00BB226D">
        <w:t>The</w:t>
      </w:r>
      <w:r w:rsidRPr="00BB226D">
        <w:t xml:space="preserve"> rapid pace of change</w:t>
      </w:r>
      <w:r w:rsidR="00C010E8" w:rsidRPr="00BB226D">
        <w:t>, due in part to governmental accountability measures, changing technology, globalization, and decreasing enrollment,</w:t>
      </w:r>
      <w:r w:rsidRPr="00BB226D">
        <w:t xml:space="preserve"> has contributed to an increasingly competitive</w:t>
      </w:r>
      <w:r w:rsidR="005A30DA" w:rsidRPr="00BB226D">
        <w:t xml:space="preserve"> higher education</w:t>
      </w:r>
      <w:r w:rsidRPr="00BB226D">
        <w:t xml:space="preserve"> industry</w:t>
      </w:r>
      <w:r w:rsidR="00EE40AB" w:rsidRPr="00BB226D">
        <w:t xml:space="preserve">, </w:t>
      </w:r>
      <w:r w:rsidR="003526B8" w:rsidRPr="00BB226D">
        <w:t xml:space="preserve">and institutions must </w:t>
      </w:r>
      <w:r w:rsidR="007C33E1" w:rsidRPr="00BB226D">
        <w:t xml:space="preserve">continuously </w:t>
      </w:r>
      <w:r w:rsidR="003526B8" w:rsidRPr="00BB226D">
        <w:t xml:space="preserve">adapt </w:t>
      </w:r>
      <w:r w:rsidR="00ED1D4E" w:rsidRPr="00BB226D">
        <w:t xml:space="preserve">to ensure </w:t>
      </w:r>
      <w:r w:rsidR="00EE40AB" w:rsidRPr="00BB226D">
        <w:t>their survival</w:t>
      </w:r>
      <w:r w:rsidR="003526B8" w:rsidRPr="00BB226D">
        <w:t xml:space="preserve"> </w:t>
      </w:r>
      <w:r w:rsidR="00C010E8" w:rsidRPr="00BB226D">
        <w:t xml:space="preserve">(Bailey et al., 2015; </w:t>
      </w:r>
      <w:r w:rsidR="00C010E8" w:rsidRPr="00BB226D">
        <w:rPr>
          <w:color w:val="222222"/>
        </w:rPr>
        <w:t xml:space="preserve">Dowling-Hetherington, 2016; </w:t>
      </w:r>
      <w:proofErr w:type="spellStart"/>
      <w:r w:rsidR="00C010E8" w:rsidRPr="00BB226D">
        <w:t>Goedegeburre</w:t>
      </w:r>
      <w:proofErr w:type="spellEnd"/>
      <w:r w:rsidR="00C010E8" w:rsidRPr="00BB226D">
        <w:t xml:space="preserve"> et al., 2014; </w:t>
      </w:r>
      <w:proofErr w:type="spellStart"/>
      <w:r w:rsidR="00C010E8" w:rsidRPr="00BB226D">
        <w:rPr>
          <w:color w:val="222222"/>
        </w:rPr>
        <w:t>Kezar</w:t>
      </w:r>
      <w:proofErr w:type="spellEnd"/>
      <w:r w:rsidR="00C010E8" w:rsidRPr="00BB226D">
        <w:rPr>
          <w:color w:val="222222"/>
        </w:rPr>
        <w:t>, 2001</w:t>
      </w:r>
      <w:r w:rsidR="00C010E8" w:rsidRPr="00BB226D">
        <w:t xml:space="preserve">; </w:t>
      </w:r>
      <w:proofErr w:type="spellStart"/>
      <w:r w:rsidR="003526B8" w:rsidRPr="00BB226D">
        <w:rPr>
          <w:color w:val="000000"/>
        </w:rPr>
        <w:t>Musselin</w:t>
      </w:r>
      <w:proofErr w:type="spellEnd"/>
      <w:r w:rsidR="003526B8" w:rsidRPr="00BB226D">
        <w:rPr>
          <w:color w:val="000000"/>
        </w:rPr>
        <w:t>, 2018)</w:t>
      </w:r>
      <w:r w:rsidR="00363790" w:rsidRPr="00BB226D">
        <w:t>.</w:t>
      </w:r>
      <w:r w:rsidR="00913DF7" w:rsidRPr="00BB226D">
        <w:t xml:space="preserve"> </w:t>
      </w:r>
      <w:r w:rsidR="00363790" w:rsidRPr="00BB226D">
        <w:t xml:space="preserve">Organizational change </w:t>
      </w:r>
      <w:r w:rsidR="0015280E" w:rsidRPr="00BB226D">
        <w:t>will</w:t>
      </w:r>
      <w:r w:rsidR="00363790" w:rsidRPr="00BB226D">
        <w:t xml:space="preserve"> only occur, however, </w:t>
      </w:r>
      <w:r w:rsidR="007E2F56" w:rsidRPr="00BB226D">
        <w:t xml:space="preserve">due to the collective work of individuals (Hiatt &amp; </w:t>
      </w:r>
      <w:proofErr w:type="spellStart"/>
      <w:r w:rsidR="007E2F56" w:rsidRPr="00BB226D">
        <w:t>Creasey</w:t>
      </w:r>
      <w:proofErr w:type="spellEnd"/>
      <w:r w:rsidR="007E2F56" w:rsidRPr="00BB226D">
        <w:t>, 2012)</w:t>
      </w:r>
      <w:r w:rsidR="00363790" w:rsidRPr="00BB226D">
        <w:t xml:space="preserve">. </w:t>
      </w:r>
      <w:r w:rsidR="007E2F56" w:rsidRPr="00BB226D">
        <w:t>For h</w:t>
      </w:r>
      <w:r w:rsidR="00E53345" w:rsidRPr="00BB226D">
        <w:t>igher education</w:t>
      </w:r>
      <w:r w:rsidR="007E2F56" w:rsidRPr="00BB226D">
        <w:t xml:space="preserve"> to evolve </w:t>
      </w:r>
      <w:r w:rsidR="00363790" w:rsidRPr="00BB226D">
        <w:t>it needs employees who</w:t>
      </w:r>
      <w:r w:rsidR="0015280E" w:rsidRPr="00BB226D">
        <w:t xml:space="preserve"> “</w:t>
      </w:r>
      <w:r w:rsidR="007E2F56" w:rsidRPr="00BB226D">
        <w:t xml:space="preserve">have a lover’s quarrel with the institution whenever they see it fall short of its potential and are willing to </w:t>
      </w:r>
      <w:r w:rsidR="007E2F56" w:rsidRPr="00BB226D">
        <w:rPr>
          <w:color w:val="000000" w:themeColor="text1"/>
        </w:rPr>
        <w:t>translate that quarrel into positive action” (</w:t>
      </w:r>
      <w:r w:rsidR="007E2F56" w:rsidRPr="00BB226D">
        <w:rPr>
          <w:rFonts w:eastAsiaTheme="minorHAnsi"/>
          <w:color w:val="000000" w:themeColor="text1"/>
        </w:rPr>
        <w:t>Palmer</w:t>
      </w:r>
      <w:r w:rsidR="007E2F56" w:rsidRPr="00BB226D">
        <w:rPr>
          <w:lang w:val="en"/>
        </w:rPr>
        <w:t xml:space="preserve"> &amp; </w:t>
      </w:r>
      <w:proofErr w:type="spellStart"/>
      <w:r w:rsidR="007E2F56" w:rsidRPr="00BB226D">
        <w:rPr>
          <w:lang w:val="en"/>
        </w:rPr>
        <w:t>Zajonc</w:t>
      </w:r>
      <w:proofErr w:type="spellEnd"/>
      <w:r w:rsidR="007E2F56" w:rsidRPr="00BB226D">
        <w:rPr>
          <w:rFonts w:eastAsiaTheme="minorHAnsi"/>
          <w:color w:val="000000" w:themeColor="text1"/>
        </w:rPr>
        <w:t xml:space="preserve">, 2010, </w:t>
      </w:r>
      <w:r w:rsidR="007E2F56" w:rsidRPr="00BB226D">
        <w:rPr>
          <w:color w:val="000000" w:themeColor="text1"/>
        </w:rPr>
        <w:t>p. 21).</w:t>
      </w:r>
      <w:r w:rsidR="00363790" w:rsidRPr="00BB226D">
        <w:t xml:space="preserve"> </w:t>
      </w:r>
      <w:r w:rsidR="000378E3" w:rsidRPr="00BB226D">
        <w:t xml:space="preserve">To ensure emergent, continuous change and improvement, </w:t>
      </w:r>
      <w:r w:rsidR="002234BE" w:rsidRPr="00BB226D">
        <w:t xml:space="preserve">positive and proactive </w:t>
      </w:r>
      <w:r w:rsidR="005174A6" w:rsidRPr="00BB226D">
        <w:t xml:space="preserve">action </w:t>
      </w:r>
      <w:r w:rsidR="005174A6" w:rsidRPr="00BB226D">
        <w:rPr>
          <w:bCs/>
        </w:rPr>
        <w:t>may be even more important than the</w:t>
      </w:r>
      <w:r w:rsidR="005174A6" w:rsidRPr="00BB226D">
        <w:t xml:space="preserve"> acceptance of specific changes</w:t>
      </w:r>
      <w:r w:rsidR="002234BE" w:rsidRPr="00BB226D">
        <w:t>.</w:t>
      </w:r>
      <w:r w:rsidR="005174A6" w:rsidRPr="00BB226D">
        <w:t xml:space="preserve"> </w:t>
      </w:r>
    </w:p>
    <w:p w14:paraId="432CFA48" w14:textId="640B60C3" w:rsidR="00865D1B" w:rsidRPr="00BB226D" w:rsidRDefault="00E53345" w:rsidP="00E53345">
      <w:pPr>
        <w:spacing w:line="480" w:lineRule="auto"/>
        <w:ind w:firstLine="720"/>
        <w:contextualSpacing/>
      </w:pPr>
      <w:r w:rsidRPr="00BB226D">
        <w:t xml:space="preserve">One such </w:t>
      </w:r>
      <w:r w:rsidR="005174A6" w:rsidRPr="00BB226D">
        <w:t xml:space="preserve">critical </w:t>
      </w:r>
      <w:r w:rsidR="002234BE" w:rsidRPr="00BB226D">
        <w:t xml:space="preserve">proactive </w:t>
      </w:r>
      <w:r w:rsidR="005174A6" w:rsidRPr="00BB226D">
        <w:t xml:space="preserve">employee </w:t>
      </w:r>
      <w:r w:rsidRPr="00BB226D">
        <w:t xml:space="preserve">behavior, </w:t>
      </w:r>
      <w:r w:rsidR="000D21D7" w:rsidRPr="00BB226D">
        <w:t>COOCB</w:t>
      </w:r>
      <w:r w:rsidR="00C93CCD" w:rsidRPr="00BB226D">
        <w:t>,</w:t>
      </w:r>
      <w:r w:rsidR="002234BE" w:rsidRPr="00BB226D">
        <w:t xml:space="preserve"> refers to voluntary and constructive </w:t>
      </w:r>
      <w:r w:rsidR="000D21D7" w:rsidRPr="00BB226D">
        <w:t xml:space="preserve">work behaviors aimed at suggesting and implementing change to increase effectiveness in the work environment (Bettencourt, 2004; </w:t>
      </w:r>
      <w:proofErr w:type="spellStart"/>
      <w:r w:rsidR="000D21D7" w:rsidRPr="00BB226D">
        <w:t>Marinova</w:t>
      </w:r>
      <w:proofErr w:type="spellEnd"/>
      <w:r w:rsidR="000D21D7" w:rsidRPr="00BB226D">
        <w:t xml:space="preserve"> et al., 2015</w:t>
      </w:r>
      <w:r w:rsidR="003049D0" w:rsidRPr="00BB226D">
        <w:t>)</w:t>
      </w:r>
      <w:r w:rsidR="009C2964" w:rsidRPr="00BB226D">
        <w:t xml:space="preserve">. </w:t>
      </w:r>
      <w:r w:rsidR="00460961">
        <w:t>While affiliative</w:t>
      </w:r>
      <w:r w:rsidR="00D9170B" w:rsidRPr="00BB226D">
        <w:t xml:space="preserve"> OCBs focus on harmonious work environments, COOCB</w:t>
      </w:r>
      <w:r w:rsidR="00B2040F" w:rsidRPr="00BB226D">
        <w:t>, which aims to disrupt the status quo, has emerged in the literature as an important behavior to produce outcomes in environments demanding more flexibility</w:t>
      </w:r>
      <w:r w:rsidR="00D9170B" w:rsidRPr="00BB226D">
        <w:t xml:space="preserve"> (</w:t>
      </w:r>
      <w:proofErr w:type="spellStart"/>
      <w:r w:rsidR="00D9170B" w:rsidRPr="00BB226D">
        <w:t>Chiaburu</w:t>
      </w:r>
      <w:proofErr w:type="spellEnd"/>
      <w:r w:rsidR="00D9170B" w:rsidRPr="00BB226D">
        <w:t xml:space="preserve"> et al., 2017; Choi, 2007; Morrison &amp; Phelps, 1999; Van Dyne &amp; </w:t>
      </w:r>
      <w:proofErr w:type="spellStart"/>
      <w:r w:rsidR="00D9170B" w:rsidRPr="00BB226D">
        <w:t>LePine</w:t>
      </w:r>
      <w:proofErr w:type="spellEnd"/>
      <w:r w:rsidR="00D9170B" w:rsidRPr="00BB226D">
        <w:t>, 1998).</w:t>
      </w:r>
      <w:r w:rsidR="00734750" w:rsidRPr="00BB226D">
        <w:t xml:space="preserve"> </w:t>
      </w:r>
      <w:r w:rsidR="00437023">
        <w:t>Although</w:t>
      </w:r>
      <w:r w:rsidR="002234BE" w:rsidRPr="00BB226D">
        <w:rPr>
          <w:rFonts w:eastAsiaTheme="minorHAnsi"/>
        </w:rPr>
        <w:t xml:space="preserve"> scholar</w:t>
      </w:r>
      <w:r w:rsidR="00837A13" w:rsidRPr="00BB226D">
        <w:rPr>
          <w:rFonts w:eastAsiaTheme="minorHAnsi"/>
        </w:rPr>
        <w:t xml:space="preserve">s acknowledge both types of behavior need to be present for optimal outcomes, </w:t>
      </w:r>
      <w:r w:rsidR="00837A13" w:rsidRPr="00BB226D">
        <w:t>r</w:t>
      </w:r>
      <w:r w:rsidR="00046587" w:rsidRPr="00BB226D">
        <w:t xml:space="preserve">esearch has demonstrated the </w:t>
      </w:r>
      <w:r w:rsidR="00837A13" w:rsidRPr="00BB226D">
        <w:t xml:space="preserve">distinct </w:t>
      </w:r>
      <w:r w:rsidR="00046587" w:rsidRPr="00BB226D">
        <w:t xml:space="preserve">positive influence of proactive change-related behaviors on </w:t>
      </w:r>
      <w:r w:rsidR="00734750" w:rsidRPr="00BB226D">
        <w:t xml:space="preserve">individual, workgroup, and </w:t>
      </w:r>
      <w:r w:rsidR="00046587" w:rsidRPr="00BB226D">
        <w:t>organizational</w:t>
      </w:r>
      <w:r w:rsidR="00734750" w:rsidRPr="00BB226D">
        <w:t xml:space="preserve"> </w:t>
      </w:r>
      <w:r w:rsidR="00046587" w:rsidRPr="00BB226D">
        <w:t xml:space="preserve">performance </w:t>
      </w:r>
      <w:r w:rsidR="00046587" w:rsidRPr="00BB226D">
        <w:rPr>
          <w:rFonts w:eastAsiaTheme="minorHAnsi"/>
        </w:rPr>
        <w:t>(</w:t>
      </w:r>
      <w:proofErr w:type="spellStart"/>
      <w:r w:rsidR="00046587" w:rsidRPr="00BB226D">
        <w:rPr>
          <w:rFonts w:eastAsiaTheme="minorHAnsi"/>
        </w:rPr>
        <w:t>Chiaburu</w:t>
      </w:r>
      <w:proofErr w:type="spellEnd"/>
      <w:r w:rsidR="00046587" w:rsidRPr="00BB226D">
        <w:rPr>
          <w:rFonts w:eastAsiaTheme="minorHAnsi"/>
        </w:rPr>
        <w:t xml:space="preserve"> et al., 2017; </w:t>
      </w:r>
      <w:r w:rsidR="00046587" w:rsidRPr="00BB226D">
        <w:rPr>
          <w:lang w:val="en"/>
        </w:rPr>
        <w:t>Mackenzie et al., 2011</w:t>
      </w:r>
      <w:r w:rsidR="00046587" w:rsidRPr="00BB226D">
        <w:t xml:space="preserve">; </w:t>
      </w:r>
      <w:proofErr w:type="spellStart"/>
      <w:r w:rsidR="00046587" w:rsidRPr="00BB226D">
        <w:t>Tornau</w:t>
      </w:r>
      <w:proofErr w:type="spellEnd"/>
      <w:r w:rsidR="00046587" w:rsidRPr="00BB226D">
        <w:t xml:space="preserve"> &amp; </w:t>
      </w:r>
      <w:proofErr w:type="spellStart"/>
      <w:r w:rsidR="00046587" w:rsidRPr="00BB226D">
        <w:t>Frese</w:t>
      </w:r>
      <w:proofErr w:type="spellEnd"/>
      <w:r w:rsidR="00046587" w:rsidRPr="00BB226D">
        <w:t>, 2013</w:t>
      </w:r>
      <w:r w:rsidR="00046587" w:rsidRPr="00BB226D">
        <w:rPr>
          <w:lang w:val="en"/>
        </w:rPr>
        <w:t>)</w:t>
      </w:r>
      <w:r w:rsidR="00A22EE0" w:rsidRPr="00BB226D">
        <w:rPr>
          <w:lang w:val="en"/>
        </w:rPr>
        <w:t xml:space="preserve">. </w:t>
      </w:r>
      <w:r w:rsidR="00351CEA" w:rsidRPr="00BB226D">
        <w:rPr>
          <w:lang w:val="en"/>
        </w:rPr>
        <w:t xml:space="preserve">COOCB </w:t>
      </w:r>
      <w:r w:rsidR="00351CEA" w:rsidRPr="00BB226D">
        <w:rPr>
          <w:lang w:val="en"/>
        </w:rPr>
        <w:lastRenderedPageBreak/>
        <w:t>may b</w:t>
      </w:r>
      <w:r w:rsidR="00CD54FD" w:rsidRPr="00BB226D">
        <w:rPr>
          <w:lang w:val="en"/>
        </w:rPr>
        <w:t>e particularly relevant</w:t>
      </w:r>
      <w:r w:rsidR="005F16D0" w:rsidRPr="00BB226D">
        <w:t xml:space="preserve"> both in public organizations that need to compensate for slow and inflexible processes (</w:t>
      </w:r>
      <w:proofErr w:type="spellStart"/>
      <w:r w:rsidR="005F16D0" w:rsidRPr="00BB226D">
        <w:rPr>
          <w:color w:val="231F20"/>
        </w:rPr>
        <w:t>Vigoda-Gadot</w:t>
      </w:r>
      <w:proofErr w:type="spellEnd"/>
      <w:r w:rsidR="005F16D0" w:rsidRPr="00BB226D">
        <w:rPr>
          <w:color w:val="231F20"/>
        </w:rPr>
        <w:t xml:space="preserve"> &amp; </w:t>
      </w:r>
      <w:proofErr w:type="spellStart"/>
      <w:r w:rsidR="005F16D0" w:rsidRPr="00BB226D">
        <w:rPr>
          <w:color w:val="231F20"/>
        </w:rPr>
        <w:t>Beeri</w:t>
      </w:r>
      <w:proofErr w:type="spellEnd"/>
      <w:r w:rsidR="005F16D0" w:rsidRPr="00BB226D">
        <w:rPr>
          <w:color w:val="231F20"/>
        </w:rPr>
        <w:t>, 2012)</w:t>
      </w:r>
      <w:r w:rsidR="005F16D0" w:rsidRPr="00BB226D">
        <w:t xml:space="preserve"> and higher education, an industry known for its resistance to change (</w:t>
      </w:r>
      <w:r w:rsidR="005F16D0" w:rsidRPr="00BB226D">
        <w:rPr>
          <w:rFonts w:eastAsiaTheme="minorHAnsi"/>
        </w:rPr>
        <w:t xml:space="preserve">Buller, 2015; </w:t>
      </w:r>
      <w:r w:rsidR="005F16D0" w:rsidRPr="00BB226D">
        <w:rPr>
          <w:rFonts w:eastAsiaTheme="minorHAnsi"/>
          <w:iCs/>
        </w:rPr>
        <w:t>Chronicle of Higher Education,</w:t>
      </w:r>
      <w:r w:rsidR="005F16D0" w:rsidRPr="00BB226D">
        <w:rPr>
          <w:rFonts w:eastAsiaTheme="minorHAnsi"/>
        </w:rPr>
        <w:t xml:space="preserve"> 2013; </w:t>
      </w:r>
      <w:r w:rsidR="005F16D0" w:rsidRPr="00BB226D">
        <w:rPr>
          <w:color w:val="000000"/>
        </w:rPr>
        <w:t xml:space="preserve">Evans &amp; </w:t>
      </w:r>
      <w:proofErr w:type="spellStart"/>
      <w:r w:rsidR="005F16D0" w:rsidRPr="00BB226D">
        <w:rPr>
          <w:color w:val="000000"/>
        </w:rPr>
        <w:t>Henrichsen</w:t>
      </w:r>
      <w:proofErr w:type="spellEnd"/>
      <w:r w:rsidR="005F16D0" w:rsidRPr="00BB226D">
        <w:rPr>
          <w:color w:val="000000"/>
        </w:rPr>
        <w:t xml:space="preserve">, 2008; </w:t>
      </w:r>
      <w:r w:rsidR="005F16D0" w:rsidRPr="00BB226D">
        <w:rPr>
          <w:rFonts w:eastAsiaTheme="minorHAnsi"/>
        </w:rPr>
        <w:t>Palmer</w:t>
      </w:r>
      <w:r w:rsidR="005F16D0" w:rsidRPr="00BB226D">
        <w:rPr>
          <w:lang w:val="en"/>
        </w:rPr>
        <w:t xml:space="preserve"> &amp; </w:t>
      </w:r>
      <w:proofErr w:type="spellStart"/>
      <w:r w:rsidR="005F16D0" w:rsidRPr="00BB226D">
        <w:rPr>
          <w:lang w:val="en"/>
        </w:rPr>
        <w:t>Zajonc</w:t>
      </w:r>
      <w:proofErr w:type="spellEnd"/>
      <w:r w:rsidR="005F16D0" w:rsidRPr="00BB226D">
        <w:rPr>
          <w:lang w:val="en"/>
        </w:rPr>
        <w:t>, 2010</w:t>
      </w:r>
      <w:r w:rsidR="00421F7C" w:rsidRPr="00BB226D">
        <w:t>).</w:t>
      </w:r>
      <w:r w:rsidR="0065085C" w:rsidRPr="00BB226D">
        <w:t xml:space="preserve"> </w:t>
      </w:r>
    </w:p>
    <w:p w14:paraId="2F8A6F2E" w14:textId="0906B48D" w:rsidR="00F44C61" w:rsidRPr="00BB226D" w:rsidRDefault="0017533C" w:rsidP="00580936">
      <w:pPr>
        <w:spacing w:line="480" w:lineRule="auto"/>
        <w:ind w:firstLine="720"/>
        <w:contextualSpacing/>
        <w:rPr>
          <w:i/>
        </w:rPr>
      </w:pPr>
      <w:r w:rsidRPr="00BB226D">
        <w:t>The change literature consistently demonstrates a link between dispositional traits and change behavior (</w:t>
      </w:r>
      <w:proofErr w:type="spellStart"/>
      <w:r w:rsidRPr="00BB226D">
        <w:t>Chiaburu</w:t>
      </w:r>
      <w:proofErr w:type="spellEnd"/>
      <w:r w:rsidRPr="00BB226D">
        <w:t xml:space="preserve"> et al., 2011; Fuller &amp; </w:t>
      </w:r>
      <w:proofErr w:type="spellStart"/>
      <w:r w:rsidRPr="00BB226D">
        <w:t>Marler</w:t>
      </w:r>
      <w:proofErr w:type="spellEnd"/>
      <w:r w:rsidRPr="00BB226D">
        <w:t xml:space="preserve">, 2009; </w:t>
      </w:r>
      <w:proofErr w:type="spellStart"/>
      <w:r w:rsidRPr="00BB226D">
        <w:t>Marinova</w:t>
      </w:r>
      <w:proofErr w:type="spellEnd"/>
      <w:r w:rsidRPr="00BB226D">
        <w:t xml:space="preserve"> et al., 2015). Furthermore, r</w:t>
      </w:r>
      <w:r w:rsidR="00F17580" w:rsidRPr="00BB226D">
        <w:t xml:space="preserve">esistance to change is one of the most frequently cited </w:t>
      </w:r>
      <w:r w:rsidR="009032ED" w:rsidRPr="00BB226D">
        <w:t>barriers</w:t>
      </w:r>
      <w:r w:rsidR="00F17580" w:rsidRPr="00BB226D">
        <w:t xml:space="preserve"> to change</w:t>
      </w:r>
      <w:r w:rsidR="00F17580" w:rsidRPr="00BB226D">
        <w:rPr>
          <w:lang w:val="en"/>
        </w:rPr>
        <w:t xml:space="preserve"> </w:t>
      </w:r>
      <w:r w:rsidR="007C5D68" w:rsidRPr="00BB226D">
        <w:rPr>
          <w:lang w:val="en"/>
        </w:rPr>
        <w:t xml:space="preserve">and is a powerful restraining force </w:t>
      </w:r>
      <w:r w:rsidR="00F17580" w:rsidRPr="00BB226D">
        <w:rPr>
          <w:lang w:val="en"/>
        </w:rPr>
        <w:t xml:space="preserve">(Dent &amp; Goldberg, 1999; </w:t>
      </w:r>
      <w:r w:rsidR="009032ED" w:rsidRPr="00BB226D">
        <w:rPr>
          <w:bCs/>
        </w:rPr>
        <w:t xml:space="preserve">Erwin &amp; Garman, 2010; </w:t>
      </w:r>
      <w:r w:rsidR="007C5D68" w:rsidRPr="00BB226D">
        <w:t xml:space="preserve">Gilley et al., 2011; </w:t>
      </w:r>
      <w:proofErr w:type="spellStart"/>
      <w:r w:rsidR="007C5D68" w:rsidRPr="00BB226D">
        <w:t>Szabla</w:t>
      </w:r>
      <w:proofErr w:type="spellEnd"/>
      <w:r w:rsidR="007C5D68" w:rsidRPr="00BB226D">
        <w:t>, 2007)</w:t>
      </w:r>
      <w:r w:rsidR="003E6150" w:rsidRPr="00BB226D">
        <w:t>.</w:t>
      </w:r>
      <w:r w:rsidR="00F17580" w:rsidRPr="00BB226D">
        <w:rPr>
          <w:bCs/>
        </w:rPr>
        <w:t xml:space="preserve"> </w:t>
      </w:r>
      <w:r w:rsidR="003E6150" w:rsidRPr="00BB226D">
        <w:rPr>
          <w:bCs/>
        </w:rPr>
        <w:t xml:space="preserve">Individuals who are </w:t>
      </w:r>
      <w:proofErr w:type="spellStart"/>
      <w:r w:rsidR="003E6150" w:rsidRPr="00BB226D">
        <w:rPr>
          <w:bCs/>
        </w:rPr>
        <w:t>dispositionally</w:t>
      </w:r>
      <w:proofErr w:type="spellEnd"/>
      <w:r w:rsidR="003E6150" w:rsidRPr="00BB226D">
        <w:rPr>
          <w:bCs/>
        </w:rPr>
        <w:t xml:space="preserve"> resistant to change are more risk averse, prefer the status quo, and demonstrate more resistant behavior </w:t>
      </w:r>
      <w:r w:rsidR="003E6150" w:rsidRPr="00BB226D">
        <w:t>(</w:t>
      </w:r>
      <w:proofErr w:type="spellStart"/>
      <w:r w:rsidR="003E6150" w:rsidRPr="00BB226D">
        <w:t>Oreg</w:t>
      </w:r>
      <w:proofErr w:type="spellEnd"/>
      <w:r w:rsidR="003E6150" w:rsidRPr="00BB226D">
        <w:t xml:space="preserve">, 2003). </w:t>
      </w:r>
      <w:r w:rsidR="00D86578" w:rsidRPr="00BB226D">
        <w:t>In addition, s</w:t>
      </w:r>
      <w:r w:rsidR="003E6150" w:rsidRPr="00BB226D">
        <w:t xml:space="preserve">cholars </w:t>
      </w:r>
      <w:r w:rsidR="00C62471" w:rsidRPr="00BB226D">
        <w:t xml:space="preserve">have </w:t>
      </w:r>
      <w:r w:rsidR="003E6150" w:rsidRPr="00BB226D">
        <w:t>suggest</w:t>
      </w:r>
      <w:r w:rsidR="00C62471" w:rsidRPr="00BB226D">
        <w:t>ed future research regarding specific work-relat</w:t>
      </w:r>
      <w:r w:rsidR="00123607" w:rsidRPr="00BB226D">
        <w:t>ed behavior</w:t>
      </w:r>
      <w:r w:rsidR="00C62471" w:rsidRPr="00BB226D">
        <w:t>, such as OCB and COOCB, examine</w:t>
      </w:r>
      <w:r w:rsidR="003E6150" w:rsidRPr="00BB226D">
        <w:t xml:space="preserve"> </w:t>
      </w:r>
      <w:r w:rsidR="00C62471" w:rsidRPr="00BB226D">
        <w:t>dispositional predictors more closely aligned with the type of OCB being researche</w:t>
      </w:r>
      <w:r w:rsidR="00123607" w:rsidRPr="00BB226D">
        <w:t xml:space="preserve">d </w:t>
      </w:r>
      <w:r w:rsidR="00C62471" w:rsidRPr="00BB226D">
        <w:t xml:space="preserve">than, for example, the Big Five personality traits </w:t>
      </w:r>
      <w:r w:rsidR="003E6150" w:rsidRPr="00BB226D">
        <w:t xml:space="preserve">(Bettencourt, 2004; </w:t>
      </w:r>
      <w:proofErr w:type="spellStart"/>
      <w:r w:rsidR="003E6150" w:rsidRPr="00BB226D">
        <w:t>Marinova</w:t>
      </w:r>
      <w:proofErr w:type="spellEnd"/>
      <w:r w:rsidR="003E6150" w:rsidRPr="00BB226D">
        <w:t xml:space="preserve"> et al., 2015).</w:t>
      </w:r>
      <w:r w:rsidR="003E6150" w:rsidRPr="00BB226D">
        <w:rPr>
          <w:bCs/>
        </w:rPr>
        <w:t xml:space="preserve"> </w:t>
      </w:r>
      <w:r w:rsidR="00933B7C" w:rsidRPr="00BB226D">
        <w:rPr>
          <w:bCs/>
        </w:rPr>
        <w:t>As two constructs</w:t>
      </w:r>
      <w:r w:rsidR="002024FE" w:rsidRPr="00BB226D">
        <w:rPr>
          <w:bCs/>
        </w:rPr>
        <w:t xml:space="preserve"> at</w:t>
      </w:r>
      <w:r w:rsidR="00933B7C" w:rsidRPr="00BB226D">
        <w:rPr>
          <w:bCs/>
        </w:rPr>
        <w:t xml:space="preserve"> </w:t>
      </w:r>
      <w:r w:rsidR="00665A77" w:rsidRPr="00BB226D">
        <w:rPr>
          <w:bCs/>
        </w:rPr>
        <w:t xml:space="preserve">theoretically </w:t>
      </w:r>
      <w:r w:rsidR="00933B7C" w:rsidRPr="00BB226D">
        <w:rPr>
          <w:bCs/>
        </w:rPr>
        <w:t>opposite ends of the change spectrum (Judson, 1991), th</w:t>
      </w:r>
      <w:r w:rsidR="000B08C2" w:rsidRPr="00BB226D">
        <w:t>is study introduced resistance to change as a</w:t>
      </w:r>
      <w:r w:rsidR="00580936" w:rsidRPr="00BB226D">
        <w:t xml:space="preserve"> predictor of COOCB, leading to the first hypothesis </w:t>
      </w:r>
      <w:r w:rsidR="00CA253B" w:rsidRPr="00BB226D">
        <w:rPr>
          <w:bCs/>
        </w:rPr>
        <w:t xml:space="preserve">that </w:t>
      </w:r>
      <w:r w:rsidR="00620A73">
        <w:rPr>
          <w:i/>
        </w:rPr>
        <w:t>r</w:t>
      </w:r>
      <w:r w:rsidR="00CA253B" w:rsidRPr="00BB226D">
        <w:rPr>
          <w:i/>
        </w:rPr>
        <w:t>esistance to change will be negatively related to COOCB</w:t>
      </w:r>
      <w:r w:rsidR="00F17580" w:rsidRPr="00BB226D">
        <w:rPr>
          <w:i/>
        </w:rPr>
        <w:t xml:space="preserve">. </w:t>
      </w:r>
    </w:p>
    <w:p w14:paraId="6CD7F513" w14:textId="2137838A" w:rsidR="00CA253B" w:rsidRPr="00BB226D" w:rsidRDefault="00421F7C" w:rsidP="00580936">
      <w:pPr>
        <w:spacing w:line="480" w:lineRule="auto"/>
        <w:ind w:firstLine="720"/>
        <w:contextualSpacing/>
      </w:pPr>
      <w:r w:rsidRPr="00BB226D">
        <w:t>While the data support H</w:t>
      </w:r>
      <w:r w:rsidR="00F17580" w:rsidRPr="00BB226D">
        <w:t>ypothesis 1</w:t>
      </w:r>
      <w:r w:rsidR="00A16EF3" w:rsidRPr="00BB226D">
        <w:t xml:space="preserve">, </w:t>
      </w:r>
      <w:r w:rsidR="00A16EF3" w:rsidRPr="00BB226D">
        <w:rPr>
          <w:i/>
          <w:iCs/>
        </w:rPr>
        <w:t>β</w:t>
      </w:r>
      <w:r w:rsidR="00A16EF3" w:rsidRPr="00BB226D">
        <w:t xml:space="preserve">= -.15, </w:t>
      </w:r>
      <w:r w:rsidR="00A16EF3" w:rsidRPr="00BB226D">
        <w:rPr>
          <w:i/>
          <w:iCs/>
        </w:rPr>
        <w:t xml:space="preserve">t </w:t>
      </w:r>
      <w:r w:rsidR="00A16EF3" w:rsidRPr="00BB226D">
        <w:t xml:space="preserve">= -2.37, </w:t>
      </w:r>
      <w:r w:rsidR="00A16EF3" w:rsidRPr="00BB226D">
        <w:rPr>
          <w:i/>
          <w:iCs/>
        </w:rPr>
        <w:t>p</w:t>
      </w:r>
      <w:r w:rsidR="00A16EF3" w:rsidRPr="00BB226D">
        <w:t xml:space="preserve"> &lt; .05</w:t>
      </w:r>
      <w:r w:rsidR="00327ACB" w:rsidRPr="00BB226D">
        <w:t>, the effect size wa</w:t>
      </w:r>
      <w:r w:rsidR="00A16EF3" w:rsidRPr="00BB226D">
        <w:t>s very small</w:t>
      </w:r>
      <w:r w:rsidR="00620A73">
        <w:t xml:space="preserve">, </w:t>
      </w:r>
      <w:r w:rsidR="007D4F55" w:rsidRPr="00BB226D">
        <w:t>∆</w:t>
      </w:r>
      <w:r w:rsidR="008413BB" w:rsidRPr="00BB226D">
        <w:rPr>
          <w:rFonts w:eastAsiaTheme="minorHAnsi"/>
          <w:i/>
          <w:noProof/>
        </w:rPr>
        <w:t>R</w:t>
      </w:r>
      <w:r w:rsidR="008413BB" w:rsidRPr="00BB226D">
        <w:rPr>
          <w:rFonts w:eastAsiaTheme="minorHAnsi"/>
          <w:i/>
          <w:noProof/>
          <w:vertAlign w:val="superscript"/>
        </w:rPr>
        <w:t>2</w:t>
      </w:r>
      <w:r w:rsidR="00A16EF3" w:rsidRPr="00BB226D">
        <w:t xml:space="preserve"> =</w:t>
      </w:r>
      <w:r w:rsidR="00D4139C" w:rsidRPr="00BB226D">
        <w:t xml:space="preserve"> .022</w:t>
      </w:r>
      <w:r w:rsidR="00A16EF3" w:rsidRPr="00BB226D">
        <w:rPr>
          <w:bCs/>
        </w:rPr>
        <w:t>,</w:t>
      </w:r>
      <w:r w:rsidR="00CB7D25" w:rsidRPr="00BB226D">
        <w:rPr>
          <w:bCs/>
        </w:rPr>
        <w:t xml:space="preserve"> </w:t>
      </w:r>
      <w:r w:rsidR="007B29E9" w:rsidRPr="00BB226D">
        <w:rPr>
          <w:bCs/>
        </w:rPr>
        <w:t>and</w:t>
      </w:r>
      <w:r w:rsidR="00FE48ED" w:rsidRPr="00BB226D">
        <w:rPr>
          <w:bCs/>
        </w:rPr>
        <w:t xml:space="preserve"> </w:t>
      </w:r>
      <w:r w:rsidR="007B29E9" w:rsidRPr="00BB226D">
        <w:rPr>
          <w:bCs/>
        </w:rPr>
        <w:t xml:space="preserve">practically </w:t>
      </w:r>
      <w:r w:rsidR="00784D02" w:rsidRPr="00BB226D">
        <w:rPr>
          <w:bCs/>
        </w:rPr>
        <w:t>not relevant.</w:t>
      </w:r>
      <w:r w:rsidR="003D682B" w:rsidRPr="00BB226D">
        <w:rPr>
          <w:bCs/>
        </w:rPr>
        <w:t xml:space="preserve"> Thus, it is difficult to support this hypothesis based on the evidence.</w:t>
      </w:r>
      <w:r w:rsidR="007B29E9" w:rsidRPr="00BB226D">
        <w:rPr>
          <w:bCs/>
        </w:rPr>
        <w:t xml:space="preserve"> </w:t>
      </w:r>
      <w:r w:rsidR="003D682B" w:rsidRPr="00BB226D">
        <w:rPr>
          <w:bCs/>
        </w:rPr>
        <w:t>It is clear that i</w:t>
      </w:r>
      <w:r w:rsidR="001D7339" w:rsidRPr="00BB226D">
        <w:rPr>
          <w:bCs/>
        </w:rPr>
        <w:t xml:space="preserve">n the </w:t>
      </w:r>
      <w:r w:rsidR="003D682B" w:rsidRPr="00BB226D">
        <w:rPr>
          <w:bCs/>
        </w:rPr>
        <w:t xml:space="preserve">urban community college </w:t>
      </w:r>
      <w:r w:rsidR="001D7339" w:rsidRPr="00BB226D">
        <w:rPr>
          <w:bCs/>
        </w:rPr>
        <w:t>in which this hypothesis was tested,</w:t>
      </w:r>
      <w:r w:rsidR="003D682B" w:rsidRPr="00BB226D">
        <w:rPr>
          <w:bCs/>
        </w:rPr>
        <w:t xml:space="preserve"> </w:t>
      </w:r>
      <w:r w:rsidR="008057B2" w:rsidRPr="00BB226D">
        <w:rPr>
          <w:bCs/>
        </w:rPr>
        <w:t>dispositional r</w:t>
      </w:r>
      <w:r w:rsidR="001D7339" w:rsidRPr="00BB226D">
        <w:rPr>
          <w:bCs/>
        </w:rPr>
        <w:t>esista</w:t>
      </w:r>
      <w:r w:rsidR="008057B2" w:rsidRPr="00BB226D">
        <w:rPr>
          <w:bCs/>
        </w:rPr>
        <w:t>nce to c</w:t>
      </w:r>
      <w:r w:rsidR="001D7339" w:rsidRPr="00BB226D">
        <w:rPr>
          <w:bCs/>
        </w:rPr>
        <w:t>hange was not a strong predictor of employees’ COOCB.</w:t>
      </w:r>
      <w:r w:rsidR="003D682B" w:rsidRPr="00BB226D">
        <w:rPr>
          <w:bCs/>
        </w:rPr>
        <w:t xml:space="preserve"> </w:t>
      </w:r>
      <w:r w:rsidR="00DF72D1" w:rsidRPr="00BB226D">
        <w:rPr>
          <w:bCs/>
        </w:rPr>
        <w:t xml:space="preserve">This finding is </w:t>
      </w:r>
      <w:r w:rsidR="00E71BA0" w:rsidRPr="00BB226D">
        <w:rPr>
          <w:bCs/>
        </w:rPr>
        <w:t xml:space="preserve">intriguing </w:t>
      </w:r>
      <w:r w:rsidR="00064419" w:rsidRPr="00BB226D">
        <w:rPr>
          <w:bCs/>
        </w:rPr>
        <w:t>given the extant evidence</w:t>
      </w:r>
      <w:r w:rsidR="008057B2" w:rsidRPr="00BB226D">
        <w:rPr>
          <w:bCs/>
        </w:rPr>
        <w:t xml:space="preserve"> regarding both dispositional resistance to c</w:t>
      </w:r>
      <w:r w:rsidR="00070FCA" w:rsidRPr="00BB226D">
        <w:rPr>
          <w:bCs/>
        </w:rPr>
        <w:t>hange and proactive change-related behaviors in various organizations</w:t>
      </w:r>
      <w:r w:rsidR="0040454E" w:rsidRPr="00BB226D">
        <w:rPr>
          <w:bCs/>
        </w:rPr>
        <w:t xml:space="preserve">, </w:t>
      </w:r>
      <w:r w:rsidR="003724AC" w:rsidRPr="00BB226D">
        <w:rPr>
          <w:bCs/>
        </w:rPr>
        <w:t>making it important to</w:t>
      </w:r>
      <w:r w:rsidR="0040454E" w:rsidRPr="00BB226D">
        <w:rPr>
          <w:bCs/>
        </w:rPr>
        <w:t xml:space="preserve"> speculate why dispositional resistance </w:t>
      </w:r>
      <w:r w:rsidR="0043160F" w:rsidRPr="00BB226D">
        <w:rPr>
          <w:bCs/>
        </w:rPr>
        <w:t>was not a more substantial</w:t>
      </w:r>
      <w:r w:rsidR="003E7CB0" w:rsidRPr="00BB226D">
        <w:rPr>
          <w:bCs/>
        </w:rPr>
        <w:t xml:space="preserve"> predictor of</w:t>
      </w:r>
      <w:r w:rsidR="000F67EB" w:rsidRPr="00BB226D">
        <w:rPr>
          <w:bCs/>
        </w:rPr>
        <w:t xml:space="preserve"> COOCB. </w:t>
      </w:r>
    </w:p>
    <w:p w14:paraId="33E1D10A" w14:textId="77777777" w:rsidR="007357E8" w:rsidRPr="00BB226D" w:rsidRDefault="00DA5325" w:rsidP="00097A4A">
      <w:pPr>
        <w:spacing w:line="480" w:lineRule="auto"/>
        <w:ind w:firstLine="720"/>
        <w:contextualSpacing/>
      </w:pPr>
      <w:r w:rsidRPr="00BB226D">
        <w:lastRenderedPageBreak/>
        <w:t>The timing of the survey, amidst the global COVID-19 pandemic,</w:t>
      </w:r>
      <w:r w:rsidR="00097A4A" w:rsidRPr="00BB226D">
        <w:t xml:space="preserve"> may have affected the results. </w:t>
      </w:r>
      <w:r w:rsidRPr="00BB226D">
        <w:t>Many individuals faced increased stress and anxiety, job insecurity, increased workload, and difficulties related to car</w:t>
      </w:r>
      <w:r w:rsidR="00B42E23" w:rsidRPr="00BB226D">
        <w:t>egiving or isolation (</w:t>
      </w:r>
      <w:proofErr w:type="spellStart"/>
      <w:r w:rsidR="00B42E23" w:rsidRPr="00BB226D">
        <w:t>Caligiuri</w:t>
      </w:r>
      <w:proofErr w:type="spellEnd"/>
      <w:r w:rsidRPr="00BB226D">
        <w:t xml:space="preserve"> et al., 2020</w:t>
      </w:r>
      <w:r w:rsidRPr="00BB226D">
        <w:rPr>
          <w:color w:val="000000"/>
        </w:rPr>
        <w:t xml:space="preserve">; </w:t>
      </w:r>
      <w:r w:rsidR="00724620" w:rsidRPr="00BB226D">
        <w:rPr>
          <w:lang w:val="en"/>
        </w:rPr>
        <w:t>Prime</w:t>
      </w:r>
      <w:r w:rsidRPr="00BB226D">
        <w:rPr>
          <w:lang w:val="en"/>
        </w:rPr>
        <w:t xml:space="preserve"> et al., 2020). </w:t>
      </w:r>
      <w:r w:rsidRPr="00BB226D">
        <w:t>Previous studies</w:t>
      </w:r>
      <w:r w:rsidR="00102851" w:rsidRPr="00BB226D">
        <w:t xml:space="preserve"> have had contrasting results</w:t>
      </w:r>
      <w:r w:rsidRPr="00BB226D">
        <w:t xml:space="preserve"> whether stress promotes (</w:t>
      </w:r>
      <w:r w:rsidRPr="00BB226D">
        <w:rPr>
          <w:color w:val="000000"/>
        </w:rPr>
        <w:t xml:space="preserve">Fay &amp; </w:t>
      </w:r>
      <w:proofErr w:type="spellStart"/>
      <w:r w:rsidRPr="00BB226D">
        <w:rPr>
          <w:color w:val="000000"/>
        </w:rPr>
        <w:t>Sonnentag</w:t>
      </w:r>
      <w:proofErr w:type="spellEnd"/>
      <w:r w:rsidRPr="00BB226D">
        <w:rPr>
          <w:color w:val="000000"/>
        </w:rPr>
        <w:t xml:space="preserve">, 2002) </w:t>
      </w:r>
      <w:r w:rsidRPr="00BB226D">
        <w:t>or inhibits (</w:t>
      </w:r>
      <w:proofErr w:type="spellStart"/>
      <w:r w:rsidRPr="00BB226D">
        <w:t>Sonnentag</w:t>
      </w:r>
      <w:proofErr w:type="spellEnd"/>
      <w:r w:rsidRPr="00BB226D">
        <w:t xml:space="preserve">, 2003) proactive behavior. </w:t>
      </w:r>
      <w:r w:rsidR="007357E8" w:rsidRPr="00BB226D">
        <w:t xml:space="preserve">Thus, </w:t>
      </w:r>
      <w:r w:rsidRPr="00BB226D">
        <w:t>it is unclear if the pandemic-induced</w:t>
      </w:r>
      <w:r w:rsidRPr="00BB226D">
        <w:rPr>
          <w:lang w:val="en"/>
        </w:rPr>
        <w:t xml:space="preserve"> challenges</w:t>
      </w:r>
      <w:r w:rsidRPr="00BB226D">
        <w:t xml:space="preserve"> made individuals more or less likely to exhibit COOCB, which includes components of personal initiative and speaking up regarding changes. </w:t>
      </w:r>
      <w:r w:rsidR="007357E8" w:rsidRPr="00BB226D">
        <w:t>For example, employees may have been more likely to report COOCB if they were trying to influence the direction of a rapidly changing environment.</w:t>
      </w:r>
    </w:p>
    <w:p w14:paraId="791D3F47" w14:textId="31CD3E9B" w:rsidR="00DA5325" w:rsidRPr="00BB226D" w:rsidRDefault="007357E8" w:rsidP="007E2DE9">
      <w:pPr>
        <w:spacing w:line="480" w:lineRule="auto"/>
        <w:ind w:firstLine="720"/>
        <w:contextualSpacing/>
      </w:pPr>
      <w:r w:rsidRPr="00BB226D">
        <w:t>Contrarily</w:t>
      </w:r>
      <w:r w:rsidR="00DA5325" w:rsidRPr="00BB226D">
        <w:t>, even if an individual was prone to engage in COOCB, this behavior may have been thwarted by the lack of opportunity. Decisions were made quickly by college leadership often without giving employees an opportunity to</w:t>
      </w:r>
      <w:r w:rsidR="00B42E23" w:rsidRPr="00BB226D">
        <w:t xml:space="preserve"> provide suggestions (</w:t>
      </w:r>
      <w:proofErr w:type="spellStart"/>
      <w:r w:rsidR="00B42E23" w:rsidRPr="00BB226D">
        <w:t>Caligiuri</w:t>
      </w:r>
      <w:proofErr w:type="spellEnd"/>
      <w:r w:rsidR="00DA5325" w:rsidRPr="00BB226D">
        <w:t xml:space="preserve"> et al., 2020</w:t>
      </w:r>
      <w:r w:rsidR="00DA5325" w:rsidRPr="00BB226D">
        <w:rPr>
          <w:color w:val="000000"/>
        </w:rPr>
        <w:t>; Fernandez &amp; Shaw, 2020</w:t>
      </w:r>
      <w:r w:rsidRPr="00BB226D">
        <w:rPr>
          <w:color w:val="000000"/>
        </w:rPr>
        <w:t>)</w:t>
      </w:r>
      <w:r w:rsidR="00DA5325" w:rsidRPr="00BB226D">
        <w:t xml:space="preserve">. </w:t>
      </w:r>
      <w:r w:rsidR="006C4784" w:rsidRPr="00BB226D">
        <w:t>Likewise, employees may not have had the capacity to engage in such behavior as they were forced to adapt quickly to</w:t>
      </w:r>
      <w:r w:rsidR="00816283" w:rsidRPr="00BB226D">
        <w:t xml:space="preserve"> shifting operations and transitions to remote learning, </w:t>
      </w:r>
      <w:r w:rsidR="00A27EEE" w:rsidRPr="00BB226D">
        <w:t xml:space="preserve">and were </w:t>
      </w:r>
      <w:r w:rsidR="00816283" w:rsidRPr="00BB226D">
        <w:t>exhausted, physically and emotionally (</w:t>
      </w:r>
      <w:proofErr w:type="spellStart"/>
      <w:r w:rsidR="00816283" w:rsidRPr="00BB226D">
        <w:t>Charoensukmongkol</w:t>
      </w:r>
      <w:proofErr w:type="spellEnd"/>
      <w:r w:rsidR="00816283" w:rsidRPr="00BB226D">
        <w:t xml:space="preserve"> &amp; </w:t>
      </w:r>
      <w:proofErr w:type="spellStart"/>
      <w:r w:rsidR="00816283" w:rsidRPr="00BB226D">
        <w:t>Phungsoonthorn</w:t>
      </w:r>
      <w:proofErr w:type="spellEnd"/>
      <w:r w:rsidR="00816283" w:rsidRPr="00BB226D">
        <w:t>, 2020)</w:t>
      </w:r>
      <w:r w:rsidR="00A27EEE" w:rsidRPr="00BB226D">
        <w:t xml:space="preserve">. </w:t>
      </w:r>
      <w:r w:rsidR="00816283" w:rsidRPr="00BB226D">
        <w:t>COOCB</w:t>
      </w:r>
      <w:r w:rsidR="004246A4">
        <w:t>s</w:t>
      </w:r>
      <w:r w:rsidR="00816283" w:rsidRPr="00BB226D">
        <w:t xml:space="preserve"> </w:t>
      </w:r>
      <w:r w:rsidR="00AB07A5" w:rsidRPr="00BB226D">
        <w:t xml:space="preserve">regarding improving efficiency, suggesting changes to unproductive policies, and coming up with new work methods were </w:t>
      </w:r>
      <w:r w:rsidR="00816283" w:rsidRPr="00BB226D">
        <w:t xml:space="preserve">likely </w:t>
      </w:r>
      <w:r w:rsidR="00AB07A5" w:rsidRPr="00BB226D">
        <w:t xml:space="preserve">not </w:t>
      </w:r>
      <w:r w:rsidR="00FB4CD0" w:rsidRPr="00BB226D">
        <w:t xml:space="preserve">a </w:t>
      </w:r>
      <w:r w:rsidR="00AB07A5" w:rsidRPr="00BB226D">
        <w:t>priority.</w:t>
      </w:r>
      <w:r w:rsidR="00816283" w:rsidRPr="00BB226D">
        <w:t xml:space="preserve"> </w:t>
      </w:r>
    </w:p>
    <w:p w14:paraId="72116E0B" w14:textId="77777777" w:rsidR="00655872" w:rsidRPr="00BB226D" w:rsidRDefault="00097A4A" w:rsidP="00655872">
      <w:pPr>
        <w:spacing w:line="480" w:lineRule="auto"/>
        <w:ind w:firstLine="720"/>
        <w:contextualSpacing/>
      </w:pPr>
      <w:r w:rsidRPr="00BB226D">
        <w:t>Likewise, employees’ reporting of resistance to change may have been affected by the pandemic. Although the re</w:t>
      </w:r>
      <w:r w:rsidR="00B84C15" w:rsidRPr="00BB226D">
        <w:t xml:space="preserve">sistance to change measure is </w:t>
      </w:r>
      <w:r w:rsidRPr="00BB226D">
        <w:t xml:space="preserve">dispositional </w:t>
      </w:r>
      <w:r w:rsidR="00B84C15" w:rsidRPr="00BB226D">
        <w:t>and,</w:t>
      </w:r>
      <w:r w:rsidRPr="00BB226D">
        <w:t xml:space="preserve"> theoretically</w:t>
      </w:r>
      <w:r w:rsidR="00B84C15" w:rsidRPr="00BB226D">
        <w:t>,</w:t>
      </w:r>
      <w:r w:rsidRPr="00BB226D">
        <w:t xml:space="preserve"> relatively stable, it includes affective reactions to change (</w:t>
      </w:r>
      <w:proofErr w:type="spellStart"/>
      <w:r w:rsidRPr="00BB226D">
        <w:t>Oreg</w:t>
      </w:r>
      <w:proofErr w:type="spellEnd"/>
      <w:r w:rsidRPr="00BB226D">
        <w:t>, 2003) which may have been exacerbated by the stress and anxiety that employees experienced as a result from the COVID-19 crisis (</w:t>
      </w:r>
      <w:proofErr w:type="spellStart"/>
      <w:r w:rsidRPr="00BB226D">
        <w:t>Charoensukmongkol</w:t>
      </w:r>
      <w:proofErr w:type="spellEnd"/>
      <w:r w:rsidRPr="00BB226D">
        <w:t xml:space="preserve"> &amp; </w:t>
      </w:r>
      <w:proofErr w:type="spellStart"/>
      <w:r w:rsidRPr="00BB226D">
        <w:t>Phungsoonthorn</w:t>
      </w:r>
      <w:proofErr w:type="spellEnd"/>
      <w:r w:rsidRPr="00BB226D">
        <w:t>, 2020).</w:t>
      </w:r>
      <w:r w:rsidR="00AB07A5" w:rsidRPr="00BB226D">
        <w:t xml:space="preserve"> </w:t>
      </w:r>
      <w:r w:rsidRPr="00BB226D">
        <w:t xml:space="preserve">Individuals have different reactions to change </w:t>
      </w:r>
      <w:r w:rsidRPr="00BB226D">
        <w:rPr>
          <w:bCs/>
        </w:rPr>
        <w:t>(</w:t>
      </w:r>
      <w:proofErr w:type="spellStart"/>
      <w:r w:rsidRPr="00BB226D">
        <w:rPr>
          <w:bCs/>
        </w:rPr>
        <w:t>Oreg</w:t>
      </w:r>
      <w:proofErr w:type="spellEnd"/>
      <w:r w:rsidRPr="00BB226D">
        <w:rPr>
          <w:bCs/>
        </w:rPr>
        <w:t xml:space="preserve"> et al., 2011)</w:t>
      </w:r>
      <w:r w:rsidRPr="00BB226D">
        <w:t xml:space="preserve">, and employees may have become more or less sensitized to change, </w:t>
      </w:r>
      <w:r w:rsidRPr="00BB226D">
        <w:lastRenderedPageBreak/>
        <w:t>reporting different levels of resistance to change than they would have under typical circumstances.</w:t>
      </w:r>
    </w:p>
    <w:p w14:paraId="21B78187" w14:textId="77777777" w:rsidR="00655872" w:rsidRPr="00BB226D" w:rsidRDefault="00655872" w:rsidP="00655872">
      <w:pPr>
        <w:spacing w:after="160" w:line="480" w:lineRule="auto"/>
        <w:ind w:firstLine="720"/>
        <w:contextualSpacing/>
      </w:pPr>
      <w:r w:rsidRPr="00BB226D">
        <w:t xml:space="preserve">Theoretically, dispositional resistance to change, a variable which demonstrates change aversion in everyday life, </w:t>
      </w:r>
      <w:r w:rsidR="00784D02" w:rsidRPr="00BB226D">
        <w:t>should</w:t>
      </w:r>
      <w:r w:rsidRPr="00BB226D">
        <w:t xml:space="preserve"> have had a stronger negative relationship with COOCB, a behavior aimed at initiating change in everyday work behavior. For example, </w:t>
      </w:r>
      <w:proofErr w:type="spellStart"/>
      <w:r w:rsidRPr="00BB226D">
        <w:t>Oreg’s</w:t>
      </w:r>
      <w:proofErr w:type="spellEnd"/>
      <w:r w:rsidRPr="00BB226D">
        <w:t xml:space="preserve"> (2003) research demonstrated a relationship between dispositional resistance to change and students’ voluntarily initiating changes in th</w:t>
      </w:r>
      <w:r w:rsidR="00B42E23" w:rsidRPr="00BB226D">
        <w:t>eir course schedules. P</w:t>
      </w:r>
      <w:r w:rsidRPr="00BB226D">
        <w:t xml:space="preserve">erhaps a dispositional trait more closely aligned with proactivity than with general affective reactions to change would have been a better predictor of COOCB in this organization. For example, a meta-analysis between proactive personality and voice, taking charge, and proactive behavior (Fuller &amp; </w:t>
      </w:r>
      <w:proofErr w:type="spellStart"/>
      <w:r w:rsidRPr="00BB226D">
        <w:t>Marler</w:t>
      </w:r>
      <w:proofErr w:type="spellEnd"/>
      <w:r w:rsidRPr="00BB226D">
        <w:t>, 2009), as well as a meta-analysis between proactive personality and COOCB, found stronger relationships than those found in this study (</w:t>
      </w:r>
      <w:proofErr w:type="spellStart"/>
      <w:r w:rsidRPr="00BB226D">
        <w:t>Marinova</w:t>
      </w:r>
      <w:proofErr w:type="spellEnd"/>
      <w:r w:rsidRPr="00BB226D">
        <w:t xml:space="preserve"> et al., 2015). </w:t>
      </w:r>
    </w:p>
    <w:p w14:paraId="17F0D051" w14:textId="77777777" w:rsidR="00E6579E" w:rsidRPr="00BB226D" w:rsidRDefault="00E6579E" w:rsidP="00E6579E">
      <w:pPr>
        <w:spacing w:after="160" w:line="480" w:lineRule="auto"/>
        <w:ind w:firstLine="720"/>
        <w:contextualSpacing/>
      </w:pPr>
      <w:r w:rsidRPr="00BB226D">
        <w:t xml:space="preserve">An employee’s resistant disposition may also manifest itself in other ways than hypothesized, accounting for the relative lack of association between resistance to change and COOCB. Perhaps </w:t>
      </w:r>
      <w:r w:rsidR="007D4F55" w:rsidRPr="00BB226D">
        <w:t xml:space="preserve">individuals who are </w:t>
      </w:r>
      <w:r w:rsidRPr="00BB226D">
        <w:t xml:space="preserve">more resistant to change still exhibit proactive behavior to exert a sense of control over changes, a sort of mitigation strategy to ensure changes that do occur are ones </w:t>
      </w:r>
      <w:r w:rsidR="00EE2B5C" w:rsidRPr="00BB226D">
        <w:t>with</w:t>
      </w:r>
      <w:r w:rsidRPr="00BB226D">
        <w:t xml:space="preserve"> which they agree. This may be supported by the finding that the extent to which one felt impacted by change was a significant predictor of COOCB. </w:t>
      </w:r>
    </w:p>
    <w:p w14:paraId="0C7476B7" w14:textId="4771CE9B" w:rsidR="00655872" w:rsidRPr="00BB226D" w:rsidRDefault="00655872" w:rsidP="00E6579E">
      <w:pPr>
        <w:spacing w:after="160" w:line="480" w:lineRule="auto"/>
        <w:ind w:firstLine="720"/>
        <w:contextualSpacing/>
      </w:pPr>
      <w:r w:rsidRPr="00BB226D">
        <w:t>Additionally, the COOCB measure used in this study includes aspects of both proactive personal initiative targeted at improving one’s own working environment, as well as suggesting productive changes to others (i.e., proactive voice; Choi, 2007). Scholars have suggested distinguishing between proactive change-related behavior (</w:t>
      </w:r>
      <w:r w:rsidRPr="00BB226D">
        <w:rPr>
          <w:rFonts w:eastAsiaTheme="minorHAnsi"/>
        </w:rPr>
        <w:t>Parker &amp; Collins, 2010</w:t>
      </w:r>
      <w:r w:rsidRPr="00BB226D">
        <w:t>) and voice behavior (</w:t>
      </w:r>
      <w:proofErr w:type="spellStart"/>
      <w:r w:rsidRPr="00BB226D">
        <w:t>Maynes</w:t>
      </w:r>
      <w:proofErr w:type="spellEnd"/>
      <w:r w:rsidRPr="00BB226D">
        <w:t xml:space="preserve"> &amp; </w:t>
      </w:r>
      <w:proofErr w:type="spellStart"/>
      <w:r w:rsidRPr="00BB226D">
        <w:t>Podsakoff</w:t>
      </w:r>
      <w:proofErr w:type="spellEnd"/>
      <w:r w:rsidRPr="00BB226D">
        <w:t xml:space="preserve">, 2014), as well as between negative (defensive and destructive) </w:t>
      </w:r>
      <w:r w:rsidRPr="00BB226D">
        <w:lastRenderedPageBreak/>
        <w:t xml:space="preserve">and positive types of voice (supportive and constructive; </w:t>
      </w:r>
      <w:proofErr w:type="spellStart"/>
      <w:r w:rsidRPr="00BB226D">
        <w:t>Maynes</w:t>
      </w:r>
      <w:proofErr w:type="spellEnd"/>
      <w:r w:rsidRPr="00BB226D">
        <w:t xml:space="preserve"> &amp; </w:t>
      </w:r>
      <w:proofErr w:type="spellStart"/>
      <w:r w:rsidRPr="00BB226D">
        <w:t>Podsakoff</w:t>
      </w:r>
      <w:proofErr w:type="spellEnd"/>
      <w:r w:rsidRPr="00BB226D">
        <w:t>, 2014). Accordingly, a more specific construct may have provided a stronger r</w:t>
      </w:r>
      <w:r w:rsidR="00B42E23" w:rsidRPr="00BB226D">
        <w:t>elationship for H</w:t>
      </w:r>
      <w:r w:rsidRPr="00BB226D">
        <w:t>ypothesis 1. For example, an employee with a high level of resistan</w:t>
      </w:r>
      <w:r w:rsidR="00714369" w:rsidRPr="00BB226D">
        <w:t>ce to change may also speak up, but</w:t>
      </w:r>
      <w:r w:rsidRPr="00BB226D">
        <w:t xml:space="preserve"> they may be exhibiting destructive voice which refers to questioning the status quo by criticizing the organization’s procedures and making disparaging comments about policies (</w:t>
      </w:r>
      <w:proofErr w:type="spellStart"/>
      <w:r w:rsidRPr="00BB226D">
        <w:t>Maynes</w:t>
      </w:r>
      <w:proofErr w:type="spellEnd"/>
      <w:r w:rsidRPr="00BB226D">
        <w:t xml:space="preserve"> &amp; </w:t>
      </w:r>
      <w:proofErr w:type="spellStart"/>
      <w:r w:rsidRPr="00BB226D">
        <w:t>Podsakoff</w:t>
      </w:r>
      <w:proofErr w:type="spellEnd"/>
      <w:r w:rsidRPr="00BB226D">
        <w:t>, 2014).</w:t>
      </w:r>
    </w:p>
    <w:p w14:paraId="6AFB024D" w14:textId="77777777" w:rsidR="001D05FD" w:rsidRPr="00BB226D" w:rsidRDefault="00E6579E" w:rsidP="00DA5325">
      <w:pPr>
        <w:spacing w:after="160" w:line="480" w:lineRule="auto"/>
        <w:contextualSpacing/>
      </w:pPr>
      <w:r w:rsidRPr="00BB226D">
        <w:tab/>
        <w:t xml:space="preserve">Although </w:t>
      </w:r>
      <w:r w:rsidRPr="00BB226D">
        <w:rPr>
          <w:rFonts w:eastAsiaTheme="minorHAnsi"/>
        </w:rPr>
        <w:t>colleges and universities are notoriously slow to change (</w:t>
      </w:r>
      <w:r w:rsidRPr="00BB226D">
        <w:rPr>
          <w:rFonts w:eastAsiaTheme="minorHAnsi"/>
          <w:i/>
        </w:rPr>
        <w:t>Chronicle of Higher Education</w:t>
      </w:r>
      <w:r w:rsidRPr="00BB226D">
        <w:rPr>
          <w:rFonts w:eastAsiaTheme="minorHAnsi"/>
        </w:rPr>
        <w:t xml:space="preserve">, 2013; </w:t>
      </w:r>
      <w:r w:rsidRPr="00BB226D">
        <w:rPr>
          <w:color w:val="000000"/>
        </w:rPr>
        <w:t xml:space="preserve">Evans &amp; </w:t>
      </w:r>
      <w:proofErr w:type="spellStart"/>
      <w:r w:rsidRPr="00BB226D">
        <w:rPr>
          <w:color w:val="000000"/>
        </w:rPr>
        <w:t>Henrichsen</w:t>
      </w:r>
      <w:proofErr w:type="spellEnd"/>
      <w:r w:rsidRPr="00BB226D">
        <w:rPr>
          <w:color w:val="000000"/>
        </w:rPr>
        <w:t xml:space="preserve">, 2008; </w:t>
      </w:r>
      <w:r w:rsidRPr="00BB226D">
        <w:rPr>
          <w:rFonts w:eastAsiaTheme="minorHAnsi"/>
        </w:rPr>
        <w:t>Palmer</w:t>
      </w:r>
      <w:r w:rsidRPr="00BB226D">
        <w:rPr>
          <w:lang w:val="en"/>
        </w:rPr>
        <w:t xml:space="preserve"> &amp; </w:t>
      </w:r>
      <w:proofErr w:type="spellStart"/>
      <w:r w:rsidRPr="00BB226D">
        <w:rPr>
          <w:lang w:val="en"/>
        </w:rPr>
        <w:t>Zajonc</w:t>
      </w:r>
      <w:proofErr w:type="spellEnd"/>
      <w:r w:rsidRPr="00BB226D">
        <w:rPr>
          <w:lang w:val="en"/>
        </w:rPr>
        <w:t xml:space="preserve">, 2010) </w:t>
      </w:r>
      <w:r w:rsidRPr="00BB226D">
        <w:rPr>
          <w:rFonts w:eastAsiaTheme="minorHAnsi"/>
        </w:rPr>
        <w:t xml:space="preserve">and </w:t>
      </w:r>
      <w:r w:rsidR="001D05FD" w:rsidRPr="00BB226D">
        <w:rPr>
          <w:rFonts w:eastAsiaTheme="minorHAnsi"/>
        </w:rPr>
        <w:t>often</w:t>
      </w:r>
      <w:r w:rsidRPr="00BB226D">
        <w:rPr>
          <w:rFonts w:eastAsiaTheme="minorHAnsi"/>
        </w:rPr>
        <w:t xml:space="preserve"> even resistant to changes limited in scope (Buller, 2015),</w:t>
      </w:r>
      <w:r w:rsidR="00DA5325" w:rsidRPr="00BB226D">
        <w:rPr>
          <w:lang w:val="en"/>
        </w:rPr>
        <w:t xml:space="preserve"> </w:t>
      </w:r>
      <w:r w:rsidR="00DA5325" w:rsidRPr="00BB226D">
        <w:t>the mean score for resistance to change in this study was 3.02 (</w:t>
      </w:r>
      <w:r w:rsidR="00DA5325" w:rsidRPr="00BB226D">
        <w:rPr>
          <w:i/>
        </w:rPr>
        <w:t>SD</w:t>
      </w:r>
      <w:r w:rsidR="00DA5325" w:rsidRPr="00BB226D">
        <w:t xml:space="preserve">= .61), which is in line with studies </w:t>
      </w:r>
      <w:r w:rsidR="007D4F55" w:rsidRPr="00BB226D">
        <w:t xml:space="preserve">in other industries </w:t>
      </w:r>
      <w:r w:rsidR="000F4523" w:rsidRPr="00BB226D">
        <w:t>(</w:t>
      </w:r>
      <w:proofErr w:type="spellStart"/>
      <w:r w:rsidR="000F4523" w:rsidRPr="00BB226D">
        <w:t>Oreg</w:t>
      </w:r>
      <w:proofErr w:type="spellEnd"/>
      <w:r w:rsidR="000F4523" w:rsidRPr="00BB226D">
        <w:t>, 2003</w:t>
      </w:r>
      <w:r w:rsidR="00DA5325" w:rsidRPr="00BB226D">
        <w:t xml:space="preserve">). This finding suggests that resistance to change in higher education does not stem from individuals’ affective resistance to change, but rather may stem from cognitive resistance to change, or change-specific resistance to change, which, in turn, may influence behavior. </w:t>
      </w:r>
      <w:r w:rsidR="001D3804" w:rsidRPr="00BB226D">
        <w:t>Conversely</w:t>
      </w:r>
      <w:r w:rsidR="00DA5325" w:rsidRPr="00BB226D">
        <w:t>, the perceived resistance to change in higher education may</w:t>
      </w:r>
      <w:r w:rsidR="007E5114" w:rsidRPr="00BB226D">
        <w:t xml:space="preserve"> stem from</w:t>
      </w:r>
      <w:r w:rsidR="00DA5325" w:rsidRPr="00BB226D">
        <w:t xml:space="preserve"> other unique </w:t>
      </w:r>
      <w:r w:rsidR="0078577D" w:rsidRPr="00BB226D">
        <w:t>charact</w:t>
      </w:r>
      <w:r w:rsidR="001D05FD" w:rsidRPr="00BB226D">
        <w:t>er</w:t>
      </w:r>
      <w:r w:rsidR="0078577D" w:rsidRPr="00BB226D">
        <w:t xml:space="preserve">istics </w:t>
      </w:r>
      <w:r w:rsidR="001D05FD" w:rsidRPr="00BB226D">
        <w:t xml:space="preserve">of the industry </w:t>
      </w:r>
      <w:r w:rsidR="0078577D" w:rsidRPr="00BB226D">
        <w:t>that may appear to inhibit the speed of change including</w:t>
      </w:r>
      <w:r w:rsidR="001D05FD" w:rsidRPr="00BB226D">
        <w:t xml:space="preserve"> multiple power and authority structures, </w:t>
      </w:r>
      <w:r w:rsidR="0078577D" w:rsidRPr="00BB226D">
        <w:t xml:space="preserve">goal ambiguity, shared governance systems, </w:t>
      </w:r>
      <w:r w:rsidR="001D05FD" w:rsidRPr="00BB226D">
        <w:t xml:space="preserve">and </w:t>
      </w:r>
      <w:r w:rsidR="00FB4CD0" w:rsidRPr="00BB226D">
        <w:t xml:space="preserve">the </w:t>
      </w:r>
      <w:r w:rsidR="0078577D" w:rsidRPr="00BB226D">
        <w:t xml:space="preserve">unique culture </w:t>
      </w:r>
      <w:r w:rsidR="00496893" w:rsidRPr="00BB226D">
        <w:t xml:space="preserve">of the academe </w:t>
      </w:r>
      <w:r w:rsidR="0078577D" w:rsidRPr="00BB226D">
        <w:t>(</w:t>
      </w:r>
      <w:r w:rsidR="0078577D" w:rsidRPr="00BB226D">
        <w:rPr>
          <w:color w:val="231F20"/>
        </w:rPr>
        <w:t xml:space="preserve">Chandler et al., 2017; </w:t>
      </w:r>
      <w:proofErr w:type="spellStart"/>
      <w:r w:rsidR="0078577D" w:rsidRPr="00BB226D">
        <w:rPr>
          <w:color w:val="231F20"/>
        </w:rPr>
        <w:t>Kezar</w:t>
      </w:r>
      <w:proofErr w:type="spellEnd"/>
      <w:r w:rsidR="0078577D" w:rsidRPr="00BB226D">
        <w:rPr>
          <w:color w:val="231F20"/>
        </w:rPr>
        <w:t>, 2001).</w:t>
      </w:r>
    </w:p>
    <w:p w14:paraId="3A942A2D" w14:textId="7027CC1E" w:rsidR="00CA253B" w:rsidRPr="00BB226D" w:rsidRDefault="00002823" w:rsidP="00CA253B">
      <w:pPr>
        <w:spacing w:after="160" w:line="480" w:lineRule="auto"/>
        <w:contextualSpacing/>
      </w:pPr>
      <w:r w:rsidRPr="00BB226D">
        <w:tab/>
        <w:t>Additionally, r</w:t>
      </w:r>
      <w:r w:rsidR="00CA253B" w:rsidRPr="00BB226D">
        <w:t xml:space="preserve">esistance to change is among the </w:t>
      </w:r>
      <w:r w:rsidR="00692637" w:rsidRPr="00BB226D">
        <w:t>most cited reasons for change failure</w:t>
      </w:r>
      <w:r w:rsidR="00CA253B" w:rsidRPr="00BB226D">
        <w:t xml:space="preserve"> (Dent &amp; Goldberg, 1999; Erwin &amp; Garman, 2010). Yet,</w:t>
      </w:r>
      <w:r w:rsidR="003A545E" w:rsidRPr="00BB226D">
        <w:t xml:space="preserve"> individuals with higher resistance to change still exhibit COOCB</w:t>
      </w:r>
      <w:r w:rsidR="00354DF4" w:rsidRPr="00BB226D">
        <w:t>. T</w:t>
      </w:r>
      <w:r w:rsidR="003A545E" w:rsidRPr="00BB226D">
        <w:t xml:space="preserve">heir </w:t>
      </w:r>
      <w:r w:rsidR="00354DF4" w:rsidRPr="00BB226D">
        <w:t>resistance</w:t>
      </w:r>
      <w:r w:rsidR="003A545E" w:rsidRPr="00BB226D">
        <w:t xml:space="preserve"> to change does not prohibit</w:t>
      </w:r>
      <w:r w:rsidR="00354DF4" w:rsidRPr="00BB226D">
        <w:t>, or substantially</w:t>
      </w:r>
      <w:r w:rsidR="003A545E" w:rsidRPr="00BB226D">
        <w:t xml:space="preserve"> lessen</w:t>
      </w:r>
      <w:r w:rsidR="00FB2F33" w:rsidRPr="00BB226D">
        <w:t>,</w:t>
      </w:r>
      <w:r w:rsidR="003A545E" w:rsidRPr="00BB226D">
        <w:t xml:space="preserve"> </w:t>
      </w:r>
      <w:r w:rsidR="00CA253B" w:rsidRPr="00BB226D">
        <w:t>suggesting changes to others and initiating improvements in their own routine behavior.</w:t>
      </w:r>
      <w:r w:rsidR="00FA3436" w:rsidRPr="00BB226D">
        <w:t xml:space="preserve"> </w:t>
      </w:r>
      <w:r w:rsidR="00C65857" w:rsidRPr="00BB226D">
        <w:t>Other research has also demonstrated limitations in the predictive power of this</w:t>
      </w:r>
      <w:r w:rsidR="00C63FAC" w:rsidRPr="00BB226D">
        <w:t xml:space="preserve"> dispositional resistance to change vari</w:t>
      </w:r>
      <w:r w:rsidR="00692637" w:rsidRPr="00BB226D">
        <w:t>able</w:t>
      </w:r>
      <w:r w:rsidR="00C65857" w:rsidRPr="00BB226D">
        <w:t xml:space="preserve">. In contrast to their hypothesis, Michel and colleagues (2013) found that </w:t>
      </w:r>
      <w:r w:rsidR="00C63FAC" w:rsidRPr="00BB226D">
        <w:lastRenderedPageBreak/>
        <w:t xml:space="preserve">dispositional resistance to change </w:t>
      </w:r>
      <w:r w:rsidR="00C65857" w:rsidRPr="00BB226D">
        <w:t xml:space="preserve">did not moderate the relationship </w:t>
      </w:r>
      <w:r w:rsidR="00C63FAC" w:rsidRPr="00BB226D">
        <w:t>between the perceived extent of change and affective commitment</w:t>
      </w:r>
      <w:r w:rsidR="00C65857" w:rsidRPr="00BB226D">
        <w:t xml:space="preserve">. This research lends further credence to a paradigm shift that calls into question resistance to change as one of the most significant barriers to change in the literature (Ford et al., 2008; </w:t>
      </w:r>
      <w:proofErr w:type="spellStart"/>
      <w:r w:rsidR="00C65857" w:rsidRPr="00BB226D">
        <w:t>Piderit</w:t>
      </w:r>
      <w:proofErr w:type="spellEnd"/>
      <w:r w:rsidR="00C65857" w:rsidRPr="00BB226D">
        <w:t>, 2000), and support</w:t>
      </w:r>
      <w:r w:rsidR="00D92BA1">
        <w:t>s</w:t>
      </w:r>
      <w:r w:rsidR="00C65857" w:rsidRPr="00BB226D">
        <w:t xml:space="preserve"> a more systems-oriented approach to organizational change. </w:t>
      </w:r>
    </w:p>
    <w:p w14:paraId="6122D0E5" w14:textId="77777777" w:rsidR="00A2298E" w:rsidRPr="00BB226D" w:rsidRDefault="00F53B66" w:rsidP="005E7E9F">
      <w:pPr>
        <w:spacing w:line="480" w:lineRule="auto"/>
        <w:ind w:firstLine="720"/>
        <w:contextualSpacing/>
        <w:rPr>
          <w:i/>
        </w:rPr>
      </w:pPr>
      <w:r w:rsidRPr="00BB226D">
        <w:rPr>
          <w:bCs/>
        </w:rPr>
        <w:t xml:space="preserve">The second hypothesis was that </w:t>
      </w:r>
      <w:r w:rsidR="00B42E23" w:rsidRPr="00BB226D">
        <w:rPr>
          <w:i/>
        </w:rPr>
        <w:t>p</w:t>
      </w:r>
      <w:r w:rsidRPr="00BB226D">
        <w:rPr>
          <w:i/>
        </w:rPr>
        <w:t xml:space="preserve">erceived socio-moral climate will moderate the relationship between dispositional resistance to change and COOCB such that the relationship between dispositional resistance to change and COOCB will be weaker when positive socio-moral climate perceptions are present. </w:t>
      </w:r>
      <w:r w:rsidR="003E0F05" w:rsidRPr="00BB226D">
        <w:t>Lewin’s (1947) seminal conceptualization of a force field theorized that driving and restraining forces are competing against each other</w:t>
      </w:r>
      <w:r w:rsidR="00A20C63" w:rsidRPr="00BB226D">
        <w:t>, and when e</w:t>
      </w:r>
      <w:r w:rsidR="003E0F05" w:rsidRPr="00BB226D">
        <w:t xml:space="preserve">quilibrium </w:t>
      </w:r>
      <w:r w:rsidR="00A20C63" w:rsidRPr="00BB226D">
        <w:t xml:space="preserve">is disrupted, </w:t>
      </w:r>
      <w:r w:rsidR="003E0F05" w:rsidRPr="00BB226D">
        <w:t>change will occur</w:t>
      </w:r>
      <w:r w:rsidR="003E4A56" w:rsidRPr="00BB226D">
        <w:t>. If the organization can</w:t>
      </w:r>
      <w:r w:rsidR="003E0F05" w:rsidRPr="00BB226D">
        <w:t xml:space="preserve"> reduce restraining forces, in this case employees’ resistance to change, successful change</w:t>
      </w:r>
      <w:r w:rsidR="00B26D9D" w:rsidRPr="00BB226D">
        <w:t xml:space="preserve"> can occur</w:t>
      </w:r>
      <w:r w:rsidR="003E0F05" w:rsidRPr="00BB226D">
        <w:t>.</w:t>
      </w:r>
      <w:r w:rsidR="00A2298E" w:rsidRPr="00BB226D">
        <w:rPr>
          <w:i/>
        </w:rPr>
        <w:t xml:space="preserve"> </w:t>
      </w:r>
      <w:r w:rsidR="00BA5F99" w:rsidRPr="00BB226D">
        <w:t>Research has demonstrated the malleability of dispositional resistance based on contextual variables (</w:t>
      </w:r>
      <w:proofErr w:type="spellStart"/>
      <w:r w:rsidR="00BA5F99" w:rsidRPr="00BB226D">
        <w:t>Oreg</w:t>
      </w:r>
      <w:proofErr w:type="spellEnd"/>
      <w:r w:rsidR="00BA5F99" w:rsidRPr="00BB226D">
        <w:t xml:space="preserve"> &amp; </w:t>
      </w:r>
      <w:proofErr w:type="spellStart"/>
      <w:r w:rsidR="00BA5F99" w:rsidRPr="00BB226D">
        <w:t>Berson</w:t>
      </w:r>
      <w:proofErr w:type="spellEnd"/>
      <w:r w:rsidR="00BA5F99" w:rsidRPr="00BB226D">
        <w:t>, 2011)</w:t>
      </w:r>
      <w:r w:rsidR="001077AF" w:rsidRPr="00BB226D">
        <w:t>,</w:t>
      </w:r>
      <w:r w:rsidR="00BA5F99" w:rsidRPr="00BB226D">
        <w:t xml:space="preserve"> and </w:t>
      </w:r>
      <w:r w:rsidR="00912374" w:rsidRPr="00BB226D">
        <w:t>thus, t</w:t>
      </w:r>
      <w:r w:rsidR="00BA5F99" w:rsidRPr="00BB226D">
        <w:t xml:space="preserve">he organization </w:t>
      </w:r>
      <w:r w:rsidR="003E4A56" w:rsidRPr="00BB226D">
        <w:t>can</w:t>
      </w:r>
      <w:r w:rsidR="00BA5F99" w:rsidRPr="00BB226D">
        <w:t xml:space="preserve"> lessen </w:t>
      </w:r>
      <w:r w:rsidR="005E7E9F" w:rsidRPr="00BB226D">
        <w:t xml:space="preserve">the negative </w:t>
      </w:r>
      <w:r w:rsidR="00257783" w:rsidRPr="00BB226D">
        <w:t>association between r</w:t>
      </w:r>
      <w:r w:rsidR="00BA5F99" w:rsidRPr="00BB226D">
        <w:t>esistance to change</w:t>
      </w:r>
      <w:r w:rsidR="00257783" w:rsidRPr="00BB226D">
        <w:t xml:space="preserve"> and COOCB.</w:t>
      </w:r>
    </w:p>
    <w:p w14:paraId="0FB4C526" w14:textId="0CFB11D8" w:rsidR="00C27618" w:rsidRPr="00BB226D" w:rsidRDefault="000C17AA" w:rsidP="00970976">
      <w:pPr>
        <w:spacing w:line="480" w:lineRule="auto"/>
        <w:ind w:firstLine="720"/>
        <w:contextualSpacing/>
        <w:rPr>
          <w:lang w:val="en"/>
        </w:rPr>
      </w:pPr>
      <w:r w:rsidRPr="00BB226D">
        <w:t>Because</w:t>
      </w:r>
      <w:r w:rsidR="005E14A6" w:rsidRPr="00BB226D">
        <w:t xml:space="preserve"> COOCB focuses on regular, r</w:t>
      </w:r>
      <w:r w:rsidRPr="00BB226D">
        <w:t>e</w:t>
      </w:r>
      <w:r w:rsidR="009D1009" w:rsidRPr="00BB226D">
        <w:t>curring proactive behavior (Choi, 2007</w:t>
      </w:r>
      <w:r w:rsidRPr="00BB226D">
        <w:t xml:space="preserve">), </w:t>
      </w:r>
      <w:r w:rsidR="005E14A6" w:rsidRPr="00BB226D">
        <w:rPr>
          <w:bCs/>
        </w:rPr>
        <w:t>socio-moral climate</w:t>
      </w:r>
      <w:r w:rsidRPr="00BB226D">
        <w:rPr>
          <w:bCs/>
        </w:rPr>
        <w:t xml:space="preserve"> was introduced as it encompasses </w:t>
      </w:r>
      <w:r w:rsidR="00B40A6B" w:rsidRPr="00BB226D">
        <w:rPr>
          <w:bCs/>
        </w:rPr>
        <w:t xml:space="preserve">a broad range of </w:t>
      </w:r>
      <w:r w:rsidRPr="00BB226D">
        <w:rPr>
          <w:bCs/>
        </w:rPr>
        <w:t xml:space="preserve">positive </w:t>
      </w:r>
      <w:r w:rsidR="00B40A6B" w:rsidRPr="00BB226D">
        <w:rPr>
          <w:bCs/>
        </w:rPr>
        <w:t>attributes</w:t>
      </w:r>
      <w:r w:rsidRPr="00BB226D">
        <w:rPr>
          <w:bCs/>
        </w:rPr>
        <w:t xml:space="preserve"> in the organizational environment.</w:t>
      </w:r>
      <w:r w:rsidR="00970976" w:rsidRPr="00BB226D">
        <w:rPr>
          <w:rFonts w:eastAsiaTheme="minorHAnsi"/>
        </w:rPr>
        <w:t xml:space="preserve"> SMC is a climate construct that examines employees’ perceptions of an organization’s practices and procedures </w:t>
      </w:r>
      <w:r w:rsidR="00970976" w:rsidRPr="00BB226D">
        <w:rPr>
          <w:lang w:val="en"/>
        </w:rPr>
        <w:t xml:space="preserve">including </w:t>
      </w:r>
      <w:r w:rsidR="00970976" w:rsidRPr="00BB226D">
        <w:t>confrontation of conflicts; appreciation, care, and support; communication and cooperation; trust; and organizational concern for the employee (</w:t>
      </w:r>
      <w:proofErr w:type="spellStart"/>
      <w:r w:rsidR="00970976" w:rsidRPr="00BB226D">
        <w:t>Pircher</w:t>
      </w:r>
      <w:proofErr w:type="spellEnd"/>
      <w:r w:rsidR="00970976" w:rsidRPr="00BB226D">
        <w:t xml:space="preserve"> </w:t>
      </w:r>
      <w:proofErr w:type="spellStart"/>
      <w:r w:rsidR="00970976" w:rsidRPr="00BB226D">
        <w:t>Verdorfer</w:t>
      </w:r>
      <w:proofErr w:type="spellEnd"/>
      <w:r w:rsidR="00970976" w:rsidRPr="00BB226D">
        <w:t xml:space="preserve"> et al., 2015; </w:t>
      </w:r>
      <w:proofErr w:type="spellStart"/>
      <w:r w:rsidR="00970976" w:rsidRPr="00BB226D">
        <w:t>Pircher</w:t>
      </w:r>
      <w:proofErr w:type="spellEnd"/>
      <w:r w:rsidR="00970976" w:rsidRPr="00BB226D">
        <w:t xml:space="preserve"> </w:t>
      </w:r>
      <w:proofErr w:type="spellStart"/>
      <w:r w:rsidR="00970976" w:rsidRPr="00BB226D">
        <w:t>Verdorfer</w:t>
      </w:r>
      <w:proofErr w:type="spellEnd"/>
      <w:r w:rsidR="00970976" w:rsidRPr="00BB226D">
        <w:t>,</w:t>
      </w:r>
      <w:r w:rsidR="00124C8B" w:rsidRPr="00BB226D">
        <w:rPr>
          <w:lang w:val="en"/>
        </w:rPr>
        <w:t xml:space="preserve"> Weber</w:t>
      </w:r>
      <w:r w:rsidR="00970976" w:rsidRPr="00BB226D">
        <w:t xml:space="preserve"> et al., 2013; Weber et al., 2009</w:t>
      </w:r>
      <w:r w:rsidR="00970976" w:rsidRPr="00BB226D">
        <w:rPr>
          <w:lang w:val="en"/>
        </w:rPr>
        <w:t>). Trust</w:t>
      </w:r>
      <w:r w:rsidR="004A31F5" w:rsidRPr="00BB226D">
        <w:t>, participation, organizational support, and</w:t>
      </w:r>
      <w:r w:rsidR="00970976" w:rsidRPr="00BB226D">
        <w:t xml:space="preserve"> psychological</w:t>
      </w:r>
      <w:r w:rsidR="004A31F5" w:rsidRPr="00BB226D">
        <w:t xml:space="preserve"> empowerment are also</w:t>
      </w:r>
      <w:r w:rsidR="005E14A6" w:rsidRPr="00BB226D">
        <w:rPr>
          <w:bCs/>
        </w:rPr>
        <w:t xml:space="preserve"> linked to change-related outcomes</w:t>
      </w:r>
      <w:r w:rsidR="005E14A6" w:rsidRPr="00BB226D">
        <w:t xml:space="preserve"> (</w:t>
      </w:r>
      <w:proofErr w:type="spellStart"/>
      <w:r w:rsidR="005E14A6" w:rsidRPr="00BB226D">
        <w:t>Chiaburu</w:t>
      </w:r>
      <w:proofErr w:type="spellEnd"/>
      <w:r w:rsidR="005E14A6" w:rsidRPr="00BB226D">
        <w:t xml:space="preserve"> et al., 2013; </w:t>
      </w:r>
      <w:proofErr w:type="spellStart"/>
      <w:r w:rsidR="005E14A6" w:rsidRPr="00BB226D">
        <w:t>Chiaburu</w:t>
      </w:r>
      <w:proofErr w:type="spellEnd"/>
      <w:r w:rsidR="005E14A6" w:rsidRPr="00BB226D">
        <w:t xml:space="preserve"> &amp; Baker, 2006; Choi, 2007, </w:t>
      </w:r>
      <w:proofErr w:type="spellStart"/>
      <w:r w:rsidR="005E14A6" w:rsidRPr="00BB226D">
        <w:lastRenderedPageBreak/>
        <w:t>Eby</w:t>
      </w:r>
      <w:proofErr w:type="spellEnd"/>
      <w:r w:rsidR="005E14A6" w:rsidRPr="00BB226D">
        <w:t xml:space="preserve"> et al. 2000; </w:t>
      </w:r>
      <w:proofErr w:type="spellStart"/>
      <w:r w:rsidR="005E14A6" w:rsidRPr="00BB226D">
        <w:t>Giangreco</w:t>
      </w:r>
      <w:proofErr w:type="spellEnd"/>
      <w:r w:rsidR="005E14A6" w:rsidRPr="00BB226D">
        <w:t xml:space="preserve"> &amp; Peccei, 2005; Lines, 2004; </w:t>
      </w:r>
      <w:proofErr w:type="spellStart"/>
      <w:r w:rsidR="005E14A6" w:rsidRPr="00BB226D">
        <w:t>Wanberg</w:t>
      </w:r>
      <w:proofErr w:type="spellEnd"/>
      <w:r w:rsidR="005E14A6" w:rsidRPr="00BB226D">
        <w:t xml:space="preserve"> &amp; </w:t>
      </w:r>
      <w:proofErr w:type="spellStart"/>
      <w:r w:rsidR="005E14A6" w:rsidRPr="00BB226D">
        <w:t>Banas</w:t>
      </w:r>
      <w:proofErr w:type="spellEnd"/>
      <w:r w:rsidR="005E14A6" w:rsidRPr="00BB226D">
        <w:t xml:space="preserve">, 2000; </w:t>
      </w:r>
      <w:proofErr w:type="spellStart"/>
      <w:r w:rsidR="005E14A6" w:rsidRPr="00BB226D">
        <w:t>Pircher</w:t>
      </w:r>
      <w:proofErr w:type="spellEnd"/>
      <w:r w:rsidR="005E14A6" w:rsidRPr="00BB226D">
        <w:t xml:space="preserve"> </w:t>
      </w:r>
      <w:proofErr w:type="spellStart"/>
      <w:r w:rsidR="005E14A6" w:rsidRPr="00BB226D">
        <w:t>Verdorfer</w:t>
      </w:r>
      <w:proofErr w:type="spellEnd"/>
      <w:r w:rsidR="005E14A6" w:rsidRPr="00BB226D">
        <w:t xml:space="preserve"> et al., 2015; van Dam et al., 2008).</w:t>
      </w:r>
      <w:r w:rsidR="00132D69" w:rsidRPr="00BB226D">
        <w:rPr>
          <w:rFonts w:eastAsiaTheme="minorHAnsi"/>
        </w:rPr>
        <w:t xml:space="preserve"> </w:t>
      </w:r>
      <w:r w:rsidR="00F14984" w:rsidRPr="00BB226D">
        <w:rPr>
          <w:rFonts w:eastAsiaTheme="minorHAnsi"/>
        </w:rPr>
        <w:t xml:space="preserve">Additionally, </w:t>
      </w:r>
      <w:r w:rsidR="007829CC" w:rsidRPr="00BB226D">
        <w:rPr>
          <w:rFonts w:eastAsiaTheme="minorHAnsi"/>
        </w:rPr>
        <w:t>SMC</w:t>
      </w:r>
      <w:r w:rsidR="00132D69" w:rsidRPr="00BB226D">
        <w:rPr>
          <w:rFonts w:eastAsiaTheme="minorHAnsi"/>
        </w:rPr>
        <w:t xml:space="preserve"> has</w:t>
      </w:r>
      <w:r w:rsidR="00634A25" w:rsidRPr="00BB226D">
        <w:rPr>
          <w:rFonts w:eastAsiaTheme="minorHAnsi"/>
        </w:rPr>
        <w:t xml:space="preserve"> been linked </w:t>
      </w:r>
      <w:r w:rsidR="00D92BA1">
        <w:rPr>
          <w:rFonts w:eastAsiaTheme="minorHAnsi"/>
        </w:rPr>
        <w:t xml:space="preserve">to </w:t>
      </w:r>
      <w:r w:rsidR="000E2D0B" w:rsidRPr="00BB226D">
        <w:t xml:space="preserve">increased innovation, pro-social behavior, OCB, psychological </w:t>
      </w:r>
      <w:r w:rsidR="00634A25" w:rsidRPr="00BB226D">
        <w:t>ownership, knowledge sharing, work</w:t>
      </w:r>
      <w:r w:rsidR="000E2D0B" w:rsidRPr="00BB226D">
        <w:t xml:space="preserve"> engagement, and to decreased organizational cynicism and counter productive work behavior</w:t>
      </w:r>
      <w:r w:rsidR="000E2D0B" w:rsidRPr="00BB226D">
        <w:rPr>
          <w:rFonts w:eastAsiaTheme="minorHAnsi"/>
        </w:rPr>
        <w:t xml:space="preserve"> </w:t>
      </w:r>
      <w:r w:rsidR="007829CC" w:rsidRPr="00BB226D">
        <w:rPr>
          <w:rFonts w:eastAsiaTheme="minorHAnsi"/>
        </w:rPr>
        <w:t>(</w:t>
      </w:r>
      <w:proofErr w:type="spellStart"/>
      <w:r w:rsidR="007829CC" w:rsidRPr="00BB226D">
        <w:rPr>
          <w:rFonts w:eastAsiaTheme="minorHAnsi"/>
        </w:rPr>
        <w:t>Pircher</w:t>
      </w:r>
      <w:proofErr w:type="spellEnd"/>
      <w:r w:rsidR="007829CC" w:rsidRPr="00BB226D">
        <w:rPr>
          <w:rFonts w:eastAsiaTheme="minorHAnsi"/>
        </w:rPr>
        <w:t xml:space="preserve"> </w:t>
      </w:r>
      <w:proofErr w:type="spellStart"/>
      <w:r w:rsidR="007829CC" w:rsidRPr="00BB226D">
        <w:rPr>
          <w:rFonts w:eastAsiaTheme="minorHAnsi"/>
        </w:rPr>
        <w:t>Verdorfer</w:t>
      </w:r>
      <w:proofErr w:type="spellEnd"/>
      <w:r w:rsidR="007829CC" w:rsidRPr="00BB226D">
        <w:rPr>
          <w:rFonts w:eastAsiaTheme="minorHAnsi"/>
        </w:rPr>
        <w:t xml:space="preserve">, Steinheider et al., 2013; </w:t>
      </w:r>
      <w:proofErr w:type="spellStart"/>
      <w:r w:rsidR="007829CC" w:rsidRPr="00BB226D">
        <w:rPr>
          <w:color w:val="231F20"/>
        </w:rPr>
        <w:t>Pircher</w:t>
      </w:r>
      <w:proofErr w:type="spellEnd"/>
      <w:r w:rsidR="007829CC" w:rsidRPr="00BB226D">
        <w:rPr>
          <w:color w:val="231F20"/>
        </w:rPr>
        <w:t xml:space="preserve"> </w:t>
      </w:r>
      <w:proofErr w:type="spellStart"/>
      <w:r w:rsidR="007829CC" w:rsidRPr="00BB226D">
        <w:rPr>
          <w:lang w:val="en"/>
        </w:rPr>
        <w:t>Verdorfer</w:t>
      </w:r>
      <w:proofErr w:type="spellEnd"/>
      <w:r w:rsidR="007829CC" w:rsidRPr="00BB226D">
        <w:rPr>
          <w:lang w:val="en"/>
        </w:rPr>
        <w:t xml:space="preserve">, Weber et al., 2013; </w:t>
      </w:r>
      <w:proofErr w:type="spellStart"/>
      <w:r w:rsidR="007829CC" w:rsidRPr="00BB226D">
        <w:rPr>
          <w:lang w:val="en"/>
        </w:rPr>
        <w:t>Seyr</w:t>
      </w:r>
      <w:proofErr w:type="spellEnd"/>
      <w:r w:rsidR="007829CC" w:rsidRPr="00BB226D">
        <w:rPr>
          <w:lang w:val="en"/>
        </w:rPr>
        <w:t xml:space="preserve"> &amp; Vollmer, 2014; </w:t>
      </w:r>
      <w:r w:rsidR="007D4F55" w:rsidRPr="00BB226D">
        <w:rPr>
          <w:lang w:val="en"/>
        </w:rPr>
        <w:t xml:space="preserve">Steinheider &amp; </w:t>
      </w:r>
      <w:proofErr w:type="spellStart"/>
      <w:r w:rsidR="007D4F55" w:rsidRPr="00BB226D">
        <w:rPr>
          <w:lang w:val="en"/>
        </w:rPr>
        <w:t>Pircher</w:t>
      </w:r>
      <w:proofErr w:type="spellEnd"/>
      <w:r w:rsidR="007D4F55" w:rsidRPr="00BB226D">
        <w:rPr>
          <w:lang w:val="en"/>
        </w:rPr>
        <w:t xml:space="preserve"> </w:t>
      </w:r>
      <w:proofErr w:type="spellStart"/>
      <w:r w:rsidR="007D4F55" w:rsidRPr="00BB226D">
        <w:rPr>
          <w:lang w:val="en"/>
        </w:rPr>
        <w:t>Verdorfer</w:t>
      </w:r>
      <w:proofErr w:type="spellEnd"/>
      <w:r w:rsidR="007D4F55" w:rsidRPr="00BB226D">
        <w:rPr>
          <w:lang w:val="en"/>
        </w:rPr>
        <w:t>,</w:t>
      </w:r>
      <w:r w:rsidR="00BB75ED" w:rsidRPr="00BB226D">
        <w:rPr>
          <w:lang w:val="en"/>
        </w:rPr>
        <w:t xml:space="preserve"> </w:t>
      </w:r>
      <w:r w:rsidR="007D4F55" w:rsidRPr="00BB226D">
        <w:rPr>
          <w:lang w:val="en"/>
        </w:rPr>
        <w:t xml:space="preserve">2017; </w:t>
      </w:r>
      <w:r w:rsidR="007829CC" w:rsidRPr="00BB226D">
        <w:rPr>
          <w:lang w:val="en"/>
        </w:rPr>
        <w:t>Weber et al., 2009</w:t>
      </w:r>
      <w:r w:rsidR="000E2D0B" w:rsidRPr="00BB226D">
        <w:rPr>
          <w:lang w:val="en"/>
        </w:rPr>
        <w:t>).</w:t>
      </w:r>
      <w:r w:rsidR="005E7E9F" w:rsidRPr="00BB226D">
        <w:rPr>
          <w:i/>
        </w:rPr>
        <w:t xml:space="preserve"> </w:t>
      </w:r>
      <w:r w:rsidR="004D6B05" w:rsidRPr="00BB226D">
        <w:t>Hypothesis 2</w:t>
      </w:r>
      <w:r w:rsidR="00D54CB1" w:rsidRPr="00BB226D">
        <w:t>, however, was not supported</w:t>
      </w:r>
      <w:r w:rsidR="00BC6F43" w:rsidRPr="00BB226D">
        <w:t>,</w:t>
      </w:r>
      <w:r w:rsidR="00BC6F43" w:rsidRPr="00BB226D">
        <w:rPr>
          <w:i/>
          <w:iCs/>
        </w:rPr>
        <w:t xml:space="preserve"> β </w:t>
      </w:r>
      <w:r w:rsidR="00BC6F43" w:rsidRPr="00BB226D">
        <w:t xml:space="preserve">= -.07, </w:t>
      </w:r>
      <w:r w:rsidR="00BC6F43" w:rsidRPr="00BB226D">
        <w:rPr>
          <w:i/>
          <w:iCs/>
        </w:rPr>
        <w:t>t</w:t>
      </w:r>
      <w:r w:rsidR="00BC6F43" w:rsidRPr="00BB226D">
        <w:t xml:space="preserve"> = -1.10, </w:t>
      </w:r>
      <w:r w:rsidR="00BC6F43" w:rsidRPr="00BB226D">
        <w:rPr>
          <w:i/>
          <w:iCs/>
        </w:rPr>
        <w:t xml:space="preserve">p </w:t>
      </w:r>
      <w:r w:rsidR="00BC6F43" w:rsidRPr="00BB226D">
        <w:t>&gt; .05</w:t>
      </w:r>
      <w:r w:rsidR="00D54CB1" w:rsidRPr="00BB226D">
        <w:t>. The lack of association between the perceived socio-moral climate and an individual’s COOCB raises further questions about COOCB in this organizational setting as the scholarly literature provide</w:t>
      </w:r>
      <w:r w:rsidR="00776AA5" w:rsidRPr="00BB226D">
        <w:t xml:space="preserve">s strong </w:t>
      </w:r>
      <w:r w:rsidR="00D54CB1" w:rsidRPr="00BB226D">
        <w:t xml:space="preserve">support for this relationship. </w:t>
      </w:r>
    </w:p>
    <w:p w14:paraId="24FC021F" w14:textId="63FAE4D6" w:rsidR="00D54CB1" w:rsidRPr="00BB226D" w:rsidRDefault="00C27618" w:rsidP="002B6251">
      <w:pPr>
        <w:spacing w:after="160" w:line="480" w:lineRule="auto"/>
        <w:ind w:firstLine="720"/>
        <w:contextualSpacing/>
        <w:rPr>
          <w:rFonts w:eastAsiaTheme="minorHAnsi"/>
        </w:rPr>
      </w:pPr>
      <w:r w:rsidRPr="00BB226D">
        <w:t>The psychological safety created by a strong SMC should encourage individuals to take risks in their interactions with others (</w:t>
      </w:r>
      <w:proofErr w:type="spellStart"/>
      <w:r w:rsidRPr="00BB226D">
        <w:t>Seyr</w:t>
      </w:r>
      <w:proofErr w:type="spellEnd"/>
      <w:r w:rsidRPr="00BB226D">
        <w:t xml:space="preserve"> &amp; Vollmer, 2014). This is supported by Baer and </w:t>
      </w:r>
      <w:proofErr w:type="spellStart"/>
      <w:r w:rsidRPr="00BB226D">
        <w:t>Frese’s</w:t>
      </w:r>
      <w:proofErr w:type="spellEnd"/>
      <w:r w:rsidRPr="00BB226D">
        <w:t xml:space="preserve"> (2003)</w:t>
      </w:r>
      <w:r w:rsidRPr="00BB226D">
        <w:rPr>
          <w:rFonts w:eastAsiaTheme="minorHAnsi"/>
        </w:rPr>
        <w:t xml:space="preserve"> finding </w:t>
      </w:r>
      <w:r w:rsidR="00D92BA1">
        <w:rPr>
          <w:rFonts w:eastAsiaTheme="minorHAnsi"/>
        </w:rPr>
        <w:t xml:space="preserve">of a strong </w:t>
      </w:r>
      <w:r w:rsidRPr="00BB226D">
        <w:rPr>
          <w:rFonts w:eastAsiaTheme="minorHAnsi"/>
        </w:rPr>
        <w:t>relationship between climate for psychological safety and climate for initiative (</w:t>
      </w:r>
      <w:r w:rsidRPr="00BB226D">
        <w:rPr>
          <w:rFonts w:eastAsiaTheme="minorHAnsi"/>
          <w:i/>
        </w:rPr>
        <w:t>r</w:t>
      </w:r>
      <w:r w:rsidRPr="00BB226D">
        <w:rPr>
          <w:rFonts w:eastAsiaTheme="minorHAnsi"/>
        </w:rPr>
        <w:t xml:space="preserve">= .70). </w:t>
      </w:r>
      <w:r w:rsidR="008E52B2" w:rsidRPr="00BB226D">
        <w:t>Additionally,</w:t>
      </w:r>
      <w:r w:rsidR="00D54CB1" w:rsidRPr="00BB226D">
        <w:t xml:space="preserve"> social exchange theory </w:t>
      </w:r>
      <w:r w:rsidR="00BA57E0" w:rsidRPr="00BB226D">
        <w:t xml:space="preserve">and the norm of reciprocity </w:t>
      </w:r>
      <w:r w:rsidR="006C345B" w:rsidRPr="00BB226D">
        <w:t>suggest</w:t>
      </w:r>
      <w:r w:rsidR="00D54CB1" w:rsidRPr="00BB226D">
        <w:t xml:space="preserve"> that employees will reciprocate support when they believe their organization cares for their well-being (</w:t>
      </w:r>
      <w:proofErr w:type="spellStart"/>
      <w:r w:rsidR="00D54CB1" w:rsidRPr="00BB226D">
        <w:t>Bedi</w:t>
      </w:r>
      <w:proofErr w:type="spellEnd"/>
      <w:r w:rsidR="00D54CB1" w:rsidRPr="00BB226D">
        <w:t xml:space="preserve"> et al., 2016; Brown et al., 2005</w:t>
      </w:r>
      <w:r w:rsidR="00BA57E0" w:rsidRPr="00BB226D">
        <w:t xml:space="preserve">; </w:t>
      </w:r>
      <w:proofErr w:type="spellStart"/>
      <w:r w:rsidR="00BA57E0" w:rsidRPr="00BB226D">
        <w:t>Gouldner</w:t>
      </w:r>
      <w:proofErr w:type="spellEnd"/>
      <w:r w:rsidR="00BA57E0" w:rsidRPr="00BB226D">
        <w:t>, 1960</w:t>
      </w:r>
      <w:r w:rsidR="00D54CB1" w:rsidRPr="00BB226D">
        <w:t>). Given the existing evidence, the lack of association between an employees’ perception of the S</w:t>
      </w:r>
      <w:r w:rsidR="00196300" w:rsidRPr="00BB226D">
        <w:t>MC and their COOCB is intriguing</w:t>
      </w:r>
      <w:r w:rsidR="00D54CB1" w:rsidRPr="00BB226D">
        <w:t>.</w:t>
      </w:r>
    </w:p>
    <w:p w14:paraId="72EA2564" w14:textId="77777777" w:rsidR="00CC60F5" w:rsidRPr="00BB226D" w:rsidRDefault="00CC60F5" w:rsidP="00CC60F5">
      <w:pPr>
        <w:spacing w:after="160" w:line="480" w:lineRule="auto"/>
        <w:ind w:firstLine="720"/>
        <w:contextualSpacing/>
      </w:pPr>
      <w:r w:rsidRPr="00BB226D">
        <w:t xml:space="preserve">One possible explanation for the lack of </w:t>
      </w:r>
      <w:r w:rsidR="00776AA5" w:rsidRPr="00BB226D">
        <w:t xml:space="preserve">the </w:t>
      </w:r>
      <w:r w:rsidRPr="00BB226D">
        <w:t>hypothesized relationship is the apparent contradiction between affiliative and change-related OCB</w:t>
      </w:r>
      <w:r w:rsidR="00C4017A" w:rsidRPr="00BB226D">
        <w:t xml:space="preserve"> (</w:t>
      </w:r>
      <w:r w:rsidR="00C4017A" w:rsidRPr="00BB226D">
        <w:rPr>
          <w:lang w:val="en"/>
        </w:rPr>
        <w:t>Mackenzie et al., 2011).</w:t>
      </w:r>
      <w:r w:rsidR="00C4017A" w:rsidRPr="00BB226D">
        <w:t xml:space="preserve"> W</w:t>
      </w:r>
      <w:r w:rsidRPr="00BB226D">
        <w:t>hile affiliative climates may make people more likely to exhibit OCB in the traditional sense, it may make them less lik</w:t>
      </w:r>
      <w:r w:rsidR="00C4017A" w:rsidRPr="00BB226D">
        <w:t xml:space="preserve">ely to exhibit change behaviors. </w:t>
      </w:r>
      <w:r w:rsidRPr="00BB226D">
        <w:t xml:space="preserve">Proactive change behaviors often challenge the status quo and call into question current practices, which may be negatively viewed, </w:t>
      </w:r>
      <w:r w:rsidRPr="00BB226D">
        <w:lastRenderedPageBreak/>
        <w:t>especially by those who have promulgated those practices (</w:t>
      </w:r>
      <w:proofErr w:type="spellStart"/>
      <w:r w:rsidRPr="00BB226D">
        <w:t>Bindl</w:t>
      </w:r>
      <w:proofErr w:type="spellEnd"/>
      <w:r w:rsidRPr="00BB226D">
        <w:t xml:space="preserve"> &amp; Parker, 2011). While SMC includes items about openly confronting conflicts, for example, other items are more affiliative, such as those relating to the organization’s concern for employees’ well-being. A climate variable that lacks these affiliative items, or perhaps a climate variable more specific to cha</w:t>
      </w:r>
      <w:r w:rsidR="00A720E8" w:rsidRPr="00BB226D">
        <w:t>nge, such as a</w:t>
      </w:r>
      <w:r w:rsidRPr="00BB226D">
        <w:t xml:space="preserve"> climate</w:t>
      </w:r>
      <w:r w:rsidR="00A720E8" w:rsidRPr="00BB226D">
        <w:t xml:space="preserve"> for initiative (Baer &amp; </w:t>
      </w:r>
      <w:proofErr w:type="spellStart"/>
      <w:r w:rsidR="00A720E8" w:rsidRPr="00BB226D">
        <w:t>Frese</w:t>
      </w:r>
      <w:proofErr w:type="spellEnd"/>
      <w:r w:rsidR="00A720E8" w:rsidRPr="00BB226D">
        <w:t>, 2003)</w:t>
      </w:r>
      <w:r w:rsidRPr="00BB226D">
        <w:t>, may have demonstrated a stronger relationship with COOCB.</w:t>
      </w:r>
    </w:p>
    <w:p w14:paraId="1BA96E22" w14:textId="3FAAFDB0" w:rsidR="00CA253B" w:rsidRPr="00BB226D" w:rsidRDefault="00CA253B" w:rsidP="00CA253B">
      <w:pPr>
        <w:spacing w:after="160" w:line="480" w:lineRule="auto"/>
        <w:ind w:firstLine="720"/>
        <w:contextualSpacing/>
      </w:pPr>
      <w:r w:rsidRPr="00BB226D">
        <w:t xml:space="preserve">Another factor that may have contributed to the lack of relationship between SMC and COOCB is the </w:t>
      </w:r>
      <w:r w:rsidR="00505B45" w:rsidRPr="00BB226D">
        <w:t>organization</w:t>
      </w:r>
      <w:r w:rsidRPr="00BB226D">
        <w:t xml:space="preserve"> in which the study occurred. As discussed in the literature review, the higher education industry is often characterized by “organized anarchical decision making” (</w:t>
      </w:r>
      <w:proofErr w:type="spellStart"/>
      <w:r w:rsidRPr="00BB226D">
        <w:t>Kezar</w:t>
      </w:r>
      <w:proofErr w:type="spellEnd"/>
      <w:r w:rsidRPr="00BB226D">
        <w:t>, 2001, p. 71), with components of decentralized, hierarchical, and distributed organizational structures (Bull</w:t>
      </w:r>
      <w:r w:rsidR="00C6557D" w:rsidRPr="00BB226D">
        <w:t xml:space="preserve">er, 2015; </w:t>
      </w:r>
      <w:proofErr w:type="spellStart"/>
      <w:r w:rsidR="00C6557D" w:rsidRPr="00BB226D">
        <w:t>Kezar</w:t>
      </w:r>
      <w:proofErr w:type="spellEnd"/>
      <w:r w:rsidR="00C6557D" w:rsidRPr="00BB226D">
        <w:t xml:space="preserve">, 2001). Choi (2007) demonstrated that organizational characteristics were more strongly related to COOCB than group-level characteristics, theorizing that supportive and cohesive group environments encourage affiliative OCBs and reinforce existing systems while hindering employees from exhibiting challenging OCB which disrupts the work environment. However, Lewin (1947) posited that change should focus on group dynamics, maintaining that individual behavior conforms to group norms. </w:t>
      </w:r>
      <w:r w:rsidR="006164A5" w:rsidRPr="00BB226D">
        <w:t>In higher education</w:t>
      </w:r>
      <w:r w:rsidR="00C6557D" w:rsidRPr="00BB226D">
        <w:t>, with many interactions typically occurring at the group level, m</w:t>
      </w:r>
      <w:r w:rsidRPr="00BB226D">
        <w:t>icrocl</w:t>
      </w:r>
      <w:r w:rsidR="00BB02BB" w:rsidRPr="00BB226D">
        <w:t xml:space="preserve">imates at the department or unit level </w:t>
      </w:r>
      <w:r w:rsidRPr="00BB226D">
        <w:t xml:space="preserve">may </w:t>
      </w:r>
      <w:r w:rsidR="00C6557D" w:rsidRPr="00BB226D">
        <w:t xml:space="preserve">have </w:t>
      </w:r>
      <w:r w:rsidRPr="00BB226D">
        <w:t>be</w:t>
      </w:r>
      <w:r w:rsidR="00C6557D" w:rsidRPr="00BB226D">
        <w:t>en</w:t>
      </w:r>
      <w:r w:rsidRPr="00BB226D">
        <w:t xml:space="preserve"> a more important determinant </w:t>
      </w:r>
      <w:r w:rsidR="00962636">
        <w:t>of</w:t>
      </w:r>
      <w:r w:rsidRPr="00BB226D">
        <w:t xml:space="preserve"> </w:t>
      </w:r>
      <w:r w:rsidR="00547929" w:rsidRPr="00BB226D">
        <w:t>COOCB in this organization</w:t>
      </w:r>
      <w:r w:rsidRPr="00BB226D">
        <w:t xml:space="preserve">. </w:t>
      </w:r>
    </w:p>
    <w:p w14:paraId="4DF2CB1E" w14:textId="01EBD0B5" w:rsidR="00CA253B" w:rsidRPr="00BB226D" w:rsidRDefault="00201E3C" w:rsidP="00CA253B">
      <w:pPr>
        <w:spacing w:after="160" w:line="480" w:lineRule="auto"/>
        <w:ind w:firstLine="720"/>
        <w:contextualSpacing/>
      </w:pPr>
      <w:r w:rsidRPr="00BB226D">
        <w:t>Because</w:t>
      </w:r>
      <w:r w:rsidR="00E35C1B" w:rsidRPr="00BB226D">
        <w:t xml:space="preserve"> differences between higher education and other industries are </w:t>
      </w:r>
      <w:r w:rsidR="00903B43" w:rsidRPr="00BB226D">
        <w:t>often</w:t>
      </w:r>
      <w:r w:rsidRPr="00BB226D">
        <w:t xml:space="preserve"> highlighted</w:t>
      </w:r>
      <w:r w:rsidR="00E35C1B" w:rsidRPr="00BB226D">
        <w:t xml:space="preserve"> in the literature (</w:t>
      </w:r>
      <w:r w:rsidR="00946A21" w:rsidRPr="00BB226D">
        <w:rPr>
          <w:rFonts w:eastAsiaTheme="minorHAnsi"/>
        </w:rPr>
        <w:t xml:space="preserve">Buller, 2015; </w:t>
      </w:r>
      <w:proofErr w:type="spellStart"/>
      <w:r w:rsidR="00946A21" w:rsidRPr="00BB226D">
        <w:rPr>
          <w:rFonts w:eastAsiaTheme="minorHAnsi"/>
        </w:rPr>
        <w:t>Kezar</w:t>
      </w:r>
      <w:proofErr w:type="spellEnd"/>
      <w:r w:rsidR="00946A21" w:rsidRPr="00BB226D">
        <w:rPr>
          <w:rFonts w:eastAsiaTheme="minorHAnsi"/>
        </w:rPr>
        <w:t>, 2001</w:t>
      </w:r>
      <w:r w:rsidR="00E35C1B" w:rsidRPr="00BB226D">
        <w:t xml:space="preserve">), </w:t>
      </w:r>
      <w:r w:rsidR="003F3FBB" w:rsidRPr="00BB226D">
        <w:t>it is important to note</w:t>
      </w:r>
      <w:r w:rsidR="00CA253B" w:rsidRPr="00BB226D">
        <w:t xml:space="preserve"> the mean scores for the measures</w:t>
      </w:r>
      <w:r w:rsidR="00D30E7B" w:rsidRPr="00BB226D">
        <w:t xml:space="preserve"> did not appear</w:t>
      </w:r>
      <w:r w:rsidRPr="00BB226D">
        <w:t xml:space="preserve"> substantially different and</w:t>
      </w:r>
      <w:r w:rsidR="00041F24" w:rsidRPr="00BB226D">
        <w:t xml:space="preserve"> were within the ra</w:t>
      </w:r>
      <w:r w:rsidRPr="00BB226D">
        <w:t>nges provided by other studies</w:t>
      </w:r>
      <w:r w:rsidR="00041F24" w:rsidRPr="00BB226D">
        <w:t xml:space="preserve"> </w:t>
      </w:r>
      <w:r w:rsidR="00560373" w:rsidRPr="00BB226D">
        <w:t>(</w:t>
      </w:r>
      <w:r w:rsidR="00041F24" w:rsidRPr="00BB226D">
        <w:t xml:space="preserve">Choi, 2007; Lopez-Dominguez et al., 2013; </w:t>
      </w:r>
      <w:proofErr w:type="spellStart"/>
      <w:r w:rsidR="00057F86" w:rsidRPr="00BB226D">
        <w:t>Oreg</w:t>
      </w:r>
      <w:proofErr w:type="spellEnd"/>
      <w:r w:rsidR="00057F86" w:rsidRPr="00BB226D">
        <w:t xml:space="preserve">, 2003; </w:t>
      </w:r>
      <w:proofErr w:type="spellStart"/>
      <w:r w:rsidR="00057F86" w:rsidRPr="00BB226D">
        <w:t>Oreg</w:t>
      </w:r>
      <w:proofErr w:type="spellEnd"/>
      <w:r w:rsidR="00057F86" w:rsidRPr="00BB226D">
        <w:t xml:space="preserve">, 2006; </w:t>
      </w:r>
      <w:proofErr w:type="spellStart"/>
      <w:r w:rsidR="00560373" w:rsidRPr="00BB226D">
        <w:t>Pircher</w:t>
      </w:r>
      <w:proofErr w:type="spellEnd"/>
      <w:r w:rsidR="00560373" w:rsidRPr="00BB226D">
        <w:t xml:space="preserve"> </w:t>
      </w:r>
      <w:proofErr w:type="spellStart"/>
      <w:r w:rsidR="00560373" w:rsidRPr="00BB226D">
        <w:t>Verdorfer</w:t>
      </w:r>
      <w:proofErr w:type="spellEnd"/>
      <w:r w:rsidR="00560373" w:rsidRPr="00BB226D">
        <w:t xml:space="preserve"> </w:t>
      </w:r>
      <w:r w:rsidR="00560373" w:rsidRPr="00BB226D">
        <w:lastRenderedPageBreak/>
        <w:t>et</w:t>
      </w:r>
      <w:r w:rsidR="00041F24" w:rsidRPr="00BB226D">
        <w:t xml:space="preserve"> al., 2015</w:t>
      </w:r>
      <w:r w:rsidR="00CA253B" w:rsidRPr="00BB226D">
        <w:t>).</w:t>
      </w:r>
      <w:r w:rsidR="00560373" w:rsidRPr="00BB226D">
        <w:t xml:space="preserve"> </w:t>
      </w:r>
      <w:r w:rsidR="00E35C1B" w:rsidRPr="00BB226D">
        <w:t>Although this organization may be different in ways that influence the interactions</w:t>
      </w:r>
      <w:r w:rsidR="00201FA0" w:rsidRPr="00BB226D">
        <w:t>,</w:t>
      </w:r>
      <w:r w:rsidR="00E35C1B" w:rsidRPr="00BB226D">
        <w:t xml:space="preserve"> or lack thereof</w:t>
      </w:r>
      <w:r w:rsidR="00201FA0" w:rsidRPr="00BB226D">
        <w:t>,</w:t>
      </w:r>
      <w:r w:rsidR="00E35C1B" w:rsidRPr="00BB226D">
        <w:t xml:space="preserve"> t</w:t>
      </w:r>
      <w:r w:rsidR="00560373" w:rsidRPr="00BB226D">
        <w:t xml:space="preserve">his suggests that if organizational differences influenced the results of the study, they were </w:t>
      </w:r>
      <w:r w:rsidR="000D5090" w:rsidRPr="00BB226D">
        <w:t xml:space="preserve">not </w:t>
      </w:r>
      <w:r w:rsidR="00DF5B3F" w:rsidRPr="00BB226D">
        <w:t xml:space="preserve">likely </w:t>
      </w:r>
      <w:r w:rsidR="00560373" w:rsidRPr="00BB226D">
        <w:t>due to</w:t>
      </w:r>
      <w:r w:rsidR="00A90072" w:rsidRPr="00BB226D">
        <w:t xml:space="preserve"> </w:t>
      </w:r>
      <w:r w:rsidR="009E45C8" w:rsidRPr="00BB226D">
        <w:t>particularly</w:t>
      </w:r>
      <w:r w:rsidR="00560373" w:rsidRPr="00BB226D">
        <w:t xml:space="preserve"> high or low lev</w:t>
      </w:r>
      <w:r w:rsidR="00B32B84" w:rsidRPr="00BB226D">
        <w:t>els of resistance to c</w:t>
      </w:r>
      <w:r w:rsidR="00560373" w:rsidRPr="00BB226D">
        <w:t xml:space="preserve">hange, SMC, or COOCB. </w:t>
      </w:r>
    </w:p>
    <w:p w14:paraId="766723A6" w14:textId="77777777" w:rsidR="00D82318" w:rsidRPr="00BB226D" w:rsidRDefault="009E45C8" w:rsidP="00D82318">
      <w:pPr>
        <w:spacing w:line="480" w:lineRule="auto"/>
        <w:ind w:firstLine="720"/>
        <w:contextualSpacing/>
      </w:pPr>
      <w:r w:rsidRPr="00BB226D">
        <w:t>However, r</w:t>
      </w:r>
      <w:r w:rsidR="00D82318" w:rsidRPr="00BB226D">
        <w:t xml:space="preserve">esponses to the SMC survey may </w:t>
      </w:r>
      <w:r w:rsidR="002D6D87" w:rsidRPr="00BB226D">
        <w:t xml:space="preserve">also </w:t>
      </w:r>
      <w:r w:rsidR="00D82318" w:rsidRPr="00BB226D">
        <w:t>have been affected</w:t>
      </w:r>
      <w:r w:rsidR="00000132" w:rsidRPr="00BB226D">
        <w:t xml:space="preserve"> by the </w:t>
      </w:r>
      <w:r w:rsidR="002D6D87" w:rsidRPr="00BB226D">
        <w:t>pandemic</w:t>
      </w:r>
      <w:r w:rsidR="00584DBF" w:rsidRPr="00BB226D">
        <w:t>, either the employee’s mental state when taking the survey, or more likely,</w:t>
      </w:r>
      <w:r w:rsidR="00215FC2" w:rsidRPr="00BB226D">
        <w:t xml:space="preserve"> </w:t>
      </w:r>
      <w:r w:rsidRPr="00BB226D">
        <w:t>indirectly</w:t>
      </w:r>
      <w:r w:rsidR="0045459A" w:rsidRPr="00BB226D">
        <w:t>,</w:t>
      </w:r>
      <w:r w:rsidRPr="00BB226D">
        <w:t xml:space="preserve"> by the organization’</w:t>
      </w:r>
      <w:r w:rsidR="0045459A" w:rsidRPr="00BB226D">
        <w:t>s</w:t>
      </w:r>
      <w:r w:rsidRPr="00BB226D">
        <w:t xml:space="preserve"> response</w:t>
      </w:r>
      <w:r w:rsidR="00D82318" w:rsidRPr="00BB226D">
        <w:t xml:space="preserve">. </w:t>
      </w:r>
      <w:r w:rsidR="00AE250C" w:rsidRPr="00BB226D">
        <w:t xml:space="preserve">For example, </w:t>
      </w:r>
      <w:r w:rsidRPr="00BB226D">
        <w:t>in 2019, the community college in which the data w</w:t>
      </w:r>
      <w:r w:rsidR="00E9590F" w:rsidRPr="00BB226D">
        <w:t>ere</w:t>
      </w:r>
      <w:r w:rsidRPr="00BB226D">
        <w:t xml:space="preserve"> collected reported overall climate scores significantly high</w:t>
      </w:r>
      <w:r w:rsidR="00227109" w:rsidRPr="00BB226D">
        <w:t>er than the national average when compared to</w:t>
      </w:r>
      <w:r w:rsidRPr="00BB226D">
        <w:t xml:space="preserve"> </w:t>
      </w:r>
      <w:r w:rsidR="00BF4B3D" w:rsidRPr="00BB226D">
        <w:t xml:space="preserve">both </w:t>
      </w:r>
      <w:r w:rsidRPr="00BB226D">
        <w:t>large-two year colleges and all colleges (p &lt; .001) in the sample (</w:t>
      </w:r>
      <w:r w:rsidRPr="00BB226D">
        <w:rPr>
          <w:lang w:val="en"/>
        </w:rPr>
        <w:t xml:space="preserve">Suzuki &amp; Maldonado, 2019). </w:t>
      </w:r>
      <w:r w:rsidR="00BF4B3D" w:rsidRPr="00BB226D">
        <w:rPr>
          <w:lang w:val="en"/>
        </w:rPr>
        <w:t xml:space="preserve">This suggests that the SMC scores may have been lower than they might have been otherwise. This is not surprising, however, as the </w:t>
      </w:r>
      <w:r w:rsidRPr="00BB226D">
        <w:rPr>
          <w:lang w:val="en"/>
        </w:rPr>
        <w:t xml:space="preserve">institutional environment was certainly different during the pandemic. </w:t>
      </w:r>
      <w:r w:rsidR="00AE250C" w:rsidRPr="00BB226D">
        <w:t>T</w:t>
      </w:r>
      <w:r w:rsidR="00D82318" w:rsidRPr="00BB226D">
        <w:t>he emergency nature</w:t>
      </w:r>
      <w:r w:rsidR="00AE250C" w:rsidRPr="00BB226D">
        <w:t xml:space="preserve"> of the crisis</w:t>
      </w:r>
      <w:r w:rsidRPr="00BB226D">
        <w:t>, especially at the onset,</w:t>
      </w:r>
      <w:r w:rsidR="00D82318" w:rsidRPr="00BB226D">
        <w:t xml:space="preserve"> meant that organizational leaders had to quickly make many decisions such as who may telework and how, the details regarding transitions to remote learning, as well as new priorities and how to best communicate those to employees </w:t>
      </w:r>
      <w:r w:rsidR="00D82318" w:rsidRPr="00BB226D">
        <w:rPr>
          <w:color w:val="333333"/>
          <w:shd w:val="clear" w:color="auto" w:fill="FCFCFC"/>
        </w:rPr>
        <w:t>(</w:t>
      </w:r>
      <w:proofErr w:type="spellStart"/>
      <w:r w:rsidR="001F651C" w:rsidRPr="00BB226D">
        <w:t>Caligiuri</w:t>
      </w:r>
      <w:proofErr w:type="spellEnd"/>
      <w:r w:rsidR="00D82318" w:rsidRPr="00BB226D">
        <w:t xml:space="preserve"> et al., 2020</w:t>
      </w:r>
      <w:r w:rsidR="00D82318" w:rsidRPr="00BB226D">
        <w:rPr>
          <w:color w:val="000000"/>
        </w:rPr>
        <w:t>; Fernandez &amp; Shaw, 2020).</w:t>
      </w:r>
      <w:r w:rsidR="00D82318" w:rsidRPr="00BB226D">
        <w:t xml:space="preserve"> In many cases, decisions bypassed shared governance or other mechanisms for feedback (</w:t>
      </w:r>
      <w:r w:rsidR="00D82318" w:rsidRPr="00BB226D">
        <w:rPr>
          <w:color w:val="000000"/>
        </w:rPr>
        <w:t>Fernandez &amp; Shaw, 2020</w:t>
      </w:r>
      <w:r w:rsidR="00D82318" w:rsidRPr="00BB226D">
        <w:t xml:space="preserve">). Likewise, the organization had very few employees </w:t>
      </w:r>
      <w:r w:rsidR="005E588B" w:rsidRPr="00BB226D">
        <w:t xml:space="preserve">working </w:t>
      </w:r>
      <w:r w:rsidR="00D82318" w:rsidRPr="00BB226D">
        <w:t>on-</w:t>
      </w:r>
      <w:r w:rsidR="005E588B" w:rsidRPr="00BB226D">
        <w:t>campus</w:t>
      </w:r>
      <w:r w:rsidR="00D82318" w:rsidRPr="00BB226D">
        <w:t xml:space="preserve"> and there were less opportunities for participation</w:t>
      </w:r>
      <w:r w:rsidR="00FE46F5" w:rsidRPr="00BB226D">
        <w:t>. This</w:t>
      </w:r>
      <w:r w:rsidR="0091269F" w:rsidRPr="00BB226D">
        <w:t xml:space="preserve"> may have influenced </w:t>
      </w:r>
      <w:r w:rsidR="00D82318" w:rsidRPr="00BB226D">
        <w:t xml:space="preserve">SMC </w:t>
      </w:r>
      <w:r w:rsidR="0091269F" w:rsidRPr="00BB226D">
        <w:t>scores</w:t>
      </w:r>
      <w:r w:rsidR="00D82318" w:rsidRPr="00BB226D">
        <w:t>, which include items regarding participative processes</w:t>
      </w:r>
      <w:r w:rsidR="00FE08E5" w:rsidRPr="00BB226D">
        <w:t xml:space="preserve"> and organizational concern for the employee</w:t>
      </w:r>
      <w:r w:rsidR="00D82318" w:rsidRPr="00BB226D">
        <w:t xml:space="preserve">. </w:t>
      </w:r>
    </w:p>
    <w:p w14:paraId="6DCF8AC4" w14:textId="77777777" w:rsidR="007A0A3A" w:rsidRPr="00BB226D" w:rsidRDefault="00FE08E5" w:rsidP="00C50DE4">
      <w:pPr>
        <w:spacing w:after="160" w:line="480" w:lineRule="auto"/>
        <w:ind w:firstLine="720"/>
        <w:contextualSpacing/>
      </w:pPr>
      <w:r w:rsidRPr="00BB226D">
        <w:t>While this study did not find strong relationships between the study variables, it corroborates components of the research regarding employee characteristics that predict</w:t>
      </w:r>
      <w:r w:rsidR="004C10AA" w:rsidRPr="00BB226D">
        <w:t>, and do not predict</w:t>
      </w:r>
      <w:r w:rsidR="0061674E" w:rsidRPr="00BB226D">
        <w:t>,</w:t>
      </w:r>
      <w:r w:rsidRPr="00BB226D">
        <w:t xml:space="preserve"> COOCB. For example, the finding that</w:t>
      </w:r>
      <w:r w:rsidR="00CA253B" w:rsidRPr="00BB226D">
        <w:t xml:space="preserve"> </w:t>
      </w:r>
      <w:r w:rsidR="007A0A3A" w:rsidRPr="00BB226D">
        <w:t xml:space="preserve">professional staff members report more </w:t>
      </w:r>
      <w:r w:rsidR="007A0A3A" w:rsidRPr="00BB226D">
        <w:lastRenderedPageBreak/>
        <w:t>COOCB</w:t>
      </w:r>
      <w:r w:rsidR="00C070C1" w:rsidRPr="00BB226D">
        <w:t xml:space="preserve"> than college staff</w:t>
      </w:r>
      <w:r w:rsidR="00CA253B" w:rsidRPr="00BB226D">
        <w:t xml:space="preserve"> is consistent with previous evidence that supports hierarchical level relates to increased proactive behaviors (Choi, 2007; Morrison &amp; Phelps, 1999). </w:t>
      </w:r>
      <w:r w:rsidR="00C070C1" w:rsidRPr="00BB226D">
        <w:t xml:space="preserve">In comparing COOCB to the job roles and responsibilities of various higher education employees, one could make the argument that administrators, especially at the senior-level, </w:t>
      </w:r>
      <w:r w:rsidR="00C070C1" w:rsidRPr="00BB226D">
        <w:rPr>
          <w:i/>
        </w:rPr>
        <w:t xml:space="preserve">should </w:t>
      </w:r>
      <w:r w:rsidR="00C070C1" w:rsidRPr="00BB226D">
        <w:t xml:space="preserve">be regularly making suggestions for changes to unproductive rules or policies as a function of their legitimate power. Regardless, this does suggest that the organizational hierarchy present in higher education does </w:t>
      </w:r>
      <w:r w:rsidR="001F651C" w:rsidRPr="00BB226D">
        <w:t>influence</w:t>
      </w:r>
      <w:r w:rsidR="00C070C1" w:rsidRPr="00BB226D">
        <w:t xml:space="preserve"> employee behavior.</w:t>
      </w:r>
      <w:r w:rsidR="00E6341A" w:rsidRPr="00BB226D">
        <w:t xml:space="preserve"> </w:t>
      </w:r>
      <w:r w:rsidR="00660328" w:rsidRPr="00BB226D">
        <w:t xml:space="preserve">This finding </w:t>
      </w:r>
      <w:r w:rsidR="006B0ED8" w:rsidRPr="00BB226D">
        <w:t xml:space="preserve">also </w:t>
      </w:r>
      <w:r w:rsidR="00660328" w:rsidRPr="00BB226D">
        <w:t xml:space="preserve">suggests that situational differences such as job characteristics (see </w:t>
      </w:r>
      <w:proofErr w:type="spellStart"/>
      <w:r w:rsidR="00660328" w:rsidRPr="00BB226D">
        <w:t>Marinova</w:t>
      </w:r>
      <w:proofErr w:type="spellEnd"/>
      <w:r w:rsidR="00660328" w:rsidRPr="00BB226D">
        <w:t xml:space="preserve"> et al., 2015) may pro</w:t>
      </w:r>
      <w:r w:rsidR="00B935E6" w:rsidRPr="00BB226D">
        <w:t>vide better predictive power when determining</w:t>
      </w:r>
      <w:r w:rsidR="00201FA0" w:rsidRPr="00BB226D">
        <w:t xml:space="preserve"> </w:t>
      </w:r>
      <w:r w:rsidR="00660328" w:rsidRPr="00BB226D">
        <w:t>employee COOCB.</w:t>
      </w:r>
    </w:p>
    <w:p w14:paraId="4E0B7DF5" w14:textId="2532DDE6" w:rsidR="00E56980" w:rsidRPr="00BB226D" w:rsidRDefault="00B935E6" w:rsidP="00E56980">
      <w:pPr>
        <w:spacing w:line="480" w:lineRule="auto"/>
        <w:ind w:firstLine="720"/>
        <w:contextualSpacing/>
      </w:pPr>
      <w:r w:rsidRPr="00BB226D">
        <w:t>Although</w:t>
      </w:r>
      <w:r w:rsidR="00E56980" w:rsidRPr="00BB226D">
        <w:t xml:space="preserve"> Rose (2012) found that faculty were less likely to exhibit</w:t>
      </w:r>
      <w:r w:rsidRPr="00BB226D">
        <w:t xml:space="preserve"> the more broadly defined</w:t>
      </w:r>
      <w:r w:rsidR="00E56980" w:rsidRPr="00BB226D">
        <w:t xml:space="preserve"> OCB than staff (with a sample across several higher education institutions), when measuring the more narrowly defined construct of CO</w:t>
      </w:r>
      <w:r w:rsidR="003F6696" w:rsidRPr="00BB226D">
        <w:t xml:space="preserve">OCB in this study (Choi, 2007), </w:t>
      </w:r>
      <w:r w:rsidR="0015384F" w:rsidRPr="00BB226D">
        <w:t>f</w:t>
      </w:r>
      <w:r w:rsidR="00E56980" w:rsidRPr="00BB226D">
        <w:t xml:space="preserve">aculty did not </w:t>
      </w:r>
      <w:r w:rsidRPr="00BB226D">
        <w:t xml:space="preserve">report </w:t>
      </w:r>
      <w:r w:rsidR="00E56980" w:rsidRPr="00BB226D">
        <w:t>significant</w:t>
      </w:r>
      <w:r w:rsidRPr="00BB226D">
        <w:t>ly more or less</w:t>
      </w:r>
      <w:r w:rsidR="00E56980" w:rsidRPr="00BB226D">
        <w:t xml:space="preserve"> COOCB</w:t>
      </w:r>
      <w:r w:rsidR="003F6696" w:rsidRPr="00BB226D">
        <w:t>. However, t</w:t>
      </w:r>
      <w:r w:rsidR="0015384F" w:rsidRPr="00BB226D">
        <w:t xml:space="preserve">he difference between faculty and professional staff was </w:t>
      </w:r>
      <w:r w:rsidR="0015384F" w:rsidRPr="00BB226D">
        <w:rPr>
          <w:i/>
        </w:rPr>
        <w:t>almost</w:t>
      </w:r>
      <w:r w:rsidR="0015384F" w:rsidRPr="00BB226D">
        <w:t xml:space="preserve"> significant, </w:t>
      </w:r>
      <w:r w:rsidR="0015384F" w:rsidRPr="00BB226D">
        <w:rPr>
          <w:i/>
        </w:rPr>
        <w:t xml:space="preserve">p = </w:t>
      </w:r>
      <w:r w:rsidR="003F6696" w:rsidRPr="00BB226D">
        <w:rPr>
          <w:i/>
        </w:rPr>
        <w:t>.054</w:t>
      </w:r>
      <w:r w:rsidR="0015384F" w:rsidRPr="00BB226D">
        <w:rPr>
          <w:i/>
        </w:rPr>
        <w:t xml:space="preserve">, </w:t>
      </w:r>
      <w:r w:rsidR="0015384F" w:rsidRPr="00BB226D">
        <w:t>with faculty reporting less</w:t>
      </w:r>
      <w:r w:rsidR="003F6696" w:rsidRPr="00BB226D">
        <w:t xml:space="preserve"> COOCB, </w:t>
      </w:r>
      <w:r w:rsidR="003F6696" w:rsidRPr="00BB226D">
        <w:rPr>
          <w:i/>
        </w:rPr>
        <w:t xml:space="preserve">M </w:t>
      </w:r>
      <w:r w:rsidR="003F6696" w:rsidRPr="00BB226D">
        <w:t>= 3.73 (</w:t>
      </w:r>
      <w:r w:rsidR="003F6696" w:rsidRPr="00BB226D">
        <w:rPr>
          <w:i/>
        </w:rPr>
        <w:t xml:space="preserve">SD </w:t>
      </w:r>
      <w:r w:rsidR="003F6696" w:rsidRPr="00BB226D">
        <w:t xml:space="preserve">= .54) </w:t>
      </w:r>
      <w:r w:rsidR="0015384F" w:rsidRPr="00BB226D">
        <w:t>than professional staff</w:t>
      </w:r>
      <w:r w:rsidR="00441D63">
        <w:t>,</w:t>
      </w:r>
      <w:r w:rsidR="0015384F" w:rsidRPr="00BB226D">
        <w:t xml:space="preserve"> </w:t>
      </w:r>
      <w:r w:rsidR="00CE49B7" w:rsidRPr="00BB226D">
        <w:rPr>
          <w:i/>
        </w:rPr>
        <w:t xml:space="preserve">M </w:t>
      </w:r>
      <w:r w:rsidR="00CE49B7" w:rsidRPr="00BB226D">
        <w:t>= 3.94 (</w:t>
      </w:r>
      <w:r w:rsidR="00CE49B7" w:rsidRPr="00BB226D">
        <w:rPr>
          <w:i/>
        </w:rPr>
        <w:t xml:space="preserve">SD </w:t>
      </w:r>
      <w:r w:rsidR="00CE49B7" w:rsidRPr="00BB226D">
        <w:t>= .49</w:t>
      </w:r>
      <w:r w:rsidR="00406091">
        <w:t xml:space="preserve">). </w:t>
      </w:r>
      <w:r w:rsidR="00920FCF" w:rsidRPr="00BB226D">
        <w:t>Given</w:t>
      </w:r>
      <w:r w:rsidR="0015384F" w:rsidRPr="00BB226D">
        <w:t xml:space="preserve"> the </w:t>
      </w:r>
      <w:r w:rsidR="00E56980" w:rsidRPr="00BB226D">
        <w:t>mission-critical nature o</w:t>
      </w:r>
      <w:r w:rsidRPr="00BB226D">
        <w:t xml:space="preserve">f </w:t>
      </w:r>
      <w:r w:rsidR="00E56980" w:rsidRPr="00BB226D">
        <w:t xml:space="preserve">faculty </w:t>
      </w:r>
      <w:r w:rsidRPr="00BB226D">
        <w:t xml:space="preserve">work </w:t>
      </w:r>
      <w:r w:rsidR="00E56980" w:rsidRPr="00BB226D">
        <w:t>in</w:t>
      </w:r>
      <w:r w:rsidR="0015384F" w:rsidRPr="00BB226D">
        <w:t xml:space="preserve"> a higher education institution, </w:t>
      </w:r>
      <w:r w:rsidR="00920FCF" w:rsidRPr="00BB226D">
        <w:t xml:space="preserve">this is a relevant topic </w:t>
      </w:r>
      <w:r w:rsidR="0015384F" w:rsidRPr="00BB226D">
        <w:t xml:space="preserve">for </w:t>
      </w:r>
      <w:r w:rsidR="00920FCF" w:rsidRPr="00BB226D">
        <w:t xml:space="preserve">future </w:t>
      </w:r>
      <w:r w:rsidR="0015384F" w:rsidRPr="00BB226D">
        <w:t>researc</w:t>
      </w:r>
      <w:r w:rsidR="00920FCF" w:rsidRPr="00BB226D">
        <w:t>h.</w:t>
      </w:r>
      <w:r w:rsidR="00E56980" w:rsidRPr="00BB226D">
        <w:t xml:space="preserve"> </w:t>
      </w:r>
    </w:p>
    <w:p w14:paraId="29EC0A7B" w14:textId="4E004690" w:rsidR="00F94A0F" w:rsidRPr="00BB226D" w:rsidRDefault="00F94A0F" w:rsidP="00756D9F">
      <w:pPr>
        <w:spacing w:line="480" w:lineRule="auto"/>
        <w:ind w:firstLine="720"/>
        <w:contextualSpacing/>
      </w:pPr>
      <w:r w:rsidRPr="00BB226D">
        <w:t xml:space="preserve">Although some authors, such as </w:t>
      </w:r>
      <w:proofErr w:type="spellStart"/>
      <w:r w:rsidRPr="00BB226D">
        <w:t>Tagg</w:t>
      </w:r>
      <w:proofErr w:type="spellEnd"/>
      <w:r w:rsidRPr="00BB226D">
        <w:t xml:space="preserve"> (2012)</w:t>
      </w:r>
      <w:r w:rsidR="0091269F" w:rsidRPr="00BB226D">
        <w:t>,</w:t>
      </w:r>
      <w:r w:rsidRPr="00BB226D">
        <w:t xml:space="preserve"> cite faculty resistance to change as a significant challenge for both administrators and other faculty alike, thus far, there appears to be little quantitative research linking faculty and resistance to change or comparing faculty to other groups regarding this phenomenon </w:t>
      </w:r>
      <w:r w:rsidRPr="00BB226D">
        <w:rPr>
          <w:bCs/>
        </w:rPr>
        <w:t>(</w:t>
      </w:r>
      <w:r w:rsidR="0091269F" w:rsidRPr="00BB226D">
        <w:rPr>
          <w:bCs/>
        </w:rPr>
        <w:t>f</w:t>
      </w:r>
      <w:r w:rsidRPr="00BB226D">
        <w:rPr>
          <w:bCs/>
        </w:rPr>
        <w:t xml:space="preserve">or </w:t>
      </w:r>
      <w:r w:rsidR="0091269F" w:rsidRPr="00BB226D">
        <w:rPr>
          <w:bCs/>
        </w:rPr>
        <w:t xml:space="preserve">an </w:t>
      </w:r>
      <w:r w:rsidRPr="00BB226D">
        <w:rPr>
          <w:bCs/>
        </w:rPr>
        <w:t xml:space="preserve">exception, see </w:t>
      </w:r>
      <w:proofErr w:type="spellStart"/>
      <w:r w:rsidRPr="00BB226D">
        <w:t>Mulinge</w:t>
      </w:r>
      <w:proofErr w:type="spellEnd"/>
      <w:r w:rsidRPr="00BB226D">
        <w:t xml:space="preserve"> &amp; </w:t>
      </w:r>
      <w:proofErr w:type="spellStart"/>
      <w:r w:rsidRPr="00BB226D">
        <w:t>Munyae</w:t>
      </w:r>
      <w:proofErr w:type="spellEnd"/>
      <w:r w:rsidRPr="00BB226D">
        <w:t>, 2008)</w:t>
      </w:r>
      <w:r w:rsidRPr="00BB226D">
        <w:rPr>
          <w:bCs/>
        </w:rPr>
        <w:t>. However, this research show</w:t>
      </w:r>
      <w:r w:rsidR="0091269F" w:rsidRPr="00BB226D">
        <w:rPr>
          <w:bCs/>
        </w:rPr>
        <w:t>ed</w:t>
      </w:r>
      <w:r w:rsidRPr="00BB226D">
        <w:rPr>
          <w:bCs/>
        </w:rPr>
        <w:t xml:space="preserve"> significantly higher resistance to change scores in </w:t>
      </w:r>
      <w:r w:rsidR="00492BD0" w:rsidRPr="00BB226D">
        <w:rPr>
          <w:bCs/>
        </w:rPr>
        <w:t xml:space="preserve">both </w:t>
      </w:r>
      <w:r w:rsidRPr="00BB226D">
        <w:rPr>
          <w:bCs/>
        </w:rPr>
        <w:t>faculty</w:t>
      </w:r>
      <w:r w:rsidR="00492BD0" w:rsidRPr="00BB226D">
        <w:rPr>
          <w:bCs/>
        </w:rPr>
        <w:t xml:space="preserve"> and college staff</w:t>
      </w:r>
      <w:r w:rsidRPr="00BB226D">
        <w:rPr>
          <w:bCs/>
        </w:rPr>
        <w:t xml:space="preserve"> than in professional staff. </w:t>
      </w:r>
      <w:r w:rsidR="00D70A29" w:rsidRPr="00BB226D">
        <w:t>The resistance to change measure examines affective responses to change</w:t>
      </w:r>
      <w:r w:rsidR="00096427" w:rsidRPr="00BB226D">
        <w:t xml:space="preserve"> in general daily life</w:t>
      </w:r>
      <w:r w:rsidR="00D70A29" w:rsidRPr="00BB226D">
        <w:t xml:space="preserve">, which </w:t>
      </w:r>
      <w:r w:rsidR="00096427" w:rsidRPr="00BB226D">
        <w:t>are</w:t>
      </w:r>
      <w:r w:rsidR="00D70A29" w:rsidRPr="00BB226D">
        <w:t xml:space="preserve"> theoretically relatively stable over time, and</w:t>
      </w:r>
      <w:r w:rsidRPr="00BB226D">
        <w:t xml:space="preserve"> not the </w:t>
      </w:r>
      <w:r w:rsidRPr="00BB226D">
        <w:lastRenderedPageBreak/>
        <w:t>cognitive evaluation of</w:t>
      </w:r>
      <w:r w:rsidR="002C707E" w:rsidRPr="00BB226D">
        <w:t xml:space="preserve"> specific work-related changes</w:t>
      </w:r>
      <w:r w:rsidR="00E47A89" w:rsidRPr="00BB226D">
        <w:t xml:space="preserve"> (</w:t>
      </w:r>
      <w:proofErr w:type="spellStart"/>
      <w:r w:rsidR="00E47A89" w:rsidRPr="00BB226D">
        <w:t>Oreg</w:t>
      </w:r>
      <w:proofErr w:type="spellEnd"/>
      <w:r w:rsidR="00E47A89" w:rsidRPr="00BB226D">
        <w:t>, 2003</w:t>
      </w:r>
      <w:r w:rsidR="00441D63">
        <w:t>;</w:t>
      </w:r>
      <w:r w:rsidR="00D30C5B" w:rsidRPr="00BB226D">
        <w:t xml:space="preserve"> 2006)</w:t>
      </w:r>
      <w:r w:rsidR="002C707E" w:rsidRPr="00BB226D">
        <w:t xml:space="preserve">, </w:t>
      </w:r>
      <w:r w:rsidRPr="00BB226D">
        <w:t>which might be more staff-, supervisor- or faculty-friendl</w:t>
      </w:r>
      <w:r w:rsidR="002C707E" w:rsidRPr="00BB226D">
        <w:t>y</w:t>
      </w:r>
      <w:r w:rsidRPr="00BB226D">
        <w:t xml:space="preserve">. </w:t>
      </w:r>
      <w:r w:rsidR="004A1A0A" w:rsidRPr="00BB226D">
        <w:t xml:space="preserve">Additionally, </w:t>
      </w:r>
      <w:proofErr w:type="spellStart"/>
      <w:r w:rsidR="004A1A0A" w:rsidRPr="00BB226D">
        <w:t>Oreg</w:t>
      </w:r>
      <w:proofErr w:type="spellEnd"/>
      <w:r w:rsidR="004A1A0A" w:rsidRPr="00BB226D">
        <w:t xml:space="preserve"> and colleagues (2009) found that those with more resistance to change tend to select different types of careers (e.g., realistic, conventional, stable) than those with less resistance to change. </w:t>
      </w:r>
      <w:r w:rsidR="00096427" w:rsidRPr="00BB226D">
        <w:t>T</w:t>
      </w:r>
      <w:r w:rsidR="0034260F" w:rsidRPr="00BB226D">
        <w:t xml:space="preserve">his may suggest some generalizability of the </w:t>
      </w:r>
      <w:r w:rsidR="00441D63">
        <w:t xml:space="preserve">results </w:t>
      </w:r>
      <w:r w:rsidR="0034260F" w:rsidRPr="00BB226D">
        <w:t>to</w:t>
      </w:r>
      <w:r w:rsidR="00492BD0" w:rsidRPr="00BB226D">
        <w:t xml:space="preserve"> faculty, professional, and college staff</w:t>
      </w:r>
      <w:r w:rsidR="0034260F" w:rsidRPr="00BB226D">
        <w:t xml:space="preserve"> groups in o</w:t>
      </w:r>
      <w:r w:rsidR="00F36912" w:rsidRPr="00BB226D">
        <w:t xml:space="preserve">ther colleges and universities. </w:t>
      </w:r>
      <w:r w:rsidR="006C779B" w:rsidRPr="00BB226D">
        <w:t>This also</w:t>
      </w:r>
      <w:r w:rsidRPr="00BB226D">
        <w:t xml:space="preserve"> suggest</w:t>
      </w:r>
      <w:r w:rsidR="006C779B" w:rsidRPr="00BB226D">
        <w:t>s</w:t>
      </w:r>
      <w:r w:rsidRPr="00BB226D">
        <w:t xml:space="preserve"> that researchers should continue to </w:t>
      </w:r>
      <w:r w:rsidR="0091269F" w:rsidRPr="00BB226D">
        <w:t xml:space="preserve">distinguish </w:t>
      </w:r>
      <w:r w:rsidRPr="00BB226D">
        <w:t>between faculty, professional staff, and college staff in higher education research</w:t>
      </w:r>
      <w:r w:rsidR="0091269F" w:rsidRPr="00BB226D">
        <w:t>.</w:t>
      </w:r>
      <w:r w:rsidR="004A1A0A" w:rsidRPr="00BB226D">
        <w:t xml:space="preserve"> </w:t>
      </w:r>
    </w:p>
    <w:p w14:paraId="5F5AC86E" w14:textId="77777777" w:rsidR="00FE1C46" w:rsidRPr="00BB226D" w:rsidRDefault="006E0E34" w:rsidP="00FE1C46">
      <w:pPr>
        <w:spacing w:after="160" w:line="480" w:lineRule="auto"/>
        <w:ind w:firstLine="720"/>
        <w:contextualSpacing/>
      </w:pPr>
      <w:r w:rsidRPr="00BB226D">
        <w:t>T</w:t>
      </w:r>
      <w:r w:rsidR="00660328" w:rsidRPr="00BB226D">
        <w:t>his</w:t>
      </w:r>
      <w:r w:rsidR="007A0A3A" w:rsidRPr="00BB226D">
        <w:t xml:space="preserve"> </w:t>
      </w:r>
      <w:r w:rsidR="00FE08E5" w:rsidRPr="00BB226D">
        <w:t>research</w:t>
      </w:r>
      <w:r w:rsidRPr="00BB226D">
        <w:t xml:space="preserve"> also revealed</w:t>
      </w:r>
      <w:r w:rsidR="007A0A3A" w:rsidRPr="00BB226D">
        <w:t xml:space="preserve"> that a higher education level</w:t>
      </w:r>
      <w:r w:rsidR="00FE08E5" w:rsidRPr="00BB226D">
        <w:t xml:space="preserve"> increased</w:t>
      </w:r>
      <w:r w:rsidR="007A0A3A" w:rsidRPr="00BB226D">
        <w:t xml:space="preserve"> an employee’s COOCB</w:t>
      </w:r>
      <w:r w:rsidRPr="00BB226D">
        <w:t xml:space="preserve">. </w:t>
      </w:r>
      <w:r w:rsidR="00945039" w:rsidRPr="00BB226D">
        <w:t>This is</w:t>
      </w:r>
      <w:r w:rsidR="005F6320" w:rsidRPr="00BB226D">
        <w:t xml:space="preserve"> consistent with </w:t>
      </w:r>
      <w:r w:rsidR="00E47A89" w:rsidRPr="00BB226D">
        <w:t xml:space="preserve">many </w:t>
      </w:r>
      <w:r w:rsidR="00F318B3" w:rsidRPr="00BB226D">
        <w:t xml:space="preserve">studies </w:t>
      </w:r>
      <w:r w:rsidR="0091269F" w:rsidRPr="00BB226D">
        <w:t xml:space="preserve">that </w:t>
      </w:r>
      <w:r w:rsidR="00F318B3" w:rsidRPr="00BB226D">
        <w:t>indicate</w:t>
      </w:r>
      <w:r w:rsidR="005F6320" w:rsidRPr="00BB226D">
        <w:t xml:space="preserve"> a significant and </w:t>
      </w:r>
      <w:r w:rsidR="00F318B3" w:rsidRPr="00BB226D">
        <w:t>positive</w:t>
      </w:r>
      <w:r w:rsidR="005F6320" w:rsidRPr="00BB226D">
        <w:t xml:space="preserve"> link between job expertise and perceived capability with proactive behaviors (</w:t>
      </w:r>
      <w:proofErr w:type="spellStart"/>
      <w:r w:rsidR="005F6320" w:rsidRPr="00BB226D">
        <w:t>Bindl</w:t>
      </w:r>
      <w:proofErr w:type="spellEnd"/>
      <w:r w:rsidR="005F6320" w:rsidRPr="00BB226D">
        <w:t xml:space="preserve"> &amp; Parker, 2011).</w:t>
      </w:r>
      <w:r w:rsidR="00654A50" w:rsidRPr="00BB226D">
        <w:t xml:space="preserve"> </w:t>
      </w:r>
      <w:r w:rsidR="00660328" w:rsidRPr="00BB226D">
        <w:t xml:space="preserve">Likewise, </w:t>
      </w:r>
      <w:r w:rsidRPr="00BB226D">
        <w:t xml:space="preserve">because a higher education level increased COOCB, </w:t>
      </w:r>
      <w:r w:rsidR="00C50DE4" w:rsidRPr="00BB226D">
        <w:t>cognitive-motivational processes such as</w:t>
      </w:r>
      <w:r w:rsidR="00E6341A" w:rsidRPr="00BB226D">
        <w:t xml:space="preserve"> perceived benefit or</w:t>
      </w:r>
      <w:r w:rsidR="00C50DE4" w:rsidRPr="00BB226D">
        <w:t xml:space="preserve"> career aspirations</w:t>
      </w:r>
      <w:r w:rsidR="005F0D29" w:rsidRPr="00BB226D">
        <w:t xml:space="preserve"> </w:t>
      </w:r>
      <w:r w:rsidRPr="00BB226D">
        <w:t>may have yielded better predictive power.</w:t>
      </w:r>
      <w:r w:rsidR="005F0D29" w:rsidRPr="00BB226D">
        <w:t xml:space="preserve"> </w:t>
      </w:r>
      <w:r w:rsidR="00C20A5A" w:rsidRPr="00BB226D">
        <w:t xml:space="preserve">For example, </w:t>
      </w:r>
      <w:r w:rsidR="00686C33" w:rsidRPr="00BB226D">
        <w:t xml:space="preserve">in a university setting, Simo and </w:t>
      </w:r>
      <w:r w:rsidR="00555933" w:rsidRPr="00BB226D">
        <w:t>c</w:t>
      </w:r>
      <w:r w:rsidR="00686C33" w:rsidRPr="00BB226D">
        <w:t xml:space="preserve">olleagues (2016) found a significant positive correlation between promotion focus and COOCB. </w:t>
      </w:r>
    </w:p>
    <w:p w14:paraId="38C80332" w14:textId="77777777" w:rsidR="008672B7" w:rsidRPr="00BB226D" w:rsidRDefault="00756D9F" w:rsidP="008672B7">
      <w:pPr>
        <w:spacing w:line="480" w:lineRule="auto"/>
        <w:ind w:firstLine="720"/>
        <w:contextualSpacing/>
      </w:pPr>
      <w:r w:rsidRPr="00BB226D">
        <w:t>T</w:t>
      </w:r>
      <w:r w:rsidR="00945039" w:rsidRPr="00BB226D">
        <w:t>he lack of differences in mean scores between males and females and those of various age ranges</w:t>
      </w:r>
      <w:r w:rsidR="00CA0CCE" w:rsidRPr="00BB226D">
        <w:t xml:space="preserve"> and tenure</w:t>
      </w:r>
      <w:r w:rsidR="00945039" w:rsidRPr="00BB226D">
        <w:t xml:space="preserve"> </w:t>
      </w:r>
      <w:r w:rsidR="0091269F" w:rsidRPr="00BB226D">
        <w:t xml:space="preserve">is </w:t>
      </w:r>
      <w:r w:rsidR="001734D2" w:rsidRPr="00BB226D">
        <w:t>not surprising</w:t>
      </w:r>
      <w:r w:rsidR="00945039" w:rsidRPr="00BB226D">
        <w:t xml:space="preserve">. Evidence regarding </w:t>
      </w:r>
      <w:r w:rsidR="00E32DB4" w:rsidRPr="00BB226D">
        <w:t>demographic differences with resistance to change and COOCB</w:t>
      </w:r>
      <w:r w:rsidR="00945039" w:rsidRPr="00BB226D">
        <w:t xml:space="preserve"> has been mixed. </w:t>
      </w:r>
      <w:r w:rsidR="008672B7" w:rsidRPr="00BB226D">
        <w:t xml:space="preserve">While </w:t>
      </w:r>
      <w:proofErr w:type="spellStart"/>
      <w:r w:rsidR="008672B7" w:rsidRPr="00BB226D">
        <w:t>Oreg</w:t>
      </w:r>
      <w:proofErr w:type="spellEnd"/>
      <w:r w:rsidR="008672B7" w:rsidRPr="00BB226D">
        <w:t xml:space="preserve"> (2006) found older employees to be less change resistant and Choi (2007) found older employees more likely to exhibit COOCB, other research yielded dissimilar findings. </w:t>
      </w:r>
      <w:proofErr w:type="spellStart"/>
      <w:r w:rsidR="008672B7" w:rsidRPr="00BB226D">
        <w:rPr>
          <w:bCs/>
        </w:rPr>
        <w:t>Mulinge</w:t>
      </w:r>
      <w:proofErr w:type="spellEnd"/>
      <w:r w:rsidR="008672B7" w:rsidRPr="00BB226D">
        <w:rPr>
          <w:bCs/>
        </w:rPr>
        <w:t xml:space="preserve"> and </w:t>
      </w:r>
      <w:proofErr w:type="spellStart"/>
      <w:r w:rsidR="008672B7" w:rsidRPr="00BB226D">
        <w:rPr>
          <w:bCs/>
        </w:rPr>
        <w:t>Munyae</w:t>
      </w:r>
      <w:proofErr w:type="spellEnd"/>
      <w:r w:rsidR="008672B7" w:rsidRPr="00BB226D">
        <w:rPr>
          <w:bCs/>
        </w:rPr>
        <w:t xml:space="preserve"> (2008) </w:t>
      </w:r>
      <w:r w:rsidR="008672B7" w:rsidRPr="00BB226D">
        <w:t xml:space="preserve">found older employees less likely to embrace change and van Dam and colleagues (2008) </w:t>
      </w:r>
      <w:r w:rsidR="001C5320" w:rsidRPr="00BB226D">
        <w:t xml:space="preserve">showed that </w:t>
      </w:r>
      <w:r w:rsidR="008672B7" w:rsidRPr="00BB226D">
        <w:t xml:space="preserve">tenure </w:t>
      </w:r>
      <w:r w:rsidR="001C5320" w:rsidRPr="00BB226D">
        <w:t xml:space="preserve">was linked to </w:t>
      </w:r>
      <w:r w:rsidR="0025485E" w:rsidRPr="00BB226D">
        <w:t xml:space="preserve">increased </w:t>
      </w:r>
      <w:r w:rsidR="008672B7" w:rsidRPr="00BB226D">
        <w:t xml:space="preserve">resistance to change. Although Choi (2007) found that males were more likely to exhibit COOCB, Armstrong-Stassen (1998) found that gender was not a significant </w:t>
      </w:r>
      <w:r w:rsidR="001C5320" w:rsidRPr="00BB226D">
        <w:t xml:space="preserve">factor with </w:t>
      </w:r>
      <w:r w:rsidR="008672B7" w:rsidRPr="00BB226D">
        <w:t xml:space="preserve">regards to coping with change </w:t>
      </w:r>
      <w:r w:rsidR="001C5320" w:rsidRPr="00BB226D">
        <w:t xml:space="preserve">after controlling for </w:t>
      </w:r>
      <w:r w:rsidR="008672B7" w:rsidRPr="00BB226D">
        <w:t xml:space="preserve">level of position in the organization. </w:t>
      </w:r>
      <w:r w:rsidR="001C5320" w:rsidRPr="00BB226D">
        <w:lastRenderedPageBreak/>
        <w:t>S</w:t>
      </w:r>
      <w:r w:rsidR="008672B7" w:rsidRPr="00BB226D">
        <w:t>ummarizing</w:t>
      </w:r>
      <w:r w:rsidR="001C5320" w:rsidRPr="00BB226D">
        <w:t xml:space="preserve"> the </w:t>
      </w:r>
      <w:r w:rsidR="008672B7" w:rsidRPr="00BB226D">
        <w:t xml:space="preserve">literature on proactive behaviors, </w:t>
      </w:r>
      <w:proofErr w:type="spellStart"/>
      <w:r w:rsidR="008672B7" w:rsidRPr="00BB226D">
        <w:t>Bindl</w:t>
      </w:r>
      <w:proofErr w:type="spellEnd"/>
      <w:r w:rsidR="008672B7" w:rsidRPr="00BB226D">
        <w:t xml:space="preserve"> and Parker (2011) noted that demographics may confound with occupation and hierarchical level</w:t>
      </w:r>
      <w:r w:rsidR="001C5320" w:rsidRPr="00BB226D">
        <w:t xml:space="preserve">, and that </w:t>
      </w:r>
      <w:r w:rsidR="008672B7" w:rsidRPr="00BB226D">
        <w:t>effect sizes were small when differences were present</w:t>
      </w:r>
      <w:r w:rsidR="00965CED" w:rsidRPr="00BB226D">
        <w:t xml:space="preserve">. </w:t>
      </w:r>
    </w:p>
    <w:p w14:paraId="6C2F69D5" w14:textId="77777777" w:rsidR="00B64D10" w:rsidRPr="00BB226D" w:rsidRDefault="00B64D10" w:rsidP="0016577E">
      <w:pPr>
        <w:keepNext/>
        <w:keepLines/>
        <w:spacing w:before="240" w:line="480" w:lineRule="auto"/>
        <w:contextualSpacing/>
        <w:jc w:val="center"/>
        <w:outlineLvl w:val="0"/>
        <w:rPr>
          <w:rFonts w:eastAsiaTheme="majorEastAsia"/>
          <w:b/>
        </w:rPr>
      </w:pPr>
      <w:r w:rsidRPr="00BB226D">
        <w:rPr>
          <w:b/>
        </w:rPr>
        <w:t>Limitations</w:t>
      </w:r>
      <w:r w:rsidR="00E91455" w:rsidRPr="00BB226D">
        <w:rPr>
          <w:b/>
        </w:rPr>
        <w:t xml:space="preserve"> and Future Research</w:t>
      </w:r>
    </w:p>
    <w:p w14:paraId="71FBF3F5" w14:textId="77777777" w:rsidR="00E820D3" w:rsidRPr="00BB226D" w:rsidRDefault="00E820D3" w:rsidP="00E820D3">
      <w:pPr>
        <w:spacing w:line="480" w:lineRule="auto"/>
        <w:ind w:firstLine="720"/>
      </w:pPr>
      <w:r w:rsidRPr="00BB226D">
        <w:t>As with any study, this research had some limitations. The data w</w:t>
      </w:r>
      <w:r w:rsidR="009A7633" w:rsidRPr="00BB226D">
        <w:t>ere</w:t>
      </w:r>
      <w:r w:rsidRPr="00BB226D">
        <w:t xml:space="preserve"> based on employees’ self-assessments, including the resistance to change measure. </w:t>
      </w:r>
      <w:r w:rsidR="006C39B6" w:rsidRPr="00BB226D">
        <w:t>Because the resistance to change items appear inherently negative, social desirability bias may have played a role in respondents not accurately assessing their resistance to change</w:t>
      </w:r>
      <w:r w:rsidR="003571D3" w:rsidRPr="00BB226D">
        <w:t xml:space="preserve"> (</w:t>
      </w:r>
      <w:r w:rsidR="003571D3" w:rsidRPr="00BB226D">
        <w:rPr>
          <w:color w:val="222222"/>
        </w:rPr>
        <w:t xml:space="preserve">Edwards, 1957). </w:t>
      </w:r>
      <w:r w:rsidRPr="00BB226D">
        <w:t>Although these types of measures are common in research on resistance to change (</w:t>
      </w:r>
      <w:proofErr w:type="spellStart"/>
      <w:r w:rsidRPr="00BB226D">
        <w:t>Bindl</w:t>
      </w:r>
      <w:proofErr w:type="spellEnd"/>
      <w:r w:rsidRPr="00BB226D">
        <w:t xml:space="preserve"> &amp; Parker, 2011; Erwin &amp; Garman, 2010),</w:t>
      </w:r>
      <w:r w:rsidR="0023257D" w:rsidRPr="00BB226D">
        <w:t xml:space="preserve"> some of the items, particularly on the resistance to change and COOCB scale, </w:t>
      </w:r>
      <w:r w:rsidR="005B016B" w:rsidRPr="00BB226D">
        <w:t xml:space="preserve">could have yielded </w:t>
      </w:r>
      <w:r w:rsidRPr="00BB226D">
        <w:t xml:space="preserve">very different responses if </w:t>
      </w:r>
      <w:r w:rsidR="00343A4A" w:rsidRPr="00BB226D">
        <w:t xml:space="preserve">others </w:t>
      </w:r>
      <w:r w:rsidRPr="00BB226D">
        <w:t xml:space="preserve">were to provide the response. However, as Campbell and </w:t>
      </w:r>
      <w:proofErr w:type="spellStart"/>
      <w:r w:rsidRPr="00BB226D">
        <w:t>Im</w:t>
      </w:r>
      <w:proofErr w:type="spellEnd"/>
      <w:r w:rsidRPr="00BB226D">
        <w:t xml:space="preserve"> (2016) point out, COOCB may be less observable by supervisors than other behaviors that assess work performance</w:t>
      </w:r>
      <w:r w:rsidR="001C5320" w:rsidRPr="00BB226D">
        <w:t xml:space="preserve">, and ratings may be affected by </w:t>
      </w:r>
      <w:r w:rsidRPr="00BB226D">
        <w:t>egocentric (i.e., supervisors reporting that their employees are proactive as a means of making themselves look good) and observational bias</w:t>
      </w:r>
      <w:r w:rsidR="001C5320" w:rsidRPr="00BB226D">
        <w:t>es</w:t>
      </w:r>
      <w:r w:rsidRPr="00BB226D">
        <w:t xml:space="preserve"> (i.e., individuals act more proactively when they are being observed</w:t>
      </w:r>
      <w:r w:rsidR="001C5320" w:rsidRPr="00BB226D">
        <w:t xml:space="preserve">: </w:t>
      </w:r>
      <w:proofErr w:type="spellStart"/>
      <w:r w:rsidR="001C5320" w:rsidRPr="00BB226D">
        <w:t>Bindl</w:t>
      </w:r>
      <w:proofErr w:type="spellEnd"/>
      <w:r w:rsidR="001C5320" w:rsidRPr="00BB226D">
        <w:t xml:space="preserve"> &amp; Parker, 2011</w:t>
      </w:r>
      <w:r w:rsidRPr="00BB226D">
        <w:t xml:space="preserve">). Furthermore, </w:t>
      </w:r>
      <w:proofErr w:type="spellStart"/>
      <w:r w:rsidRPr="00BB226D">
        <w:t>Tornau</w:t>
      </w:r>
      <w:proofErr w:type="spellEnd"/>
      <w:r w:rsidRPr="00BB226D">
        <w:t xml:space="preserve"> and </w:t>
      </w:r>
      <w:proofErr w:type="spellStart"/>
      <w:r w:rsidRPr="00BB226D">
        <w:t>Frese</w:t>
      </w:r>
      <w:proofErr w:type="spellEnd"/>
      <w:r w:rsidRPr="00BB226D">
        <w:t xml:space="preserve"> (2013), in a meta-analysis on proactive behavior, demonstrated that supervisors did not differentiate between different types of proactivity and concluded that supervisor ratings may be less valid than those of job incumbents.</w:t>
      </w:r>
    </w:p>
    <w:p w14:paraId="69CAE747" w14:textId="518A3283" w:rsidR="00726B8A" w:rsidRPr="00BB226D" w:rsidRDefault="00E820D3" w:rsidP="006C39B6">
      <w:pPr>
        <w:spacing w:line="480" w:lineRule="auto"/>
        <w:ind w:firstLine="720"/>
      </w:pPr>
      <w:r w:rsidRPr="00BB226D">
        <w:t xml:space="preserve">Additionally, </w:t>
      </w:r>
      <w:proofErr w:type="spellStart"/>
      <w:r w:rsidRPr="00BB226D">
        <w:t>Maynes</w:t>
      </w:r>
      <w:proofErr w:type="spellEnd"/>
      <w:r w:rsidRPr="00BB226D">
        <w:t xml:space="preserve"> and </w:t>
      </w:r>
      <w:proofErr w:type="spellStart"/>
      <w:r w:rsidRPr="00BB226D">
        <w:t>Podsakoff</w:t>
      </w:r>
      <w:proofErr w:type="spellEnd"/>
      <w:r w:rsidRPr="00BB226D">
        <w:t xml:space="preserve"> (2014), in testing relationships between personality and employee voice behavior, reported non-significant findings in some of the hypothesized relationships. </w:t>
      </w:r>
      <w:r w:rsidR="009E226C" w:rsidRPr="00BB226D">
        <w:t xml:space="preserve">They suggested future research </w:t>
      </w:r>
      <w:r w:rsidR="00441D63">
        <w:t xml:space="preserve">should </w:t>
      </w:r>
      <w:r w:rsidR="009E226C" w:rsidRPr="00BB226D">
        <w:t>utilize</w:t>
      </w:r>
      <w:r w:rsidR="00DD3AA6" w:rsidRPr="00BB226D">
        <w:t xml:space="preserve"> self-assessments given </w:t>
      </w:r>
      <w:r w:rsidR="009E226C" w:rsidRPr="00BB226D">
        <w:t xml:space="preserve">that supervisors often do not understand the reasons </w:t>
      </w:r>
      <w:proofErr w:type="gramStart"/>
      <w:r w:rsidR="009E226C" w:rsidRPr="00BB226D">
        <w:t>employees</w:t>
      </w:r>
      <w:proofErr w:type="gramEnd"/>
      <w:r w:rsidR="009E226C" w:rsidRPr="00BB226D">
        <w:t xml:space="preserve"> exhibit</w:t>
      </w:r>
      <w:r w:rsidR="008B7FF6" w:rsidRPr="00BB226D">
        <w:t xml:space="preserve"> voice behavior</w:t>
      </w:r>
      <w:r w:rsidR="003751D0" w:rsidRPr="00BB226D">
        <w:t xml:space="preserve">. </w:t>
      </w:r>
      <w:proofErr w:type="spellStart"/>
      <w:r w:rsidRPr="00BB226D">
        <w:t>Bindl</w:t>
      </w:r>
      <w:proofErr w:type="spellEnd"/>
      <w:r w:rsidRPr="00BB226D">
        <w:t xml:space="preserve"> and Parker (2011) acknowledge that one of the biggest challenges in measuring proactive behavior is </w:t>
      </w:r>
      <w:r w:rsidRPr="00BB226D">
        <w:lastRenderedPageBreak/>
        <w:t>that it involves challenging and questioning accepted practices. That behavior is often not welcomed by others and</w:t>
      </w:r>
      <w:r w:rsidR="00F24751" w:rsidRPr="00BB226D">
        <w:t>,</w:t>
      </w:r>
      <w:r w:rsidRPr="00BB226D">
        <w:t xml:space="preserve"> thus, can be assessed negatively. For example, Burris’s (2012) research suggests that supervisors had more favorable reactions to </w:t>
      </w:r>
      <w:r w:rsidRPr="00BB226D">
        <w:rPr>
          <w:i/>
        </w:rPr>
        <w:t xml:space="preserve">less </w:t>
      </w:r>
      <w:r w:rsidRPr="00BB226D">
        <w:t>proactive ch</w:t>
      </w:r>
      <w:r w:rsidR="006C39B6" w:rsidRPr="00BB226D">
        <w:t xml:space="preserve">ange-oriented voice behaviors. </w:t>
      </w:r>
    </w:p>
    <w:p w14:paraId="28177094" w14:textId="139B39E7" w:rsidR="00E820D3" w:rsidRPr="00BB226D" w:rsidRDefault="00E820D3" w:rsidP="00E820D3">
      <w:pPr>
        <w:spacing w:line="480" w:lineRule="auto"/>
        <w:ind w:firstLine="720"/>
      </w:pPr>
      <w:r w:rsidRPr="00BB226D">
        <w:t>Further justifying the decision to use self-reported data is the nature of the supervisory relationship in the institution being studied. While some supervisors regularly observe their employees’ behavior, many supervisors in the multi-campus work environment have subordinates of various levels that are not physically located on the same campus.</w:t>
      </w:r>
      <w:r w:rsidR="00343A4A" w:rsidRPr="00BB226D">
        <w:t xml:space="preserve"> Additionally, </w:t>
      </w:r>
      <w:r w:rsidRPr="00BB226D">
        <w:t>the independent nature of faculty</w:t>
      </w:r>
      <w:r w:rsidR="00343A4A" w:rsidRPr="00BB226D">
        <w:t xml:space="preserve"> work</w:t>
      </w:r>
      <w:r w:rsidRPr="00BB226D">
        <w:t xml:space="preserve"> means that supervisors</w:t>
      </w:r>
      <w:r w:rsidR="00343A4A" w:rsidRPr="00BB226D">
        <w:t xml:space="preserve"> often do no</w:t>
      </w:r>
      <w:r w:rsidR="00126FD5">
        <w:t>t</w:t>
      </w:r>
      <w:r w:rsidR="00343A4A" w:rsidRPr="00BB226D">
        <w:t xml:space="preserve"> observe their</w:t>
      </w:r>
      <w:r w:rsidRPr="00BB226D">
        <w:t xml:space="preserve"> behavior frequen</w:t>
      </w:r>
      <w:r w:rsidR="001C5320" w:rsidRPr="00BB226D">
        <w:t>tly</w:t>
      </w:r>
      <w:r w:rsidRPr="00BB226D">
        <w:t xml:space="preserve">. </w:t>
      </w:r>
      <w:r w:rsidR="00A603EA" w:rsidRPr="00BB226D">
        <w:t xml:space="preserve">This may have been further exacerbated by the remote working </w:t>
      </w:r>
      <w:r w:rsidR="002A2DFB" w:rsidRPr="00BB226D">
        <w:t>environment precipitated by</w:t>
      </w:r>
      <w:r w:rsidR="00A603EA" w:rsidRPr="00BB226D">
        <w:t xml:space="preserve"> the pandemic. </w:t>
      </w:r>
      <w:r w:rsidRPr="00BB226D">
        <w:t>Thus, utilizing supervisor asses</w:t>
      </w:r>
      <w:r w:rsidR="00505B45" w:rsidRPr="00BB226D">
        <w:t>sment of behavior would have le</w:t>
      </w:r>
      <w:r w:rsidRPr="00BB226D">
        <w:t xml:space="preserve">d to additional limitations. </w:t>
      </w:r>
    </w:p>
    <w:p w14:paraId="264692D1" w14:textId="77777777" w:rsidR="00E820D3" w:rsidRPr="00BB226D" w:rsidRDefault="00E820D3" w:rsidP="00E820D3">
      <w:pPr>
        <w:spacing w:line="480" w:lineRule="auto"/>
        <w:ind w:firstLine="720"/>
        <w:contextualSpacing/>
      </w:pPr>
      <w:r w:rsidRPr="00BB226D">
        <w:t xml:space="preserve">McLean (2005) noted that it is difficult to assess the outcome variable in research on innovation and creativity, and research on change faces the same challenge. This research did not attempt to demonstrate that COOCB correlates with institutional outcomes. </w:t>
      </w:r>
      <w:r w:rsidR="003B0383" w:rsidRPr="00BB226D">
        <w:t>T</w:t>
      </w:r>
      <w:r w:rsidRPr="00BB226D">
        <w:t xml:space="preserve">he mere act of suggesting changes or creating new ideas does not indicate that </w:t>
      </w:r>
      <w:r w:rsidR="003B0383" w:rsidRPr="00BB226D">
        <w:t>they</w:t>
      </w:r>
      <w:r w:rsidRPr="00BB226D">
        <w:t xml:space="preserve"> will lead to more efficient work and ultimately better organizational performance. </w:t>
      </w:r>
      <w:proofErr w:type="spellStart"/>
      <w:r w:rsidRPr="00BB226D">
        <w:t>Bindl</w:t>
      </w:r>
      <w:proofErr w:type="spellEnd"/>
      <w:r w:rsidRPr="00BB226D">
        <w:t xml:space="preserve"> and Parker (2011), however, point out that “the price of passivity might be even greater than occasional misdirected proactivity” (p. 591). Furthermore, quantitative research has demonstrated the positive influence of COOCB on organizational performance (</w:t>
      </w:r>
      <w:proofErr w:type="spellStart"/>
      <w:r w:rsidRPr="00BB226D">
        <w:rPr>
          <w:lang w:val="en"/>
        </w:rPr>
        <w:t>Chiaburu</w:t>
      </w:r>
      <w:proofErr w:type="spellEnd"/>
      <w:r w:rsidRPr="00BB226D">
        <w:rPr>
          <w:lang w:val="en"/>
        </w:rPr>
        <w:t xml:space="preserve"> et al., 2017; Mackenzie et al., 2011). </w:t>
      </w:r>
    </w:p>
    <w:p w14:paraId="7C7B267A" w14:textId="77777777" w:rsidR="00E820D3" w:rsidRPr="00BB226D" w:rsidRDefault="00E820D3" w:rsidP="00E820D3">
      <w:pPr>
        <w:spacing w:line="480" w:lineRule="auto"/>
        <w:ind w:firstLine="720"/>
        <w:contextualSpacing/>
      </w:pPr>
      <w:r w:rsidRPr="00BB226D">
        <w:t>Another limitation is that data w</w:t>
      </w:r>
      <w:r w:rsidR="001C5320" w:rsidRPr="00BB226D">
        <w:t>ere</w:t>
      </w:r>
      <w:r w:rsidRPr="00BB226D">
        <w:t xml:space="preserve"> collected from only one college. Although this decreased external validity, it allowed the author to provide results that were institution-specific and relevant without the inclusion of confounding variables that data from multiple colleges </w:t>
      </w:r>
      <w:r w:rsidRPr="00BB226D">
        <w:lastRenderedPageBreak/>
        <w:t>would create. Furthermore, participation from various colleges might have affected the fidelity of the data; respondents might have felt the survey was being conducted to compare one institution to another and that could have affected their responses. Additionally, some researchers h</w:t>
      </w:r>
      <w:r w:rsidR="00F2353B" w:rsidRPr="00BB226D">
        <w:t>ave encouraged studies on COOCB</w:t>
      </w:r>
      <w:r w:rsidRPr="00BB226D">
        <w:t xml:space="preserve"> in specific settings with the recognition that different predictors may emerge (</w:t>
      </w:r>
      <w:proofErr w:type="spellStart"/>
      <w:r w:rsidRPr="00BB226D">
        <w:t>Chiaburu</w:t>
      </w:r>
      <w:proofErr w:type="spellEnd"/>
      <w:r w:rsidRPr="00BB226D">
        <w:t xml:space="preserve"> et al., 2017).</w:t>
      </w:r>
    </w:p>
    <w:p w14:paraId="1B800C43" w14:textId="45091993" w:rsidR="006B53A8" w:rsidRPr="00BB226D" w:rsidRDefault="00E820D3" w:rsidP="00E40FA2">
      <w:pPr>
        <w:spacing w:line="480" w:lineRule="auto"/>
        <w:ind w:firstLine="720"/>
        <w:contextualSpacing/>
      </w:pPr>
      <w:r w:rsidRPr="00BB226D">
        <w:t>A common limitation of studies on change is the timing. Martins (2011) points out the inherent challenge in studying a “dynamic phenomenon using the relatively static mechanism of scholarly research and publishing” (p.</w:t>
      </w:r>
      <w:r w:rsidR="00126FD5">
        <w:t xml:space="preserve"> </w:t>
      </w:r>
      <w:r w:rsidRPr="00BB226D">
        <w:t>713). Changes are ever-present and evolving and one’s attitudes and perceptions can vary based on the snapshot of the environment in which the survey is conducted. It is important to reiterate</w:t>
      </w:r>
      <w:r w:rsidR="0082307C" w:rsidRPr="00BB226D">
        <w:t>, however,</w:t>
      </w:r>
      <w:r w:rsidRPr="00BB226D">
        <w:t xml:space="preserve"> that this study approached change-related personality, behaviors, and organizational climate perceptions from a general standpoint, not cognition</w:t>
      </w:r>
      <w:r w:rsidR="00E40FA2" w:rsidRPr="00BB226D">
        <w:t xml:space="preserve">s regarding a specific change. </w:t>
      </w:r>
    </w:p>
    <w:p w14:paraId="1A631639" w14:textId="13AFFEAF" w:rsidR="006B53A8" w:rsidRPr="00BB226D" w:rsidRDefault="00EF23B0" w:rsidP="006B53A8">
      <w:pPr>
        <w:spacing w:line="480" w:lineRule="auto"/>
        <w:ind w:firstLine="720"/>
        <w:contextualSpacing/>
        <w:rPr>
          <w:rFonts w:eastAsiaTheme="minorHAnsi"/>
        </w:rPr>
      </w:pPr>
      <w:r w:rsidRPr="00BB226D">
        <w:t xml:space="preserve">Even still, </w:t>
      </w:r>
      <w:r w:rsidRPr="00BB226D">
        <w:rPr>
          <w:rFonts w:eastAsiaTheme="minorHAnsi"/>
        </w:rPr>
        <w:t>l</w:t>
      </w:r>
      <w:r w:rsidR="00E40FA2" w:rsidRPr="00BB226D">
        <w:rPr>
          <w:rFonts w:eastAsiaTheme="minorHAnsi"/>
        </w:rPr>
        <w:t xml:space="preserve">ongitudinal studies with the same types of variables may provide insight regarding the extent to which the relationships remain stable over time, especially </w:t>
      </w:r>
      <w:r w:rsidR="0001027C" w:rsidRPr="00BB226D">
        <w:rPr>
          <w:rFonts w:eastAsiaTheme="minorHAnsi"/>
        </w:rPr>
        <w:t xml:space="preserve">considering </w:t>
      </w:r>
      <w:r w:rsidR="00E40FA2" w:rsidRPr="00BB226D">
        <w:rPr>
          <w:rFonts w:eastAsiaTheme="minorHAnsi"/>
        </w:rPr>
        <w:t xml:space="preserve">the timing of the survey at the height of the global COVID-19 pandemic. </w:t>
      </w:r>
      <w:r w:rsidR="006B53A8" w:rsidRPr="00BB226D">
        <w:rPr>
          <w:rFonts w:eastAsiaTheme="minorHAnsi"/>
        </w:rPr>
        <w:t>The</w:t>
      </w:r>
      <w:r w:rsidR="00FE46F5" w:rsidRPr="00BB226D">
        <w:rPr>
          <w:rFonts w:eastAsiaTheme="minorHAnsi"/>
        </w:rPr>
        <w:t xml:space="preserve"> pandemic</w:t>
      </w:r>
      <w:r w:rsidR="008425CA" w:rsidRPr="00BB226D">
        <w:rPr>
          <w:rFonts w:eastAsiaTheme="minorHAnsi"/>
        </w:rPr>
        <w:t xml:space="preserve"> </w:t>
      </w:r>
      <w:r w:rsidR="00A84BE5" w:rsidRPr="00BB226D">
        <w:rPr>
          <w:rFonts w:eastAsiaTheme="minorHAnsi"/>
        </w:rPr>
        <w:t>affected the mental state of individuals’</w:t>
      </w:r>
      <w:r w:rsidR="006B53A8" w:rsidRPr="00BB226D">
        <w:rPr>
          <w:rFonts w:eastAsiaTheme="minorHAnsi"/>
        </w:rPr>
        <w:t xml:space="preserve"> </w:t>
      </w:r>
      <w:r w:rsidR="008D6D81" w:rsidRPr="00BB226D">
        <w:rPr>
          <w:rFonts w:eastAsiaTheme="minorHAnsi"/>
        </w:rPr>
        <w:t>worldwide</w:t>
      </w:r>
      <w:r w:rsidR="00907A9C" w:rsidRPr="00BB226D">
        <w:rPr>
          <w:rFonts w:eastAsiaTheme="minorHAnsi"/>
        </w:rPr>
        <w:t xml:space="preserve"> </w:t>
      </w:r>
      <w:r w:rsidR="00907A9C" w:rsidRPr="00BB226D">
        <w:t>(</w:t>
      </w:r>
      <w:proofErr w:type="spellStart"/>
      <w:r w:rsidR="00907A9C" w:rsidRPr="00BB226D">
        <w:t>Caligiuri</w:t>
      </w:r>
      <w:proofErr w:type="spellEnd"/>
      <w:r w:rsidR="00907A9C" w:rsidRPr="00BB226D">
        <w:t>, et al., 2020</w:t>
      </w:r>
      <w:r w:rsidR="00907A9C" w:rsidRPr="00BB226D">
        <w:rPr>
          <w:color w:val="000000"/>
        </w:rPr>
        <w:t xml:space="preserve">; </w:t>
      </w:r>
      <w:r w:rsidR="00907A9C" w:rsidRPr="00BB226D">
        <w:rPr>
          <w:lang w:val="en"/>
        </w:rPr>
        <w:t>Prime, et al., 2020)</w:t>
      </w:r>
      <w:r w:rsidR="00907A9C" w:rsidRPr="00BB226D">
        <w:rPr>
          <w:rFonts w:eastAsiaTheme="minorHAnsi"/>
        </w:rPr>
        <w:t xml:space="preserve"> and </w:t>
      </w:r>
      <w:r w:rsidR="00AE6180" w:rsidRPr="00BB226D">
        <w:rPr>
          <w:rFonts w:eastAsiaTheme="minorHAnsi"/>
        </w:rPr>
        <w:t>caused</w:t>
      </w:r>
      <w:r w:rsidR="00907A9C" w:rsidRPr="00BB226D">
        <w:rPr>
          <w:rFonts w:eastAsiaTheme="minorHAnsi"/>
        </w:rPr>
        <w:t xml:space="preserve"> uncertainty and emotional exhaustion </w:t>
      </w:r>
      <w:r w:rsidR="008425CA" w:rsidRPr="00BB226D">
        <w:rPr>
          <w:rFonts w:eastAsiaTheme="minorHAnsi"/>
        </w:rPr>
        <w:t xml:space="preserve">among employees </w:t>
      </w:r>
      <w:r w:rsidR="00907A9C" w:rsidRPr="00BB226D">
        <w:rPr>
          <w:rFonts w:eastAsiaTheme="minorHAnsi"/>
        </w:rPr>
        <w:t>i</w:t>
      </w:r>
      <w:r w:rsidR="00AE6180" w:rsidRPr="00BB226D">
        <w:rPr>
          <w:rFonts w:eastAsiaTheme="minorHAnsi"/>
        </w:rPr>
        <w:t>n colleges and universities</w:t>
      </w:r>
      <w:r w:rsidR="00907A9C" w:rsidRPr="00BB226D">
        <w:rPr>
          <w:rFonts w:eastAsiaTheme="minorHAnsi"/>
        </w:rPr>
        <w:t xml:space="preserve"> (</w:t>
      </w:r>
      <w:proofErr w:type="spellStart"/>
      <w:r w:rsidR="00907A9C" w:rsidRPr="00BB226D">
        <w:t>Charoensukmongkol</w:t>
      </w:r>
      <w:proofErr w:type="spellEnd"/>
      <w:r w:rsidR="00907A9C" w:rsidRPr="00BB226D">
        <w:t xml:space="preserve"> &amp; </w:t>
      </w:r>
      <w:proofErr w:type="spellStart"/>
      <w:r w:rsidR="00907A9C" w:rsidRPr="00BB226D">
        <w:t>Phungsoonthorn</w:t>
      </w:r>
      <w:proofErr w:type="spellEnd"/>
      <w:r w:rsidR="00907A9C" w:rsidRPr="00BB226D">
        <w:t xml:space="preserve">, 2020). </w:t>
      </w:r>
      <w:r w:rsidR="006B53A8" w:rsidRPr="00BB226D">
        <w:rPr>
          <w:rFonts w:eastAsiaTheme="minorHAnsi"/>
        </w:rPr>
        <w:t xml:space="preserve">As a study using psychological constructs, it is likely these scores were </w:t>
      </w:r>
      <w:r w:rsidR="00F24751" w:rsidRPr="00BB226D">
        <w:rPr>
          <w:rFonts w:eastAsiaTheme="minorHAnsi"/>
        </w:rPr>
        <w:t>a</w:t>
      </w:r>
      <w:r w:rsidR="006B53A8" w:rsidRPr="00BB226D">
        <w:rPr>
          <w:rFonts w:eastAsiaTheme="minorHAnsi"/>
        </w:rPr>
        <w:t>ffected, altho</w:t>
      </w:r>
      <w:r w:rsidR="00952B92" w:rsidRPr="00BB226D">
        <w:rPr>
          <w:rFonts w:eastAsiaTheme="minorHAnsi"/>
        </w:rPr>
        <w:t xml:space="preserve">ugh to what extent is unclear. </w:t>
      </w:r>
      <w:r w:rsidR="00126FD5">
        <w:rPr>
          <w:rFonts w:eastAsiaTheme="minorHAnsi"/>
        </w:rPr>
        <w:t xml:space="preserve">More </w:t>
      </w:r>
      <w:r w:rsidR="00952B92" w:rsidRPr="00BB226D">
        <w:rPr>
          <w:rFonts w:eastAsiaTheme="minorHAnsi"/>
        </w:rPr>
        <w:t xml:space="preserve">research </w:t>
      </w:r>
      <w:r w:rsidR="00A47317">
        <w:rPr>
          <w:rFonts w:eastAsiaTheme="minorHAnsi"/>
        </w:rPr>
        <w:t xml:space="preserve">and longitudinal studies </w:t>
      </w:r>
      <w:r w:rsidR="00952B92" w:rsidRPr="00BB226D">
        <w:rPr>
          <w:rFonts w:eastAsiaTheme="minorHAnsi"/>
        </w:rPr>
        <w:t>regarding the organizational components that</w:t>
      </w:r>
      <w:r w:rsidR="004C05F0" w:rsidRPr="00BB226D">
        <w:rPr>
          <w:rFonts w:eastAsiaTheme="minorHAnsi"/>
        </w:rPr>
        <w:t xml:space="preserve"> impact the psychological well</w:t>
      </w:r>
      <w:r w:rsidR="0001027C" w:rsidRPr="00BB226D">
        <w:rPr>
          <w:rFonts w:eastAsiaTheme="minorHAnsi"/>
        </w:rPr>
        <w:t>-</w:t>
      </w:r>
      <w:r w:rsidR="004C05F0" w:rsidRPr="00BB226D">
        <w:rPr>
          <w:rFonts w:eastAsiaTheme="minorHAnsi"/>
        </w:rPr>
        <w:t xml:space="preserve">being of employees within organizations affected by the pandemic </w:t>
      </w:r>
      <w:r w:rsidR="00126FD5">
        <w:rPr>
          <w:rFonts w:eastAsiaTheme="minorHAnsi"/>
        </w:rPr>
        <w:t>ha</w:t>
      </w:r>
      <w:r w:rsidR="00A47317">
        <w:rPr>
          <w:rFonts w:eastAsiaTheme="minorHAnsi"/>
        </w:rPr>
        <w:t>ve</w:t>
      </w:r>
      <w:r w:rsidR="00126FD5">
        <w:rPr>
          <w:rFonts w:eastAsiaTheme="minorHAnsi"/>
        </w:rPr>
        <w:t xml:space="preserve"> yet to be conducted </w:t>
      </w:r>
      <w:r w:rsidR="004C05F0" w:rsidRPr="00BB226D">
        <w:rPr>
          <w:rFonts w:eastAsiaTheme="minorHAnsi"/>
        </w:rPr>
        <w:t>(</w:t>
      </w:r>
      <w:proofErr w:type="spellStart"/>
      <w:r w:rsidR="004C05F0" w:rsidRPr="00BB226D">
        <w:t>Charoensukmongkol</w:t>
      </w:r>
      <w:proofErr w:type="spellEnd"/>
      <w:r w:rsidR="004C05F0" w:rsidRPr="00BB226D">
        <w:t xml:space="preserve"> &amp; </w:t>
      </w:r>
      <w:proofErr w:type="spellStart"/>
      <w:r w:rsidR="004C05F0" w:rsidRPr="00BB226D">
        <w:t>Phungsoonthorn</w:t>
      </w:r>
      <w:proofErr w:type="spellEnd"/>
      <w:r w:rsidR="004C05F0" w:rsidRPr="00BB226D">
        <w:t>, 2020).</w:t>
      </w:r>
    </w:p>
    <w:p w14:paraId="66583ECE" w14:textId="57BC5A9A" w:rsidR="00C4646C" w:rsidRPr="00BB226D" w:rsidRDefault="005B016B" w:rsidP="00341CD6">
      <w:pPr>
        <w:spacing w:line="480" w:lineRule="auto"/>
        <w:ind w:firstLine="720"/>
        <w:contextualSpacing/>
        <w:rPr>
          <w:rFonts w:eastAsiaTheme="minorHAnsi"/>
        </w:rPr>
      </w:pPr>
      <w:r w:rsidRPr="00BB226D">
        <w:rPr>
          <w:rFonts w:eastAsiaTheme="minorHAnsi"/>
        </w:rPr>
        <w:lastRenderedPageBreak/>
        <w:t>Future r</w:t>
      </w:r>
      <w:r w:rsidR="003267EC" w:rsidRPr="00BB226D">
        <w:rPr>
          <w:rFonts w:eastAsiaTheme="minorHAnsi"/>
        </w:rPr>
        <w:t>esearch</w:t>
      </w:r>
      <w:r w:rsidR="00C4646C" w:rsidRPr="00BB226D">
        <w:rPr>
          <w:rFonts w:eastAsiaTheme="minorHAnsi"/>
        </w:rPr>
        <w:t xml:space="preserve"> utilizing resistance to change measures should consider alternative constructs to the disposition</w:t>
      </w:r>
      <w:r w:rsidR="00B54299" w:rsidRPr="00BB226D">
        <w:rPr>
          <w:rFonts w:eastAsiaTheme="minorHAnsi"/>
        </w:rPr>
        <w:t xml:space="preserve">al resistance to change measure </w:t>
      </w:r>
      <w:r w:rsidR="00C4646C" w:rsidRPr="00BB226D">
        <w:rPr>
          <w:rFonts w:eastAsiaTheme="minorHAnsi"/>
        </w:rPr>
        <w:t xml:space="preserve">in this study. </w:t>
      </w:r>
      <w:r w:rsidR="00EC672B" w:rsidRPr="00BB226D">
        <w:rPr>
          <w:rFonts w:eastAsiaTheme="minorHAnsi"/>
        </w:rPr>
        <w:t xml:space="preserve">Owing to the complexity of the construct, a </w:t>
      </w:r>
      <w:r w:rsidR="00C4646C" w:rsidRPr="00BB226D">
        <w:rPr>
          <w:rFonts w:eastAsiaTheme="minorHAnsi"/>
        </w:rPr>
        <w:t>resistance to change variable including affective, cognitive, and behavioral resistance (e.g.</w:t>
      </w:r>
      <w:r w:rsidR="004A1A0A" w:rsidRPr="00BB226D">
        <w:rPr>
          <w:rFonts w:eastAsiaTheme="minorHAnsi"/>
        </w:rPr>
        <w:t>,</w:t>
      </w:r>
      <w:r w:rsidR="00C4646C" w:rsidRPr="00BB226D">
        <w:rPr>
          <w:rFonts w:eastAsiaTheme="minorHAnsi"/>
        </w:rPr>
        <w:t xml:space="preserve"> </w:t>
      </w:r>
      <w:proofErr w:type="spellStart"/>
      <w:r w:rsidR="00C4646C" w:rsidRPr="00BB226D">
        <w:rPr>
          <w:rFonts w:eastAsiaTheme="minorHAnsi"/>
        </w:rPr>
        <w:t>Oreg</w:t>
      </w:r>
      <w:proofErr w:type="spellEnd"/>
      <w:r w:rsidR="00C4646C" w:rsidRPr="00BB226D">
        <w:rPr>
          <w:rFonts w:eastAsiaTheme="minorHAnsi"/>
        </w:rPr>
        <w:t xml:space="preserve">, 2006) may provide researchers a </w:t>
      </w:r>
      <w:r w:rsidR="00EC672B" w:rsidRPr="00BB226D">
        <w:rPr>
          <w:rFonts w:eastAsiaTheme="minorHAnsi"/>
        </w:rPr>
        <w:t xml:space="preserve">more </w:t>
      </w:r>
      <w:r w:rsidR="00C4646C" w:rsidRPr="00BB226D">
        <w:rPr>
          <w:rFonts w:eastAsiaTheme="minorHAnsi"/>
        </w:rPr>
        <w:t>comprehensive picture than the</w:t>
      </w:r>
      <w:r w:rsidR="003B055A" w:rsidRPr="00BB226D">
        <w:rPr>
          <w:rFonts w:eastAsiaTheme="minorHAnsi"/>
        </w:rPr>
        <w:t xml:space="preserve"> narrower</w:t>
      </w:r>
      <w:r w:rsidR="00C4646C" w:rsidRPr="00BB226D">
        <w:rPr>
          <w:rFonts w:eastAsiaTheme="minorHAnsi"/>
        </w:rPr>
        <w:t xml:space="preserve"> dispositional variable in this study. </w:t>
      </w:r>
      <w:r w:rsidRPr="00BB226D">
        <w:rPr>
          <w:rFonts w:eastAsiaTheme="minorHAnsi"/>
        </w:rPr>
        <w:t>Likewise</w:t>
      </w:r>
      <w:r w:rsidR="00EC672B" w:rsidRPr="00BB226D">
        <w:rPr>
          <w:rFonts w:eastAsiaTheme="minorHAnsi"/>
        </w:rPr>
        <w:t xml:space="preserve">, </w:t>
      </w:r>
      <w:r w:rsidR="00326A50">
        <w:rPr>
          <w:rFonts w:eastAsiaTheme="minorHAnsi"/>
        </w:rPr>
        <w:t xml:space="preserve">the newer construct of </w:t>
      </w:r>
      <w:r w:rsidR="00C4646C" w:rsidRPr="00BB226D">
        <w:rPr>
          <w:rFonts w:eastAsiaTheme="minorHAnsi"/>
        </w:rPr>
        <w:t xml:space="preserve">ambivalence to change </w:t>
      </w:r>
      <w:r w:rsidR="00C4646C" w:rsidRPr="00BB226D">
        <w:rPr>
          <w:bCs/>
        </w:rPr>
        <w:t>(</w:t>
      </w:r>
      <w:proofErr w:type="spellStart"/>
      <w:r w:rsidR="00C4646C" w:rsidRPr="00BB226D">
        <w:rPr>
          <w:bCs/>
        </w:rPr>
        <w:t>Oreg</w:t>
      </w:r>
      <w:proofErr w:type="spellEnd"/>
      <w:r w:rsidR="00C4646C" w:rsidRPr="00BB226D">
        <w:rPr>
          <w:bCs/>
        </w:rPr>
        <w:t xml:space="preserve"> &amp; </w:t>
      </w:r>
      <w:proofErr w:type="spellStart"/>
      <w:r w:rsidR="00C4646C" w:rsidRPr="00BB226D">
        <w:rPr>
          <w:bCs/>
        </w:rPr>
        <w:t>Sverdlik</w:t>
      </w:r>
      <w:proofErr w:type="spellEnd"/>
      <w:r w:rsidR="00C4646C" w:rsidRPr="00BB226D">
        <w:rPr>
          <w:bCs/>
        </w:rPr>
        <w:t>, 2011</w:t>
      </w:r>
      <w:r w:rsidR="00C4646C" w:rsidRPr="00BB226D">
        <w:rPr>
          <w:rFonts w:eastAsiaTheme="minorHAnsi"/>
        </w:rPr>
        <w:t>) may be a better construct to examine employees’ contrasting feelings and attitudes regarding change</w:t>
      </w:r>
      <w:r w:rsidRPr="00BB226D">
        <w:rPr>
          <w:rFonts w:eastAsiaTheme="minorHAnsi"/>
        </w:rPr>
        <w:t xml:space="preserve"> than resistance</w:t>
      </w:r>
      <w:r w:rsidR="00C4646C" w:rsidRPr="00BB226D">
        <w:rPr>
          <w:rFonts w:eastAsiaTheme="minorHAnsi"/>
        </w:rPr>
        <w:t xml:space="preserve">. </w:t>
      </w:r>
    </w:p>
    <w:p w14:paraId="626E4438" w14:textId="0055E67D" w:rsidR="006E0331" w:rsidRPr="00BB226D" w:rsidRDefault="00663D5E" w:rsidP="00E03C4A">
      <w:pPr>
        <w:spacing w:line="480" w:lineRule="auto"/>
        <w:ind w:firstLine="720"/>
        <w:contextualSpacing/>
        <w:rPr>
          <w:rFonts w:eastAsiaTheme="minorHAnsi"/>
        </w:rPr>
      </w:pPr>
      <w:r w:rsidRPr="00BB226D">
        <w:rPr>
          <w:rFonts w:eastAsiaTheme="minorHAnsi"/>
        </w:rPr>
        <w:t xml:space="preserve">The COOCB variable used in this study included both initiative to change one’s personal efficiency and to suggest improvements to others. </w:t>
      </w:r>
      <w:r w:rsidR="00E03C4A" w:rsidRPr="00BB226D">
        <w:rPr>
          <w:rFonts w:eastAsiaTheme="minorHAnsi"/>
        </w:rPr>
        <w:t xml:space="preserve">Researchers </w:t>
      </w:r>
      <w:r w:rsidR="0045769C" w:rsidRPr="00BB226D">
        <w:rPr>
          <w:rFonts w:eastAsiaTheme="minorHAnsi"/>
        </w:rPr>
        <w:t xml:space="preserve">have acknowledged various types of change-related behavior </w:t>
      </w:r>
      <w:r w:rsidR="00F22F83" w:rsidRPr="00BB226D">
        <w:rPr>
          <w:rFonts w:eastAsiaTheme="minorHAnsi"/>
        </w:rPr>
        <w:t>(Grant &amp; Parker, 2009;</w:t>
      </w:r>
      <w:r w:rsidR="00F22F83" w:rsidRPr="00BB226D">
        <w:t xml:space="preserve"> </w:t>
      </w:r>
      <w:proofErr w:type="spellStart"/>
      <w:r w:rsidR="00F22F83" w:rsidRPr="00BB226D">
        <w:t>Maynes</w:t>
      </w:r>
      <w:proofErr w:type="spellEnd"/>
      <w:r w:rsidR="00F22F83" w:rsidRPr="00BB226D">
        <w:t xml:space="preserve"> &amp; </w:t>
      </w:r>
      <w:proofErr w:type="spellStart"/>
      <w:r w:rsidR="00F22F83" w:rsidRPr="00BB226D">
        <w:t>Podsakoff</w:t>
      </w:r>
      <w:proofErr w:type="spellEnd"/>
      <w:r w:rsidR="00F22F83" w:rsidRPr="00BB226D">
        <w:t>, 2014;</w:t>
      </w:r>
      <w:r w:rsidR="00F22F83" w:rsidRPr="00BB226D">
        <w:rPr>
          <w:rFonts w:eastAsiaTheme="minorHAnsi"/>
        </w:rPr>
        <w:t xml:space="preserve"> Parker &amp; Collins, 2010)</w:t>
      </w:r>
      <w:r w:rsidR="0045769C" w:rsidRPr="00BB226D">
        <w:rPr>
          <w:rFonts w:eastAsiaTheme="minorHAnsi"/>
        </w:rPr>
        <w:t xml:space="preserve">, and studies </w:t>
      </w:r>
      <w:r w:rsidRPr="00BB226D">
        <w:rPr>
          <w:rFonts w:eastAsiaTheme="minorHAnsi"/>
        </w:rPr>
        <w:t xml:space="preserve">should </w:t>
      </w:r>
      <w:r w:rsidR="00E03C4A" w:rsidRPr="00BB226D">
        <w:rPr>
          <w:rFonts w:eastAsiaTheme="minorHAnsi"/>
        </w:rPr>
        <w:t>continue to distinguish and narrow</w:t>
      </w:r>
      <w:r w:rsidR="001A6AAD" w:rsidRPr="00BB226D">
        <w:rPr>
          <w:rFonts w:eastAsiaTheme="minorHAnsi"/>
        </w:rPr>
        <w:t xml:space="preserve"> these types</w:t>
      </w:r>
      <w:r w:rsidRPr="00BB226D">
        <w:rPr>
          <w:rFonts w:eastAsiaTheme="minorHAnsi"/>
        </w:rPr>
        <w:t xml:space="preserve"> </w:t>
      </w:r>
      <w:r w:rsidR="00E03C4A" w:rsidRPr="00BB226D">
        <w:rPr>
          <w:rFonts w:eastAsiaTheme="minorHAnsi"/>
        </w:rPr>
        <w:t xml:space="preserve">so they may identify where differences and similarities exist. This will allow </w:t>
      </w:r>
      <w:r w:rsidRPr="00BB226D">
        <w:rPr>
          <w:rFonts w:eastAsiaTheme="minorHAnsi"/>
        </w:rPr>
        <w:t>a more direct matching</w:t>
      </w:r>
      <w:r w:rsidR="001A6AAD" w:rsidRPr="00BB226D">
        <w:rPr>
          <w:rFonts w:eastAsiaTheme="minorHAnsi"/>
        </w:rPr>
        <w:t xml:space="preserve"> of individual</w:t>
      </w:r>
      <w:r w:rsidRPr="00BB226D">
        <w:rPr>
          <w:rFonts w:eastAsiaTheme="minorHAnsi"/>
        </w:rPr>
        <w:t xml:space="preserve"> predictors, as well as </w:t>
      </w:r>
      <w:r w:rsidR="004A2029" w:rsidRPr="00BB226D">
        <w:rPr>
          <w:rFonts w:eastAsiaTheme="minorHAnsi"/>
        </w:rPr>
        <w:t>the identification of unique</w:t>
      </w:r>
      <w:r w:rsidRPr="00BB226D">
        <w:rPr>
          <w:rFonts w:eastAsiaTheme="minorHAnsi"/>
        </w:rPr>
        <w:t xml:space="preserve"> contextual differences</w:t>
      </w:r>
      <w:r w:rsidR="004A2029" w:rsidRPr="00BB226D">
        <w:rPr>
          <w:rFonts w:eastAsiaTheme="minorHAnsi"/>
        </w:rPr>
        <w:t>,</w:t>
      </w:r>
      <w:r w:rsidRPr="00BB226D">
        <w:rPr>
          <w:rFonts w:eastAsiaTheme="minorHAnsi"/>
        </w:rPr>
        <w:t xml:space="preserve"> tha</w:t>
      </w:r>
      <w:r w:rsidR="00896D90" w:rsidRPr="00BB226D">
        <w:rPr>
          <w:rFonts w:eastAsiaTheme="minorHAnsi"/>
        </w:rPr>
        <w:t>t may inhibit or encourage proactive change-related behavior</w:t>
      </w:r>
      <w:r w:rsidRPr="00BB226D">
        <w:rPr>
          <w:rFonts w:eastAsiaTheme="minorHAnsi"/>
        </w:rPr>
        <w:t xml:space="preserve">. </w:t>
      </w:r>
    </w:p>
    <w:p w14:paraId="3B3BFAF3" w14:textId="6C468750" w:rsidR="000D36EA" w:rsidRPr="00BB226D" w:rsidRDefault="004A2029" w:rsidP="00195A73">
      <w:pPr>
        <w:spacing w:line="480" w:lineRule="auto"/>
        <w:ind w:firstLine="720"/>
        <w:contextualSpacing/>
        <w:rPr>
          <w:rFonts w:eastAsiaTheme="minorHAnsi"/>
        </w:rPr>
      </w:pPr>
      <w:r w:rsidRPr="00BB226D">
        <w:rPr>
          <w:rFonts w:eastAsiaTheme="minorHAnsi"/>
        </w:rPr>
        <w:t>Similarly</w:t>
      </w:r>
      <w:r w:rsidR="004A5335" w:rsidRPr="00BB226D">
        <w:rPr>
          <w:rFonts w:eastAsiaTheme="minorHAnsi"/>
        </w:rPr>
        <w:t xml:space="preserve">, differences may emerge among levels of analysis, and thus, </w:t>
      </w:r>
      <w:r w:rsidR="000D36EA" w:rsidRPr="00BB226D">
        <w:rPr>
          <w:rFonts w:eastAsiaTheme="minorHAnsi"/>
        </w:rPr>
        <w:t>future</w:t>
      </w:r>
      <w:r w:rsidR="008917A9" w:rsidRPr="00BB226D">
        <w:rPr>
          <w:rFonts w:eastAsiaTheme="minorHAnsi"/>
        </w:rPr>
        <w:t xml:space="preserve"> SMC</w:t>
      </w:r>
      <w:r w:rsidR="000D36EA" w:rsidRPr="00BB226D">
        <w:rPr>
          <w:rFonts w:eastAsiaTheme="minorHAnsi"/>
        </w:rPr>
        <w:t xml:space="preserve"> research should include </w:t>
      </w:r>
      <w:r w:rsidR="004A5335" w:rsidRPr="00BB226D">
        <w:rPr>
          <w:rFonts w:eastAsiaTheme="minorHAnsi"/>
        </w:rPr>
        <w:t>analysis</w:t>
      </w:r>
      <w:r w:rsidR="008917A9" w:rsidRPr="00BB226D">
        <w:rPr>
          <w:rFonts w:eastAsiaTheme="minorHAnsi"/>
        </w:rPr>
        <w:t xml:space="preserve"> at the</w:t>
      </w:r>
      <w:r w:rsidR="00113661" w:rsidRPr="00BB226D">
        <w:rPr>
          <w:rFonts w:eastAsiaTheme="minorHAnsi"/>
        </w:rPr>
        <w:t xml:space="preserve"> unit</w:t>
      </w:r>
      <w:r w:rsidR="000D36EA" w:rsidRPr="00BB226D">
        <w:rPr>
          <w:rFonts w:eastAsiaTheme="minorHAnsi"/>
        </w:rPr>
        <w:t xml:space="preserve"> level. </w:t>
      </w:r>
      <w:r w:rsidR="00307FF1" w:rsidRPr="00BB226D">
        <w:rPr>
          <w:rFonts w:eastAsiaTheme="minorHAnsi"/>
        </w:rPr>
        <w:t xml:space="preserve">This will allow for aggregation and examination of more complex interactions that may influence </w:t>
      </w:r>
      <w:r w:rsidR="00AC0E76" w:rsidRPr="00BB226D">
        <w:rPr>
          <w:rFonts w:eastAsiaTheme="minorHAnsi"/>
        </w:rPr>
        <w:t>outcome</w:t>
      </w:r>
      <w:r w:rsidR="00326A50">
        <w:rPr>
          <w:rFonts w:eastAsiaTheme="minorHAnsi"/>
        </w:rPr>
        <w:t xml:space="preserve"> variables</w:t>
      </w:r>
      <w:r w:rsidR="00AC0E76" w:rsidRPr="00BB226D">
        <w:rPr>
          <w:rFonts w:eastAsiaTheme="minorHAnsi"/>
        </w:rPr>
        <w:t xml:space="preserve">. Additionally, </w:t>
      </w:r>
      <w:r w:rsidR="00307FF1" w:rsidRPr="00BB226D">
        <w:rPr>
          <w:rFonts w:eastAsiaTheme="minorHAnsi"/>
        </w:rPr>
        <w:t>b</w:t>
      </w:r>
      <w:r w:rsidR="000D36EA" w:rsidRPr="00BB226D">
        <w:rPr>
          <w:rFonts w:eastAsiaTheme="minorHAnsi"/>
        </w:rPr>
        <w:t>ecause co-worker support and leader support were found to have similar predictive power of COOCB as organizational support (</w:t>
      </w:r>
      <w:proofErr w:type="spellStart"/>
      <w:r w:rsidR="000D36EA" w:rsidRPr="00BB226D">
        <w:rPr>
          <w:lang w:val="en"/>
        </w:rPr>
        <w:t>Chiaburu</w:t>
      </w:r>
      <w:proofErr w:type="spellEnd"/>
      <w:r w:rsidR="000D36EA" w:rsidRPr="00BB226D">
        <w:rPr>
          <w:lang w:val="en"/>
        </w:rPr>
        <w:t xml:space="preserve"> et al.</w:t>
      </w:r>
      <w:r w:rsidR="000D36EA" w:rsidRPr="00BB226D">
        <w:rPr>
          <w:bCs/>
        </w:rPr>
        <w:t>, 2013</w:t>
      </w:r>
      <w:r w:rsidR="000D36EA" w:rsidRPr="00BB226D">
        <w:rPr>
          <w:rFonts w:eastAsiaTheme="minorHAnsi"/>
        </w:rPr>
        <w:t xml:space="preserve">), future studies should </w:t>
      </w:r>
      <w:r w:rsidR="00113661" w:rsidRPr="00BB226D">
        <w:rPr>
          <w:rFonts w:eastAsiaTheme="minorHAnsi"/>
        </w:rPr>
        <w:t>include</w:t>
      </w:r>
      <w:r w:rsidR="000D36EA" w:rsidRPr="00BB226D">
        <w:rPr>
          <w:rFonts w:eastAsiaTheme="minorHAnsi"/>
        </w:rPr>
        <w:t xml:space="preserve"> those factors</w:t>
      </w:r>
      <w:r w:rsidR="00AC0E76" w:rsidRPr="00BB226D">
        <w:rPr>
          <w:rFonts w:eastAsiaTheme="minorHAnsi"/>
        </w:rPr>
        <w:t xml:space="preserve"> to account for </w:t>
      </w:r>
      <w:r w:rsidR="00326A50">
        <w:rPr>
          <w:rFonts w:eastAsiaTheme="minorHAnsi"/>
        </w:rPr>
        <w:t xml:space="preserve">more </w:t>
      </w:r>
      <w:r w:rsidR="00AC0E76" w:rsidRPr="00BB226D">
        <w:rPr>
          <w:rFonts w:eastAsiaTheme="minorHAnsi"/>
        </w:rPr>
        <w:t>variance in COOCB.</w:t>
      </w:r>
    </w:p>
    <w:p w14:paraId="0717179E" w14:textId="3F37FA94" w:rsidR="005A07BB" w:rsidRPr="00BB226D" w:rsidRDefault="00663D5E" w:rsidP="001801D1">
      <w:pPr>
        <w:spacing w:line="480" w:lineRule="auto"/>
        <w:ind w:firstLine="720"/>
        <w:contextualSpacing/>
        <w:rPr>
          <w:rFonts w:eastAsiaTheme="minorHAnsi"/>
        </w:rPr>
      </w:pPr>
      <w:r w:rsidRPr="00BB226D">
        <w:rPr>
          <w:rFonts w:eastAsiaTheme="minorHAnsi"/>
        </w:rPr>
        <w:t>Research should also examine if a more specific climate</w:t>
      </w:r>
      <w:r w:rsidR="0048584A" w:rsidRPr="00BB226D">
        <w:rPr>
          <w:rFonts w:eastAsiaTheme="minorHAnsi"/>
        </w:rPr>
        <w:t xml:space="preserve"> variable better</w:t>
      </w:r>
      <w:r w:rsidRPr="00BB226D">
        <w:rPr>
          <w:rFonts w:eastAsiaTheme="minorHAnsi"/>
        </w:rPr>
        <w:t xml:space="preserve"> predict</w:t>
      </w:r>
      <w:r w:rsidR="0048584A" w:rsidRPr="00BB226D">
        <w:rPr>
          <w:rFonts w:eastAsiaTheme="minorHAnsi"/>
        </w:rPr>
        <w:t>s COOCB</w:t>
      </w:r>
      <w:r w:rsidRPr="00BB226D">
        <w:rPr>
          <w:rFonts w:eastAsiaTheme="minorHAnsi"/>
        </w:rPr>
        <w:t xml:space="preserve">. </w:t>
      </w:r>
      <w:r w:rsidR="001A2CF2" w:rsidRPr="00BB226D">
        <w:rPr>
          <w:rFonts w:eastAsiaTheme="minorHAnsi"/>
        </w:rPr>
        <w:t xml:space="preserve">In addition to climate for </w:t>
      </w:r>
      <w:r w:rsidR="008737B0" w:rsidRPr="00BB226D">
        <w:rPr>
          <w:rFonts w:eastAsiaTheme="minorHAnsi"/>
        </w:rPr>
        <w:t>initiative</w:t>
      </w:r>
      <w:r w:rsidR="001A2CF2" w:rsidRPr="00BB226D">
        <w:rPr>
          <w:rFonts w:eastAsiaTheme="minorHAnsi"/>
        </w:rPr>
        <w:t xml:space="preserve"> (</w:t>
      </w:r>
      <w:r w:rsidR="00844E04" w:rsidRPr="00BB226D">
        <w:t xml:space="preserve">Baer &amp; </w:t>
      </w:r>
      <w:proofErr w:type="spellStart"/>
      <w:r w:rsidR="00844E04" w:rsidRPr="00BB226D">
        <w:t>Frese</w:t>
      </w:r>
      <w:proofErr w:type="spellEnd"/>
      <w:r w:rsidR="00844E04" w:rsidRPr="00BB226D">
        <w:t>, 2003)</w:t>
      </w:r>
      <w:r w:rsidR="001A2CF2" w:rsidRPr="00BB226D">
        <w:rPr>
          <w:rFonts w:eastAsiaTheme="minorHAnsi"/>
        </w:rPr>
        <w:t>, f</w:t>
      </w:r>
      <w:r w:rsidRPr="00BB226D">
        <w:rPr>
          <w:rFonts w:eastAsiaTheme="minorHAnsi"/>
        </w:rPr>
        <w:t xml:space="preserve">uture studies could </w:t>
      </w:r>
      <w:r w:rsidR="002A4D97" w:rsidRPr="00BB226D">
        <w:rPr>
          <w:rFonts w:eastAsiaTheme="minorHAnsi"/>
        </w:rPr>
        <w:t>identify</w:t>
      </w:r>
      <w:r w:rsidR="001A2CF2" w:rsidRPr="00BB226D">
        <w:rPr>
          <w:rFonts w:eastAsiaTheme="minorHAnsi"/>
        </w:rPr>
        <w:t xml:space="preserve"> </w:t>
      </w:r>
      <w:r w:rsidRPr="00BB226D">
        <w:rPr>
          <w:rFonts w:eastAsiaTheme="minorHAnsi"/>
        </w:rPr>
        <w:t>those factors that most contribute to change-related behav</w:t>
      </w:r>
      <w:r w:rsidR="001A2CF2" w:rsidRPr="00BB226D">
        <w:rPr>
          <w:rFonts w:eastAsiaTheme="minorHAnsi"/>
        </w:rPr>
        <w:t>ior</w:t>
      </w:r>
      <w:r w:rsidR="00E9130E" w:rsidRPr="00BB226D">
        <w:rPr>
          <w:rFonts w:eastAsiaTheme="minorHAnsi"/>
        </w:rPr>
        <w:t xml:space="preserve"> </w:t>
      </w:r>
      <w:r w:rsidR="005D4907" w:rsidRPr="00BB226D">
        <w:rPr>
          <w:rFonts w:eastAsiaTheme="minorHAnsi"/>
        </w:rPr>
        <w:t xml:space="preserve">and </w:t>
      </w:r>
      <w:r w:rsidR="00E9130E" w:rsidRPr="00BB226D">
        <w:rPr>
          <w:rFonts w:eastAsiaTheme="minorHAnsi"/>
        </w:rPr>
        <w:t xml:space="preserve">create </w:t>
      </w:r>
      <w:r w:rsidR="001A2CF2" w:rsidRPr="00BB226D">
        <w:rPr>
          <w:rFonts w:eastAsiaTheme="minorHAnsi"/>
        </w:rPr>
        <w:t xml:space="preserve">and test </w:t>
      </w:r>
      <w:r w:rsidR="00E9130E" w:rsidRPr="00BB226D">
        <w:rPr>
          <w:rFonts w:eastAsiaTheme="minorHAnsi"/>
        </w:rPr>
        <w:t>new</w:t>
      </w:r>
      <w:r w:rsidRPr="00BB226D">
        <w:rPr>
          <w:rFonts w:eastAsiaTheme="minorHAnsi"/>
        </w:rPr>
        <w:t xml:space="preserve"> instrument</w:t>
      </w:r>
      <w:r w:rsidR="00E9130E" w:rsidRPr="00BB226D">
        <w:rPr>
          <w:rFonts w:eastAsiaTheme="minorHAnsi"/>
        </w:rPr>
        <w:t>s</w:t>
      </w:r>
      <w:r w:rsidR="001A2CF2" w:rsidRPr="00BB226D">
        <w:rPr>
          <w:rFonts w:eastAsiaTheme="minorHAnsi"/>
        </w:rPr>
        <w:t xml:space="preserve"> for </w:t>
      </w:r>
      <w:r w:rsidR="001A2CF2" w:rsidRPr="00BB226D">
        <w:rPr>
          <w:rFonts w:eastAsiaTheme="minorHAnsi"/>
        </w:rPr>
        <w:lastRenderedPageBreak/>
        <w:t>distinct types of proactive change-related behaviors. T</w:t>
      </w:r>
      <w:r w:rsidR="005D4907" w:rsidRPr="00BB226D">
        <w:rPr>
          <w:rFonts w:eastAsiaTheme="minorHAnsi"/>
        </w:rPr>
        <w:t>he climate measures</w:t>
      </w:r>
      <w:r w:rsidR="00FE46F5" w:rsidRPr="00BB226D">
        <w:rPr>
          <w:rFonts w:eastAsiaTheme="minorHAnsi"/>
        </w:rPr>
        <w:t xml:space="preserve"> could also be tested in different</w:t>
      </w:r>
      <w:r w:rsidR="005A07BB" w:rsidRPr="00BB226D">
        <w:rPr>
          <w:rFonts w:eastAsiaTheme="minorHAnsi"/>
        </w:rPr>
        <w:t xml:space="preserve"> organizations to</w:t>
      </w:r>
      <w:r w:rsidR="00E9130E" w:rsidRPr="00BB226D">
        <w:rPr>
          <w:rFonts w:eastAsiaTheme="minorHAnsi"/>
        </w:rPr>
        <w:t xml:space="preserve"> determine their</w:t>
      </w:r>
      <w:r w:rsidRPr="00BB226D">
        <w:rPr>
          <w:rFonts w:eastAsiaTheme="minorHAnsi"/>
        </w:rPr>
        <w:t xml:space="preserve"> generalizability in various organizations</w:t>
      </w:r>
      <w:r w:rsidR="001801D1" w:rsidRPr="00BB226D">
        <w:rPr>
          <w:rFonts w:eastAsiaTheme="minorHAnsi"/>
        </w:rPr>
        <w:t>.</w:t>
      </w:r>
    </w:p>
    <w:p w14:paraId="1BF1CBFC" w14:textId="0279C801" w:rsidR="00E91455" w:rsidRPr="00BB226D" w:rsidRDefault="005F0D29" w:rsidP="00C01129">
      <w:pPr>
        <w:spacing w:line="480" w:lineRule="auto"/>
        <w:ind w:firstLine="720"/>
        <w:contextualSpacing/>
        <w:rPr>
          <w:rFonts w:eastAsiaTheme="minorHAnsi"/>
        </w:rPr>
      </w:pPr>
      <w:r w:rsidRPr="00BB226D">
        <w:rPr>
          <w:rFonts w:eastAsiaTheme="minorHAnsi"/>
        </w:rPr>
        <w:t xml:space="preserve">Likewise, </w:t>
      </w:r>
      <w:r w:rsidR="00363AA5" w:rsidRPr="00BB226D">
        <w:rPr>
          <w:rFonts w:eastAsiaTheme="minorHAnsi"/>
        </w:rPr>
        <w:t xml:space="preserve">change </w:t>
      </w:r>
      <w:r w:rsidRPr="00BB226D">
        <w:rPr>
          <w:rFonts w:eastAsiaTheme="minorHAnsi"/>
        </w:rPr>
        <w:t>m</w:t>
      </w:r>
      <w:r w:rsidR="005814CB" w:rsidRPr="00BB226D">
        <w:rPr>
          <w:rFonts w:eastAsiaTheme="minorHAnsi"/>
        </w:rPr>
        <w:t>odels</w:t>
      </w:r>
      <w:r w:rsidR="00363AA5" w:rsidRPr="00BB226D">
        <w:rPr>
          <w:rFonts w:eastAsiaTheme="minorHAnsi"/>
        </w:rPr>
        <w:t>, in general,</w:t>
      </w:r>
      <w:r w:rsidR="005814CB" w:rsidRPr="00BB226D">
        <w:rPr>
          <w:rFonts w:eastAsiaTheme="minorHAnsi"/>
        </w:rPr>
        <w:t xml:space="preserve"> should </w:t>
      </w:r>
      <w:r w:rsidR="00E820D3" w:rsidRPr="00BB226D">
        <w:rPr>
          <w:rFonts w:eastAsiaTheme="minorHAnsi"/>
        </w:rPr>
        <w:t>be examined in various types of organizations to determine if the predictors of COOCB, or interactions, differ between industries, such as higher education, other public organi</w:t>
      </w:r>
      <w:r w:rsidR="00C01129" w:rsidRPr="00BB226D">
        <w:rPr>
          <w:rFonts w:eastAsiaTheme="minorHAnsi"/>
        </w:rPr>
        <w:t xml:space="preserve">zations, or the private sector. </w:t>
      </w:r>
      <w:r w:rsidR="00E820D3" w:rsidRPr="00BB226D">
        <w:rPr>
          <w:rFonts w:eastAsiaTheme="minorHAnsi"/>
        </w:rPr>
        <w:t xml:space="preserve">Future studies regarding resistance to change and </w:t>
      </w:r>
      <w:r w:rsidR="001A3215" w:rsidRPr="00BB226D">
        <w:rPr>
          <w:rFonts w:eastAsiaTheme="minorHAnsi"/>
        </w:rPr>
        <w:t>change-related behavior</w:t>
      </w:r>
      <w:r w:rsidR="00E820D3" w:rsidRPr="00BB226D">
        <w:rPr>
          <w:rFonts w:eastAsiaTheme="minorHAnsi"/>
        </w:rPr>
        <w:t xml:space="preserve"> in higher education should continue to disaggregate </w:t>
      </w:r>
      <w:r w:rsidR="00326A50">
        <w:rPr>
          <w:rFonts w:eastAsiaTheme="minorHAnsi"/>
        </w:rPr>
        <w:t xml:space="preserve">data </w:t>
      </w:r>
      <w:r w:rsidR="00E820D3" w:rsidRPr="00BB226D">
        <w:rPr>
          <w:rFonts w:eastAsiaTheme="minorHAnsi"/>
        </w:rPr>
        <w:t xml:space="preserve">by employee type </w:t>
      </w:r>
      <w:r w:rsidR="00AE35A9" w:rsidRPr="00BB226D">
        <w:rPr>
          <w:rFonts w:eastAsiaTheme="minorHAnsi"/>
        </w:rPr>
        <w:t xml:space="preserve">and education level </w:t>
      </w:r>
      <w:r w:rsidR="00E820D3" w:rsidRPr="00BB226D">
        <w:rPr>
          <w:rFonts w:eastAsiaTheme="minorHAnsi"/>
        </w:rPr>
        <w:t>owing to the differences in mean scores present and the qualitative literature which assert</w:t>
      </w:r>
      <w:r w:rsidR="00326A50">
        <w:rPr>
          <w:rFonts w:eastAsiaTheme="minorHAnsi"/>
        </w:rPr>
        <w:t>s</w:t>
      </w:r>
      <w:r w:rsidR="00E820D3" w:rsidRPr="00BB226D">
        <w:rPr>
          <w:rFonts w:eastAsiaTheme="minorHAnsi"/>
        </w:rPr>
        <w:t xml:space="preserve"> </w:t>
      </w:r>
      <w:r w:rsidR="00326A50">
        <w:rPr>
          <w:rFonts w:eastAsiaTheme="minorHAnsi"/>
        </w:rPr>
        <w:t xml:space="preserve">that </w:t>
      </w:r>
      <w:r w:rsidR="00363AA5" w:rsidRPr="00BB226D">
        <w:rPr>
          <w:rFonts w:eastAsiaTheme="minorHAnsi"/>
        </w:rPr>
        <w:t>Higher Education is</w:t>
      </w:r>
      <w:r w:rsidR="00E820D3" w:rsidRPr="00BB226D">
        <w:rPr>
          <w:rFonts w:eastAsiaTheme="minorHAnsi"/>
        </w:rPr>
        <w:t xml:space="preserve"> resistant to change (</w:t>
      </w:r>
      <w:proofErr w:type="spellStart"/>
      <w:r w:rsidR="00E820D3" w:rsidRPr="00BB226D">
        <w:rPr>
          <w:rFonts w:eastAsiaTheme="minorHAnsi"/>
        </w:rPr>
        <w:t>Tagg</w:t>
      </w:r>
      <w:proofErr w:type="spellEnd"/>
      <w:r w:rsidR="00E820D3" w:rsidRPr="00BB226D">
        <w:rPr>
          <w:rFonts w:eastAsiaTheme="minorHAnsi"/>
        </w:rPr>
        <w:t xml:space="preserve">, 2012). </w:t>
      </w:r>
    </w:p>
    <w:p w14:paraId="262B563E" w14:textId="77777777" w:rsidR="00E91455" w:rsidRPr="00BB226D" w:rsidRDefault="00E91455" w:rsidP="00E91455">
      <w:pPr>
        <w:keepNext/>
        <w:keepLines/>
        <w:spacing w:before="240" w:line="480" w:lineRule="auto"/>
        <w:contextualSpacing/>
        <w:jc w:val="center"/>
        <w:outlineLvl w:val="0"/>
        <w:rPr>
          <w:rFonts w:eastAsiaTheme="majorEastAsia"/>
          <w:b/>
        </w:rPr>
      </w:pPr>
      <w:r w:rsidRPr="00BB226D">
        <w:rPr>
          <w:b/>
        </w:rPr>
        <w:t>Conclusion</w:t>
      </w:r>
    </w:p>
    <w:p w14:paraId="67985E3D" w14:textId="012399B2" w:rsidR="0001027C" w:rsidRPr="00BB226D" w:rsidRDefault="00A718B3" w:rsidP="0001027C">
      <w:pPr>
        <w:spacing w:line="480" w:lineRule="auto"/>
        <w:ind w:firstLine="720"/>
        <w:contextualSpacing/>
        <w:rPr>
          <w:bCs/>
        </w:rPr>
      </w:pPr>
      <w:r w:rsidRPr="00BB226D">
        <w:rPr>
          <w:bCs/>
        </w:rPr>
        <w:t xml:space="preserve">Martins (2011) concluded that modern conceptualizations of change should envision employees as “empowered creators or </w:t>
      </w:r>
      <w:proofErr w:type="spellStart"/>
      <w:r w:rsidRPr="00BB226D">
        <w:rPr>
          <w:bCs/>
        </w:rPr>
        <w:t>cocreators</w:t>
      </w:r>
      <w:proofErr w:type="spellEnd"/>
      <w:r w:rsidRPr="00BB226D">
        <w:rPr>
          <w:bCs/>
        </w:rPr>
        <w:t xml:space="preserve"> of change along with organizational leaders” (p. 720) instead of characterizing employees as passive or reluctant targets of change. Research on organizational change needs to shift the paradigm from the image of the resistant employee who must be overcome, to viewing the organization and all its employees as an interdependent system</w:t>
      </w:r>
      <w:r w:rsidR="008D1C60" w:rsidRPr="00BB226D">
        <w:rPr>
          <w:bCs/>
        </w:rPr>
        <w:t xml:space="preserve"> </w:t>
      </w:r>
      <w:r w:rsidRPr="00BB226D">
        <w:rPr>
          <w:bCs/>
        </w:rPr>
        <w:t>in which all parties assume blame or receive credit for the failure or success of changes.</w:t>
      </w:r>
      <w:r w:rsidR="008D1C60" w:rsidRPr="00BB226D">
        <w:rPr>
          <w:bCs/>
        </w:rPr>
        <w:t xml:space="preserve"> The</w:t>
      </w:r>
      <w:r w:rsidR="00551EBB">
        <w:rPr>
          <w:bCs/>
        </w:rPr>
        <w:t>se changes are in part possible</w:t>
      </w:r>
      <w:r w:rsidR="008D1C60" w:rsidRPr="00BB226D">
        <w:rPr>
          <w:bCs/>
        </w:rPr>
        <w:t xml:space="preserve"> due to </w:t>
      </w:r>
      <w:r w:rsidR="002654BA" w:rsidRPr="00BB226D">
        <w:rPr>
          <w:bCs/>
        </w:rPr>
        <w:t>employees’</w:t>
      </w:r>
      <w:r w:rsidR="008D1C60" w:rsidRPr="00BB226D">
        <w:rPr>
          <w:bCs/>
        </w:rPr>
        <w:t xml:space="preserve"> </w:t>
      </w:r>
      <w:r w:rsidR="002654BA" w:rsidRPr="00BB226D">
        <w:rPr>
          <w:bCs/>
        </w:rPr>
        <w:t>initiative</w:t>
      </w:r>
      <w:r w:rsidR="008D1C60" w:rsidRPr="00BB226D">
        <w:rPr>
          <w:bCs/>
        </w:rPr>
        <w:t>, in their own work environment and</w:t>
      </w:r>
      <w:r w:rsidR="001C66C0" w:rsidRPr="00BB226D">
        <w:rPr>
          <w:bCs/>
        </w:rPr>
        <w:t xml:space="preserve"> in suggesting change to others.</w:t>
      </w:r>
    </w:p>
    <w:p w14:paraId="5B644292" w14:textId="77777777" w:rsidR="00F2070C" w:rsidRPr="00BB226D" w:rsidRDefault="00F2070C" w:rsidP="0001027C">
      <w:pPr>
        <w:spacing w:line="480" w:lineRule="auto"/>
        <w:ind w:firstLine="720"/>
        <w:contextualSpacing/>
        <w:rPr>
          <w:rFonts w:eastAsiaTheme="minorHAnsi"/>
        </w:rPr>
      </w:pPr>
      <w:r w:rsidRPr="00BB226D">
        <w:rPr>
          <w:rFonts w:eastAsiaTheme="minorHAnsi"/>
        </w:rPr>
        <w:t xml:space="preserve">Organizations should also acknowledge the extensive influence that the COVID-19 pandemic may have had on various </w:t>
      </w:r>
      <w:r w:rsidR="00386C50" w:rsidRPr="00BB226D">
        <w:rPr>
          <w:rFonts w:eastAsiaTheme="minorHAnsi"/>
        </w:rPr>
        <w:t xml:space="preserve">aspects of organizational life. </w:t>
      </w:r>
      <w:r w:rsidRPr="00BB226D">
        <w:rPr>
          <w:rFonts w:eastAsiaTheme="minorHAnsi"/>
        </w:rPr>
        <w:t>The pandemic’s effect on psychological states, organizational processes and procedures, and as such climate perceptions and change-related behaviors</w:t>
      </w:r>
      <w:r w:rsidR="00BB4570" w:rsidRPr="00BB226D">
        <w:rPr>
          <w:rFonts w:eastAsiaTheme="minorHAnsi"/>
        </w:rPr>
        <w:t>,</w:t>
      </w:r>
      <w:r w:rsidR="005863EF" w:rsidRPr="00BB226D">
        <w:rPr>
          <w:rFonts w:eastAsiaTheme="minorHAnsi"/>
        </w:rPr>
        <w:t xml:space="preserve"> has</w:t>
      </w:r>
      <w:r w:rsidRPr="00BB226D">
        <w:rPr>
          <w:rFonts w:eastAsiaTheme="minorHAnsi"/>
        </w:rPr>
        <w:t xml:space="preserve"> yet to be </w:t>
      </w:r>
      <w:r w:rsidR="00BB4570" w:rsidRPr="00BB226D">
        <w:rPr>
          <w:rFonts w:eastAsiaTheme="minorHAnsi"/>
        </w:rPr>
        <w:t xml:space="preserve">comprehensively examined and </w:t>
      </w:r>
      <w:r w:rsidRPr="00BB226D">
        <w:rPr>
          <w:rFonts w:eastAsiaTheme="minorHAnsi"/>
        </w:rPr>
        <w:t xml:space="preserve">understood. </w:t>
      </w:r>
      <w:r w:rsidR="00A30FC2" w:rsidRPr="00BB226D">
        <w:rPr>
          <w:rFonts w:eastAsiaTheme="minorHAnsi"/>
        </w:rPr>
        <w:t>Additional</w:t>
      </w:r>
      <w:r w:rsidR="00386C50" w:rsidRPr="00BB226D">
        <w:rPr>
          <w:rFonts w:eastAsiaTheme="minorHAnsi"/>
        </w:rPr>
        <w:t xml:space="preserve"> research, </w:t>
      </w:r>
      <w:r w:rsidR="00BB4570" w:rsidRPr="00BB226D">
        <w:rPr>
          <w:rFonts w:eastAsiaTheme="minorHAnsi"/>
        </w:rPr>
        <w:t xml:space="preserve">along </w:t>
      </w:r>
      <w:r w:rsidR="00386C50" w:rsidRPr="00BB226D">
        <w:rPr>
          <w:rFonts w:eastAsiaTheme="minorHAnsi"/>
        </w:rPr>
        <w:t>with the passage of time</w:t>
      </w:r>
      <w:r w:rsidR="00BB4570" w:rsidRPr="00BB226D">
        <w:rPr>
          <w:rFonts w:eastAsiaTheme="minorHAnsi"/>
        </w:rPr>
        <w:t>,</w:t>
      </w:r>
      <w:r w:rsidR="00386C50" w:rsidRPr="00BB226D">
        <w:rPr>
          <w:rFonts w:eastAsiaTheme="minorHAnsi"/>
        </w:rPr>
        <w:t xml:space="preserve"> will begin to </w:t>
      </w:r>
      <w:r w:rsidR="005863EF" w:rsidRPr="00BB226D">
        <w:rPr>
          <w:rFonts w:eastAsiaTheme="minorHAnsi"/>
        </w:rPr>
        <w:t>provide insight regarding</w:t>
      </w:r>
      <w:r w:rsidR="00386C50" w:rsidRPr="00BB226D">
        <w:rPr>
          <w:rFonts w:eastAsiaTheme="minorHAnsi"/>
        </w:rPr>
        <w:t xml:space="preserve"> the </w:t>
      </w:r>
      <w:r w:rsidR="00386C50" w:rsidRPr="00BB226D">
        <w:rPr>
          <w:rFonts w:eastAsiaTheme="minorHAnsi"/>
        </w:rPr>
        <w:lastRenderedPageBreak/>
        <w:t xml:space="preserve">short- and long-term effects of the pandemic on organizations across the world, as well as higher education institutions. </w:t>
      </w:r>
    </w:p>
    <w:p w14:paraId="305AB0E8" w14:textId="7DCF138C" w:rsidR="00A718B3" w:rsidRPr="00BB226D" w:rsidRDefault="00A718B3" w:rsidP="008D1C60">
      <w:pPr>
        <w:spacing w:line="480" w:lineRule="auto"/>
        <w:ind w:firstLine="720"/>
        <w:contextualSpacing/>
      </w:pPr>
      <w:r w:rsidRPr="00BB226D">
        <w:rPr>
          <w:rFonts w:eastAsiaTheme="minorHAnsi"/>
        </w:rPr>
        <w:t xml:space="preserve">In reference to change in higher education, </w:t>
      </w:r>
      <w:proofErr w:type="spellStart"/>
      <w:r w:rsidRPr="00BB226D">
        <w:rPr>
          <w:rFonts w:eastAsiaTheme="minorHAnsi"/>
        </w:rPr>
        <w:t>Tagg</w:t>
      </w:r>
      <w:proofErr w:type="spellEnd"/>
      <w:r w:rsidRPr="00BB226D">
        <w:rPr>
          <w:rFonts w:eastAsiaTheme="minorHAnsi"/>
        </w:rPr>
        <w:t xml:space="preserve"> (2012) stated, “</w:t>
      </w:r>
      <w:r w:rsidRPr="00BB226D">
        <w:t>we need to not only design change for our institutions but redesign our institutions for change” (p.</w:t>
      </w:r>
      <w:r w:rsidR="00326A50">
        <w:t xml:space="preserve"> </w:t>
      </w:r>
      <w:r w:rsidRPr="00BB226D">
        <w:t xml:space="preserve">11). </w:t>
      </w:r>
      <w:r w:rsidRPr="00BB226D">
        <w:rPr>
          <w:color w:val="231F20"/>
        </w:rPr>
        <w:t xml:space="preserve">Scholars and educators must examine traditional change management models and methods and utilize those that fit the higher education culture if they wish to achieve successful change implementation (Buller, 2015; </w:t>
      </w:r>
      <w:proofErr w:type="spellStart"/>
      <w:r w:rsidRPr="00BB226D">
        <w:rPr>
          <w:lang w:val="en"/>
        </w:rPr>
        <w:t>Kezar</w:t>
      </w:r>
      <w:proofErr w:type="spellEnd"/>
      <w:r w:rsidRPr="00BB226D">
        <w:rPr>
          <w:lang w:val="en"/>
        </w:rPr>
        <w:t>, 2001)</w:t>
      </w:r>
      <w:r w:rsidRPr="00BB226D">
        <w:t xml:space="preserve">. At the same time, scholars should recognize that some aspects </w:t>
      </w:r>
      <w:r w:rsidR="00EB5823" w:rsidRPr="00BB226D">
        <w:t xml:space="preserve">of </w:t>
      </w:r>
      <w:r w:rsidRPr="00BB226D">
        <w:t>person and environment</w:t>
      </w:r>
      <w:r w:rsidR="006C126D" w:rsidRPr="00BB226D">
        <w:t xml:space="preserve"> interactions</w:t>
      </w:r>
      <w:r w:rsidR="00EB5823" w:rsidRPr="00BB226D">
        <w:t xml:space="preserve"> may be generalizable to many organizations and industries.</w:t>
      </w:r>
      <w:r w:rsidRPr="00BB226D">
        <w:t xml:space="preserve"> Determining </w:t>
      </w:r>
      <w:r w:rsidR="00480736" w:rsidRPr="00BB226D">
        <w:t>where these differences and</w:t>
      </w:r>
      <w:r w:rsidR="008D1C60" w:rsidRPr="00BB226D">
        <w:t xml:space="preserve"> similarities exist will help higher education and its employees </w:t>
      </w:r>
      <w:r w:rsidR="00326A50">
        <w:t xml:space="preserve">to </w:t>
      </w:r>
      <w:r w:rsidR="008D1C60" w:rsidRPr="00BB226D">
        <w:t>encourage the continuous change that is necessary to adapt to a changing world.</w:t>
      </w:r>
    </w:p>
    <w:p w14:paraId="22419444" w14:textId="77777777" w:rsidR="00FB5B5B" w:rsidRPr="00BB226D" w:rsidRDefault="00A718B3" w:rsidP="00D96BD5">
      <w:pPr>
        <w:spacing w:line="480" w:lineRule="auto"/>
        <w:ind w:firstLine="720"/>
        <w:contextualSpacing/>
        <w:rPr>
          <w:bCs/>
        </w:rPr>
      </w:pPr>
      <w:r w:rsidRPr="00BB226D">
        <w:rPr>
          <w:bCs/>
        </w:rPr>
        <w:t>An institution’s survival can hinge on its ability to change (Evans</w:t>
      </w:r>
      <w:r w:rsidRPr="00BB226D">
        <w:rPr>
          <w:color w:val="000000"/>
        </w:rPr>
        <w:t xml:space="preserve"> &amp; </w:t>
      </w:r>
      <w:proofErr w:type="spellStart"/>
      <w:r w:rsidRPr="00BB226D">
        <w:rPr>
          <w:color w:val="000000"/>
        </w:rPr>
        <w:t>Henrichsen</w:t>
      </w:r>
      <w:proofErr w:type="spellEnd"/>
      <w:r w:rsidRPr="00BB226D">
        <w:rPr>
          <w:color w:val="000000"/>
        </w:rPr>
        <w:t xml:space="preserve">, 2008). </w:t>
      </w:r>
      <w:r w:rsidRPr="00BB226D">
        <w:rPr>
          <w:bCs/>
        </w:rPr>
        <w:t xml:space="preserve">It is </w:t>
      </w:r>
      <w:r w:rsidRPr="00BB226D">
        <w:t xml:space="preserve">important to recognize the permanency of change and understand its context in all organizations, including higher education, and to formulate and conduct relevant research on change management models. </w:t>
      </w:r>
      <w:r w:rsidRPr="00BB226D">
        <w:rPr>
          <w:bCs/>
        </w:rPr>
        <w:t>This research can help professionals understand the various factors that can contribute to the acceptance of change and understand their roles in influencing employees’ proactive change-related behavior.</w:t>
      </w:r>
    </w:p>
    <w:p w14:paraId="48E1C254" w14:textId="77777777" w:rsidR="00FB5B5B" w:rsidRPr="00BB226D" w:rsidRDefault="00FB5B5B" w:rsidP="00D96BD5">
      <w:pPr>
        <w:spacing w:line="480" w:lineRule="auto"/>
        <w:ind w:firstLine="720"/>
        <w:contextualSpacing/>
        <w:rPr>
          <w:bCs/>
        </w:rPr>
      </w:pPr>
    </w:p>
    <w:p w14:paraId="17E8F140" w14:textId="3F4EB508" w:rsidR="00FB5B5B" w:rsidRDefault="00FB5B5B" w:rsidP="00D96BD5">
      <w:pPr>
        <w:spacing w:line="480" w:lineRule="auto"/>
        <w:ind w:firstLine="720"/>
        <w:contextualSpacing/>
        <w:rPr>
          <w:bCs/>
        </w:rPr>
      </w:pPr>
    </w:p>
    <w:p w14:paraId="4983C0B5" w14:textId="23B33838" w:rsidR="00F1643D" w:rsidRDefault="00F1643D" w:rsidP="00D96BD5">
      <w:pPr>
        <w:spacing w:line="480" w:lineRule="auto"/>
        <w:ind w:firstLine="720"/>
        <w:contextualSpacing/>
        <w:rPr>
          <w:bCs/>
        </w:rPr>
      </w:pPr>
    </w:p>
    <w:p w14:paraId="2D8089E5" w14:textId="0D20A5DD" w:rsidR="00F1643D" w:rsidRDefault="00F1643D" w:rsidP="00D96BD5">
      <w:pPr>
        <w:spacing w:line="480" w:lineRule="auto"/>
        <w:ind w:firstLine="720"/>
        <w:contextualSpacing/>
        <w:rPr>
          <w:bCs/>
        </w:rPr>
      </w:pPr>
    </w:p>
    <w:p w14:paraId="3887C981" w14:textId="410683B1" w:rsidR="00F1643D" w:rsidRDefault="00F1643D" w:rsidP="00D96BD5">
      <w:pPr>
        <w:spacing w:line="480" w:lineRule="auto"/>
        <w:ind w:firstLine="720"/>
        <w:contextualSpacing/>
        <w:rPr>
          <w:bCs/>
        </w:rPr>
      </w:pPr>
    </w:p>
    <w:p w14:paraId="31F70394" w14:textId="351CAF6F" w:rsidR="00F1643D" w:rsidRDefault="00F1643D" w:rsidP="00D96BD5">
      <w:pPr>
        <w:spacing w:line="480" w:lineRule="auto"/>
        <w:ind w:firstLine="720"/>
        <w:contextualSpacing/>
        <w:rPr>
          <w:bCs/>
        </w:rPr>
      </w:pPr>
    </w:p>
    <w:p w14:paraId="2882F5D7" w14:textId="77777777" w:rsidR="00F1643D" w:rsidRPr="00BB226D" w:rsidRDefault="00F1643D" w:rsidP="00D96BD5">
      <w:pPr>
        <w:spacing w:line="480" w:lineRule="auto"/>
        <w:ind w:firstLine="720"/>
        <w:contextualSpacing/>
        <w:rPr>
          <w:bCs/>
        </w:rPr>
      </w:pPr>
    </w:p>
    <w:p w14:paraId="75B1CAA4" w14:textId="6537B328" w:rsidR="00A95EA0" w:rsidRPr="00BB226D" w:rsidRDefault="008E04B0" w:rsidP="0001027C">
      <w:pPr>
        <w:pStyle w:val="Heading1"/>
        <w:rPr>
          <w:rFonts w:cs="Times New Roman"/>
          <w:szCs w:val="24"/>
        </w:rPr>
      </w:pPr>
      <w:r w:rsidRPr="00BB226D">
        <w:rPr>
          <w:rFonts w:cs="Times New Roman"/>
          <w:szCs w:val="24"/>
        </w:rPr>
        <w:lastRenderedPageBreak/>
        <w:t>References</w:t>
      </w:r>
    </w:p>
    <w:p w14:paraId="40B7E958" w14:textId="77777777" w:rsidR="0001027C" w:rsidRPr="00BB226D" w:rsidRDefault="0001027C" w:rsidP="0001027C"/>
    <w:p w14:paraId="6A7FA0DE" w14:textId="77777777" w:rsidR="008F1581" w:rsidRPr="00BB226D" w:rsidRDefault="008F1581" w:rsidP="00483098">
      <w:pPr>
        <w:spacing w:line="480" w:lineRule="auto"/>
        <w:ind w:left="720" w:hanging="720"/>
        <w:contextualSpacing/>
      </w:pPr>
      <w:r w:rsidRPr="00BB226D">
        <w:t>Al</w:t>
      </w:r>
      <w:r w:rsidRPr="00BB226D">
        <w:rPr>
          <w:rFonts w:ascii="Verdana" w:hAnsi="Verdana"/>
          <w:color w:val="555555"/>
          <w:sz w:val="18"/>
          <w:szCs w:val="18"/>
          <w:shd w:val="clear" w:color="auto" w:fill="FFFFFF"/>
        </w:rPr>
        <w:t>-</w:t>
      </w:r>
      <w:r w:rsidRPr="00BB226D">
        <w:t xml:space="preserve">Haddad, S., &amp; </w:t>
      </w:r>
      <w:proofErr w:type="spellStart"/>
      <w:r w:rsidRPr="00BB226D">
        <w:t>Kotnour</w:t>
      </w:r>
      <w:proofErr w:type="spellEnd"/>
      <w:r w:rsidRPr="00BB226D">
        <w:t>, T. (2015). Integrating the organizational change literature: A model for successful change. </w:t>
      </w:r>
      <w:r w:rsidRPr="00BB226D">
        <w:rPr>
          <w:i/>
        </w:rPr>
        <w:t>Journal of Organizational Change Management, 28</w:t>
      </w:r>
      <w:r w:rsidRPr="00BB226D">
        <w:t xml:space="preserve">(2), 234-262. </w:t>
      </w:r>
    </w:p>
    <w:p w14:paraId="3D4B64ED" w14:textId="77777777" w:rsidR="00231596" w:rsidRPr="00BB226D" w:rsidRDefault="00231596" w:rsidP="00483098">
      <w:pPr>
        <w:spacing w:line="480" w:lineRule="auto"/>
        <w:ind w:left="720" w:hanging="720"/>
        <w:contextualSpacing/>
      </w:pPr>
      <w:proofErr w:type="spellStart"/>
      <w:r w:rsidRPr="00BB226D">
        <w:t>Armenakis</w:t>
      </w:r>
      <w:proofErr w:type="spellEnd"/>
      <w:r w:rsidRPr="00BB226D">
        <w:t xml:space="preserve">, A. A., &amp; </w:t>
      </w:r>
      <w:proofErr w:type="spellStart"/>
      <w:r w:rsidRPr="00BB226D">
        <w:t>Bedeian</w:t>
      </w:r>
      <w:proofErr w:type="spellEnd"/>
      <w:r w:rsidR="00955FEF" w:rsidRPr="00BB226D">
        <w:t>, A. G. (1999). Organizational change: A review of theory and r</w:t>
      </w:r>
      <w:r w:rsidRPr="00BB226D">
        <w:t>esearch in the 1990s. </w:t>
      </w:r>
      <w:r w:rsidRPr="00BB226D">
        <w:rPr>
          <w:i/>
        </w:rPr>
        <w:t>Journal of Management, 25</w:t>
      </w:r>
      <w:r w:rsidRPr="00BB226D">
        <w:t>(3), 293–315. </w:t>
      </w:r>
    </w:p>
    <w:p w14:paraId="106BB0BE" w14:textId="77777777" w:rsidR="00F36912" w:rsidRPr="00BB226D" w:rsidRDefault="00F36912" w:rsidP="00F36912">
      <w:pPr>
        <w:spacing w:line="480" w:lineRule="auto"/>
        <w:ind w:left="720" w:hanging="720"/>
        <w:contextualSpacing/>
      </w:pPr>
      <w:r w:rsidRPr="00BB226D">
        <w:t xml:space="preserve">Baer, M., &amp; </w:t>
      </w:r>
      <w:proofErr w:type="spellStart"/>
      <w:r w:rsidRPr="00BB226D">
        <w:t>Frese</w:t>
      </w:r>
      <w:proofErr w:type="spellEnd"/>
      <w:r w:rsidRPr="00BB226D">
        <w:t>, M. (2003). Innovation is not enough: Climates for initiative and psychological safety, process innovations, and firm performance. </w:t>
      </w:r>
      <w:r w:rsidRPr="00BB226D">
        <w:rPr>
          <w:i/>
        </w:rPr>
        <w:t>Journal of Organizational Behavior, 24</w:t>
      </w:r>
      <w:r w:rsidRPr="00BB226D">
        <w:t>(1), 45-68.</w:t>
      </w:r>
    </w:p>
    <w:p w14:paraId="0E6817EF" w14:textId="77777777" w:rsidR="000A0A0F" w:rsidRPr="00BB226D" w:rsidRDefault="000A0A0F" w:rsidP="00C33357">
      <w:pPr>
        <w:spacing w:line="480" w:lineRule="auto"/>
        <w:ind w:left="720" w:hanging="720"/>
        <w:contextualSpacing/>
      </w:pPr>
      <w:r w:rsidRPr="00BB226D">
        <w:t xml:space="preserve">Bailey, T. R., Smith </w:t>
      </w:r>
      <w:proofErr w:type="spellStart"/>
      <w:r w:rsidRPr="00BB226D">
        <w:t>Jaggars</w:t>
      </w:r>
      <w:proofErr w:type="spellEnd"/>
      <w:r w:rsidRPr="00BB226D">
        <w:t xml:space="preserve">, S., </w:t>
      </w:r>
      <w:r w:rsidR="00EA641E" w:rsidRPr="00BB226D">
        <w:t xml:space="preserve">&amp; </w:t>
      </w:r>
      <w:r w:rsidRPr="00BB226D">
        <w:t>Jenkins, D. (2015).</w:t>
      </w:r>
      <w:r w:rsidR="008D3E14" w:rsidRPr="00BB226D">
        <w:t xml:space="preserve"> </w:t>
      </w:r>
      <w:r w:rsidR="00DB32AE" w:rsidRPr="00BB226D">
        <w:rPr>
          <w:i/>
        </w:rPr>
        <w:t>Redesigning A</w:t>
      </w:r>
      <w:r w:rsidR="00AB77FF" w:rsidRPr="00BB226D">
        <w:rPr>
          <w:i/>
        </w:rPr>
        <w:t>merica’s community c</w:t>
      </w:r>
      <w:r w:rsidRPr="00BB226D">
        <w:rPr>
          <w:i/>
        </w:rPr>
        <w:t>olleges</w:t>
      </w:r>
      <w:r w:rsidRPr="00BB226D">
        <w:t xml:space="preserve">. Cambridge, Massachusetts: Harvard University Press. </w:t>
      </w:r>
    </w:p>
    <w:p w14:paraId="4A6AD40F" w14:textId="77777777" w:rsidR="003937D6" w:rsidRPr="00BB226D" w:rsidRDefault="003937D6" w:rsidP="003937D6">
      <w:pPr>
        <w:spacing w:line="480" w:lineRule="auto"/>
        <w:ind w:left="720" w:hanging="720"/>
        <w:contextualSpacing/>
      </w:pPr>
      <w:proofErr w:type="spellStart"/>
      <w:r w:rsidRPr="00CD3512">
        <w:rPr>
          <w:lang w:val="en"/>
        </w:rPr>
        <w:t>Balogun</w:t>
      </w:r>
      <w:proofErr w:type="spellEnd"/>
      <w:r w:rsidRPr="00CD3512">
        <w:rPr>
          <w:lang w:val="en"/>
        </w:rPr>
        <w:t xml:space="preserve">, J., Hope Hailey, V., </w:t>
      </w:r>
      <w:r w:rsidR="00330F57" w:rsidRPr="00CD3512">
        <w:rPr>
          <w:lang w:val="en"/>
        </w:rPr>
        <w:t xml:space="preserve">&amp; </w:t>
      </w:r>
      <w:proofErr w:type="spellStart"/>
      <w:r w:rsidRPr="00CD3512">
        <w:rPr>
          <w:lang w:val="en"/>
        </w:rPr>
        <w:t>Gustafsson</w:t>
      </w:r>
      <w:proofErr w:type="spellEnd"/>
      <w:r w:rsidRPr="00CD3512">
        <w:rPr>
          <w:lang w:val="en"/>
        </w:rPr>
        <w:t xml:space="preserve">, S. (2016). </w:t>
      </w:r>
      <w:r w:rsidR="00C84DE1" w:rsidRPr="00CD3512">
        <w:rPr>
          <w:i/>
          <w:lang w:val="en"/>
        </w:rPr>
        <w:t>Exploring strategic change</w:t>
      </w:r>
      <w:r w:rsidRPr="00CD3512">
        <w:rPr>
          <w:i/>
          <w:lang w:val="en"/>
        </w:rPr>
        <w:t xml:space="preserve"> </w:t>
      </w:r>
      <w:r w:rsidR="00C84DE1" w:rsidRPr="00CD3512">
        <w:rPr>
          <w:lang w:val="en"/>
        </w:rPr>
        <w:t xml:space="preserve">(4th </w:t>
      </w:r>
      <w:proofErr w:type="gramStart"/>
      <w:r w:rsidR="00C84DE1" w:rsidRPr="00CD3512">
        <w:rPr>
          <w:lang w:val="en"/>
        </w:rPr>
        <w:t>ed</w:t>
      </w:r>
      <w:proofErr w:type="gramEnd"/>
      <w:r w:rsidRPr="00CD3512">
        <w:rPr>
          <w:lang w:val="en"/>
        </w:rPr>
        <w:t>.</w:t>
      </w:r>
      <w:r w:rsidR="00C84DE1" w:rsidRPr="00CD3512">
        <w:rPr>
          <w:lang w:val="en"/>
        </w:rPr>
        <w:t>).</w:t>
      </w:r>
      <w:r w:rsidRPr="00CD3512">
        <w:rPr>
          <w:lang w:val="en"/>
        </w:rPr>
        <w:t xml:space="preserve"> Harlow, England: Pearson Education Limited.</w:t>
      </w:r>
    </w:p>
    <w:p w14:paraId="7F56320A" w14:textId="77777777" w:rsidR="00F34F55" w:rsidRPr="00BB226D" w:rsidRDefault="003573AE" w:rsidP="00C33357">
      <w:pPr>
        <w:spacing w:line="480" w:lineRule="auto"/>
        <w:ind w:left="720" w:hanging="720"/>
        <w:contextualSpacing/>
      </w:pPr>
      <w:r w:rsidRPr="00BB226D">
        <w:t>Bamford, D.</w:t>
      </w:r>
      <w:r w:rsidR="003A10F7" w:rsidRPr="00BB226D">
        <w:t xml:space="preserve"> </w:t>
      </w:r>
      <w:r w:rsidR="00F34F55" w:rsidRPr="00BB226D">
        <w:t>R., &amp; Forrester</w:t>
      </w:r>
      <w:r w:rsidRPr="00BB226D">
        <w:t>, P.</w:t>
      </w:r>
      <w:r w:rsidR="003A10F7" w:rsidRPr="00BB226D">
        <w:t xml:space="preserve"> </w:t>
      </w:r>
      <w:r w:rsidR="00F34F55" w:rsidRPr="00BB226D">
        <w:t>L. (2003). Managing planned and emergent change within an operations management environment. </w:t>
      </w:r>
      <w:r w:rsidR="00F34F55" w:rsidRPr="00BB226D">
        <w:rPr>
          <w:i/>
        </w:rPr>
        <w:t>International Journal of Operations &amp; Production Management, 23</w:t>
      </w:r>
      <w:r w:rsidR="00483098" w:rsidRPr="00BB226D">
        <w:t>(5/</w:t>
      </w:r>
      <w:r w:rsidR="00F34F55" w:rsidRPr="00BB226D">
        <w:t>6), 546-564.</w:t>
      </w:r>
    </w:p>
    <w:p w14:paraId="28CAADBC" w14:textId="77777777" w:rsidR="0066423C" w:rsidRPr="00BB226D" w:rsidRDefault="003A10F7" w:rsidP="00C33357">
      <w:pPr>
        <w:spacing w:line="480" w:lineRule="auto"/>
        <w:ind w:left="720" w:hanging="720"/>
        <w:contextualSpacing/>
      </w:pPr>
      <w:proofErr w:type="spellStart"/>
      <w:r w:rsidRPr="00BB226D">
        <w:t>Bedi</w:t>
      </w:r>
      <w:proofErr w:type="spellEnd"/>
      <w:r w:rsidRPr="00BB226D">
        <w:t xml:space="preserve">, A., Alpaslan, C. </w:t>
      </w:r>
      <w:r w:rsidR="0066423C" w:rsidRPr="00BB226D">
        <w:t xml:space="preserve">M., &amp; Green, S. (2016). A meta-analytic review of ethical leadership outcomes and moderators. </w:t>
      </w:r>
      <w:r w:rsidR="0066423C" w:rsidRPr="00BB226D">
        <w:rPr>
          <w:i/>
        </w:rPr>
        <w:t>Journal of Business Ethics, 139</w:t>
      </w:r>
      <w:r w:rsidR="0066423C" w:rsidRPr="00BB226D">
        <w:t xml:space="preserve">(3), 517-536. </w:t>
      </w:r>
    </w:p>
    <w:p w14:paraId="0277C1C5" w14:textId="77777777" w:rsidR="008F3BD3" w:rsidRPr="00BB226D" w:rsidRDefault="008F3BD3" w:rsidP="00C33357">
      <w:pPr>
        <w:spacing w:line="480" w:lineRule="auto"/>
        <w:ind w:left="720" w:hanging="720"/>
        <w:contextualSpacing/>
      </w:pPr>
      <w:r w:rsidRPr="00BB226D">
        <w:t>Bettencourt, L. A. (2004). Change-oriented organizational citizenship behaviors: The direct and moderating influence of goal orientation.</w:t>
      </w:r>
      <w:r w:rsidRPr="00BB226D">
        <w:rPr>
          <w:i/>
          <w:iCs/>
        </w:rPr>
        <w:t> Journal of Retailing, 80</w:t>
      </w:r>
      <w:r w:rsidRPr="00BB226D">
        <w:t xml:space="preserve">(3), 165-180. </w:t>
      </w:r>
    </w:p>
    <w:p w14:paraId="47514615" w14:textId="77777777" w:rsidR="0096609A" w:rsidRPr="00BB226D" w:rsidRDefault="0096609A" w:rsidP="0096609A">
      <w:pPr>
        <w:spacing w:line="480" w:lineRule="auto"/>
        <w:ind w:left="720" w:hanging="720"/>
        <w:contextualSpacing/>
      </w:pPr>
      <w:proofErr w:type="spellStart"/>
      <w:r w:rsidRPr="00BB226D">
        <w:t>Bindl</w:t>
      </w:r>
      <w:proofErr w:type="spellEnd"/>
      <w:r w:rsidRPr="00BB226D">
        <w:t>, U. K., &amp; Parker, S. K. (2011). Proactive work behavior: Forward-thinking and change-oriented action in org</w:t>
      </w:r>
      <w:r w:rsidR="00A35D23" w:rsidRPr="00BB226D">
        <w:t xml:space="preserve">anizations. In S. </w:t>
      </w:r>
      <w:proofErr w:type="spellStart"/>
      <w:r w:rsidR="00A35D23" w:rsidRPr="00BB226D">
        <w:t>Zedeck</w:t>
      </w:r>
      <w:proofErr w:type="spellEnd"/>
      <w:r w:rsidR="00A35D23" w:rsidRPr="00BB226D">
        <w:t xml:space="preserve"> (Ed.),</w:t>
      </w:r>
      <w:r w:rsidRPr="00BB226D">
        <w:t xml:space="preserve"> </w:t>
      </w:r>
      <w:r w:rsidRPr="00BB226D">
        <w:rPr>
          <w:i/>
        </w:rPr>
        <w:t>APA handbook of industrial and organizational psychology, Vol. 2. Selecting and developing members for the organization</w:t>
      </w:r>
      <w:r w:rsidRPr="00BB226D">
        <w:t> (pp. 567-598). Washington, DC, US: American Psychological Association.</w:t>
      </w:r>
      <w:r w:rsidR="008D3E14" w:rsidRPr="00BB226D">
        <w:t xml:space="preserve"> </w:t>
      </w:r>
    </w:p>
    <w:p w14:paraId="13FA7138" w14:textId="77777777" w:rsidR="003937D6" w:rsidRPr="00BB226D" w:rsidRDefault="003937D6" w:rsidP="00CF514E">
      <w:pPr>
        <w:spacing w:line="480" w:lineRule="auto"/>
        <w:ind w:left="720" w:hanging="720"/>
        <w:contextualSpacing/>
      </w:pPr>
      <w:r w:rsidRPr="00BB226D">
        <w:lastRenderedPageBreak/>
        <w:t xml:space="preserve">Bovey, W. H., &amp; </w:t>
      </w:r>
      <w:proofErr w:type="spellStart"/>
      <w:r w:rsidRPr="00BB226D">
        <w:t>Hede</w:t>
      </w:r>
      <w:proofErr w:type="spellEnd"/>
      <w:r w:rsidRPr="00BB226D">
        <w:t>, A. (2001). Resistance to organizational change: The role of cognitive and affective processes. </w:t>
      </w:r>
      <w:r w:rsidRPr="00BB226D">
        <w:rPr>
          <w:i/>
        </w:rPr>
        <w:t>Leadership &amp; Organization Development Journal, 22</w:t>
      </w:r>
      <w:r w:rsidR="00CF514E" w:rsidRPr="00BB226D">
        <w:t xml:space="preserve">(7), 372-382. </w:t>
      </w:r>
    </w:p>
    <w:p w14:paraId="09D636CE" w14:textId="77777777" w:rsidR="006E3B7A" w:rsidRPr="00BB226D" w:rsidRDefault="006E3B7A" w:rsidP="00C009FF">
      <w:pPr>
        <w:spacing w:line="480" w:lineRule="auto"/>
        <w:ind w:left="720" w:hanging="720"/>
        <w:contextualSpacing/>
      </w:pPr>
      <w:r w:rsidRPr="00BB226D">
        <w:t>Brown, M., Treviño, L., &amp; Harrison, D. (2005). Ethical leadership: A social learning perspective for construct development and testing. </w:t>
      </w:r>
      <w:r w:rsidRPr="00BB226D">
        <w:rPr>
          <w:i/>
        </w:rPr>
        <w:t>Organizational Behavior and Human Decision Processes, 97</w:t>
      </w:r>
      <w:r w:rsidRPr="00BB226D">
        <w:t>(2), 117-134.</w:t>
      </w:r>
    </w:p>
    <w:p w14:paraId="7A013EEB" w14:textId="77777777" w:rsidR="006B3B07" w:rsidRPr="00CD3512" w:rsidRDefault="004C2FD4" w:rsidP="004C0342">
      <w:pPr>
        <w:spacing w:line="480" w:lineRule="auto"/>
        <w:ind w:left="720" w:hanging="720"/>
        <w:contextualSpacing/>
      </w:pPr>
      <w:r w:rsidRPr="00CD3512">
        <w:t>Buller, J. L. (2015).</w:t>
      </w:r>
      <w:r w:rsidR="008D3E14" w:rsidRPr="00CD3512">
        <w:t xml:space="preserve"> </w:t>
      </w:r>
      <w:r w:rsidRPr="00CD3512">
        <w:rPr>
          <w:i/>
        </w:rPr>
        <w:t>Change leadership in higher education: A practical guide to academic transformation.</w:t>
      </w:r>
      <w:r w:rsidR="00E90D40" w:rsidRPr="00CD3512">
        <w:rPr>
          <w:i/>
        </w:rPr>
        <w:t xml:space="preserve"> </w:t>
      </w:r>
      <w:r w:rsidR="00E90D40" w:rsidRPr="00CD3512">
        <w:t xml:space="preserve">San Francisco, CA: </w:t>
      </w:r>
      <w:proofErr w:type="spellStart"/>
      <w:r w:rsidR="00E90D40" w:rsidRPr="00CD3512">
        <w:t>Jossey</w:t>
      </w:r>
      <w:proofErr w:type="spellEnd"/>
      <w:r w:rsidR="00E90D40" w:rsidRPr="00CD3512">
        <w:t xml:space="preserve">-Bass. </w:t>
      </w:r>
    </w:p>
    <w:p w14:paraId="1CD7C585" w14:textId="0FFEB62D" w:rsidR="000A3E85" w:rsidRPr="00BB226D" w:rsidRDefault="004F364E" w:rsidP="00B70B35">
      <w:pPr>
        <w:spacing w:line="480" w:lineRule="auto"/>
        <w:ind w:left="720" w:hanging="720"/>
        <w:contextualSpacing/>
      </w:pPr>
      <w:proofErr w:type="spellStart"/>
      <w:r w:rsidRPr="00CD3512">
        <w:t>Burnes</w:t>
      </w:r>
      <w:proofErr w:type="spellEnd"/>
      <w:r w:rsidRPr="00CD3512">
        <w:t xml:space="preserve">, B. (2017). </w:t>
      </w:r>
      <w:r w:rsidR="00AB77FF" w:rsidRPr="00CD3512">
        <w:rPr>
          <w:i/>
        </w:rPr>
        <w:t>Managing c</w:t>
      </w:r>
      <w:r w:rsidR="00EE4D3E" w:rsidRPr="00CD3512">
        <w:rPr>
          <w:i/>
        </w:rPr>
        <w:t xml:space="preserve">hange </w:t>
      </w:r>
      <w:r w:rsidR="00EE4D3E" w:rsidRPr="00CD3512">
        <w:t>(</w:t>
      </w:r>
      <w:r w:rsidRPr="00CD3512">
        <w:t>7</w:t>
      </w:r>
      <w:r w:rsidRPr="00CD3512">
        <w:rPr>
          <w:vertAlign w:val="superscript"/>
        </w:rPr>
        <w:t>th</w:t>
      </w:r>
      <w:r w:rsidR="00EE4D3E" w:rsidRPr="00CD3512">
        <w:t xml:space="preserve"> </w:t>
      </w:r>
      <w:proofErr w:type="gramStart"/>
      <w:r w:rsidR="00EE4D3E" w:rsidRPr="00CD3512">
        <w:t>ed</w:t>
      </w:r>
      <w:proofErr w:type="gramEnd"/>
      <w:r w:rsidR="00CD3512" w:rsidRPr="00CD3512">
        <w:t>.</w:t>
      </w:r>
      <w:r w:rsidR="00EE4D3E" w:rsidRPr="00CD3512">
        <w:t>)</w:t>
      </w:r>
      <w:r w:rsidRPr="00CD3512">
        <w:t>. Harlow</w:t>
      </w:r>
      <w:r w:rsidR="00BB480E" w:rsidRPr="00CD3512">
        <w:t>, United Kingdom</w:t>
      </w:r>
      <w:r w:rsidRPr="00CD3512">
        <w:t xml:space="preserve">: Pearson Education </w:t>
      </w:r>
      <w:r w:rsidR="00B70B35" w:rsidRPr="00CD3512">
        <w:t>Limited.</w:t>
      </w:r>
    </w:p>
    <w:p w14:paraId="1CC13471" w14:textId="77777777" w:rsidR="004C6B18" w:rsidRPr="00BB226D" w:rsidRDefault="00AB77FF" w:rsidP="004A6635">
      <w:pPr>
        <w:spacing w:line="480" w:lineRule="auto"/>
        <w:ind w:left="720" w:hanging="720"/>
        <w:contextualSpacing/>
      </w:pPr>
      <w:r w:rsidRPr="00BB226D">
        <w:t>Burris, E. (2012). The risks and rewards of speaking up: Managerial responses to employee v</w:t>
      </w:r>
      <w:r w:rsidR="004C6B18" w:rsidRPr="00BB226D">
        <w:t>oice. </w:t>
      </w:r>
      <w:r w:rsidR="004C6B18" w:rsidRPr="00BB226D">
        <w:rPr>
          <w:i/>
        </w:rPr>
        <w:t>Academy of Management Journal, 55</w:t>
      </w:r>
      <w:r w:rsidR="004C6B18" w:rsidRPr="00BB226D">
        <w:t>(4), 851-875.</w:t>
      </w:r>
    </w:p>
    <w:p w14:paraId="3B05A493" w14:textId="77777777" w:rsidR="00C34E59" w:rsidRPr="00BB226D" w:rsidRDefault="00C34E59" w:rsidP="00C34E59">
      <w:pPr>
        <w:spacing w:line="480" w:lineRule="auto"/>
        <w:ind w:left="720" w:hanging="720"/>
        <w:contextualSpacing/>
      </w:pPr>
      <w:proofErr w:type="spellStart"/>
      <w:r w:rsidRPr="00BB226D">
        <w:t>Bushe</w:t>
      </w:r>
      <w:proofErr w:type="spellEnd"/>
      <w:r w:rsidRPr="00BB226D">
        <w:t xml:space="preserve">, G. R., &amp; </w:t>
      </w:r>
      <w:proofErr w:type="spellStart"/>
      <w:r w:rsidRPr="00BB226D">
        <w:t>Nagaishi</w:t>
      </w:r>
      <w:proofErr w:type="spellEnd"/>
      <w:r w:rsidRPr="00BB226D">
        <w:t>, M. (2018). Imagining the future through the past: Organization development isn't (just) about change. </w:t>
      </w:r>
      <w:r w:rsidRPr="00BB226D">
        <w:rPr>
          <w:i/>
        </w:rPr>
        <w:t>Organization Development Journal, 36</w:t>
      </w:r>
      <w:r w:rsidRPr="00BB226D">
        <w:t xml:space="preserve">(3), 23-36. </w:t>
      </w:r>
    </w:p>
    <w:p w14:paraId="628766DA" w14:textId="77777777" w:rsidR="00F36912" w:rsidRDefault="00F36912" w:rsidP="00F36912">
      <w:pPr>
        <w:spacing w:line="480" w:lineRule="auto"/>
        <w:ind w:left="720" w:hanging="720"/>
        <w:contextualSpacing/>
      </w:pPr>
      <w:proofErr w:type="spellStart"/>
      <w:r w:rsidRPr="00BB226D">
        <w:t>Caligiuri</w:t>
      </w:r>
      <w:proofErr w:type="spellEnd"/>
      <w:r w:rsidRPr="00BB226D">
        <w:t>, P</w:t>
      </w:r>
      <w:r w:rsidR="004A30E2" w:rsidRPr="00BB226D">
        <w:t>.</w:t>
      </w:r>
      <w:r w:rsidRPr="00BB226D">
        <w:t xml:space="preserve">, De </w:t>
      </w:r>
      <w:proofErr w:type="spellStart"/>
      <w:r w:rsidRPr="00BB226D">
        <w:t>Cieri</w:t>
      </w:r>
      <w:proofErr w:type="spellEnd"/>
      <w:r w:rsidRPr="00BB226D">
        <w:t xml:space="preserve">, H., </w:t>
      </w:r>
      <w:proofErr w:type="spellStart"/>
      <w:r w:rsidRPr="00BB226D">
        <w:t>Minbaeva</w:t>
      </w:r>
      <w:proofErr w:type="spellEnd"/>
      <w:r w:rsidRPr="00BB226D">
        <w:t xml:space="preserve">, D., </w:t>
      </w:r>
      <w:proofErr w:type="spellStart"/>
      <w:r w:rsidRPr="00BB226D">
        <w:t>Verbeke</w:t>
      </w:r>
      <w:proofErr w:type="spellEnd"/>
      <w:r w:rsidRPr="00BB226D">
        <w:t>, A., &amp; Zimmermann, A. (2020). International HRM insights for navigating the COVID-19 pandemic: Implications for future r</w:t>
      </w:r>
      <w:r w:rsidRPr="00493D50">
        <w:t>esearch and practice. </w:t>
      </w:r>
      <w:r w:rsidRPr="00493D50">
        <w:rPr>
          <w:i/>
        </w:rPr>
        <w:t>Journal of International Business Studies, 51</w:t>
      </w:r>
      <w:r w:rsidRPr="00493D50">
        <w:t>(5), 697-713.</w:t>
      </w:r>
    </w:p>
    <w:p w14:paraId="7F81B606" w14:textId="77777777" w:rsidR="00520CF6" w:rsidRDefault="00520CF6" w:rsidP="00B16411">
      <w:pPr>
        <w:spacing w:line="480" w:lineRule="auto"/>
        <w:ind w:left="720" w:hanging="720"/>
        <w:contextualSpacing/>
      </w:pPr>
      <w:r w:rsidRPr="00EC1ECD">
        <w:t xml:space="preserve">Campbell, J., &amp; </w:t>
      </w:r>
      <w:proofErr w:type="spellStart"/>
      <w:r w:rsidRPr="00EC1ECD">
        <w:t>I</w:t>
      </w:r>
      <w:r w:rsidR="00AB77FF">
        <w:t>m</w:t>
      </w:r>
      <w:proofErr w:type="spellEnd"/>
      <w:r w:rsidR="00AB77FF">
        <w:t>, T. (2016). PSM and turnover intention in public o</w:t>
      </w:r>
      <w:r w:rsidRPr="00EC1ECD">
        <w:t>rganizatio</w:t>
      </w:r>
      <w:r w:rsidR="00AB77FF">
        <w:t>ns: Does change-oriented organizational citizenship behavior play a r</w:t>
      </w:r>
      <w:r w:rsidRPr="00EC1ECD">
        <w:t>ole? </w:t>
      </w:r>
      <w:r w:rsidRPr="00EC1ECD">
        <w:rPr>
          <w:i/>
        </w:rPr>
        <w:t>Review of Public Personnel Administration, 36</w:t>
      </w:r>
      <w:r w:rsidRPr="00EC1ECD">
        <w:t>(4), 323-346.</w:t>
      </w:r>
    </w:p>
    <w:p w14:paraId="2E30F58C" w14:textId="77777777" w:rsidR="00B16411" w:rsidRPr="00403DFD" w:rsidRDefault="00B16411" w:rsidP="00B16411">
      <w:pPr>
        <w:spacing w:line="480" w:lineRule="auto"/>
        <w:ind w:left="720" w:hanging="720"/>
        <w:contextualSpacing/>
      </w:pPr>
      <w:r w:rsidRPr="00403DFD">
        <w:t>Carr, J. Z.</w:t>
      </w:r>
      <w:r w:rsidR="00A72CEA" w:rsidRPr="00403DFD">
        <w:t>, Schmidt, A.M., Ford, J.</w:t>
      </w:r>
      <w:r w:rsidR="004A30E2">
        <w:t xml:space="preserve"> </w:t>
      </w:r>
      <w:r w:rsidR="00A72CEA" w:rsidRPr="00403DFD">
        <w:t>K., &amp;</w:t>
      </w:r>
      <w:r w:rsidRPr="00403DFD">
        <w:t xml:space="preserve"> </w:t>
      </w:r>
      <w:proofErr w:type="spellStart"/>
      <w:r w:rsidRPr="00403DFD">
        <w:t>Deshon</w:t>
      </w:r>
      <w:proofErr w:type="spellEnd"/>
      <w:r w:rsidRPr="00403DFD">
        <w:t>, R.</w:t>
      </w:r>
      <w:r w:rsidR="004A30E2">
        <w:t xml:space="preserve"> </w:t>
      </w:r>
      <w:r w:rsidRPr="00403DFD">
        <w:t>P. (2003).</w:t>
      </w:r>
      <w:r w:rsidR="008D3E14">
        <w:t xml:space="preserve"> </w:t>
      </w:r>
      <w:r w:rsidRPr="00403DFD">
        <w:t xml:space="preserve">Climate perceptions matter: A meta-analytic path analysis relating molar climate, cognitive and affective states, and individual level work outcomes. </w:t>
      </w:r>
      <w:r w:rsidRPr="00403DFD">
        <w:rPr>
          <w:i/>
        </w:rPr>
        <w:t>Journal of Applied Psychology, 88</w:t>
      </w:r>
      <w:r w:rsidRPr="00403DFD">
        <w:t>(4), 605-619.</w:t>
      </w:r>
    </w:p>
    <w:p w14:paraId="2748CEF5" w14:textId="77777777" w:rsidR="00D33D23" w:rsidRDefault="00D33D23" w:rsidP="004C0342">
      <w:pPr>
        <w:spacing w:line="480" w:lineRule="auto"/>
        <w:ind w:left="720" w:hanging="720"/>
        <w:contextualSpacing/>
      </w:pPr>
      <w:r w:rsidRPr="00D33D23">
        <w:lastRenderedPageBreak/>
        <w:t xml:space="preserve">Chandler, N., </w:t>
      </w:r>
      <w:proofErr w:type="spellStart"/>
      <w:r w:rsidRPr="00D33D23">
        <w:t>Heidrich</w:t>
      </w:r>
      <w:proofErr w:type="spellEnd"/>
      <w:r w:rsidRPr="00D33D23">
        <w:t xml:space="preserve">, B., &amp; </w:t>
      </w:r>
      <w:proofErr w:type="spellStart"/>
      <w:r w:rsidRPr="00D33D23">
        <w:t>Kasa</w:t>
      </w:r>
      <w:proofErr w:type="spellEnd"/>
      <w:r w:rsidRPr="00D33D23">
        <w:t xml:space="preserve">, R. (2017). Everything changes? A repeated cross-sectional study of </w:t>
      </w:r>
      <w:proofErr w:type="spellStart"/>
      <w:r w:rsidRPr="00D33D23">
        <w:t>organisational</w:t>
      </w:r>
      <w:proofErr w:type="spellEnd"/>
      <w:r w:rsidRPr="00D33D23">
        <w:t xml:space="preserve"> culture in the public sector. </w:t>
      </w:r>
      <w:r w:rsidRPr="00D33D23">
        <w:rPr>
          <w:i/>
        </w:rPr>
        <w:t>Evidence - Based HRM, 5</w:t>
      </w:r>
      <w:r w:rsidRPr="00D33D23">
        <w:t xml:space="preserve">(3), 283-296. </w:t>
      </w:r>
    </w:p>
    <w:p w14:paraId="2F385157" w14:textId="77777777" w:rsidR="007F460D" w:rsidRDefault="00713BE2" w:rsidP="004C0342">
      <w:pPr>
        <w:spacing w:line="480" w:lineRule="auto"/>
        <w:ind w:left="720" w:hanging="720"/>
        <w:contextualSpacing/>
      </w:pPr>
      <w:proofErr w:type="spellStart"/>
      <w:r w:rsidRPr="00795F02">
        <w:t>Charoensukmongkol</w:t>
      </w:r>
      <w:proofErr w:type="spellEnd"/>
      <w:r w:rsidRPr="00795F02">
        <w:t xml:space="preserve">, P., &amp; </w:t>
      </w:r>
      <w:proofErr w:type="spellStart"/>
      <w:r w:rsidRPr="00795F02">
        <w:t>Phungsoonthorn</w:t>
      </w:r>
      <w:proofErr w:type="spellEnd"/>
      <w:r w:rsidRPr="00795F02">
        <w:t>, T</w:t>
      </w:r>
      <w:r w:rsidR="007F460D" w:rsidRPr="00795F02">
        <w:t>. (2020). The effectiveness of supervisor support in lessening perceived uncertainties and emotional exhaustion of university employees during the COVID-19 crisis: The constraining role of organizational intransigence. </w:t>
      </w:r>
      <w:r w:rsidR="007F460D" w:rsidRPr="00795F02">
        <w:rPr>
          <w:i/>
        </w:rPr>
        <w:t>The Journal of General Psychology</w:t>
      </w:r>
      <w:r w:rsidR="00795F02" w:rsidRPr="00795F02">
        <w:t>, 1-12</w:t>
      </w:r>
      <w:r w:rsidR="007F460D" w:rsidRPr="00795F02">
        <w:t>.</w:t>
      </w:r>
    </w:p>
    <w:p w14:paraId="1E954342" w14:textId="77777777" w:rsidR="00403DFD" w:rsidRPr="00403DFD" w:rsidRDefault="00CD56C3" w:rsidP="004C0342">
      <w:pPr>
        <w:spacing w:line="480" w:lineRule="auto"/>
        <w:ind w:left="720" w:hanging="720"/>
        <w:contextualSpacing/>
      </w:pPr>
      <w:proofErr w:type="spellStart"/>
      <w:r>
        <w:t>Chiaburu</w:t>
      </w:r>
      <w:proofErr w:type="spellEnd"/>
      <w:r>
        <w:t>, D.</w:t>
      </w:r>
      <w:r w:rsidR="00AB0069">
        <w:t xml:space="preserve"> </w:t>
      </w:r>
      <w:r w:rsidR="00403DFD" w:rsidRPr="00403DFD">
        <w:t>S.</w:t>
      </w:r>
      <w:r>
        <w:t>, &amp; Baker, V.</w:t>
      </w:r>
      <w:r w:rsidR="00AB0069">
        <w:t xml:space="preserve"> </w:t>
      </w:r>
      <w:r w:rsidR="00403DFD" w:rsidRPr="00403DFD">
        <w:t>L. (2006). Extra-role behaviors challenging the status-quo: Validity and antecedents of taking charge behaviors.</w:t>
      </w:r>
      <w:r>
        <w:rPr>
          <w:i/>
        </w:rPr>
        <w:t xml:space="preserve"> </w:t>
      </w:r>
      <w:r w:rsidR="00403DFD" w:rsidRPr="00CD56C3">
        <w:rPr>
          <w:i/>
        </w:rPr>
        <w:t>Journal of Managerial Psychology, 21</w:t>
      </w:r>
      <w:r w:rsidR="00403DFD" w:rsidRPr="00403DFD">
        <w:t>(7), 620-637.</w:t>
      </w:r>
    </w:p>
    <w:p w14:paraId="5F420DD8" w14:textId="77777777" w:rsidR="004C0342" w:rsidRPr="00EC1ECD" w:rsidRDefault="000B7F16" w:rsidP="004C0342">
      <w:pPr>
        <w:spacing w:line="480" w:lineRule="auto"/>
        <w:ind w:left="720" w:hanging="720"/>
        <w:contextualSpacing/>
        <w:rPr>
          <w:lang w:val="en"/>
        </w:rPr>
      </w:pPr>
      <w:proofErr w:type="spellStart"/>
      <w:r w:rsidRPr="00EC1ECD">
        <w:rPr>
          <w:lang w:val="en"/>
        </w:rPr>
        <w:t>Chiaburu</w:t>
      </w:r>
      <w:proofErr w:type="spellEnd"/>
      <w:r w:rsidRPr="00EC1ECD">
        <w:rPr>
          <w:lang w:val="en"/>
        </w:rPr>
        <w:t>, D.</w:t>
      </w:r>
      <w:r w:rsidR="00B212F0" w:rsidRPr="00EC1ECD">
        <w:rPr>
          <w:lang w:val="en"/>
        </w:rPr>
        <w:t xml:space="preserve">, </w:t>
      </w:r>
      <w:proofErr w:type="spellStart"/>
      <w:r w:rsidR="00B212F0" w:rsidRPr="00EC1ECD">
        <w:rPr>
          <w:lang w:val="en"/>
        </w:rPr>
        <w:t>Lorinkova</w:t>
      </w:r>
      <w:proofErr w:type="spellEnd"/>
      <w:r w:rsidR="00B212F0" w:rsidRPr="00EC1ECD">
        <w:rPr>
          <w:lang w:val="en"/>
        </w:rPr>
        <w:t xml:space="preserve">, </w:t>
      </w:r>
      <w:r w:rsidRPr="00EC1ECD">
        <w:rPr>
          <w:lang w:val="en"/>
        </w:rPr>
        <w:t>N.</w:t>
      </w:r>
      <w:r w:rsidR="002B4A2E">
        <w:rPr>
          <w:lang w:val="en"/>
        </w:rPr>
        <w:t>, &amp; V</w:t>
      </w:r>
      <w:r w:rsidR="00B212F0" w:rsidRPr="00EC1ECD">
        <w:rPr>
          <w:lang w:val="en"/>
        </w:rPr>
        <w:t>an Dyne, L. (2013). Employees’ social context and</w:t>
      </w:r>
    </w:p>
    <w:p w14:paraId="041A13A1" w14:textId="77777777" w:rsidR="00765FA9" w:rsidRPr="00EC1ECD" w:rsidRDefault="00B212F0" w:rsidP="004C0342">
      <w:pPr>
        <w:spacing w:line="480" w:lineRule="auto"/>
        <w:ind w:left="720" w:hanging="720"/>
        <w:contextualSpacing/>
        <w:rPr>
          <w:lang w:val="en"/>
        </w:rPr>
      </w:pPr>
      <w:r w:rsidRPr="00EC1ECD">
        <w:rPr>
          <w:lang w:val="en"/>
        </w:rPr>
        <w:t xml:space="preserve"> </w:t>
      </w:r>
      <w:r w:rsidR="00C516EA" w:rsidRPr="00EC1ECD">
        <w:rPr>
          <w:lang w:val="en"/>
        </w:rPr>
        <w:tab/>
      </w:r>
      <w:proofErr w:type="gramStart"/>
      <w:r w:rsidRPr="00EC1ECD">
        <w:rPr>
          <w:lang w:val="en"/>
        </w:rPr>
        <w:t>change-oriented</w:t>
      </w:r>
      <w:proofErr w:type="gramEnd"/>
      <w:r w:rsidRPr="00EC1ECD">
        <w:rPr>
          <w:lang w:val="en"/>
        </w:rPr>
        <w:t xml:space="preserve"> citizenship: A meta-analysis of leader, coworker, and organizational influences.</w:t>
      </w:r>
      <w:r w:rsidRPr="00EC1ECD">
        <w:rPr>
          <w:i/>
          <w:iCs/>
          <w:lang w:val="en"/>
        </w:rPr>
        <w:t xml:space="preserve"> Group &amp; Organization Management, 38</w:t>
      </w:r>
      <w:r w:rsidRPr="00EC1ECD">
        <w:rPr>
          <w:lang w:val="en"/>
        </w:rPr>
        <w:t xml:space="preserve">(3), 291-333. </w:t>
      </w:r>
    </w:p>
    <w:p w14:paraId="776FBA23" w14:textId="77777777" w:rsidR="003E5C5F" w:rsidRPr="00EC1ECD" w:rsidRDefault="003E5C5F" w:rsidP="003E5C5F">
      <w:pPr>
        <w:spacing w:line="480" w:lineRule="auto"/>
        <w:ind w:left="720" w:hanging="720"/>
        <w:contextualSpacing/>
      </w:pPr>
      <w:proofErr w:type="spellStart"/>
      <w:r w:rsidRPr="00EC1ECD">
        <w:t>Chiaburu</w:t>
      </w:r>
      <w:proofErr w:type="spellEnd"/>
      <w:r w:rsidRPr="00EC1ECD">
        <w:t>, D. S., Oh, I., Berry, C. M., Li, N., &amp; Gardner, R. G. (2011). The five-factor model of personality traits and organizational citizenship behaviors: A meta-analysis.</w:t>
      </w:r>
      <w:r w:rsidRPr="00EC1ECD">
        <w:rPr>
          <w:i/>
          <w:iCs/>
        </w:rPr>
        <w:t> Journal of Applied Psychology, 96</w:t>
      </w:r>
      <w:r w:rsidRPr="00EC1ECD">
        <w:t xml:space="preserve">(6), 1140-1166. </w:t>
      </w:r>
    </w:p>
    <w:p w14:paraId="1444C8D4" w14:textId="77777777" w:rsidR="007F460D" w:rsidRPr="00EC1ECD" w:rsidRDefault="00086743" w:rsidP="007F460D">
      <w:pPr>
        <w:spacing w:line="480" w:lineRule="auto"/>
        <w:ind w:left="720" w:hanging="720"/>
        <w:contextualSpacing/>
      </w:pPr>
      <w:proofErr w:type="spellStart"/>
      <w:r w:rsidRPr="00EC1ECD">
        <w:t>Chiaburu</w:t>
      </w:r>
      <w:proofErr w:type="spellEnd"/>
      <w:r w:rsidRPr="00EC1ECD">
        <w:t>,</w:t>
      </w:r>
      <w:r w:rsidR="00724D5C" w:rsidRPr="00EC1ECD">
        <w:t xml:space="preserve"> D.</w:t>
      </w:r>
      <w:r w:rsidR="00241974" w:rsidRPr="00EC1ECD">
        <w:t xml:space="preserve"> </w:t>
      </w:r>
      <w:r w:rsidR="00724D5C" w:rsidRPr="00EC1ECD">
        <w:t>S.,</w:t>
      </w:r>
      <w:r w:rsidRPr="00EC1ECD">
        <w:t xml:space="preserve"> Oh,</w:t>
      </w:r>
      <w:r w:rsidR="00724D5C" w:rsidRPr="00EC1ECD">
        <w:t xml:space="preserve"> I.,</w:t>
      </w:r>
      <w:r w:rsidRPr="00EC1ECD">
        <w:t xml:space="preserve"> Wang,</w:t>
      </w:r>
      <w:r w:rsidR="00724D5C" w:rsidRPr="00EC1ECD">
        <w:t xml:space="preserve"> J.</w:t>
      </w:r>
      <w:r w:rsidR="00C41137">
        <w:t>,</w:t>
      </w:r>
      <w:r w:rsidRPr="00EC1ECD">
        <w:t xml:space="preserve"> &amp; </w:t>
      </w:r>
      <w:proofErr w:type="spellStart"/>
      <w:r w:rsidRPr="00EC1ECD">
        <w:t>Stoverink</w:t>
      </w:r>
      <w:proofErr w:type="spellEnd"/>
      <w:r w:rsidR="00724D5C" w:rsidRPr="00EC1ECD">
        <w:t>, A.</w:t>
      </w:r>
      <w:r w:rsidR="00241974" w:rsidRPr="00EC1ECD">
        <w:t xml:space="preserve"> </w:t>
      </w:r>
      <w:r w:rsidR="00724D5C" w:rsidRPr="00EC1ECD">
        <w:t>C</w:t>
      </w:r>
      <w:r w:rsidRPr="00EC1ECD">
        <w:t>. (2017). A bigger piece of the pie: The relative importance of affiliative and change-oriented citizenship and task performance in predicting overall job performance. </w:t>
      </w:r>
      <w:r w:rsidRPr="00EC1ECD">
        <w:rPr>
          <w:i/>
        </w:rPr>
        <w:t>Human Resource Management Review, 27</w:t>
      </w:r>
      <w:r w:rsidRPr="00EC1ECD">
        <w:t>(1), 97-107.</w:t>
      </w:r>
    </w:p>
    <w:p w14:paraId="2DD92716" w14:textId="77777777" w:rsidR="004C22D6" w:rsidRPr="00EC1ECD" w:rsidRDefault="004C22D6" w:rsidP="00C33357">
      <w:pPr>
        <w:spacing w:line="480" w:lineRule="auto"/>
        <w:ind w:left="720" w:hanging="720"/>
        <w:contextualSpacing/>
        <w:rPr>
          <w:color w:val="222222"/>
        </w:rPr>
      </w:pPr>
      <w:r w:rsidRPr="00EC1ECD">
        <w:rPr>
          <w:color w:val="222222"/>
        </w:rPr>
        <w:t>Choi, J. (2</w:t>
      </w:r>
      <w:r w:rsidR="00E71B15" w:rsidRPr="00EC1ECD">
        <w:rPr>
          <w:color w:val="222222"/>
        </w:rPr>
        <w:t>007). Change-oriented organi</w:t>
      </w:r>
      <w:r w:rsidR="005E53A5">
        <w:rPr>
          <w:color w:val="222222"/>
        </w:rPr>
        <w:t>zational citizenship behavior: E</w:t>
      </w:r>
      <w:r w:rsidR="00E71B15" w:rsidRPr="00EC1ECD">
        <w:rPr>
          <w:color w:val="222222"/>
        </w:rPr>
        <w:t>ffects of work environment characteristics and intervening psychological p</w:t>
      </w:r>
      <w:r w:rsidRPr="00EC1ECD">
        <w:rPr>
          <w:color w:val="222222"/>
        </w:rPr>
        <w:t>rocesses. </w:t>
      </w:r>
      <w:r w:rsidRPr="00EC1ECD">
        <w:rPr>
          <w:i/>
          <w:iCs/>
          <w:color w:val="222222"/>
        </w:rPr>
        <w:t>Journal of Organizational Behavior,</w:t>
      </w:r>
      <w:r w:rsidRPr="00EC1ECD">
        <w:rPr>
          <w:color w:val="222222"/>
        </w:rPr>
        <w:t> </w:t>
      </w:r>
      <w:r w:rsidRPr="00EC1ECD">
        <w:rPr>
          <w:i/>
          <w:iCs/>
          <w:color w:val="222222"/>
        </w:rPr>
        <w:t>28</w:t>
      </w:r>
      <w:r w:rsidR="00075B32" w:rsidRPr="00EC1ECD">
        <w:rPr>
          <w:color w:val="222222"/>
        </w:rPr>
        <w:t>(4), 467-484.</w:t>
      </w:r>
      <w:r w:rsidR="008D3E14">
        <w:rPr>
          <w:color w:val="222222"/>
        </w:rPr>
        <w:t xml:space="preserve"> </w:t>
      </w:r>
    </w:p>
    <w:p w14:paraId="7EBD4810" w14:textId="77777777" w:rsidR="00AD4161" w:rsidRDefault="0023449F" w:rsidP="00C33357">
      <w:pPr>
        <w:spacing w:line="480" w:lineRule="auto"/>
        <w:ind w:left="720" w:hanging="720"/>
        <w:contextualSpacing/>
        <w:rPr>
          <w:color w:val="222222"/>
        </w:rPr>
      </w:pPr>
      <w:r w:rsidRPr="00EC1ECD">
        <w:rPr>
          <w:color w:val="222222"/>
        </w:rPr>
        <w:lastRenderedPageBreak/>
        <w:t xml:space="preserve">Chronicle of Higher Education </w:t>
      </w:r>
      <w:r w:rsidR="00AD4161" w:rsidRPr="00EC1ECD">
        <w:rPr>
          <w:color w:val="222222"/>
        </w:rPr>
        <w:t>(2013).</w:t>
      </w:r>
      <w:r w:rsidR="008D3E14">
        <w:rPr>
          <w:color w:val="222222"/>
        </w:rPr>
        <w:t xml:space="preserve"> </w:t>
      </w:r>
      <w:r w:rsidR="00AD4161" w:rsidRPr="00EC1ECD">
        <w:rPr>
          <w:color w:val="222222"/>
        </w:rPr>
        <w:t>Attitudes on innovation: How college leaders and faculty see the key issues facing higher education.</w:t>
      </w:r>
      <w:r w:rsidR="008D3E14">
        <w:rPr>
          <w:color w:val="222222"/>
        </w:rPr>
        <w:t xml:space="preserve"> </w:t>
      </w:r>
      <w:r w:rsidR="00AD4161" w:rsidRPr="00EC1ECD">
        <w:rPr>
          <w:color w:val="222222"/>
        </w:rPr>
        <w:t>Washington, DC: Chronicle of Higher Education.</w:t>
      </w:r>
    </w:p>
    <w:p w14:paraId="3E827C2F" w14:textId="77777777" w:rsidR="007B0CC9" w:rsidRPr="00EC1ECD" w:rsidRDefault="007B0CC9" w:rsidP="00C33357">
      <w:pPr>
        <w:spacing w:line="480" w:lineRule="auto"/>
        <w:ind w:left="720" w:hanging="720"/>
        <w:contextualSpacing/>
        <w:rPr>
          <w:color w:val="222222"/>
        </w:rPr>
      </w:pPr>
      <w:r w:rsidRPr="007B0CC9">
        <w:rPr>
          <w:color w:val="222222"/>
        </w:rPr>
        <w:t>Dent, E., &amp; Goldberg, S. (199</w:t>
      </w:r>
      <w:r>
        <w:rPr>
          <w:color w:val="222222"/>
        </w:rPr>
        <w:t>9). Challenging “Resistance to c</w:t>
      </w:r>
      <w:r w:rsidRPr="007B0CC9">
        <w:rPr>
          <w:color w:val="222222"/>
        </w:rPr>
        <w:t>hange”. </w:t>
      </w:r>
      <w:r w:rsidRPr="007B0CC9">
        <w:rPr>
          <w:i/>
          <w:color w:val="222222"/>
        </w:rPr>
        <w:t>The Journal of Applied Behavioral Science, 35</w:t>
      </w:r>
      <w:r w:rsidRPr="007B0CC9">
        <w:rPr>
          <w:color w:val="222222"/>
        </w:rPr>
        <w:t>(1), 25-41.</w:t>
      </w:r>
    </w:p>
    <w:p w14:paraId="2EE2DFFB" w14:textId="77777777" w:rsidR="004E3818" w:rsidRDefault="004E3818" w:rsidP="007B0CC9">
      <w:pPr>
        <w:spacing w:line="480" w:lineRule="auto"/>
        <w:ind w:left="720" w:hanging="720"/>
        <w:contextualSpacing/>
        <w:rPr>
          <w:color w:val="222222"/>
        </w:rPr>
      </w:pPr>
      <w:r w:rsidRPr="00EC1ECD">
        <w:rPr>
          <w:color w:val="222222"/>
        </w:rPr>
        <w:t>Dowling-Hethe</w:t>
      </w:r>
      <w:r w:rsidR="00CF504A" w:rsidRPr="00EC1ECD">
        <w:rPr>
          <w:color w:val="222222"/>
        </w:rPr>
        <w:t>rington, L. (2016). University c</w:t>
      </w:r>
      <w:r w:rsidRPr="00EC1ECD">
        <w:rPr>
          <w:color w:val="222222"/>
        </w:rPr>
        <w:t xml:space="preserve">hange </w:t>
      </w:r>
      <w:r w:rsidR="00CF504A" w:rsidRPr="00EC1ECD">
        <w:rPr>
          <w:color w:val="222222"/>
        </w:rPr>
        <w:t>in Ireland: Understanding the ‘what’, the ‘why’ and the ‘h</w:t>
      </w:r>
      <w:r w:rsidRPr="00EC1ECD">
        <w:rPr>
          <w:color w:val="222222"/>
        </w:rPr>
        <w:t>ow’. </w:t>
      </w:r>
      <w:r w:rsidRPr="006A3155">
        <w:rPr>
          <w:i/>
          <w:color w:val="222222"/>
        </w:rPr>
        <w:t>Educational Management Administration &amp; Leadership, 44</w:t>
      </w:r>
      <w:r w:rsidRPr="00EC1ECD">
        <w:rPr>
          <w:color w:val="222222"/>
        </w:rPr>
        <w:t>(2), 263-280.</w:t>
      </w:r>
    </w:p>
    <w:p w14:paraId="50B76FE8" w14:textId="77777777" w:rsidR="002E1A39" w:rsidRPr="002E1A39" w:rsidRDefault="002E1A39" w:rsidP="002E1A39">
      <w:pPr>
        <w:spacing w:line="480" w:lineRule="auto"/>
        <w:ind w:left="720" w:hanging="720"/>
        <w:contextualSpacing/>
        <w:rPr>
          <w:color w:val="222222"/>
        </w:rPr>
      </w:pPr>
      <w:proofErr w:type="spellStart"/>
      <w:r w:rsidRPr="002E1A39">
        <w:rPr>
          <w:color w:val="222222"/>
        </w:rPr>
        <w:t>Eby</w:t>
      </w:r>
      <w:proofErr w:type="spellEnd"/>
      <w:r w:rsidRPr="002E1A39">
        <w:rPr>
          <w:color w:val="222222"/>
        </w:rPr>
        <w:t>, L., Adams, D., Russell, J., &amp; Gaby, S. (2000). Per</w:t>
      </w:r>
      <w:r w:rsidR="005D780B">
        <w:rPr>
          <w:color w:val="222222"/>
        </w:rPr>
        <w:t>ceptions of organizational readiness for change: Factors related to employees' reactions to the implementation of team-based s</w:t>
      </w:r>
      <w:r w:rsidRPr="002E1A39">
        <w:rPr>
          <w:color w:val="222222"/>
        </w:rPr>
        <w:t>elling. </w:t>
      </w:r>
      <w:r w:rsidRPr="002E1A39">
        <w:rPr>
          <w:i/>
          <w:color w:val="222222"/>
        </w:rPr>
        <w:t>Human Relations, 53</w:t>
      </w:r>
      <w:r w:rsidRPr="002E1A39">
        <w:rPr>
          <w:color w:val="222222"/>
        </w:rPr>
        <w:t>(3), 419-442.</w:t>
      </w:r>
    </w:p>
    <w:p w14:paraId="284CFB50" w14:textId="77777777" w:rsidR="006D5406" w:rsidRPr="006D5406" w:rsidRDefault="006D5406" w:rsidP="006D5406">
      <w:pPr>
        <w:spacing w:line="480" w:lineRule="auto"/>
        <w:ind w:left="720" w:hanging="720"/>
        <w:contextualSpacing/>
        <w:rPr>
          <w:color w:val="222222"/>
        </w:rPr>
      </w:pPr>
      <w:r w:rsidRPr="006D5406">
        <w:rPr>
          <w:color w:val="222222"/>
        </w:rPr>
        <w:t>Edwards, A., (1957). </w:t>
      </w:r>
      <w:r w:rsidRPr="006D5406">
        <w:rPr>
          <w:i/>
          <w:color w:val="222222"/>
        </w:rPr>
        <w:t>The social desirability variable in personality assessment and research</w:t>
      </w:r>
      <w:r w:rsidRPr="006D5406">
        <w:rPr>
          <w:color w:val="222222"/>
        </w:rPr>
        <w:t>. New York: The Dryden Press.</w:t>
      </w:r>
    </w:p>
    <w:p w14:paraId="2C51F259" w14:textId="77777777" w:rsidR="00E71B15" w:rsidRPr="00EC1ECD" w:rsidRDefault="004C22D6" w:rsidP="007737BC">
      <w:pPr>
        <w:autoSpaceDE w:val="0"/>
        <w:autoSpaceDN w:val="0"/>
        <w:adjustRightInd w:val="0"/>
        <w:spacing w:line="480" w:lineRule="auto"/>
        <w:ind w:left="720" w:hanging="720"/>
        <w:contextualSpacing/>
        <w:rPr>
          <w:lang w:val="en"/>
        </w:rPr>
      </w:pPr>
      <w:proofErr w:type="spellStart"/>
      <w:r w:rsidRPr="00EC1ECD">
        <w:t>Ehrhart</w:t>
      </w:r>
      <w:proofErr w:type="spellEnd"/>
      <w:r w:rsidRPr="00EC1ECD">
        <w:t xml:space="preserve">, M. </w:t>
      </w:r>
      <w:r w:rsidR="00A02AEA" w:rsidRPr="00EC1ECD">
        <w:t>(</w:t>
      </w:r>
      <w:r w:rsidRPr="00EC1ECD">
        <w:t>2004</w:t>
      </w:r>
      <w:r w:rsidR="00A02AEA" w:rsidRPr="00EC1ECD">
        <w:t>)</w:t>
      </w:r>
      <w:r w:rsidRPr="00EC1ECD">
        <w:t>. Leadership and procedural justice climate as antecedents of unit-level organizational citizenship</w:t>
      </w:r>
      <w:r w:rsidR="000F63CF" w:rsidRPr="00EC1ECD">
        <w:t xml:space="preserve"> </w:t>
      </w:r>
      <w:r w:rsidRPr="00EC1ECD">
        <w:t xml:space="preserve">behavior. </w:t>
      </w:r>
      <w:r w:rsidRPr="00EC1ECD">
        <w:rPr>
          <w:i/>
          <w:iCs/>
        </w:rPr>
        <w:t>Personnel Psychology</w:t>
      </w:r>
      <w:r w:rsidRPr="00EC1ECD">
        <w:rPr>
          <w:i/>
        </w:rPr>
        <w:t>, 57</w:t>
      </w:r>
      <w:r w:rsidR="008B27B7">
        <w:t>,</w:t>
      </w:r>
      <w:r w:rsidRPr="00EC1ECD">
        <w:t xml:space="preserve"> 61-94.</w:t>
      </w:r>
      <w:r w:rsidR="00E71B15" w:rsidRPr="00EC1ECD">
        <w:t xml:space="preserve"> </w:t>
      </w:r>
    </w:p>
    <w:p w14:paraId="5ECB0258" w14:textId="77777777" w:rsidR="00D93A32" w:rsidRPr="00EC1ECD" w:rsidRDefault="00D93A32" w:rsidP="007737BC">
      <w:pPr>
        <w:spacing w:line="480" w:lineRule="auto"/>
        <w:ind w:left="720" w:hanging="720"/>
        <w:contextualSpacing/>
      </w:pPr>
      <w:r w:rsidRPr="00EE1C6A">
        <w:rPr>
          <w:color w:val="000000"/>
        </w:rPr>
        <w:t>Erwin, D. G</w:t>
      </w:r>
      <w:r w:rsidRPr="00EE1C6A">
        <w:t xml:space="preserve">., &amp; Garman, A. N. (2010). </w:t>
      </w:r>
      <w:r w:rsidRPr="00EC1ECD">
        <w:t>Resistance to organizational change: Linking research and practice.</w:t>
      </w:r>
      <w:r w:rsidRPr="00EC1ECD">
        <w:rPr>
          <w:i/>
          <w:iCs/>
        </w:rPr>
        <w:t xml:space="preserve"> Leadership &amp; Organization Development Journal, 31</w:t>
      </w:r>
      <w:r w:rsidRPr="00EC1ECD">
        <w:t>(1), 39-56.</w:t>
      </w:r>
    </w:p>
    <w:p w14:paraId="2D25C4C9" w14:textId="77777777" w:rsidR="003A348F" w:rsidRDefault="003A348F" w:rsidP="007737BC">
      <w:pPr>
        <w:spacing w:line="480" w:lineRule="auto"/>
        <w:ind w:left="720" w:hanging="720"/>
        <w:contextualSpacing/>
        <w:rPr>
          <w:color w:val="000000"/>
        </w:rPr>
      </w:pPr>
      <w:r w:rsidRPr="00EC1ECD">
        <w:rPr>
          <w:color w:val="000000"/>
        </w:rPr>
        <w:t xml:space="preserve">Evans, N., &amp; </w:t>
      </w:r>
      <w:proofErr w:type="spellStart"/>
      <w:r w:rsidRPr="00EC1ECD">
        <w:rPr>
          <w:color w:val="000000"/>
        </w:rPr>
        <w:t>He</w:t>
      </w:r>
      <w:r w:rsidR="00127D40">
        <w:rPr>
          <w:color w:val="000000"/>
        </w:rPr>
        <w:t>nrichsen</w:t>
      </w:r>
      <w:proofErr w:type="spellEnd"/>
      <w:r w:rsidR="00127D40">
        <w:rPr>
          <w:color w:val="000000"/>
        </w:rPr>
        <w:t>, L. (2008). Long-term s</w:t>
      </w:r>
      <w:r w:rsidRPr="00EC1ECD">
        <w:rPr>
          <w:color w:val="000000"/>
        </w:rPr>
        <w:t>t</w:t>
      </w:r>
      <w:r w:rsidR="00127D40">
        <w:rPr>
          <w:color w:val="000000"/>
        </w:rPr>
        <w:t>rategic incrementalism: An approach and a model for bringing about change in higher e</w:t>
      </w:r>
      <w:r w:rsidRPr="00EC1ECD">
        <w:rPr>
          <w:color w:val="000000"/>
        </w:rPr>
        <w:t>ducation. </w:t>
      </w:r>
      <w:r w:rsidR="008B27B7">
        <w:rPr>
          <w:i/>
          <w:color w:val="000000"/>
        </w:rPr>
        <w:t xml:space="preserve">Innovative Higher </w:t>
      </w:r>
      <w:r w:rsidRPr="00D14231">
        <w:rPr>
          <w:i/>
          <w:color w:val="000000"/>
        </w:rPr>
        <w:t>Education</w:t>
      </w:r>
      <w:r w:rsidR="008B27B7">
        <w:rPr>
          <w:color w:val="000000"/>
        </w:rPr>
        <w:t xml:space="preserve">, </w:t>
      </w:r>
      <w:r w:rsidRPr="00EC1ECD">
        <w:rPr>
          <w:color w:val="000000"/>
        </w:rPr>
        <w:t>33(2), 111-124.</w:t>
      </w:r>
    </w:p>
    <w:p w14:paraId="1CFB0C31" w14:textId="77777777" w:rsidR="00F373AC" w:rsidRDefault="00F373AC" w:rsidP="007737BC">
      <w:pPr>
        <w:spacing w:line="480" w:lineRule="auto"/>
        <w:ind w:left="720" w:hanging="720"/>
        <w:contextualSpacing/>
        <w:rPr>
          <w:color w:val="000000"/>
        </w:rPr>
      </w:pPr>
      <w:r w:rsidRPr="00F373AC">
        <w:rPr>
          <w:color w:val="000000"/>
        </w:rPr>
        <w:t xml:space="preserve">Fay, D., &amp; </w:t>
      </w:r>
      <w:proofErr w:type="spellStart"/>
      <w:r w:rsidRPr="00F373AC">
        <w:rPr>
          <w:color w:val="000000"/>
        </w:rPr>
        <w:t>Sonnentag</w:t>
      </w:r>
      <w:proofErr w:type="spellEnd"/>
      <w:r w:rsidRPr="00F373AC">
        <w:rPr>
          <w:color w:val="000000"/>
        </w:rPr>
        <w:t>, S. (2002). Rethinking the effects of stressors: A longitudinal study on personal initiative. </w:t>
      </w:r>
      <w:r w:rsidRPr="00F373AC">
        <w:rPr>
          <w:i/>
          <w:iCs/>
          <w:color w:val="000000"/>
        </w:rPr>
        <w:t>Journal of Occupational Health Psychology, 7</w:t>
      </w:r>
      <w:r w:rsidRPr="00F373AC">
        <w:rPr>
          <w:color w:val="000000"/>
        </w:rPr>
        <w:t>(3), 221–234.</w:t>
      </w:r>
    </w:p>
    <w:p w14:paraId="660F7DFA" w14:textId="77777777" w:rsidR="0004688C" w:rsidRDefault="0004688C" w:rsidP="007737BC">
      <w:pPr>
        <w:spacing w:line="480" w:lineRule="auto"/>
        <w:ind w:left="720" w:hanging="720"/>
        <w:contextualSpacing/>
        <w:rPr>
          <w:color w:val="000000"/>
        </w:rPr>
      </w:pPr>
      <w:r>
        <w:rPr>
          <w:color w:val="000000"/>
        </w:rPr>
        <w:lastRenderedPageBreak/>
        <w:t>Fernandez, A. A., &amp; Shaw, G. P</w:t>
      </w:r>
      <w:r w:rsidR="00EE1C6A">
        <w:rPr>
          <w:color w:val="000000"/>
        </w:rPr>
        <w:t>. (2020). Academic l</w:t>
      </w:r>
      <w:r w:rsidRPr="0004688C">
        <w:rPr>
          <w:color w:val="000000"/>
        </w:rPr>
        <w:t>eaders</w:t>
      </w:r>
      <w:r w:rsidR="00EE1C6A">
        <w:rPr>
          <w:color w:val="000000"/>
        </w:rPr>
        <w:t>hip in a time of crisis: The c</w:t>
      </w:r>
      <w:r w:rsidRPr="0004688C">
        <w:rPr>
          <w:color w:val="000000"/>
        </w:rPr>
        <w:t>oronavirus and COVID‐19. </w:t>
      </w:r>
      <w:r w:rsidRPr="0004688C">
        <w:rPr>
          <w:i/>
          <w:color w:val="000000"/>
        </w:rPr>
        <w:t>Journal of Le</w:t>
      </w:r>
      <w:r>
        <w:rPr>
          <w:i/>
          <w:color w:val="000000"/>
        </w:rPr>
        <w:t>adership Studies</w:t>
      </w:r>
      <w:r w:rsidRPr="0004688C">
        <w:rPr>
          <w:i/>
          <w:color w:val="000000"/>
        </w:rPr>
        <w:t>,</w:t>
      </w:r>
      <w:r>
        <w:rPr>
          <w:i/>
          <w:color w:val="000000"/>
        </w:rPr>
        <w:t xml:space="preserve"> </w:t>
      </w:r>
      <w:r w:rsidRPr="0004688C">
        <w:rPr>
          <w:i/>
          <w:color w:val="000000"/>
        </w:rPr>
        <w:t>14</w:t>
      </w:r>
      <w:r w:rsidRPr="0004688C">
        <w:rPr>
          <w:color w:val="000000"/>
        </w:rPr>
        <w:t>(1), 39-45.</w:t>
      </w:r>
    </w:p>
    <w:p w14:paraId="7B60D947" w14:textId="2AA90B46" w:rsidR="00C4761B" w:rsidRDefault="00C4761B" w:rsidP="00C4761B">
      <w:pPr>
        <w:spacing w:line="480" w:lineRule="auto"/>
        <w:ind w:left="720" w:hanging="720"/>
        <w:contextualSpacing/>
        <w:rPr>
          <w:color w:val="000000"/>
        </w:rPr>
      </w:pPr>
      <w:r w:rsidRPr="00CD3512">
        <w:rPr>
          <w:color w:val="000000"/>
        </w:rPr>
        <w:t>Field, A. (2013). </w:t>
      </w:r>
      <w:r w:rsidRPr="00CD3512">
        <w:rPr>
          <w:i/>
          <w:color w:val="000000"/>
        </w:rPr>
        <w:t xml:space="preserve">Discovering statistics using IBM SPSS statistics </w:t>
      </w:r>
      <w:r w:rsidRPr="00CD3512">
        <w:rPr>
          <w:color w:val="000000"/>
        </w:rPr>
        <w:t xml:space="preserve">(4th </w:t>
      </w:r>
      <w:proofErr w:type="gramStart"/>
      <w:r w:rsidRPr="00CD3512">
        <w:rPr>
          <w:color w:val="000000"/>
        </w:rPr>
        <w:t>ed</w:t>
      </w:r>
      <w:proofErr w:type="gramEnd"/>
      <w:r w:rsidRPr="00CD3512">
        <w:rPr>
          <w:color w:val="000000"/>
        </w:rPr>
        <w:t>.)</w:t>
      </w:r>
      <w:r w:rsidR="00CD3512" w:rsidRPr="00CD3512">
        <w:rPr>
          <w:color w:val="000000"/>
        </w:rPr>
        <w:t>.</w:t>
      </w:r>
      <w:r w:rsidRPr="00CD3512">
        <w:rPr>
          <w:color w:val="000000"/>
        </w:rPr>
        <w:t xml:space="preserve"> Thousand Oaks, California: SAGE Publications.</w:t>
      </w:r>
    </w:p>
    <w:p w14:paraId="4D7C637E" w14:textId="77777777" w:rsidR="002A0DED" w:rsidRPr="00EC1ECD" w:rsidRDefault="00AD1207" w:rsidP="007737BC">
      <w:pPr>
        <w:spacing w:line="480" w:lineRule="auto"/>
        <w:ind w:left="720" w:hanging="720"/>
        <w:contextualSpacing/>
        <w:rPr>
          <w:color w:val="000000"/>
        </w:rPr>
      </w:pPr>
      <w:r w:rsidRPr="008617F7">
        <w:rPr>
          <w:color w:val="000000"/>
        </w:rPr>
        <w:t xml:space="preserve">Ford, J. D., Ford, L. </w:t>
      </w:r>
      <w:r w:rsidR="002A0DED" w:rsidRPr="008617F7">
        <w:rPr>
          <w:color w:val="000000"/>
        </w:rPr>
        <w:t xml:space="preserve">W., &amp; </w:t>
      </w:r>
      <w:proofErr w:type="spellStart"/>
      <w:r w:rsidR="002A0DED" w:rsidRPr="008617F7">
        <w:rPr>
          <w:color w:val="000000"/>
        </w:rPr>
        <w:t>D'Amelio</w:t>
      </w:r>
      <w:proofErr w:type="spellEnd"/>
      <w:r w:rsidR="002A0DED" w:rsidRPr="008617F7">
        <w:rPr>
          <w:color w:val="000000"/>
        </w:rPr>
        <w:t>,</w:t>
      </w:r>
      <w:r w:rsidRPr="008617F7">
        <w:rPr>
          <w:color w:val="000000"/>
        </w:rPr>
        <w:t xml:space="preserve"> A</w:t>
      </w:r>
      <w:r w:rsidR="00824F90" w:rsidRPr="008617F7">
        <w:rPr>
          <w:color w:val="000000"/>
        </w:rPr>
        <w:t>. (2008</w:t>
      </w:r>
      <w:r w:rsidR="00824F90">
        <w:rPr>
          <w:color w:val="000000"/>
        </w:rPr>
        <w:t>). Resistance to c</w:t>
      </w:r>
      <w:r w:rsidR="002A0DED" w:rsidRPr="002A0DED">
        <w:rPr>
          <w:color w:val="000000"/>
        </w:rPr>
        <w:t>hange: Th</w:t>
      </w:r>
      <w:r w:rsidR="00824F90">
        <w:rPr>
          <w:color w:val="000000"/>
        </w:rPr>
        <w:t>e rest of the s</w:t>
      </w:r>
      <w:r w:rsidR="002A0DED" w:rsidRPr="002A0DED">
        <w:rPr>
          <w:color w:val="000000"/>
        </w:rPr>
        <w:t>tory. </w:t>
      </w:r>
      <w:r w:rsidR="002A0DED" w:rsidRPr="00824F90">
        <w:rPr>
          <w:i/>
          <w:color w:val="000000"/>
        </w:rPr>
        <w:t>The Academy of Management Review, 33</w:t>
      </w:r>
      <w:r w:rsidR="002A0DED" w:rsidRPr="002A0DED">
        <w:rPr>
          <w:color w:val="000000"/>
        </w:rPr>
        <w:t>(2), 362-377.</w:t>
      </w:r>
    </w:p>
    <w:p w14:paraId="3801A56D" w14:textId="77777777" w:rsidR="007737BC" w:rsidRDefault="007737BC" w:rsidP="007737BC">
      <w:pPr>
        <w:spacing w:line="480" w:lineRule="auto"/>
        <w:ind w:left="720" w:hanging="720"/>
        <w:contextualSpacing/>
      </w:pPr>
      <w:r w:rsidRPr="00EC1ECD">
        <w:t xml:space="preserve">Fuller, B., Jr., &amp; </w:t>
      </w:r>
      <w:proofErr w:type="spellStart"/>
      <w:r w:rsidRPr="00EC1ECD">
        <w:t>Marler</w:t>
      </w:r>
      <w:proofErr w:type="spellEnd"/>
      <w:r w:rsidRPr="00EC1ECD">
        <w:t>, L. E. (2009). Change driven by nature: A meta-analytic review of the proactive personality literature.</w:t>
      </w:r>
      <w:r w:rsidRPr="00EC1ECD">
        <w:rPr>
          <w:i/>
          <w:iCs/>
        </w:rPr>
        <w:t xml:space="preserve"> Journal </w:t>
      </w:r>
      <w:r w:rsidR="00D97CE6">
        <w:rPr>
          <w:i/>
          <w:iCs/>
        </w:rPr>
        <w:t xml:space="preserve">of Vocational Behavior, </w:t>
      </w:r>
      <w:r w:rsidRPr="00EC1ECD">
        <w:rPr>
          <w:i/>
          <w:iCs/>
        </w:rPr>
        <w:t>75</w:t>
      </w:r>
      <w:r w:rsidRPr="00EC1ECD">
        <w:t xml:space="preserve">(3), 329-345. </w:t>
      </w:r>
    </w:p>
    <w:p w14:paraId="32341978" w14:textId="77777777" w:rsidR="006C1B67" w:rsidRPr="00EC1ECD" w:rsidRDefault="006C1B67" w:rsidP="007737BC">
      <w:pPr>
        <w:spacing w:line="480" w:lineRule="auto"/>
        <w:ind w:left="720" w:hanging="720"/>
        <w:contextualSpacing/>
        <w:rPr>
          <w:lang w:val="en"/>
        </w:rPr>
      </w:pPr>
      <w:proofErr w:type="spellStart"/>
      <w:r w:rsidRPr="00EC1ECD">
        <w:rPr>
          <w:lang w:val="en"/>
        </w:rPr>
        <w:t>Giangreco</w:t>
      </w:r>
      <w:proofErr w:type="spellEnd"/>
      <w:r w:rsidRPr="00EC1ECD">
        <w:rPr>
          <w:lang w:val="en"/>
        </w:rPr>
        <w:t>, A., &amp; Peccei, R. (2005). The nature and antecedents of middle manager resistan</w:t>
      </w:r>
      <w:r w:rsidR="0044606F">
        <w:rPr>
          <w:lang w:val="en"/>
        </w:rPr>
        <w:t>ce to change: Evidence from an I</w:t>
      </w:r>
      <w:r w:rsidRPr="00EC1ECD">
        <w:rPr>
          <w:lang w:val="en"/>
        </w:rPr>
        <w:t>talian context.</w:t>
      </w:r>
      <w:r w:rsidRPr="00EC1ECD">
        <w:rPr>
          <w:i/>
          <w:iCs/>
          <w:lang w:val="en"/>
        </w:rPr>
        <w:t xml:space="preserve"> The International Journal of Human Resource Management, 16</w:t>
      </w:r>
      <w:r w:rsidRPr="00EC1ECD">
        <w:rPr>
          <w:lang w:val="en"/>
        </w:rPr>
        <w:t xml:space="preserve">(10), 1812-1829. </w:t>
      </w:r>
    </w:p>
    <w:p w14:paraId="13C1E664" w14:textId="77777777" w:rsidR="009E4229" w:rsidRPr="00EC1ECD" w:rsidRDefault="009E4229" w:rsidP="00894220">
      <w:pPr>
        <w:spacing w:line="480" w:lineRule="auto"/>
        <w:ind w:left="720" w:hanging="720"/>
        <w:contextualSpacing/>
      </w:pPr>
      <w:r w:rsidRPr="00EC1ECD">
        <w:t xml:space="preserve">Gilley, A., </w:t>
      </w:r>
      <w:proofErr w:type="spellStart"/>
      <w:r w:rsidRPr="00EC1ECD">
        <w:t>Godek</w:t>
      </w:r>
      <w:proofErr w:type="spellEnd"/>
      <w:r w:rsidRPr="00EC1ECD">
        <w:t>, M., &amp; Gilley, J.</w:t>
      </w:r>
      <w:r w:rsidR="00241974" w:rsidRPr="00EC1ECD">
        <w:t xml:space="preserve"> </w:t>
      </w:r>
      <w:r w:rsidRPr="00EC1ECD">
        <w:t>W. (2011). The university immune system: Overcoming resistance to change. </w:t>
      </w:r>
      <w:r w:rsidRPr="00EC1ECD">
        <w:rPr>
          <w:i/>
        </w:rPr>
        <w:t>Contemporary Issues in Education Research</w:t>
      </w:r>
      <w:r w:rsidRPr="00EC1ECD">
        <w:t xml:space="preserve">, </w:t>
      </w:r>
      <w:r w:rsidRPr="00EC1ECD">
        <w:rPr>
          <w:i/>
        </w:rPr>
        <w:t>2</w:t>
      </w:r>
      <w:r w:rsidRPr="00EC1ECD">
        <w:t>(3), 1</w:t>
      </w:r>
      <w:r w:rsidR="004C269B">
        <w:t>-6</w:t>
      </w:r>
      <w:r w:rsidRPr="00EC1ECD">
        <w:t>.</w:t>
      </w:r>
    </w:p>
    <w:p w14:paraId="10B03CFC" w14:textId="77777777" w:rsidR="004C22D6" w:rsidRDefault="004C22D6" w:rsidP="00894220">
      <w:pPr>
        <w:spacing w:line="480" w:lineRule="auto"/>
        <w:ind w:left="720" w:hanging="720"/>
        <w:contextualSpacing/>
      </w:pPr>
      <w:proofErr w:type="spellStart"/>
      <w:r w:rsidRPr="00EC1ECD">
        <w:t>Goedegeburre</w:t>
      </w:r>
      <w:proofErr w:type="spellEnd"/>
      <w:r w:rsidRPr="00EC1ECD">
        <w:t xml:space="preserve">, L., Kaiser, F., </w:t>
      </w:r>
      <w:proofErr w:type="spellStart"/>
      <w:r w:rsidRPr="00EC1ECD">
        <w:t>Ma</w:t>
      </w:r>
      <w:r w:rsidR="00612062">
        <w:t>a</w:t>
      </w:r>
      <w:r w:rsidRPr="00EC1ECD">
        <w:t>ssen</w:t>
      </w:r>
      <w:proofErr w:type="spellEnd"/>
      <w:r w:rsidRPr="00EC1ECD">
        <w:t>, P.</w:t>
      </w:r>
      <w:r w:rsidR="006D2BE4" w:rsidRPr="00EC1ECD">
        <w:t xml:space="preserve">, &amp; de </w:t>
      </w:r>
      <w:proofErr w:type="spellStart"/>
      <w:r w:rsidR="006D2BE4" w:rsidRPr="00EC1ECD">
        <w:t>Weert</w:t>
      </w:r>
      <w:proofErr w:type="spellEnd"/>
      <w:r w:rsidR="006D2BE4" w:rsidRPr="00EC1ECD">
        <w:t>, E. (2014)</w:t>
      </w:r>
      <w:r w:rsidR="00894220" w:rsidRPr="00EC1ECD">
        <w:t>.</w:t>
      </w:r>
      <w:r w:rsidR="006D2BE4" w:rsidRPr="00EC1ECD">
        <w:t xml:space="preserve"> Higher e</w:t>
      </w:r>
      <w:r w:rsidRPr="00EC1ECD">
        <w:t>duc</w:t>
      </w:r>
      <w:r w:rsidR="006D2BE4" w:rsidRPr="00EC1ECD">
        <w:t>ation policy in international perspective: An o</w:t>
      </w:r>
      <w:r w:rsidRPr="00EC1ECD">
        <w:t xml:space="preserve">verview. In A. Kaiser, F., </w:t>
      </w:r>
      <w:proofErr w:type="spellStart"/>
      <w:r w:rsidRPr="00EC1ECD">
        <w:t>Maassen</w:t>
      </w:r>
      <w:proofErr w:type="spellEnd"/>
      <w:r w:rsidRPr="00EC1ECD">
        <w:t xml:space="preserve">, P., Meek, L., van </w:t>
      </w:r>
      <w:proofErr w:type="spellStart"/>
      <w:r w:rsidRPr="00EC1ECD">
        <w:t>Vught</w:t>
      </w:r>
      <w:proofErr w:type="spellEnd"/>
      <w:r w:rsidR="00A36101" w:rsidRPr="00EC1ECD">
        <w:t xml:space="preserve">, F., de </w:t>
      </w:r>
      <w:proofErr w:type="spellStart"/>
      <w:r w:rsidR="00A36101" w:rsidRPr="00EC1ECD">
        <w:t>Weert</w:t>
      </w:r>
      <w:proofErr w:type="spellEnd"/>
      <w:r w:rsidR="00A36101" w:rsidRPr="00EC1ECD">
        <w:t xml:space="preserve">, E., &amp; </w:t>
      </w:r>
      <w:proofErr w:type="spellStart"/>
      <w:r w:rsidR="00A36101" w:rsidRPr="00EC1ECD">
        <w:t>Goedegebur</w:t>
      </w:r>
      <w:r w:rsidRPr="00EC1ECD">
        <w:t>re</w:t>
      </w:r>
      <w:proofErr w:type="spellEnd"/>
      <w:r w:rsidRPr="00EC1ECD">
        <w:t xml:space="preserve">, L. (Eds.), </w:t>
      </w:r>
      <w:r w:rsidRPr="00EC1ECD">
        <w:rPr>
          <w:i/>
          <w:iCs/>
        </w:rPr>
        <w:t xml:space="preserve">Higher education policy: An international comparative perspective </w:t>
      </w:r>
      <w:r w:rsidRPr="00EC1ECD">
        <w:rPr>
          <w:iCs/>
        </w:rPr>
        <w:t>(pp 1</w:t>
      </w:r>
      <w:r w:rsidR="00DF44D1" w:rsidRPr="00EC1ECD">
        <w:rPr>
          <w:iCs/>
        </w:rPr>
        <w:t>-12</w:t>
      </w:r>
      <w:r w:rsidRPr="00EC1ECD">
        <w:rPr>
          <w:iCs/>
        </w:rPr>
        <w:t>)</w:t>
      </w:r>
      <w:r w:rsidRPr="00EC1ECD">
        <w:t xml:space="preserve">. Elsevier. </w:t>
      </w:r>
    </w:p>
    <w:p w14:paraId="54203AEE" w14:textId="77777777" w:rsidR="006C2D99" w:rsidRDefault="00065EAD" w:rsidP="00894220">
      <w:pPr>
        <w:spacing w:line="480" w:lineRule="auto"/>
        <w:ind w:left="720" w:hanging="720"/>
        <w:contextualSpacing/>
      </w:pPr>
      <w:proofErr w:type="spellStart"/>
      <w:r>
        <w:t>Gouldner</w:t>
      </w:r>
      <w:proofErr w:type="spellEnd"/>
      <w:r>
        <w:t>, A. (1960). The norm of reciprocity: A preliminary s</w:t>
      </w:r>
      <w:r w:rsidR="006C2D99" w:rsidRPr="006C2D99">
        <w:t>tatement. </w:t>
      </w:r>
      <w:r w:rsidR="006C2D99" w:rsidRPr="006C2D99">
        <w:rPr>
          <w:i/>
        </w:rPr>
        <w:t>American Sociological Review, 25</w:t>
      </w:r>
      <w:r w:rsidR="006C2D99" w:rsidRPr="006C2D99">
        <w:t>(2), 161-178.</w:t>
      </w:r>
    </w:p>
    <w:p w14:paraId="73819CD1" w14:textId="77777777" w:rsidR="00B64EB9" w:rsidRDefault="006825DB" w:rsidP="006825DB">
      <w:pPr>
        <w:spacing w:line="480" w:lineRule="auto"/>
        <w:ind w:left="720" w:hanging="720"/>
        <w:contextualSpacing/>
      </w:pPr>
      <w:r>
        <w:t>Grant, A.</w:t>
      </w:r>
      <w:r w:rsidR="00F91402">
        <w:t xml:space="preserve"> </w:t>
      </w:r>
      <w:r>
        <w:t>M., &amp; Parker, S.</w:t>
      </w:r>
      <w:r w:rsidR="00F91402">
        <w:t xml:space="preserve"> </w:t>
      </w:r>
      <w:r>
        <w:t>K.</w:t>
      </w:r>
      <w:r w:rsidRPr="00EC1ECD">
        <w:t>,</w:t>
      </w:r>
      <w:r>
        <w:t xml:space="preserve"> (2009</w:t>
      </w:r>
      <w:r w:rsidRPr="00EC1ECD">
        <w:t>).</w:t>
      </w:r>
      <w:r>
        <w:t xml:space="preserve"> Redesigning work design theories: The rise of relational and proactive perspectives. </w:t>
      </w:r>
      <w:r>
        <w:rPr>
          <w:i/>
        </w:rPr>
        <w:t xml:space="preserve">Academy of </w:t>
      </w:r>
      <w:r w:rsidR="00A84501">
        <w:rPr>
          <w:i/>
        </w:rPr>
        <w:t>Management</w:t>
      </w:r>
      <w:r>
        <w:rPr>
          <w:i/>
        </w:rPr>
        <w:t xml:space="preserve"> Annals, 3,</w:t>
      </w:r>
      <w:r w:rsidRPr="006825DB">
        <w:t xml:space="preserve"> 317-375. </w:t>
      </w:r>
    </w:p>
    <w:p w14:paraId="4E69EE65" w14:textId="77777777" w:rsidR="006825DB" w:rsidRPr="00B64EB9" w:rsidRDefault="006825DB" w:rsidP="006825DB">
      <w:pPr>
        <w:spacing w:line="480" w:lineRule="auto"/>
        <w:ind w:left="720" w:hanging="720"/>
        <w:contextualSpacing/>
        <w:rPr>
          <w:vanish/>
          <w:u w:val="single"/>
        </w:rPr>
      </w:pPr>
    </w:p>
    <w:p w14:paraId="50EB64E5" w14:textId="77777777" w:rsidR="00125ADB" w:rsidRDefault="00C75B6C" w:rsidP="00125ADB">
      <w:pPr>
        <w:spacing w:line="480" w:lineRule="auto"/>
        <w:ind w:left="720" w:hanging="720"/>
        <w:contextualSpacing/>
      </w:pPr>
      <w:r w:rsidRPr="00EC1ECD">
        <w:t>Hiatt, J. M.</w:t>
      </w:r>
      <w:r w:rsidR="00C41137">
        <w:t>,</w:t>
      </w:r>
      <w:r w:rsidRPr="00EC1ECD">
        <w:t xml:space="preserve"> &amp; </w:t>
      </w:r>
      <w:proofErr w:type="spellStart"/>
      <w:r w:rsidRPr="00EC1ECD">
        <w:t>Creas</w:t>
      </w:r>
      <w:r w:rsidR="00FF4B3B" w:rsidRPr="00EC1ECD">
        <w:t>e</w:t>
      </w:r>
      <w:r w:rsidRPr="00EC1ECD">
        <w:t>y</w:t>
      </w:r>
      <w:proofErr w:type="spellEnd"/>
      <w:r w:rsidRPr="00EC1ECD">
        <w:t>, T. J. (2012).</w:t>
      </w:r>
      <w:r w:rsidR="008D3E14">
        <w:t xml:space="preserve"> </w:t>
      </w:r>
      <w:r w:rsidRPr="00EC1ECD">
        <w:rPr>
          <w:i/>
        </w:rPr>
        <w:t>Change Management: The people side of change.</w:t>
      </w:r>
      <w:r w:rsidR="008D3E14">
        <w:rPr>
          <w:i/>
        </w:rPr>
        <w:t xml:space="preserve"> </w:t>
      </w:r>
      <w:r w:rsidRPr="00EC1ECD">
        <w:t xml:space="preserve">Loveland, CO: </w:t>
      </w:r>
      <w:proofErr w:type="spellStart"/>
      <w:r w:rsidRPr="00EC1ECD">
        <w:t>Prosci</w:t>
      </w:r>
      <w:proofErr w:type="spellEnd"/>
      <w:r w:rsidRPr="00EC1ECD">
        <w:t xml:space="preserve"> Learning Center Publications. </w:t>
      </w:r>
    </w:p>
    <w:p w14:paraId="718A749D" w14:textId="77777777" w:rsidR="00125ADB" w:rsidRDefault="00125ADB" w:rsidP="00125ADB">
      <w:pPr>
        <w:spacing w:after="160" w:line="259" w:lineRule="auto"/>
      </w:pPr>
      <w:r w:rsidRPr="00CD3512">
        <w:lastRenderedPageBreak/>
        <w:t xml:space="preserve">Huck, S. (2004). </w:t>
      </w:r>
      <w:r w:rsidRPr="00CD3512">
        <w:rPr>
          <w:i/>
        </w:rPr>
        <w:t>Reading statistics and research</w:t>
      </w:r>
      <w:r w:rsidRPr="00CD3512">
        <w:t xml:space="preserve"> (4</w:t>
      </w:r>
      <w:r w:rsidRPr="00CD3512">
        <w:rPr>
          <w:vertAlign w:val="superscript"/>
        </w:rPr>
        <w:t>th</w:t>
      </w:r>
      <w:r w:rsidRPr="00CD3512">
        <w:t xml:space="preserve"> </w:t>
      </w:r>
      <w:proofErr w:type="gramStart"/>
      <w:r w:rsidRPr="00CD3512">
        <w:t>ed</w:t>
      </w:r>
      <w:proofErr w:type="gramEnd"/>
      <w:r w:rsidRPr="00CD3512">
        <w:t>.)</w:t>
      </w:r>
      <w:r w:rsidR="006F172A" w:rsidRPr="00CD3512">
        <w:t>. Boston, MA:</w:t>
      </w:r>
      <w:r w:rsidRPr="00CD3512">
        <w:t xml:space="preserve"> Allyn &amp; Bacon.</w:t>
      </w:r>
    </w:p>
    <w:p w14:paraId="67A8998D" w14:textId="77777777" w:rsidR="00D437CC" w:rsidRDefault="00D437CC" w:rsidP="001231CE">
      <w:pPr>
        <w:spacing w:line="480" w:lineRule="auto"/>
        <w:ind w:left="720" w:hanging="720"/>
        <w:contextualSpacing/>
      </w:pPr>
      <w:r w:rsidRPr="00D437CC">
        <w:t xml:space="preserve">Judge, T., </w:t>
      </w:r>
      <w:proofErr w:type="spellStart"/>
      <w:r w:rsidRPr="00D437CC">
        <w:t>Thoresen</w:t>
      </w:r>
      <w:proofErr w:type="spellEnd"/>
      <w:r w:rsidRPr="00D437CC">
        <w:t xml:space="preserve">, C., </w:t>
      </w:r>
      <w:proofErr w:type="spellStart"/>
      <w:r w:rsidRPr="00D437CC">
        <w:t>Pucik</w:t>
      </w:r>
      <w:proofErr w:type="spellEnd"/>
      <w:r w:rsidRPr="00D437CC">
        <w:t xml:space="preserve">, V., &amp; </w:t>
      </w:r>
      <w:proofErr w:type="spellStart"/>
      <w:r w:rsidRPr="00D437CC">
        <w:t>We</w:t>
      </w:r>
      <w:r w:rsidR="00D97CE6">
        <w:t>lbourne</w:t>
      </w:r>
      <w:proofErr w:type="spellEnd"/>
      <w:r w:rsidR="00D97CE6">
        <w:t>, T. (1999). Managerial coping with organizational change: A dispositional p</w:t>
      </w:r>
      <w:r w:rsidRPr="00D437CC">
        <w:t>erspective. </w:t>
      </w:r>
      <w:r w:rsidRPr="00D437CC">
        <w:rPr>
          <w:i/>
        </w:rPr>
        <w:t>Journal of Applied Psychology, 84</w:t>
      </w:r>
      <w:r w:rsidRPr="00D437CC">
        <w:t>(1), 107-122.</w:t>
      </w:r>
    </w:p>
    <w:p w14:paraId="0573B5D5" w14:textId="2498D511" w:rsidR="0060462A" w:rsidRPr="00EE6F84" w:rsidRDefault="00CD73AB" w:rsidP="00EE6F84">
      <w:pPr>
        <w:spacing w:line="480" w:lineRule="auto"/>
        <w:ind w:left="720" w:hanging="720"/>
        <w:rPr>
          <w:lang w:val="en"/>
        </w:rPr>
      </w:pPr>
      <w:r>
        <w:rPr>
          <w:lang w:val="en"/>
        </w:rPr>
        <w:t xml:space="preserve">Judson, </w:t>
      </w:r>
      <w:r w:rsidR="00732EAC">
        <w:rPr>
          <w:lang w:val="en"/>
        </w:rPr>
        <w:t>A. (1991</w:t>
      </w:r>
      <w:r w:rsidRPr="00EC1ECD">
        <w:rPr>
          <w:lang w:val="en"/>
        </w:rPr>
        <w:t>).</w:t>
      </w:r>
      <w:r w:rsidR="00707AE4">
        <w:rPr>
          <w:lang w:val="en"/>
        </w:rPr>
        <w:t xml:space="preserve"> </w:t>
      </w:r>
      <w:r w:rsidR="00732EAC">
        <w:rPr>
          <w:i/>
          <w:lang w:val="en"/>
        </w:rPr>
        <w:t>Changing behavior in organizations</w:t>
      </w:r>
      <w:r w:rsidRPr="00EC1ECD">
        <w:rPr>
          <w:i/>
          <w:lang w:val="en"/>
        </w:rPr>
        <w:t>.</w:t>
      </w:r>
      <w:r w:rsidR="00707AE4">
        <w:rPr>
          <w:lang w:val="en"/>
        </w:rPr>
        <w:t xml:space="preserve"> </w:t>
      </w:r>
      <w:r w:rsidR="0072445A">
        <w:rPr>
          <w:lang w:val="en"/>
        </w:rPr>
        <w:t>Cambridge</w:t>
      </w:r>
      <w:r w:rsidRPr="00EC1ECD">
        <w:rPr>
          <w:lang w:val="en"/>
        </w:rPr>
        <w:t xml:space="preserve">, MA: </w:t>
      </w:r>
      <w:r w:rsidR="00732EAC">
        <w:rPr>
          <w:lang w:val="en"/>
        </w:rPr>
        <w:t>Basil Blackwell, Inc</w:t>
      </w:r>
      <w:r w:rsidRPr="00EC1ECD">
        <w:rPr>
          <w:lang w:val="en"/>
        </w:rPr>
        <w:t>.</w:t>
      </w:r>
    </w:p>
    <w:p w14:paraId="43136B9E" w14:textId="77777777" w:rsidR="0060462A" w:rsidRPr="00BB226D" w:rsidRDefault="0060462A" w:rsidP="001231CE">
      <w:pPr>
        <w:spacing w:line="480" w:lineRule="auto"/>
        <w:ind w:left="720" w:hanging="720"/>
        <w:contextualSpacing/>
      </w:pPr>
      <w:proofErr w:type="spellStart"/>
      <w:r w:rsidRPr="00BB226D">
        <w:rPr>
          <w:shd w:val="clear" w:color="auto" w:fill="FFFFFF"/>
        </w:rPr>
        <w:t>Kezar</w:t>
      </w:r>
      <w:proofErr w:type="spellEnd"/>
      <w:r w:rsidRPr="00BB226D">
        <w:rPr>
          <w:shd w:val="clear" w:color="auto" w:fill="FFFFFF"/>
        </w:rPr>
        <w:t xml:space="preserve">, A. (2001). </w:t>
      </w:r>
      <w:r w:rsidRPr="00BB226D">
        <w:rPr>
          <w:rStyle w:val="Emphasis"/>
          <w:shd w:val="clear" w:color="auto" w:fill="FFFFFF"/>
        </w:rPr>
        <w:t>Understanding and facilitating organization</w:t>
      </w:r>
      <w:r w:rsidR="00BB226D" w:rsidRPr="00BB226D">
        <w:rPr>
          <w:rStyle w:val="Emphasis"/>
          <w:shd w:val="clear" w:color="auto" w:fill="FFFFFF"/>
        </w:rPr>
        <w:t>al change in the 21st Century: </w:t>
      </w:r>
      <w:r w:rsidRPr="00BB226D">
        <w:rPr>
          <w:rStyle w:val="Emphasis"/>
          <w:shd w:val="clear" w:color="auto" w:fill="FFFFFF"/>
        </w:rPr>
        <w:t>Recent research and conceptualizations</w:t>
      </w:r>
      <w:r w:rsidRPr="00BB226D">
        <w:rPr>
          <w:shd w:val="clear" w:color="auto" w:fill="FFFFFF"/>
        </w:rPr>
        <w:t xml:space="preserve">. Washington, DC: ASHE-ERIC Higher Education Reports, </w:t>
      </w:r>
      <w:r w:rsidRPr="00BB226D">
        <w:rPr>
          <w:rStyle w:val="Emphasis"/>
          <w:shd w:val="clear" w:color="auto" w:fill="FFFFFF"/>
        </w:rPr>
        <w:t>28</w:t>
      </w:r>
      <w:r w:rsidRPr="00BB226D">
        <w:rPr>
          <w:shd w:val="clear" w:color="auto" w:fill="FFFFFF"/>
        </w:rPr>
        <w:t>(4).</w:t>
      </w:r>
    </w:p>
    <w:p w14:paraId="5B1471ED" w14:textId="77777777" w:rsidR="00145BBD" w:rsidRDefault="00145BBD" w:rsidP="001E5BC4">
      <w:pPr>
        <w:spacing w:line="480" w:lineRule="auto"/>
        <w:ind w:left="720" w:hanging="720"/>
        <w:contextualSpacing/>
      </w:pPr>
      <w:r w:rsidRPr="00145BBD">
        <w:t>Kiefer, T. (2005). Feeling bad: Antecedents and consequences of negative emotions in ongoing change. </w:t>
      </w:r>
      <w:r w:rsidRPr="00145BBD">
        <w:rPr>
          <w:i/>
        </w:rPr>
        <w:t>Journal of Organizational Behavior, 26</w:t>
      </w:r>
      <w:r w:rsidRPr="00145BBD">
        <w:t>(8), 875-897.</w:t>
      </w:r>
    </w:p>
    <w:p w14:paraId="3A636FA8" w14:textId="77777777" w:rsidR="00871DCF" w:rsidRPr="00EC1ECD" w:rsidRDefault="00871DCF" w:rsidP="001E5BC4">
      <w:pPr>
        <w:spacing w:line="480" w:lineRule="auto"/>
        <w:ind w:left="720" w:hanging="720"/>
        <w:contextualSpacing/>
      </w:pPr>
      <w:r w:rsidRPr="00EC1ECD">
        <w:t xml:space="preserve">Klotz, A., </w:t>
      </w:r>
      <w:proofErr w:type="spellStart"/>
      <w:r w:rsidRPr="00EC1ECD">
        <w:t>Bolino</w:t>
      </w:r>
      <w:proofErr w:type="spellEnd"/>
      <w:r w:rsidRPr="00EC1ECD">
        <w:t xml:space="preserve">, M., Song, H., &amp; </w:t>
      </w:r>
      <w:proofErr w:type="spellStart"/>
      <w:r w:rsidRPr="00EC1ECD">
        <w:t>Stornelli</w:t>
      </w:r>
      <w:proofErr w:type="spellEnd"/>
      <w:r w:rsidRPr="00EC1ECD">
        <w:t>, J. (2018). Examining the nature, causes, and consequences of profiles of organizational citizenship behavior. </w:t>
      </w:r>
      <w:r w:rsidRPr="00EC1ECD">
        <w:rPr>
          <w:i/>
        </w:rPr>
        <w:t>Journal of Organizational Behavior, 39</w:t>
      </w:r>
      <w:r w:rsidRPr="00EC1ECD">
        <w:t>(5), 629-647.</w:t>
      </w:r>
    </w:p>
    <w:p w14:paraId="13BF62B7" w14:textId="3C8E5959" w:rsidR="009F0EBD" w:rsidRPr="009F0EBD" w:rsidRDefault="009F0EBD" w:rsidP="009F0EBD">
      <w:pPr>
        <w:spacing w:line="480" w:lineRule="auto"/>
        <w:ind w:left="720" w:hanging="720"/>
        <w:contextualSpacing/>
        <w:rPr>
          <w:lang w:val="en"/>
        </w:rPr>
      </w:pPr>
      <w:r>
        <w:t>Kohlberg, L. (1984</w:t>
      </w:r>
      <w:r w:rsidRPr="00EC1ECD">
        <w:t xml:space="preserve">). </w:t>
      </w:r>
      <w:r w:rsidR="00347A02">
        <w:rPr>
          <w:i/>
        </w:rPr>
        <w:t>The p</w:t>
      </w:r>
      <w:r w:rsidRPr="009F0EBD">
        <w:rPr>
          <w:i/>
        </w:rPr>
        <w:t>s</w:t>
      </w:r>
      <w:r w:rsidR="00C41066">
        <w:rPr>
          <w:i/>
        </w:rPr>
        <w:t>ychology of moral development: T</w:t>
      </w:r>
      <w:r w:rsidRPr="009F0EBD">
        <w:rPr>
          <w:i/>
        </w:rPr>
        <w:t>he nature and validity of moral stages</w:t>
      </w:r>
      <w:r w:rsidR="00347A02">
        <w:t xml:space="preserve">. </w:t>
      </w:r>
      <w:r>
        <w:t>San Francisco: Harper &amp; Row.</w:t>
      </w:r>
    </w:p>
    <w:p w14:paraId="303AC26D" w14:textId="3B6EC7F7" w:rsidR="001E5BC4" w:rsidRPr="00EC1ECD" w:rsidRDefault="001E5BC4" w:rsidP="001E5BC4">
      <w:pPr>
        <w:spacing w:line="480" w:lineRule="auto"/>
        <w:ind w:left="720" w:hanging="720"/>
        <w:rPr>
          <w:lang w:val="en"/>
        </w:rPr>
      </w:pPr>
      <w:proofErr w:type="spellStart"/>
      <w:r w:rsidRPr="00EC1ECD">
        <w:rPr>
          <w:lang w:val="en"/>
        </w:rPr>
        <w:t>Konovsky</w:t>
      </w:r>
      <w:proofErr w:type="spellEnd"/>
      <w:r w:rsidRPr="00EC1ECD">
        <w:rPr>
          <w:lang w:val="en"/>
        </w:rPr>
        <w:t>, M. A., &amp; Organ, D. W. (1996). Dispositional and contextual determinants of organizational citizenship behavior.</w:t>
      </w:r>
      <w:r w:rsidRPr="00EC1ECD">
        <w:rPr>
          <w:i/>
          <w:iCs/>
          <w:lang w:val="en"/>
        </w:rPr>
        <w:t xml:space="preserve"> Journal of Organizational Behavior (1986-1998), 17</w:t>
      </w:r>
      <w:r w:rsidRPr="00EC1ECD">
        <w:rPr>
          <w:lang w:val="en"/>
        </w:rPr>
        <w:t>(3), 253</w:t>
      </w:r>
      <w:r w:rsidR="00C41066">
        <w:rPr>
          <w:lang w:val="en"/>
        </w:rPr>
        <w:t>-266</w:t>
      </w:r>
      <w:r w:rsidRPr="00EC1ECD">
        <w:rPr>
          <w:lang w:val="en"/>
        </w:rPr>
        <w:t xml:space="preserve">. </w:t>
      </w:r>
    </w:p>
    <w:p w14:paraId="59418F10" w14:textId="77777777" w:rsidR="00F6648C" w:rsidRPr="00EC1ECD" w:rsidRDefault="00F6648C" w:rsidP="00F6648C">
      <w:pPr>
        <w:spacing w:line="480" w:lineRule="auto"/>
        <w:ind w:left="720" w:hanging="720"/>
        <w:contextualSpacing/>
        <w:rPr>
          <w:lang w:val="en"/>
        </w:rPr>
      </w:pPr>
      <w:r w:rsidRPr="00EC1ECD">
        <w:t>Kotter, J. P. (1995). Leading change: Why transformation efforts fail. </w:t>
      </w:r>
      <w:r w:rsidRPr="00EC1ECD">
        <w:rPr>
          <w:i/>
        </w:rPr>
        <w:t>Harvard Business Review, 73</w:t>
      </w:r>
      <w:r w:rsidRPr="00EC1ECD">
        <w:t>(2), 59-67.</w:t>
      </w:r>
    </w:p>
    <w:p w14:paraId="431A2CE2" w14:textId="77777777" w:rsidR="00F6648C" w:rsidRPr="00F6648C" w:rsidRDefault="00F6648C" w:rsidP="00F6648C">
      <w:pPr>
        <w:spacing w:line="480" w:lineRule="auto"/>
        <w:ind w:left="720" w:hanging="720"/>
        <w:rPr>
          <w:lang w:val="en"/>
        </w:rPr>
      </w:pPr>
      <w:r>
        <w:rPr>
          <w:lang w:val="en"/>
        </w:rPr>
        <w:t>Kotter, J. P. (1996</w:t>
      </w:r>
      <w:r w:rsidRPr="00EC1ECD">
        <w:rPr>
          <w:lang w:val="en"/>
        </w:rPr>
        <w:t>).</w:t>
      </w:r>
      <w:r>
        <w:rPr>
          <w:lang w:val="en"/>
        </w:rPr>
        <w:t xml:space="preserve"> </w:t>
      </w:r>
      <w:r w:rsidRPr="00EC1ECD">
        <w:rPr>
          <w:i/>
          <w:lang w:val="en"/>
        </w:rPr>
        <w:t>Leading change.</w:t>
      </w:r>
      <w:r>
        <w:rPr>
          <w:lang w:val="en"/>
        </w:rPr>
        <w:t xml:space="preserve"> </w:t>
      </w:r>
      <w:r w:rsidRPr="00EC1ECD">
        <w:rPr>
          <w:lang w:val="en"/>
        </w:rPr>
        <w:t>Boston, MA: Harvard Business Review Press.</w:t>
      </w:r>
    </w:p>
    <w:p w14:paraId="5E38AC4C" w14:textId="77777777" w:rsidR="004C22D6" w:rsidRPr="00EC1ECD" w:rsidRDefault="00A02AEA" w:rsidP="00894220">
      <w:pPr>
        <w:spacing w:line="480" w:lineRule="auto"/>
        <w:ind w:left="720" w:hanging="720"/>
        <w:contextualSpacing/>
        <w:rPr>
          <w:rStyle w:val="slug-doi"/>
          <w:bCs/>
          <w:color w:val="333300"/>
          <w:lang w:val="en"/>
        </w:rPr>
      </w:pPr>
      <w:proofErr w:type="spellStart"/>
      <w:r w:rsidRPr="00EC1ECD">
        <w:t>Kuenzi</w:t>
      </w:r>
      <w:proofErr w:type="spellEnd"/>
      <w:r w:rsidRPr="00EC1ECD">
        <w:t xml:space="preserve">, M., &amp; </w:t>
      </w:r>
      <w:proofErr w:type="spellStart"/>
      <w:r w:rsidR="004C22D6" w:rsidRPr="00EC1ECD">
        <w:t>Schminke</w:t>
      </w:r>
      <w:proofErr w:type="spellEnd"/>
      <w:r w:rsidRPr="00EC1ECD">
        <w:t>, M. (2009). Assembling fragments into a l</w:t>
      </w:r>
      <w:r w:rsidR="004C22D6" w:rsidRPr="00EC1ECD">
        <w:t>ens</w:t>
      </w:r>
      <w:r w:rsidRPr="00EC1ECD">
        <w:t>: A review, critique, and proposed research a</w:t>
      </w:r>
      <w:r w:rsidR="004C22D6" w:rsidRPr="00EC1ECD">
        <w:t>genda</w:t>
      </w:r>
      <w:r w:rsidRPr="00EC1ECD">
        <w:t xml:space="preserve"> for the o</w:t>
      </w:r>
      <w:r w:rsidR="004C22D6" w:rsidRPr="00EC1ECD">
        <w:t>rga</w:t>
      </w:r>
      <w:r w:rsidRPr="00EC1ECD">
        <w:t xml:space="preserve">nizational climate literature. </w:t>
      </w:r>
      <w:r w:rsidR="004C22D6" w:rsidRPr="00EC1ECD">
        <w:rPr>
          <w:i/>
        </w:rPr>
        <w:t>Journal of Management</w:t>
      </w:r>
      <w:r w:rsidRPr="00EC1ECD">
        <w:rPr>
          <w:i/>
        </w:rPr>
        <w:t>,</w:t>
      </w:r>
      <w:r w:rsidR="004C22D6" w:rsidRPr="00EC1ECD">
        <w:rPr>
          <w:i/>
        </w:rPr>
        <w:t xml:space="preserve"> 35,</w:t>
      </w:r>
      <w:r w:rsidR="004C22D6" w:rsidRPr="00EC1ECD">
        <w:t xml:space="preserve"> 634–717</w:t>
      </w:r>
      <w:r w:rsidR="00DE2FED" w:rsidRPr="00EC1ECD">
        <w:t>.</w:t>
      </w:r>
    </w:p>
    <w:p w14:paraId="3F36C36A" w14:textId="77777777" w:rsidR="00570AEC" w:rsidRPr="00EC1ECD" w:rsidRDefault="00570AEC" w:rsidP="00202FDF">
      <w:pPr>
        <w:spacing w:line="480" w:lineRule="auto"/>
        <w:ind w:left="720" w:hanging="720"/>
        <w:contextualSpacing/>
        <w:rPr>
          <w:color w:val="222222"/>
        </w:rPr>
      </w:pPr>
      <w:r w:rsidRPr="00EC1ECD">
        <w:rPr>
          <w:color w:val="222222"/>
        </w:rPr>
        <w:lastRenderedPageBreak/>
        <w:t xml:space="preserve">Lane, I. F. (2007). Change in higher education: Understanding and responding to individual and organizational resistance. </w:t>
      </w:r>
      <w:r w:rsidRPr="00EC1ECD">
        <w:rPr>
          <w:i/>
          <w:iCs/>
          <w:color w:val="222222"/>
        </w:rPr>
        <w:t>Journal of Veterinary Medical Education</w:t>
      </w:r>
      <w:r w:rsidRPr="00EC1ECD">
        <w:rPr>
          <w:color w:val="222222"/>
        </w:rPr>
        <w:t xml:space="preserve">, </w:t>
      </w:r>
      <w:r w:rsidRPr="00EC1ECD">
        <w:rPr>
          <w:i/>
          <w:iCs/>
          <w:color w:val="222222"/>
        </w:rPr>
        <w:t>34</w:t>
      </w:r>
      <w:r w:rsidRPr="00EC1ECD">
        <w:rPr>
          <w:color w:val="222222"/>
        </w:rPr>
        <w:t>(2), 85-92.</w:t>
      </w:r>
    </w:p>
    <w:p w14:paraId="32F39140" w14:textId="3570DDB7" w:rsidR="00A6002B" w:rsidRDefault="00A6002B" w:rsidP="00871DCF">
      <w:pPr>
        <w:spacing w:line="480" w:lineRule="auto"/>
        <w:ind w:left="720" w:hanging="720"/>
        <w:contextualSpacing/>
        <w:rPr>
          <w:color w:val="222222"/>
        </w:rPr>
      </w:pPr>
      <w:proofErr w:type="spellStart"/>
      <w:r w:rsidRPr="00F94FEC">
        <w:rPr>
          <w:color w:val="222222"/>
        </w:rPr>
        <w:t>Lempert</w:t>
      </w:r>
      <w:proofErr w:type="spellEnd"/>
      <w:r w:rsidR="001B45F9" w:rsidRPr="00F94FEC">
        <w:rPr>
          <w:color w:val="222222"/>
        </w:rPr>
        <w:t>, W.</w:t>
      </w:r>
      <w:r w:rsidR="00C41066">
        <w:rPr>
          <w:color w:val="222222"/>
        </w:rPr>
        <w:t> (1994) Moral development in the biographies of skilled industrial workers.</w:t>
      </w:r>
      <w:r w:rsidRPr="00F94FEC">
        <w:rPr>
          <w:color w:val="222222"/>
        </w:rPr>
        <w:t> </w:t>
      </w:r>
      <w:r w:rsidRPr="00F94FEC">
        <w:rPr>
          <w:i/>
          <w:color w:val="222222"/>
        </w:rPr>
        <w:t>Journal of Moral Education, 23</w:t>
      </w:r>
      <w:r w:rsidR="00C02B6C">
        <w:rPr>
          <w:color w:val="222222"/>
        </w:rPr>
        <w:t>(</w:t>
      </w:r>
      <w:r w:rsidRPr="00F94FEC">
        <w:rPr>
          <w:color w:val="222222"/>
        </w:rPr>
        <w:t>4</w:t>
      </w:r>
      <w:r w:rsidR="00C02B6C">
        <w:rPr>
          <w:color w:val="222222"/>
        </w:rPr>
        <w:t>)</w:t>
      </w:r>
      <w:r w:rsidRPr="00F94FEC">
        <w:rPr>
          <w:color w:val="222222"/>
        </w:rPr>
        <w:t>, 451-468.</w:t>
      </w:r>
      <w:r>
        <w:rPr>
          <w:color w:val="222222"/>
        </w:rPr>
        <w:t xml:space="preserve"> </w:t>
      </w:r>
    </w:p>
    <w:p w14:paraId="451812A0" w14:textId="77777777" w:rsidR="00871DCF" w:rsidRPr="00EC1ECD" w:rsidRDefault="00871DCF" w:rsidP="00871DCF">
      <w:pPr>
        <w:spacing w:line="480" w:lineRule="auto"/>
        <w:ind w:left="720" w:hanging="720"/>
        <w:contextualSpacing/>
        <w:rPr>
          <w:color w:val="222222"/>
        </w:rPr>
      </w:pPr>
      <w:proofErr w:type="spellStart"/>
      <w:r w:rsidRPr="00EC1ECD">
        <w:rPr>
          <w:color w:val="222222"/>
        </w:rPr>
        <w:t>LePine</w:t>
      </w:r>
      <w:proofErr w:type="spellEnd"/>
      <w:r w:rsidRPr="00EC1ECD">
        <w:rPr>
          <w:color w:val="222222"/>
        </w:rPr>
        <w:t xml:space="preserve">, J. A., </w:t>
      </w:r>
      <w:proofErr w:type="spellStart"/>
      <w:r w:rsidRPr="00EC1ECD">
        <w:rPr>
          <w:color w:val="222222"/>
        </w:rPr>
        <w:t>Erez</w:t>
      </w:r>
      <w:proofErr w:type="spellEnd"/>
      <w:r w:rsidRPr="00EC1ECD">
        <w:rPr>
          <w:color w:val="222222"/>
        </w:rPr>
        <w:t>, A., &amp; Johnson, D. E. (2002). The nature and dimensionality of organizational citizenship behavior: A critical review and meta-analysis</w:t>
      </w:r>
      <w:r w:rsidRPr="00EC1ECD">
        <w:rPr>
          <w:i/>
          <w:color w:val="222222"/>
        </w:rPr>
        <w:t>. Journal of Applied Psychology, 87</w:t>
      </w:r>
      <w:r w:rsidRPr="00EC1ECD">
        <w:rPr>
          <w:color w:val="222222"/>
        </w:rPr>
        <w:t xml:space="preserve">(1), 52-65. </w:t>
      </w:r>
    </w:p>
    <w:p w14:paraId="478F5DD0" w14:textId="77777777" w:rsidR="00F623A8" w:rsidRDefault="00F623A8" w:rsidP="00202FDF">
      <w:pPr>
        <w:spacing w:line="480" w:lineRule="auto"/>
        <w:ind w:left="720" w:hanging="720"/>
        <w:contextualSpacing/>
        <w:rPr>
          <w:lang w:val="en"/>
        </w:rPr>
      </w:pPr>
      <w:proofErr w:type="spellStart"/>
      <w:r w:rsidRPr="00EC1ECD">
        <w:rPr>
          <w:lang w:val="en"/>
        </w:rPr>
        <w:t>LePine</w:t>
      </w:r>
      <w:proofErr w:type="spellEnd"/>
      <w:r w:rsidRPr="00EC1ECD">
        <w:rPr>
          <w:lang w:val="en"/>
        </w:rPr>
        <w:t>, J. A., &amp; Van Dyne, L. (1998). Predicting voice behavior in work groups.</w:t>
      </w:r>
      <w:r w:rsidRPr="00EC1ECD">
        <w:rPr>
          <w:i/>
          <w:iCs/>
          <w:lang w:val="en"/>
        </w:rPr>
        <w:t xml:space="preserve"> Journal of Applied Psychology, 83</w:t>
      </w:r>
      <w:r w:rsidRPr="00EC1ECD">
        <w:rPr>
          <w:lang w:val="en"/>
        </w:rPr>
        <w:t xml:space="preserve">(6), 853-868. </w:t>
      </w:r>
    </w:p>
    <w:p w14:paraId="620EDEA9" w14:textId="77777777" w:rsidR="000632D0" w:rsidRPr="00ED6C70" w:rsidRDefault="000632D0" w:rsidP="00CF514E">
      <w:pPr>
        <w:spacing w:line="480" w:lineRule="auto"/>
        <w:ind w:left="720" w:hanging="720"/>
        <w:contextualSpacing/>
        <w:rPr>
          <w:lang w:val="en"/>
        </w:rPr>
      </w:pPr>
      <w:proofErr w:type="spellStart"/>
      <w:r w:rsidRPr="00987AA5">
        <w:rPr>
          <w:lang w:val="en"/>
        </w:rPr>
        <w:t>LePine</w:t>
      </w:r>
      <w:proofErr w:type="spellEnd"/>
      <w:r w:rsidRPr="00987AA5">
        <w:rPr>
          <w:lang w:val="en"/>
        </w:rPr>
        <w:t xml:space="preserve">, J. A., &amp; Van Dyne, L. (2001). Voice and cooperative behavior as contrasting forms of contextual performance: Evidence of differential relationships with big five personality </w:t>
      </w:r>
      <w:r w:rsidRPr="00ED6C70">
        <w:rPr>
          <w:lang w:val="en"/>
        </w:rPr>
        <w:t>characteristics and cognitive ability. </w:t>
      </w:r>
      <w:r w:rsidRPr="00ED6C70">
        <w:rPr>
          <w:i/>
          <w:lang w:val="en"/>
        </w:rPr>
        <w:t>Journal of Applied Psychology, 86</w:t>
      </w:r>
      <w:r w:rsidRPr="00ED6C70">
        <w:rPr>
          <w:lang w:val="en"/>
        </w:rPr>
        <w:t xml:space="preserve">(2), 326-336. </w:t>
      </w:r>
    </w:p>
    <w:p w14:paraId="6F80DB06" w14:textId="39063BDC" w:rsidR="001E2079" w:rsidRPr="00ED6C70" w:rsidRDefault="00021382" w:rsidP="001E2079">
      <w:pPr>
        <w:spacing w:line="480" w:lineRule="auto"/>
        <w:ind w:left="720" w:hanging="720"/>
        <w:contextualSpacing/>
        <w:rPr>
          <w:lang w:val="en"/>
        </w:rPr>
      </w:pPr>
      <w:r w:rsidRPr="00ED6C70">
        <w:rPr>
          <w:lang w:val="en"/>
        </w:rPr>
        <w:t>Lewin, K. (1947). Concept, method and reality in s</w:t>
      </w:r>
      <w:r w:rsidR="001E2079" w:rsidRPr="00ED6C70">
        <w:rPr>
          <w:lang w:val="en"/>
        </w:rPr>
        <w:t>oc</w:t>
      </w:r>
      <w:r w:rsidR="00C41066">
        <w:rPr>
          <w:lang w:val="en"/>
        </w:rPr>
        <w:t>ial science:</w:t>
      </w:r>
      <w:r w:rsidRPr="00ED6C70">
        <w:rPr>
          <w:lang w:val="en"/>
        </w:rPr>
        <w:t xml:space="preserve"> Social equilibria and social c</w:t>
      </w:r>
      <w:r w:rsidR="001E2079" w:rsidRPr="00ED6C70">
        <w:rPr>
          <w:lang w:val="en"/>
        </w:rPr>
        <w:t>hange. </w:t>
      </w:r>
      <w:r w:rsidR="001E2079" w:rsidRPr="00ED6C70">
        <w:rPr>
          <w:i/>
          <w:lang w:val="en"/>
        </w:rPr>
        <w:t>Human Relations,</w:t>
      </w:r>
      <w:r w:rsidR="001E2079" w:rsidRPr="00ED6C70">
        <w:rPr>
          <w:lang w:val="en"/>
        </w:rPr>
        <w:t> </w:t>
      </w:r>
      <w:r w:rsidR="001E2079" w:rsidRPr="00ED6C70">
        <w:rPr>
          <w:i/>
          <w:lang w:val="en"/>
        </w:rPr>
        <w:t>1</w:t>
      </w:r>
      <w:r w:rsidR="001E2079" w:rsidRPr="00ED6C70">
        <w:rPr>
          <w:lang w:val="en"/>
        </w:rPr>
        <w:t>(1), 5-41.</w:t>
      </w:r>
    </w:p>
    <w:p w14:paraId="3D5F6905" w14:textId="77777777" w:rsidR="0088610D" w:rsidRDefault="0088610D" w:rsidP="003E5C5F">
      <w:pPr>
        <w:spacing w:line="480" w:lineRule="auto"/>
        <w:ind w:left="720" w:hanging="720"/>
        <w:contextualSpacing/>
        <w:rPr>
          <w:lang w:val="en"/>
        </w:rPr>
      </w:pPr>
      <w:r w:rsidRPr="0088610D">
        <w:rPr>
          <w:lang w:val="en"/>
        </w:rPr>
        <w:t>Lewis</w:t>
      </w:r>
      <w:r>
        <w:rPr>
          <w:lang w:val="en"/>
        </w:rPr>
        <w:t>, L.</w:t>
      </w:r>
      <w:r w:rsidR="00427C1A">
        <w:rPr>
          <w:lang w:val="en"/>
        </w:rPr>
        <w:t> (2006) Employee p</w:t>
      </w:r>
      <w:r w:rsidRPr="0088610D">
        <w:rPr>
          <w:lang w:val="en"/>
        </w:rPr>
        <w:t>erspectives on</w:t>
      </w:r>
      <w:r w:rsidR="00427C1A">
        <w:rPr>
          <w:lang w:val="en"/>
        </w:rPr>
        <w:t xml:space="preserve"> implementation communication as predictors of p</w:t>
      </w:r>
      <w:r w:rsidRPr="0088610D">
        <w:rPr>
          <w:lang w:val="en"/>
        </w:rPr>
        <w:t>ercep</w:t>
      </w:r>
      <w:r w:rsidR="00427C1A">
        <w:rPr>
          <w:lang w:val="en"/>
        </w:rPr>
        <w:t>tions of success and r</w:t>
      </w:r>
      <w:r>
        <w:rPr>
          <w:lang w:val="en"/>
        </w:rPr>
        <w:t>esistance.</w:t>
      </w:r>
      <w:r w:rsidRPr="0088610D">
        <w:rPr>
          <w:lang w:val="en"/>
        </w:rPr>
        <w:t> </w:t>
      </w:r>
      <w:r w:rsidRPr="0088610D">
        <w:rPr>
          <w:i/>
          <w:lang w:val="en"/>
        </w:rPr>
        <w:t>Western Journal of Communication, 70</w:t>
      </w:r>
      <w:r w:rsidR="00BA67D0">
        <w:rPr>
          <w:lang w:val="en"/>
        </w:rPr>
        <w:t>(</w:t>
      </w:r>
      <w:r w:rsidRPr="0088610D">
        <w:rPr>
          <w:lang w:val="en"/>
        </w:rPr>
        <w:t>1</w:t>
      </w:r>
      <w:r w:rsidR="00BA67D0">
        <w:rPr>
          <w:lang w:val="en"/>
        </w:rPr>
        <w:t>)</w:t>
      </w:r>
      <w:r w:rsidRPr="0088610D">
        <w:rPr>
          <w:lang w:val="en"/>
        </w:rPr>
        <w:t>, </w:t>
      </w:r>
      <w:r w:rsidR="00BA67D0">
        <w:rPr>
          <w:lang w:val="en"/>
        </w:rPr>
        <w:t xml:space="preserve">23-46. </w:t>
      </w:r>
    </w:p>
    <w:p w14:paraId="104CB7C4" w14:textId="77777777" w:rsidR="003E5C5F" w:rsidRPr="00EC1ECD" w:rsidRDefault="003E5C5F" w:rsidP="003E5C5F">
      <w:pPr>
        <w:spacing w:line="480" w:lineRule="auto"/>
        <w:ind w:left="720" w:hanging="720"/>
        <w:contextualSpacing/>
        <w:rPr>
          <w:lang w:val="en"/>
        </w:rPr>
      </w:pPr>
      <w:r w:rsidRPr="00EC1ECD">
        <w:rPr>
          <w:lang w:val="en"/>
        </w:rPr>
        <w:t xml:space="preserve">Li, M., Liu, W., Han, Y., </w:t>
      </w:r>
      <w:r w:rsidR="00150581">
        <w:rPr>
          <w:lang w:val="en"/>
        </w:rPr>
        <w:t xml:space="preserve">&amp; </w:t>
      </w:r>
      <w:r w:rsidRPr="00EC1ECD">
        <w:rPr>
          <w:lang w:val="en"/>
        </w:rPr>
        <w:t xml:space="preserve">Zhang, P. (2016). </w:t>
      </w:r>
      <w:r w:rsidRPr="00EC1ECD">
        <w:rPr>
          <w:rStyle w:val="hlfld-title"/>
          <w:lang w:val="en"/>
        </w:rPr>
        <w:t>Linking empowering leadership and change-oriented organizational citizenship behavior: The role of thriving at work and autonomy orientation.</w:t>
      </w:r>
      <w:r w:rsidRPr="00EC1ECD">
        <w:rPr>
          <w:lang w:val="en"/>
        </w:rPr>
        <w:t xml:space="preserve"> </w:t>
      </w:r>
      <w:r w:rsidRPr="00EC1ECD">
        <w:rPr>
          <w:rStyle w:val="journalname"/>
          <w:i/>
          <w:lang w:val="en"/>
        </w:rPr>
        <w:t>Journal of Organizational Change Management</w:t>
      </w:r>
      <w:r w:rsidRPr="00EC1ECD">
        <w:rPr>
          <w:i/>
          <w:lang w:val="en"/>
        </w:rPr>
        <w:t xml:space="preserve">, </w:t>
      </w:r>
      <w:r w:rsidRPr="00EC1ECD">
        <w:rPr>
          <w:rStyle w:val="volume"/>
          <w:i/>
          <w:lang w:val="en"/>
        </w:rPr>
        <w:t>29</w:t>
      </w:r>
      <w:r w:rsidRPr="00EC1ECD">
        <w:rPr>
          <w:lang w:val="en"/>
        </w:rPr>
        <w:t>(</w:t>
      </w:r>
      <w:r w:rsidRPr="00EC1ECD">
        <w:rPr>
          <w:rStyle w:val="issue"/>
          <w:lang w:val="en"/>
        </w:rPr>
        <w:t>5)</w:t>
      </w:r>
      <w:r w:rsidRPr="00EC1ECD">
        <w:rPr>
          <w:lang w:val="en"/>
        </w:rPr>
        <w:t xml:space="preserve">, </w:t>
      </w:r>
      <w:r w:rsidRPr="00EC1ECD">
        <w:rPr>
          <w:rStyle w:val="page"/>
          <w:lang w:val="en"/>
        </w:rPr>
        <w:t>732-750.</w:t>
      </w:r>
    </w:p>
    <w:p w14:paraId="6A329099" w14:textId="77777777" w:rsidR="005278C5" w:rsidRPr="00EC1ECD" w:rsidRDefault="006C1B67" w:rsidP="005278C5">
      <w:pPr>
        <w:pStyle w:val="NormalWeb"/>
        <w:spacing w:before="43" w:beforeAutospacing="0" w:after="0" w:afterAutospacing="0" w:line="480" w:lineRule="auto"/>
        <w:ind w:left="720" w:hanging="720"/>
        <w:contextualSpacing/>
        <w:rPr>
          <w:lang w:val="en"/>
        </w:rPr>
      </w:pPr>
      <w:r w:rsidRPr="00EC1ECD">
        <w:rPr>
          <w:lang w:val="en"/>
        </w:rPr>
        <w:t>Lines, R. (2004). Influence of participation in strategic change: Resistance, organizational commitment and change goal achievement.</w:t>
      </w:r>
      <w:r w:rsidRPr="00EC1ECD">
        <w:rPr>
          <w:i/>
          <w:iCs/>
          <w:lang w:val="en"/>
        </w:rPr>
        <w:t xml:space="preserve"> Journal of Change Management, 4</w:t>
      </w:r>
      <w:r w:rsidR="005278C5" w:rsidRPr="00EC1ECD">
        <w:rPr>
          <w:lang w:val="en"/>
        </w:rPr>
        <w:t>(3), 193-215.</w:t>
      </w:r>
    </w:p>
    <w:p w14:paraId="30E238D7" w14:textId="77777777" w:rsidR="005278C5" w:rsidRPr="00EC1ECD" w:rsidRDefault="005278C5" w:rsidP="005278C5">
      <w:pPr>
        <w:pStyle w:val="NormalWeb"/>
        <w:spacing w:before="43" w:beforeAutospacing="0" w:after="0" w:afterAutospacing="0" w:line="480" w:lineRule="auto"/>
        <w:ind w:left="720" w:hanging="720"/>
        <w:contextualSpacing/>
        <w:rPr>
          <w:lang w:val="en"/>
        </w:rPr>
      </w:pPr>
      <w:r w:rsidRPr="00EC1ECD">
        <w:rPr>
          <w:lang w:val="en"/>
        </w:rPr>
        <w:lastRenderedPageBreak/>
        <w:t>Lopez-Dominguez</w:t>
      </w:r>
      <w:r w:rsidRPr="00EC1ECD">
        <w:rPr>
          <w:rFonts w:eastAsiaTheme="minorEastAsia"/>
          <w:color w:val="000000" w:themeColor="text1"/>
          <w:kern w:val="24"/>
        </w:rPr>
        <w:t xml:space="preserve">, </w:t>
      </w:r>
      <w:r w:rsidR="00150581">
        <w:rPr>
          <w:rFonts w:eastAsiaTheme="minorEastAsia"/>
          <w:color w:val="000000" w:themeColor="text1"/>
          <w:kern w:val="24"/>
        </w:rPr>
        <w:t xml:space="preserve">M., Enache, M., </w:t>
      </w:r>
      <w:proofErr w:type="spellStart"/>
      <w:r w:rsidR="00150581">
        <w:rPr>
          <w:rFonts w:eastAsiaTheme="minorEastAsia"/>
          <w:color w:val="000000" w:themeColor="text1"/>
          <w:kern w:val="24"/>
        </w:rPr>
        <w:t>Sallen</w:t>
      </w:r>
      <w:proofErr w:type="spellEnd"/>
      <w:r w:rsidR="00150581">
        <w:rPr>
          <w:rFonts w:eastAsiaTheme="minorEastAsia"/>
          <w:color w:val="000000" w:themeColor="text1"/>
          <w:kern w:val="24"/>
        </w:rPr>
        <w:t xml:space="preserve">, J. M., </w:t>
      </w:r>
      <w:r w:rsidRPr="00EC1ECD">
        <w:rPr>
          <w:rFonts w:eastAsiaTheme="minorEastAsia"/>
          <w:color w:val="000000" w:themeColor="text1"/>
          <w:kern w:val="24"/>
        </w:rPr>
        <w:t>&amp; Simo, P. (2013). Transformational leadership as an antecedent of change-oriented organizational citizenship behavior.</w:t>
      </w:r>
      <w:r w:rsidRPr="00EC1ECD">
        <w:rPr>
          <w:rFonts w:eastAsiaTheme="minorEastAsia"/>
          <w:i/>
          <w:iCs/>
          <w:color w:val="000000" w:themeColor="text1"/>
          <w:kern w:val="24"/>
        </w:rPr>
        <w:t xml:space="preserve"> Journal of Business Research, 66</w:t>
      </w:r>
      <w:r w:rsidRPr="00EC1ECD">
        <w:rPr>
          <w:rFonts w:eastAsiaTheme="minorEastAsia"/>
          <w:color w:val="000000" w:themeColor="text1"/>
          <w:kern w:val="24"/>
        </w:rPr>
        <w:t xml:space="preserve">(10), 2147-2152. </w:t>
      </w:r>
    </w:p>
    <w:p w14:paraId="71AB6239" w14:textId="77777777" w:rsidR="00060384" w:rsidRDefault="00060384" w:rsidP="006E2622">
      <w:pPr>
        <w:spacing w:line="480" w:lineRule="auto"/>
        <w:ind w:left="720" w:hanging="720"/>
        <w:rPr>
          <w:lang w:val="en"/>
        </w:rPr>
      </w:pPr>
      <w:proofErr w:type="spellStart"/>
      <w:r>
        <w:rPr>
          <w:lang w:val="en"/>
        </w:rPr>
        <w:t>Lueke</w:t>
      </w:r>
      <w:proofErr w:type="spellEnd"/>
      <w:r>
        <w:rPr>
          <w:lang w:val="en"/>
        </w:rPr>
        <w:t>, R.</w:t>
      </w:r>
      <w:r w:rsidR="00C1495D">
        <w:rPr>
          <w:lang w:val="en"/>
        </w:rPr>
        <w:t xml:space="preserve"> </w:t>
      </w:r>
      <w:r w:rsidR="00A02CEF">
        <w:rPr>
          <w:lang w:val="en"/>
        </w:rPr>
        <w:t>(</w:t>
      </w:r>
      <w:r>
        <w:rPr>
          <w:lang w:val="en"/>
        </w:rPr>
        <w:t xml:space="preserve">2003) </w:t>
      </w:r>
      <w:r w:rsidR="004936EC">
        <w:rPr>
          <w:i/>
          <w:lang w:val="en"/>
        </w:rPr>
        <w:t>Managing change and t</w:t>
      </w:r>
      <w:r>
        <w:rPr>
          <w:i/>
          <w:lang w:val="en"/>
        </w:rPr>
        <w:t>ransitions</w:t>
      </w:r>
      <w:r w:rsidRPr="00EC1ECD">
        <w:rPr>
          <w:i/>
          <w:lang w:val="en"/>
        </w:rPr>
        <w:t>.</w:t>
      </w:r>
      <w:r w:rsidR="00707AE4">
        <w:rPr>
          <w:lang w:val="en"/>
        </w:rPr>
        <w:t xml:space="preserve"> </w:t>
      </w:r>
      <w:r w:rsidRPr="00EC1ECD">
        <w:rPr>
          <w:lang w:val="en"/>
        </w:rPr>
        <w:t xml:space="preserve">Boston, MA: Harvard Business </w:t>
      </w:r>
      <w:r>
        <w:rPr>
          <w:lang w:val="en"/>
        </w:rPr>
        <w:t>School Publishing.</w:t>
      </w:r>
    </w:p>
    <w:p w14:paraId="56E427E8" w14:textId="77777777" w:rsidR="00691F51" w:rsidRPr="00EC1ECD" w:rsidRDefault="00691F51" w:rsidP="00691F51">
      <w:pPr>
        <w:spacing w:line="480" w:lineRule="auto"/>
        <w:ind w:left="720" w:hanging="720"/>
        <w:contextualSpacing/>
      </w:pPr>
      <w:r w:rsidRPr="00EC1ECD">
        <w:rPr>
          <w:lang w:val="en"/>
        </w:rPr>
        <w:t xml:space="preserve">Mackenzie, S. B., </w:t>
      </w:r>
      <w:proofErr w:type="spellStart"/>
      <w:r w:rsidRPr="00EC1ECD">
        <w:rPr>
          <w:lang w:val="en"/>
        </w:rPr>
        <w:t>Podsakoff</w:t>
      </w:r>
      <w:proofErr w:type="spellEnd"/>
      <w:r w:rsidRPr="00EC1ECD">
        <w:rPr>
          <w:lang w:val="en"/>
        </w:rPr>
        <w:t xml:space="preserve">, P. M., &amp; </w:t>
      </w:r>
      <w:proofErr w:type="spellStart"/>
      <w:r w:rsidRPr="00EC1ECD">
        <w:rPr>
          <w:lang w:val="en"/>
        </w:rPr>
        <w:t>Podsakoff</w:t>
      </w:r>
      <w:proofErr w:type="spellEnd"/>
      <w:r w:rsidRPr="00EC1ECD">
        <w:rPr>
          <w:lang w:val="en"/>
        </w:rPr>
        <w:t>, N. P. (2011). Challenge-oriented organizational citizenship behaviors and organizational effectiveness: Do challenge-oriented behaviors really have an impact on the organization's bottom line?</w:t>
      </w:r>
      <w:r w:rsidRPr="00EC1ECD">
        <w:rPr>
          <w:i/>
          <w:iCs/>
          <w:lang w:val="en"/>
        </w:rPr>
        <w:t xml:space="preserve"> Personnel Psychology, 64</w:t>
      </w:r>
      <w:r w:rsidRPr="00EC1ECD">
        <w:rPr>
          <w:lang w:val="en"/>
        </w:rPr>
        <w:t xml:space="preserve">(3), 559-592. </w:t>
      </w:r>
    </w:p>
    <w:p w14:paraId="09DBCB39" w14:textId="77777777" w:rsidR="004364D3" w:rsidRDefault="002719ED" w:rsidP="006C1B67">
      <w:pPr>
        <w:spacing w:line="480" w:lineRule="auto"/>
        <w:ind w:left="720" w:hanging="720"/>
        <w:contextualSpacing/>
      </w:pPr>
      <w:proofErr w:type="spellStart"/>
      <w:r w:rsidRPr="00EC1ECD">
        <w:t>Marinova</w:t>
      </w:r>
      <w:proofErr w:type="spellEnd"/>
      <w:r w:rsidR="002B4A2E">
        <w:t xml:space="preserve">, S., Peng, C., </w:t>
      </w:r>
      <w:proofErr w:type="spellStart"/>
      <w:r w:rsidR="002B4A2E">
        <w:t>Lorinkova</w:t>
      </w:r>
      <w:proofErr w:type="spellEnd"/>
      <w:r w:rsidR="002B4A2E">
        <w:t>, N., V</w:t>
      </w:r>
      <w:r w:rsidRPr="00EC1ECD">
        <w:t xml:space="preserve">an Dyne, L., &amp; </w:t>
      </w:r>
      <w:proofErr w:type="spellStart"/>
      <w:r w:rsidRPr="00EC1ECD">
        <w:t>Chiaburu</w:t>
      </w:r>
      <w:proofErr w:type="spellEnd"/>
      <w:r w:rsidRPr="00EC1ECD">
        <w:t xml:space="preserve">, D. (2015). Change-oriented behavior: A meta-analysis of individual and job design predictors. </w:t>
      </w:r>
      <w:r w:rsidRPr="00EC1ECD">
        <w:rPr>
          <w:i/>
        </w:rPr>
        <w:t xml:space="preserve">Journal of Vocational </w:t>
      </w:r>
      <w:r w:rsidRPr="00691268">
        <w:rPr>
          <w:i/>
        </w:rPr>
        <w:t>Behavior</w:t>
      </w:r>
      <w:r w:rsidRPr="00EC1ECD">
        <w:t xml:space="preserve">, </w:t>
      </w:r>
      <w:r w:rsidRPr="00691268">
        <w:rPr>
          <w:i/>
        </w:rPr>
        <w:t>88</w:t>
      </w:r>
      <w:r w:rsidRPr="00EC1ECD">
        <w:t>, 104-120</w:t>
      </w:r>
      <w:r w:rsidR="004364D3" w:rsidRPr="00EC1ECD">
        <w:t>.</w:t>
      </w:r>
    </w:p>
    <w:p w14:paraId="500FF850" w14:textId="0D005E78" w:rsidR="00691268" w:rsidRDefault="00691268" w:rsidP="006E2622">
      <w:pPr>
        <w:spacing w:line="480" w:lineRule="auto"/>
        <w:ind w:left="720" w:hanging="720"/>
        <w:contextualSpacing/>
      </w:pPr>
      <w:r w:rsidRPr="00691268">
        <w:t>Martin, K., &amp; Culle</w:t>
      </w:r>
      <w:r w:rsidR="000812B6">
        <w:t>n, D. (2006). Continuities and e</w:t>
      </w:r>
      <w:r w:rsidRPr="00691268">
        <w:t>xtension</w:t>
      </w:r>
      <w:r w:rsidR="000812B6">
        <w:t>s of Ethical Climate Theory: A meta-analytic r</w:t>
      </w:r>
      <w:r w:rsidRPr="00691268">
        <w:t>eview. </w:t>
      </w:r>
      <w:r w:rsidRPr="00691268">
        <w:rPr>
          <w:i/>
        </w:rPr>
        <w:t>Journal of Business Ethics, 69</w:t>
      </w:r>
      <w:r w:rsidRPr="00691268">
        <w:t>(2), 175-194.</w:t>
      </w:r>
    </w:p>
    <w:p w14:paraId="0FB5EE28" w14:textId="77777777" w:rsidR="006E2622" w:rsidRPr="006E2622" w:rsidRDefault="006E2622" w:rsidP="006E2622">
      <w:pPr>
        <w:spacing w:line="480" w:lineRule="auto"/>
        <w:ind w:left="720" w:hanging="720"/>
        <w:contextualSpacing/>
      </w:pPr>
      <w:r w:rsidRPr="0078616A">
        <w:t xml:space="preserve">Martins, L. (2011). </w:t>
      </w:r>
      <w:r w:rsidR="003048DF">
        <w:t>Organizational change and d</w:t>
      </w:r>
      <w:r w:rsidR="00815482" w:rsidRPr="0078616A">
        <w:t xml:space="preserve">evelopment. </w:t>
      </w:r>
      <w:r w:rsidR="00A35D23" w:rsidRPr="0078616A">
        <w:t xml:space="preserve">In S. </w:t>
      </w:r>
      <w:proofErr w:type="spellStart"/>
      <w:r w:rsidR="00A35D23" w:rsidRPr="0078616A">
        <w:t>Zedeck</w:t>
      </w:r>
      <w:proofErr w:type="spellEnd"/>
      <w:r w:rsidR="00A35D23" w:rsidRPr="0078616A">
        <w:t xml:space="preserve"> (Ed.),</w:t>
      </w:r>
      <w:r w:rsidRPr="0078616A">
        <w:t xml:space="preserve"> </w:t>
      </w:r>
      <w:r w:rsidRPr="0078616A">
        <w:rPr>
          <w:i/>
        </w:rPr>
        <w:t>APA handbook of industrial and o</w:t>
      </w:r>
      <w:r w:rsidR="00E813F7" w:rsidRPr="0078616A">
        <w:rPr>
          <w:i/>
        </w:rPr>
        <w:t>rganizational psychology, Volume</w:t>
      </w:r>
      <w:r w:rsidR="00815482" w:rsidRPr="0078616A">
        <w:rPr>
          <w:i/>
        </w:rPr>
        <w:t xml:space="preserve"> 3</w:t>
      </w:r>
      <w:r w:rsidRPr="0078616A">
        <w:rPr>
          <w:i/>
        </w:rPr>
        <w:t xml:space="preserve">. </w:t>
      </w:r>
      <w:r w:rsidR="00815482" w:rsidRPr="0078616A">
        <w:rPr>
          <w:i/>
        </w:rPr>
        <w:t>Maintaining, expanding, and contracting the organization</w:t>
      </w:r>
      <w:r w:rsidR="00815482" w:rsidRPr="0078616A">
        <w:t xml:space="preserve"> (pp. 691-72</w:t>
      </w:r>
      <w:r w:rsidRPr="0078616A">
        <w:t>8). Washington, DC, US: American Psychological Association.</w:t>
      </w:r>
      <w:r w:rsidR="00A4796B">
        <w:t xml:space="preserve"> </w:t>
      </w:r>
    </w:p>
    <w:p w14:paraId="517E26E2" w14:textId="77777777" w:rsidR="00CF514E" w:rsidRDefault="00CF514E" w:rsidP="004364D3">
      <w:pPr>
        <w:spacing w:line="480" w:lineRule="auto"/>
        <w:ind w:left="720" w:hanging="720"/>
        <w:contextualSpacing/>
      </w:pPr>
      <w:r w:rsidRPr="00D316F5">
        <w:t xml:space="preserve">Mathews, B., &amp; </w:t>
      </w:r>
      <w:proofErr w:type="spellStart"/>
      <w:r w:rsidRPr="00D316F5">
        <w:t>Linski</w:t>
      </w:r>
      <w:proofErr w:type="spellEnd"/>
      <w:r w:rsidRPr="00D316F5">
        <w:t>, C. M. (2016). Shifting the paradigm: Reevaluating resistance to organizational change. </w:t>
      </w:r>
      <w:r w:rsidRPr="00D316F5">
        <w:rPr>
          <w:i/>
        </w:rPr>
        <w:t>Journal of Organizational Change Management, 29</w:t>
      </w:r>
      <w:r>
        <w:t>(6), 963-972.</w:t>
      </w:r>
    </w:p>
    <w:p w14:paraId="6FA68856" w14:textId="77777777" w:rsidR="000549C6" w:rsidRPr="00EC1ECD" w:rsidRDefault="000549C6" w:rsidP="004364D3">
      <w:pPr>
        <w:spacing w:line="480" w:lineRule="auto"/>
        <w:ind w:left="720" w:hanging="720"/>
        <w:contextualSpacing/>
      </w:pPr>
      <w:proofErr w:type="spellStart"/>
      <w:r w:rsidRPr="00EC1ECD">
        <w:t>Mathur</w:t>
      </w:r>
      <w:proofErr w:type="spellEnd"/>
      <w:r w:rsidRPr="00EC1ECD">
        <w:t xml:space="preserve">, G., </w:t>
      </w:r>
      <w:proofErr w:type="spellStart"/>
      <w:r w:rsidRPr="00EC1ECD">
        <w:t>Nathani</w:t>
      </w:r>
      <w:proofErr w:type="spellEnd"/>
      <w:r w:rsidRPr="00EC1ECD">
        <w:t>, N., &amp; Dubey, S. (2013). Perceived organizational politics, organizational justice, cynicism and OCB: A demographic study of academicians. </w:t>
      </w:r>
      <w:r w:rsidRPr="00EC1ECD">
        <w:rPr>
          <w:i/>
        </w:rPr>
        <w:t>Review of HRM, 2,</w:t>
      </w:r>
      <w:r w:rsidRPr="00EC1ECD">
        <w:t xml:space="preserve"> 61-73. </w:t>
      </w:r>
    </w:p>
    <w:p w14:paraId="62C93C15" w14:textId="77777777" w:rsidR="00C947B1" w:rsidRPr="00D316F5" w:rsidRDefault="00022354" w:rsidP="004364D3">
      <w:pPr>
        <w:spacing w:line="480" w:lineRule="auto"/>
        <w:ind w:left="720" w:hanging="720"/>
        <w:contextualSpacing/>
      </w:pPr>
      <w:proofErr w:type="spellStart"/>
      <w:r w:rsidRPr="00022354">
        <w:lastRenderedPageBreak/>
        <w:t>Maynes</w:t>
      </w:r>
      <w:proofErr w:type="spellEnd"/>
      <w:r w:rsidRPr="00022354">
        <w:t>, T.,</w:t>
      </w:r>
      <w:r w:rsidR="00150581">
        <w:t xml:space="preserve"> &amp;</w:t>
      </w:r>
      <w:r w:rsidRPr="00022354">
        <w:t xml:space="preserve"> </w:t>
      </w:r>
      <w:proofErr w:type="spellStart"/>
      <w:r w:rsidRPr="00022354">
        <w:t>Podsakoff</w:t>
      </w:r>
      <w:proofErr w:type="spellEnd"/>
      <w:r w:rsidRPr="00022354">
        <w:t>, P.</w:t>
      </w:r>
      <w:r w:rsidR="002E0510">
        <w:t xml:space="preserve"> (2014). Speaking more broadly: An examination of the nature, antecedents, and consequences of an expanded set of employee voice b</w:t>
      </w:r>
      <w:r w:rsidR="00C947B1" w:rsidRPr="00022354">
        <w:t>ehaviors. </w:t>
      </w:r>
      <w:r w:rsidR="00C947B1" w:rsidRPr="00022354">
        <w:rPr>
          <w:i/>
        </w:rPr>
        <w:t>Journal of Applied Psychology, 99</w:t>
      </w:r>
      <w:r w:rsidR="00C947B1" w:rsidRPr="00022354">
        <w:t>(1), 87-112.</w:t>
      </w:r>
    </w:p>
    <w:p w14:paraId="5D12E0BF" w14:textId="77777777" w:rsidR="00AD2851" w:rsidRPr="00EC1ECD" w:rsidRDefault="00AD2851" w:rsidP="004364D3">
      <w:pPr>
        <w:spacing w:line="480" w:lineRule="auto"/>
        <w:ind w:left="720" w:hanging="720"/>
        <w:contextualSpacing/>
        <w:rPr>
          <w:lang w:val="en"/>
        </w:rPr>
      </w:pPr>
      <w:r w:rsidRPr="00EC1ECD">
        <w:rPr>
          <w:lang w:val="en"/>
        </w:rPr>
        <w:t>McLean, L. D. (2005). Organizational culture's influence on creativity and innovation: A review of the literature and implications for human resource development.</w:t>
      </w:r>
      <w:r w:rsidRPr="00EC1ECD">
        <w:rPr>
          <w:i/>
          <w:iCs/>
          <w:lang w:val="en"/>
        </w:rPr>
        <w:t xml:space="preserve"> Advances in Developing Human Resources, 7</w:t>
      </w:r>
      <w:r w:rsidRPr="00EC1ECD">
        <w:rPr>
          <w:lang w:val="en"/>
        </w:rPr>
        <w:t xml:space="preserve">(2), 226-246. </w:t>
      </w:r>
    </w:p>
    <w:p w14:paraId="3844E78A" w14:textId="77777777" w:rsidR="00323A75" w:rsidRPr="00EC1ECD" w:rsidRDefault="00323A75" w:rsidP="00241974">
      <w:pPr>
        <w:spacing w:line="480" w:lineRule="auto"/>
        <w:ind w:left="720" w:hanging="720"/>
        <w:contextualSpacing/>
      </w:pPr>
      <w:proofErr w:type="spellStart"/>
      <w:r w:rsidRPr="00EC1ECD">
        <w:rPr>
          <w:lang w:val="en"/>
        </w:rPr>
        <w:t>Michaelis</w:t>
      </w:r>
      <w:proofErr w:type="spellEnd"/>
      <w:r w:rsidRPr="00EC1ECD">
        <w:rPr>
          <w:lang w:val="en"/>
        </w:rPr>
        <w:t xml:space="preserve">, B., </w:t>
      </w:r>
      <w:proofErr w:type="spellStart"/>
      <w:r w:rsidRPr="00EC1ECD">
        <w:rPr>
          <w:lang w:val="en"/>
        </w:rPr>
        <w:t>Stegmaier</w:t>
      </w:r>
      <w:proofErr w:type="spellEnd"/>
      <w:r w:rsidRPr="00EC1ECD">
        <w:rPr>
          <w:lang w:val="en"/>
        </w:rPr>
        <w:t xml:space="preserve">, R., &amp; Sonntag, K. (2010). </w:t>
      </w:r>
      <w:r w:rsidRPr="00EC1ECD">
        <w:rPr>
          <w:i/>
          <w:lang w:val="en"/>
        </w:rPr>
        <w:t>Shedding light on followers' innovation implementation behavior. Journal of Managerial Psychology, 25</w:t>
      </w:r>
      <w:r w:rsidRPr="00EC1ECD">
        <w:rPr>
          <w:lang w:val="en"/>
        </w:rPr>
        <w:t>(4), 408-429.</w:t>
      </w:r>
    </w:p>
    <w:p w14:paraId="46735F0A" w14:textId="77777777" w:rsidR="00323A75" w:rsidRPr="00EC1ECD" w:rsidRDefault="00323A75" w:rsidP="004A6635">
      <w:pPr>
        <w:spacing w:line="480" w:lineRule="auto"/>
        <w:ind w:left="720" w:hanging="720"/>
        <w:contextualSpacing/>
        <w:rPr>
          <w:lang w:val="en"/>
        </w:rPr>
      </w:pPr>
      <w:r w:rsidRPr="00EC1ECD">
        <w:t>Michel</w:t>
      </w:r>
      <w:r w:rsidR="00DA51C5">
        <w:t xml:space="preserve">, A., </w:t>
      </w:r>
      <w:proofErr w:type="spellStart"/>
      <w:r w:rsidR="00DA51C5">
        <w:t>Todnem</w:t>
      </w:r>
      <w:proofErr w:type="spellEnd"/>
      <w:r w:rsidR="00DA51C5">
        <w:t xml:space="preserve"> By, R.</w:t>
      </w:r>
      <w:r w:rsidRPr="00EC1ECD">
        <w:t xml:space="preserve">, &amp; </w:t>
      </w:r>
      <w:proofErr w:type="spellStart"/>
      <w:r w:rsidRPr="00EC1ECD">
        <w:t>Burnes</w:t>
      </w:r>
      <w:proofErr w:type="spellEnd"/>
      <w:r w:rsidRPr="00EC1ECD">
        <w:t>, B. (2013). The limitations of dispositional resistance in relation to organizational change. </w:t>
      </w:r>
      <w:r w:rsidRPr="00EC1ECD">
        <w:rPr>
          <w:i/>
        </w:rPr>
        <w:t>Management Decision, 51</w:t>
      </w:r>
      <w:r w:rsidRPr="00EC1ECD">
        <w:t>(4), 761-780.</w:t>
      </w:r>
    </w:p>
    <w:p w14:paraId="5311EE87" w14:textId="77777777" w:rsidR="002A76A4" w:rsidRPr="00EC1ECD" w:rsidRDefault="004C22D6" w:rsidP="002A76A4">
      <w:pPr>
        <w:spacing w:line="480" w:lineRule="auto"/>
        <w:ind w:left="720" w:hanging="720"/>
        <w:contextualSpacing/>
        <w:rPr>
          <w:lang w:val="en"/>
        </w:rPr>
      </w:pPr>
      <w:r w:rsidRPr="00EC1ECD">
        <w:rPr>
          <w:lang w:val="en"/>
        </w:rPr>
        <w:t xml:space="preserve">Morrison, E. W., &amp; Phelps, C. C. (1999). Taking charge at work: </w:t>
      </w:r>
      <w:proofErr w:type="spellStart"/>
      <w:r w:rsidRPr="00EC1ECD">
        <w:rPr>
          <w:lang w:val="en"/>
        </w:rPr>
        <w:t>Extrarole</w:t>
      </w:r>
      <w:proofErr w:type="spellEnd"/>
      <w:r w:rsidRPr="00EC1ECD">
        <w:rPr>
          <w:lang w:val="en"/>
        </w:rPr>
        <w:t xml:space="preserve"> efforts to initiate workplace change.</w:t>
      </w:r>
      <w:r w:rsidRPr="00EC1ECD">
        <w:rPr>
          <w:i/>
          <w:iCs/>
          <w:lang w:val="en"/>
        </w:rPr>
        <w:t xml:space="preserve"> Academy of Management Journal, 42</w:t>
      </w:r>
      <w:r w:rsidRPr="00EC1ECD">
        <w:rPr>
          <w:lang w:val="en"/>
        </w:rPr>
        <w:t xml:space="preserve">(4), 403-419. </w:t>
      </w:r>
    </w:p>
    <w:p w14:paraId="71F8A075" w14:textId="77777777" w:rsidR="009C3D24" w:rsidRPr="00E11022" w:rsidRDefault="00F54670" w:rsidP="00E11022">
      <w:pPr>
        <w:spacing w:line="480" w:lineRule="auto"/>
        <w:ind w:left="720" w:hanging="720"/>
        <w:contextualSpacing/>
        <w:rPr>
          <w:color w:val="0563C1" w:themeColor="hyperlink"/>
          <w:u w:val="single"/>
        </w:rPr>
      </w:pPr>
      <w:proofErr w:type="spellStart"/>
      <w:r w:rsidRPr="00EC1ECD">
        <w:rPr>
          <w:color w:val="000000"/>
        </w:rPr>
        <w:t>Mulinge</w:t>
      </w:r>
      <w:proofErr w:type="spellEnd"/>
      <w:r w:rsidRPr="00EC1ECD">
        <w:rPr>
          <w:color w:val="000000"/>
        </w:rPr>
        <w:t xml:space="preserve">, M., &amp; </w:t>
      </w:r>
      <w:proofErr w:type="spellStart"/>
      <w:r w:rsidRPr="00EC1ECD">
        <w:rPr>
          <w:color w:val="000000"/>
        </w:rPr>
        <w:t>Munyae</w:t>
      </w:r>
      <w:proofErr w:type="spellEnd"/>
      <w:r w:rsidRPr="00EC1ECD">
        <w:rPr>
          <w:color w:val="000000"/>
        </w:rPr>
        <w:t>, M</w:t>
      </w:r>
      <w:r w:rsidR="004C22D6" w:rsidRPr="00EC1ECD">
        <w:rPr>
          <w:color w:val="000000"/>
        </w:rPr>
        <w:t>. (2008). Managing organizational change in high</w:t>
      </w:r>
      <w:r w:rsidR="00F06BEE" w:rsidRPr="00EC1ECD">
        <w:rPr>
          <w:color w:val="000000"/>
        </w:rPr>
        <w:t>er education: Lessons from the University of B</w:t>
      </w:r>
      <w:r w:rsidR="004C22D6" w:rsidRPr="00EC1ECD">
        <w:rPr>
          <w:color w:val="000000"/>
        </w:rPr>
        <w:t>otswana.</w:t>
      </w:r>
      <w:r w:rsidR="004C22D6" w:rsidRPr="00EC1ECD">
        <w:rPr>
          <w:i/>
          <w:iCs/>
          <w:color w:val="000000"/>
        </w:rPr>
        <w:t xml:space="preserve"> Journal of African Business, 9</w:t>
      </w:r>
      <w:r w:rsidR="004C22D6" w:rsidRPr="00EC1ECD">
        <w:rPr>
          <w:color w:val="000000"/>
        </w:rPr>
        <w:t>(1), 167</w:t>
      </w:r>
      <w:r w:rsidR="000B4E22" w:rsidRPr="00EC1ECD">
        <w:rPr>
          <w:color w:val="000000"/>
        </w:rPr>
        <w:t>-190</w:t>
      </w:r>
      <w:r w:rsidR="004C22D6" w:rsidRPr="00EC1ECD">
        <w:rPr>
          <w:color w:val="000000"/>
        </w:rPr>
        <w:t xml:space="preserve">. </w:t>
      </w:r>
    </w:p>
    <w:p w14:paraId="6A30AC86" w14:textId="77777777" w:rsidR="00746659" w:rsidRPr="00746659" w:rsidRDefault="00746659" w:rsidP="009C3D24">
      <w:pPr>
        <w:spacing w:line="480" w:lineRule="auto"/>
        <w:ind w:left="720" w:hanging="720"/>
        <w:contextualSpacing/>
        <w:rPr>
          <w:color w:val="000000"/>
        </w:rPr>
      </w:pPr>
      <w:proofErr w:type="spellStart"/>
      <w:r w:rsidRPr="00746659">
        <w:rPr>
          <w:color w:val="000000"/>
        </w:rPr>
        <w:t>Musselin</w:t>
      </w:r>
      <w:proofErr w:type="spellEnd"/>
      <w:r w:rsidRPr="00746659">
        <w:rPr>
          <w:color w:val="000000"/>
        </w:rPr>
        <w:t>,</w:t>
      </w:r>
      <w:r>
        <w:rPr>
          <w:color w:val="000000"/>
        </w:rPr>
        <w:t xml:space="preserve"> C. (2018)</w:t>
      </w:r>
      <w:r w:rsidRPr="00746659">
        <w:rPr>
          <w:color w:val="000000"/>
        </w:rPr>
        <w:t xml:space="preserve"> New forms of competition in higher education</w:t>
      </w:r>
      <w:r w:rsidRPr="00746659">
        <w:rPr>
          <w:i/>
          <w:color w:val="000000"/>
        </w:rPr>
        <w:t>, Socio-Economic Review, 16</w:t>
      </w:r>
      <w:r>
        <w:rPr>
          <w:color w:val="000000"/>
        </w:rPr>
        <w:t>(3), 657–683.</w:t>
      </w:r>
      <w:r w:rsidRPr="00746659">
        <w:rPr>
          <w:color w:val="000000"/>
        </w:rPr>
        <w:t xml:space="preserve"> </w:t>
      </w:r>
    </w:p>
    <w:p w14:paraId="685792FA" w14:textId="77777777" w:rsidR="00241D31" w:rsidRPr="00EC1ECD" w:rsidRDefault="00241D31" w:rsidP="00241D31">
      <w:pPr>
        <w:spacing w:line="480" w:lineRule="auto"/>
        <w:ind w:left="720" w:hanging="720"/>
        <w:contextualSpacing/>
        <w:rPr>
          <w:lang w:val="en"/>
        </w:rPr>
      </w:pPr>
      <w:proofErr w:type="spellStart"/>
      <w:r w:rsidRPr="00EC1ECD">
        <w:rPr>
          <w:lang w:val="en"/>
        </w:rPr>
        <w:t>Oreg</w:t>
      </w:r>
      <w:proofErr w:type="spellEnd"/>
      <w:r w:rsidRPr="00EC1ECD">
        <w:rPr>
          <w:lang w:val="en"/>
        </w:rPr>
        <w:t>, S. (2003). Resistance to change: Developing an individual differences measure.</w:t>
      </w:r>
      <w:r w:rsidRPr="00EC1ECD">
        <w:rPr>
          <w:i/>
          <w:iCs/>
          <w:lang w:val="en"/>
        </w:rPr>
        <w:t xml:space="preserve"> Journal of Applied Psychology, 88</w:t>
      </w:r>
      <w:r w:rsidRPr="00EC1ECD">
        <w:rPr>
          <w:lang w:val="en"/>
        </w:rPr>
        <w:t xml:space="preserve">(4), 680-693. </w:t>
      </w:r>
    </w:p>
    <w:p w14:paraId="02AE7C28" w14:textId="77777777" w:rsidR="003E5C5F" w:rsidRPr="00EC1ECD" w:rsidRDefault="003E5C5F" w:rsidP="003E5C5F">
      <w:pPr>
        <w:spacing w:line="480" w:lineRule="auto"/>
        <w:ind w:left="720" w:hanging="720"/>
        <w:contextualSpacing/>
        <w:rPr>
          <w:lang w:val="en"/>
        </w:rPr>
      </w:pPr>
      <w:proofErr w:type="spellStart"/>
      <w:r w:rsidRPr="00EC1ECD">
        <w:rPr>
          <w:lang w:val="en"/>
        </w:rPr>
        <w:t>Oreg</w:t>
      </w:r>
      <w:proofErr w:type="spellEnd"/>
      <w:r w:rsidRPr="00EC1ECD">
        <w:rPr>
          <w:lang w:val="en"/>
        </w:rPr>
        <w:t xml:space="preserve">, S. (2006). Personality, context, and resistance to organizational change. </w:t>
      </w:r>
      <w:r w:rsidRPr="00EC1ECD">
        <w:rPr>
          <w:i/>
          <w:lang w:val="en"/>
        </w:rPr>
        <w:t>European Journal of Work and Organizational Psychology, 15</w:t>
      </w:r>
      <w:r w:rsidRPr="00EC1ECD">
        <w:rPr>
          <w:lang w:val="en"/>
        </w:rPr>
        <w:t>(1), 73-101.</w:t>
      </w:r>
    </w:p>
    <w:p w14:paraId="7ADDBD41" w14:textId="77777777" w:rsidR="00FD72E5" w:rsidRDefault="0098270B" w:rsidP="002B3888">
      <w:pPr>
        <w:spacing w:line="480" w:lineRule="auto"/>
        <w:ind w:left="720" w:hanging="720"/>
        <w:contextualSpacing/>
        <w:rPr>
          <w:lang w:val="en"/>
        </w:rPr>
      </w:pPr>
      <w:proofErr w:type="spellStart"/>
      <w:r>
        <w:rPr>
          <w:lang w:val="en"/>
        </w:rPr>
        <w:t>Oreg</w:t>
      </w:r>
      <w:proofErr w:type="spellEnd"/>
      <w:r>
        <w:rPr>
          <w:lang w:val="en"/>
        </w:rPr>
        <w:t>, S. (2018). Resistance to change and performance: Toward a more even-handed view of dispositional r</w:t>
      </w:r>
      <w:r w:rsidR="00FD72E5" w:rsidRPr="00FD72E5">
        <w:rPr>
          <w:lang w:val="en"/>
        </w:rPr>
        <w:t>esistance. </w:t>
      </w:r>
      <w:r w:rsidR="00FD72E5" w:rsidRPr="00FD72E5">
        <w:rPr>
          <w:i/>
          <w:lang w:val="en"/>
        </w:rPr>
        <w:t>The Journal of Applied Behavioral Science, 54</w:t>
      </w:r>
      <w:r w:rsidR="00FD72E5" w:rsidRPr="00FD72E5">
        <w:rPr>
          <w:lang w:val="en"/>
        </w:rPr>
        <w:t>(1), 88-107.</w:t>
      </w:r>
    </w:p>
    <w:p w14:paraId="27B265B2" w14:textId="77777777" w:rsidR="00E3058D" w:rsidRPr="00EC1ECD" w:rsidRDefault="008758BC" w:rsidP="002B3888">
      <w:pPr>
        <w:spacing w:line="480" w:lineRule="auto"/>
        <w:ind w:left="720" w:hanging="720"/>
        <w:contextualSpacing/>
        <w:rPr>
          <w:lang w:val="en"/>
        </w:rPr>
      </w:pPr>
      <w:proofErr w:type="spellStart"/>
      <w:r w:rsidRPr="00EC1ECD">
        <w:rPr>
          <w:lang w:val="en"/>
        </w:rPr>
        <w:lastRenderedPageBreak/>
        <w:t>Oreg</w:t>
      </w:r>
      <w:proofErr w:type="spellEnd"/>
      <w:r w:rsidRPr="00EC1ECD">
        <w:rPr>
          <w:lang w:val="en"/>
        </w:rPr>
        <w:t xml:space="preserve">, S., &amp; </w:t>
      </w:r>
      <w:proofErr w:type="spellStart"/>
      <w:r w:rsidRPr="00EC1ECD">
        <w:rPr>
          <w:lang w:val="en"/>
        </w:rPr>
        <w:t>Berson</w:t>
      </w:r>
      <w:proofErr w:type="spellEnd"/>
      <w:r w:rsidRPr="00EC1ECD">
        <w:rPr>
          <w:lang w:val="en"/>
        </w:rPr>
        <w:t>, Y. (2011). Leadership and employees’ reactions to change: The role of leaders’ personal attributes and transformational leadership style.</w:t>
      </w:r>
      <w:r w:rsidRPr="00EC1ECD">
        <w:rPr>
          <w:i/>
          <w:iCs/>
          <w:lang w:val="en"/>
        </w:rPr>
        <w:t xml:space="preserve"> Personnel Psychology, 64</w:t>
      </w:r>
      <w:r w:rsidRPr="00EC1ECD">
        <w:rPr>
          <w:lang w:val="en"/>
        </w:rPr>
        <w:t xml:space="preserve">(3), 627-659. </w:t>
      </w:r>
    </w:p>
    <w:p w14:paraId="01F42A9F" w14:textId="77C6B016" w:rsidR="00186A9C" w:rsidRDefault="00186A9C" w:rsidP="00186A9C">
      <w:pPr>
        <w:spacing w:line="480" w:lineRule="auto"/>
        <w:ind w:left="720" w:hanging="720"/>
        <w:contextualSpacing/>
        <w:rPr>
          <w:lang w:val="en"/>
        </w:rPr>
      </w:pPr>
      <w:proofErr w:type="spellStart"/>
      <w:r>
        <w:rPr>
          <w:lang w:val="en"/>
        </w:rPr>
        <w:t>Oreg</w:t>
      </w:r>
      <w:proofErr w:type="spellEnd"/>
      <w:r>
        <w:rPr>
          <w:lang w:val="en"/>
        </w:rPr>
        <w:t xml:space="preserve">, S., </w:t>
      </w:r>
      <w:proofErr w:type="spellStart"/>
      <w:r>
        <w:rPr>
          <w:lang w:val="en"/>
        </w:rPr>
        <w:t>Nevo</w:t>
      </w:r>
      <w:proofErr w:type="spellEnd"/>
      <w:r>
        <w:rPr>
          <w:lang w:val="en"/>
        </w:rPr>
        <w:t xml:space="preserve">, O., </w:t>
      </w:r>
      <w:proofErr w:type="spellStart"/>
      <w:proofErr w:type="gramStart"/>
      <w:r>
        <w:rPr>
          <w:lang w:val="en"/>
        </w:rPr>
        <w:t>Metzer</w:t>
      </w:r>
      <w:proofErr w:type="spellEnd"/>
      <w:r>
        <w:rPr>
          <w:lang w:val="en"/>
        </w:rPr>
        <w:t>.,</w:t>
      </w:r>
      <w:proofErr w:type="gramEnd"/>
      <w:r>
        <w:rPr>
          <w:lang w:val="en"/>
        </w:rPr>
        <w:t xml:space="preserve"> H., </w:t>
      </w:r>
      <w:proofErr w:type="spellStart"/>
      <w:r>
        <w:rPr>
          <w:lang w:val="en"/>
        </w:rPr>
        <w:t>Leder</w:t>
      </w:r>
      <w:proofErr w:type="spellEnd"/>
      <w:r>
        <w:rPr>
          <w:lang w:val="en"/>
        </w:rPr>
        <w:t>, N., &amp; Castro, D., (2009</w:t>
      </w:r>
      <w:r w:rsidRPr="00EC1ECD">
        <w:rPr>
          <w:lang w:val="en"/>
        </w:rPr>
        <w:t xml:space="preserve">). </w:t>
      </w:r>
      <w:r w:rsidR="00B168D4">
        <w:rPr>
          <w:lang w:val="en"/>
        </w:rPr>
        <w:t>Dispositional resistance to c</w:t>
      </w:r>
      <w:r w:rsidRPr="0015770A">
        <w:rPr>
          <w:lang w:val="en"/>
        </w:rPr>
        <w:t>hange and</w:t>
      </w:r>
      <w:r w:rsidR="00B168D4">
        <w:rPr>
          <w:lang w:val="en"/>
        </w:rPr>
        <w:t xml:space="preserve"> occupational interests and c</w:t>
      </w:r>
      <w:r w:rsidRPr="0015770A">
        <w:rPr>
          <w:lang w:val="en"/>
        </w:rPr>
        <w:t xml:space="preserve">hoices. </w:t>
      </w:r>
      <w:r w:rsidR="0098270B">
        <w:rPr>
          <w:i/>
          <w:lang w:val="en"/>
        </w:rPr>
        <w:t xml:space="preserve">Journal of Career Assessment, </w:t>
      </w:r>
      <w:r w:rsidRPr="0015770A">
        <w:rPr>
          <w:i/>
          <w:lang w:val="en"/>
        </w:rPr>
        <w:t>17</w:t>
      </w:r>
      <w:r>
        <w:rPr>
          <w:lang w:val="en"/>
        </w:rPr>
        <w:t xml:space="preserve">(3), </w:t>
      </w:r>
      <w:r w:rsidR="00A01826">
        <w:rPr>
          <w:lang w:val="en"/>
        </w:rPr>
        <w:t>312-323.</w:t>
      </w:r>
    </w:p>
    <w:p w14:paraId="0F13B7C8" w14:textId="77777777" w:rsidR="00295094" w:rsidRDefault="00295094" w:rsidP="00EE5F83">
      <w:pPr>
        <w:spacing w:line="480" w:lineRule="auto"/>
        <w:ind w:left="720" w:hanging="720"/>
        <w:contextualSpacing/>
        <w:rPr>
          <w:lang w:val="en"/>
        </w:rPr>
      </w:pPr>
      <w:proofErr w:type="spellStart"/>
      <w:r w:rsidRPr="00295094">
        <w:rPr>
          <w:lang w:val="en"/>
        </w:rPr>
        <w:t>Oreg</w:t>
      </w:r>
      <w:proofErr w:type="spellEnd"/>
      <w:r w:rsidRPr="00295094">
        <w:rPr>
          <w:lang w:val="en"/>
        </w:rPr>
        <w:t xml:space="preserve">, S., &amp; </w:t>
      </w:r>
      <w:proofErr w:type="spellStart"/>
      <w:r w:rsidRPr="00295094">
        <w:rPr>
          <w:lang w:val="en"/>
        </w:rPr>
        <w:t>Sverdlik</w:t>
      </w:r>
      <w:proofErr w:type="spellEnd"/>
      <w:r w:rsidRPr="00295094">
        <w:rPr>
          <w:lang w:val="en"/>
        </w:rPr>
        <w:t>, N. (2011). Ambivalence toward imposed change: The conflict between dispositional resistance to change and the orientation toward the change agent. </w:t>
      </w:r>
      <w:r w:rsidRPr="00295094">
        <w:rPr>
          <w:i/>
          <w:lang w:val="en"/>
        </w:rPr>
        <w:t>Journal of Applied Psychology, 96</w:t>
      </w:r>
      <w:r w:rsidRPr="00295094">
        <w:rPr>
          <w:lang w:val="en"/>
        </w:rPr>
        <w:t>(2), 337</w:t>
      </w:r>
      <w:r w:rsidR="00651237">
        <w:rPr>
          <w:lang w:val="en"/>
        </w:rPr>
        <w:t>-349</w:t>
      </w:r>
      <w:r w:rsidRPr="00295094">
        <w:rPr>
          <w:lang w:val="en"/>
        </w:rPr>
        <w:t xml:space="preserve">. </w:t>
      </w:r>
    </w:p>
    <w:p w14:paraId="027E38F9" w14:textId="77777777" w:rsidR="00C71D11" w:rsidRPr="00EC1ECD" w:rsidRDefault="00C43D87" w:rsidP="00EE5F83">
      <w:pPr>
        <w:spacing w:line="480" w:lineRule="auto"/>
        <w:ind w:left="720" w:hanging="720"/>
        <w:contextualSpacing/>
        <w:rPr>
          <w:lang w:val="en"/>
        </w:rPr>
      </w:pPr>
      <w:proofErr w:type="spellStart"/>
      <w:r w:rsidRPr="00EC1ECD">
        <w:rPr>
          <w:lang w:val="en"/>
        </w:rPr>
        <w:t>Oreg</w:t>
      </w:r>
      <w:proofErr w:type="spellEnd"/>
      <w:r w:rsidRPr="00EC1ECD">
        <w:rPr>
          <w:lang w:val="en"/>
        </w:rPr>
        <w:t xml:space="preserve">, S., </w:t>
      </w:r>
      <w:proofErr w:type="spellStart"/>
      <w:r w:rsidRPr="00EC1ECD">
        <w:rPr>
          <w:lang w:val="en"/>
        </w:rPr>
        <w:t>Vakola</w:t>
      </w:r>
      <w:proofErr w:type="spellEnd"/>
      <w:r w:rsidRPr="00EC1ECD">
        <w:rPr>
          <w:lang w:val="en"/>
        </w:rPr>
        <w:t xml:space="preserve">, M., </w:t>
      </w:r>
      <w:r w:rsidR="00A64F92">
        <w:rPr>
          <w:lang w:val="en"/>
        </w:rPr>
        <w:t xml:space="preserve">&amp; </w:t>
      </w:r>
      <w:proofErr w:type="spellStart"/>
      <w:r w:rsidR="00A64F92">
        <w:rPr>
          <w:lang w:val="en"/>
        </w:rPr>
        <w:t>Armenakis</w:t>
      </w:r>
      <w:proofErr w:type="spellEnd"/>
      <w:r w:rsidR="00A64F92">
        <w:rPr>
          <w:lang w:val="en"/>
        </w:rPr>
        <w:t>, A. (2011). Change recipients’ reactions to organizational change: A 60-year review of quantitative s</w:t>
      </w:r>
      <w:r w:rsidRPr="00EC1ECD">
        <w:rPr>
          <w:lang w:val="en"/>
        </w:rPr>
        <w:t>tudies. </w:t>
      </w:r>
      <w:r w:rsidRPr="00EC1ECD">
        <w:rPr>
          <w:i/>
          <w:lang w:val="en"/>
        </w:rPr>
        <w:t>The Journal of Applied Behavioral Science, 47</w:t>
      </w:r>
      <w:r w:rsidRPr="00EC1ECD">
        <w:rPr>
          <w:lang w:val="en"/>
        </w:rPr>
        <w:t>(4), 461-524</w:t>
      </w:r>
      <w:r w:rsidR="004408F3" w:rsidRPr="00EC1ECD">
        <w:rPr>
          <w:lang w:val="en"/>
        </w:rPr>
        <w:t>.</w:t>
      </w:r>
    </w:p>
    <w:p w14:paraId="3F5C4D3F" w14:textId="41FC709A" w:rsidR="00C71D11" w:rsidRPr="001B24F8" w:rsidRDefault="00A01826" w:rsidP="00C71D11">
      <w:pPr>
        <w:spacing w:line="480" w:lineRule="auto"/>
        <w:ind w:left="720" w:hanging="720"/>
        <w:contextualSpacing/>
        <w:rPr>
          <w:lang w:val="en"/>
        </w:rPr>
      </w:pPr>
      <w:r>
        <w:rPr>
          <w:lang w:val="en"/>
        </w:rPr>
        <w:t>Organ, D. W. (1988).</w:t>
      </w:r>
      <w:r w:rsidR="00C71D11" w:rsidRPr="001B24F8">
        <w:rPr>
          <w:i/>
          <w:iCs/>
          <w:lang w:val="en"/>
        </w:rPr>
        <w:t xml:space="preserve"> Organizational citizen</w:t>
      </w:r>
      <w:r>
        <w:rPr>
          <w:i/>
          <w:iCs/>
          <w:lang w:val="en"/>
        </w:rPr>
        <w:t xml:space="preserve">ship behavior: The good soldier syndrome. </w:t>
      </w:r>
      <w:r w:rsidR="00C71D11" w:rsidRPr="001B24F8">
        <w:rPr>
          <w:lang w:val="en"/>
        </w:rPr>
        <w:t>Lexington, MA: Lexington Books.</w:t>
      </w:r>
    </w:p>
    <w:p w14:paraId="530C4AD8" w14:textId="77777777" w:rsidR="004408F3" w:rsidRPr="001B24F8" w:rsidRDefault="004408F3" w:rsidP="00D17F64">
      <w:pPr>
        <w:spacing w:line="480" w:lineRule="auto"/>
        <w:ind w:left="720" w:hanging="720"/>
        <w:contextualSpacing/>
        <w:rPr>
          <w:lang w:val="en"/>
        </w:rPr>
      </w:pPr>
      <w:r w:rsidRPr="001B24F8">
        <w:rPr>
          <w:lang w:val="en"/>
        </w:rPr>
        <w:t>Or</w:t>
      </w:r>
      <w:r w:rsidR="0019797F" w:rsidRPr="001B24F8">
        <w:rPr>
          <w:lang w:val="en"/>
        </w:rPr>
        <w:t xml:space="preserve">gan, D. </w:t>
      </w:r>
      <w:r w:rsidR="0064379B">
        <w:rPr>
          <w:lang w:val="en"/>
        </w:rPr>
        <w:t xml:space="preserve">W. </w:t>
      </w:r>
      <w:r w:rsidR="0019797F" w:rsidRPr="001B24F8">
        <w:rPr>
          <w:lang w:val="en"/>
        </w:rPr>
        <w:t>(2018). Organizational citizenship behavior: Recent trends and d</w:t>
      </w:r>
      <w:r w:rsidRPr="001B24F8">
        <w:rPr>
          <w:lang w:val="en"/>
        </w:rPr>
        <w:t>evelopments. </w:t>
      </w:r>
      <w:r w:rsidRPr="001B24F8">
        <w:rPr>
          <w:i/>
          <w:lang w:val="en"/>
        </w:rPr>
        <w:t>Annual Review of Organizational Psychology and Organizational Behavior, 80</w:t>
      </w:r>
      <w:r w:rsidRPr="001B24F8">
        <w:rPr>
          <w:lang w:val="en"/>
        </w:rPr>
        <w:t>(1), 295-306.</w:t>
      </w:r>
    </w:p>
    <w:p w14:paraId="19A032F6" w14:textId="77777777" w:rsidR="00D17F64" w:rsidRPr="00EC1ECD" w:rsidRDefault="00D17F64" w:rsidP="00D17F64">
      <w:pPr>
        <w:spacing w:line="480" w:lineRule="auto"/>
        <w:ind w:left="720" w:hanging="720"/>
        <w:contextualSpacing/>
        <w:rPr>
          <w:lang w:val="en"/>
        </w:rPr>
      </w:pPr>
      <w:r w:rsidRPr="001B24F8">
        <w:rPr>
          <w:lang w:val="en"/>
        </w:rPr>
        <w:t>Organ, D. W., &amp; Ryan, K. (1995). A meta-analytic review of attitudinal and dispositional predictors of organizational citizenship behavior. </w:t>
      </w:r>
      <w:r w:rsidRPr="001B24F8">
        <w:rPr>
          <w:i/>
          <w:lang w:val="en"/>
        </w:rPr>
        <w:t>Personnel Psychology, 48</w:t>
      </w:r>
      <w:r w:rsidRPr="001B24F8">
        <w:rPr>
          <w:lang w:val="en"/>
        </w:rPr>
        <w:t>(4), 775</w:t>
      </w:r>
      <w:r w:rsidR="00F5063D">
        <w:rPr>
          <w:lang w:val="en"/>
        </w:rPr>
        <w:t>-802</w:t>
      </w:r>
      <w:r w:rsidRPr="001B24F8">
        <w:rPr>
          <w:lang w:val="en"/>
        </w:rPr>
        <w:t>.</w:t>
      </w:r>
      <w:r w:rsidRPr="00EC1ECD">
        <w:rPr>
          <w:lang w:val="en"/>
        </w:rPr>
        <w:t xml:space="preserve"> </w:t>
      </w:r>
    </w:p>
    <w:p w14:paraId="31CFCFD3" w14:textId="77777777" w:rsidR="00881403" w:rsidRPr="00EC1ECD" w:rsidRDefault="00881403" w:rsidP="00241974">
      <w:pPr>
        <w:autoSpaceDE w:val="0"/>
        <w:autoSpaceDN w:val="0"/>
        <w:adjustRightInd w:val="0"/>
        <w:spacing w:line="480" w:lineRule="auto"/>
        <w:ind w:left="720" w:hanging="720"/>
        <w:contextualSpacing/>
        <w:rPr>
          <w:lang w:val="en"/>
        </w:rPr>
      </w:pPr>
      <w:proofErr w:type="spellStart"/>
      <w:r w:rsidRPr="00EC1ECD">
        <w:rPr>
          <w:lang w:val="en-GB"/>
        </w:rPr>
        <w:t>Ouchi</w:t>
      </w:r>
      <w:proofErr w:type="spellEnd"/>
      <w:r w:rsidRPr="00EC1ECD">
        <w:rPr>
          <w:lang w:val="en-GB"/>
        </w:rPr>
        <w:t>, W. G. (1979). A conceptual framework for the design of organizational control mechanisms. </w:t>
      </w:r>
      <w:r w:rsidRPr="00EC1ECD">
        <w:rPr>
          <w:i/>
          <w:lang w:val="en-GB"/>
        </w:rPr>
        <w:t>Management Science, 25</w:t>
      </w:r>
      <w:r w:rsidRPr="00EC1ECD">
        <w:rPr>
          <w:lang w:val="en-GB"/>
        </w:rPr>
        <w:t>(9), 833</w:t>
      </w:r>
      <w:r w:rsidR="00800FC1">
        <w:rPr>
          <w:lang w:val="en-GB"/>
        </w:rPr>
        <w:t>-848</w:t>
      </w:r>
      <w:r w:rsidRPr="00EC1ECD">
        <w:rPr>
          <w:lang w:val="en-GB"/>
        </w:rPr>
        <w:t xml:space="preserve">. </w:t>
      </w:r>
    </w:p>
    <w:p w14:paraId="0C649DEF" w14:textId="77777777" w:rsidR="00743156" w:rsidRPr="00EC1ECD" w:rsidRDefault="00743156" w:rsidP="008455A6">
      <w:pPr>
        <w:spacing w:line="480" w:lineRule="auto"/>
        <w:ind w:left="720" w:hanging="720"/>
        <w:contextualSpacing/>
        <w:rPr>
          <w:lang w:val="en"/>
        </w:rPr>
      </w:pPr>
      <w:r w:rsidRPr="00EC1ECD">
        <w:rPr>
          <w:lang w:val="en"/>
        </w:rPr>
        <w:t>Palmer, J.</w:t>
      </w:r>
      <w:r w:rsidR="00241974" w:rsidRPr="00EC1ECD">
        <w:rPr>
          <w:lang w:val="en"/>
        </w:rPr>
        <w:t xml:space="preserve"> </w:t>
      </w:r>
      <w:r w:rsidRPr="00EC1ECD">
        <w:rPr>
          <w:lang w:val="en"/>
        </w:rPr>
        <w:t xml:space="preserve">P., &amp; </w:t>
      </w:r>
      <w:proofErr w:type="spellStart"/>
      <w:r w:rsidRPr="00EC1ECD">
        <w:rPr>
          <w:lang w:val="en"/>
        </w:rPr>
        <w:t>Zajon</w:t>
      </w:r>
      <w:r w:rsidR="008455A6" w:rsidRPr="00EC1ECD">
        <w:rPr>
          <w:lang w:val="en"/>
        </w:rPr>
        <w:t>c</w:t>
      </w:r>
      <w:proofErr w:type="spellEnd"/>
      <w:r w:rsidR="008455A6" w:rsidRPr="00EC1ECD">
        <w:rPr>
          <w:lang w:val="en"/>
        </w:rPr>
        <w:t>, A. (2010).</w:t>
      </w:r>
      <w:r w:rsidR="00707AE4">
        <w:rPr>
          <w:lang w:val="en"/>
        </w:rPr>
        <w:t xml:space="preserve"> </w:t>
      </w:r>
      <w:r w:rsidR="008455A6" w:rsidRPr="00EC1ECD">
        <w:rPr>
          <w:i/>
          <w:lang w:val="en"/>
        </w:rPr>
        <w:t>The heart of higher education</w:t>
      </w:r>
      <w:r w:rsidR="008455A6" w:rsidRPr="00EC1ECD">
        <w:rPr>
          <w:lang w:val="en"/>
        </w:rPr>
        <w:t xml:space="preserve">. San Francisco, CA: </w:t>
      </w:r>
      <w:proofErr w:type="spellStart"/>
      <w:r w:rsidR="008455A6" w:rsidRPr="00EC1ECD">
        <w:rPr>
          <w:lang w:val="en"/>
        </w:rPr>
        <w:t>Jossey</w:t>
      </w:r>
      <w:proofErr w:type="spellEnd"/>
      <w:r w:rsidR="008455A6" w:rsidRPr="00EC1ECD">
        <w:rPr>
          <w:lang w:val="en"/>
        </w:rPr>
        <w:t>-Bass.</w:t>
      </w:r>
    </w:p>
    <w:p w14:paraId="0B0B89DB" w14:textId="77777777" w:rsidR="007341CB" w:rsidRPr="00EC1ECD" w:rsidRDefault="007341CB" w:rsidP="008455A6">
      <w:pPr>
        <w:spacing w:line="480" w:lineRule="auto"/>
        <w:ind w:left="720" w:hanging="720"/>
        <w:contextualSpacing/>
      </w:pPr>
      <w:r w:rsidRPr="00EC1ECD">
        <w:rPr>
          <w:lang w:val="en"/>
        </w:rPr>
        <w:lastRenderedPageBreak/>
        <w:t xml:space="preserve">Pardo Del Val, M., &amp; </w:t>
      </w:r>
      <w:proofErr w:type="spellStart"/>
      <w:r w:rsidRPr="00EC1ECD">
        <w:rPr>
          <w:lang w:val="en"/>
        </w:rPr>
        <w:t>Martínez</w:t>
      </w:r>
      <w:proofErr w:type="spellEnd"/>
      <w:r w:rsidRPr="00EC1ECD">
        <w:rPr>
          <w:lang w:val="en"/>
        </w:rPr>
        <w:t xml:space="preserve"> Fuentes, C. (2003). Resistance to change: A literature review and empirical study. </w:t>
      </w:r>
      <w:r w:rsidRPr="00EC1ECD">
        <w:rPr>
          <w:i/>
          <w:lang w:val="en"/>
        </w:rPr>
        <w:t>Management Decision, 41</w:t>
      </w:r>
      <w:r w:rsidRPr="00EC1ECD">
        <w:rPr>
          <w:lang w:val="en"/>
        </w:rPr>
        <w:t>(2), 148-155.</w:t>
      </w:r>
    </w:p>
    <w:p w14:paraId="54B45A98" w14:textId="77777777" w:rsidR="0054111C" w:rsidRPr="00EC1ECD" w:rsidRDefault="00FC1FD4" w:rsidP="0022387F">
      <w:pPr>
        <w:spacing w:line="480" w:lineRule="auto"/>
        <w:ind w:left="720" w:hanging="720"/>
        <w:contextualSpacing/>
        <w:rPr>
          <w:lang w:val="en"/>
        </w:rPr>
      </w:pPr>
      <w:r w:rsidRPr="00EC1ECD">
        <w:rPr>
          <w:lang w:val="en"/>
        </w:rPr>
        <w:t xml:space="preserve">Parker, C. P., </w:t>
      </w:r>
      <w:proofErr w:type="spellStart"/>
      <w:r w:rsidRPr="00EC1ECD">
        <w:rPr>
          <w:lang w:val="en"/>
        </w:rPr>
        <w:t>Baltes</w:t>
      </w:r>
      <w:proofErr w:type="spellEnd"/>
      <w:r w:rsidRPr="00EC1ECD">
        <w:rPr>
          <w:lang w:val="en"/>
        </w:rPr>
        <w:t xml:space="preserve">, B. B., Young, S. A., Huff, J. W., </w:t>
      </w:r>
      <w:proofErr w:type="spellStart"/>
      <w:r w:rsidRPr="00EC1ECD">
        <w:rPr>
          <w:lang w:val="en"/>
        </w:rPr>
        <w:t>Altmann</w:t>
      </w:r>
      <w:proofErr w:type="spellEnd"/>
      <w:r w:rsidRPr="00EC1ECD">
        <w:rPr>
          <w:lang w:val="en"/>
        </w:rPr>
        <w:t xml:space="preserve">, R. A., </w:t>
      </w:r>
      <w:proofErr w:type="spellStart"/>
      <w:r w:rsidRPr="00EC1ECD">
        <w:rPr>
          <w:lang w:val="en"/>
        </w:rPr>
        <w:t>Lacost</w:t>
      </w:r>
      <w:proofErr w:type="spellEnd"/>
      <w:r w:rsidRPr="00EC1ECD">
        <w:rPr>
          <w:lang w:val="en"/>
        </w:rPr>
        <w:t>, H. A., &amp; Roberts, J. E. (2003). Relationships between psychological climate perceptions and work outcomes: A meta-analytic review.</w:t>
      </w:r>
      <w:r w:rsidRPr="00EC1ECD">
        <w:rPr>
          <w:i/>
          <w:iCs/>
          <w:lang w:val="en"/>
        </w:rPr>
        <w:t xml:space="preserve"> Journal of Organizational Behavior, 24</w:t>
      </w:r>
      <w:r w:rsidRPr="00EC1ECD">
        <w:rPr>
          <w:lang w:val="en"/>
        </w:rPr>
        <w:t xml:space="preserve">(4), 389-416. </w:t>
      </w:r>
    </w:p>
    <w:p w14:paraId="2604505D" w14:textId="77777777" w:rsidR="000D6135" w:rsidRDefault="00810552" w:rsidP="0022387F">
      <w:pPr>
        <w:spacing w:line="480" w:lineRule="auto"/>
        <w:ind w:left="720" w:hanging="720"/>
        <w:contextualSpacing/>
        <w:rPr>
          <w:lang w:val="en"/>
        </w:rPr>
      </w:pPr>
      <w:r>
        <w:rPr>
          <w:lang w:val="en"/>
        </w:rPr>
        <w:t>Parker, S. K</w:t>
      </w:r>
      <w:r w:rsidR="000D6135" w:rsidRPr="000D6135">
        <w:rPr>
          <w:lang w:val="en"/>
        </w:rPr>
        <w:t xml:space="preserve">, &amp; </w:t>
      </w:r>
      <w:r>
        <w:rPr>
          <w:lang w:val="en"/>
        </w:rPr>
        <w:t>Collins, C.</w:t>
      </w:r>
      <w:r w:rsidR="002A45FB">
        <w:rPr>
          <w:lang w:val="en"/>
        </w:rPr>
        <w:t xml:space="preserve"> G. (2010). Taking stock: Integrating and differentiating multiple proactive b</w:t>
      </w:r>
      <w:r w:rsidR="000D6135" w:rsidRPr="000D6135">
        <w:rPr>
          <w:lang w:val="en"/>
        </w:rPr>
        <w:t>ehaviors. </w:t>
      </w:r>
      <w:r w:rsidR="000D6135" w:rsidRPr="000D6135">
        <w:rPr>
          <w:i/>
          <w:lang w:val="en"/>
        </w:rPr>
        <w:t>Journal of Management, 36</w:t>
      </w:r>
      <w:r w:rsidR="000D6135" w:rsidRPr="000D6135">
        <w:rPr>
          <w:lang w:val="en"/>
        </w:rPr>
        <w:t>(3), 633-662.</w:t>
      </w:r>
    </w:p>
    <w:p w14:paraId="0E8BBCC8" w14:textId="77777777" w:rsidR="00FF665E" w:rsidRDefault="002A45FB" w:rsidP="0022387F">
      <w:pPr>
        <w:spacing w:line="480" w:lineRule="auto"/>
        <w:ind w:left="720" w:hanging="720"/>
        <w:contextualSpacing/>
        <w:rPr>
          <w:lang w:val="en"/>
        </w:rPr>
      </w:pPr>
      <w:proofErr w:type="spellStart"/>
      <w:r>
        <w:rPr>
          <w:lang w:val="en"/>
        </w:rPr>
        <w:t>Piderit</w:t>
      </w:r>
      <w:proofErr w:type="spellEnd"/>
      <w:r>
        <w:rPr>
          <w:lang w:val="en"/>
        </w:rPr>
        <w:t>, S. (2000). Rethinking resistance and recognizing ambivalence: A multidimensional view of attitudes toward an organizational c</w:t>
      </w:r>
      <w:r w:rsidR="00FF665E" w:rsidRPr="00FF665E">
        <w:rPr>
          <w:lang w:val="en"/>
        </w:rPr>
        <w:t>hange. </w:t>
      </w:r>
      <w:r w:rsidR="00FF665E" w:rsidRPr="00FF665E">
        <w:rPr>
          <w:i/>
          <w:lang w:val="en"/>
        </w:rPr>
        <w:t>The Academy of Management Review, 25</w:t>
      </w:r>
      <w:r w:rsidR="00FF665E" w:rsidRPr="00FF665E">
        <w:rPr>
          <w:lang w:val="en"/>
        </w:rPr>
        <w:t>(4), 783-794.</w:t>
      </w:r>
    </w:p>
    <w:p w14:paraId="4521F346" w14:textId="78F0B853" w:rsidR="00886D29" w:rsidRDefault="00886D29" w:rsidP="00886D29">
      <w:pPr>
        <w:spacing w:line="480" w:lineRule="auto"/>
        <w:ind w:left="720" w:hanging="720"/>
        <w:contextualSpacing/>
        <w:rPr>
          <w:lang w:val="en"/>
        </w:rPr>
      </w:pPr>
      <w:proofErr w:type="spellStart"/>
      <w:r w:rsidRPr="00886D29">
        <w:rPr>
          <w:lang w:val="en"/>
        </w:rPr>
        <w:t>Pircher</w:t>
      </w:r>
      <w:proofErr w:type="spellEnd"/>
      <w:r w:rsidRPr="00886D29">
        <w:rPr>
          <w:lang w:val="en"/>
        </w:rPr>
        <w:t xml:space="preserve"> </w:t>
      </w:r>
      <w:proofErr w:type="spellStart"/>
      <w:r w:rsidRPr="00886D29">
        <w:rPr>
          <w:lang w:val="en"/>
        </w:rPr>
        <w:t>Verdorfer</w:t>
      </w:r>
      <w:proofErr w:type="spellEnd"/>
      <w:r w:rsidRPr="00886D29">
        <w:rPr>
          <w:lang w:val="en"/>
        </w:rPr>
        <w:t xml:space="preserve">, A., Steinheider, B., &amp; </w:t>
      </w:r>
      <w:proofErr w:type="spellStart"/>
      <w:r w:rsidRPr="00886D29">
        <w:rPr>
          <w:lang w:val="en"/>
        </w:rPr>
        <w:t>Burkus</w:t>
      </w:r>
      <w:proofErr w:type="spellEnd"/>
      <w:r w:rsidRPr="00886D29">
        <w:rPr>
          <w:lang w:val="en"/>
        </w:rPr>
        <w:t xml:space="preserve">, D. (2013). </w:t>
      </w:r>
      <w:r w:rsidRPr="00886D29">
        <w:rPr>
          <w:iCs/>
          <w:lang w:val="en"/>
        </w:rPr>
        <w:t>Exploring the socio-moral climate in organizations: A validation study</w:t>
      </w:r>
      <w:r w:rsidRPr="00886D29">
        <w:rPr>
          <w:i/>
          <w:lang w:val="en"/>
        </w:rPr>
        <w:t xml:space="preserve">. </w:t>
      </w:r>
      <w:r w:rsidRPr="00886D29">
        <w:rPr>
          <w:iCs/>
          <w:lang w:val="en"/>
        </w:rPr>
        <w:t xml:space="preserve">In </w:t>
      </w:r>
      <w:r w:rsidRPr="00886D29">
        <w:rPr>
          <w:i/>
          <w:iCs/>
          <w:lang w:val="en"/>
        </w:rPr>
        <w:t>Academy of Management Proceedings</w:t>
      </w:r>
      <w:r w:rsidRPr="00886D29">
        <w:rPr>
          <w:lang w:val="en"/>
        </w:rPr>
        <w:t xml:space="preserve"> (Vol. 2013, No. 1, p. 15855). Briarcliff Manor, NY: Academy of Management. </w:t>
      </w:r>
      <w:proofErr w:type="spellStart"/>
      <w:r w:rsidRPr="00886D29">
        <w:rPr>
          <w:lang w:val="en"/>
        </w:rPr>
        <w:t>Doi</w:t>
      </w:r>
      <w:proofErr w:type="spellEnd"/>
      <w:r w:rsidRPr="00886D29">
        <w:rPr>
          <w:lang w:val="en"/>
        </w:rPr>
        <w:t xml:space="preserve">:  10.5465/AMBPP.2013.15855.   </w:t>
      </w:r>
    </w:p>
    <w:p w14:paraId="27C84B98" w14:textId="77777777" w:rsidR="002A5E06" w:rsidRPr="00EC1ECD" w:rsidRDefault="00F06C64" w:rsidP="0022387F">
      <w:pPr>
        <w:spacing w:line="480" w:lineRule="auto"/>
        <w:ind w:left="720" w:hanging="720"/>
        <w:contextualSpacing/>
        <w:rPr>
          <w:rStyle w:val="Hyperlink"/>
          <w:lang w:val="en"/>
        </w:rPr>
      </w:pPr>
      <w:proofErr w:type="spellStart"/>
      <w:r w:rsidRPr="00EC1ECD">
        <w:rPr>
          <w:lang w:val="en"/>
        </w:rPr>
        <w:t>Pircher</w:t>
      </w:r>
      <w:proofErr w:type="spellEnd"/>
      <w:r w:rsidRPr="00EC1ECD">
        <w:rPr>
          <w:lang w:val="en"/>
        </w:rPr>
        <w:t xml:space="preserve"> </w:t>
      </w:r>
      <w:proofErr w:type="spellStart"/>
      <w:r w:rsidRPr="00EC1ECD">
        <w:rPr>
          <w:lang w:val="en"/>
        </w:rPr>
        <w:t>Verdorfer</w:t>
      </w:r>
      <w:proofErr w:type="spellEnd"/>
      <w:r w:rsidRPr="00EC1ECD">
        <w:rPr>
          <w:lang w:val="en"/>
        </w:rPr>
        <w:t xml:space="preserve">, A., Steinheider, B., &amp; </w:t>
      </w:r>
      <w:proofErr w:type="spellStart"/>
      <w:r w:rsidRPr="00EC1ECD">
        <w:rPr>
          <w:lang w:val="en"/>
        </w:rPr>
        <w:t>Burkus</w:t>
      </w:r>
      <w:proofErr w:type="spellEnd"/>
      <w:r w:rsidRPr="00EC1ECD">
        <w:rPr>
          <w:lang w:val="en"/>
        </w:rPr>
        <w:t>, D. (2015). Exploring the socio-moral climate in organizations: An empirical examination of determinants, consequences, and mediating mechanisms.</w:t>
      </w:r>
      <w:r w:rsidRPr="00EC1ECD">
        <w:rPr>
          <w:i/>
          <w:iCs/>
          <w:lang w:val="en"/>
        </w:rPr>
        <w:t xml:space="preserve"> Journal of Business Ethics, 132</w:t>
      </w:r>
      <w:r w:rsidR="00C65401" w:rsidRPr="00EC1ECD">
        <w:rPr>
          <w:lang w:val="en"/>
        </w:rPr>
        <w:t xml:space="preserve">(1), 233-248. </w:t>
      </w:r>
    </w:p>
    <w:p w14:paraId="4A08DDA9" w14:textId="77777777" w:rsidR="00DB1C18" w:rsidRPr="00EC1ECD" w:rsidRDefault="00DB1C18" w:rsidP="00DB1C18">
      <w:pPr>
        <w:spacing w:line="480" w:lineRule="auto"/>
        <w:ind w:left="720" w:hanging="720"/>
        <w:contextualSpacing/>
      </w:pPr>
      <w:proofErr w:type="spellStart"/>
      <w:r w:rsidRPr="00AF24C3">
        <w:rPr>
          <w:lang w:val="en"/>
        </w:rPr>
        <w:t>Pircher</w:t>
      </w:r>
      <w:proofErr w:type="spellEnd"/>
      <w:r w:rsidRPr="00AF24C3">
        <w:rPr>
          <w:lang w:val="en"/>
        </w:rPr>
        <w:t xml:space="preserve"> </w:t>
      </w:r>
      <w:proofErr w:type="spellStart"/>
      <w:r w:rsidRPr="00AF24C3">
        <w:rPr>
          <w:lang w:val="en"/>
        </w:rPr>
        <w:t>Verdorfer</w:t>
      </w:r>
      <w:proofErr w:type="spellEnd"/>
      <w:r w:rsidRPr="00EC1ECD">
        <w:rPr>
          <w:lang w:val="en"/>
        </w:rPr>
        <w:t xml:space="preserve">, A., Weber, W. G., </w:t>
      </w:r>
      <w:proofErr w:type="spellStart"/>
      <w:r w:rsidRPr="00EC1ECD">
        <w:rPr>
          <w:lang w:val="en"/>
        </w:rPr>
        <w:t>Unterrainer</w:t>
      </w:r>
      <w:proofErr w:type="spellEnd"/>
      <w:r w:rsidRPr="00EC1ECD">
        <w:rPr>
          <w:lang w:val="en"/>
        </w:rPr>
        <w:t xml:space="preserve">, C., &amp; </w:t>
      </w:r>
      <w:proofErr w:type="spellStart"/>
      <w:r w:rsidRPr="00EC1ECD">
        <w:rPr>
          <w:lang w:val="en"/>
        </w:rPr>
        <w:t>Seyr</w:t>
      </w:r>
      <w:proofErr w:type="spellEnd"/>
      <w:r w:rsidRPr="00EC1ECD">
        <w:rPr>
          <w:lang w:val="en"/>
        </w:rPr>
        <w:t>, S. (2013). The relationship between organizational democracy and socio-moral climate: Exploring effects of the ethical context in organizations.</w:t>
      </w:r>
      <w:r w:rsidRPr="00EC1ECD">
        <w:rPr>
          <w:i/>
          <w:iCs/>
          <w:lang w:val="en"/>
        </w:rPr>
        <w:t xml:space="preserve"> Economic and Industrial Democracy, 34</w:t>
      </w:r>
      <w:r w:rsidRPr="00EC1ECD">
        <w:rPr>
          <w:lang w:val="en"/>
        </w:rPr>
        <w:t>(3), 423</w:t>
      </w:r>
      <w:r w:rsidR="0073030A" w:rsidRPr="00EC1ECD">
        <w:rPr>
          <w:lang w:val="en"/>
        </w:rPr>
        <w:t>-449</w:t>
      </w:r>
      <w:r w:rsidRPr="00EC1ECD">
        <w:rPr>
          <w:lang w:val="en"/>
        </w:rPr>
        <w:t xml:space="preserve">. </w:t>
      </w:r>
    </w:p>
    <w:p w14:paraId="512C7542" w14:textId="77777777" w:rsidR="00691F51" w:rsidRDefault="002A5E06" w:rsidP="00691F51">
      <w:pPr>
        <w:spacing w:line="480" w:lineRule="auto"/>
        <w:ind w:left="720" w:hanging="720"/>
        <w:contextualSpacing/>
      </w:pPr>
      <w:proofErr w:type="spellStart"/>
      <w:r w:rsidRPr="00EC1ECD">
        <w:t>Podsakoff</w:t>
      </w:r>
      <w:proofErr w:type="spellEnd"/>
      <w:r w:rsidRPr="00EC1ECD">
        <w:t xml:space="preserve">, P. M., </w:t>
      </w:r>
      <w:proofErr w:type="spellStart"/>
      <w:r w:rsidRPr="00EC1ECD">
        <w:t>MacKenzie</w:t>
      </w:r>
      <w:proofErr w:type="spellEnd"/>
      <w:r w:rsidRPr="00EC1ECD">
        <w:t xml:space="preserve">, S. B., Paine, J. B., &amp; </w:t>
      </w:r>
      <w:proofErr w:type="spellStart"/>
      <w:r w:rsidRPr="00EC1ECD">
        <w:t>Bachrach</w:t>
      </w:r>
      <w:proofErr w:type="spellEnd"/>
      <w:r w:rsidRPr="00EC1ECD">
        <w:t xml:space="preserve">, D. G. (2000). Organizational citizenship behaviors: A critical review of the theoretical and empirical literature and suggestions for future research. </w:t>
      </w:r>
      <w:r w:rsidRPr="00EC1ECD">
        <w:rPr>
          <w:i/>
        </w:rPr>
        <w:t>Journal of Management</w:t>
      </w:r>
      <w:r w:rsidRPr="00EC1ECD">
        <w:t xml:space="preserve">, </w:t>
      </w:r>
      <w:r w:rsidRPr="003D0E09">
        <w:rPr>
          <w:i/>
        </w:rPr>
        <w:t>26</w:t>
      </w:r>
      <w:r w:rsidRPr="00EC1ECD">
        <w:t>, 513-563.</w:t>
      </w:r>
      <w:r w:rsidR="00C57160" w:rsidRPr="00EC1ECD">
        <w:t xml:space="preserve"> </w:t>
      </w:r>
    </w:p>
    <w:p w14:paraId="319B4F27" w14:textId="77777777" w:rsidR="00677800" w:rsidRPr="00677800" w:rsidRDefault="00677800" w:rsidP="00691F51">
      <w:pPr>
        <w:spacing w:line="480" w:lineRule="auto"/>
        <w:ind w:left="720" w:hanging="720"/>
        <w:contextualSpacing/>
        <w:rPr>
          <w:lang w:val="en"/>
        </w:rPr>
      </w:pPr>
      <w:r w:rsidRPr="00677800">
        <w:rPr>
          <w:lang w:val="en"/>
        </w:rPr>
        <w:lastRenderedPageBreak/>
        <w:t>Prime, H., Wade, M., &amp; Browne, D. T. (2020). Risk and resilience in family well-being during the COVID-19 pandemic. </w:t>
      </w:r>
      <w:r w:rsidRPr="00677800">
        <w:rPr>
          <w:i/>
          <w:lang w:val="en"/>
        </w:rPr>
        <w:t>The American Psychologist, 75</w:t>
      </w:r>
      <w:r w:rsidRPr="00677800">
        <w:rPr>
          <w:lang w:val="en"/>
        </w:rPr>
        <w:t xml:space="preserve">(5), 631-643. </w:t>
      </w:r>
    </w:p>
    <w:p w14:paraId="2E384D68" w14:textId="77777777" w:rsidR="00A6665A" w:rsidRPr="00EC1ECD" w:rsidRDefault="00C90A43" w:rsidP="00A6665A">
      <w:pPr>
        <w:spacing w:line="480" w:lineRule="auto"/>
        <w:ind w:left="720" w:hanging="720"/>
        <w:contextualSpacing/>
        <w:rPr>
          <w:lang w:val="en"/>
        </w:rPr>
      </w:pPr>
      <w:r w:rsidRPr="00EC1ECD">
        <w:rPr>
          <w:lang w:val="en"/>
        </w:rPr>
        <w:t xml:space="preserve">Rose, K. (2012). </w:t>
      </w:r>
      <w:r w:rsidRPr="00EC1ECD">
        <w:rPr>
          <w:i/>
          <w:iCs/>
          <w:lang w:val="en"/>
        </w:rPr>
        <w:t xml:space="preserve">Organizational citizenship behaviors in higher education: Examining the relationships between behaviors and performance outcomes for individuals and institutions </w:t>
      </w:r>
      <w:r w:rsidRPr="00EC1ECD">
        <w:rPr>
          <w:lang w:val="en"/>
        </w:rPr>
        <w:t>(Doctoral dissertation). Retrieved from ProQuest Dissertations &amp; Theses Global. (1014</w:t>
      </w:r>
      <w:r w:rsidR="000C4E21" w:rsidRPr="00EC1ECD">
        <w:rPr>
          <w:lang w:val="en"/>
        </w:rPr>
        <w:t>168986)</w:t>
      </w:r>
      <w:r w:rsidR="00A4796B">
        <w:rPr>
          <w:lang w:val="en"/>
        </w:rPr>
        <w:t xml:space="preserve"> </w:t>
      </w:r>
    </w:p>
    <w:p w14:paraId="40FE5823" w14:textId="77777777" w:rsidR="00F57E19" w:rsidRPr="00123765" w:rsidRDefault="00F57E19" w:rsidP="001537C6">
      <w:pPr>
        <w:spacing w:line="480" w:lineRule="auto"/>
        <w:ind w:left="720" w:hanging="720"/>
        <w:contextualSpacing/>
      </w:pPr>
      <w:r w:rsidRPr="00FC2ACC">
        <w:t xml:space="preserve">Schein, E. (1996). Kurt Lewin's change theory in the field and in the classroom: Notes toward a </w:t>
      </w:r>
      <w:r w:rsidRPr="00123765">
        <w:t>model of managed learning. </w:t>
      </w:r>
      <w:r w:rsidRPr="00123765">
        <w:rPr>
          <w:i/>
        </w:rPr>
        <w:t>Systemic Practice and Action Research, 9</w:t>
      </w:r>
      <w:r w:rsidRPr="00123765">
        <w:t>(1), 27-47.</w:t>
      </w:r>
    </w:p>
    <w:p w14:paraId="788809E2" w14:textId="03AFC88E" w:rsidR="003443EA" w:rsidRPr="003443EA" w:rsidRDefault="003443EA" w:rsidP="003443EA">
      <w:pPr>
        <w:spacing w:line="480" w:lineRule="auto"/>
        <w:ind w:left="720" w:hanging="720"/>
        <w:contextualSpacing/>
      </w:pPr>
      <w:r w:rsidRPr="00123765">
        <w:rPr>
          <w:lang w:val="en"/>
        </w:rPr>
        <w:t>Se</w:t>
      </w:r>
      <w:r w:rsidR="00123765">
        <w:rPr>
          <w:lang w:val="en"/>
        </w:rPr>
        <w:t xml:space="preserve">nior, B., &amp; </w:t>
      </w:r>
      <w:proofErr w:type="spellStart"/>
      <w:r w:rsidR="00123765">
        <w:rPr>
          <w:lang w:val="en"/>
        </w:rPr>
        <w:t>Swailes</w:t>
      </w:r>
      <w:proofErr w:type="spellEnd"/>
      <w:r w:rsidR="00123765">
        <w:rPr>
          <w:lang w:val="en"/>
        </w:rPr>
        <w:t xml:space="preserve">, S. (2010). </w:t>
      </w:r>
      <w:r w:rsidRPr="00123765">
        <w:rPr>
          <w:i/>
          <w:lang w:val="en"/>
        </w:rPr>
        <w:t>Organizational</w:t>
      </w:r>
      <w:r w:rsidR="00662FA7" w:rsidRPr="00123765">
        <w:rPr>
          <w:i/>
          <w:lang w:val="en"/>
        </w:rPr>
        <w:t xml:space="preserve"> c</w:t>
      </w:r>
      <w:r w:rsidR="00DC300A" w:rsidRPr="00123765">
        <w:rPr>
          <w:i/>
          <w:lang w:val="en"/>
        </w:rPr>
        <w:t xml:space="preserve">hange </w:t>
      </w:r>
      <w:r w:rsidR="00DC300A" w:rsidRPr="00123765">
        <w:rPr>
          <w:lang w:val="en"/>
        </w:rPr>
        <w:t xml:space="preserve">(4th </w:t>
      </w:r>
      <w:proofErr w:type="gramStart"/>
      <w:r w:rsidR="00DC300A" w:rsidRPr="00123765">
        <w:rPr>
          <w:lang w:val="en"/>
        </w:rPr>
        <w:t>ed</w:t>
      </w:r>
      <w:proofErr w:type="gramEnd"/>
      <w:r w:rsidRPr="00123765">
        <w:rPr>
          <w:lang w:val="en"/>
        </w:rPr>
        <w:t>.</w:t>
      </w:r>
      <w:r w:rsidR="00DC300A" w:rsidRPr="00123765">
        <w:rPr>
          <w:lang w:val="en"/>
        </w:rPr>
        <w:t>).</w:t>
      </w:r>
      <w:r w:rsidRPr="00123765">
        <w:rPr>
          <w:lang w:val="en"/>
        </w:rPr>
        <w:t xml:space="preserve"> Harlow, England: Pearson Education Limited.</w:t>
      </w:r>
    </w:p>
    <w:p w14:paraId="15F014C5" w14:textId="77777777" w:rsidR="001537C6" w:rsidRPr="00EC1ECD" w:rsidRDefault="00F063AF" w:rsidP="001537C6">
      <w:pPr>
        <w:spacing w:line="480" w:lineRule="auto"/>
        <w:ind w:left="720" w:hanging="720"/>
        <w:contextualSpacing/>
        <w:rPr>
          <w:color w:val="333333"/>
        </w:rPr>
      </w:pPr>
      <w:proofErr w:type="spellStart"/>
      <w:r w:rsidRPr="00EC1ECD">
        <w:rPr>
          <w:color w:val="333333"/>
        </w:rPr>
        <w:t>Seppälä</w:t>
      </w:r>
      <w:proofErr w:type="spellEnd"/>
      <w:r w:rsidRPr="00EC1ECD">
        <w:rPr>
          <w:color w:val="333333"/>
        </w:rPr>
        <w:t xml:space="preserve">, T., </w:t>
      </w:r>
      <w:proofErr w:type="spellStart"/>
      <w:r w:rsidRPr="00EC1ECD">
        <w:rPr>
          <w:color w:val="333333"/>
        </w:rPr>
        <w:t>Lipponen</w:t>
      </w:r>
      <w:proofErr w:type="spellEnd"/>
      <w:r w:rsidRPr="00EC1ECD">
        <w:rPr>
          <w:color w:val="333333"/>
        </w:rPr>
        <w:t xml:space="preserve">, J., </w:t>
      </w:r>
      <w:proofErr w:type="spellStart"/>
      <w:r w:rsidRPr="00EC1ECD">
        <w:rPr>
          <w:color w:val="333333"/>
        </w:rPr>
        <w:t>Bardi</w:t>
      </w:r>
      <w:proofErr w:type="spellEnd"/>
      <w:r w:rsidRPr="00EC1ECD">
        <w:rPr>
          <w:color w:val="333333"/>
        </w:rPr>
        <w:t xml:space="preserve">, A., &amp; </w:t>
      </w:r>
      <w:proofErr w:type="spellStart"/>
      <w:r w:rsidRPr="00EC1ECD">
        <w:rPr>
          <w:color w:val="333333"/>
        </w:rPr>
        <w:t>Pirttilä-Backman</w:t>
      </w:r>
      <w:proofErr w:type="spellEnd"/>
      <w:r w:rsidRPr="00EC1ECD">
        <w:rPr>
          <w:color w:val="333333"/>
        </w:rPr>
        <w:t xml:space="preserve">, A. (2012). Change-oriented organizational citizenship </w:t>
      </w:r>
      <w:r w:rsidR="00F74106" w:rsidRPr="00EC1ECD">
        <w:rPr>
          <w:color w:val="333333"/>
        </w:rPr>
        <w:t>behavior</w:t>
      </w:r>
      <w:r w:rsidRPr="00EC1ECD">
        <w:rPr>
          <w:color w:val="333333"/>
        </w:rPr>
        <w:t>: An interactive product of openness to change values, work unit identification, and sense of power. </w:t>
      </w:r>
      <w:r w:rsidRPr="00EC1ECD">
        <w:rPr>
          <w:i/>
          <w:iCs/>
          <w:color w:val="333333"/>
        </w:rPr>
        <w:t>Journal of Occupational &amp; Organizational Psychology</w:t>
      </w:r>
      <w:r w:rsidRPr="00EC1ECD">
        <w:rPr>
          <w:color w:val="333333"/>
        </w:rPr>
        <w:t>, </w:t>
      </w:r>
      <w:r w:rsidRPr="00EC1ECD">
        <w:rPr>
          <w:i/>
          <w:iCs/>
          <w:color w:val="333333"/>
        </w:rPr>
        <w:t>85</w:t>
      </w:r>
      <w:r w:rsidRPr="00EC1ECD">
        <w:rPr>
          <w:color w:val="333333"/>
        </w:rPr>
        <w:t xml:space="preserve">(1), 136-155. </w:t>
      </w:r>
    </w:p>
    <w:p w14:paraId="3659922C" w14:textId="77777777" w:rsidR="003E5C5F" w:rsidRPr="00EC1ECD" w:rsidRDefault="003E5C5F" w:rsidP="003E5C5F">
      <w:pPr>
        <w:spacing w:line="480" w:lineRule="auto"/>
        <w:ind w:left="720" w:hanging="720"/>
        <w:contextualSpacing/>
        <w:rPr>
          <w:lang w:val="en"/>
        </w:rPr>
      </w:pPr>
      <w:proofErr w:type="spellStart"/>
      <w:r w:rsidRPr="00EC1ECD">
        <w:rPr>
          <w:lang w:val="en"/>
        </w:rPr>
        <w:t>Seyr</w:t>
      </w:r>
      <w:proofErr w:type="spellEnd"/>
      <w:r w:rsidRPr="00EC1ECD">
        <w:rPr>
          <w:lang w:val="en"/>
        </w:rPr>
        <w:t>, S., &amp; Vollmer, A. (2014). Socio-moral climate, debate, and decision comprehensiveness interplay for team innovation.</w:t>
      </w:r>
      <w:r w:rsidRPr="00EC1ECD">
        <w:rPr>
          <w:i/>
          <w:iCs/>
          <w:lang w:val="en"/>
        </w:rPr>
        <w:t xml:space="preserve"> International Journal of Conflict Management, 25</w:t>
      </w:r>
      <w:r w:rsidRPr="00EC1ECD">
        <w:rPr>
          <w:lang w:val="en"/>
        </w:rPr>
        <w:t xml:space="preserve">(2), 105-123. </w:t>
      </w:r>
    </w:p>
    <w:p w14:paraId="25497C33" w14:textId="77777777" w:rsidR="009A5870" w:rsidRDefault="009A5870" w:rsidP="001537C6">
      <w:pPr>
        <w:spacing w:line="480" w:lineRule="auto"/>
        <w:ind w:left="720" w:hanging="720"/>
        <w:contextualSpacing/>
        <w:rPr>
          <w:lang w:val="en"/>
        </w:rPr>
      </w:pPr>
      <w:r w:rsidRPr="009A5870">
        <w:rPr>
          <w:lang w:val="en"/>
        </w:rPr>
        <w:t xml:space="preserve">Sharif, M. M., &amp; </w:t>
      </w:r>
      <w:proofErr w:type="spellStart"/>
      <w:r w:rsidRPr="009A5870">
        <w:rPr>
          <w:lang w:val="en"/>
        </w:rPr>
        <w:t>Scandura</w:t>
      </w:r>
      <w:proofErr w:type="spellEnd"/>
      <w:r w:rsidRPr="009A5870">
        <w:rPr>
          <w:lang w:val="en"/>
        </w:rPr>
        <w:t>, T. A. (2014). Do perceptions of ethical conduct matter during organizational chan</w:t>
      </w:r>
      <w:r w:rsidR="00CF5F21">
        <w:rPr>
          <w:lang w:val="en"/>
        </w:rPr>
        <w:t>ge? E</w:t>
      </w:r>
      <w:r w:rsidRPr="009A5870">
        <w:rPr>
          <w:lang w:val="en"/>
        </w:rPr>
        <w:t>thical leadership and employee involvement.</w:t>
      </w:r>
      <w:r w:rsidR="00CF5F21">
        <w:rPr>
          <w:lang w:val="en"/>
        </w:rPr>
        <w:t xml:space="preserve"> </w:t>
      </w:r>
      <w:r w:rsidRPr="00CF5F21">
        <w:rPr>
          <w:i/>
          <w:lang w:val="en"/>
        </w:rPr>
        <w:t>Journal of Business Ethics, 124</w:t>
      </w:r>
      <w:r w:rsidRPr="009A5870">
        <w:rPr>
          <w:lang w:val="en"/>
        </w:rPr>
        <w:t xml:space="preserve">(2), 185-196. </w:t>
      </w:r>
    </w:p>
    <w:p w14:paraId="0F2E7EAE" w14:textId="77777777" w:rsidR="001537C6" w:rsidRPr="00EC1ECD" w:rsidRDefault="007B0229" w:rsidP="001537C6">
      <w:pPr>
        <w:spacing w:line="480" w:lineRule="auto"/>
        <w:ind w:left="720" w:hanging="720"/>
        <w:contextualSpacing/>
        <w:rPr>
          <w:lang w:val="en"/>
        </w:rPr>
      </w:pPr>
      <w:proofErr w:type="spellStart"/>
      <w:r w:rsidRPr="00EC1ECD">
        <w:rPr>
          <w:lang w:val="en"/>
        </w:rPr>
        <w:t>Simha</w:t>
      </w:r>
      <w:proofErr w:type="spellEnd"/>
      <w:r w:rsidRPr="00EC1ECD">
        <w:rPr>
          <w:lang w:val="en"/>
        </w:rPr>
        <w:t>, A., &amp; Cullen, J. B. (2012). Ethical climates and their effects on organizational outcomes: Implications from the past and prophecies for the future.</w:t>
      </w:r>
      <w:r w:rsidRPr="00EC1ECD">
        <w:rPr>
          <w:i/>
          <w:iCs/>
          <w:lang w:val="en"/>
        </w:rPr>
        <w:t xml:space="preserve"> The Academy of Management Perspectives, 26</w:t>
      </w:r>
      <w:r w:rsidRPr="00EC1ECD">
        <w:rPr>
          <w:lang w:val="en"/>
        </w:rPr>
        <w:t xml:space="preserve">(4), 20-34. </w:t>
      </w:r>
    </w:p>
    <w:p w14:paraId="05BE9E00" w14:textId="77777777" w:rsidR="00C72296" w:rsidRDefault="008F6674" w:rsidP="002139AC">
      <w:pPr>
        <w:spacing w:line="480" w:lineRule="auto"/>
        <w:ind w:left="720" w:hanging="720"/>
        <w:contextualSpacing/>
        <w:rPr>
          <w:color w:val="000000" w:themeColor="text1"/>
        </w:rPr>
      </w:pPr>
      <w:r w:rsidRPr="00EC1ECD">
        <w:rPr>
          <w:color w:val="000000" w:themeColor="text1"/>
        </w:rPr>
        <w:lastRenderedPageBreak/>
        <w:t xml:space="preserve">Simo, P., </w:t>
      </w:r>
      <w:proofErr w:type="spellStart"/>
      <w:r w:rsidRPr="00EC1ECD">
        <w:rPr>
          <w:color w:val="000000" w:themeColor="text1"/>
        </w:rPr>
        <w:t>Sallan</w:t>
      </w:r>
      <w:proofErr w:type="spellEnd"/>
      <w:r w:rsidRPr="00EC1ECD">
        <w:rPr>
          <w:color w:val="000000" w:themeColor="text1"/>
        </w:rPr>
        <w:t>, J. M., Fernandez, V., &amp; Enache, M. (2016). Change-oriented organizational citizenship behavior: Analysis of antecedents centered on regulatory theory focus at the workplace.</w:t>
      </w:r>
      <w:r w:rsidRPr="00EC1ECD">
        <w:rPr>
          <w:i/>
          <w:iCs/>
          <w:color w:val="000000" w:themeColor="text1"/>
        </w:rPr>
        <w:t> International Journal of Organizational Analysis, 24</w:t>
      </w:r>
      <w:r w:rsidR="00D175D7" w:rsidRPr="00EC1ECD">
        <w:rPr>
          <w:color w:val="000000" w:themeColor="text1"/>
        </w:rPr>
        <w:t>(2), 261-273.</w:t>
      </w:r>
    </w:p>
    <w:p w14:paraId="7CC00FBB" w14:textId="77777777" w:rsidR="00C72296" w:rsidRPr="00C72296" w:rsidRDefault="00C72296" w:rsidP="00C72296">
      <w:pPr>
        <w:spacing w:line="480" w:lineRule="auto"/>
        <w:ind w:left="720" w:hanging="720"/>
        <w:contextualSpacing/>
      </w:pPr>
      <w:r w:rsidRPr="00C72296">
        <w:t>Smart,</w:t>
      </w:r>
      <w:r>
        <w:t xml:space="preserve"> J.</w:t>
      </w:r>
      <w:r w:rsidR="006019D6">
        <w:t xml:space="preserve"> </w:t>
      </w:r>
      <w:r>
        <w:t xml:space="preserve">C., &amp; </w:t>
      </w:r>
      <w:r w:rsidRPr="00C72296">
        <w:t>St. John</w:t>
      </w:r>
      <w:r>
        <w:t>, E</w:t>
      </w:r>
      <w:r w:rsidRPr="00C72296">
        <w:t>.</w:t>
      </w:r>
      <w:r w:rsidR="006019D6">
        <w:t xml:space="preserve"> </w:t>
      </w:r>
      <w:r>
        <w:t>P.</w:t>
      </w:r>
      <w:r w:rsidR="003D605D">
        <w:t xml:space="preserve"> (1996). Organizational culture and effectiveness in higher education: A test of the "culture type" and "strong culture" h</w:t>
      </w:r>
      <w:r w:rsidRPr="00C72296">
        <w:t>ypotheses. </w:t>
      </w:r>
      <w:r w:rsidRPr="00C72296">
        <w:rPr>
          <w:i/>
        </w:rPr>
        <w:t>Educational Evaluation and Policy Analysis, 18</w:t>
      </w:r>
      <w:r w:rsidRPr="00C72296">
        <w:t>(3), 219-241.</w:t>
      </w:r>
    </w:p>
    <w:p w14:paraId="6F287FCD" w14:textId="77777777" w:rsidR="00F373AC" w:rsidRPr="00F373AC" w:rsidRDefault="00F373AC" w:rsidP="00A25B07">
      <w:pPr>
        <w:spacing w:line="480" w:lineRule="auto"/>
        <w:ind w:left="720" w:hanging="720"/>
        <w:contextualSpacing/>
      </w:pPr>
      <w:proofErr w:type="spellStart"/>
      <w:r w:rsidRPr="00F373AC">
        <w:t>Sonnentag</w:t>
      </w:r>
      <w:proofErr w:type="spellEnd"/>
      <w:r w:rsidRPr="00F373AC">
        <w:t xml:space="preserve">, S. (2003). Recovery, work engagement, and proactive behavior: A new look at the interface between </w:t>
      </w:r>
      <w:proofErr w:type="spellStart"/>
      <w:r w:rsidRPr="00F373AC">
        <w:t>nonwork</w:t>
      </w:r>
      <w:proofErr w:type="spellEnd"/>
      <w:r w:rsidRPr="00F373AC">
        <w:t xml:space="preserve"> and work. </w:t>
      </w:r>
      <w:r w:rsidRPr="00F373AC">
        <w:rPr>
          <w:i/>
          <w:iCs/>
        </w:rPr>
        <w:t>Journal of Applied Psychology, 88</w:t>
      </w:r>
      <w:r w:rsidRPr="00F373AC">
        <w:t>(3), 518–528</w:t>
      </w:r>
      <w:r>
        <w:t>.</w:t>
      </w:r>
    </w:p>
    <w:p w14:paraId="7FBBD9E0" w14:textId="77777777" w:rsidR="00A25B07" w:rsidRDefault="005030E9" w:rsidP="00A25B07">
      <w:pPr>
        <w:spacing w:line="480" w:lineRule="auto"/>
        <w:ind w:left="720" w:hanging="720"/>
        <w:contextualSpacing/>
        <w:rPr>
          <w:color w:val="000000" w:themeColor="text1"/>
        </w:rPr>
      </w:pPr>
      <w:r>
        <w:rPr>
          <w:color w:val="000000" w:themeColor="text1"/>
        </w:rPr>
        <w:t>Stanley</w:t>
      </w:r>
      <w:r w:rsidR="008442BD" w:rsidRPr="008442BD">
        <w:rPr>
          <w:color w:val="000000" w:themeColor="text1"/>
        </w:rPr>
        <w:t xml:space="preserve">, D., Meyer, J., &amp; </w:t>
      </w:r>
      <w:proofErr w:type="spellStart"/>
      <w:r w:rsidR="008442BD" w:rsidRPr="008442BD">
        <w:rPr>
          <w:color w:val="000000" w:themeColor="text1"/>
        </w:rPr>
        <w:t>To</w:t>
      </w:r>
      <w:r w:rsidR="00C42CC8">
        <w:rPr>
          <w:color w:val="000000" w:themeColor="text1"/>
        </w:rPr>
        <w:t>polnytsky</w:t>
      </w:r>
      <w:proofErr w:type="spellEnd"/>
      <w:r w:rsidR="00C42CC8">
        <w:rPr>
          <w:color w:val="000000" w:themeColor="text1"/>
        </w:rPr>
        <w:t>, J. (2005). Employee cynicism and resistance to organizational c</w:t>
      </w:r>
      <w:r w:rsidR="008442BD" w:rsidRPr="008442BD">
        <w:rPr>
          <w:color w:val="000000" w:themeColor="text1"/>
        </w:rPr>
        <w:t>hange. </w:t>
      </w:r>
      <w:r w:rsidR="008442BD" w:rsidRPr="008442BD">
        <w:rPr>
          <w:i/>
          <w:color w:val="000000" w:themeColor="text1"/>
        </w:rPr>
        <w:t>Journal of Business and Psychology, 19</w:t>
      </w:r>
      <w:r w:rsidR="008442BD" w:rsidRPr="008442BD">
        <w:rPr>
          <w:color w:val="000000" w:themeColor="text1"/>
        </w:rPr>
        <w:t>(4), 429-459.</w:t>
      </w:r>
    </w:p>
    <w:p w14:paraId="64A250B2" w14:textId="07F55C42" w:rsidR="007D4F55" w:rsidRDefault="007D4F55" w:rsidP="003F19B2">
      <w:pPr>
        <w:spacing w:line="480" w:lineRule="auto"/>
        <w:ind w:left="720" w:hanging="720"/>
        <w:contextualSpacing/>
        <w:rPr>
          <w:lang w:val="en"/>
        </w:rPr>
      </w:pPr>
      <w:r w:rsidRPr="00A130AE">
        <w:t xml:space="preserve">Steinheider, B. &amp; </w:t>
      </w:r>
      <w:proofErr w:type="spellStart"/>
      <w:r w:rsidRPr="00A130AE">
        <w:t>Pircher</w:t>
      </w:r>
      <w:proofErr w:type="spellEnd"/>
      <w:r w:rsidRPr="00A130AE">
        <w:t xml:space="preserve"> </w:t>
      </w:r>
      <w:proofErr w:type="spellStart"/>
      <w:r w:rsidRPr="00A130AE">
        <w:t>Verdorfer</w:t>
      </w:r>
      <w:proofErr w:type="spellEnd"/>
      <w:r w:rsidRPr="00A130AE">
        <w:t xml:space="preserve">, A. (2017). </w:t>
      </w:r>
      <w:r w:rsidR="00980D7F">
        <w:rPr>
          <w:lang w:val="en"/>
        </w:rPr>
        <w:t>Climate c</w:t>
      </w:r>
      <w:r w:rsidRPr="007D4F55">
        <w:rPr>
          <w:lang w:val="en"/>
        </w:rPr>
        <w:t xml:space="preserve">hange? Exploring the role of organizational climate for psychological ownership. In </w:t>
      </w:r>
      <w:proofErr w:type="spellStart"/>
      <w:r w:rsidRPr="007D4F55">
        <w:rPr>
          <w:lang w:val="en"/>
        </w:rPr>
        <w:t>Olckers</w:t>
      </w:r>
      <w:proofErr w:type="spellEnd"/>
      <w:r w:rsidRPr="007D4F55">
        <w:rPr>
          <w:lang w:val="en"/>
        </w:rPr>
        <w:t xml:space="preserve">, C., van </w:t>
      </w:r>
      <w:proofErr w:type="spellStart"/>
      <w:r w:rsidRPr="007D4F55">
        <w:rPr>
          <w:lang w:val="en"/>
        </w:rPr>
        <w:t>Zyl</w:t>
      </w:r>
      <w:proofErr w:type="spellEnd"/>
      <w:r w:rsidRPr="007D4F55">
        <w:rPr>
          <w:lang w:val="en"/>
        </w:rPr>
        <w:t xml:space="preserve">, L. and van der </w:t>
      </w:r>
      <w:proofErr w:type="spellStart"/>
      <w:r w:rsidRPr="007D4F55">
        <w:rPr>
          <w:lang w:val="en"/>
        </w:rPr>
        <w:t>Vaart</w:t>
      </w:r>
      <w:proofErr w:type="spellEnd"/>
      <w:r w:rsidRPr="007D4F55">
        <w:rPr>
          <w:lang w:val="en"/>
        </w:rPr>
        <w:t xml:space="preserve">, L. (eds.), </w:t>
      </w:r>
      <w:r w:rsidRPr="00EE1C6A">
        <w:rPr>
          <w:i/>
          <w:iCs/>
          <w:lang w:val="en"/>
        </w:rPr>
        <w:t>Psychological Ownership: Theoretical perspectives and applications for multi-cultural contexts</w:t>
      </w:r>
      <w:r w:rsidRPr="007D4F55">
        <w:rPr>
          <w:lang w:val="en"/>
        </w:rPr>
        <w:t xml:space="preserve"> (pp. 275-293). Springer International.</w:t>
      </w:r>
    </w:p>
    <w:p w14:paraId="41FEB347" w14:textId="77777777" w:rsidR="00125ADB" w:rsidRPr="003F19B2" w:rsidRDefault="00125ADB" w:rsidP="003F19B2">
      <w:pPr>
        <w:spacing w:line="480" w:lineRule="auto"/>
        <w:ind w:left="720" w:hanging="720"/>
        <w:contextualSpacing/>
        <w:rPr>
          <w:lang w:val="en"/>
        </w:rPr>
      </w:pPr>
      <w:r>
        <w:rPr>
          <w:lang w:val="en"/>
        </w:rPr>
        <w:t xml:space="preserve">Suzuki, H., &amp; Maldonado, L.G. (2019). </w:t>
      </w:r>
      <w:r w:rsidRPr="009C3D24">
        <w:rPr>
          <w:i/>
          <w:lang w:val="en"/>
        </w:rPr>
        <w:t>Personal assessment of the college environment (PACE) report</w:t>
      </w:r>
      <w:r>
        <w:rPr>
          <w:lang w:val="en"/>
        </w:rPr>
        <w:t xml:space="preserve">. National Initiative for Leadership &amp; Institutional Effectiveness, North Carolina State University. </w:t>
      </w:r>
    </w:p>
    <w:p w14:paraId="633072DF" w14:textId="77777777" w:rsidR="00C847D4" w:rsidRDefault="00C847D4" w:rsidP="00C847D4">
      <w:pPr>
        <w:spacing w:line="480" w:lineRule="auto"/>
        <w:ind w:left="720" w:hanging="720"/>
        <w:contextualSpacing/>
      </w:pPr>
      <w:proofErr w:type="spellStart"/>
      <w:r w:rsidRPr="00FC66AE">
        <w:t>Szabla</w:t>
      </w:r>
      <w:proofErr w:type="spellEnd"/>
      <w:r w:rsidRPr="00FC66AE">
        <w:t>, D. (2007). A multidimensional view of resistance to organizational change: Exploring cognitive, emotional, and intentional responses to planned change across perceived change leadership strategies. </w:t>
      </w:r>
      <w:r w:rsidRPr="00FC66AE">
        <w:rPr>
          <w:i/>
        </w:rPr>
        <w:t>Human Resource Development Quarterly, 18</w:t>
      </w:r>
      <w:r w:rsidRPr="00FC66AE">
        <w:t>(4), 525-558.</w:t>
      </w:r>
    </w:p>
    <w:p w14:paraId="54B3CB2C" w14:textId="77777777" w:rsidR="00D175D7" w:rsidRPr="00EC1ECD" w:rsidRDefault="00F60E88" w:rsidP="00585043">
      <w:pPr>
        <w:spacing w:line="480" w:lineRule="auto"/>
        <w:ind w:left="720" w:hanging="720"/>
        <w:contextualSpacing/>
        <w:rPr>
          <w:lang w:val="en"/>
        </w:rPr>
      </w:pPr>
      <w:proofErr w:type="spellStart"/>
      <w:r w:rsidRPr="00EC1ECD">
        <w:rPr>
          <w:lang w:val="en"/>
        </w:rPr>
        <w:t>Tagg</w:t>
      </w:r>
      <w:proofErr w:type="spellEnd"/>
      <w:r w:rsidRPr="00EC1ECD">
        <w:rPr>
          <w:lang w:val="en"/>
        </w:rPr>
        <w:t xml:space="preserve">, J. (2012) </w:t>
      </w:r>
      <w:proofErr w:type="gramStart"/>
      <w:r w:rsidRPr="00EC1ECD">
        <w:rPr>
          <w:lang w:val="en"/>
        </w:rPr>
        <w:t>Why</w:t>
      </w:r>
      <w:proofErr w:type="gramEnd"/>
      <w:r w:rsidRPr="00EC1ECD">
        <w:rPr>
          <w:lang w:val="en"/>
        </w:rPr>
        <w:t xml:space="preserve"> does the faculty resist change?</w:t>
      </w:r>
      <w:r w:rsidR="00707AE4">
        <w:rPr>
          <w:lang w:val="en"/>
        </w:rPr>
        <w:t xml:space="preserve"> </w:t>
      </w:r>
      <w:r w:rsidRPr="00EC1ECD">
        <w:rPr>
          <w:i/>
          <w:lang w:val="en"/>
        </w:rPr>
        <w:t>Change: The Magazine of Higher Learning</w:t>
      </w:r>
      <w:r w:rsidRPr="00EC1ECD">
        <w:rPr>
          <w:lang w:val="en"/>
        </w:rPr>
        <w:t xml:space="preserve">, </w:t>
      </w:r>
      <w:r w:rsidRPr="00EC1ECD">
        <w:rPr>
          <w:i/>
          <w:lang w:val="en"/>
        </w:rPr>
        <w:t>44</w:t>
      </w:r>
      <w:r w:rsidR="00D271B5">
        <w:rPr>
          <w:lang w:val="en"/>
        </w:rPr>
        <w:t>(1), 6-15.</w:t>
      </w:r>
      <w:r w:rsidRPr="00EC1ECD">
        <w:rPr>
          <w:lang w:val="en"/>
        </w:rPr>
        <w:t xml:space="preserve"> </w:t>
      </w:r>
    </w:p>
    <w:p w14:paraId="108641FC" w14:textId="77777777" w:rsidR="00414E0E" w:rsidRDefault="00C009FF" w:rsidP="00414E0E">
      <w:pPr>
        <w:spacing w:line="480" w:lineRule="auto"/>
        <w:ind w:left="720" w:hanging="720"/>
        <w:contextualSpacing/>
        <w:rPr>
          <w:lang w:val="en"/>
        </w:rPr>
      </w:pPr>
      <w:proofErr w:type="spellStart"/>
      <w:r w:rsidRPr="00955FEF">
        <w:rPr>
          <w:lang w:val="en"/>
        </w:rPr>
        <w:lastRenderedPageBreak/>
        <w:t>Todnem</w:t>
      </w:r>
      <w:proofErr w:type="spellEnd"/>
      <w:r w:rsidRPr="00955FEF">
        <w:rPr>
          <w:lang w:val="en"/>
        </w:rPr>
        <w:t xml:space="preserve"> By</w:t>
      </w:r>
      <w:r w:rsidR="00D271B5" w:rsidRPr="00955FEF">
        <w:rPr>
          <w:lang w:val="en"/>
        </w:rPr>
        <w:t>, R.</w:t>
      </w:r>
      <w:r w:rsidRPr="00955FEF">
        <w:rPr>
          <w:lang w:val="en"/>
        </w:rPr>
        <w:t> (2005)</w:t>
      </w:r>
      <w:r w:rsidR="00D271B5" w:rsidRPr="00955FEF">
        <w:rPr>
          <w:lang w:val="en"/>
        </w:rPr>
        <w:t>.</w:t>
      </w:r>
      <w:r w:rsidRPr="00955FEF">
        <w:rPr>
          <w:lang w:val="en"/>
        </w:rPr>
        <w:t> </w:t>
      </w:r>
      <w:proofErr w:type="spellStart"/>
      <w:r w:rsidRPr="00955FEF">
        <w:rPr>
          <w:lang w:val="en"/>
        </w:rPr>
        <w:t>Organisational</w:t>
      </w:r>
      <w:proofErr w:type="spellEnd"/>
      <w:r w:rsidRPr="00955FEF">
        <w:rPr>
          <w:lang w:val="en"/>
        </w:rPr>
        <w:t xml:space="preserve"> chang</w:t>
      </w:r>
      <w:r w:rsidR="00D271B5" w:rsidRPr="00955FEF">
        <w:rPr>
          <w:lang w:val="en"/>
        </w:rPr>
        <w:t xml:space="preserve">e management: A critical review. </w:t>
      </w:r>
      <w:r w:rsidR="00D271B5" w:rsidRPr="00955FEF">
        <w:rPr>
          <w:i/>
          <w:lang w:val="en"/>
        </w:rPr>
        <w:t>Journal of Change Management</w:t>
      </w:r>
      <w:r w:rsidR="00D271B5" w:rsidRPr="00955FEF">
        <w:rPr>
          <w:lang w:val="en"/>
        </w:rPr>
        <w:t>, </w:t>
      </w:r>
      <w:r w:rsidR="00D271B5" w:rsidRPr="00955FEF">
        <w:rPr>
          <w:i/>
          <w:lang w:val="en"/>
        </w:rPr>
        <w:t>5</w:t>
      </w:r>
      <w:r w:rsidR="00D271B5" w:rsidRPr="00955FEF">
        <w:rPr>
          <w:lang w:val="en"/>
        </w:rPr>
        <w:t>(</w:t>
      </w:r>
      <w:r w:rsidRPr="00955FEF">
        <w:rPr>
          <w:lang w:val="en"/>
        </w:rPr>
        <w:t>4</w:t>
      </w:r>
      <w:r w:rsidR="00D271B5" w:rsidRPr="00955FEF">
        <w:rPr>
          <w:lang w:val="en"/>
        </w:rPr>
        <w:t>)</w:t>
      </w:r>
      <w:r w:rsidRPr="00955FEF">
        <w:rPr>
          <w:lang w:val="en"/>
        </w:rPr>
        <w:t>, 369-380</w:t>
      </w:r>
      <w:r w:rsidR="00D271B5" w:rsidRPr="00955FEF">
        <w:rPr>
          <w:lang w:val="en"/>
        </w:rPr>
        <w:t>.</w:t>
      </w:r>
      <w:r w:rsidR="00A4796B">
        <w:rPr>
          <w:lang w:val="en"/>
        </w:rPr>
        <w:t xml:space="preserve"> </w:t>
      </w:r>
    </w:p>
    <w:p w14:paraId="099E22B6" w14:textId="77777777" w:rsidR="001141A2" w:rsidRDefault="001141A2" w:rsidP="001141A2">
      <w:pPr>
        <w:spacing w:line="480" w:lineRule="auto"/>
        <w:ind w:left="720" w:hanging="720"/>
        <w:contextualSpacing/>
        <w:rPr>
          <w:lang w:val="en"/>
        </w:rPr>
      </w:pPr>
      <w:proofErr w:type="spellStart"/>
      <w:r w:rsidRPr="00414E0E">
        <w:rPr>
          <w:lang w:val="en"/>
        </w:rPr>
        <w:t>Tornau</w:t>
      </w:r>
      <w:proofErr w:type="spellEnd"/>
      <w:r w:rsidRPr="00414E0E">
        <w:rPr>
          <w:lang w:val="en"/>
        </w:rPr>
        <w:t xml:space="preserve">, K., &amp; </w:t>
      </w:r>
      <w:proofErr w:type="spellStart"/>
      <w:r w:rsidRPr="00414E0E">
        <w:rPr>
          <w:lang w:val="en"/>
        </w:rPr>
        <w:t>Frese</w:t>
      </w:r>
      <w:proofErr w:type="spellEnd"/>
      <w:r w:rsidRPr="00414E0E">
        <w:rPr>
          <w:lang w:val="en"/>
        </w:rPr>
        <w:t xml:space="preserve">, M. (2013). Construct clean-up in proactivity research: A meta-analysis on the </w:t>
      </w:r>
      <w:proofErr w:type="spellStart"/>
      <w:r w:rsidRPr="00414E0E">
        <w:rPr>
          <w:lang w:val="en"/>
        </w:rPr>
        <w:t>nomological</w:t>
      </w:r>
      <w:proofErr w:type="spellEnd"/>
      <w:r w:rsidRPr="00414E0E">
        <w:rPr>
          <w:lang w:val="en"/>
        </w:rPr>
        <w:t xml:space="preserve"> net of work-related proactivity concepts and their incremental validities. </w:t>
      </w:r>
      <w:r w:rsidRPr="00414E0E">
        <w:rPr>
          <w:i/>
          <w:lang w:val="en"/>
        </w:rPr>
        <w:t>Applied Psychology: An International Review, 62</w:t>
      </w:r>
      <w:r w:rsidRPr="00414E0E">
        <w:rPr>
          <w:lang w:val="en"/>
        </w:rPr>
        <w:t xml:space="preserve">(1), 44-96. </w:t>
      </w:r>
    </w:p>
    <w:p w14:paraId="12A66282" w14:textId="77777777" w:rsidR="00EF4BEC" w:rsidRDefault="00EF4BEC" w:rsidP="00EF4BEC">
      <w:pPr>
        <w:spacing w:line="480" w:lineRule="auto"/>
        <w:ind w:left="720" w:hanging="720"/>
        <w:contextualSpacing/>
        <w:rPr>
          <w:lang w:val="en"/>
        </w:rPr>
      </w:pPr>
      <w:proofErr w:type="spellStart"/>
      <w:r w:rsidRPr="00EC1ECD">
        <w:rPr>
          <w:lang w:val="en"/>
        </w:rPr>
        <w:t>Torraco</w:t>
      </w:r>
      <w:proofErr w:type="spellEnd"/>
      <w:r w:rsidRPr="00EC1ECD">
        <w:rPr>
          <w:lang w:val="en"/>
        </w:rPr>
        <w:t>, R. J., &amp; Hoover, R. E. (2005). Organization development and change in universities: Implications for research and practice. </w:t>
      </w:r>
      <w:r w:rsidRPr="00EC1ECD">
        <w:rPr>
          <w:i/>
          <w:lang w:val="en"/>
        </w:rPr>
        <w:t>Advances in Developing Human Resources</w:t>
      </w:r>
      <w:r w:rsidRPr="00EC1ECD">
        <w:rPr>
          <w:lang w:val="en"/>
        </w:rPr>
        <w:t>, </w:t>
      </w:r>
      <w:r w:rsidRPr="00EC1ECD">
        <w:rPr>
          <w:i/>
          <w:lang w:val="en"/>
        </w:rPr>
        <w:t>7</w:t>
      </w:r>
      <w:r w:rsidRPr="00EC1ECD">
        <w:rPr>
          <w:lang w:val="en"/>
        </w:rPr>
        <w:t>(3), 422-437.</w:t>
      </w:r>
    </w:p>
    <w:p w14:paraId="141DC628" w14:textId="77777777" w:rsidR="001057D6" w:rsidRDefault="001057D6" w:rsidP="00EF4BEC">
      <w:pPr>
        <w:spacing w:line="480" w:lineRule="auto"/>
        <w:ind w:left="720" w:hanging="720"/>
        <w:contextualSpacing/>
        <w:rPr>
          <w:lang w:val="en"/>
        </w:rPr>
      </w:pPr>
      <w:r w:rsidRPr="001057D6">
        <w:rPr>
          <w:lang w:val="en"/>
        </w:rPr>
        <w:t>Treviño, L., Butterfield</w:t>
      </w:r>
      <w:r w:rsidR="002408FE">
        <w:rPr>
          <w:lang w:val="en"/>
        </w:rPr>
        <w:t xml:space="preserve">, K., &amp; </w:t>
      </w:r>
      <w:proofErr w:type="spellStart"/>
      <w:r w:rsidR="002408FE">
        <w:rPr>
          <w:lang w:val="en"/>
        </w:rPr>
        <w:t>Mccabe</w:t>
      </w:r>
      <w:proofErr w:type="spellEnd"/>
      <w:r w:rsidR="002408FE">
        <w:rPr>
          <w:lang w:val="en"/>
        </w:rPr>
        <w:t>, D. (1998). The ethical context in organizations: Influences on employee attitudes and b</w:t>
      </w:r>
      <w:r w:rsidRPr="001057D6">
        <w:rPr>
          <w:lang w:val="en"/>
        </w:rPr>
        <w:t>ehaviors. </w:t>
      </w:r>
      <w:r w:rsidRPr="002B1487">
        <w:rPr>
          <w:i/>
          <w:lang w:val="en"/>
        </w:rPr>
        <w:t>Business Ethics Quarterly, 8</w:t>
      </w:r>
      <w:r w:rsidRPr="001057D6">
        <w:rPr>
          <w:lang w:val="en"/>
        </w:rPr>
        <w:t>(3), 447-476.</w:t>
      </w:r>
    </w:p>
    <w:p w14:paraId="5547B775" w14:textId="6D345C96" w:rsidR="001141A2" w:rsidRDefault="001141A2" w:rsidP="001141A2">
      <w:pPr>
        <w:spacing w:line="480" w:lineRule="auto"/>
        <w:ind w:left="720" w:hanging="720"/>
        <w:contextualSpacing/>
        <w:rPr>
          <w:lang w:val="en"/>
        </w:rPr>
      </w:pPr>
      <w:r w:rsidRPr="001051E7">
        <w:rPr>
          <w:lang w:val="en"/>
        </w:rPr>
        <w:t xml:space="preserve">Van Dam, K., </w:t>
      </w:r>
      <w:proofErr w:type="spellStart"/>
      <w:r w:rsidRPr="001051E7">
        <w:rPr>
          <w:lang w:val="en"/>
        </w:rPr>
        <w:t>Oreg</w:t>
      </w:r>
      <w:proofErr w:type="spellEnd"/>
      <w:r w:rsidRPr="001051E7">
        <w:rPr>
          <w:lang w:val="en"/>
        </w:rPr>
        <w:t xml:space="preserve">, S., &amp; </w:t>
      </w:r>
      <w:proofErr w:type="spellStart"/>
      <w:r w:rsidRPr="001051E7">
        <w:rPr>
          <w:lang w:val="en"/>
        </w:rPr>
        <w:t>Schyns</w:t>
      </w:r>
      <w:proofErr w:type="spellEnd"/>
      <w:r w:rsidRPr="001051E7">
        <w:rPr>
          <w:lang w:val="en"/>
        </w:rPr>
        <w:t>, B. (2</w:t>
      </w:r>
      <w:r>
        <w:rPr>
          <w:lang w:val="en"/>
        </w:rPr>
        <w:t xml:space="preserve">008). Daily work contexts and resistance to </w:t>
      </w:r>
      <w:proofErr w:type="spellStart"/>
      <w:r>
        <w:rPr>
          <w:lang w:val="en"/>
        </w:rPr>
        <w:t>organisational</w:t>
      </w:r>
      <w:proofErr w:type="spellEnd"/>
      <w:r w:rsidR="00A01B56">
        <w:rPr>
          <w:lang w:val="en"/>
        </w:rPr>
        <w:t xml:space="preserve"> c</w:t>
      </w:r>
      <w:r>
        <w:rPr>
          <w:lang w:val="en"/>
        </w:rPr>
        <w:t>hange: The role of leader–member exchange, development climate, and change process c</w:t>
      </w:r>
      <w:r w:rsidRPr="001051E7">
        <w:rPr>
          <w:lang w:val="en"/>
        </w:rPr>
        <w:t>haracteristics. </w:t>
      </w:r>
      <w:r w:rsidRPr="001051E7">
        <w:rPr>
          <w:i/>
          <w:lang w:val="en"/>
        </w:rPr>
        <w:t>Applied Psychology, 57</w:t>
      </w:r>
      <w:r w:rsidRPr="001051E7">
        <w:rPr>
          <w:lang w:val="en"/>
        </w:rPr>
        <w:t>(2), 313-334.</w:t>
      </w:r>
    </w:p>
    <w:p w14:paraId="3B55F5EC" w14:textId="77777777" w:rsidR="001141A2" w:rsidRDefault="001141A2" w:rsidP="001141A2">
      <w:pPr>
        <w:spacing w:line="480" w:lineRule="auto"/>
        <w:ind w:left="720" w:hanging="720"/>
        <w:contextualSpacing/>
        <w:rPr>
          <w:color w:val="222222"/>
        </w:rPr>
      </w:pPr>
      <w:r w:rsidRPr="00823D35">
        <w:rPr>
          <w:color w:val="222222"/>
        </w:rPr>
        <w:t xml:space="preserve">Van Dyne., </w:t>
      </w:r>
      <w:r>
        <w:rPr>
          <w:color w:val="222222"/>
        </w:rPr>
        <w:t xml:space="preserve">L. </w:t>
      </w:r>
      <w:r w:rsidRPr="00823D35">
        <w:rPr>
          <w:color w:val="222222"/>
        </w:rPr>
        <w:t xml:space="preserve">&amp; </w:t>
      </w:r>
      <w:proofErr w:type="spellStart"/>
      <w:r w:rsidRPr="00823D35">
        <w:rPr>
          <w:color w:val="222222"/>
        </w:rPr>
        <w:t>LePine</w:t>
      </w:r>
      <w:proofErr w:type="spellEnd"/>
      <w:r w:rsidRPr="00823D35">
        <w:rPr>
          <w:color w:val="222222"/>
        </w:rPr>
        <w:t>, J. A. (1998). Helping and voice extra-role behaviors: Evidence of construct and predictive validity. </w:t>
      </w:r>
      <w:r w:rsidRPr="00B6069A">
        <w:rPr>
          <w:i/>
          <w:color w:val="222222"/>
        </w:rPr>
        <w:t>Academy of Management Journal, 41</w:t>
      </w:r>
      <w:r w:rsidRPr="00823D35">
        <w:rPr>
          <w:color w:val="222222"/>
        </w:rPr>
        <w:t>(1), 108-119.</w:t>
      </w:r>
    </w:p>
    <w:p w14:paraId="6BC82038" w14:textId="77777777" w:rsidR="001141A2" w:rsidRDefault="001141A2" w:rsidP="001141A2">
      <w:pPr>
        <w:spacing w:line="480" w:lineRule="auto"/>
        <w:ind w:left="720" w:hanging="720"/>
        <w:contextualSpacing/>
        <w:rPr>
          <w:color w:val="222222"/>
        </w:rPr>
      </w:pPr>
      <w:r w:rsidRPr="006A3155">
        <w:rPr>
          <w:color w:val="222222"/>
        </w:rPr>
        <w:t>Victor</w:t>
      </w:r>
      <w:r>
        <w:rPr>
          <w:color w:val="222222"/>
        </w:rPr>
        <w:t>, B., &amp; Cullen, J. (1988). The organizational bases of ethical work c</w:t>
      </w:r>
      <w:r w:rsidRPr="006A3155">
        <w:rPr>
          <w:color w:val="222222"/>
        </w:rPr>
        <w:t>limates. </w:t>
      </w:r>
      <w:r w:rsidRPr="006A3155">
        <w:rPr>
          <w:i/>
          <w:color w:val="222222"/>
        </w:rPr>
        <w:t>Administrative Science Quarterly, 33</w:t>
      </w:r>
      <w:r w:rsidRPr="006A3155">
        <w:rPr>
          <w:color w:val="222222"/>
        </w:rPr>
        <w:t>(1), 101-125.</w:t>
      </w:r>
    </w:p>
    <w:p w14:paraId="7788FB1A" w14:textId="1DB06682" w:rsidR="001141A2" w:rsidRPr="001141A2" w:rsidRDefault="001141A2" w:rsidP="001141A2">
      <w:pPr>
        <w:spacing w:line="480" w:lineRule="auto"/>
        <w:ind w:left="720" w:hanging="720"/>
        <w:contextualSpacing/>
        <w:rPr>
          <w:color w:val="222222"/>
        </w:rPr>
      </w:pPr>
      <w:proofErr w:type="spellStart"/>
      <w:r w:rsidRPr="0076024F">
        <w:rPr>
          <w:color w:val="222222"/>
        </w:rPr>
        <w:t>Vigoda-Gadot</w:t>
      </w:r>
      <w:proofErr w:type="spellEnd"/>
      <w:r w:rsidRPr="0076024F">
        <w:rPr>
          <w:color w:val="222222"/>
        </w:rPr>
        <w:t xml:space="preserve">, </w:t>
      </w:r>
      <w:r w:rsidR="00A01B56">
        <w:rPr>
          <w:color w:val="222222"/>
        </w:rPr>
        <w:t xml:space="preserve">E., &amp; </w:t>
      </w:r>
      <w:proofErr w:type="spellStart"/>
      <w:r w:rsidR="00A01B56">
        <w:rPr>
          <w:color w:val="222222"/>
        </w:rPr>
        <w:t>Beeri</w:t>
      </w:r>
      <w:proofErr w:type="spellEnd"/>
      <w:r w:rsidR="00A01B56">
        <w:rPr>
          <w:color w:val="222222"/>
        </w:rPr>
        <w:t>, I. (2012). Change-oriented o</w:t>
      </w:r>
      <w:r w:rsidRPr="0076024F">
        <w:rPr>
          <w:color w:val="222222"/>
        </w:rPr>
        <w:t>rganizational</w:t>
      </w:r>
      <w:r w:rsidR="00A01B56">
        <w:rPr>
          <w:color w:val="222222"/>
        </w:rPr>
        <w:t xml:space="preserve"> citizenship behavior in public administration: The power of leadership and the cost of organizational p</w:t>
      </w:r>
      <w:r w:rsidRPr="0076024F">
        <w:rPr>
          <w:color w:val="222222"/>
        </w:rPr>
        <w:t>olitics. </w:t>
      </w:r>
      <w:r w:rsidRPr="0076024F">
        <w:rPr>
          <w:i/>
          <w:color w:val="222222"/>
        </w:rPr>
        <w:t>Journal of Public Administration Research and Theory, 22</w:t>
      </w:r>
      <w:r w:rsidRPr="0076024F">
        <w:rPr>
          <w:color w:val="222222"/>
        </w:rPr>
        <w:t>(3), 573-596.</w:t>
      </w:r>
    </w:p>
    <w:p w14:paraId="5D1610E6" w14:textId="77777777" w:rsidR="00DB4CA0" w:rsidRDefault="00DB4CA0" w:rsidP="00EF4BEC">
      <w:pPr>
        <w:spacing w:line="480" w:lineRule="auto"/>
        <w:ind w:left="720" w:hanging="720"/>
        <w:contextualSpacing/>
        <w:rPr>
          <w:lang w:val="en"/>
        </w:rPr>
      </w:pPr>
      <w:r w:rsidRPr="00DB4CA0">
        <w:rPr>
          <w:lang w:val="en"/>
        </w:rPr>
        <w:t xml:space="preserve">Walker, H., </w:t>
      </w:r>
      <w:proofErr w:type="spellStart"/>
      <w:r w:rsidRPr="00DB4CA0">
        <w:rPr>
          <w:lang w:val="en"/>
        </w:rPr>
        <w:t>Armenakis</w:t>
      </w:r>
      <w:proofErr w:type="spellEnd"/>
      <w:r w:rsidRPr="00DB4CA0">
        <w:rPr>
          <w:lang w:val="en"/>
        </w:rPr>
        <w:t xml:space="preserve">, A., &amp; </w:t>
      </w:r>
      <w:proofErr w:type="spellStart"/>
      <w:r w:rsidRPr="00DB4CA0">
        <w:rPr>
          <w:lang w:val="en"/>
        </w:rPr>
        <w:t>Bernerth</w:t>
      </w:r>
      <w:proofErr w:type="spellEnd"/>
      <w:r w:rsidRPr="00DB4CA0">
        <w:rPr>
          <w:lang w:val="en"/>
        </w:rPr>
        <w:t>, J. (2007). Factors influencing organizational change efforts. </w:t>
      </w:r>
      <w:r w:rsidRPr="00DB4CA0">
        <w:rPr>
          <w:i/>
          <w:lang w:val="en"/>
        </w:rPr>
        <w:t>Journal of Organizational Change Management, 20</w:t>
      </w:r>
      <w:r w:rsidRPr="00DB4CA0">
        <w:rPr>
          <w:lang w:val="en"/>
        </w:rPr>
        <w:t>(6), 761-773.</w:t>
      </w:r>
    </w:p>
    <w:p w14:paraId="32933C85" w14:textId="77777777" w:rsidR="00B04288" w:rsidRPr="00EC1ECD" w:rsidRDefault="00B04288" w:rsidP="00EF4BEC">
      <w:pPr>
        <w:spacing w:line="480" w:lineRule="auto"/>
        <w:ind w:left="720" w:hanging="720"/>
        <w:contextualSpacing/>
        <w:rPr>
          <w:lang w:val="en"/>
        </w:rPr>
      </w:pPr>
      <w:proofErr w:type="spellStart"/>
      <w:r w:rsidRPr="00B04288">
        <w:rPr>
          <w:lang w:val="en"/>
        </w:rPr>
        <w:lastRenderedPageBreak/>
        <w:t>Wanberg</w:t>
      </w:r>
      <w:proofErr w:type="spellEnd"/>
      <w:r w:rsidRPr="00B04288">
        <w:rPr>
          <w:lang w:val="en"/>
        </w:rPr>
        <w:t xml:space="preserve">, C. R., &amp; </w:t>
      </w:r>
      <w:proofErr w:type="spellStart"/>
      <w:r w:rsidRPr="00B04288">
        <w:rPr>
          <w:lang w:val="en"/>
        </w:rPr>
        <w:t>Banas</w:t>
      </w:r>
      <w:proofErr w:type="spellEnd"/>
      <w:r w:rsidRPr="00B04288">
        <w:rPr>
          <w:lang w:val="en"/>
        </w:rPr>
        <w:t>, J. T. (2000). Predictors and outcomes of openness to changes in a reorganizing workplace. </w:t>
      </w:r>
      <w:r w:rsidRPr="00B04288">
        <w:rPr>
          <w:i/>
          <w:lang w:val="en"/>
        </w:rPr>
        <w:t>The Journal of Applied Psychology, 85</w:t>
      </w:r>
      <w:r w:rsidRPr="00B04288">
        <w:rPr>
          <w:lang w:val="en"/>
        </w:rPr>
        <w:t xml:space="preserve">(1), 132-142. </w:t>
      </w:r>
    </w:p>
    <w:p w14:paraId="5585828C" w14:textId="77777777" w:rsidR="00797E26" w:rsidRPr="007662AA" w:rsidRDefault="00797E26" w:rsidP="001051E7">
      <w:pPr>
        <w:spacing w:line="480" w:lineRule="auto"/>
        <w:ind w:left="720" w:hanging="720"/>
        <w:contextualSpacing/>
        <w:rPr>
          <w:lang w:val="de-DE"/>
        </w:rPr>
      </w:pPr>
      <w:r w:rsidRPr="00797E26">
        <w:rPr>
          <w:lang w:val="en"/>
        </w:rPr>
        <w:t xml:space="preserve">Weber, W., </w:t>
      </w:r>
      <w:proofErr w:type="spellStart"/>
      <w:r w:rsidRPr="00797E26">
        <w:rPr>
          <w:lang w:val="en"/>
        </w:rPr>
        <w:t>Unterrainer</w:t>
      </w:r>
      <w:proofErr w:type="spellEnd"/>
      <w:r w:rsidRPr="00797E26">
        <w:rPr>
          <w:lang w:val="en"/>
        </w:rPr>
        <w:t xml:space="preserve">, C., </w:t>
      </w:r>
      <w:proofErr w:type="spellStart"/>
      <w:r w:rsidRPr="00797E26">
        <w:rPr>
          <w:lang w:val="en"/>
        </w:rPr>
        <w:t>Höge</w:t>
      </w:r>
      <w:proofErr w:type="spellEnd"/>
      <w:r w:rsidRPr="00797E26">
        <w:rPr>
          <w:lang w:val="en"/>
        </w:rPr>
        <w:t xml:space="preserve">, T., &amp; W. </w:t>
      </w:r>
      <w:proofErr w:type="spellStart"/>
      <w:r w:rsidRPr="00797E26">
        <w:rPr>
          <w:lang w:val="en"/>
        </w:rPr>
        <w:t>Ne</w:t>
      </w:r>
      <w:r w:rsidR="002408FE">
        <w:rPr>
          <w:lang w:val="en"/>
        </w:rPr>
        <w:t>rdinger</w:t>
      </w:r>
      <w:proofErr w:type="spellEnd"/>
      <w:r w:rsidR="002408FE">
        <w:rPr>
          <w:lang w:val="en"/>
        </w:rPr>
        <w:t xml:space="preserve">, F. (2008). </w:t>
      </w:r>
      <w:proofErr w:type="spellStart"/>
      <w:r w:rsidR="002408FE">
        <w:rPr>
          <w:lang w:val="en"/>
        </w:rPr>
        <w:t>Sociomoral</w:t>
      </w:r>
      <w:proofErr w:type="spellEnd"/>
      <w:r w:rsidR="002408FE">
        <w:rPr>
          <w:lang w:val="en"/>
        </w:rPr>
        <w:t xml:space="preserve"> atmosphere and prosocial and democratic value orientations in enterprises with different levels of structurally anchored p</w:t>
      </w:r>
      <w:r w:rsidRPr="00797E26">
        <w:rPr>
          <w:lang w:val="en"/>
        </w:rPr>
        <w:t>articipation. </w:t>
      </w:r>
      <w:r w:rsidRPr="007662AA">
        <w:rPr>
          <w:i/>
          <w:lang w:val="de-DE"/>
        </w:rPr>
        <w:t>German Journal of Human Resource Management: Zeitschrift Für Personalforschung, 22</w:t>
      </w:r>
      <w:r w:rsidRPr="007662AA">
        <w:rPr>
          <w:lang w:val="de-DE"/>
        </w:rPr>
        <w:t>(2), 171-194.</w:t>
      </w:r>
    </w:p>
    <w:p w14:paraId="7DEE1297" w14:textId="77777777" w:rsidR="00261A4E" w:rsidRDefault="002E4F8C" w:rsidP="00261A4E">
      <w:pPr>
        <w:spacing w:line="480" w:lineRule="auto"/>
        <w:ind w:left="720" w:hanging="720"/>
        <w:contextualSpacing/>
        <w:rPr>
          <w:lang w:val="en"/>
        </w:rPr>
      </w:pPr>
      <w:r w:rsidRPr="007662AA">
        <w:rPr>
          <w:lang w:val="de-DE"/>
        </w:rPr>
        <w:t xml:space="preserve">Weber, W., Unterrainer, C., &amp; Schmid, B. (2009). </w:t>
      </w:r>
      <w:r w:rsidRPr="002E4F8C">
        <w:rPr>
          <w:lang w:val="en"/>
        </w:rPr>
        <w:t>The influence of organizational democracy on employees' socio‐moral climate and prosocial behavioral orientations. </w:t>
      </w:r>
      <w:r w:rsidRPr="002E4F8C">
        <w:rPr>
          <w:i/>
          <w:lang w:val="en"/>
        </w:rPr>
        <w:t>Journal of Organizational Behavior, 30</w:t>
      </w:r>
      <w:r w:rsidRPr="002E4F8C">
        <w:rPr>
          <w:lang w:val="en"/>
        </w:rPr>
        <w:t>(8), 1127-1149.</w:t>
      </w:r>
    </w:p>
    <w:p w14:paraId="50B1558B" w14:textId="417AC540" w:rsidR="00E9590F" w:rsidRDefault="00261A4E" w:rsidP="00F1643D">
      <w:pPr>
        <w:spacing w:line="480" w:lineRule="auto"/>
        <w:ind w:left="720" w:hanging="720"/>
        <w:contextualSpacing/>
        <w:rPr>
          <w:rFonts w:eastAsiaTheme="minorHAnsi" w:cstheme="majorBidi"/>
          <w:b/>
          <w:szCs w:val="32"/>
        </w:rPr>
      </w:pPr>
      <w:r w:rsidRPr="00261A4E">
        <w:rPr>
          <w:lang w:val="en"/>
        </w:rPr>
        <w:t>Worley, C. G.</w:t>
      </w:r>
      <w:r>
        <w:rPr>
          <w:lang w:val="en"/>
        </w:rPr>
        <w:t xml:space="preserve"> &amp;</w:t>
      </w:r>
      <w:r w:rsidRPr="00261A4E">
        <w:rPr>
          <w:lang w:val="en"/>
        </w:rPr>
        <w:t xml:space="preserve"> </w:t>
      </w:r>
      <w:r>
        <w:rPr>
          <w:lang w:val="en"/>
        </w:rPr>
        <w:t>Lawler, E. E.</w:t>
      </w:r>
      <w:r w:rsidRPr="00261A4E">
        <w:rPr>
          <w:lang w:val="en"/>
        </w:rPr>
        <w:t xml:space="preserve"> (2006). Designing organizations that are built to change. </w:t>
      </w:r>
      <w:r w:rsidRPr="00F1643D">
        <w:rPr>
          <w:i/>
          <w:lang w:val="en"/>
        </w:rPr>
        <w:t>MIT Sloan Management Review, 48</w:t>
      </w:r>
      <w:r>
        <w:rPr>
          <w:lang w:val="en"/>
        </w:rPr>
        <w:t>(1), 19-23.</w:t>
      </w:r>
      <w:r w:rsidR="00E9590F">
        <w:rPr>
          <w:rFonts w:eastAsiaTheme="minorHAnsi"/>
        </w:rPr>
        <w:br w:type="page"/>
      </w:r>
    </w:p>
    <w:p w14:paraId="3E2B83F3" w14:textId="77777777" w:rsidR="00F01D24" w:rsidRDefault="00F31D6B" w:rsidP="006601BA">
      <w:pPr>
        <w:pStyle w:val="Heading1"/>
        <w:rPr>
          <w:rFonts w:eastAsiaTheme="minorHAnsi"/>
        </w:rPr>
      </w:pPr>
      <w:r w:rsidRPr="00251167">
        <w:rPr>
          <w:rFonts w:eastAsiaTheme="minorHAnsi"/>
        </w:rPr>
        <w:lastRenderedPageBreak/>
        <w:t>Appendix A</w:t>
      </w:r>
    </w:p>
    <w:p w14:paraId="2671D294" w14:textId="77777777" w:rsidR="008E7920" w:rsidRPr="008E7920" w:rsidRDefault="008E7920" w:rsidP="008E7920">
      <w:pPr>
        <w:rPr>
          <w:rFonts w:eastAsiaTheme="minorHAnsi"/>
        </w:rPr>
      </w:pPr>
    </w:p>
    <w:p w14:paraId="78AE64AD" w14:textId="77777777" w:rsidR="003D33E3" w:rsidRPr="00A66014" w:rsidRDefault="003D33E3" w:rsidP="003D33E3">
      <w:pPr>
        <w:autoSpaceDE w:val="0"/>
        <w:autoSpaceDN w:val="0"/>
        <w:adjustRightInd w:val="0"/>
        <w:jc w:val="center"/>
        <w:rPr>
          <w:b/>
          <w:noProof/>
        </w:rPr>
      </w:pPr>
      <w:r w:rsidRPr="00A66014">
        <w:rPr>
          <w:rFonts w:eastAsiaTheme="minorHAnsi"/>
          <w:b/>
        </w:rPr>
        <w:t>University of Oklahoma Institutional Review Board Approval Notification</w:t>
      </w:r>
    </w:p>
    <w:p w14:paraId="37AF1F94" w14:textId="77777777" w:rsidR="003D33E3" w:rsidRDefault="003D33E3" w:rsidP="008E7920">
      <w:pPr>
        <w:jc w:val="center"/>
        <w:rPr>
          <w:rFonts w:eastAsiaTheme="minorHAnsi"/>
          <w:b/>
        </w:rPr>
      </w:pPr>
    </w:p>
    <w:p w14:paraId="64EAE86C" w14:textId="1D2F4B78" w:rsidR="003D33E3" w:rsidRDefault="003D33E3" w:rsidP="008E7920">
      <w:pPr>
        <w:jc w:val="center"/>
        <w:rPr>
          <w:rFonts w:eastAsiaTheme="minorHAnsi"/>
          <w:b/>
        </w:rPr>
      </w:pPr>
      <w:r>
        <w:rPr>
          <w:noProof/>
        </w:rPr>
        <w:drawing>
          <wp:inline distT="0" distB="0" distL="0" distR="0" wp14:anchorId="3A6EF0C4" wp14:editId="608C32AD">
            <wp:extent cx="5943600" cy="66440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6644005"/>
                    </a:xfrm>
                    <a:prstGeom prst="rect">
                      <a:avLst/>
                    </a:prstGeom>
                  </pic:spPr>
                </pic:pic>
              </a:graphicData>
            </a:graphic>
          </wp:inline>
        </w:drawing>
      </w:r>
    </w:p>
    <w:p w14:paraId="36A67F63" w14:textId="0D684BC9" w:rsidR="003D33E3" w:rsidRDefault="003D33E3" w:rsidP="008E7920">
      <w:pPr>
        <w:jc w:val="center"/>
        <w:rPr>
          <w:rFonts w:eastAsiaTheme="minorHAnsi"/>
          <w:b/>
        </w:rPr>
      </w:pPr>
    </w:p>
    <w:p w14:paraId="75300654" w14:textId="23833045" w:rsidR="003D33E3" w:rsidRDefault="003D33E3" w:rsidP="008E7920">
      <w:pPr>
        <w:jc w:val="center"/>
        <w:rPr>
          <w:rFonts w:eastAsiaTheme="minorHAnsi"/>
          <w:b/>
        </w:rPr>
      </w:pPr>
    </w:p>
    <w:p w14:paraId="7ADF89C0" w14:textId="4107E50C" w:rsidR="003D33E3" w:rsidRDefault="003D33E3" w:rsidP="008E7920">
      <w:pPr>
        <w:jc w:val="center"/>
        <w:rPr>
          <w:rFonts w:eastAsiaTheme="minorHAnsi"/>
          <w:b/>
        </w:rPr>
      </w:pPr>
    </w:p>
    <w:p w14:paraId="66EAC2E4" w14:textId="6B60D367" w:rsidR="003D33E3" w:rsidRDefault="003D33E3" w:rsidP="008E7920">
      <w:pPr>
        <w:jc w:val="center"/>
        <w:rPr>
          <w:rFonts w:eastAsiaTheme="minorHAnsi"/>
          <w:b/>
        </w:rPr>
      </w:pPr>
    </w:p>
    <w:p w14:paraId="7C9B1186" w14:textId="77777777" w:rsidR="003D33E3" w:rsidRDefault="003D33E3" w:rsidP="008E7920">
      <w:pPr>
        <w:jc w:val="center"/>
        <w:rPr>
          <w:rFonts w:eastAsiaTheme="minorHAnsi"/>
          <w:b/>
        </w:rPr>
      </w:pPr>
    </w:p>
    <w:p w14:paraId="72D8074E" w14:textId="77777777" w:rsidR="00F31D6B" w:rsidRDefault="007614DD" w:rsidP="00B07B2F">
      <w:pPr>
        <w:autoSpaceDE w:val="0"/>
        <w:autoSpaceDN w:val="0"/>
        <w:adjustRightInd w:val="0"/>
        <w:jc w:val="center"/>
        <w:rPr>
          <w:rFonts w:eastAsiaTheme="minorHAnsi"/>
          <w:b/>
        </w:rPr>
      </w:pPr>
      <w:r w:rsidRPr="008E7920">
        <w:rPr>
          <w:rFonts w:eastAsiaTheme="minorHAnsi"/>
          <w:b/>
        </w:rPr>
        <w:lastRenderedPageBreak/>
        <w:t>Appendix B</w:t>
      </w:r>
    </w:p>
    <w:p w14:paraId="649D1E3D" w14:textId="77777777" w:rsidR="008E7920" w:rsidRPr="008E7920" w:rsidRDefault="008E7920" w:rsidP="00B07B2F">
      <w:pPr>
        <w:autoSpaceDE w:val="0"/>
        <w:autoSpaceDN w:val="0"/>
        <w:adjustRightInd w:val="0"/>
        <w:jc w:val="center"/>
        <w:rPr>
          <w:rFonts w:eastAsiaTheme="minorHAnsi"/>
          <w:b/>
        </w:rPr>
      </w:pPr>
    </w:p>
    <w:p w14:paraId="4E4F5410" w14:textId="77777777" w:rsidR="003D33E3" w:rsidRPr="00A66014" w:rsidRDefault="003D33E3" w:rsidP="003D33E3">
      <w:pPr>
        <w:autoSpaceDE w:val="0"/>
        <w:autoSpaceDN w:val="0"/>
        <w:adjustRightInd w:val="0"/>
        <w:jc w:val="center"/>
        <w:rPr>
          <w:rFonts w:eastAsiaTheme="minorHAnsi"/>
          <w:b/>
        </w:rPr>
      </w:pPr>
      <w:r w:rsidRPr="00A66014">
        <w:rPr>
          <w:rFonts w:eastAsiaTheme="minorHAnsi"/>
          <w:b/>
        </w:rPr>
        <w:t>Tulsa Community College Institutional Review Board Approval Notification</w:t>
      </w:r>
    </w:p>
    <w:p w14:paraId="6B2E9CA8" w14:textId="7CCF3ACD" w:rsidR="003D33E3" w:rsidRDefault="003D33E3" w:rsidP="003D33E3">
      <w:pPr>
        <w:autoSpaceDE w:val="0"/>
        <w:autoSpaceDN w:val="0"/>
        <w:adjustRightInd w:val="0"/>
        <w:jc w:val="center"/>
        <w:rPr>
          <w:noProof/>
        </w:rPr>
      </w:pPr>
    </w:p>
    <w:p w14:paraId="763CDB41" w14:textId="77777777" w:rsidR="003D33E3" w:rsidRDefault="003D33E3" w:rsidP="003D33E3">
      <w:pPr>
        <w:rPr>
          <w:sz w:val="22"/>
          <w:szCs w:val="22"/>
        </w:rPr>
      </w:pPr>
      <w:bookmarkStart w:id="1" w:name="_MailOriginal"/>
      <w:r>
        <w:rPr>
          <w:b/>
          <w:bCs/>
        </w:rPr>
        <w:t>From:</w:t>
      </w:r>
      <w:r>
        <w:t xml:space="preserve"> Institutional Review Board &lt;irb@tulsacc.edu&gt; </w:t>
      </w:r>
      <w:r>
        <w:br/>
      </w:r>
      <w:r>
        <w:rPr>
          <w:b/>
          <w:bCs/>
        </w:rPr>
        <w:t>Sent:</w:t>
      </w:r>
      <w:r>
        <w:t xml:space="preserve"> Wednesday, October 21, 2020 1:01 PM</w:t>
      </w:r>
      <w:r>
        <w:br/>
      </w:r>
      <w:r>
        <w:rPr>
          <w:b/>
          <w:bCs/>
        </w:rPr>
        <w:t>To:</w:t>
      </w:r>
      <w:r>
        <w:t xml:space="preserve"> Lindsay White &lt;lindsay.white@tulsacc.edu&gt;</w:t>
      </w:r>
      <w:r>
        <w:br/>
      </w:r>
      <w:r>
        <w:rPr>
          <w:b/>
          <w:bCs/>
        </w:rPr>
        <w:t>Cc:</w:t>
      </w:r>
      <w:r>
        <w:t xml:space="preserve"> Institutional Review Board &lt;irb@tulsacc.edu&gt;</w:t>
      </w:r>
      <w:r>
        <w:br/>
      </w:r>
      <w:r>
        <w:rPr>
          <w:b/>
          <w:bCs/>
        </w:rPr>
        <w:t>Subject:</w:t>
      </w:r>
      <w:r>
        <w:t xml:space="preserve"> IRB Application #20-19 Approved </w:t>
      </w:r>
    </w:p>
    <w:p w14:paraId="17B44121" w14:textId="77777777" w:rsidR="003D33E3" w:rsidRDefault="003D33E3" w:rsidP="003D33E3">
      <w:pPr>
        <w:rPr>
          <w:rFonts w:eastAsiaTheme="minorHAnsi"/>
          <w:sz w:val="20"/>
          <w:szCs w:val="20"/>
        </w:rPr>
      </w:pPr>
    </w:p>
    <w:p w14:paraId="793353D8" w14:textId="77777777" w:rsidR="003D33E3" w:rsidRDefault="003D33E3" w:rsidP="003D33E3">
      <w:pPr>
        <w:rPr>
          <w:color w:val="1F497D"/>
        </w:rPr>
      </w:pPr>
      <w:r>
        <w:rPr>
          <w:b/>
          <w:bCs/>
          <w:color w:val="1F497D"/>
        </w:rPr>
        <w:t>Human Subjects Review</w:t>
      </w:r>
      <w:r>
        <w:rPr>
          <w:color w:val="1F497D"/>
        </w:rPr>
        <w:br/>
        <w:t xml:space="preserve">Proposal Title: </w:t>
      </w:r>
      <w:r>
        <w:rPr>
          <w:color w:val="1F497D"/>
          <w:u w:val="single"/>
        </w:rPr>
        <w:t>Factors that influence change-oriented behavior</w:t>
      </w:r>
      <w:r>
        <w:rPr>
          <w:color w:val="1F497D"/>
        </w:rPr>
        <w:br/>
        <w:t>IRB #: 20-19</w:t>
      </w:r>
    </w:p>
    <w:p w14:paraId="412482E6" w14:textId="77777777" w:rsidR="003D33E3" w:rsidRDefault="003D33E3" w:rsidP="003D33E3">
      <w:pPr>
        <w:rPr>
          <w:color w:val="1F497D"/>
          <w:sz w:val="20"/>
          <w:szCs w:val="20"/>
        </w:rPr>
      </w:pPr>
    </w:p>
    <w:p w14:paraId="30BE8E18" w14:textId="77777777" w:rsidR="003D33E3" w:rsidRDefault="003D33E3" w:rsidP="003D33E3">
      <w:pPr>
        <w:rPr>
          <w:color w:val="1F497D"/>
          <w:sz w:val="22"/>
          <w:szCs w:val="22"/>
        </w:rPr>
      </w:pPr>
      <w:r>
        <w:rPr>
          <w:color w:val="1F497D"/>
        </w:rPr>
        <w:t>Dear Researcher:</w:t>
      </w:r>
    </w:p>
    <w:p w14:paraId="195DEEB6" w14:textId="77777777" w:rsidR="003D33E3" w:rsidRDefault="003D33E3" w:rsidP="003D33E3">
      <w:pPr>
        <w:rPr>
          <w:color w:val="1F497D"/>
          <w:sz w:val="20"/>
          <w:szCs w:val="20"/>
        </w:rPr>
      </w:pPr>
    </w:p>
    <w:p w14:paraId="439B743D" w14:textId="77777777" w:rsidR="003D33E3" w:rsidRDefault="003D33E3" w:rsidP="003D33E3">
      <w:pPr>
        <w:rPr>
          <w:color w:val="1F497D"/>
          <w:sz w:val="22"/>
          <w:szCs w:val="22"/>
        </w:rPr>
      </w:pPr>
      <w:r>
        <w:rPr>
          <w:color w:val="1F497D"/>
        </w:rPr>
        <w:t xml:space="preserve">Your research proposal has been approved by the Institutional Review Board at Tulsa Community College.  You are authorized to begin your research and implement this study as of the date of this email. This authorization is valid for one year from today. After this authorization runs out, you are required to submit a continuation or renewal request for IRB approval. </w:t>
      </w:r>
    </w:p>
    <w:p w14:paraId="3DC723DF" w14:textId="77777777" w:rsidR="003D33E3" w:rsidRDefault="003D33E3" w:rsidP="003D33E3">
      <w:pPr>
        <w:rPr>
          <w:color w:val="1F497D"/>
          <w:sz w:val="20"/>
          <w:szCs w:val="20"/>
        </w:rPr>
      </w:pPr>
    </w:p>
    <w:p w14:paraId="1BB80871" w14:textId="77777777" w:rsidR="003D33E3" w:rsidRDefault="003D33E3" w:rsidP="003D33E3">
      <w:pPr>
        <w:rPr>
          <w:color w:val="1F497D"/>
          <w:sz w:val="22"/>
          <w:szCs w:val="22"/>
        </w:rPr>
      </w:pPr>
      <w:r>
        <w:rPr>
          <w:color w:val="1F497D"/>
        </w:rPr>
        <w:t>This approval is granted with the understanding that the research will be conducted within the published guidelines of the TCC Institutional Review Board and as described in your application. Any changes or modifications to the approved protocols should be submitted to the IRB for approval. Please use the IRB number provided above in all your communications regarding this study.</w:t>
      </w:r>
    </w:p>
    <w:p w14:paraId="7E289623" w14:textId="77777777" w:rsidR="003D33E3" w:rsidRDefault="003D33E3" w:rsidP="003D33E3">
      <w:pPr>
        <w:rPr>
          <w:color w:val="1F497D"/>
          <w:sz w:val="20"/>
          <w:szCs w:val="20"/>
        </w:rPr>
      </w:pPr>
    </w:p>
    <w:p w14:paraId="7614BAAB" w14:textId="77777777" w:rsidR="003D33E3" w:rsidRDefault="003D33E3" w:rsidP="003D33E3">
      <w:pPr>
        <w:rPr>
          <w:color w:val="1F497D"/>
          <w:sz w:val="22"/>
          <w:szCs w:val="22"/>
        </w:rPr>
      </w:pPr>
      <w:r>
        <w:rPr>
          <w:color w:val="1F497D"/>
        </w:rPr>
        <w:t>Thank you for sending us your application for research involving human subjects. By doing so, you safeguard the welfare of our students and federal funding of our college.</w:t>
      </w:r>
    </w:p>
    <w:p w14:paraId="144A1900" w14:textId="77777777" w:rsidR="003D33E3" w:rsidRDefault="003D33E3" w:rsidP="003D33E3">
      <w:pPr>
        <w:rPr>
          <w:sz w:val="20"/>
          <w:szCs w:val="20"/>
        </w:rPr>
      </w:pPr>
    </w:p>
    <w:p w14:paraId="79ADD79C" w14:textId="77777777" w:rsidR="003D33E3" w:rsidRDefault="003D33E3" w:rsidP="003D33E3">
      <w:pPr>
        <w:rPr>
          <w:color w:val="000000"/>
          <w:sz w:val="22"/>
          <w:szCs w:val="22"/>
        </w:rPr>
      </w:pPr>
    </w:p>
    <w:p w14:paraId="1D3567DF" w14:textId="77777777" w:rsidR="003D33E3" w:rsidRDefault="003D33E3" w:rsidP="003D33E3">
      <w:pPr>
        <w:rPr>
          <w:color w:val="000000"/>
        </w:rPr>
      </w:pPr>
      <w:r>
        <w:rPr>
          <w:color w:val="222222"/>
          <w:shd w:val="clear" w:color="auto" w:fill="FFFFFF"/>
        </w:rPr>
        <w:t>Intake Coordinator, Institutional Review Board</w:t>
      </w:r>
      <w:r>
        <w:rPr>
          <w:color w:val="222222"/>
        </w:rPr>
        <w:br/>
      </w:r>
      <w:r>
        <w:rPr>
          <w:color w:val="222222"/>
          <w:shd w:val="clear" w:color="auto" w:fill="FFFFFF"/>
        </w:rPr>
        <w:t>Tulsa Community College</w:t>
      </w:r>
    </w:p>
    <w:p w14:paraId="24DE9494" w14:textId="77777777" w:rsidR="003D33E3" w:rsidRDefault="008C7664" w:rsidP="003D33E3">
      <w:pPr>
        <w:shd w:val="clear" w:color="auto" w:fill="FFFFFF"/>
        <w:rPr>
          <w:color w:val="000000"/>
        </w:rPr>
      </w:pPr>
      <w:hyperlink r:id="rId14" w:history="1">
        <w:r w:rsidR="003D33E3">
          <w:rPr>
            <w:rStyle w:val="Hyperlink"/>
          </w:rPr>
          <w:t>irb@tulsacc.edu</w:t>
        </w:r>
      </w:hyperlink>
    </w:p>
    <w:bookmarkEnd w:id="1"/>
    <w:p w14:paraId="09F6BEF2" w14:textId="77777777" w:rsidR="003D33E3" w:rsidRDefault="003D33E3" w:rsidP="003D33E3"/>
    <w:p w14:paraId="4F922E14" w14:textId="77777777" w:rsidR="003D33E3" w:rsidRDefault="003D33E3" w:rsidP="00F31D6B">
      <w:pPr>
        <w:autoSpaceDE w:val="0"/>
        <w:autoSpaceDN w:val="0"/>
        <w:adjustRightInd w:val="0"/>
        <w:jc w:val="center"/>
        <w:rPr>
          <w:rFonts w:eastAsiaTheme="minorHAnsi"/>
          <w:b/>
        </w:rPr>
      </w:pPr>
    </w:p>
    <w:p w14:paraId="31E72C5B" w14:textId="77777777" w:rsidR="003D33E3" w:rsidRDefault="003D33E3" w:rsidP="00F31D6B">
      <w:pPr>
        <w:autoSpaceDE w:val="0"/>
        <w:autoSpaceDN w:val="0"/>
        <w:adjustRightInd w:val="0"/>
        <w:jc w:val="center"/>
        <w:rPr>
          <w:rFonts w:eastAsiaTheme="minorHAnsi"/>
          <w:b/>
        </w:rPr>
      </w:pPr>
    </w:p>
    <w:p w14:paraId="5E93FEAB" w14:textId="6F989BD1" w:rsidR="003D33E3" w:rsidRDefault="003D33E3" w:rsidP="00F31D6B">
      <w:pPr>
        <w:autoSpaceDE w:val="0"/>
        <w:autoSpaceDN w:val="0"/>
        <w:adjustRightInd w:val="0"/>
        <w:jc w:val="center"/>
        <w:rPr>
          <w:rFonts w:eastAsiaTheme="minorHAnsi"/>
          <w:b/>
        </w:rPr>
      </w:pPr>
    </w:p>
    <w:p w14:paraId="4C9E8A33" w14:textId="57908581" w:rsidR="003D33E3" w:rsidRDefault="003D33E3" w:rsidP="00F31D6B">
      <w:pPr>
        <w:autoSpaceDE w:val="0"/>
        <w:autoSpaceDN w:val="0"/>
        <w:adjustRightInd w:val="0"/>
        <w:jc w:val="center"/>
        <w:rPr>
          <w:rFonts w:eastAsiaTheme="minorHAnsi"/>
          <w:b/>
        </w:rPr>
      </w:pPr>
    </w:p>
    <w:p w14:paraId="5E5E8DB6" w14:textId="57838898" w:rsidR="003D33E3" w:rsidRDefault="003D33E3" w:rsidP="00F31D6B">
      <w:pPr>
        <w:autoSpaceDE w:val="0"/>
        <w:autoSpaceDN w:val="0"/>
        <w:adjustRightInd w:val="0"/>
        <w:jc w:val="center"/>
        <w:rPr>
          <w:rFonts w:eastAsiaTheme="minorHAnsi"/>
          <w:b/>
        </w:rPr>
      </w:pPr>
    </w:p>
    <w:p w14:paraId="6C1C2348" w14:textId="3AD0E0D6" w:rsidR="003D33E3" w:rsidRDefault="003D33E3" w:rsidP="00F31D6B">
      <w:pPr>
        <w:autoSpaceDE w:val="0"/>
        <w:autoSpaceDN w:val="0"/>
        <w:adjustRightInd w:val="0"/>
        <w:jc w:val="center"/>
        <w:rPr>
          <w:rFonts w:eastAsiaTheme="minorHAnsi"/>
          <w:b/>
        </w:rPr>
      </w:pPr>
    </w:p>
    <w:p w14:paraId="7A4E4DAD" w14:textId="2F1FA23D" w:rsidR="003D33E3" w:rsidRDefault="003D33E3" w:rsidP="00F31D6B">
      <w:pPr>
        <w:autoSpaceDE w:val="0"/>
        <w:autoSpaceDN w:val="0"/>
        <w:adjustRightInd w:val="0"/>
        <w:jc w:val="center"/>
        <w:rPr>
          <w:rFonts w:eastAsiaTheme="minorHAnsi"/>
          <w:b/>
        </w:rPr>
      </w:pPr>
    </w:p>
    <w:p w14:paraId="6B9FD00E" w14:textId="034CFEBA" w:rsidR="003D33E3" w:rsidRDefault="003D33E3" w:rsidP="00F31D6B">
      <w:pPr>
        <w:autoSpaceDE w:val="0"/>
        <w:autoSpaceDN w:val="0"/>
        <w:adjustRightInd w:val="0"/>
        <w:jc w:val="center"/>
        <w:rPr>
          <w:rFonts w:eastAsiaTheme="minorHAnsi"/>
          <w:b/>
        </w:rPr>
      </w:pPr>
    </w:p>
    <w:p w14:paraId="3BD4CCFC" w14:textId="6A390CEB" w:rsidR="003D33E3" w:rsidRDefault="003D33E3" w:rsidP="00F31D6B">
      <w:pPr>
        <w:autoSpaceDE w:val="0"/>
        <w:autoSpaceDN w:val="0"/>
        <w:adjustRightInd w:val="0"/>
        <w:jc w:val="center"/>
        <w:rPr>
          <w:rFonts w:eastAsiaTheme="minorHAnsi"/>
          <w:b/>
        </w:rPr>
      </w:pPr>
    </w:p>
    <w:p w14:paraId="29B192C0" w14:textId="63A6A81F" w:rsidR="003D33E3" w:rsidRDefault="003D33E3" w:rsidP="00F31D6B">
      <w:pPr>
        <w:autoSpaceDE w:val="0"/>
        <w:autoSpaceDN w:val="0"/>
        <w:adjustRightInd w:val="0"/>
        <w:jc w:val="center"/>
        <w:rPr>
          <w:rFonts w:eastAsiaTheme="minorHAnsi"/>
          <w:b/>
        </w:rPr>
      </w:pPr>
    </w:p>
    <w:p w14:paraId="0B8C9FE8" w14:textId="1BFF9A95" w:rsidR="003D33E3" w:rsidRDefault="003D33E3" w:rsidP="00F31D6B">
      <w:pPr>
        <w:autoSpaceDE w:val="0"/>
        <w:autoSpaceDN w:val="0"/>
        <w:adjustRightInd w:val="0"/>
        <w:jc w:val="center"/>
        <w:rPr>
          <w:rFonts w:eastAsiaTheme="minorHAnsi"/>
          <w:b/>
        </w:rPr>
      </w:pPr>
    </w:p>
    <w:p w14:paraId="37DA110F" w14:textId="6A5236C7" w:rsidR="003D33E3" w:rsidRDefault="003D33E3" w:rsidP="00F31D6B">
      <w:pPr>
        <w:autoSpaceDE w:val="0"/>
        <w:autoSpaceDN w:val="0"/>
        <w:adjustRightInd w:val="0"/>
        <w:jc w:val="center"/>
        <w:rPr>
          <w:rFonts w:eastAsiaTheme="minorHAnsi"/>
          <w:b/>
        </w:rPr>
      </w:pPr>
    </w:p>
    <w:p w14:paraId="6F0C6481" w14:textId="3AD113E2" w:rsidR="003D33E3" w:rsidRDefault="003D33E3" w:rsidP="00F31D6B">
      <w:pPr>
        <w:autoSpaceDE w:val="0"/>
        <w:autoSpaceDN w:val="0"/>
        <w:adjustRightInd w:val="0"/>
        <w:jc w:val="center"/>
        <w:rPr>
          <w:rFonts w:eastAsiaTheme="minorHAnsi"/>
          <w:b/>
        </w:rPr>
      </w:pPr>
    </w:p>
    <w:p w14:paraId="67D28692" w14:textId="77777777" w:rsidR="001670B0" w:rsidRDefault="001670B0" w:rsidP="0099619A">
      <w:pPr>
        <w:jc w:val="center"/>
        <w:rPr>
          <w:rFonts w:eastAsiaTheme="minorHAnsi"/>
          <w:b/>
        </w:rPr>
      </w:pPr>
      <w:r w:rsidRPr="008E7920">
        <w:rPr>
          <w:rFonts w:eastAsiaTheme="minorHAnsi"/>
          <w:b/>
        </w:rPr>
        <w:lastRenderedPageBreak/>
        <w:t xml:space="preserve">Appendix </w:t>
      </w:r>
      <w:r w:rsidR="00341E8A" w:rsidRPr="008E7920">
        <w:rPr>
          <w:rFonts w:eastAsiaTheme="minorHAnsi"/>
          <w:b/>
        </w:rPr>
        <w:t>C</w:t>
      </w:r>
    </w:p>
    <w:p w14:paraId="33FDF6E2" w14:textId="2C653DE8" w:rsidR="00B07B2F" w:rsidRDefault="00B07B2F" w:rsidP="003D33E3">
      <w:pPr>
        <w:autoSpaceDE w:val="0"/>
        <w:autoSpaceDN w:val="0"/>
        <w:adjustRightInd w:val="0"/>
        <w:rPr>
          <w:rFonts w:eastAsiaTheme="minorHAnsi"/>
        </w:rPr>
      </w:pPr>
    </w:p>
    <w:p w14:paraId="43AD1054" w14:textId="789E26AE" w:rsidR="003D33E3" w:rsidRPr="003D33E3" w:rsidRDefault="003D33E3" w:rsidP="003D33E3">
      <w:pPr>
        <w:jc w:val="center"/>
        <w:rPr>
          <w:rFonts w:eastAsiaTheme="minorHAnsi"/>
          <w:b/>
        </w:rPr>
      </w:pPr>
      <w:r>
        <w:rPr>
          <w:rFonts w:eastAsiaTheme="minorHAnsi"/>
          <w:b/>
        </w:rPr>
        <w:t xml:space="preserve">Demographic </w:t>
      </w:r>
      <w:r w:rsidRPr="003D33E3">
        <w:rPr>
          <w:rFonts w:eastAsiaTheme="minorHAnsi"/>
          <w:b/>
        </w:rPr>
        <w:t>Survey Items</w:t>
      </w:r>
    </w:p>
    <w:p w14:paraId="61583DA8" w14:textId="77777777" w:rsidR="003D33E3" w:rsidRPr="003D33E3" w:rsidRDefault="003D33E3" w:rsidP="003D33E3">
      <w:pPr>
        <w:autoSpaceDE w:val="0"/>
        <w:autoSpaceDN w:val="0"/>
        <w:adjustRightInd w:val="0"/>
        <w:jc w:val="center"/>
        <w:rPr>
          <w:rFonts w:eastAsiaTheme="minorHAnsi"/>
        </w:rPr>
      </w:pPr>
    </w:p>
    <w:p w14:paraId="11423964" w14:textId="77777777" w:rsidR="003D33E3" w:rsidRPr="003D33E3" w:rsidRDefault="003D33E3" w:rsidP="003D33E3">
      <w:pPr>
        <w:autoSpaceDE w:val="0"/>
        <w:autoSpaceDN w:val="0"/>
        <w:adjustRightInd w:val="0"/>
        <w:rPr>
          <w:rFonts w:eastAsiaTheme="minorHAnsi"/>
        </w:rPr>
      </w:pPr>
      <w:r w:rsidRPr="003D33E3">
        <w:rPr>
          <w:rFonts w:eastAsiaTheme="minorHAnsi"/>
        </w:rPr>
        <w:t>Please answer each question below with the number or category that best describes you.</w:t>
      </w:r>
    </w:p>
    <w:p w14:paraId="34A05F43" w14:textId="77777777" w:rsidR="003D33E3" w:rsidRPr="003D33E3" w:rsidRDefault="003D33E3" w:rsidP="003D33E3">
      <w:pPr>
        <w:autoSpaceDE w:val="0"/>
        <w:autoSpaceDN w:val="0"/>
        <w:adjustRightInd w:val="0"/>
        <w:rPr>
          <w:rFonts w:eastAsiaTheme="minorHAnsi"/>
        </w:rPr>
      </w:pPr>
    </w:p>
    <w:p w14:paraId="07734E15" w14:textId="77777777" w:rsidR="003D33E3" w:rsidRPr="003D33E3" w:rsidRDefault="003D33E3" w:rsidP="003D33E3">
      <w:pPr>
        <w:autoSpaceDE w:val="0"/>
        <w:autoSpaceDN w:val="0"/>
        <w:adjustRightInd w:val="0"/>
        <w:rPr>
          <w:rFonts w:eastAsiaTheme="minorHAnsi"/>
        </w:rPr>
      </w:pPr>
      <w:r w:rsidRPr="003D33E3">
        <w:rPr>
          <w:rFonts w:eastAsiaTheme="minorHAnsi"/>
        </w:rPr>
        <w:t>How many years have you have worked for Tulsa Community College?</w:t>
      </w:r>
    </w:p>
    <w:p w14:paraId="6D872CB4" w14:textId="77777777" w:rsidR="003D33E3" w:rsidRPr="003D33E3" w:rsidRDefault="003D33E3" w:rsidP="003D33E3">
      <w:pPr>
        <w:autoSpaceDE w:val="0"/>
        <w:autoSpaceDN w:val="0"/>
        <w:adjustRightInd w:val="0"/>
        <w:rPr>
          <w:rFonts w:eastAsiaTheme="minorHAnsi"/>
        </w:rPr>
      </w:pPr>
      <w:r w:rsidRPr="003D33E3">
        <w:rPr>
          <w:rFonts w:eastAsiaTheme="minorHAnsi"/>
        </w:rPr>
        <w:t>____years</w:t>
      </w:r>
    </w:p>
    <w:p w14:paraId="75CAF49E" w14:textId="77777777" w:rsidR="003D33E3" w:rsidRPr="003D33E3" w:rsidRDefault="003D33E3" w:rsidP="003D33E3">
      <w:pPr>
        <w:autoSpaceDE w:val="0"/>
        <w:autoSpaceDN w:val="0"/>
        <w:adjustRightInd w:val="0"/>
        <w:rPr>
          <w:rFonts w:eastAsiaTheme="minorHAnsi"/>
        </w:rPr>
      </w:pPr>
    </w:p>
    <w:p w14:paraId="06173BBA" w14:textId="77777777" w:rsidR="003D33E3" w:rsidRPr="003D33E3" w:rsidRDefault="003D33E3" w:rsidP="003D33E3">
      <w:pPr>
        <w:autoSpaceDE w:val="0"/>
        <w:autoSpaceDN w:val="0"/>
        <w:adjustRightInd w:val="0"/>
        <w:rPr>
          <w:rFonts w:eastAsiaTheme="minorHAnsi"/>
        </w:rPr>
      </w:pPr>
      <w:r w:rsidRPr="003D33E3">
        <w:rPr>
          <w:rFonts w:eastAsiaTheme="minorHAnsi"/>
        </w:rPr>
        <w:t>How many years have you worked in Higher Education?</w:t>
      </w:r>
    </w:p>
    <w:p w14:paraId="445AF875" w14:textId="77777777" w:rsidR="003D33E3" w:rsidRPr="003D33E3" w:rsidRDefault="003D33E3" w:rsidP="003D33E3">
      <w:pPr>
        <w:autoSpaceDE w:val="0"/>
        <w:autoSpaceDN w:val="0"/>
        <w:adjustRightInd w:val="0"/>
        <w:rPr>
          <w:rFonts w:eastAsiaTheme="minorHAnsi"/>
        </w:rPr>
      </w:pPr>
      <w:r w:rsidRPr="003D33E3">
        <w:rPr>
          <w:rFonts w:eastAsiaTheme="minorHAnsi"/>
        </w:rPr>
        <w:t>____years</w:t>
      </w:r>
    </w:p>
    <w:p w14:paraId="70FA6895" w14:textId="77777777" w:rsidR="003D33E3" w:rsidRPr="003D33E3" w:rsidRDefault="003D33E3" w:rsidP="003D33E3">
      <w:pPr>
        <w:autoSpaceDE w:val="0"/>
        <w:autoSpaceDN w:val="0"/>
        <w:adjustRightInd w:val="0"/>
        <w:rPr>
          <w:rFonts w:eastAsiaTheme="minorHAnsi"/>
        </w:rPr>
      </w:pPr>
    </w:p>
    <w:p w14:paraId="518B124A" w14:textId="77777777" w:rsidR="003D33E3" w:rsidRPr="003D33E3" w:rsidRDefault="003D33E3" w:rsidP="003D33E3">
      <w:pPr>
        <w:autoSpaceDE w:val="0"/>
        <w:autoSpaceDN w:val="0"/>
        <w:adjustRightInd w:val="0"/>
        <w:rPr>
          <w:rFonts w:eastAsiaTheme="minorHAnsi"/>
        </w:rPr>
      </w:pPr>
      <w:r w:rsidRPr="003D33E3">
        <w:rPr>
          <w:rFonts w:eastAsiaTheme="minorHAnsi"/>
        </w:rPr>
        <w:t xml:space="preserve">Which employee type best describes you? </w:t>
      </w:r>
    </w:p>
    <w:p w14:paraId="5F498BF4" w14:textId="77777777" w:rsidR="003D33E3" w:rsidRPr="003D33E3" w:rsidRDefault="003D33E3" w:rsidP="003D33E3">
      <w:pPr>
        <w:autoSpaceDE w:val="0"/>
        <w:autoSpaceDN w:val="0"/>
        <w:adjustRightInd w:val="0"/>
        <w:rPr>
          <w:rFonts w:eastAsiaTheme="minorHAnsi"/>
        </w:rPr>
      </w:pPr>
      <w:r w:rsidRPr="003D33E3">
        <w:rPr>
          <w:rFonts w:eastAsiaTheme="minorHAnsi"/>
        </w:rPr>
        <w:t>___Faculty (Assistant Professor)</w:t>
      </w:r>
    </w:p>
    <w:p w14:paraId="238AFF23" w14:textId="77777777" w:rsidR="003D33E3" w:rsidRPr="003D33E3" w:rsidRDefault="003D33E3" w:rsidP="003D33E3">
      <w:pPr>
        <w:autoSpaceDE w:val="0"/>
        <w:autoSpaceDN w:val="0"/>
        <w:adjustRightInd w:val="0"/>
        <w:rPr>
          <w:rFonts w:eastAsiaTheme="minorHAnsi"/>
        </w:rPr>
      </w:pPr>
      <w:r w:rsidRPr="003D33E3">
        <w:rPr>
          <w:rFonts w:eastAsiaTheme="minorHAnsi"/>
          <w:u w:val="single"/>
        </w:rPr>
        <w:t>___</w:t>
      </w:r>
      <w:r w:rsidRPr="003D33E3">
        <w:rPr>
          <w:rFonts w:eastAsiaTheme="minorHAnsi"/>
        </w:rPr>
        <w:t>Faculty (Associate Professor)</w:t>
      </w:r>
    </w:p>
    <w:p w14:paraId="266A9FFB" w14:textId="77777777" w:rsidR="003D33E3" w:rsidRPr="003D33E3" w:rsidRDefault="003D33E3" w:rsidP="003D33E3">
      <w:pPr>
        <w:autoSpaceDE w:val="0"/>
        <w:autoSpaceDN w:val="0"/>
        <w:adjustRightInd w:val="0"/>
        <w:rPr>
          <w:rFonts w:eastAsiaTheme="minorHAnsi"/>
        </w:rPr>
      </w:pPr>
      <w:r w:rsidRPr="003D33E3">
        <w:rPr>
          <w:rFonts w:eastAsiaTheme="minorHAnsi"/>
        </w:rPr>
        <w:t>___Faculty (Professor)</w:t>
      </w:r>
    </w:p>
    <w:p w14:paraId="638837D9" w14:textId="77777777" w:rsidR="003D33E3" w:rsidRPr="003D33E3" w:rsidRDefault="003D33E3" w:rsidP="003D33E3">
      <w:pPr>
        <w:autoSpaceDE w:val="0"/>
        <w:autoSpaceDN w:val="0"/>
        <w:adjustRightInd w:val="0"/>
        <w:rPr>
          <w:rFonts w:eastAsiaTheme="minorHAnsi"/>
        </w:rPr>
      </w:pPr>
      <w:r w:rsidRPr="003D33E3">
        <w:rPr>
          <w:rFonts w:eastAsiaTheme="minorHAnsi"/>
        </w:rPr>
        <w:t>___Professional Staff (Please mark professional staff if you meet ANY of the following):</w:t>
      </w:r>
    </w:p>
    <w:p w14:paraId="7BD36D99" w14:textId="77777777" w:rsidR="003D33E3" w:rsidRPr="003D33E3" w:rsidRDefault="003D33E3" w:rsidP="003D33E3">
      <w:pPr>
        <w:numPr>
          <w:ilvl w:val="0"/>
          <w:numId w:val="4"/>
        </w:numPr>
        <w:autoSpaceDE w:val="0"/>
        <w:autoSpaceDN w:val="0"/>
        <w:adjustRightInd w:val="0"/>
        <w:contextualSpacing/>
        <w:rPr>
          <w:rFonts w:eastAsiaTheme="minorHAnsi"/>
        </w:rPr>
      </w:pPr>
      <w:r w:rsidRPr="003D33E3">
        <w:rPr>
          <w:rFonts w:eastAsiaTheme="minorHAnsi"/>
        </w:rPr>
        <w:t>Receive a salary and are exempt from overtime</w:t>
      </w:r>
    </w:p>
    <w:p w14:paraId="79208AC1" w14:textId="77777777" w:rsidR="003D33E3" w:rsidRPr="003D33E3" w:rsidRDefault="003D33E3" w:rsidP="003D33E3">
      <w:pPr>
        <w:numPr>
          <w:ilvl w:val="0"/>
          <w:numId w:val="4"/>
        </w:numPr>
        <w:autoSpaceDE w:val="0"/>
        <w:autoSpaceDN w:val="0"/>
        <w:adjustRightInd w:val="0"/>
        <w:contextualSpacing/>
        <w:rPr>
          <w:rFonts w:eastAsiaTheme="minorHAnsi"/>
        </w:rPr>
      </w:pPr>
      <w:r w:rsidRPr="003D33E3">
        <w:rPr>
          <w:rFonts w:eastAsiaTheme="minorHAnsi"/>
        </w:rPr>
        <w:t>Have a title of manager or director</w:t>
      </w:r>
    </w:p>
    <w:p w14:paraId="7077F7D6" w14:textId="77777777" w:rsidR="003D33E3" w:rsidRPr="003D33E3" w:rsidRDefault="003D33E3" w:rsidP="003D33E3">
      <w:pPr>
        <w:numPr>
          <w:ilvl w:val="0"/>
          <w:numId w:val="4"/>
        </w:numPr>
        <w:autoSpaceDE w:val="0"/>
        <w:autoSpaceDN w:val="0"/>
        <w:adjustRightInd w:val="0"/>
        <w:contextualSpacing/>
        <w:rPr>
          <w:rFonts w:eastAsiaTheme="minorHAnsi"/>
        </w:rPr>
      </w:pPr>
      <w:r w:rsidRPr="003D33E3">
        <w:rPr>
          <w:rFonts w:eastAsiaTheme="minorHAnsi"/>
        </w:rPr>
        <w:t xml:space="preserve">Supervise at least one full-time employee </w:t>
      </w:r>
    </w:p>
    <w:p w14:paraId="456BB1F8" w14:textId="77777777" w:rsidR="003D33E3" w:rsidRPr="003D33E3" w:rsidRDefault="003D33E3" w:rsidP="003D33E3">
      <w:pPr>
        <w:autoSpaceDE w:val="0"/>
        <w:autoSpaceDN w:val="0"/>
        <w:adjustRightInd w:val="0"/>
        <w:rPr>
          <w:rFonts w:eastAsiaTheme="minorHAnsi"/>
        </w:rPr>
      </w:pPr>
      <w:r w:rsidRPr="003D33E3">
        <w:rPr>
          <w:rFonts w:eastAsiaTheme="minorHAnsi"/>
        </w:rPr>
        <w:t>___College Staff</w:t>
      </w:r>
    </w:p>
    <w:p w14:paraId="4F976038" w14:textId="77777777" w:rsidR="003D33E3" w:rsidRPr="003D33E3" w:rsidRDefault="003D33E3" w:rsidP="003D33E3">
      <w:pPr>
        <w:autoSpaceDE w:val="0"/>
        <w:autoSpaceDN w:val="0"/>
        <w:adjustRightInd w:val="0"/>
        <w:rPr>
          <w:rFonts w:eastAsiaTheme="minorHAnsi"/>
        </w:rPr>
      </w:pPr>
    </w:p>
    <w:p w14:paraId="7D53181C" w14:textId="77777777" w:rsidR="003D33E3" w:rsidRPr="003D33E3" w:rsidRDefault="003D33E3" w:rsidP="003D33E3">
      <w:pPr>
        <w:autoSpaceDE w:val="0"/>
        <w:autoSpaceDN w:val="0"/>
        <w:adjustRightInd w:val="0"/>
        <w:rPr>
          <w:rFonts w:eastAsiaTheme="minorHAnsi"/>
        </w:rPr>
      </w:pPr>
      <w:r w:rsidRPr="003D33E3">
        <w:rPr>
          <w:rFonts w:eastAsiaTheme="minorHAnsi"/>
        </w:rPr>
        <w:t>What is the highest level of education you have achieved?</w:t>
      </w:r>
      <w:r w:rsidRPr="003D33E3">
        <w:rPr>
          <w:rFonts w:eastAsiaTheme="minorHAnsi"/>
        </w:rPr>
        <w:br/>
        <w:t>___High School</w:t>
      </w:r>
    </w:p>
    <w:p w14:paraId="77D0ED38" w14:textId="77777777" w:rsidR="003D33E3" w:rsidRPr="003D33E3" w:rsidRDefault="003D33E3" w:rsidP="003D33E3">
      <w:pPr>
        <w:autoSpaceDE w:val="0"/>
        <w:autoSpaceDN w:val="0"/>
        <w:adjustRightInd w:val="0"/>
        <w:rPr>
          <w:rFonts w:eastAsiaTheme="minorHAnsi"/>
        </w:rPr>
      </w:pPr>
      <w:r w:rsidRPr="003D33E3">
        <w:rPr>
          <w:rFonts w:eastAsiaTheme="minorHAnsi"/>
        </w:rPr>
        <w:t>___Some College</w:t>
      </w:r>
    </w:p>
    <w:p w14:paraId="252971B6" w14:textId="77777777" w:rsidR="003D33E3" w:rsidRPr="003D33E3" w:rsidRDefault="003D33E3" w:rsidP="003D33E3">
      <w:pPr>
        <w:autoSpaceDE w:val="0"/>
        <w:autoSpaceDN w:val="0"/>
        <w:adjustRightInd w:val="0"/>
        <w:rPr>
          <w:rFonts w:eastAsiaTheme="minorHAnsi"/>
        </w:rPr>
      </w:pPr>
      <w:r w:rsidRPr="003D33E3">
        <w:rPr>
          <w:rFonts w:eastAsiaTheme="minorHAnsi"/>
        </w:rPr>
        <w:t>___Associates Degree</w:t>
      </w:r>
    </w:p>
    <w:p w14:paraId="41FC0A0A" w14:textId="77777777" w:rsidR="003D33E3" w:rsidRPr="003D33E3" w:rsidRDefault="003D33E3" w:rsidP="003D33E3">
      <w:pPr>
        <w:autoSpaceDE w:val="0"/>
        <w:autoSpaceDN w:val="0"/>
        <w:adjustRightInd w:val="0"/>
        <w:rPr>
          <w:rFonts w:eastAsiaTheme="minorHAnsi"/>
        </w:rPr>
      </w:pPr>
      <w:r w:rsidRPr="003D33E3">
        <w:rPr>
          <w:rFonts w:eastAsiaTheme="minorHAnsi"/>
        </w:rPr>
        <w:t>___Baccalaureate Degree</w:t>
      </w:r>
    </w:p>
    <w:p w14:paraId="7D1A00F0" w14:textId="77777777" w:rsidR="003D33E3" w:rsidRPr="003D33E3" w:rsidRDefault="003D33E3" w:rsidP="003D33E3">
      <w:pPr>
        <w:autoSpaceDE w:val="0"/>
        <w:autoSpaceDN w:val="0"/>
        <w:adjustRightInd w:val="0"/>
        <w:rPr>
          <w:rFonts w:eastAsiaTheme="minorHAnsi"/>
        </w:rPr>
      </w:pPr>
      <w:r w:rsidRPr="003D33E3">
        <w:rPr>
          <w:rFonts w:eastAsiaTheme="minorHAnsi"/>
        </w:rPr>
        <w:t>___Master’s Degree</w:t>
      </w:r>
    </w:p>
    <w:p w14:paraId="69A2F930" w14:textId="77777777" w:rsidR="003D33E3" w:rsidRPr="003D33E3" w:rsidRDefault="003D33E3" w:rsidP="003D33E3">
      <w:pPr>
        <w:autoSpaceDE w:val="0"/>
        <w:autoSpaceDN w:val="0"/>
        <w:adjustRightInd w:val="0"/>
        <w:rPr>
          <w:rFonts w:eastAsiaTheme="minorHAnsi"/>
        </w:rPr>
      </w:pPr>
      <w:r w:rsidRPr="003D33E3">
        <w:rPr>
          <w:rFonts w:eastAsiaTheme="minorHAnsi"/>
        </w:rPr>
        <w:t>___Doctorate Degree</w:t>
      </w:r>
    </w:p>
    <w:p w14:paraId="2C3E85F9" w14:textId="77777777" w:rsidR="003D33E3" w:rsidRPr="003D33E3" w:rsidRDefault="003D33E3" w:rsidP="003D33E3">
      <w:pPr>
        <w:autoSpaceDE w:val="0"/>
        <w:autoSpaceDN w:val="0"/>
        <w:adjustRightInd w:val="0"/>
        <w:rPr>
          <w:rFonts w:eastAsiaTheme="minorHAnsi"/>
        </w:rPr>
      </w:pPr>
    </w:p>
    <w:p w14:paraId="75A66BA2" w14:textId="77777777" w:rsidR="003D33E3" w:rsidRPr="003D33E3" w:rsidRDefault="003D33E3" w:rsidP="003D33E3">
      <w:pPr>
        <w:autoSpaceDE w:val="0"/>
        <w:autoSpaceDN w:val="0"/>
        <w:adjustRightInd w:val="0"/>
        <w:rPr>
          <w:rFonts w:eastAsiaTheme="minorHAnsi"/>
        </w:rPr>
      </w:pPr>
      <w:r w:rsidRPr="003D33E3">
        <w:rPr>
          <w:rFonts w:eastAsiaTheme="minorHAnsi"/>
        </w:rPr>
        <w:t>Which category best describes you? Check all that apply.</w:t>
      </w:r>
    </w:p>
    <w:p w14:paraId="0C7C1F50" w14:textId="77777777" w:rsidR="003D33E3" w:rsidRPr="003D33E3" w:rsidRDefault="003D33E3" w:rsidP="003D33E3">
      <w:pPr>
        <w:autoSpaceDE w:val="0"/>
        <w:autoSpaceDN w:val="0"/>
        <w:adjustRightInd w:val="0"/>
        <w:rPr>
          <w:rFonts w:eastAsiaTheme="minorHAnsi"/>
        </w:rPr>
      </w:pPr>
      <w:r w:rsidRPr="003D33E3">
        <w:rPr>
          <w:rFonts w:eastAsiaTheme="minorHAnsi"/>
        </w:rPr>
        <w:t>___African-American ___Asian ___Caucasian ___Hispanic ___Native-American ___Other</w:t>
      </w:r>
    </w:p>
    <w:p w14:paraId="10CA047A" w14:textId="77777777" w:rsidR="003D33E3" w:rsidRPr="003D33E3" w:rsidRDefault="003D33E3" w:rsidP="003D33E3">
      <w:pPr>
        <w:autoSpaceDE w:val="0"/>
        <w:autoSpaceDN w:val="0"/>
        <w:adjustRightInd w:val="0"/>
        <w:rPr>
          <w:rFonts w:eastAsiaTheme="minorHAnsi"/>
        </w:rPr>
      </w:pPr>
    </w:p>
    <w:p w14:paraId="311A6994" w14:textId="77777777" w:rsidR="003D33E3" w:rsidRPr="003D33E3" w:rsidRDefault="003D33E3" w:rsidP="003D33E3">
      <w:pPr>
        <w:autoSpaceDE w:val="0"/>
        <w:autoSpaceDN w:val="0"/>
        <w:adjustRightInd w:val="0"/>
        <w:rPr>
          <w:rFonts w:eastAsiaTheme="minorHAnsi"/>
        </w:rPr>
      </w:pPr>
      <w:r w:rsidRPr="003D33E3">
        <w:rPr>
          <w:rFonts w:eastAsiaTheme="minorHAnsi"/>
        </w:rPr>
        <w:t>How do you identify your gender?</w:t>
      </w:r>
    </w:p>
    <w:p w14:paraId="5D512184" w14:textId="77777777" w:rsidR="003D33E3" w:rsidRPr="003D33E3" w:rsidRDefault="003D33E3" w:rsidP="003D33E3">
      <w:pPr>
        <w:autoSpaceDE w:val="0"/>
        <w:autoSpaceDN w:val="0"/>
        <w:adjustRightInd w:val="0"/>
        <w:rPr>
          <w:rFonts w:eastAsiaTheme="minorHAnsi"/>
        </w:rPr>
      </w:pPr>
      <w:r w:rsidRPr="003D33E3">
        <w:rPr>
          <w:rFonts w:eastAsiaTheme="minorHAnsi"/>
        </w:rPr>
        <w:t xml:space="preserve">___ </w:t>
      </w:r>
      <w:proofErr w:type="gramStart"/>
      <w:r w:rsidRPr="003D33E3">
        <w:rPr>
          <w:rFonts w:eastAsiaTheme="minorHAnsi"/>
        </w:rPr>
        <w:t>Female  _</w:t>
      </w:r>
      <w:proofErr w:type="gramEnd"/>
      <w:r w:rsidRPr="003D33E3">
        <w:rPr>
          <w:rFonts w:eastAsiaTheme="minorHAnsi"/>
        </w:rPr>
        <w:t>__Male  ___Gender Diverse (gender non-conforming and/or transgender)</w:t>
      </w:r>
    </w:p>
    <w:p w14:paraId="0C7F9B20" w14:textId="77777777" w:rsidR="003D33E3" w:rsidRPr="003D33E3" w:rsidRDefault="003D33E3" w:rsidP="003D33E3">
      <w:pPr>
        <w:autoSpaceDE w:val="0"/>
        <w:autoSpaceDN w:val="0"/>
        <w:adjustRightInd w:val="0"/>
        <w:rPr>
          <w:rFonts w:eastAsiaTheme="minorHAnsi"/>
        </w:rPr>
      </w:pPr>
    </w:p>
    <w:p w14:paraId="166EC9C2" w14:textId="77777777" w:rsidR="003D33E3" w:rsidRPr="003D33E3" w:rsidRDefault="003D33E3" w:rsidP="003D33E3">
      <w:pPr>
        <w:autoSpaceDE w:val="0"/>
        <w:autoSpaceDN w:val="0"/>
        <w:adjustRightInd w:val="0"/>
        <w:rPr>
          <w:rFonts w:eastAsiaTheme="minorHAnsi"/>
        </w:rPr>
      </w:pPr>
      <w:r w:rsidRPr="003D33E3">
        <w:rPr>
          <w:rFonts w:eastAsiaTheme="minorHAnsi"/>
        </w:rPr>
        <w:t xml:space="preserve">What is your age? </w:t>
      </w:r>
    </w:p>
    <w:p w14:paraId="333ED49F" w14:textId="77777777" w:rsidR="003D33E3" w:rsidRPr="003D33E3" w:rsidRDefault="003D33E3" w:rsidP="003D33E3">
      <w:pPr>
        <w:autoSpaceDE w:val="0"/>
        <w:autoSpaceDN w:val="0"/>
        <w:adjustRightInd w:val="0"/>
        <w:rPr>
          <w:rFonts w:eastAsiaTheme="minorHAnsi"/>
        </w:rPr>
      </w:pPr>
      <w:r w:rsidRPr="003D33E3">
        <w:rPr>
          <w:rFonts w:eastAsiaTheme="minorHAnsi"/>
        </w:rPr>
        <w:t>____ 18-24</w:t>
      </w:r>
      <w:r w:rsidRPr="003D33E3">
        <w:rPr>
          <w:rFonts w:eastAsiaTheme="minorHAnsi"/>
        </w:rPr>
        <w:tab/>
        <w:t>___25-34</w:t>
      </w:r>
      <w:r w:rsidRPr="003D33E3">
        <w:rPr>
          <w:rFonts w:eastAsiaTheme="minorHAnsi"/>
        </w:rPr>
        <w:tab/>
        <w:t>___35-44</w:t>
      </w:r>
      <w:r w:rsidRPr="003D33E3">
        <w:rPr>
          <w:rFonts w:eastAsiaTheme="minorHAnsi"/>
        </w:rPr>
        <w:tab/>
        <w:t>___45-54</w:t>
      </w:r>
      <w:r w:rsidRPr="003D33E3">
        <w:rPr>
          <w:rFonts w:eastAsiaTheme="minorHAnsi"/>
        </w:rPr>
        <w:tab/>
        <w:t>___55-64</w:t>
      </w:r>
      <w:r w:rsidRPr="003D33E3">
        <w:rPr>
          <w:rFonts w:eastAsiaTheme="minorHAnsi"/>
        </w:rPr>
        <w:tab/>
        <w:t>___65+</w:t>
      </w:r>
    </w:p>
    <w:p w14:paraId="0C6F93A2" w14:textId="77777777" w:rsidR="003D33E3" w:rsidRPr="003D33E3" w:rsidRDefault="003D33E3" w:rsidP="003D33E3">
      <w:pPr>
        <w:autoSpaceDE w:val="0"/>
        <w:autoSpaceDN w:val="0"/>
        <w:adjustRightInd w:val="0"/>
        <w:rPr>
          <w:rFonts w:eastAsiaTheme="minorHAnsi"/>
        </w:rPr>
      </w:pPr>
    </w:p>
    <w:p w14:paraId="2F7F6659" w14:textId="77777777" w:rsidR="003D33E3" w:rsidRPr="003D33E3" w:rsidRDefault="003D33E3" w:rsidP="003D33E3">
      <w:pPr>
        <w:autoSpaceDE w:val="0"/>
        <w:autoSpaceDN w:val="0"/>
        <w:adjustRightInd w:val="0"/>
        <w:rPr>
          <w:rFonts w:eastAsiaTheme="minorHAnsi"/>
        </w:rPr>
      </w:pPr>
      <w:r w:rsidRPr="003D33E3">
        <w:rPr>
          <w:rFonts w:eastAsiaTheme="minorHAnsi"/>
        </w:rPr>
        <w:t xml:space="preserve">Please indicate the degree to which you agree or disagree with the following statements by selecting the most appropriate number in the scale with 1 = strongly disagree 6= strongly agree. </w:t>
      </w:r>
    </w:p>
    <w:p w14:paraId="45863C86" w14:textId="77777777" w:rsidR="003D33E3" w:rsidRPr="003D33E3" w:rsidRDefault="003D33E3" w:rsidP="003D33E3">
      <w:pPr>
        <w:autoSpaceDE w:val="0"/>
        <w:autoSpaceDN w:val="0"/>
        <w:adjustRightInd w:val="0"/>
        <w:rPr>
          <w:rFonts w:eastAsiaTheme="minorHAnsi"/>
        </w:rPr>
      </w:pPr>
    </w:p>
    <w:p w14:paraId="49CCB280" w14:textId="77777777" w:rsidR="003D33E3" w:rsidRPr="003D33E3" w:rsidRDefault="003D33E3" w:rsidP="003D33E3">
      <w:pPr>
        <w:autoSpaceDE w:val="0"/>
        <w:autoSpaceDN w:val="0"/>
        <w:adjustRightInd w:val="0"/>
        <w:rPr>
          <w:rFonts w:eastAsiaTheme="minorHAnsi"/>
        </w:rPr>
      </w:pPr>
      <w:r w:rsidRPr="003D33E3">
        <w:rPr>
          <w:rFonts w:eastAsiaTheme="minorHAnsi"/>
        </w:rPr>
        <w:t xml:space="preserve">(Recently and currently) to what extent have you personally been impacted by change at TCC? </w:t>
      </w:r>
    </w:p>
    <w:p w14:paraId="4CE8BFD3" w14:textId="77777777" w:rsidR="003D33E3" w:rsidRPr="003D33E3" w:rsidRDefault="003D33E3" w:rsidP="003D33E3">
      <w:pPr>
        <w:autoSpaceDE w:val="0"/>
        <w:autoSpaceDN w:val="0"/>
        <w:adjustRightInd w:val="0"/>
        <w:rPr>
          <w:rFonts w:eastAsiaTheme="minorHAnsi"/>
        </w:rPr>
      </w:pPr>
      <w:r w:rsidRPr="003D33E3">
        <w:rPr>
          <w:rFonts w:eastAsiaTheme="minorHAnsi"/>
        </w:rPr>
        <w:t xml:space="preserve">___ </w:t>
      </w:r>
      <w:proofErr w:type="gramStart"/>
      <w:r w:rsidRPr="003D33E3">
        <w:rPr>
          <w:rFonts w:eastAsiaTheme="minorHAnsi"/>
        </w:rPr>
        <w:t>Not</w:t>
      </w:r>
      <w:proofErr w:type="gramEnd"/>
      <w:r w:rsidRPr="003D33E3">
        <w:rPr>
          <w:rFonts w:eastAsiaTheme="minorHAnsi"/>
        </w:rPr>
        <w:t xml:space="preserve"> at all </w:t>
      </w:r>
      <w:r w:rsidRPr="003D33E3">
        <w:rPr>
          <w:rFonts w:eastAsiaTheme="minorHAnsi"/>
        </w:rPr>
        <w:tab/>
      </w:r>
      <w:r w:rsidRPr="003D33E3">
        <w:rPr>
          <w:rFonts w:eastAsiaTheme="minorHAnsi"/>
        </w:rPr>
        <w:tab/>
      </w:r>
      <w:r w:rsidRPr="003D33E3">
        <w:rPr>
          <w:rFonts w:eastAsiaTheme="minorHAnsi"/>
        </w:rPr>
        <w:tab/>
        <w:t xml:space="preserve"> ___ To a small extent</w:t>
      </w:r>
      <w:r w:rsidRPr="003D33E3">
        <w:rPr>
          <w:rFonts w:eastAsiaTheme="minorHAnsi"/>
        </w:rPr>
        <w:tab/>
      </w:r>
      <w:r w:rsidRPr="003D33E3">
        <w:rPr>
          <w:rFonts w:eastAsiaTheme="minorHAnsi"/>
        </w:rPr>
        <w:tab/>
        <w:t xml:space="preserve"> ___ To some extent </w:t>
      </w:r>
    </w:p>
    <w:p w14:paraId="1813EE00" w14:textId="77777777" w:rsidR="003D33E3" w:rsidRPr="003D33E3" w:rsidRDefault="003D33E3" w:rsidP="003D33E3">
      <w:pPr>
        <w:autoSpaceDE w:val="0"/>
        <w:autoSpaceDN w:val="0"/>
        <w:adjustRightInd w:val="0"/>
        <w:rPr>
          <w:rFonts w:eastAsiaTheme="minorHAnsi"/>
        </w:rPr>
      </w:pPr>
      <w:r w:rsidRPr="003D33E3">
        <w:rPr>
          <w:rFonts w:eastAsiaTheme="minorHAnsi"/>
        </w:rPr>
        <w:t xml:space="preserve">___ </w:t>
      </w:r>
      <w:proofErr w:type="gramStart"/>
      <w:r w:rsidRPr="003D33E3">
        <w:rPr>
          <w:rFonts w:eastAsiaTheme="minorHAnsi"/>
        </w:rPr>
        <w:t>To</w:t>
      </w:r>
      <w:proofErr w:type="gramEnd"/>
      <w:r w:rsidRPr="003D33E3">
        <w:rPr>
          <w:rFonts w:eastAsiaTheme="minorHAnsi"/>
        </w:rPr>
        <w:t xml:space="preserve"> a moderate extent</w:t>
      </w:r>
      <w:r w:rsidRPr="003D33E3">
        <w:rPr>
          <w:rFonts w:eastAsiaTheme="minorHAnsi"/>
        </w:rPr>
        <w:tab/>
        <w:t xml:space="preserve"> ___ To a great extent </w:t>
      </w:r>
      <w:r w:rsidRPr="003D33E3">
        <w:rPr>
          <w:rFonts w:eastAsiaTheme="minorHAnsi"/>
        </w:rPr>
        <w:tab/>
      </w:r>
      <w:r w:rsidRPr="003D33E3">
        <w:rPr>
          <w:rFonts w:eastAsiaTheme="minorHAnsi"/>
        </w:rPr>
        <w:tab/>
        <w:t xml:space="preserve"> ___ To a very great extent</w:t>
      </w:r>
    </w:p>
    <w:p w14:paraId="75E3D215" w14:textId="19C102D5" w:rsidR="003D33E3" w:rsidRPr="00EC1ECD" w:rsidRDefault="003D33E3" w:rsidP="003D33E3">
      <w:pPr>
        <w:autoSpaceDE w:val="0"/>
        <w:autoSpaceDN w:val="0"/>
        <w:adjustRightInd w:val="0"/>
        <w:rPr>
          <w:rFonts w:eastAsiaTheme="minorHAnsi"/>
        </w:rPr>
      </w:pPr>
    </w:p>
    <w:p w14:paraId="0C01ECA1" w14:textId="38A714FA" w:rsidR="003D33E3" w:rsidRDefault="00EE6F84" w:rsidP="003D33E3">
      <w:pPr>
        <w:autoSpaceDE w:val="0"/>
        <w:autoSpaceDN w:val="0"/>
        <w:adjustRightInd w:val="0"/>
        <w:jc w:val="center"/>
        <w:rPr>
          <w:rFonts w:eastAsiaTheme="minorHAnsi"/>
          <w:b/>
        </w:rPr>
      </w:pPr>
      <w:r>
        <w:rPr>
          <w:rFonts w:eastAsiaTheme="minorHAnsi"/>
          <w:b/>
        </w:rPr>
        <w:lastRenderedPageBreak/>
        <w:t>Appendix D</w:t>
      </w:r>
    </w:p>
    <w:p w14:paraId="40DF9249" w14:textId="77777777" w:rsidR="003D33E3" w:rsidRPr="00A66014" w:rsidRDefault="003D33E3" w:rsidP="003D33E3">
      <w:pPr>
        <w:autoSpaceDE w:val="0"/>
        <w:autoSpaceDN w:val="0"/>
        <w:adjustRightInd w:val="0"/>
        <w:jc w:val="center"/>
        <w:rPr>
          <w:rFonts w:eastAsiaTheme="minorHAnsi"/>
          <w:b/>
        </w:rPr>
      </w:pPr>
    </w:p>
    <w:p w14:paraId="5BFBE464" w14:textId="77777777" w:rsidR="003D33E3" w:rsidRPr="00A66014" w:rsidRDefault="003D33E3" w:rsidP="003D33E3">
      <w:pPr>
        <w:shd w:val="clear" w:color="auto" w:fill="FFFFFF"/>
        <w:jc w:val="center"/>
        <w:textAlignment w:val="baseline"/>
        <w:rPr>
          <w:b/>
          <w:iCs/>
          <w:color w:val="000000"/>
          <w:bdr w:val="none" w:sz="0" w:space="0" w:color="auto" w:frame="1"/>
        </w:rPr>
      </w:pPr>
      <w:r w:rsidRPr="00A66014">
        <w:rPr>
          <w:b/>
          <w:iCs/>
          <w:color w:val="000000"/>
          <w:bdr w:val="none" w:sz="0" w:space="0" w:color="auto" w:frame="1"/>
        </w:rPr>
        <w:t>Characteristics of Participants</w:t>
      </w:r>
    </w:p>
    <w:p w14:paraId="6975C36A" w14:textId="77777777" w:rsidR="003D33E3" w:rsidRPr="00DF65BD" w:rsidRDefault="003D33E3" w:rsidP="003D33E3">
      <w:pPr>
        <w:shd w:val="clear" w:color="auto" w:fill="FFFFFF"/>
        <w:textAlignment w:val="baseline"/>
        <w:rPr>
          <w:b/>
          <w:bCs/>
          <w:color w:val="000000"/>
          <w:bdr w:val="none" w:sz="0" w:space="0" w:color="auto" w:frame="1"/>
        </w:rPr>
      </w:pPr>
    </w:p>
    <w:tbl>
      <w:tblPr>
        <w:tblStyle w:val="TableGrid"/>
        <w:tblW w:w="0" w:type="auto"/>
        <w:tblLook w:val="04A0" w:firstRow="1" w:lastRow="0" w:firstColumn="1" w:lastColumn="0" w:noHBand="0" w:noVBand="1"/>
      </w:tblPr>
      <w:tblGrid>
        <w:gridCol w:w="4225"/>
        <w:gridCol w:w="2255"/>
      </w:tblGrid>
      <w:tr w:rsidR="003D33E3" w:rsidRPr="00DF65BD" w14:paraId="6F51BAC5" w14:textId="77777777" w:rsidTr="007546B6">
        <w:tc>
          <w:tcPr>
            <w:tcW w:w="4225" w:type="dxa"/>
            <w:tcBorders>
              <w:top w:val="single" w:sz="4" w:space="0" w:color="auto"/>
              <w:left w:val="nil"/>
              <w:bottom w:val="single" w:sz="4" w:space="0" w:color="auto"/>
              <w:right w:val="nil"/>
            </w:tcBorders>
          </w:tcPr>
          <w:p w14:paraId="65D6B9B5"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Characteristic</w:t>
            </w:r>
          </w:p>
        </w:tc>
        <w:tc>
          <w:tcPr>
            <w:tcW w:w="2255" w:type="dxa"/>
            <w:tcBorders>
              <w:top w:val="single" w:sz="4" w:space="0" w:color="auto"/>
              <w:left w:val="nil"/>
              <w:bottom w:val="single" w:sz="4" w:space="0" w:color="auto"/>
              <w:right w:val="nil"/>
            </w:tcBorders>
          </w:tcPr>
          <w:p w14:paraId="799F4CC9" w14:textId="77777777" w:rsidR="003D33E3" w:rsidRPr="00A66014" w:rsidRDefault="003D33E3" w:rsidP="007546B6">
            <w:pPr>
              <w:textAlignment w:val="baseline"/>
              <w:rPr>
                <w:bCs/>
                <w:color w:val="000000"/>
                <w:bdr w:val="none" w:sz="0" w:space="0" w:color="auto" w:frame="1"/>
              </w:rPr>
            </w:pPr>
            <w:proofErr w:type="gramStart"/>
            <w:r w:rsidRPr="00DF65BD">
              <w:rPr>
                <w:bCs/>
                <w:color w:val="000000"/>
                <w:bdr w:val="none" w:sz="0" w:space="0" w:color="auto" w:frame="1"/>
              </w:rPr>
              <w:t>Sampl</w:t>
            </w:r>
            <w:r>
              <w:rPr>
                <w:bCs/>
                <w:color w:val="000000"/>
                <w:bdr w:val="none" w:sz="0" w:space="0" w:color="auto" w:frame="1"/>
              </w:rPr>
              <w:t xml:space="preserve">e  </w:t>
            </w:r>
            <w:r w:rsidRPr="00DF65BD">
              <w:rPr>
                <w:bCs/>
                <w:i/>
                <w:color w:val="000000"/>
                <w:bdr w:val="none" w:sz="0" w:space="0" w:color="auto" w:frame="1"/>
              </w:rPr>
              <w:t>n</w:t>
            </w:r>
            <w:proofErr w:type="gramEnd"/>
            <w:r w:rsidRPr="00DF65BD">
              <w:rPr>
                <w:bCs/>
                <w:i/>
                <w:color w:val="000000"/>
                <w:bdr w:val="none" w:sz="0" w:space="0" w:color="auto" w:frame="1"/>
              </w:rPr>
              <w:t xml:space="preserve"> (%)</w:t>
            </w:r>
          </w:p>
        </w:tc>
      </w:tr>
      <w:tr w:rsidR="003D33E3" w:rsidRPr="00DF65BD" w14:paraId="3384D442" w14:textId="77777777" w:rsidTr="007546B6">
        <w:tc>
          <w:tcPr>
            <w:tcW w:w="4225" w:type="dxa"/>
            <w:tcBorders>
              <w:top w:val="single" w:sz="4" w:space="0" w:color="auto"/>
              <w:left w:val="nil"/>
              <w:bottom w:val="nil"/>
              <w:right w:val="nil"/>
            </w:tcBorders>
          </w:tcPr>
          <w:p w14:paraId="2D770C3B"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Gender </w:t>
            </w:r>
            <w:r w:rsidRPr="00DF65BD">
              <w:rPr>
                <w:bCs/>
                <w:i/>
                <w:color w:val="000000"/>
                <w:bdr w:val="none" w:sz="0" w:space="0" w:color="auto" w:frame="1"/>
              </w:rPr>
              <w:t>(n=227)</w:t>
            </w:r>
          </w:p>
        </w:tc>
        <w:tc>
          <w:tcPr>
            <w:tcW w:w="2255" w:type="dxa"/>
            <w:tcBorders>
              <w:top w:val="single" w:sz="4" w:space="0" w:color="auto"/>
              <w:left w:val="nil"/>
              <w:bottom w:val="nil"/>
              <w:right w:val="nil"/>
            </w:tcBorders>
          </w:tcPr>
          <w:p w14:paraId="4B1D063B" w14:textId="77777777" w:rsidR="003D33E3" w:rsidRPr="00DF65BD" w:rsidRDefault="003D33E3" w:rsidP="007546B6">
            <w:pPr>
              <w:textAlignment w:val="baseline"/>
              <w:rPr>
                <w:bCs/>
                <w:color w:val="000000"/>
                <w:bdr w:val="none" w:sz="0" w:space="0" w:color="auto" w:frame="1"/>
              </w:rPr>
            </w:pPr>
          </w:p>
        </w:tc>
      </w:tr>
      <w:tr w:rsidR="003D33E3" w:rsidRPr="00DF65BD" w14:paraId="10143A2A" w14:textId="77777777" w:rsidTr="007546B6">
        <w:tc>
          <w:tcPr>
            <w:tcW w:w="4225" w:type="dxa"/>
            <w:tcBorders>
              <w:top w:val="nil"/>
              <w:left w:val="nil"/>
              <w:bottom w:val="nil"/>
              <w:right w:val="nil"/>
            </w:tcBorders>
          </w:tcPr>
          <w:p w14:paraId="09CFC51E"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Female</w:t>
            </w:r>
          </w:p>
        </w:tc>
        <w:tc>
          <w:tcPr>
            <w:tcW w:w="2255" w:type="dxa"/>
            <w:tcBorders>
              <w:top w:val="nil"/>
              <w:left w:val="nil"/>
              <w:bottom w:val="nil"/>
              <w:right w:val="nil"/>
            </w:tcBorders>
          </w:tcPr>
          <w:p w14:paraId="02C9BAE9"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151(66.5%)</w:t>
            </w:r>
          </w:p>
        </w:tc>
      </w:tr>
      <w:tr w:rsidR="003D33E3" w:rsidRPr="00DF65BD" w14:paraId="471BD7D3" w14:textId="77777777" w:rsidTr="007546B6">
        <w:trPr>
          <w:trHeight w:val="170"/>
        </w:trPr>
        <w:tc>
          <w:tcPr>
            <w:tcW w:w="4225" w:type="dxa"/>
            <w:tcBorders>
              <w:top w:val="nil"/>
              <w:left w:val="nil"/>
              <w:bottom w:val="nil"/>
              <w:right w:val="nil"/>
            </w:tcBorders>
          </w:tcPr>
          <w:p w14:paraId="7308159A"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Male</w:t>
            </w:r>
          </w:p>
        </w:tc>
        <w:tc>
          <w:tcPr>
            <w:tcW w:w="2255" w:type="dxa"/>
            <w:tcBorders>
              <w:top w:val="nil"/>
              <w:left w:val="nil"/>
              <w:bottom w:val="nil"/>
              <w:right w:val="nil"/>
            </w:tcBorders>
          </w:tcPr>
          <w:p w14:paraId="1831BC91"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68(30%)</w:t>
            </w:r>
          </w:p>
        </w:tc>
      </w:tr>
      <w:tr w:rsidR="003D33E3" w:rsidRPr="00DF65BD" w14:paraId="3F5766A8" w14:textId="77777777" w:rsidTr="007546B6">
        <w:tc>
          <w:tcPr>
            <w:tcW w:w="4225" w:type="dxa"/>
            <w:tcBorders>
              <w:top w:val="nil"/>
              <w:left w:val="nil"/>
              <w:bottom w:val="nil"/>
              <w:right w:val="nil"/>
            </w:tcBorders>
          </w:tcPr>
          <w:p w14:paraId="123388A1"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Gender-Diverse</w:t>
            </w:r>
          </w:p>
        </w:tc>
        <w:tc>
          <w:tcPr>
            <w:tcW w:w="2255" w:type="dxa"/>
            <w:tcBorders>
              <w:top w:val="nil"/>
              <w:left w:val="nil"/>
              <w:bottom w:val="nil"/>
              <w:right w:val="nil"/>
            </w:tcBorders>
          </w:tcPr>
          <w:p w14:paraId="5E0D4D32"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2(.9)</w:t>
            </w:r>
          </w:p>
        </w:tc>
      </w:tr>
      <w:tr w:rsidR="003D33E3" w:rsidRPr="00DF65BD" w14:paraId="53242338" w14:textId="77777777" w:rsidTr="007546B6">
        <w:tc>
          <w:tcPr>
            <w:tcW w:w="4225" w:type="dxa"/>
            <w:tcBorders>
              <w:top w:val="nil"/>
              <w:left w:val="nil"/>
              <w:bottom w:val="nil"/>
              <w:right w:val="nil"/>
            </w:tcBorders>
          </w:tcPr>
          <w:p w14:paraId="170A1FAA"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Unknown</w:t>
            </w:r>
          </w:p>
        </w:tc>
        <w:tc>
          <w:tcPr>
            <w:tcW w:w="2255" w:type="dxa"/>
            <w:tcBorders>
              <w:top w:val="nil"/>
              <w:left w:val="nil"/>
              <w:bottom w:val="nil"/>
              <w:right w:val="nil"/>
            </w:tcBorders>
          </w:tcPr>
          <w:p w14:paraId="7A6D6E0F"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6(2.6%)</w:t>
            </w:r>
          </w:p>
        </w:tc>
      </w:tr>
      <w:tr w:rsidR="003D33E3" w:rsidRPr="00DF65BD" w14:paraId="0F6317E0" w14:textId="77777777" w:rsidTr="007546B6">
        <w:tc>
          <w:tcPr>
            <w:tcW w:w="4225" w:type="dxa"/>
            <w:tcBorders>
              <w:top w:val="nil"/>
              <w:left w:val="nil"/>
              <w:bottom w:val="nil"/>
              <w:right w:val="nil"/>
            </w:tcBorders>
          </w:tcPr>
          <w:p w14:paraId="2C67F93B"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Race/Ethnicity </w:t>
            </w:r>
            <w:r w:rsidRPr="00DF65BD">
              <w:rPr>
                <w:bCs/>
                <w:i/>
                <w:color w:val="000000"/>
                <w:bdr w:val="none" w:sz="0" w:space="0" w:color="auto" w:frame="1"/>
              </w:rPr>
              <w:t>(n=227)</w:t>
            </w:r>
          </w:p>
        </w:tc>
        <w:tc>
          <w:tcPr>
            <w:tcW w:w="2255" w:type="dxa"/>
            <w:tcBorders>
              <w:top w:val="nil"/>
              <w:left w:val="nil"/>
              <w:bottom w:val="nil"/>
              <w:right w:val="nil"/>
            </w:tcBorders>
          </w:tcPr>
          <w:p w14:paraId="2BD116C4" w14:textId="77777777" w:rsidR="003D33E3" w:rsidRPr="00DF65BD" w:rsidRDefault="003D33E3" w:rsidP="007546B6">
            <w:pPr>
              <w:textAlignment w:val="baseline"/>
              <w:rPr>
                <w:bCs/>
                <w:color w:val="000000"/>
                <w:bdr w:val="none" w:sz="0" w:space="0" w:color="auto" w:frame="1"/>
              </w:rPr>
            </w:pPr>
          </w:p>
        </w:tc>
      </w:tr>
      <w:tr w:rsidR="003D33E3" w:rsidRPr="00DF65BD" w14:paraId="2C2C9277" w14:textId="77777777" w:rsidTr="007546B6">
        <w:tc>
          <w:tcPr>
            <w:tcW w:w="4225" w:type="dxa"/>
            <w:tcBorders>
              <w:top w:val="nil"/>
              <w:left w:val="nil"/>
              <w:bottom w:val="nil"/>
              <w:right w:val="nil"/>
            </w:tcBorders>
          </w:tcPr>
          <w:p w14:paraId="6797A877"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African American</w:t>
            </w:r>
          </w:p>
        </w:tc>
        <w:tc>
          <w:tcPr>
            <w:tcW w:w="2255" w:type="dxa"/>
            <w:tcBorders>
              <w:top w:val="nil"/>
              <w:left w:val="nil"/>
              <w:bottom w:val="nil"/>
              <w:right w:val="nil"/>
            </w:tcBorders>
          </w:tcPr>
          <w:p w14:paraId="4026D0FF"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14(6.2%)</w:t>
            </w:r>
          </w:p>
        </w:tc>
      </w:tr>
      <w:tr w:rsidR="003D33E3" w:rsidRPr="00DF65BD" w14:paraId="243B1811" w14:textId="77777777" w:rsidTr="007546B6">
        <w:tc>
          <w:tcPr>
            <w:tcW w:w="4225" w:type="dxa"/>
            <w:tcBorders>
              <w:top w:val="nil"/>
              <w:left w:val="nil"/>
              <w:bottom w:val="nil"/>
              <w:right w:val="nil"/>
            </w:tcBorders>
          </w:tcPr>
          <w:p w14:paraId="44FBB22D" w14:textId="77777777" w:rsidR="003D33E3" w:rsidRPr="00DF65BD" w:rsidRDefault="003D33E3" w:rsidP="007546B6">
            <w:pPr>
              <w:textAlignment w:val="baseline"/>
              <w:rPr>
                <w:bCs/>
                <w:color w:val="000000"/>
                <w:bdr w:val="none" w:sz="0" w:space="0" w:color="auto" w:frame="1"/>
              </w:rPr>
            </w:pPr>
            <w:r>
              <w:rPr>
                <w:bCs/>
                <w:color w:val="000000"/>
                <w:bdr w:val="none" w:sz="0" w:space="0" w:color="auto" w:frame="1"/>
              </w:rPr>
              <w:t xml:space="preserve">   Asian</w:t>
            </w:r>
          </w:p>
        </w:tc>
        <w:tc>
          <w:tcPr>
            <w:tcW w:w="2255" w:type="dxa"/>
            <w:tcBorders>
              <w:top w:val="nil"/>
              <w:left w:val="nil"/>
              <w:bottom w:val="nil"/>
              <w:right w:val="nil"/>
            </w:tcBorders>
          </w:tcPr>
          <w:p w14:paraId="06EF451D" w14:textId="77777777" w:rsidR="003D33E3" w:rsidRPr="00DF65BD" w:rsidRDefault="003D33E3" w:rsidP="007546B6">
            <w:pPr>
              <w:textAlignment w:val="baseline"/>
              <w:rPr>
                <w:bCs/>
                <w:color w:val="000000"/>
                <w:bdr w:val="none" w:sz="0" w:space="0" w:color="auto" w:frame="1"/>
              </w:rPr>
            </w:pPr>
            <w:r>
              <w:rPr>
                <w:bCs/>
                <w:color w:val="000000"/>
                <w:bdr w:val="none" w:sz="0" w:space="0" w:color="auto" w:frame="1"/>
              </w:rPr>
              <w:t>2(.9%)</w:t>
            </w:r>
          </w:p>
        </w:tc>
      </w:tr>
      <w:tr w:rsidR="003D33E3" w:rsidRPr="00DF65BD" w14:paraId="6DCB7746" w14:textId="77777777" w:rsidTr="007546B6">
        <w:tc>
          <w:tcPr>
            <w:tcW w:w="4225" w:type="dxa"/>
            <w:tcBorders>
              <w:top w:val="nil"/>
              <w:left w:val="nil"/>
              <w:bottom w:val="nil"/>
              <w:right w:val="nil"/>
            </w:tcBorders>
          </w:tcPr>
          <w:p w14:paraId="0A17164D"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Caucasian</w:t>
            </w:r>
          </w:p>
        </w:tc>
        <w:tc>
          <w:tcPr>
            <w:tcW w:w="2255" w:type="dxa"/>
            <w:tcBorders>
              <w:top w:val="nil"/>
              <w:left w:val="nil"/>
              <w:bottom w:val="nil"/>
              <w:right w:val="nil"/>
            </w:tcBorders>
          </w:tcPr>
          <w:p w14:paraId="32BF3E72"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168(74%)</w:t>
            </w:r>
          </w:p>
        </w:tc>
      </w:tr>
      <w:tr w:rsidR="003D33E3" w:rsidRPr="00DF65BD" w14:paraId="7863A336" w14:textId="77777777" w:rsidTr="007546B6">
        <w:tc>
          <w:tcPr>
            <w:tcW w:w="4225" w:type="dxa"/>
            <w:tcBorders>
              <w:top w:val="nil"/>
              <w:left w:val="nil"/>
              <w:bottom w:val="nil"/>
              <w:right w:val="nil"/>
            </w:tcBorders>
          </w:tcPr>
          <w:p w14:paraId="31ABACCB"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Hispanic</w:t>
            </w:r>
          </w:p>
        </w:tc>
        <w:tc>
          <w:tcPr>
            <w:tcW w:w="2255" w:type="dxa"/>
            <w:tcBorders>
              <w:top w:val="nil"/>
              <w:left w:val="nil"/>
              <w:bottom w:val="nil"/>
              <w:right w:val="nil"/>
            </w:tcBorders>
          </w:tcPr>
          <w:p w14:paraId="2210C509"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6(2.6%)</w:t>
            </w:r>
          </w:p>
        </w:tc>
      </w:tr>
      <w:tr w:rsidR="003D33E3" w:rsidRPr="00DF65BD" w14:paraId="6C8F4700" w14:textId="77777777" w:rsidTr="007546B6">
        <w:tc>
          <w:tcPr>
            <w:tcW w:w="4225" w:type="dxa"/>
            <w:tcBorders>
              <w:top w:val="nil"/>
              <w:left w:val="nil"/>
              <w:bottom w:val="nil"/>
              <w:right w:val="nil"/>
            </w:tcBorders>
          </w:tcPr>
          <w:p w14:paraId="2179509F"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Native American</w:t>
            </w:r>
          </w:p>
        </w:tc>
        <w:tc>
          <w:tcPr>
            <w:tcW w:w="2255" w:type="dxa"/>
            <w:tcBorders>
              <w:top w:val="nil"/>
              <w:left w:val="nil"/>
              <w:bottom w:val="nil"/>
              <w:right w:val="nil"/>
            </w:tcBorders>
          </w:tcPr>
          <w:p w14:paraId="46169CEF"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8(3.5%)</w:t>
            </w:r>
          </w:p>
        </w:tc>
      </w:tr>
      <w:tr w:rsidR="003D33E3" w:rsidRPr="00DF65BD" w14:paraId="2582226A" w14:textId="77777777" w:rsidTr="007546B6">
        <w:tc>
          <w:tcPr>
            <w:tcW w:w="4225" w:type="dxa"/>
            <w:tcBorders>
              <w:top w:val="nil"/>
              <w:left w:val="nil"/>
              <w:bottom w:val="nil"/>
              <w:right w:val="nil"/>
            </w:tcBorders>
          </w:tcPr>
          <w:p w14:paraId="4FA3C475"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Other</w:t>
            </w:r>
          </w:p>
        </w:tc>
        <w:tc>
          <w:tcPr>
            <w:tcW w:w="2255" w:type="dxa"/>
            <w:tcBorders>
              <w:top w:val="nil"/>
              <w:left w:val="nil"/>
              <w:bottom w:val="nil"/>
              <w:right w:val="nil"/>
            </w:tcBorders>
          </w:tcPr>
          <w:p w14:paraId="58B4A747"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6(2.6%)</w:t>
            </w:r>
          </w:p>
        </w:tc>
      </w:tr>
      <w:tr w:rsidR="003D33E3" w:rsidRPr="00DF65BD" w14:paraId="453E95EF" w14:textId="77777777" w:rsidTr="007546B6">
        <w:tc>
          <w:tcPr>
            <w:tcW w:w="4225" w:type="dxa"/>
            <w:tcBorders>
              <w:top w:val="nil"/>
              <w:left w:val="nil"/>
              <w:bottom w:val="nil"/>
              <w:right w:val="nil"/>
            </w:tcBorders>
          </w:tcPr>
          <w:p w14:paraId="0C6F0B43"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Two or More Races</w:t>
            </w:r>
          </w:p>
        </w:tc>
        <w:tc>
          <w:tcPr>
            <w:tcW w:w="2255" w:type="dxa"/>
            <w:tcBorders>
              <w:top w:val="nil"/>
              <w:left w:val="nil"/>
              <w:bottom w:val="nil"/>
              <w:right w:val="nil"/>
            </w:tcBorders>
          </w:tcPr>
          <w:p w14:paraId="1B0FB926"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16(7%)</w:t>
            </w:r>
          </w:p>
        </w:tc>
      </w:tr>
      <w:tr w:rsidR="003D33E3" w:rsidRPr="00DF65BD" w14:paraId="62FC533F" w14:textId="77777777" w:rsidTr="007546B6">
        <w:tc>
          <w:tcPr>
            <w:tcW w:w="4225" w:type="dxa"/>
            <w:tcBorders>
              <w:top w:val="nil"/>
              <w:left w:val="nil"/>
              <w:bottom w:val="nil"/>
              <w:right w:val="nil"/>
            </w:tcBorders>
          </w:tcPr>
          <w:p w14:paraId="0D0AD555"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Unknown</w:t>
            </w:r>
          </w:p>
        </w:tc>
        <w:tc>
          <w:tcPr>
            <w:tcW w:w="2255" w:type="dxa"/>
            <w:tcBorders>
              <w:top w:val="nil"/>
              <w:left w:val="nil"/>
              <w:bottom w:val="nil"/>
              <w:right w:val="nil"/>
            </w:tcBorders>
          </w:tcPr>
          <w:p w14:paraId="73A6D9BE"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7(3.1%)</w:t>
            </w:r>
          </w:p>
        </w:tc>
      </w:tr>
      <w:tr w:rsidR="003D33E3" w:rsidRPr="00DF65BD" w14:paraId="4D8BE419" w14:textId="77777777" w:rsidTr="007546B6">
        <w:tc>
          <w:tcPr>
            <w:tcW w:w="4225" w:type="dxa"/>
            <w:tcBorders>
              <w:top w:val="nil"/>
              <w:left w:val="nil"/>
              <w:bottom w:val="nil"/>
              <w:right w:val="nil"/>
            </w:tcBorders>
          </w:tcPr>
          <w:p w14:paraId="0512703B"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Age Range </w:t>
            </w:r>
            <w:r w:rsidRPr="00DF65BD">
              <w:rPr>
                <w:bCs/>
                <w:i/>
                <w:color w:val="000000"/>
                <w:bdr w:val="none" w:sz="0" w:space="0" w:color="auto" w:frame="1"/>
              </w:rPr>
              <w:t>(n=227</w:t>
            </w:r>
            <w:r w:rsidRPr="00DF65BD">
              <w:rPr>
                <w:bCs/>
                <w:color w:val="000000"/>
                <w:bdr w:val="none" w:sz="0" w:space="0" w:color="auto" w:frame="1"/>
              </w:rPr>
              <w:t>)</w:t>
            </w:r>
          </w:p>
        </w:tc>
        <w:tc>
          <w:tcPr>
            <w:tcW w:w="2255" w:type="dxa"/>
            <w:tcBorders>
              <w:top w:val="nil"/>
              <w:left w:val="nil"/>
              <w:bottom w:val="nil"/>
              <w:right w:val="nil"/>
            </w:tcBorders>
          </w:tcPr>
          <w:p w14:paraId="2F6840D4" w14:textId="77777777" w:rsidR="003D33E3" w:rsidRPr="00DF65BD" w:rsidRDefault="003D33E3" w:rsidP="007546B6">
            <w:pPr>
              <w:textAlignment w:val="baseline"/>
              <w:rPr>
                <w:bCs/>
                <w:color w:val="000000"/>
                <w:bdr w:val="none" w:sz="0" w:space="0" w:color="auto" w:frame="1"/>
              </w:rPr>
            </w:pPr>
          </w:p>
        </w:tc>
      </w:tr>
      <w:tr w:rsidR="003D33E3" w:rsidRPr="00DF65BD" w14:paraId="79629C11" w14:textId="77777777" w:rsidTr="007546B6">
        <w:tc>
          <w:tcPr>
            <w:tcW w:w="4225" w:type="dxa"/>
            <w:tcBorders>
              <w:top w:val="nil"/>
              <w:left w:val="nil"/>
              <w:bottom w:val="nil"/>
              <w:right w:val="nil"/>
            </w:tcBorders>
          </w:tcPr>
          <w:p w14:paraId="0ABA802E"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18-24</w:t>
            </w:r>
          </w:p>
        </w:tc>
        <w:tc>
          <w:tcPr>
            <w:tcW w:w="2255" w:type="dxa"/>
            <w:tcBorders>
              <w:top w:val="nil"/>
              <w:left w:val="nil"/>
              <w:bottom w:val="nil"/>
              <w:right w:val="nil"/>
            </w:tcBorders>
          </w:tcPr>
          <w:p w14:paraId="2FD42A2C"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1(.4%)</w:t>
            </w:r>
          </w:p>
        </w:tc>
      </w:tr>
      <w:tr w:rsidR="003D33E3" w:rsidRPr="00DF65BD" w14:paraId="57042650" w14:textId="77777777" w:rsidTr="007546B6">
        <w:tc>
          <w:tcPr>
            <w:tcW w:w="4225" w:type="dxa"/>
            <w:tcBorders>
              <w:top w:val="nil"/>
              <w:left w:val="nil"/>
              <w:bottom w:val="nil"/>
              <w:right w:val="nil"/>
            </w:tcBorders>
          </w:tcPr>
          <w:p w14:paraId="570A4052"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25-34</w:t>
            </w:r>
          </w:p>
        </w:tc>
        <w:tc>
          <w:tcPr>
            <w:tcW w:w="2255" w:type="dxa"/>
            <w:tcBorders>
              <w:top w:val="nil"/>
              <w:left w:val="nil"/>
              <w:bottom w:val="nil"/>
              <w:right w:val="nil"/>
            </w:tcBorders>
          </w:tcPr>
          <w:p w14:paraId="3F526547"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28(12.3%)</w:t>
            </w:r>
          </w:p>
        </w:tc>
      </w:tr>
      <w:tr w:rsidR="003D33E3" w:rsidRPr="00DF65BD" w14:paraId="671FEE41" w14:textId="77777777" w:rsidTr="007546B6">
        <w:tc>
          <w:tcPr>
            <w:tcW w:w="4225" w:type="dxa"/>
            <w:tcBorders>
              <w:top w:val="nil"/>
              <w:left w:val="nil"/>
              <w:bottom w:val="nil"/>
              <w:right w:val="nil"/>
            </w:tcBorders>
          </w:tcPr>
          <w:p w14:paraId="553EBCE1"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35-44</w:t>
            </w:r>
          </w:p>
        </w:tc>
        <w:tc>
          <w:tcPr>
            <w:tcW w:w="2255" w:type="dxa"/>
            <w:tcBorders>
              <w:top w:val="nil"/>
              <w:left w:val="nil"/>
              <w:bottom w:val="nil"/>
              <w:right w:val="nil"/>
            </w:tcBorders>
          </w:tcPr>
          <w:p w14:paraId="62E0DA34"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45(19.8%)</w:t>
            </w:r>
          </w:p>
        </w:tc>
      </w:tr>
      <w:tr w:rsidR="003D33E3" w:rsidRPr="00DF65BD" w14:paraId="0549E4ED" w14:textId="77777777" w:rsidTr="007546B6">
        <w:tc>
          <w:tcPr>
            <w:tcW w:w="4225" w:type="dxa"/>
            <w:tcBorders>
              <w:top w:val="nil"/>
              <w:left w:val="nil"/>
              <w:bottom w:val="nil"/>
              <w:right w:val="nil"/>
            </w:tcBorders>
          </w:tcPr>
          <w:p w14:paraId="4F042CFF"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45-54</w:t>
            </w:r>
          </w:p>
        </w:tc>
        <w:tc>
          <w:tcPr>
            <w:tcW w:w="2255" w:type="dxa"/>
            <w:tcBorders>
              <w:top w:val="nil"/>
              <w:left w:val="nil"/>
              <w:bottom w:val="nil"/>
              <w:right w:val="nil"/>
            </w:tcBorders>
          </w:tcPr>
          <w:p w14:paraId="6E3F165D"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66(29.1)</w:t>
            </w:r>
          </w:p>
        </w:tc>
      </w:tr>
      <w:tr w:rsidR="003D33E3" w:rsidRPr="00DF65BD" w14:paraId="038E74F1" w14:textId="77777777" w:rsidTr="007546B6">
        <w:tc>
          <w:tcPr>
            <w:tcW w:w="4225" w:type="dxa"/>
            <w:tcBorders>
              <w:top w:val="nil"/>
              <w:left w:val="nil"/>
              <w:bottom w:val="nil"/>
              <w:right w:val="nil"/>
            </w:tcBorders>
          </w:tcPr>
          <w:p w14:paraId="7EE00460"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55-64</w:t>
            </w:r>
          </w:p>
        </w:tc>
        <w:tc>
          <w:tcPr>
            <w:tcW w:w="2255" w:type="dxa"/>
            <w:tcBorders>
              <w:top w:val="nil"/>
              <w:left w:val="nil"/>
              <w:bottom w:val="nil"/>
              <w:right w:val="nil"/>
            </w:tcBorders>
          </w:tcPr>
          <w:p w14:paraId="7314E47D"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72(31.7%)</w:t>
            </w:r>
          </w:p>
        </w:tc>
      </w:tr>
      <w:tr w:rsidR="003D33E3" w:rsidRPr="00DF65BD" w14:paraId="5AB6935F" w14:textId="77777777" w:rsidTr="007546B6">
        <w:tc>
          <w:tcPr>
            <w:tcW w:w="4225" w:type="dxa"/>
            <w:tcBorders>
              <w:top w:val="nil"/>
              <w:left w:val="nil"/>
              <w:bottom w:val="nil"/>
              <w:right w:val="nil"/>
            </w:tcBorders>
          </w:tcPr>
          <w:p w14:paraId="0B28F9D3"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65+</w:t>
            </w:r>
          </w:p>
        </w:tc>
        <w:tc>
          <w:tcPr>
            <w:tcW w:w="2255" w:type="dxa"/>
            <w:tcBorders>
              <w:top w:val="nil"/>
              <w:left w:val="nil"/>
              <w:bottom w:val="nil"/>
              <w:right w:val="nil"/>
            </w:tcBorders>
          </w:tcPr>
          <w:p w14:paraId="3E04D6F0"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8(3.5%)</w:t>
            </w:r>
          </w:p>
        </w:tc>
      </w:tr>
      <w:tr w:rsidR="003D33E3" w:rsidRPr="00DF65BD" w14:paraId="318AAA80" w14:textId="77777777" w:rsidTr="007546B6">
        <w:tc>
          <w:tcPr>
            <w:tcW w:w="4225" w:type="dxa"/>
            <w:tcBorders>
              <w:top w:val="nil"/>
              <w:left w:val="nil"/>
              <w:bottom w:val="nil"/>
              <w:right w:val="nil"/>
            </w:tcBorders>
          </w:tcPr>
          <w:p w14:paraId="294089B7"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Unknown</w:t>
            </w:r>
          </w:p>
        </w:tc>
        <w:tc>
          <w:tcPr>
            <w:tcW w:w="2255" w:type="dxa"/>
            <w:tcBorders>
              <w:top w:val="nil"/>
              <w:left w:val="nil"/>
              <w:bottom w:val="nil"/>
              <w:right w:val="nil"/>
            </w:tcBorders>
          </w:tcPr>
          <w:p w14:paraId="2BF00208"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7(3.1)</w:t>
            </w:r>
          </w:p>
        </w:tc>
      </w:tr>
      <w:tr w:rsidR="003D33E3" w:rsidRPr="00DF65BD" w14:paraId="213338E4" w14:textId="77777777" w:rsidTr="007546B6">
        <w:tc>
          <w:tcPr>
            <w:tcW w:w="4225" w:type="dxa"/>
            <w:tcBorders>
              <w:top w:val="nil"/>
              <w:left w:val="nil"/>
              <w:bottom w:val="nil"/>
              <w:right w:val="nil"/>
            </w:tcBorders>
          </w:tcPr>
          <w:p w14:paraId="2FBBAFD1"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Employee Group </w:t>
            </w:r>
            <w:r w:rsidRPr="00DF65BD">
              <w:rPr>
                <w:bCs/>
                <w:i/>
                <w:color w:val="000000"/>
                <w:bdr w:val="none" w:sz="0" w:space="0" w:color="auto" w:frame="1"/>
              </w:rPr>
              <w:t>(n=227)</w:t>
            </w:r>
          </w:p>
        </w:tc>
        <w:tc>
          <w:tcPr>
            <w:tcW w:w="2255" w:type="dxa"/>
            <w:tcBorders>
              <w:top w:val="nil"/>
              <w:left w:val="nil"/>
              <w:bottom w:val="nil"/>
              <w:right w:val="nil"/>
            </w:tcBorders>
          </w:tcPr>
          <w:p w14:paraId="4E54AB0F" w14:textId="77777777" w:rsidR="003D33E3" w:rsidRPr="00DF65BD" w:rsidRDefault="003D33E3" w:rsidP="007546B6">
            <w:pPr>
              <w:textAlignment w:val="baseline"/>
              <w:rPr>
                <w:bCs/>
                <w:color w:val="000000"/>
                <w:bdr w:val="none" w:sz="0" w:space="0" w:color="auto" w:frame="1"/>
              </w:rPr>
            </w:pPr>
          </w:p>
        </w:tc>
      </w:tr>
      <w:tr w:rsidR="003D33E3" w:rsidRPr="00DF65BD" w14:paraId="7787A6AA" w14:textId="77777777" w:rsidTr="007546B6">
        <w:tc>
          <w:tcPr>
            <w:tcW w:w="4225" w:type="dxa"/>
            <w:tcBorders>
              <w:top w:val="nil"/>
              <w:left w:val="nil"/>
              <w:bottom w:val="nil"/>
              <w:right w:val="nil"/>
            </w:tcBorders>
          </w:tcPr>
          <w:p w14:paraId="451A3F85"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Faculty (Professor)</w:t>
            </w:r>
          </w:p>
        </w:tc>
        <w:tc>
          <w:tcPr>
            <w:tcW w:w="2255" w:type="dxa"/>
            <w:tcBorders>
              <w:top w:val="nil"/>
              <w:left w:val="nil"/>
              <w:bottom w:val="nil"/>
              <w:right w:val="nil"/>
            </w:tcBorders>
          </w:tcPr>
          <w:p w14:paraId="1B03B01A"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10 (4.4%)</w:t>
            </w:r>
          </w:p>
        </w:tc>
      </w:tr>
      <w:tr w:rsidR="003D33E3" w:rsidRPr="00DF65BD" w14:paraId="16AA8895" w14:textId="77777777" w:rsidTr="007546B6">
        <w:tc>
          <w:tcPr>
            <w:tcW w:w="4225" w:type="dxa"/>
            <w:tcBorders>
              <w:top w:val="nil"/>
              <w:left w:val="nil"/>
              <w:bottom w:val="nil"/>
              <w:right w:val="nil"/>
            </w:tcBorders>
          </w:tcPr>
          <w:p w14:paraId="2A11C411"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Faculty (Associate)</w:t>
            </w:r>
          </w:p>
        </w:tc>
        <w:tc>
          <w:tcPr>
            <w:tcW w:w="2255" w:type="dxa"/>
            <w:tcBorders>
              <w:top w:val="nil"/>
              <w:left w:val="nil"/>
              <w:bottom w:val="nil"/>
              <w:right w:val="nil"/>
            </w:tcBorders>
          </w:tcPr>
          <w:p w14:paraId="069B80D8"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28 (12.3%)</w:t>
            </w:r>
          </w:p>
        </w:tc>
      </w:tr>
      <w:tr w:rsidR="003D33E3" w:rsidRPr="00DF65BD" w14:paraId="0FB9FBFC" w14:textId="77777777" w:rsidTr="007546B6">
        <w:tc>
          <w:tcPr>
            <w:tcW w:w="4225" w:type="dxa"/>
            <w:tcBorders>
              <w:top w:val="nil"/>
              <w:left w:val="nil"/>
              <w:bottom w:val="nil"/>
              <w:right w:val="nil"/>
            </w:tcBorders>
          </w:tcPr>
          <w:p w14:paraId="274672C1"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Faculty (Assistant)</w:t>
            </w:r>
          </w:p>
        </w:tc>
        <w:tc>
          <w:tcPr>
            <w:tcW w:w="2255" w:type="dxa"/>
            <w:tcBorders>
              <w:top w:val="nil"/>
              <w:left w:val="nil"/>
              <w:bottom w:val="nil"/>
              <w:right w:val="nil"/>
            </w:tcBorders>
          </w:tcPr>
          <w:p w14:paraId="54AD198C"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30 (13.2%)</w:t>
            </w:r>
          </w:p>
        </w:tc>
      </w:tr>
      <w:tr w:rsidR="003D33E3" w:rsidRPr="00DF65BD" w14:paraId="0AA815A6" w14:textId="77777777" w:rsidTr="007546B6">
        <w:tc>
          <w:tcPr>
            <w:tcW w:w="4225" w:type="dxa"/>
            <w:tcBorders>
              <w:top w:val="nil"/>
              <w:left w:val="nil"/>
              <w:bottom w:val="nil"/>
              <w:right w:val="nil"/>
            </w:tcBorders>
          </w:tcPr>
          <w:p w14:paraId="6D04AA24"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Professional Staff</w:t>
            </w:r>
          </w:p>
        </w:tc>
        <w:tc>
          <w:tcPr>
            <w:tcW w:w="2255" w:type="dxa"/>
            <w:tcBorders>
              <w:top w:val="nil"/>
              <w:left w:val="nil"/>
              <w:bottom w:val="nil"/>
              <w:right w:val="nil"/>
            </w:tcBorders>
          </w:tcPr>
          <w:p w14:paraId="67001EBD"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79 (34.8%)</w:t>
            </w:r>
          </w:p>
        </w:tc>
      </w:tr>
      <w:tr w:rsidR="003D33E3" w:rsidRPr="00DF65BD" w14:paraId="23EEC0B1" w14:textId="77777777" w:rsidTr="007546B6">
        <w:tc>
          <w:tcPr>
            <w:tcW w:w="4225" w:type="dxa"/>
            <w:tcBorders>
              <w:top w:val="nil"/>
              <w:left w:val="nil"/>
              <w:bottom w:val="nil"/>
              <w:right w:val="nil"/>
            </w:tcBorders>
          </w:tcPr>
          <w:p w14:paraId="6D5344BD"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College Staff</w:t>
            </w:r>
          </w:p>
        </w:tc>
        <w:tc>
          <w:tcPr>
            <w:tcW w:w="2255" w:type="dxa"/>
            <w:tcBorders>
              <w:top w:val="nil"/>
              <w:left w:val="nil"/>
              <w:bottom w:val="nil"/>
              <w:right w:val="nil"/>
            </w:tcBorders>
          </w:tcPr>
          <w:p w14:paraId="2E80F2C8"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78 (34.4%)</w:t>
            </w:r>
          </w:p>
        </w:tc>
      </w:tr>
      <w:tr w:rsidR="003D33E3" w:rsidRPr="00DF65BD" w14:paraId="1678AD70" w14:textId="77777777" w:rsidTr="007546B6">
        <w:tc>
          <w:tcPr>
            <w:tcW w:w="4225" w:type="dxa"/>
            <w:tcBorders>
              <w:top w:val="nil"/>
              <w:left w:val="nil"/>
              <w:bottom w:val="nil"/>
              <w:right w:val="nil"/>
            </w:tcBorders>
          </w:tcPr>
          <w:p w14:paraId="19631E92" w14:textId="77777777" w:rsidR="003D33E3" w:rsidRPr="00DF65BD" w:rsidRDefault="003D33E3" w:rsidP="007546B6">
            <w:pPr>
              <w:textAlignment w:val="baseline"/>
              <w:rPr>
                <w:bCs/>
                <w:color w:val="000000"/>
                <w:bdr w:val="none" w:sz="0" w:space="0" w:color="auto" w:frame="1"/>
              </w:rPr>
            </w:pPr>
            <w:r>
              <w:rPr>
                <w:bCs/>
                <w:color w:val="000000"/>
                <w:bdr w:val="none" w:sz="0" w:space="0" w:color="auto" w:frame="1"/>
              </w:rPr>
              <w:t xml:space="preserve">   Unknown</w:t>
            </w:r>
          </w:p>
        </w:tc>
        <w:tc>
          <w:tcPr>
            <w:tcW w:w="2255" w:type="dxa"/>
            <w:tcBorders>
              <w:top w:val="nil"/>
              <w:left w:val="nil"/>
              <w:bottom w:val="nil"/>
              <w:right w:val="nil"/>
            </w:tcBorders>
          </w:tcPr>
          <w:p w14:paraId="0A987978"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2 (.9%)</w:t>
            </w:r>
          </w:p>
        </w:tc>
      </w:tr>
      <w:tr w:rsidR="003D33E3" w:rsidRPr="00DF65BD" w14:paraId="35CFA94C" w14:textId="77777777" w:rsidTr="007546B6">
        <w:tc>
          <w:tcPr>
            <w:tcW w:w="4225" w:type="dxa"/>
            <w:tcBorders>
              <w:top w:val="nil"/>
              <w:left w:val="nil"/>
              <w:bottom w:val="nil"/>
              <w:right w:val="nil"/>
            </w:tcBorders>
          </w:tcPr>
          <w:p w14:paraId="2EA2680C"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Education Level </w:t>
            </w:r>
            <w:r w:rsidRPr="00DF65BD">
              <w:rPr>
                <w:bCs/>
                <w:i/>
                <w:color w:val="000000"/>
                <w:bdr w:val="none" w:sz="0" w:space="0" w:color="auto" w:frame="1"/>
              </w:rPr>
              <w:t>(n=227)</w:t>
            </w:r>
          </w:p>
        </w:tc>
        <w:tc>
          <w:tcPr>
            <w:tcW w:w="2255" w:type="dxa"/>
            <w:tcBorders>
              <w:top w:val="nil"/>
              <w:left w:val="nil"/>
              <w:bottom w:val="nil"/>
              <w:right w:val="nil"/>
            </w:tcBorders>
          </w:tcPr>
          <w:p w14:paraId="277E5D57" w14:textId="77777777" w:rsidR="003D33E3" w:rsidRPr="00DF65BD" w:rsidRDefault="003D33E3" w:rsidP="007546B6">
            <w:pPr>
              <w:textAlignment w:val="baseline"/>
              <w:rPr>
                <w:bCs/>
                <w:color w:val="000000"/>
                <w:bdr w:val="none" w:sz="0" w:space="0" w:color="auto" w:frame="1"/>
              </w:rPr>
            </w:pPr>
          </w:p>
        </w:tc>
      </w:tr>
      <w:tr w:rsidR="003D33E3" w:rsidRPr="00DF65BD" w14:paraId="11658163" w14:textId="77777777" w:rsidTr="007546B6">
        <w:tc>
          <w:tcPr>
            <w:tcW w:w="4225" w:type="dxa"/>
            <w:tcBorders>
              <w:top w:val="nil"/>
              <w:left w:val="nil"/>
              <w:bottom w:val="nil"/>
              <w:right w:val="nil"/>
            </w:tcBorders>
          </w:tcPr>
          <w:p w14:paraId="7A9EA884"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High School</w:t>
            </w:r>
          </w:p>
        </w:tc>
        <w:tc>
          <w:tcPr>
            <w:tcW w:w="2255" w:type="dxa"/>
            <w:tcBorders>
              <w:top w:val="nil"/>
              <w:left w:val="nil"/>
              <w:bottom w:val="nil"/>
              <w:right w:val="nil"/>
            </w:tcBorders>
          </w:tcPr>
          <w:p w14:paraId="33B3BCFA"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6 (2.6%)</w:t>
            </w:r>
          </w:p>
        </w:tc>
      </w:tr>
      <w:tr w:rsidR="003D33E3" w:rsidRPr="00DF65BD" w14:paraId="6A56492B" w14:textId="77777777" w:rsidTr="007546B6">
        <w:tc>
          <w:tcPr>
            <w:tcW w:w="4225" w:type="dxa"/>
            <w:tcBorders>
              <w:top w:val="nil"/>
              <w:left w:val="nil"/>
              <w:bottom w:val="nil"/>
              <w:right w:val="nil"/>
            </w:tcBorders>
          </w:tcPr>
          <w:p w14:paraId="7E218023"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Some College</w:t>
            </w:r>
          </w:p>
        </w:tc>
        <w:tc>
          <w:tcPr>
            <w:tcW w:w="2255" w:type="dxa"/>
            <w:tcBorders>
              <w:top w:val="nil"/>
              <w:left w:val="nil"/>
              <w:bottom w:val="nil"/>
              <w:right w:val="nil"/>
            </w:tcBorders>
          </w:tcPr>
          <w:p w14:paraId="663DC25D"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6 (2.6%)</w:t>
            </w:r>
          </w:p>
        </w:tc>
      </w:tr>
      <w:tr w:rsidR="003D33E3" w:rsidRPr="00DF65BD" w14:paraId="7FA0BCBA" w14:textId="77777777" w:rsidTr="007546B6">
        <w:tc>
          <w:tcPr>
            <w:tcW w:w="4225" w:type="dxa"/>
            <w:tcBorders>
              <w:top w:val="nil"/>
              <w:left w:val="nil"/>
              <w:bottom w:val="nil"/>
              <w:right w:val="nil"/>
            </w:tcBorders>
          </w:tcPr>
          <w:p w14:paraId="0B41D93B"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Associates Degree</w:t>
            </w:r>
          </w:p>
        </w:tc>
        <w:tc>
          <w:tcPr>
            <w:tcW w:w="2255" w:type="dxa"/>
            <w:tcBorders>
              <w:top w:val="nil"/>
              <w:left w:val="nil"/>
              <w:bottom w:val="nil"/>
              <w:right w:val="nil"/>
            </w:tcBorders>
          </w:tcPr>
          <w:p w14:paraId="78376168"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11 (4.8%)</w:t>
            </w:r>
          </w:p>
        </w:tc>
      </w:tr>
      <w:tr w:rsidR="003D33E3" w:rsidRPr="00DF65BD" w14:paraId="37E0E1F4" w14:textId="77777777" w:rsidTr="007546B6">
        <w:tc>
          <w:tcPr>
            <w:tcW w:w="4225" w:type="dxa"/>
            <w:tcBorders>
              <w:top w:val="nil"/>
              <w:left w:val="nil"/>
              <w:bottom w:val="nil"/>
              <w:right w:val="nil"/>
            </w:tcBorders>
          </w:tcPr>
          <w:p w14:paraId="547525C7"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Baccalaureate</w:t>
            </w:r>
          </w:p>
        </w:tc>
        <w:tc>
          <w:tcPr>
            <w:tcW w:w="2255" w:type="dxa"/>
            <w:tcBorders>
              <w:top w:val="nil"/>
              <w:left w:val="nil"/>
              <w:bottom w:val="nil"/>
              <w:right w:val="nil"/>
            </w:tcBorders>
          </w:tcPr>
          <w:p w14:paraId="2D372706"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47 (20.7%)</w:t>
            </w:r>
          </w:p>
        </w:tc>
      </w:tr>
      <w:tr w:rsidR="003D33E3" w:rsidRPr="00DF65BD" w14:paraId="073AD22B" w14:textId="77777777" w:rsidTr="007546B6">
        <w:tc>
          <w:tcPr>
            <w:tcW w:w="4225" w:type="dxa"/>
            <w:tcBorders>
              <w:top w:val="nil"/>
              <w:left w:val="nil"/>
              <w:bottom w:val="nil"/>
              <w:right w:val="nil"/>
            </w:tcBorders>
          </w:tcPr>
          <w:p w14:paraId="49492023"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Master’s Degree</w:t>
            </w:r>
          </w:p>
        </w:tc>
        <w:tc>
          <w:tcPr>
            <w:tcW w:w="2255" w:type="dxa"/>
            <w:tcBorders>
              <w:top w:val="nil"/>
              <w:left w:val="nil"/>
              <w:bottom w:val="nil"/>
              <w:right w:val="nil"/>
            </w:tcBorders>
          </w:tcPr>
          <w:p w14:paraId="1562B808"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119 (52.4%)</w:t>
            </w:r>
          </w:p>
        </w:tc>
      </w:tr>
      <w:tr w:rsidR="003D33E3" w:rsidRPr="00DF65BD" w14:paraId="4888391F" w14:textId="77777777" w:rsidTr="007546B6">
        <w:tc>
          <w:tcPr>
            <w:tcW w:w="4225" w:type="dxa"/>
            <w:tcBorders>
              <w:top w:val="nil"/>
              <w:left w:val="nil"/>
              <w:bottom w:val="nil"/>
              <w:right w:val="nil"/>
            </w:tcBorders>
          </w:tcPr>
          <w:p w14:paraId="769D6521"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Doctoral</w:t>
            </w:r>
          </w:p>
        </w:tc>
        <w:tc>
          <w:tcPr>
            <w:tcW w:w="2255" w:type="dxa"/>
            <w:tcBorders>
              <w:top w:val="nil"/>
              <w:left w:val="nil"/>
              <w:bottom w:val="nil"/>
              <w:right w:val="nil"/>
            </w:tcBorders>
          </w:tcPr>
          <w:p w14:paraId="0F3D94F5"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35 (15.4%)</w:t>
            </w:r>
          </w:p>
        </w:tc>
      </w:tr>
      <w:tr w:rsidR="003D33E3" w:rsidRPr="00DF65BD" w14:paraId="0CDBB8CC" w14:textId="77777777" w:rsidTr="007546B6">
        <w:tc>
          <w:tcPr>
            <w:tcW w:w="4225" w:type="dxa"/>
            <w:tcBorders>
              <w:top w:val="nil"/>
              <w:left w:val="nil"/>
              <w:bottom w:val="nil"/>
              <w:right w:val="nil"/>
            </w:tcBorders>
          </w:tcPr>
          <w:p w14:paraId="2D0423FE"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   Unknown</w:t>
            </w:r>
          </w:p>
        </w:tc>
        <w:tc>
          <w:tcPr>
            <w:tcW w:w="2255" w:type="dxa"/>
            <w:tcBorders>
              <w:top w:val="nil"/>
              <w:left w:val="nil"/>
              <w:bottom w:val="nil"/>
              <w:right w:val="nil"/>
            </w:tcBorders>
          </w:tcPr>
          <w:p w14:paraId="12E596ED"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3 (1.3%)</w:t>
            </w:r>
          </w:p>
        </w:tc>
      </w:tr>
      <w:tr w:rsidR="003D33E3" w:rsidRPr="00DF65BD" w14:paraId="564D1830" w14:textId="77777777" w:rsidTr="007546B6">
        <w:tc>
          <w:tcPr>
            <w:tcW w:w="4225" w:type="dxa"/>
            <w:tcBorders>
              <w:top w:val="nil"/>
              <w:left w:val="nil"/>
              <w:bottom w:val="nil"/>
              <w:right w:val="nil"/>
            </w:tcBorders>
          </w:tcPr>
          <w:p w14:paraId="644D3483" w14:textId="77777777" w:rsidR="003D33E3" w:rsidRPr="00DF65BD" w:rsidRDefault="003D33E3" w:rsidP="007546B6">
            <w:pPr>
              <w:textAlignment w:val="baseline"/>
              <w:rPr>
                <w:bCs/>
                <w:color w:val="000000"/>
                <w:bdr w:val="none" w:sz="0" w:space="0" w:color="auto" w:frame="1"/>
              </w:rPr>
            </w:pPr>
          </w:p>
        </w:tc>
        <w:tc>
          <w:tcPr>
            <w:tcW w:w="2255" w:type="dxa"/>
            <w:tcBorders>
              <w:top w:val="nil"/>
              <w:left w:val="nil"/>
              <w:bottom w:val="nil"/>
              <w:right w:val="nil"/>
            </w:tcBorders>
          </w:tcPr>
          <w:p w14:paraId="00E46D98" w14:textId="77777777" w:rsidR="003D33E3" w:rsidRPr="00DF65BD" w:rsidRDefault="003D33E3" w:rsidP="007546B6">
            <w:pPr>
              <w:textAlignment w:val="baseline"/>
              <w:rPr>
                <w:bCs/>
                <w:color w:val="000000"/>
                <w:bdr w:val="none" w:sz="0" w:space="0" w:color="auto" w:frame="1"/>
              </w:rPr>
            </w:pPr>
          </w:p>
        </w:tc>
      </w:tr>
      <w:tr w:rsidR="003D33E3" w:rsidRPr="00DF65BD" w14:paraId="18624675" w14:textId="77777777" w:rsidTr="007546B6">
        <w:tc>
          <w:tcPr>
            <w:tcW w:w="4225" w:type="dxa"/>
            <w:tcBorders>
              <w:top w:val="nil"/>
              <w:left w:val="nil"/>
              <w:bottom w:val="nil"/>
              <w:right w:val="nil"/>
            </w:tcBorders>
          </w:tcPr>
          <w:p w14:paraId="66A5DD93" w14:textId="77777777" w:rsidR="003D33E3" w:rsidRPr="00DF65BD" w:rsidRDefault="003D33E3" w:rsidP="007546B6">
            <w:pPr>
              <w:textAlignment w:val="baseline"/>
              <w:rPr>
                <w:bCs/>
                <w:color w:val="000000"/>
                <w:bdr w:val="none" w:sz="0" w:space="0" w:color="auto" w:frame="1"/>
              </w:rPr>
            </w:pPr>
          </w:p>
        </w:tc>
        <w:tc>
          <w:tcPr>
            <w:tcW w:w="2255" w:type="dxa"/>
            <w:tcBorders>
              <w:top w:val="nil"/>
              <w:left w:val="nil"/>
              <w:bottom w:val="nil"/>
              <w:right w:val="nil"/>
            </w:tcBorders>
          </w:tcPr>
          <w:p w14:paraId="04324A8A" w14:textId="77777777" w:rsidR="003D33E3" w:rsidRPr="00DF65BD" w:rsidRDefault="003D33E3" w:rsidP="007546B6">
            <w:pPr>
              <w:textAlignment w:val="baseline"/>
              <w:rPr>
                <w:bCs/>
                <w:color w:val="000000"/>
                <w:bdr w:val="none" w:sz="0" w:space="0" w:color="auto" w:frame="1"/>
              </w:rPr>
            </w:pPr>
            <w:r w:rsidRPr="00DF65BD">
              <w:rPr>
                <w:bCs/>
                <w:i/>
                <w:color w:val="000000"/>
                <w:bdr w:val="none" w:sz="0" w:space="0" w:color="auto" w:frame="1"/>
              </w:rPr>
              <w:t>M(SD)</w:t>
            </w:r>
          </w:p>
        </w:tc>
      </w:tr>
      <w:tr w:rsidR="003D33E3" w:rsidRPr="00DF65BD" w14:paraId="1BD2555B" w14:textId="77777777" w:rsidTr="007546B6">
        <w:tc>
          <w:tcPr>
            <w:tcW w:w="4225" w:type="dxa"/>
            <w:tcBorders>
              <w:top w:val="nil"/>
              <w:left w:val="nil"/>
              <w:bottom w:val="nil"/>
              <w:right w:val="nil"/>
            </w:tcBorders>
          </w:tcPr>
          <w:p w14:paraId="0D35C46F"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Years Worked in Education </w:t>
            </w:r>
            <w:r w:rsidRPr="00DF65BD">
              <w:rPr>
                <w:bCs/>
                <w:i/>
                <w:color w:val="000000"/>
                <w:bdr w:val="none" w:sz="0" w:space="0" w:color="auto" w:frame="1"/>
              </w:rPr>
              <w:t>(n=220)</w:t>
            </w:r>
          </w:p>
        </w:tc>
        <w:tc>
          <w:tcPr>
            <w:tcW w:w="2255" w:type="dxa"/>
            <w:tcBorders>
              <w:top w:val="nil"/>
              <w:left w:val="nil"/>
              <w:bottom w:val="nil"/>
              <w:right w:val="nil"/>
            </w:tcBorders>
          </w:tcPr>
          <w:p w14:paraId="62BD8634"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13.88 (9.17)</w:t>
            </w:r>
          </w:p>
        </w:tc>
      </w:tr>
      <w:tr w:rsidR="003D33E3" w:rsidRPr="00DF65BD" w14:paraId="197AE85A" w14:textId="77777777" w:rsidTr="007546B6">
        <w:tc>
          <w:tcPr>
            <w:tcW w:w="4225" w:type="dxa"/>
            <w:tcBorders>
              <w:top w:val="nil"/>
              <w:left w:val="nil"/>
              <w:bottom w:val="single" w:sz="4" w:space="0" w:color="auto"/>
              <w:right w:val="nil"/>
            </w:tcBorders>
          </w:tcPr>
          <w:p w14:paraId="6F213D14"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 xml:space="preserve">Years Worked at TCC </w:t>
            </w:r>
            <w:r w:rsidRPr="00DF65BD">
              <w:rPr>
                <w:bCs/>
                <w:i/>
                <w:color w:val="000000"/>
                <w:bdr w:val="none" w:sz="0" w:space="0" w:color="auto" w:frame="1"/>
              </w:rPr>
              <w:t>(n=221)</w:t>
            </w:r>
          </w:p>
        </w:tc>
        <w:tc>
          <w:tcPr>
            <w:tcW w:w="2255" w:type="dxa"/>
            <w:tcBorders>
              <w:top w:val="nil"/>
              <w:left w:val="nil"/>
              <w:bottom w:val="single" w:sz="4" w:space="0" w:color="auto"/>
              <w:right w:val="nil"/>
            </w:tcBorders>
          </w:tcPr>
          <w:p w14:paraId="69310ADE" w14:textId="77777777" w:rsidR="003D33E3" w:rsidRPr="00DF65BD" w:rsidRDefault="003D33E3" w:rsidP="007546B6">
            <w:pPr>
              <w:textAlignment w:val="baseline"/>
              <w:rPr>
                <w:bCs/>
                <w:color w:val="000000"/>
                <w:bdr w:val="none" w:sz="0" w:space="0" w:color="auto" w:frame="1"/>
              </w:rPr>
            </w:pPr>
            <w:r w:rsidRPr="00DF65BD">
              <w:rPr>
                <w:bCs/>
                <w:color w:val="000000"/>
                <w:bdr w:val="none" w:sz="0" w:space="0" w:color="auto" w:frame="1"/>
              </w:rPr>
              <w:t>10.37 (8.38)</w:t>
            </w:r>
          </w:p>
        </w:tc>
      </w:tr>
    </w:tbl>
    <w:p w14:paraId="7E91AE35" w14:textId="62126DBF" w:rsidR="003D33E3" w:rsidRDefault="003D33E3" w:rsidP="003D33E3">
      <w:pPr>
        <w:autoSpaceDE w:val="0"/>
        <w:autoSpaceDN w:val="0"/>
        <w:adjustRightInd w:val="0"/>
        <w:jc w:val="center"/>
        <w:rPr>
          <w:rFonts w:eastAsiaTheme="minorHAnsi"/>
          <w:b/>
        </w:rPr>
      </w:pPr>
      <w:r>
        <w:rPr>
          <w:rFonts w:eastAsiaTheme="minorHAnsi"/>
          <w:b/>
        </w:rPr>
        <w:lastRenderedPageBreak/>
        <w:t>Appendix E</w:t>
      </w:r>
    </w:p>
    <w:p w14:paraId="35D516F9" w14:textId="77777777" w:rsidR="003D33E3" w:rsidRDefault="003D33E3" w:rsidP="003D33E3">
      <w:pPr>
        <w:autoSpaceDE w:val="0"/>
        <w:autoSpaceDN w:val="0"/>
        <w:adjustRightInd w:val="0"/>
        <w:jc w:val="center"/>
        <w:rPr>
          <w:rFonts w:eastAsiaTheme="minorHAnsi"/>
          <w:b/>
        </w:rPr>
      </w:pPr>
    </w:p>
    <w:p w14:paraId="4ADF21B4" w14:textId="77777777" w:rsidR="003D33E3" w:rsidRPr="008E7920" w:rsidRDefault="003D33E3" w:rsidP="003D33E3">
      <w:pPr>
        <w:autoSpaceDE w:val="0"/>
        <w:autoSpaceDN w:val="0"/>
        <w:adjustRightInd w:val="0"/>
        <w:jc w:val="center"/>
        <w:rPr>
          <w:rFonts w:eastAsiaTheme="minorHAnsi"/>
          <w:b/>
        </w:rPr>
      </w:pPr>
      <w:r w:rsidRPr="008E7920">
        <w:rPr>
          <w:rFonts w:eastAsiaTheme="minorHAnsi"/>
          <w:b/>
        </w:rPr>
        <w:t>Resistance to Change</w:t>
      </w:r>
      <w:r>
        <w:rPr>
          <w:rFonts w:eastAsiaTheme="minorHAnsi"/>
          <w:b/>
        </w:rPr>
        <w:t xml:space="preserve"> Instrument</w:t>
      </w:r>
    </w:p>
    <w:p w14:paraId="6D1CC8A9" w14:textId="77777777" w:rsidR="003D33E3" w:rsidRPr="00EC1ECD" w:rsidRDefault="003D33E3" w:rsidP="003D33E3">
      <w:pPr>
        <w:autoSpaceDE w:val="0"/>
        <w:autoSpaceDN w:val="0"/>
        <w:adjustRightInd w:val="0"/>
        <w:jc w:val="center"/>
        <w:rPr>
          <w:rFonts w:eastAsiaTheme="minorHAnsi"/>
        </w:rPr>
      </w:pPr>
    </w:p>
    <w:p w14:paraId="044AE62C" w14:textId="77777777" w:rsidR="003D33E3" w:rsidRPr="00EC1ECD" w:rsidRDefault="003D33E3" w:rsidP="003D33E3">
      <w:pPr>
        <w:autoSpaceDE w:val="0"/>
        <w:autoSpaceDN w:val="0"/>
        <w:adjustRightInd w:val="0"/>
        <w:rPr>
          <w:rFonts w:eastAsiaTheme="minorHAnsi"/>
        </w:rPr>
      </w:pPr>
      <w:r w:rsidRPr="00EC1ECD">
        <w:rPr>
          <w:rFonts w:eastAsiaTheme="minorHAnsi"/>
        </w:rPr>
        <w:t>Please indicate the degree to which you agree or disagree with the following statements</w:t>
      </w:r>
      <w:r>
        <w:rPr>
          <w:rFonts w:eastAsiaTheme="minorHAnsi"/>
        </w:rPr>
        <w:t xml:space="preserve"> by selecting</w:t>
      </w:r>
      <w:r w:rsidRPr="00EC1ECD">
        <w:rPr>
          <w:rFonts w:eastAsiaTheme="minorHAnsi"/>
        </w:rPr>
        <w:t xml:space="preserve"> the most appropriate number in the scale with </w:t>
      </w:r>
      <w:r>
        <w:rPr>
          <w:rFonts w:eastAsiaTheme="minorHAnsi"/>
        </w:rPr>
        <w:t>1</w:t>
      </w:r>
      <w:r w:rsidRPr="00EC1ECD">
        <w:rPr>
          <w:rFonts w:eastAsiaTheme="minorHAnsi"/>
        </w:rPr>
        <w:t xml:space="preserve">= </w:t>
      </w:r>
      <w:r w:rsidRPr="009B1CFB">
        <w:rPr>
          <w:rFonts w:eastAsiaTheme="minorHAnsi"/>
          <w:i/>
          <w:iCs/>
        </w:rPr>
        <w:t>strongly disagree</w:t>
      </w:r>
      <w:r w:rsidRPr="00EC1ECD">
        <w:rPr>
          <w:rFonts w:eastAsiaTheme="minorHAnsi"/>
        </w:rPr>
        <w:t xml:space="preserve"> </w:t>
      </w:r>
      <w:r>
        <w:rPr>
          <w:rFonts w:eastAsiaTheme="minorHAnsi"/>
        </w:rPr>
        <w:t xml:space="preserve">and </w:t>
      </w:r>
      <w:r w:rsidRPr="00EC1ECD">
        <w:rPr>
          <w:rFonts w:eastAsiaTheme="minorHAnsi"/>
        </w:rPr>
        <w:t xml:space="preserve">6= </w:t>
      </w:r>
      <w:r w:rsidRPr="009B1CFB">
        <w:rPr>
          <w:rFonts w:eastAsiaTheme="minorHAnsi"/>
          <w:i/>
          <w:iCs/>
        </w:rPr>
        <w:t>strongly agree</w:t>
      </w:r>
      <w:r w:rsidRPr="00EC1ECD">
        <w:rPr>
          <w:rFonts w:eastAsiaTheme="minorHAnsi"/>
        </w:rPr>
        <w:t>.</w:t>
      </w:r>
      <w:r>
        <w:rPr>
          <w:rFonts w:eastAsiaTheme="minorHAnsi"/>
        </w:rPr>
        <w:t xml:space="preserve"> </w:t>
      </w:r>
      <w:r w:rsidRPr="00EC1ECD">
        <w:rPr>
          <w:rFonts w:eastAsiaTheme="minorHAnsi"/>
        </w:rPr>
        <w:t xml:space="preserve">Refer, in general to your work life/your life in general. </w:t>
      </w:r>
    </w:p>
    <w:p w14:paraId="486CD351" w14:textId="77777777" w:rsidR="003D33E3" w:rsidRPr="00EC1ECD" w:rsidRDefault="003D33E3" w:rsidP="003D33E3">
      <w:pPr>
        <w:autoSpaceDE w:val="0"/>
        <w:autoSpaceDN w:val="0"/>
        <w:adjustRightInd w:val="0"/>
        <w:rPr>
          <w:rFonts w:eastAsiaTheme="minorHAnsi"/>
        </w:rPr>
      </w:pPr>
    </w:p>
    <w:p w14:paraId="11F3A026" w14:textId="77777777" w:rsidR="003D33E3" w:rsidRPr="00EC1ECD" w:rsidRDefault="003D33E3" w:rsidP="003D33E3">
      <w:pPr>
        <w:autoSpaceDE w:val="0"/>
        <w:autoSpaceDN w:val="0"/>
        <w:adjustRightInd w:val="0"/>
        <w:rPr>
          <w:rFonts w:eastAsiaTheme="minorHAnsi"/>
        </w:rPr>
      </w:pPr>
    </w:p>
    <w:p w14:paraId="4A537D7D" w14:textId="77777777" w:rsidR="003D33E3" w:rsidRPr="00EC1ECD" w:rsidRDefault="003D33E3" w:rsidP="003D33E3">
      <w:pPr>
        <w:autoSpaceDE w:val="0"/>
        <w:autoSpaceDN w:val="0"/>
        <w:adjustRightInd w:val="0"/>
        <w:rPr>
          <w:rFonts w:eastAsiaTheme="minorHAnsi"/>
        </w:rPr>
      </w:pPr>
      <w:r w:rsidRPr="00EC1ECD">
        <w:rPr>
          <w:rFonts w:eastAsiaTheme="minorHAnsi"/>
        </w:rPr>
        <w:t>I generally consider changes to be a negative thing.</w:t>
      </w:r>
      <w:r>
        <w:rPr>
          <w:rFonts w:eastAsiaTheme="minorHAnsi"/>
        </w:rPr>
        <w:t xml:space="preserve">                                                  </w:t>
      </w:r>
      <w:r w:rsidRPr="00EC1ECD">
        <w:rPr>
          <w:rFonts w:eastAsiaTheme="minorHAnsi"/>
        </w:rPr>
        <w:t xml:space="preserve"> 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0001FA48" w14:textId="77777777" w:rsidR="003D33E3" w:rsidRPr="00EC1ECD" w:rsidRDefault="003D33E3" w:rsidP="003D33E3">
      <w:pPr>
        <w:autoSpaceDE w:val="0"/>
        <w:autoSpaceDN w:val="0"/>
        <w:adjustRightInd w:val="0"/>
        <w:rPr>
          <w:rFonts w:eastAsiaTheme="minorHAnsi"/>
        </w:rPr>
      </w:pPr>
      <w:r w:rsidRPr="00EC1ECD">
        <w:rPr>
          <w:rFonts w:eastAsiaTheme="minorHAnsi"/>
        </w:rPr>
        <w:t>I’ll take a routine day over a day full of unexpected events anytime.</w:t>
      </w:r>
      <w:r>
        <w:rPr>
          <w:rFonts w:eastAsiaTheme="minorHAnsi"/>
        </w:rPr>
        <w:t xml:space="preserve"> </w:t>
      </w:r>
      <w:r w:rsidRPr="00EC1ECD">
        <w:rPr>
          <w:rFonts w:eastAsiaTheme="minorHAnsi"/>
        </w:rPr>
        <w:t xml:space="preserve"> </w:t>
      </w:r>
      <w:r w:rsidRPr="00EC1ECD">
        <w:rPr>
          <w:rFonts w:eastAsiaTheme="minorHAnsi"/>
        </w:rPr>
        <w:tab/>
      </w:r>
      <w:r w:rsidRPr="00EC1ECD">
        <w:rPr>
          <w:rFonts w:eastAsiaTheme="minorHAnsi"/>
        </w:rPr>
        <w:tab/>
        <w:t xml:space="preserve"> 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66EB55C6" w14:textId="77777777" w:rsidR="003D33E3" w:rsidRPr="00EC1ECD" w:rsidRDefault="003D33E3" w:rsidP="003D33E3">
      <w:pPr>
        <w:autoSpaceDE w:val="0"/>
        <w:autoSpaceDN w:val="0"/>
        <w:adjustRightInd w:val="0"/>
        <w:rPr>
          <w:rFonts w:eastAsiaTheme="minorHAnsi"/>
        </w:rPr>
      </w:pPr>
      <w:r w:rsidRPr="00EC1ECD">
        <w:rPr>
          <w:rFonts w:eastAsiaTheme="minorHAnsi"/>
        </w:rPr>
        <w:t>I like to do the same old things rather than try new and different ones.</w:t>
      </w:r>
      <w:r>
        <w:rPr>
          <w:rFonts w:eastAsiaTheme="minorHAnsi"/>
        </w:rPr>
        <w:t xml:space="preserve">                     </w:t>
      </w:r>
      <w:r w:rsidRPr="00EC1ECD">
        <w:rPr>
          <w:rFonts w:eastAsiaTheme="minorHAnsi"/>
        </w:rPr>
        <w:t xml:space="preserve"> 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6D4680EB" w14:textId="77777777" w:rsidR="003D33E3" w:rsidRPr="00EC1ECD" w:rsidRDefault="003D33E3" w:rsidP="003D33E3">
      <w:pPr>
        <w:rPr>
          <w:color w:val="000000"/>
        </w:rPr>
      </w:pPr>
      <w:r w:rsidRPr="00EC1ECD">
        <w:rPr>
          <w:color w:val="000000"/>
        </w:rPr>
        <w:t xml:space="preserve">Whenever my life forms a stable routine, I look for ways to change </w:t>
      </w:r>
      <w:proofErr w:type="gramStart"/>
      <w:r w:rsidRPr="00EC1ECD">
        <w:rPr>
          <w:color w:val="000000"/>
        </w:rPr>
        <w:t>it</w:t>
      </w:r>
      <w:proofErr w:type="gramEnd"/>
      <w:r w:rsidRPr="00EC1ECD">
        <w:rPr>
          <w:color w:val="000000"/>
        </w:rPr>
        <w:t>.*</w:t>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44CCA5F7" w14:textId="77777777" w:rsidR="003D33E3" w:rsidRPr="00EC1ECD" w:rsidRDefault="003D33E3" w:rsidP="003D33E3">
      <w:pPr>
        <w:autoSpaceDE w:val="0"/>
        <w:autoSpaceDN w:val="0"/>
        <w:adjustRightInd w:val="0"/>
        <w:rPr>
          <w:rFonts w:eastAsiaTheme="minorHAnsi"/>
        </w:rPr>
      </w:pPr>
      <w:r w:rsidRPr="00EC1ECD">
        <w:rPr>
          <w:color w:val="000000"/>
        </w:rPr>
        <w:t>I'd rather be bored than surprised.</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rFonts w:eastAsiaTheme="minorHAnsi"/>
        </w:rPr>
        <w:t xml:space="preserve"> 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7A07D276" w14:textId="77777777" w:rsidR="003D33E3" w:rsidRPr="00EC1ECD" w:rsidRDefault="003D33E3" w:rsidP="003D33E3">
      <w:pPr>
        <w:autoSpaceDE w:val="0"/>
        <w:autoSpaceDN w:val="0"/>
        <w:adjustRightInd w:val="0"/>
        <w:rPr>
          <w:color w:val="000000"/>
        </w:rPr>
      </w:pPr>
      <w:r w:rsidRPr="00EC1ECD">
        <w:rPr>
          <w:color w:val="000000"/>
        </w:rPr>
        <w:t xml:space="preserve">If I were to be informed that there's going to be a significant change regarding </w:t>
      </w:r>
    </w:p>
    <w:p w14:paraId="192201FD" w14:textId="77777777" w:rsidR="003D33E3" w:rsidRPr="00EC1ECD" w:rsidRDefault="003D33E3" w:rsidP="003D33E3">
      <w:pPr>
        <w:autoSpaceDE w:val="0"/>
        <w:autoSpaceDN w:val="0"/>
        <w:adjustRightInd w:val="0"/>
        <w:rPr>
          <w:rFonts w:eastAsiaTheme="minorHAnsi"/>
        </w:rPr>
      </w:pPr>
      <w:proofErr w:type="gramStart"/>
      <w:r w:rsidRPr="00EC1ECD">
        <w:rPr>
          <w:color w:val="000000"/>
        </w:rPr>
        <w:t>the</w:t>
      </w:r>
      <w:proofErr w:type="gramEnd"/>
      <w:r w:rsidRPr="00EC1ECD">
        <w:rPr>
          <w:color w:val="000000"/>
        </w:rPr>
        <w:t xml:space="preserve"> way things are done at work, I would probably feel stressed.</w:t>
      </w:r>
      <w:r w:rsidRPr="00EC1ECD">
        <w:rPr>
          <w:color w:val="000000"/>
        </w:rPr>
        <w:tab/>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48B309F9" w14:textId="77777777" w:rsidR="003D33E3" w:rsidRPr="00EC1ECD" w:rsidRDefault="003D33E3" w:rsidP="003D33E3">
      <w:pPr>
        <w:autoSpaceDE w:val="0"/>
        <w:autoSpaceDN w:val="0"/>
        <w:adjustRightInd w:val="0"/>
        <w:rPr>
          <w:color w:val="000000"/>
        </w:rPr>
      </w:pPr>
      <w:r w:rsidRPr="00EC1ECD">
        <w:rPr>
          <w:color w:val="000000"/>
        </w:rPr>
        <w:t>When I am informed of a change of plans, I tense up a bit.</w:t>
      </w:r>
      <w:r w:rsidRPr="00EC1ECD">
        <w:rPr>
          <w:color w:val="000000"/>
        </w:rPr>
        <w:tab/>
      </w:r>
      <w:r w:rsidRPr="00EC1ECD">
        <w:rPr>
          <w:color w:val="000000"/>
        </w:rPr>
        <w:tab/>
      </w:r>
      <w:r w:rsidRPr="00EC1ECD">
        <w:rPr>
          <w:color w:val="000000"/>
        </w:rPr>
        <w:tab/>
      </w:r>
      <w:r w:rsidRPr="00EC1ECD">
        <w:rPr>
          <w:color w:val="000000"/>
        </w:rPr>
        <w:tab/>
      </w:r>
      <w:r w:rsidRPr="00EC1ECD">
        <w:rPr>
          <w:rFonts w:eastAsiaTheme="minorHAnsi"/>
        </w:rPr>
        <w:t xml:space="preserve"> 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17925EBD" w14:textId="77777777" w:rsidR="003D33E3" w:rsidRPr="00EC1ECD" w:rsidRDefault="003D33E3" w:rsidP="003D33E3">
      <w:pPr>
        <w:rPr>
          <w:color w:val="000000"/>
        </w:rPr>
      </w:pPr>
      <w:r w:rsidRPr="00EC1ECD">
        <w:rPr>
          <w:color w:val="000000"/>
        </w:rPr>
        <w:t>When things don't go according to plans, I tense up a bit.</w:t>
      </w:r>
      <w:r w:rsidRPr="00EC1ECD">
        <w:rPr>
          <w:color w:val="000000"/>
        </w:rPr>
        <w:tab/>
      </w:r>
      <w:r w:rsidRPr="00EC1ECD">
        <w:rPr>
          <w:color w:val="000000"/>
        </w:rPr>
        <w:tab/>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654944DC" w14:textId="77777777" w:rsidR="003D33E3" w:rsidRPr="00EC1ECD" w:rsidRDefault="003D33E3" w:rsidP="003D33E3">
      <w:pPr>
        <w:rPr>
          <w:color w:val="000000"/>
        </w:rPr>
      </w:pPr>
      <w:r w:rsidRPr="00EC1ECD">
        <w:rPr>
          <w:color w:val="000000"/>
        </w:rPr>
        <w:t xml:space="preserve">If my boss changed the criteria for evaluating employees, it would probably </w:t>
      </w:r>
    </w:p>
    <w:p w14:paraId="46E3A1B6" w14:textId="77777777" w:rsidR="003D33E3" w:rsidRPr="00EC1ECD" w:rsidRDefault="003D33E3" w:rsidP="003D33E3">
      <w:pPr>
        <w:rPr>
          <w:color w:val="000000"/>
        </w:rPr>
      </w:pPr>
      <w:proofErr w:type="gramStart"/>
      <w:r w:rsidRPr="00EC1ECD">
        <w:rPr>
          <w:color w:val="000000"/>
        </w:rPr>
        <w:t>make</w:t>
      </w:r>
      <w:proofErr w:type="gramEnd"/>
      <w:r w:rsidRPr="00EC1ECD">
        <w:rPr>
          <w:color w:val="000000"/>
        </w:rPr>
        <w:t xml:space="preserve"> me feel uncomfortable even if I thought I'd do just as well without having</w:t>
      </w:r>
    </w:p>
    <w:p w14:paraId="25BF8B46" w14:textId="77777777" w:rsidR="003D33E3" w:rsidRPr="00EC1ECD" w:rsidRDefault="003D33E3" w:rsidP="003D33E3">
      <w:pPr>
        <w:rPr>
          <w:color w:val="000000"/>
        </w:rPr>
      </w:pPr>
      <w:proofErr w:type="gramStart"/>
      <w:r w:rsidRPr="00EC1ECD">
        <w:rPr>
          <w:color w:val="000000"/>
        </w:rPr>
        <w:t>to</w:t>
      </w:r>
      <w:proofErr w:type="gramEnd"/>
      <w:r w:rsidRPr="00EC1ECD">
        <w:rPr>
          <w:color w:val="000000"/>
        </w:rPr>
        <w:t xml:space="preserve"> do any extra work.</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404ED332" w14:textId="77777777" w:rsidR="003D33E3" w:rsidRPr="00EC1ECD" w:rsidRDefault="003D33E3" w:rsidP="003D33E3">
      <w:pPr>
        <w:rPr>
          <w:color w:val="000000"/>
        </w:rPr>
      </w:pPr>
      <w:r w:rsidRPr="00EC1ECD">
        <w:rPr>
          <w:color w:val="000000"/>
        </w:rPr>
        <w:t>Changing plans seems like a real hassle to me.</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2B090C0B" w14:textId="77777777" w:rsidR="003D33E3" w:rsidRPr="00EC1ECD" w:rsidRDefault="003D33E3" w:rsidP="003D33E3">
      <w:pPr>
        <w:rPr>
          <w:color w:val="000000"/>
        </w:rPr>
      </w:pPr>
      <w:r w:rsidRPr="00EC1ECD">
        <w:rPr>
          <w:color w:val="000000"/>
        </w:rPr>
        <w:t xml:space="preserve">Often, I feel a bit uncomfortable even about changes that may potentially </w:t>
      </w:r>
    </w:p>
    <w:p w14:paraId="151FC489" w14:textId="77777777" w:rsidR="003D33E3" w:rsidRPr="00EC1ECD" w:rsidRDefault="003D33E3" w:rsidP="003D33E3">
      <w:pPr>
        <w:rPr>
          <w:color w:val="000000"/>
        </w:rPr>
      </w:pPr>
      <w:proofErr w:type="gramStart"/>
      <w:r w:rsidRPr="00EC1ECD">
        <w:rPr>
          <w:color w:val="000000"/>
        </w:rPr>
        <w:t>improve</w:t>
      </w:r>
      <w:proofErr w:type="gramEnd"/>
      <w:r w:rsidRPr="00EC1ECD">
        <w:rPr>
          <w:color w:val="000000"/>
        </w:rPr>
        <w:t xml:space="preserve"> my life.</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7EC37AA2" w14:textId="77777777" w:rsidR="003D33E3" w:rsidRPr="00EC1ECD" w:rsidRDefault="003D33E3" w:rsidP="003D33E3">
      <w:pPr>
        <w:autoSpaceDE w:val="0"/>
        <w:autoSpaceDN w:val="0"/>
        <w:adjustRightInd w:val="0"/>
        <w:rPr>
          <w:color w:val="000000"/>
        </w:rPr>
      </w:pPr>
      <w:r w:rsidRPr="00EC1ECD">
        <w:rPr>
          <w:color w:val="000000"/>
        </w:rPr>
        <w:t>When someone pressures me to change something, I tend to resist even if I think</w:t>
      </w:r>
    </w:p>
    <w:p w14:paraId="2C4481E7" w14:textId="77777777" w:rsidR="003D33E3" w:rsidRPr="00EC1ECD" w:rsidRDefault="003D33E3" w:rsidP="003D33E3">
      <w:pPr>
        <w:autoSpaceDE w:val="0"/>
        <w:autoSpaceDN w:val="0"/>
        <w:adjustRightInd w:val="0"/>
        <w:rPr>
          <w:color w:val="000000"/>
        </w:rPr>
      </w:pPr>
      <w:proofErr w:type="gramStart"/>
      <w:r w:rsidRPr="00EC1ECD">
        <w:rPr>
          <w:color w:val="000000"/>
        </w:rPr>
        <w:t>the</w:t>
      </w:r>
      <w:proofErr w:type="gramEnd"/>
      <w:r w:rsidRPr="00EC1ECD">
        <w:rPr>
          <w:color w:val="000000"/>
        </w:rPr>
        <w:t xml:space="preserve"> change may ultimately benefit me.</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5B3847DE" w14:textId="77777777" w:rsidR="003D33E3" w:rsidRPr="00EC1ECD" w:rsidRDefault="003D33E3" w:rsidP="003D33E3">
      <w:pPr>
        <w:autoSpaceDE w:val="0"/>
        <w:autoSpaceDN w:val="0"/>
        <w:adjustRightInd w:val="0"/>
        <w:rPr>
          <w:color w:val="000000"/>
        </w:rPr>
      </w:pPr>
      <w:r w:rsidRPr="00EC1ECD">
        <w:rPr>
          <w:color w:val="000000"/>
        </w:rPr>
        <w:t>I sometimes find myself avoiding changes that I know will be good for me.</w:t>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1929FE65" w14:textId="77777777" w:rsidR="003D33E3" w:rsidRPr="00EC1ECD" w:rsidRDefault="003D33E3" w:rsidP="003D33E3">
      <w:pPr>
        <w:autoSpaceDE w:val="0"/>
        <w:autoSpaceDN w:val="0"/>
        <w:adjustRightInd w:val="0"/>
        <w:rPr>
          <w:color w:val="000000"/>
        </w:rPr>
      </w:pPr>
      <w:r w:rsidRPr="00EC1ECD">
        <w:rPr>
          <w:color w:val="000000"/>
        </w:rPr>
        <w:t>I often change my mind.</w:t>
      </w:r>
      <w:r>
        <w:rPr>
          <w:color w:val="000000"/>
        </w:rPr>
        <w:t>*</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7B112DFF" w14:textId="77777777" w:rsidR="003D33E3" w:rsidRPr="00EC1ECD" w:rsidRDefault="003D33E3" w:rsidP="003D33E3">
      <w:pPr>
        <w:rPr>
          <w:color w:val="000000"/>
        </w:rPr>
      </w:pPr>
      <w:r w:rsidRPr="00EC1ECD">
        <w:rPr>
          <w:color w:val="000000"/>
        </w:rPr>
        <w:t>Once I've come to a conclusion, I'm not likely to change my mind.</w:t>
      </w:r>
      <w:r w:rsidRPr="00EC1ECD">
        <w:rPr>
          <w:color w:val="000000"/>
        </w:rPr>
        <w:tab/>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5D1E9083" w14:textId="77777777" w:rsidR="003D33E3" w:rsidRPr="00EC1ECD" w:rsidRDefault="003D33E3" w:rsidP="003D33E3">
      <w:pPr>
        <w:rPr>
          <w:color w:val="000000"/>
        </w:rPr>
      </w:pPr>
      <w:r w:rsidRPr="00EC1ECD">
        <w:rPr>
          <w:color w:val="000000"/>
        </w:rPr>
        <w:t>I don't change my mind easily.</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789ADB9C" w14:textId="77777777" w:rsidR="003D33E3" w:rsidRPr="00EC1ECD" w:rsidRDefault="003D33E3" w:rsidP="003D33E3">
      <w:pPr>
        <w:rPr>
          <w:color w:val="000000"/>
        </w:rPr>
      </w:pPr>
      <w:r w:rsidRPr="00EC1ECD">
        <w:rPr>
          <w:color w:val="000000"/>
        </w:rPr>
        <w:t>My views are very consistent over time.</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t xml:space="preserve"> </w:t>
      </w:r>
      <w:r w:rsidRPr="00EC1ECD">
        <w:rPr>
          <w:rFonts w:eastAsiaTheme="minorHAnsi"/>
        </w:rPr>
        <w:t>1</w:t>
      </w:r>
      <w:r>
        <w:rPr>
          <w:rFonts w:eastAsiaTheme="minorHAnsi"/>
        </w:rPr>
        <w:t xml:space="preserve"> </w:t>
      </w:r>
      <w:r w:rsidRPr="00EC1ECD">
        <w:rPr>
          <w:rFonts w:eastAsiaTheme="minorHAnsi"/>
        </w:rPr>
        <w:t>2</w:t>
      </w:r>
      <w:r>
        <w:rPr>
          <w:rFonts w:eastAsiaTheme="minorHAnsi"/>
        </w:rPr>
        <w:t xml:space="preserve"> </w:t>
      </w:r>
      <w:r w:rsidRPr="00EC1ECD">
        <w:rPr>
          <w:rFonts w:eastAsiaTheme="minorHAnsi"/>
        </w:rPr>
        <w:t>3</w:t>
      </w:r>
      <w:r>
        <w:rPr>
          <w:rFonts w:eastAsiaTheme="minorHAnsi"/>
        </w:rPr>
        <w:t xml:space="preserve"> </w:t>
      </w:r>
      <w:r w:rsidRPr="00EC1ECD">
        <w:rPr>
          <w:rFonts w:eastAsiaTheme="minorHAnsi"/>
        </w:rPr>
        <w:t>4</w:t>
      </w:r>
      <w:r>
        <w:rPr>
          <w:rFonts w:eastAsiaTheme="minorHAnsi"/>
        </w:rPr>
        <w:t xml:space="preserve"> </w:t>
      </w:r>
      <w:r w:rsidRPr="00EC1ECD">
        <w:rPr>
          <w:rFonts w:eastAsiaTheme="minorHAnsi"/>
        </w:rPr>
        <w:t>5</w:t>
      </w:r>
      <w:r>
        <w:rPr>
          <w:rFonts w:eastAsiaTheme="minorHAnsi"/>
        </w:rPr>
        <w:t xml:space="preserve"> </w:t>
      </w:r>
      <w:r w:rsidRPr="00EC1ECD">
        <w:rPr>
          <w:rFonts w:eastAsiaTheme="minorHAnsi"/>
        </w:rPr>
        <w:t>6</w:t>
      </w:r>
    </w:p>
    <w:p w14:paraId="67E7F0B2" w14:textId="77777777" w:rsidR="003D33E3" w:rsidRPr="00EC1ECD" w:rsidRDefault="003D33E3" w:rsidP="003D33E3"/>
    <w:p w14:paraId="4809D4C6" w14:textId="77777777" w:rsidR="003D33E3" w:rsidRPr="00EC1ECD" w:rsidRDefault="003D33E3" w:rsidP="003D33E3"/>
    <w:p w14:paraId="3C34904A" w14:textId="77777777" w:rsidR="003D33E3" w:rsidRPr="00EC1ECD" w:rsidRDefault="003D33E3" w:rsidP="003D33E3"/>
    <w:p w14:paraId="479030FD" w14:textId="77777777" w:rsidR="003D33E3" w:rsidRPr="00EC1ECD" w:rsidRDefault="003D33E3" w:rsidP="003D33E3"/>
    <w:p w14:paraId="01B4260B" w14:textId="77777777" w:rsidR="003D33E3" w:rsidRPr="00EC1ECD" w:rsidRDefault="003D33E3" w:rsidP="003D33E3"/>
    <w:p w14:paraId="77241616" w14:textId="77777777" w:rsidR="003D33E3" w:rsidRPr="00EC1ECD" w:rsidRDefault="003D33E3" w:rsidP="003D33E3"/>
    <w:p w14:paraId="3E703CA3" w14:textId="77777777" w:rsidR="003D33E3" w:rsidRPr="00EC1ECD" w:rsidRDefault="003D33E3" w:rsidP="003D33E3"/>
    <w:p w14:paraId="72D30052" w14:textId="77777777" w:rsidR="003D33E3" w:rsidRPr="00EC1ECD" w:rsidRDefault="003D33E3" w:rsidP="003D33E3"/>
    <w:p w14:paraId="23C03217" w14:textId="77777777" w:rsidR="003D33E3" w:rsidRPr="00EC1ECD" w:rsidRDefault="003D33E3" w:rsidP="003D33E3"/>
    <w:p w14:paraId="1F4E7034" w14:textId="77777777" w:rsidR="003D33E3" w:rsidRPr="00EC1ECD" w:rsidRDefault="003D33E3" w:rsidP="003D33E3"/>
    <w:p w14:paraId="1F33382F" w14:textId="77777777" w:rsidR="003D33E3" w:rsidRPr="00EC1ECD" w:rsidRDefault="003D33E3" w:rsidP="003D33E3">
      <w:pPr>
        <w:rPr>
          <w:highlight w:val="yellow"/>
        </w:rPr>
      </w:pPr>
    </w:p>
    <w:p w14:paraId="0AFF2CE2" w14:textId="77777777" w:rsidR="003D33E3" w:rsidRPr="00EC1ECD" w:rsidRDefault="003D33E3" w:rsidP="003D33E3">
      <w:pPr>
        <w:rPr>
          <w:highlight w:val="yellow"/>
        </w:rPr>
      </w:pPr>
    </w:p>
    <w:p w14:paraId="7A698A5A" w14:textId="77777777" w:rsidR="003D33E3" w:rsidRPr="00EC1ECD" w:rsidRDefault="003D33E3" w:rsidP="003D33E3">
      <w:pPr>
        <w:rPr>
          <w:highlight w:val="yellow"/>
        </w:rPr>
      </w:pPr>
    </w:p>
    <w:p w14:paraId="3DED9E00" w14:textId="77777777" w:rsidR="003D33E3" w:rsidRPr="00EC1ECD" w:rsidRDefault="003D33E3" w:rsidP="003D33E3">
      <w:pPr>
        <w:rPr>
          <w:highlight w:val="yellow"/>
        </w:rPr>
      </w:pPr>
    </w:p>
    <w:p w14:paraId="25F01699" w14:textId="6626E89E" w:rsidR="00E665C4" w:rsidRPr="003D33E3" w:rsidRDefault="003D33E3" w:rsidP="003D33E3">
      <w:pPr>
        <w:autoSpaceDE w:val="0"/>
        <w:autoSpaceDN w:val="0"/>
        <w:adjustRightInd w:val="0"/>
        <w:rPr>
          <w:rFonts w:eastAsiaTheme="minorHAnsi"/>
        </w:rPr>
      </w:pPr>
      <w:r w:rsidRPr="00EC1ECD">
        <w:t>*Reverse-coded</w:t>
      </w:r>
    </w:p>
    <w:p w14:paraId="069FB28B" w14:textId="77777777" w:rsidR="00C038A0" w:rsidRDefault="00C038A0" w:rsidP="00C038A0">
      <w:pPr>
        <w:autoSpaceDE w:val="0"/>
        <w:autoSpaceDN w:val="0"/>
        <w:adjustRightInd w:val="0"/>
        <w:jc w:val="center"/>
        <w:rPr>
          <w:rFonts w:eastAsiaTheme="minorHAnsi"/>
          <w:b/>
        </w:rPr>
      </w:pPr>
      <w:r w:rsidRPr="00A66014">
        <w:rPr>
          <w:rFonts w:eastAsiaTheme="minorHAnsi"/>
          <w:b/>
        </w:rPr>
        <w:lastRenderedPageBreak/>
        <w:t>Appendix F</w:t>
      </w:r>
    </w:p>
    <w:p w14:paraId="3791327F" w14:textId="77777777" w:rsidR="00A66014" w:rsidRPr="00A66014" w:rsidRDefault="00A66014" w:rsidP="00C038A0">
      <w:pPr>
        <w:autoSpaceDE w:val="0"/>
        <w:autoSpaceDN w:val="0"/>
        <w:adjustRightInd w:val="0"/>
        <w:jc w:val="center"/>
        <w:rPr>
          <w:rFonts w:eastAsiaTheme="minorHAnsi"/>
          <w:b/>
        </w:rPr>
      </w:pPr>
    </w:p>
    <w:p w14:paraId="7A59F535" w14:textId="77777777" w:rsidR="003D33E3" w:rsidRPr="008E7920" w:rsidRDefault="003D33E3" w:rsidP="003D33E3">
      <w:pPr>
        <w:autoSpaceDE w:val="0"/>
        <w:autoSpaceDN w:val="0"/>
        <w:adjustRightInd w:val="0"/>
        <w:jc w:val="center"/>
        <w:rPr>
          <w:rFonts w:eastAsiaTheme="minorHAnsi"/>
          <w:b/>
        </w:rPr>
      </w:pPr>
      <w:r w:rsidRPr="008E7920">
        <w:rPr>
          <w:rFonts w:eastAsiaTheme="minorHAnsi"/>
          <w:b/>
        </w:rPr>
        <w:t>Socio-Moral Climate</w:t>
      </w:r>
      <w:r>
        <w:rPr>
          <w:rFonts w:eastAsiaTheme="minorHAnsi"/>
          <w:b/>
        </w:rPr>
        <w:t xml:space="preserve"> Instrument</w:t>
      </w:r>
    </w:p>
    <w:p w14:paraId="3D0A52BC" w14:textId="77777777" w:rsidR="003D33E3" w:rsidRDefault="003D33E3" w:rsidP="00C038A0">
      <w:pPr>
        <w:autoSpaceDE w:val="0"/>
        <w:autoSpaceDN w:val="0"/>
        <w:adjustRightInd w:val="0"/>
        <w:jc w:val="center"/>
        <w:rPr>
          <w:rFonts w:eastAsiaTheme="minorHAnsi"/>
          <w:b/>
        </w:rPr>
      </w:pPr>
    </w:p>
    <w:p w14:paraId="5948632D" w14:textId="77777777" w:rsidR="003D33E3" w:rsidRPr="00EC1ECD" w:rsidRDefault="003D33E3" w:rsidP="003D33E3">
      <w:pPr>
        <w:autoSpaceDE w:val="0"/>
        <w:autoSpaceDN w:val="0"/>
        <w:adjustRightInd w:val="0"/>
        <w:rPr>
          <w:rFonts w:eastAsiaTheme="minorHAnsi"/>
        </w:rPr>
      </w:pPr>
      <w:r w:rsidRPr="00EC1ECD">
        <w:rPr>
          <w:rFonts w:eastAsiaTheme="minorHAnsi"/>
        </w:rPr>
        <w:t xml:space="preserve">Please indicate the degree to which you agree or disagree with the </w:t>
      </w:r>
      <w:r>
        <w:rPr>
          <w:rFonts w:eastAsiaTheme="minorHAnsi"/>
        </w:rPr>
        <w:t>following statements by selecting</w:t>
      </w:r>
      <w:r w:rsidRPr="00EC1ECD">
        <w:rPr>
          <w:rFonts w:eastAsiaTheme="minorHAnsi"/>
        </w:rPr>
        <w:t xml:space="preserve"> the most appropr</w:t>
      </w:r>
      <w:r>
        <w:rPr>
          <w:rFonts w:eastAsiaTheme="minorHAnsi"/>
        </w:rPr>
        <w:t>iate number in the scale with 1</w:t>
      </w:r>
      <w:r w:rsidRPr="00EC1ECD">
        <w:rPr>
          <w:rFonts w:eastAsiaTheme="minorHAnsi"/>
        </w:rPr>
        <w:t xml:space="preserve">= </w:t>
      </w:r>
      <w:r w:rsidRPr="009B1CFB">
        <w:rPr>
          <w:rFonts w:eastAsiaTheme="minorHAnsi"/>
          <w:i/>
        </w:rPr>
        <w:t>strongly disagree</w:t>
      </w:r>
      <w:r w:rsidRPr="00EC1ECD">
        <w:rPr>
          <w:rFonts w:eastAsiaTheme="minorHAnsi"/>
        </w:rPr>
        <w:t xml:space="preserve"> </w:t>
      </w:r>
      <w:r>
        <w:rPr>
          <w:rFonts w:eastAsiaTheme="minorHAnsi"/>
        </w:rPr>
        <w:t xml:space="preserve">and </w:t>
      </w:r>
      <w:r w:rsidRPr="00EC1ECD">
        <w:rPr>
          <w:rFonts w:eastAsiaTheme="minorHAnsi"/>
        </w:rPr>
        <w:t xml:space="preserve">5= </w:t>
      </w:r>
      <w:r w:rsidRPr="009B1CFB">
        <w:rPr>
          <w:rFonts w:eastAsiaTheme="minorHAnsi"/>
          <w:i/>
        </w:rPr>
        <w:t>strongly agree</w:t>
      </w:r>
      <w:r w:rsidRPr="00EC1ECD">
        <w:rPr>
          <w:rFonts w:eastAsiaTheme="minorHAnsi"/>
        </w:rPr>
        <w:t>.</w:t>
      </w:r>
      <w:r>
        <w:rPr>
          <w:rFonts w:eastAsiaTheme="minorHAnsi"/>
        </w:rPr>
        <w:t xml:space="preserve"> </w:t>
      </w:r>
      <w:r w:rsidRPr="00EC1ECD">
        <w:rPr>
          <w:rFonts w:eastAsiaTheme="minorHAnsi"/>
        </w:rPr>
        <w:t>Refer, in general to Tulsa Community College as a whole.</w:t>
      </w:r>
      <w:r>
        <w:rPr>
          <w:rFonts w:eastAsiaTheme="minorHAnsi"/>
        </w:rPr>
        <w:t xml:space="preserve"> </w:t>
      </w:r>
    </w:p>
    <w:p w14:paraId="4911A763" w14:textId="77777777" w:rsidR="003D33E3" w:rsidRPr="00EC1ECD" w:rsidRDefault="003D33E3" w:rsidP="003D33E3">
      <w:pPr>
        <w:autoSpaceDE w:val="0"/>
        <w:autoSpaceDN w:val="0"/>
        <w:adjustRightInd w:val="0"/>
        <w:rPr>
          <w:rFonts w:eastAsiaTheme="minorHAnsi"/>
        </w:rPr>
      </w:pPr>
    </w:p>
    <w:p w14:paraId="454F6C56" w14:textId="77777777" w:rsidR="003D33E3" w:rsidRPr="00EC1ECD" w:rsidRDefault="003D33E3" w:rsidP="003D33E3">
      <w:pPr>
        <w:autoSpaceDE w:val="0"/>
        <w:autoSpaceDN w:val="0"/>
        <w:adjustRightInd w:val="0"/>
        <w:rPr>
          <w:color w:val="000000"/>
        </w:rPr>
      </w:pPr>
      <w:r w:rsidRPr="00EC1ECD">
        <w:rPr>
          <w:color w:val="000000"/>
        </w:rPr>
        <w:t>Differing viewpoints regarding important matters are handled openly at TCC.</w:t>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12FC0440" w14:textId="77777777" w:rsidR="003D33E3" w:rsidRPr="00EC1ECD" w:rsidRDefault="003D33E3" w:rsidP="003D33E3">
      <w:pPr>
        <w:rPr>
          <w:color w:val="000000"/>
        </w:rPr>
      </w:pPr>
      <w:r w:rsidRPr="00EC1ECD">
        <w:rPr>
          <w:color w:val="000000"/>
        </w:rPr>
        <w:t>At TCC, we deal openly with conflicts and disagreements.</w:t>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693BB907" w14:textId="77777777" w:rsidR="003D33E3" w:rsidRPr="00EC1ECD" w:rsidRDefault="003D33E3" w:rsidP="003D33E3">
      <w:pPr>
        <w:autoSpaceDE w:val="0"/>
        <w:autoSpaceDN w:val="0"/>
        <w:adjustRightInd w:val="0"/>
        <w:rPr>
          <w:color w:val="000000"/>
        </w:rPr>
      </w:pPr>
      <w:r w:rsidRPr="00EC1ECD">
        <w:rPr>
          <w:color w:val="000000"/>
        </w:rPr>
        <w:t xml:space="preserve">Tensions between management and employees are discussed openly at TCC. </w:t>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33364112" w14:textId="77777777" w:rsidR="003D33E3" w:rsidRPr="00EC1ECD" w:rsidRDefault="003D33E3" w:rsidP="003D33E3">
      <w:pPr>
        <w:rPr>
          <w:color w:val="000000"/>
        </w:rPr>
      </w:pPr>
      <w:r w:rsidRPr="00EC1ECD">
        <w:rPr>
          <w:color w:val="000000"/>
        </w:rPr>
        <w:t>If someone is treated unjustly at TCC, we address this openly.</w:t>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436B2F39" w14:textId="77777777" w:rsidR="003D33E3" w:rsidRPr="00EC1ECD" w:rsidRDefault="003D33E3" w:rsidP="003D33E3">
      <w:pPr>
        <w:rPr>
          <w:color w:val="000000"/>
        </w:rPr>
      </w:pPr>
      <w:r w:rsidRPr="00EC1ECD">
        <w:rPr>
          <w:color w:val="000000"/>
        </w:rPr>
        <w:t>In TCC, honest mistakes can be forgiven.</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01FF75D4" w14:textId="77777777" w:rsidR="003D33E3" w:rsidRPr="00EC1ECD" w:rsidRDefault="003D33E3" w:rsidP="003D33E3">
      <w:pPr>
        <w:rPr>
          <w:color w:val="000000"/>
        </w:rPr>
      </w:pPr>
      <w:r w:rsidRPr="00EC1ECD">
        <w:rPr>
          <w:color w:val="000000"/>
        </w:rPr>
        <w:t xml:space="preserve">Mutual respect is a central value in TCC. </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4057EA82" w14:textId="77777777" w:rsidR="003D33E3" w:rsidRPr="00EC1ECD" w:rsidRDefault="003D33E3" w:rsidP="003D33E3">
      <w:pPr>
        <w:rPr>
          <w:color w:val="000000"/>
        </w:rPr>
      </w:pPr>
      <w:r w:rsidRPr="00EC1ECD">
        <w:rPr>
          <w:color w:val="000000"/>
        </w:rPr>
        <w:t>There is mutual trust in TCC.</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07CC4251" w14:textId="77777777" w:rsidR="003D33E3" w:rsidRPr="00EC1ECD" w:rsidRDefault="003D33E3" w:rsidP="003D33E3">
      <w:pPr>
        <w:rPr>
          <w:color w:val="000000"/>
        </w:rPr>
      </w:pPr>
      <w:r w:rsidRPr="00EC1ECD">
        <w:rPr>
          <w:color w:val="000000"/>
        </w:rPr>
        <w:t xml:space="preserve">TCC’s employees are treated with respect regardless of their qualifications or </w:t>
      </w:r>
    </w:p>
    <w:p w14:paraId="4218D3AD" w14:textId="77777777" w:rsidR="003D33E3" w:rsidRPr="00EC1ECD" w:rsidRDefault="003D33E3" w:rsidP="003D33E3">
      <w:pPr>
        <w:rPr>
          <w:color w:val="000000"/>
        </w:rPr>
      </w:pPr>
      <w:proofErr w:type="gramStart"/>
      <w:r w:rsidRPr="00EC1ECD">
        <w:rPr>
          <w:color w:val="000000"/>
        </w:rPr>
        <w:t>position</w:t>
      </w:r>
      <w:proofErr w:type="gramEnd"/>
      <w:r w:rsidRPr="00EC1ECD">
        <w:rPr>
          <w:color w:val="000000"/>
        </w:rPr>
        <w:t>.</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4D7D5ACE" w14:textId="77777777" w:rsidR="003D33E3" w:rsidRPr="00EC1ECD" w:rsidRDefault="003D33E3" w:rsidP="003D33E3">
      <w:pPr>
        <w:autoSpaceDE w:val="0"/>
        <w:autoSpaceDN w:val="0"/>
        <w:adjustRightInd w:val="0"/>
        <w:rPr>
          <w:color w:val="000000"/>
        </w:rPr>
      </w:pPr>
      <w:r w:rsidRPr="00EC1ECD">
        <w:rPr>
          <w:color w:val="000000"/>
        </w:rPr>
        <w:t>In TCC you can speak your mind without fear of negative consequences.</w:t>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5D116B33" w14:textId="77777777" w:rsidR="003D33E3" w:rsidRPr="00EC1ECD" w:rsidRDefault="003D33E3" w:rsidP="003D33E3">
      <w:pPr>
        <w:rPr>
          <w:color w:val="000000"/>
        </w:rPr>
      </w:pPr>
      <w:r w:rsidRPr="00EC1ECD">
        <w:rPr>
          <w:color w:val="000000"/>
        </w:rPr>
        <w:t>TCC employees are asked whether they agree with organizational projects and</w:t>
      </w:r>
    </w:p>
    <w:p w14:paraId="004A5F9E" w14:textId="77777777" w:rsidR="003D33E3" w:rsidRPr="00EC1ECD" w:rsidRDefault="003D33E3" w:rsidP="003D33E3">
      <w:pPr>
        <w:rPr>
          <w:color w:val="000000"/>
        </w:rPr>
      </w:pPr>
      <w:proofErr w:type="gramStart"/>
      <w:r w:rsidRPr="00EC1ECD">
        <w:rPr>
          <w:color w:val="000000"/>
        </w:rPr>
        <w:t>procedures</w:t>
      </w:r>
      <w:proofErr w:type="gramEnd"/>
      <w:r w:rsidRPr="00EC1ECD">
        <w:rPr>
          <w:color w:val="000000"/>
        </w:rPr>
        <w:t>.</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4042ECF1" w14:textId="77777777" w:rsidR="003D33E3" w:rsidRPr="00EC1ECD" w:rsidRDefault="003D33E3" w:rsidP="003D33E3">
      <w:pPr>
        <w:autoSpaceDE w:val="0"/>
        <w:autoSpaceDN w:val="0"/>
        <w:adjustRightInd w:val="0"/>
        <w:rPr>
          <w:color w:val="000000"/>
        </w:rPr>
      </w:pPr>
      <w:r w:rsidRPr="00EC1ECD">
        <w:rPr>
          <w:color w:val="000000"/>
        </w:rPr>
        <w:t>TCC employees have a voice in significant organizational changes.</w:t>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6288AA66" w14:textId="77777777" w:rsidR="003D33E3" w:rsidRPr="00EC1ECD" w:rsidRDefault="003D33E3" w:rsidP="003D33E3">
      <w:pPr>
        <w:autoSpaceDE w:val="0"/>
        <w:autoSpaceDN w:val="0"/>
        <w:adjustRightInd w:val="0"/>
        <w:rPr>
          <w:color w:val="000000"/>
        </w:rPr>
      </w:pPr>
      <w:r w:rsidRPr="00EC1ECD">
        <w:rPr>
          <w:color w:val="000000"/>
        </w:rPr>
        <w:t>Important decisions at TCC are made by just a few.</w:t>
      </w:r>
      <w:r>
        <w:rPr>
          <w:color w:val="000000"/>
        </w:rPr>
        <w:t>*</w:t>
      </w:r>
      <w:r>
        <w:rPr>
          <w:color w:val="000000"/>
        </w:rPr>
        <w:tab/>
      </w:r>
      <w:r>
        <w:rPr>
          <w:color w:val="000000"/>
        </w:rPr>
        <w:tab/>
        <w:t xml:space="preserve"> </w:t>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2FFDF2E8" w14:textId="77777777" w:rsidR="003D33E3" w:rsidRPr="00EC1ECD" w:rsidRDefault="003D33E3" w:rsidP="003D33E3">
      <w:pPr>
        <w:rPr>
          <w:color w:val="000000"/>
        </w:rPr>
      </w:pPr>
      <w:r w:rsidRPr="00EC1ECD">
        <w:rPr>
          <w:color w:val="000000"/>
        </w:rPr>
        <w:t>In TCC, we can question principles and practices that are no longer useful.</w:t>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3C5C7EAE" w14:textId="77777777" w:rsidR="003D33E3" w:rsidRPr="00EC1ECD" w:rsidRDefault="003D33E3" w:rsidP="003D33E3">
      <w:pPr>
        <w:rPr>
          <w:color w:val="000000"/>
        </w:rPr>
      </w:pPr>
      <w:r w:rsidRPr="00EC1ECD">
        <w:rPr>
          <w:color w:val="000000"/>
        </w:rPr>
        <w:t>TCC attempts to meet the needs of all its members.</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4374AF3B" w14:textId="77777777" w:rsidR="003D33E3" w:rsidRPr="00EC1ECD" w:rsidRDefault="003D33E3" w:rsidP="003D33E3">
      <w:pPr>
        <w:rPr>
          <w:color w:val="000000"/>
        </w:rPr>
      </w:pPr>
      <w:r w:rsidRPr="00EC1ECD">
        <w:rPr>
          <w:color w:val="000000"/>
        </w:rPr>
        <w:t xml:space="preserve">When dealing with personal problems, TCC employees can count on the </w:t>
      </w:r>
    </w:p>
    <w:p w14:paraId="6E7331FD" w14:textId="77777777" w:rsidR="003D33E3" w:rsidRPr="00EC1ECD" w:rsidRDefault="003D33E3" w:rsidP="003D33E3">
      <w:pPr>
        <w:rPr>
          <w:color w:val="000000"/>
        </w:rPr>
      </w:pPr>
      <w:proofErr w:type="gramStart"/>
      <w:r w:rsidRPr="00EC1ECD">
        <w:rPr>
          <w:color w:val="000000"/>
        </w:rPr>
        <w:t>understanding</w:t>
      </w:r>
      <w:proofErr w:type="gramEnd"/>
      <w:r w:rsidRPr="00EC1ECD">
        <w:rPr>
          <w:color w:val="000000"/>
        </w:rPr>
        <w:t xml:space="preserve"> of others in our organization.</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5451A2A8" w14:textId="77777777" w:rsidR="003D33E3" w:rsidRPr="00EC1ECD" w:rsidRDefault="003D33E3" w:rsidP="003D33E3">
      <w:pPr>
        <w:rPr>
          <w:color w:val="000000"/>
        </w:rPr>
      </w:pPr>
      <w:r w:rsidRPr="00EC1ECD">
        <w:rPr>
          <w:color w:val="000000"/>
        </w:rPr>
        <w:t>There is little concern for personal needs in TCC.*</w:t>
      </w:r>
      <w:r w:rsidRPr="00EC1ECD">
        <w:rPr>
          <w:color w:val="000000"/>
        </w:rPr>
        <w:tab/>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5AD9E8A9" w14:textId="77777777" w:rsidR="003D33E3" w:rsidRPr="00EC1ECD" w:rsidRDefault="003D33E3" w:rsidP="003D33E3">
      <w:pPr>
        <w:rPr>
          <w:color w:val="000000"/>
        </w:rPr>
      </w:pPr>
      <w:r w:rsidRPr="00EC1ECD">
        <w:rPr>
          <w:color w:val="000000"/>
        </w:rPr>
        <w:t xml:space="preserve">In TCC, management considers employee’s well-being when making important </w:t>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74BF8F3B" w14:textId="77777777" w:rsidR="003D33E3" w:rsidRPr="00EC1ECD" w:rsidRDefault="003D33E3" w:rsidP="003D33E3">
      <w:pPr>
        <w:rPr>
          <w:color w:val="000000"/>
        </w:rPr>
      </w:pPr>
      <w:proofErr w:type="gramStart"/>
      <w:r w:rsidRPr="00EC1ECD">
        <w:rPr>
          <w:color w:val="000000"/>
        </w:rPr>
        <w:t>decisions</w:t>
      </w:r>
      <w:proofErr w:type="gramEnd"/>
      <w:r w:rsidRPr="00EC1ECD">
        <w:rPr>
          <w:color w:val="000000"/>
        </w:rPr>
        <w:t>.</w:t>
      </w:r>
    </w:p>
    <w:p w14:paraId="73E6C397" w14:textId="77777777" w:rsidR="003D33E3" w:rsidRPr="00EC1ECD" w:rsidRDefault="003D33E3" w:rsidP="003D33E3">
      <w:pPr>
        <w:rPr>
          <w:color w:val="000000"/>
        </w:rPr>
      </w:pPr>
      <w:r w:rsidRPr="00EC1ECD">
        <w:rPr>
          <w:color w:val="000000"/>
        </w:rPr>
        <w:t>At TCC, everyone is tasked according to his/her skill set.</w:t>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76EA6D1D" w14:textId="77777777" w:rsidR="003D33E3" w:rsidRPr="00EC1ECD" w:rsidRDefault="003D33E3" w:rsidP="003D33E3">
      <w:pPr>
        <w:rPr>
          <w:color w:val="000000"/>
        </w:rPr>
      </w:pPr>
      <w:r w:rsidRPr="00EC1ECD">
        <w:rPr>
          <w:color w:val="000000"/>
        </w:rPr>
        <w:t>Supervisors at TCC don’t have confidence in employees’ ability to act responsibly.*</w:t>
      </w:r>
      <w:r>
        <w:rPr>
          <w:color w:val="000000"/>
        </w:rPr>
        <w:t xml:space="preserve"> </w:t>
      </w:r>
      <w:r w:rsidRPr="00EC1ECD">
        <w:rPr>
          <w:color w:val="000000"/>
        </w:rPr>
        <w:t>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1A68FC15" w14:textId="77777777" w:rsidR="003D33E3" w:rsidRPr="00EC1ECD" w:rsidRDefault="003D33E3" w:rsidP="003D33E3">
      <w:pPr>
        <w:rPr>
          <w:color w:val="000000"/>
        </w:rPr>
      </w:pPr>
      <w:r w:rsidRPr="00EC1ECD">
        <w:rPr>
          <w:color w:val="000000"/>
        </w:rPr>
        <w:t>In TCC, people are encouraged to stand up for one another.</w:t>
      </w:r>
      <w:r w:rsidRPr="00EC1ECD">
        <w:rPr>
          <w:color w:val="000000"/>
        </w:rPr>
        <w:tab/>
      </w:r>
      <w:r w:rsidRPr="00EC1ECD">
        <w:rPr>
          <w:color w:val="000000"/>
        </w:rPr>
        <w:tab/>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489B5F8F" w14:textId="77777777" w:rsidR="003D33E3" w:rsidRPr="00EC1ECD" w:rsidRDefault="003D33E3" w:rsidP="003D33E3">
      <w:pPr>
        <w:rPr>
          <w:color w:val="000000"/>
        </w:rPr>
      </w:pPr>
      <w:r w:rsidRPr="00EC1ECD">
        <w:rPr>
          <w:color w:val="000000"/>
        </w:rPr>
        <w:t>In TCC, qualified employees are given responsibility for their coworkers.</w:t>
      </w:r>
      <w:r w:rsidRPr="00EC1ECD">
        <w:rPr>
          <w:color w:val="000000"/>
        </w:rPr>
        <w:tab/>
      </w:r>
      <w:r w:rsidRPr="00EC1ECD">
        <w:rPr>
          <w:color w:val="000000"/>
        </w:rPr>
        <w:tab/>
      </w:r>
      <w:r>
        <w:rPr>
          <w:color w:val="000000"/>
        </w:rPr>
        <w:t xml:space="preserve">   </w:t>
      </w:r>
      <w:r w:rsidRPr="00EC1ECD">
        <w:rPr>
          <w:color w:val="000000"/>
        </w:rPr>
        <w:t xml:space="preserve"> 1</w:t>
      </w:r>
      <w:r>
        <w:rPr>
          <w:color w:val="000000"/>
        </w:rPr>
        <w:t xml:space="preserve"> </w:t>
      </w:r>
      <w:r w:rsidRPr="00EC1ECD">
        <w:rPr>
          <w:color w:val="000000"/>
        </w:rPr>
        <w:t>2</w:t>
      </w:r>
      <w:r>
        <w:rPr>
          <w:color w:val="000000"/>
        </w:rPr>
        <w:t xml:space="preserve"> </w:t>
      </w:r>
      <w:r w:rsidRPr="00EC1ECD">
        <w:rPr>
          <w:color w:val="000000"/>
        </w:rPr>
        <w:t>3</w:t>
      </w:r>
      <w:r>
        <w:rPr>
          <w:color w:val="000000"/>
        </w:rPr>
        <w:t xml:space="preserve"> </w:t>
      </w:r>
      <w:r w:rsidRPr="00EC1ECD">
        <w:rPr>
          <w:color w:val="000000"/>
        </w:rPr>
        <w:t>4</w:t>
      </w:r>
      <w:r>
        <w:rPr>
          <w:color w:val="000000"/>
        </w:rPr>
        <w:t xml:space="preserve"> </w:t>
      </w:r>
      <w:r w:rsidRPr="00EC1ECD">
        <w:rPr>
          <w:color w:val="000000"/>
        </w:rPr>
        <w:t>5</w:t>
      </w:r>
    </w:p>
    <w:p w14:paraId="0BADD80E" w14:textId="77777777" w:rsidR="003D33E3" w:rsidRPr="00EC1ECD" w:rsidRDefault="003D33E3" w:rsidP="003D33E3"/>
    <w:p w14:paraId="2746422A" w14:textId="77777777" w:rsidR="003D33E3" w:rsidRPr="00EC1ECD" w:rsidRDefault="003D33E3" w:rsidP="003D33E3"/>
    <w:p w14:paraId="4D651E1F" w14:textId="77777777" w:rsidR="003D33E3" w:rsidRPr="00EC1ECD" w:rsidRDefault="003D33E3" w:rsidP="003D33E3"/>
    <w:p w14:paraId="3B417570" w14:textId="77777777" w:rsidR="003D33E3" w:rsidRPr="00EC1ECD" w:rsidRDefault="003D33E3" w:rsidP="003D33E3"/>
    <w:p w14:paraId="59430BEC" w14:textId="77777777" w:rsidR="003D33E3" w:rsidRPr="00EC1ECD" w:rsidRDefault="003D33E3" w:rsidP="003D33E3"/>
    <w:p w14:paraId="7C2D4C73" w14:textId="77777777" w:rsidR="003D33E3" w:rsidRPr="00EC1ECD" w:rsidRDefault="003D33E3" w:rsidP="003D33E3"/>
    <w:p w14:paraId="70DAD14F" w14:textId="77777777" w:rsidR="003D33E3" w:rsidRPr="00EC1ECD" w:rsidRDefault="003D33E3" w:rsidP="003D33E3"/>
    <w:p w14:paraId="159CB585" w14:textId="77777777" w:rsidR="003D33E3" w:rsidRPr="00EC1ECD" w:rsidRDefault="003D33E3" w:rsidP="003D33E3"/>
    <w:p w14:paraId="37EC5F7F" w14:textId="77777777" w:rsidR="003D33E3" w:rsidRPr="00EC1ECD" w:rsidRDefault="003D33E3" w:rsidP="003D33E3"/>
    <w:p w14:paraId="02185D1D" w14:textId="77777777" w:rsidR="003D33E3" w:rsidRPr="00EC1ECD" w:rsidRDefault="003D33E3" w:rsidP="003D33E3"/>
    <w:p w14:paraId="7BB8CA11" w14:textId="77777777" w:rsidR="003D33E3" w:rsidRPr="00EC1ECD" w:rsidRDefault="003D33E3" w:rsidP="003D33E3"/>
    <w:p w14:paraId="7B2CF8A4" w14:textId="77777777" w:rsidR="003D33E3" w:rsidRPr="00EC1ECD" w:rsidRDefault="003D33E3" w:rsidP="003D33E3"/>
    <w:p w14:paraId="074BB646" w14:textId="77777777" w:rsidR="003D33E3" w:rsidRPr="00EC1ECD" w:rsidRDefault="003D33E3" w:rsidP="003D33E3">
      <w:r w:rsidRPr="00EC1ECD">
        <w:t>*Reverse-coded</w:t>
      </w:r>
    </w:p>
    <w:p w14:paraId="2DED5575" w14:textId="203D1358" w:rsidR="003D33E3" w:rsidRDefault="003D33E3" w:rsidP="003D33E3">
      <w:pPr>
        <w:autoSpaceDE w:val="0"/>
        <w:autoSpaceDN w:val="0"/>
        <w:adjustRightInd w:val="0"/>
        <w:jc w:val="center"/>
        <w:rPr>
          <w:rFonts w:eastAsiaTheme="minorHAnsi"/>
          <w:b/>
        </w:rPr>
      </w:pPr>
      <w:r w:rsidRPr="00A66014">
        <w:rPr>
          <w:rFonts w:eastAsiaTheme="minorHAnsi"/>
          <w:b/>
        </w:rPr>
        <w:lastRenderedPageBreak/>
        <w:t xml:space="preserve">Appendix </w:t>
      </w:r>
      <w:r>
        <w:rPr>
          <w:rFonts w:eastAsiaTheme="minorHAnsi"/>
          <w:b/>
        </w:rPr>
        <w:t>G</w:t>
      </w:r>
    </w:p>
    <w:p w14:paraId="04F43C27" w14:textId="77777777" w:rsidR="003D33E3" w:rsidRPr="00A66014" w:rsidRDefault="003D33E3" w:rsidP="003D33E3">
      <w:pPr>
        <w:autoSpaceDE w:val="0"/>
        <w:autoSpaceDN w:val="0"/>
        <w:adjustRightInd w:val="0"/>
        <w:jc w:val="center"/>
        <w:rPr>
          <w:rFonts w:eastAsiaTheme="minorHAnsi"/>
          <w:b/>
        </w:rPr>
      </w:pPr>
    </w:p>
    <w:p w14:paraId="28B4650F" w14:textId="77777777" w:rsidR="003D33E3" w:rsidRPr="00A66014" w:rsidRDefault="003D33E3" w:rsidP="003D33E3">
      <w:pPr>
        <w:autoSpaceDE w:val="0"/>
        <w:autoSpaceDN w:val="0"/>
        <w:adjustRightInd w:val="0"/>
        <w:jc w:val="center"/>
        <w:rPr>
          <w:rFonts w:eastAsiaTheme="minorHAnsi"/>
          <w:b/>
        </w:rPr>
      </w:pPr>
      <w:r w:rsidRPr="00A66014">
        <w:rPr>
          <w:rFonts w:eastAsiaTheme="minorHAnsi"/>
          <w:b/>
        </w:rPr>
        <w:t>Change-Oriented Organizational Citizenship Behavior</w:t>
      </w:r>
      <w:r>
        <w:rPr>
          <w:rFonts w:eastAsiaTheme="minorHAnsi"/>
          <w:b/>
        </w:rPr>
        <w:t xml:space="preserve"> Instrument</w:t>
      </w:r>
    </w:p>
    <w:p w14:paraId="2B95AF77" w14:textId="77777777" w:rsidR="003D33E3" w:rsidRPr="00EC1ECD" w:rsidRDefault="003D33E3" w:rsidP="003D33E3">
      <w:pPr>
        <w:autoSpaceDE w:val="0"/>
        <w:autoSpaceDN w:val="0"/>
        <w:adjustRightInd w:val="0"/>
        <w:jc w:val="center"/>
        <w:rPr>
          <w:rFonts w:eastAsiaTheme="minorHAnsi"/>
        </w:rPr>
      </w:pPr>
    </w:p>
    <w:p w14:paraId="287938DB" w14:textId="77777777" w:rsidR="003D33E3" w:rsidRPr="00EC1ECD" w:rsidRDefault="003D33E3" w:rsidP="003D33E3">
      <w:pPr>
        <w:autoSpaceDE w:val="0"/>
        <w:autoSpaceDN w:val="0"/>
        <w:adjustRightInd w:val="0"/>
        <w:rPr>
          <w:rFonts w:eastAsiaTheme="minorHAnsi"/>
        </w:rPr>
      </w:pPr>
      <w:r w:rsidRPr="00EC1ECD">
        <w:rPr>
          <w:rFonts w:eastAsiaTheme="minorHAnsi"/>
        </w:rPr>
        <w:t xml:space="preserve">Please indicate the degree to which you agree or disagree with the </w:t>
      </w:r>
      <w:r>
        <w:rPr>
          <w:rFonts w:eastAsiaTheme="minorHAnsi"/>
        </w:rPr>
        <w:t>following statements by selecting</w:t>
      </w:r>
      <w:r w:rsidRPr="00EC1ECD">
        <w:rPr>
          <w:rFonts w:eastAsiaTheme="minorHAnsi"/>
        </w:rPr>
        <w:t xml:space="preserve"> the most appropr</w:t>
      </w:r>
      <w:r>
        <w:rPr>
          <w:rFonts w:eastAsiaTheme="minorHAnsi"/>
        </w:rPr>
        <w:t>iate number in the scale with 1</w:t>
      </w:r>
      <w:r w:rsidRPr="00EC1ECD">
        <w:rPr>
          <w:rFonts w:eastAsiaTheme="minorHAnsi"/>
        </w:rPr>
        <w:t xml:space="preserve">= </w:t>
      </w:r>
      <w:r w:rsidRPr="009B1CFB">
        <w:rPr>
          <w:rFonts w:eastAsiaTheme="minorHAnsi"/>
          <w:i/>
        </w:rPr>
        <w:t>strongly disagree</w:t>
      </w:r>
      <w:r w:rsidRPr="00EC1ECD">
        <w:rPr>
          <w:rFonts w:eastAsiaTheme="minorHAnsi"/>
        </w:rPr>
        <w:t xml:space="preserve"> </w:t>
      </w:r>
      <w:r>
        <w:rPr>
          <w:rFonts w:eastAsiaTheme="minorHAnsi"/>
        </w:rPr>
        <w:t xml:space="preserve">and </w:t>
      </w:r>
      <w:r w:rsidRPr="00EC1ECD">
        <w:rPr>
          <w:rFonts w:eastAsiaTheme="minorHAnsi"/>
        </w:rPr>
        <w:t xml:space="preserve">5= </w:t>
      </w:r>
      <w:r w:rsidRPr="009B1CFB">
        <w:rPr>
          <w:rFonts w:eastAsiaTheme="minorHAnsi"/>
          <w:i/>
        </w:rPr>
        <w:t>strongly agree</w:t>
      </w:r>
      <w:r w:rsidRPr="00EC1ECD">
        <w:rPr>
          <w:rFonts w:eastAsiaTheme="minorHAnsi"/>
        </w:rPr>
        <w:t>.</w:t>
      </w:r>
      <w:r>
        <w:rPr>
          <w:rFonts w:eastAsiaTheme="minorHAnsi"/>
        </w:rPr>
        <w:t xml:space="preserve"> </w:t>
      </w:r>
      <w:r w:rsidRPr="00EC1ECD">
        <w:rPr>
          <w:color w:val="000000"/>
        </w:rPr>
        <w:t>Refer, in general, to changes occurring recently and currently at the College.</w:t>
      </w:r>
    </w:p>
    <w:p w14:paraId="4D86EE1E" w14:textId="77777777" w:rsidR="003D33E3" w:rsidRPr="00EC1ECD" w:rsidRDefault="003D33E3" w:rsidP="003D33E3"/>
    <w:p w14:paraId="4C69D674" w14:textId="77777777" w:rsidR="003D33E3" w:rsidRPr="00EC1ECD" w:rsidRDefault="003D33E3" w:rsidP="003D33E3"/>
    <w:p w14:paraId="13550D04" w14:textId="77777777" w:rsidR="003D33E3" w:rsidRPr="00EC1ECD" w:rsidRDefault="003D33E3" w:rsidP="003D33E3">
      <w:r w:rsidRPr="00EC1ECD">
        <w:t>I frequently come up with new ideas or work methods to perform my tasks at TCC.</w:t>
      </w:r>
      <w:r>
        <w:t xml:space="preserve">  </w:t>
      </w:r>
      <w:r w:rsidRPr="00EC1ECD">
        <w:t>1</w:t>
      </w:r>
      <w:r>
        <w:t xml:space="preserve"> </w:t>
      </w:r>
      <w:r w:rsidRPr="00EC1ECD">
        <w:t>2</w:t>
      </w:r>
      <w:r>
        <w:t xml:space="preserve"> </w:t>
      </w:r>
      <w:r w:rsidRPr="00EC1ECD">
        <w:t>3</w:t>
      </w:r>
      <w:r>
        <w:t xml:space="preserve"> </w:t>
      </w:r>
      <w:r w:rsidRPr="00EC1ECD">
        <w:t>4</w:t>
      </w:r>
      <w:r>
        <w:t xml:space="preserve"> </w:t>
      </w:r>
      <w:r w:rsidRPr="00EC1ECD">
        <w:t>5</w:t>
      </w:r>
    </w:p>
    <w:p w14:paraId="40E10302" w14:textId="77777777" w:rsidR="003D33E3" w:rsidRPr="00EC1ECD" w:rsidRDefault="003D33E3" w:rsidP="003D33E3">
      <w:r w:rsidRPr="00EC1ECD">
        <w:t>I often suggest work improvement ideas to others at TCC.</w:t>
      </w:r>
      <w:r w:rsidRPr="00EC1ECD">
        <w:tab/>
      </w:r>
      <w:r>
        <w:t xml:space="preserve"> </w:t>
      </w:r>
      <w:r w:rsidRPr="00EC1ECD">
        <w:tab/>
      </w:r>
      <w:r w:rsidRPr="00EC1ECD">
        <w:tab/>
      </w:r>
      <w:r w:rsidRPr="00EC1ECD">
        <w:tab/>
      </w:r>
      <w:r>
        <w:t xml:space="preserve">  </w:t>
      </w:r>
      <w:r w:rsidRPr="00EC1ECD">
        <w:t xml:space="preserve"> 1</w:t>
      </w:r>
      <w:r>
        <w:t xml:space="preserve"> </w:t>
      </w:r>
      <w:r w:rsidRPr="00EC1ECD">
        <w:t>2</w:t>
      </w:r>
      <w:r>
        <w:t xml:space="preserve"> </w:t>
      </w:r>
      <w:r w:rsidRPr="00EC1ECD">
        <w:t>3</w:t>
      </w:r>
      <w:r>
        <w:t xml:space="preserve"> </w:t>
      </w:r>
      <w:r w:rsidRPr="00EC1ECD">
        <w:t>4</w:t>
      </w:r>
      <w:r>
        <w:t xml:space="preserve"> </w:t>
      </w:r>
      <w:r w:rsidRPr="00EC1ECD">
        <w:t>5</w:t>
      </w:r>
    </w:p>
    <w:p w14:paraId="133D322E" w14:textId="77777777" w:rsidR="003D33E3" w:rsidRPr="00EC1ECD" w:rsidRDefault="003D33E3" w:rsidP="003D33E3">
      <w:r w:rsidRPr="00EC1ECD">
        <w:t>I often suggest changes to unproductive rules or policies at TCC.</w:t>
      </w:r>
      <w:r w:rsidRPr="00EC1ECD">
        <w:tab/>
      </w:r>
      <w:r w:rsidRPr="00EC1ECD">
        <w:tab/>
      </w:r>
      <w:r>
        <w:t xml:space="preserve"> </w:t>
      </w:r>
      <w:r w:rsidRPr="00EC1ECD">
        <w:t xml:space="preserve"> </w:t>
      </w:r>
      <w:r w:rsidRPr="00EC1ECD">
        <w:tab/>
      </w:r>
      <w:r>
        <w:t xml:space="preserve">  </w:t>
      </w:r>
      <w:r w:rsidRPr="00EC1ECD">
        <w:t xml:space="preserve"> 1</w:t>
      </w:r>
      <w:r>
        <w:t xml:space="preserve"> </w:t>
      </w:r>
      <w:r w:rsidRPr="00EC1ECD">
        <w:t>2</w:t>
      </w:r>
      <w:r>
        <w:t xml:space="preserve"> </w:t>
      </w:r>
      <w:r w:rsidRPr="00EC1ECD">
        <w:t>3</w:t>
      </w:r>
      <w:r>
        <w:t xml:space="preserve"> </w:t>
      </w:r>
      <w:r w:rsidRPr="00EC1ECD">
        <w:t>4</w:t>
      </w:r>
      <w:r>
        <w:t xml:space="preserve"> </w:t>
      </w:r>
      <w:r w:rsidRPr="00EC1ECD">
        <w:t>5</w:t>
      </w:r>
    </w:p>
    <w:p w14:paraId="2DBAC902" w14:textId="77777777" w:rsidR="003D33E3" w:rsidRPr="00EC1ECD" w:rsidRDefault="003D33E3" w:rsidP="003D33E3">
      <w:r w:rsidRPr="00EC1ECD">
        <w:t>I often change the way I work at TCC to improve efficiency.</w:t>
      </w:r>
      <w:r w:rsidRPr="00EC1ECD">
        <w:tab/>
      </w:r>
      <w:r w:rsidRPr="00EC1ECD">
        <w:tab/>
      </w:r>
      <w:r w:rsidRPr="00EC1ECD">
        <w:tab/>
      </w:r>
      <w:r>
        <w:t xml:space="preserve">  </w:t>
      </w:r>
      <w:r w:rsidRPr="00EC1ECD">
        <w:t xml:space="preserve"> 1</w:t>
      </w:r>
      <w:r>
        <w:t xml:space="preserve"> </w:t>
      </w:r>
      <w:r w:rsidRPr="00EC1ECD">
        <w:t>2</w:t>
      </w:r>
      <w:r>
        <w:t xml:space="preserve"> </w:t>
      </w:r>
      <w:r w:rsidRPr="00EC1ECD">
        <w:t>3</w:t>
      </w:r>
      <w:r>
        <w:t xml:space="preserve"> </w:t>
      </w:r>
      <w:r w:rsidRPr="00EC1ECD">
        <w:t>4</w:t>
      </w:r>
      <w:r>
        <w:t xml:space="preserve"> </w:t>
      </w:r>
      <w:r w:rsidRPr="00EC1ECD">
        <w:t>5</w:t>
      </w:r>
    </w:p>
    <w:p w14:paraId="71BE1157" w14:textId="77777777" w:rsidR="003D33E3" w:rsidRPr="00EC1ECD" w:rsidRDefault="003D33E3" w:rsidP="003D33E3">
      <w:pPr>
        <w:autoSpaceDE w:val="0"/>
        <w:autoSpaceDN w:val="0"/>
        <w:adjustRightInd w:val="0"/>
        <w:rPr>
          <w:rFonts w:eastAsiaTheme="minorHAnsi"/>
        </w:rPr>
      </w:pPr>
    </w:p>
    <w:p w14:paraId="206BDEAF" w14:textId="77777777" w:rsidR="003D33E3" w:rsidRDefault="003D33E3" w:rsidP="00C038A0">
      <w:pPr>
        <w:autoSpaceDE w:val="0"/>
        <w:autoSpaceDN w:val="0"/>
        <w:adjustRightInd w:val="0"/>
        <w:jc w:val="center"/>
        <w:rPr>
          <w:rFonts w:eastAsiaTheme="minorHAnsi"/>
          <w:b/>
        </w:rPr>
      </w:pPr>
    </w:p>
    <w:p w14:paraId="4FE3C9EA" w14:textId="77777777" w:rsidR="00C038A0" w:rsidRDefault="00C038A0" w:rsidP="00C038A0">
      <w:pPr>
        <w:autoSpaceDE w:val="0"/>
        <w:autoSpaceDN w:val="0"/>
        <w:adjustRightInd w:val="0"/>
        <w:rPr>
          <w:noProof/>
        </w:rPr>
      </w:pPr>
    </w:p>
    <w:p w14:paraId="70C5E701" w14:textId="77777777" w:rsidR="00C038A0" w:rsidRDefault="00C038A0" w:rsidP="006C1829">
      <w:pPr>
        <w:autoSpaceDE w:val="0"/>
        <w:autoSpaceDN w:val="0"/>
        <w:adjustRightInd w:val="0"/>
        <w:jc w:val="center"/>
        <w:rPr>
          <w:noProof/>
        </w:rPr>
      </w:pPr>
    </w:p>
    <w:p w14:paraId="733BF8C3" w14:textId="77777777" w:rsidR="00C038A0" w:rsidRDefault="00C038A0" w:rsidP="006C1829">
      <w:pPr>
        <w:autoSpaceDE w:val="0"/>
        <w:autoSpaceDN w:val="0"/>
        <w:adjustRightInd w:val="0"/>
        <w:jc w:val="center"/>
        <w:rPr>
          <w:noProof/>
        </w:rPr>
      </w:pPr>
    </w:p>
    <w:p w14:paraId="5EC34427" w14:textId="77777777" w:rsidR="00C038A0" w:rsidRDefault="00C038A0" w:rsidP="006C1829">
      <w:pPr>
        <w:autoSpaceDE w:val="0"/>
        <w:autoSpaceDN w:val="0"/>
        <w:adjustRightInd w:val="0"/>
        <w:jc w:val="center"/>
        <w:rPr>
          <w:noProof/>
        </w:rPr>
      </w:pPr>
    </w:p>
    <w:p w14:paraId="041A7AFE" w14:textId="77777777" w:rsidR="00C038A0" w:rsidRDefault="00C038A0" w:rsidP="006C1829">
      <w:pPr>
        <w:autoSpaceDE w:val="0"/>
        <w:autoSpaceDN w:val="0"/>
        <w:adjustRightInd w:val="0"/>
        <w:jc w:val="center"/>
        <w:rPr>
          <w:noProof/>
        </w:rPr>
      </w:pPr>
    </w:p>
    <w:p w14:paraId="06ED0831" w14:textId="77777777" w:rsidR="00C038A0" w:rsidRDefault="00C038A0" w:rsidP="006C1829">
      <w:pPr>
        <w:autoSpaceDE w:val="0"/>
        <w:autoSpaceDN w:val="0"/>
        <w:adjustRightInd w:val="0"/>
        <w:jc w:val="center"/>
        <w:rPr>
          <w:noProof/>
        </w:rPr>
      </w:pPr>
    </w:p>
    <w:p w14:paraId="4E5FEFD4" w14:textId="77777777" w:rsidR="00C038A0" w:rsidRDefault="00C038A0" w:rsidP="00A66014">
      <w:pPr>
        <w:autoSpaceDE w:val="0"/>
        <w:autoSpaceDN w:val="0"/>
        <w:adjustRightInd w:val="0"/>
        <w:rPr>
          <w:noProof/>
        </w:rPr>
      </w:pPr>
    </w:p>
    <w:p w14:paraId="5180826A" w14:textId="77777777" w:rsidR="00C038A0" w:rsidRDefault="00C038A0" w:rsidP="006C1829">
      <w:pPr>
        <w:autoSpaceDE w:val="0"/>
        <w:autoSpaceDN w:val="0"/>
        <w:adjustRightInd w:val="0"/>
        <w:jc w:val="center"/>
        <w:rPr>
          <w:rFonts w:eastAsiaTheme="minorHAnsi"/>
        </w:rPr>
      </w:pPr>
    </w:p>
    <w:p w14:paraId="4A17F3A6" w14:textId="77777777" w:rsidR="0007296D" w:rsidRDefault="0007296D" w:rsidP="006C1829">
      <w:pPr>
        <w:autoSpaceDE w:val="0"/>
        <w:autoSpaceDN w:val="0"/>
        <w:adjustRightInd w:val="0"/>
        <w:jc w:val="center"/>
        <w:rPr>
          <w:rFonts w:eastAsiaTheme="minorHAnsi"/>
        </w:rPr>
      </w:pPr>
    </w:p>
    <w:p w14:paraId="13EB0AAA" w14:textId="77777777" w:rsidR="00C038A0" w:rsidRDefault="00C038A0" w:rsidP="006C1829">
      <w:pPr>
        <w:autoSpaceDE w:val="0"/>
        <w:autoSpaceDN w:val="0"/>
        <w:adjustRightInd w:val="0"/>
        <w:jc w:val="center"/>
        <w:rPr>
          <w:rFonts w:eastAsiaTheme="minorHAnsi"/>
        </w:rPr>
      </w:pPr>
    </w:p>
    <w:sectPr w:rsidR="00C038A0" w:rsidSect="00554239">
      <w:footerReference w:type="default" r:id="rId15"/>
      <w:pgSz w:w="12240" w:h="15840"/>
      <w:pgMar w:top="1440" w:right="1440" w:bottom="1440" w:left="144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3D1A7" w16cex:dateUtc="2021-05-10T20:37:00Z"/>
  <w16cex:commentExtensible w16cex:durableId="24438A3B" w16cex:dateUtc="2021-05-10T15:32:00Z"/>
  <w16cex:commentExtensible w16cex:durableId="24438A96" w16cex:dateUtc="2021-05-10T15:33:00Z"/>
  <w16cex:commentExtensible w16cex:durableId="24438B16" w16cex:dateUtc="2021-05-10T15:36:00Z"/>
  <w16cex:commentExtensible w16cex:durableId="24438B50" w16cex:dateUtc="2021-05-10T15:37:00Z"/>
  <w16cex:commentExtensible w16cex:durableId="2443D214" w16cex:dateUtc="2021-05-10T20:39:00Z"/>
  <w16cex:commentExtensible w16cex:durableId="244403FB" w16cex:dateUtc="2021-05-11T00:11:00Z"/>
  <w16cex:commentExtensible w16cex:durableId="24440448" w16cex:dateUtc="2021-05-11T00:13:00Z"/>
  <w16cex:commentExtensible w16cex:durableId="2443F6CF" w16cex:dateUtc="2021-05-10T23:15:00Z"/>
  <w16cex:commentExtensible w16cex:durableId="2443F7A4" w16cex:dateUtc="2021-05-10T23: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60611D" w16cid:durableId="2443D1A7"/>
  <w16cid:commentId w16cid:paraId="38207012" w16cid:durableId="24438A3B"/>
  <w16cid:commentId w16cid:paraId="3D95D8FE" w16cid:durableId="24438A96"/>
  <w16cid:commentId w16cid:paraId="07918EE5" w16cid:durableId="24438B16"/>
  <w16cid:commentId w16cid:paraId="5E392418" w16cid:durableId="24438B50"/>
  <w16cid:commentId w16cid:paraId="1FB2990C" w16cid:durableId="2443D214"/>
  <w16cid:commentId w16cid:paraId="5E9D9F47" w16cid:durableId="244403FB"/>
  <w16cid:commentId w16cid:paraId="1D87EEDC" w16cid:durableId="24440448"/>
  <w16cid:commentId w16cid:paraId="63493256" w16cid:durableId="2443F6CF"/>
  <w16cid:commentId w16cid:paraId="5BE08BD3" w16cid:durableId="2443F7A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EBCA91" w14:textId="77777777" w:rsidR="008C7664" w:rsidRDefault="008C7664" w:rsidP="00202564">
      <w:r>
        <w:separator/>
      </w:r>
    </w:p>
  </w:endnote>
  <w:endnote w:type="continuationSeparator" w:id="0">
    <w:p w14:paraId="5CDFD591" w14:textId="77777777" w:rsidR="008C7664" w:rsidRDefault="008C7664" w:rsidP="00202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873712"/>
      <w:docPartObj>
        <w:docPartGallery w:val="Page Numbers (Bottom of Page)"/>
        <w:docPartUnique/>
      </w:docPartObj>
    </w:sdtPr>
    <w:sdtEndPr>
      <w:rPr>
        <w:noProof/>
      </w:rPr>
    </w:sdtEndPr>
    <w:sdtContent>
      <w:p w14:paraId="4E566325" w14:textId="77777777" w:rsidR="002260AB" w:rsidRDefault="008C7664">
        <w:pPr>
          <w:pStyle w:val="Footer"/>
          <w:jc w:val="center"/>
        </w:pPr>
      </w:p>
    </w:sdtContent>
  </w:sdt>
  <w:p w14:paraId="63264FEA" w14:textId="77777777" w:rsidR="002260AB" w:rsidRDefault="002260AB" w:rsidP="00083E9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2088018"/>
      <w:docPartObj>
        <w:docPartGallery w:val="Page Numbers (Bottom of Page)"/>
        <w:docPartUnique/>
      </w:docPartObj>
    </w:sdtPr>
    <w:sdtEndPr>
      <w:rPr>
        <w:noProof/>
      </w:rPr>
    </w:sdtEndPr>
    <w:sdtContent>
      <w:p w14:paraId="2F69E972" w14:textId="7AF5443E" w:rsidR="002260AB" w:rsidRDefault="002260AB">
        <w:pPr>
          <w:pStyle w:val="Footer"/>
          <w:jc w:val="center"/>
        </w:pPr>
        <w:r w:rsidRPr="00C96D23">
          <w:rPr>
            <w:rFonts w:ascii="Times New Roman" w:hAnsi="Times New Roman" w:cs="Times New Roman"/>
            <w:sz w:val="24"/>
            <w:szCs w:val="24"/>
          </w:rPr>
          <w:fldChar w:fldCharType="begin"/>
        </w:r>
        <w:r w:rsidRPr="00C96D23">
          <w:rPr>
            <w:rFonts w:ascii="Times New Roman" w:hAnsi="Times New Roman" w:cs="Times New Roman"/>
            <w:sz w:val="24"/>
            <w:szCs w:val="24"/>
          </w:rPr>
          <w:instrText xml:space="preserve"> PAGE   \* MERGEFORMAT </w:instrText>
        </w:r>
        <w:r w:rsidRPr="00C96D23">
          <w:rPr>
            <w:rFonts w:ascii="Times New Roman" w:hAnsi="Times New Roman" w:cs="Times New Roman"/>
            <w:sz w:val="24"/>
            <w:szCs w:val="24"/>
          </w:rPr>
          <w:fldChar w:fldCharType="separate"/>
        </w:r>
        <w:r w:rsidR="00EE2085">
          <w:rPr>
            <w:rFonts w:ascii="Times New Roman" w:hAnsi="Times New Roman" w:cs="Times New Roman"/>
            <w:noProof/>
            <w:sz w:val="24"/>
            <w:szCs w:val="24"/>
          </w:rPr>
          <w:t>vi</w:t>
        </w:r>
        <w:r w:rsidRPr="00C96D23">
          <w:rPr>
            <w:rFonts w:ascii="Times New Roman" w:hAnsi="Times New Roman" w:cs="Times New Roman"/>
            <w:noProof/>
            <w:sz w:val="24"/>
            <w:szCs w:val="24"/>
          </w:rPr>
          <w:fldChar w:fldCharType="end"/>
        </w:r>
      </w:p>
    </w:sdtContent>
  </w:sdt>
  <w:p w14:paraId="0D2D978E" w14:textId="77777777" w:rsidR="002260AB" w:rsidRDefault="002260AB" w:rsidP="00083E9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1189133"/>
      <w:docPartObj>
        <w:docPartGallery w:val="Page Numbers (Bottom of Page)"/>
        <w:docPartUnique/>
      </w:docPartObj>
    </w:sdtPr>
    <w:sdtEndPr>
      <w:rPr>
        <w:rFonts w:ascii="Times New Roman" w:hAnsi="Times New Roman" w:cs="Times New Roman"/>
        <w:noProof/>
        <w:sz w:val="24"/>
        <w:szCs w:val="24"/>
      </w:rPr>
    </w:sdtEndPr>
    <w:sdtContent>
      <w:p w14:paraId="2AAB241A" w14:textId="2365E5D8" w:rsidR="002260AB" w:rsidRPr="00C96D23" w:rsidRDefault="002260AB">
        <w:pPr>
          <w:pStyle w:val="Footer"/>
          <w:jc w:val="center"/>
          <w:rPr>
            <w:rFonts w:ascii="Times New Roman" w:hAnsi="Times New Roman" w:cs="Times New Roman"/>
            <w:sz w:val="24"/>
            <w:szCs w:val="24"/>
          </w:rPr>
        </w:pPr>
        <w:r w:rsidRPr="00C96D23">
          <w:rPr>
            <w:rFonts w:ascii="Times New Roman" w:hAnsi="Times New Roman" w:cs="Times New Roman"/>
            <w:sz w:val="24"/>
            <w:szCs w:val="24"/>
          </w:rPr>
          <w:fldChar w:fldCharType="begin"/>
        </w:r>
        <w:r w:rsidRPr="00C96D23">
          <w:rPr>
            <w:rFonts w:ascii="Times New Roman" w:hAnsi="Times New Roman" w:cs="Times New Roman"/>
            <w:sz w:val="24"/>
            <w:szCs w:val="24"/>
          </w:rPr>
          <w:instrText xml:space="preserve"> PAGE   \* MERGEFORMAT </w:instrText>
        </w:r>
        <w:r w:rsidRPr="00C96D23">
          <w:rPr>
            <w:rFonts w:ascii="Times New Roman" w:hAnsi="Times New Roman" w:cs="Times New Roman"/>
            <w:sz w:val="24"/>
            <w:szCs w:val="24"/>
          </w:rPr>
          <w:fldChar w:fldCharType="separate"/>
        </w:r>
        <w:r w:rsidR="00EE2085">
          <w:rPr>
            <w:rFonts w:ascii="Times New Roman" w:hAnsi="Times New Roman" w:cs="Times New Roman"/>
            <w:noProof/>
            <w:sz w:val="24"/>
            <w:szCs w:val="24"/>
          </w:rPr>
          <w:t>16</w:t>
        </w:r>
        <w:r w:rsidRPr="00C96D23">
          <w:rPr>
            <w:rFonts w:ascii="Times New Roman" w:hAnsi="Times New Roman" w:cs="Times New Roman"/>
            <w:noProof/>
            <w:sz w:val="24"/>
            <w:szCs w:val="24"/>
          </w:rPr>
          <w:fldChar w:fldCharType="end"/>
        </w:r>
      </w:p>
    </w:sdtContent>
  </w:sdt>
  <w:p w14:paraId="0294B1CC" w14:textId="77777777" w:rsidR="002260AB" w:rsidRDefault="002260AB" w:rsidP="00083E9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59EE26" w14:textId="77777777" w:rsidR="008C7664" w:rsidRDefault="008C7664" w:rsidP="00202564">
      <w:r>
        <w:separator/>
      </w:r>
    </w:p>
  </w:footnote>
  <w:footnote w:type="continuationSeparator" w:id="0">
    <w:p w14:paraId="1FFE7DD3" w14:textId="77777777" w:rsidR="008C7664" w:rsidRDefault="008C7664" w:rsidP="002025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5BA7A8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06E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546D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45620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570E4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F1484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986B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5263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2EAA0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CE16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5A3386"/>
    <w:multiLevelType w:val="multilevel"/>
    <w:tmpl w:val="BA8A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73149"/>
    <w:multiLevelType w:val="multilevel"/>
    <w:tmpl w:val="F3C0A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4A5936"/>
    <w:multiLevelType w:val="multilevel"/>
    <w:tmpl w:val="7AD4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C722ED"/>
    <w:multiLevelType w:val="hybridMultilevel"/>
    <w:tmpl w:val="50B0EB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E15E6D"/>
    <w:multiLevelType w:val="hybridMultilevel"/>
    <w:tmpl w:val="764493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E9770E2"/>
    <w:multiLevelType w:val="hybridMultilevel"/>
    <w:tmpl w:val="9932AE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B1058D"/>
    <w:multiLevelType w:val="hybridMultilevel"/>
    <w:tmpl w:val="303CD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1D0F67"/>
    <w:multiLevelType w:val="multilevel"/>
    <w:tmpl w:val="4CCA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13FBE"/>
    <w:multiLevelType w:val="multilevel"/>
    <w:tmpl w:val="4728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942783"/>
    <w:multiLevelType w:val="hybridMultilevel"/>
    <w:tmpl w:val="2E582E8A"/>
    <w:lvl w:ilvl="0" w:tplc="CCF6B352">
      <w:start w:val="1"/>
      <w:numFmt w:val="bullet"/>
      <w:lvlText w:val="∆"/>
      <w:lvlJc w:val="left"/>
      <w:pPr>
        <w:tabs>
          <w:tab w:val="num" w:pos="720"/>
        </w:tabs>
        <w:ind w:left="720" w:hanging="360"/>
      </w:pPr>
      <w:rPr>
        <w:rFonts w:ascii="Calibri" w:hAnsi="Calibri" w:hint="default"/>
      </w:rPr>
    </w:lvl>
    <w:lvl w:ilvl="1" w:tplc="CAB661B8" w:tentative="1">
      <w:start w:val="1"/>
      <w:numFmt w:val="bullet"/>
      <w:lvlText w:val="∆"/>
      <w:lvlJc w:val="left"/>
      <w:pPr>
        <w:tabs>
          <w:tab w:val="num" w:pos="1440"/>
        </w:tabs>
        <w:ind w:left="1440" w:hanging="360"/>
      </w:pPr>
      <w:rPr>
        <w:rFonts w:ascii="Calibri" w:hAnsi="Calibri" w:hint="default"/>
      </w:rPr>
    </w:lvl>
    <w:lvl w:ilvl="2" w:tplc="5F441BB2" w:tentative="1">
      <w:start w:val="1"/>
      <w:numFmt w:val="bullet"/>
      <w:lvlText w:val="∆"/>
      <w:lvlJc w:val="left"/>
      <w:pPr>
        <w:tabs>
          <w:tab w:val="num" w:pos="2160"/>
        </w:tabs>
        <w:ind w:left="2160" w:hanging="360"/>
      </w:pPr>
      <w:rPr>
        <w:rFonts w:ascii="Calibri" w:hAnsi="Calibri" w:hint="default"/>
      </w:rPr>
    </w:lvl>
    <w:lvl w:ilvl="3" w:tplc="EFFA06BA" w:tentative="1">
      <w:start w:val="1"/>
      <w:numFmt w:val="bullet"/>
      <w:lvlText w:val="∆"/>
      <w:lvlJc w:val="left"/>
      <w:pPr>
        <w:tabs>
          <w:tab w:val="num" w:pos="2880"/>
        </w:tabs>
        <w:ind w:left="2880" w:hanging="360"/>
      </w:pPr>
      <w:rPr>
        <w:rFonts w:ascii="Calibri" w:hAnsi="Calibri" w:hint="default"/>
      </w:rPr>
    </w:lvl>
    <w:lvl w:ilvl="4" w:tplc="853CB216" w:tentative="1">
      <w:start w:val="1"/>
      <w:numFmt w:val="bullet"/>
      <w:lvlText w:val="∆"/>
      <w:lvlJc w:val="left"/>
      <w:pPr>
        <w:tabs>
          <w:tab w:val="num" w:pos="3600"/>
        </w:tabs>
        <w:ind w:left="3600" w:hanging="360"/>
      </w:pPr>
      <w:rPr>
        <w:rFonts w:ascii="Calibri" w:hAnsi="Calibri" w:hint="default"/>
      </w:rPr>
    </w:lvl>
    <w:lvl w:ilvl="5" w:tplc="7C26561A" w:tentative="1">
      <w:start w:val="1"/>
      <w:numFmt w:val="bullet"/>
      <w:lvlText w:val="∆"/>
      <w:lvlJc w:val="left"/>
      <w:pPr>
        <w:tabs>
          <w:tab w:val="num" w:pos="4320"/>
        </w:tabs>
        <w:ind w:left="4320" w:hanging="360"/>
      </w:pPr>
      <w:rPr>
        <w:rFonts w:ascii="Calibri" w:hAnsi="Calibri" w:hint="default"/>
      </w:rPr>
    </w:lvl>
    <w:lvl w:ilvl="6" w:tplc="9D0A2CC6" w:tentative="1">
      <w:start w:val="1"/>
      <w:numFmt w:val="bullet"/>
      <w:lvlText w:val="∆"/>
      <w:lvlJc w:val="left"/>
      <w:pPr>
        <w:tabs>
          <w:tab w:val="num" w:pos="5040"/>
        </w:tabs>
        <w:ind w:left="5040" w:hanging="360"/>
      </w:pPr>
      <w:rPr>
        <w:rFonts w:ascii="Calibri" w:hAnsi="Calibri" w:hint="default"/>
      </w:rPr>
    </w:lvl>
    <w:lvl w:ilvl="7" w:tplc="18A27072" w:tentative="1">
      <w:start w:val="1"/>
      <w:numFmt w:val="bullet"/>
      <w:lvlText w:val="∆"/>
      <w:lvlJc w:val="left"/>
      <w:pPr>
        <w:tabs>
          <w:tab w:val="num" w:pos="5760"/>
        </w:tabs>
        <w:ind w:left="5760" w:hanging="360"/>
      </w:pPr>
      <w:rPr>
        <w:rFonts w:ascii="Calibri" w:hAnsi="Calibri" w:hint="default"/>
      </w:rPr>
    </w:lvl>
    <w:lvl w:ilvl="8" w:tplc="3B78CE52" w:tentative="1">
      <w:start w:val="1"/>
      <w:numFmt w:val="bullet"/>
      <w:lvlText w:val="∆"/>
      <w:lvlJc w:val="left"/>
      <w:pPr>
        <w:tabs>
          <w:tab w:val="num" w:pos="6480"/>
        </w:tabs>
        <w:ind w:left="6480" w:hanging="360"/>
      </w:pPr>
      <w:rPr>
        <w:rFonts w:ascii="Calibri" w:hAnsi="Calibri" w:hint="default"/>
      </w:rPr>
    </w:lvl>
  </w:abstractNum>
  <w:abstractNum w:abstractNumId="20" w15:restartNumberingAfterBreak="0">
    <w:nsid w:val="52EB581D"/>
    <w:multiLevelType w:val="multilevel"/>
    <w:tmpl w:val="2362B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242FBB"/>
    <w:multiLevelType w:val="multilevel"/>
    <w:tmpl w:val="C1AE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4B3663"/>
    <w:multiLevelType w:val="hybridMultilevel"/>
    <w:tmpl w:val="DEC6CD5A"/>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A43385C"/>
    <w:multiLevelType w:val="hybridMultilevel"/>
    <w:tmpl w:val="A39E8F70"/>
    <w:lvl w:ilvl="0" w:tplc="45DA4A6E">
      <w:start w:val="1"/>
      <w:numFmt w:val="bullet"/>
      <w:lvlText w:val=""/>
      <w:lvlJc w:val="left"/>
      <w:pPr>
        <w:tabs>
          <w:tab w:val="num" w:pos="720"/>
        </w:tabs>
        <w:ind w:left="720" w:hanging="360"/>
      </w:pPr>
      <w:rPr>
        <w:rFonts w:ascii="Wingdings" w:hAnsi="Wingdings" w:hint="default"/>
      </w:rPr>
    </w:lvl>
    <w:lvl w:ilvl="1" w:tplc="EDDCBB36" w:tentative="1">
      <w:start w:val="1"/>
      <w:numFmt w:val="bullet"/>
      <w:lvlText w:val=""/>
      <w:lvlJc w:val="left"/>
      <w:pPr>
        <w:tabs>
          <w:tab w:val="num" w:pos="1440"/>
        </w:tabs>
        <w:ind w:left="1440" w:hanging="360"/>
      </w:pPr>
      <w:rPr>
        <w:rFonts w:ascii="Wingdings" w:hAnsi="Wingdings" w:hint="default"/>
      </w:rPr>
    </w:lvl>
    <w:lvl w:ilvl="2" w:tplc="A8CE5AAA" w:tentative="1">
      <w:start w:val="1"/>
      <w:numFmt w:val="bullet"/>
      <w:lvlText w:val=""/>
      <w:lvlJc w:val="left"/>
      <w:pPr>
        <w:tabs>
          <w:tab w:val="num" w:pos="2160"/>
        </w:tabs>
        <w:ind w:left="2160" w:hanging="360"/>
      </w:pPr>
      <w:rPr>
        <w:rFonts w:ascii="Wingdings" w:hAnsi="Wingdings" w:hint="default"/>
      </w:rPr>
    </w:lvl>
    <w:lvl w:ilvl="3" w:tplc="8E48C814" w:tentative="1">
      <w:start w:val="1"/>
      <w:numFmt w:val="bullet"/>
      <w:lvlText w:val=""/>
      <w:lvlJc w:val="left"/>
      <w:pPr>
        <w:tabs>
          <w:tab w:val="num" w:pos="2880"/>
        </w:tabs>
        <w:ind w:left="2880" w:hanging="360"/>
      </w:pPr>
      <w:rPr>
        <w:rFonts w:ascii="Wingdings" w:hAnsi="Wingdings" w:hint="default"/>
      </w:rPr>
    </w:lvl>
    <w:lvl w:ilvl="4" w:tplc="624A2650" w:tentative="1">
      <w:start w:val="1"/>
      <w:numFmt w:val="bullet"/>
      <w:lvlText w:val=""/>
      <w:lvlJc w:val="left"/>
      <w:pPr>
        <w:tabs>
          <w:tab w:val="num" w:pos="3600"/>
        </w:tabs>
        <w:ind w:left="3600" w:hanging="360"/>
      </w:pPr>
      <w:rPr>
        <w:rFonts w:ascii="Wingdings" w:hAnsi="Wingdings" w:hint="default"/>
      </w:rPr>
    </w:lvl>
    <w:lvl w:ilvl="5" w:tplc="55DAE21A" w:tentative="1">
      <w:start w:val="1"/>
      <w:numFmt w:val="bullet"/>
      <w:lvlText w:val=""/>
      <w:lvlJc w:val="left"/>
      <w:pPr>
        <w:tabs>
          <w:tab w:val="num" w:pos="4320"/>
        </w:tabs>
        <w:ind w:left="4320" w:hanging="360"/>
      </w:pPr>
      <w:rPr>
        <w:rFonts w:ascii="Wingdings" w:hAnsi="Wingdings" w:hint="default"/>
      </w:rPr>
    </w:lvl>
    <w:lvl w:ilvl="6" w:tplc="C4161654" w:tentative="1">
      <w:start w:val="1"/>
      <w:numFmt w:val="bullet"/>
      <w:lvlText w:val=""/>
      <w:lvlJc w:val="left"/>
      <w:pPr>
        <w:tabs>
          <w:tab w:val="num" w:pos="5040"/>
        </w:tabs>
        <w:ind w:left="5040" w:hanging="360"/>
      </w:pPr>
      <w:rPr>
        <w:rFonts w:ascii="Wingdings" w:hAnsi="Wingdings" w:hint="default"/>
      </w:rPr>
    </w:lvl>
    <w:lvl w:ilvl="7" w:tplc="D72C5DB2" w:tentative="1">
      <w:start w:val="1"/>
      <w:numFmt w:val="bullet"/>
      <w:lvlText w:val=""/>
      <w:lvlJc w:val="left"/>
      <w:pPr>
        <w:tabs>
          <w:tab w:val="num" w:pos="5760"/>
        </w:tabs>
        <w:ind w:left="5760" w:hanging="360"/>
      </w:pPr>
      <w:rPr>
        <w:rFonts w:ascii="Wingdings" w:hAnsi="Wingdings" w:hint="default"/>
      </w:rPr>
    </w:lvl>
    <w:lvl w:ilvl="8" w:tplc="F3E2D0EE"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9"/>
  </w:num>
  <w:num w:numId="3">
    <w:abstractNumId w:val="10"/>
  </w:num>
  <w:num w:numId="4">
    <w:abstractNumId w:val="16"/>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5"/>
  </w:num>
  <w:num w:numId="19">
    <w:abstractNumId w:val="22"/>
  </w:num>
  <w:num w:numId="20">
    <w:abstractNumId w:val="21"/>
  </w:num>
  <w:num w:numId="21">
    <w:abstractNumId w:val="18"/>
  </w:num>
  <w:num w:numId="22">
    <w:abstractNumId w:val="12"/>
  </w:num>
  <w:num w:numId="23">
    <w:abstractNumId w:val="14"/>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CE6"/>
    <w:rsid w:val="00000132"/>
    <w:rsid w:val="0000029A"/>
    <w:rsid w:val="0000096C"/>
    <w:rsid w:val="00000C60"/>
    <w:rsid w:val="00000E14"/>
    <w:rsid w:val="00000FA9"/>
    <w:rsid w:val="000016E2"/>
    <w:rsid w:val="000018AE"/>
    <w:rsid w:val="00001A44"/>
    <w:rsid w:val="00002175"/>
    <w:rsid w:val="000024E0"/>
    <w:rsid w:val="000025FC"/>
    <w:rsid w:val="0000267F"/>
    <w:rsid w:val="00002823"/>
    <w:rsid w:val="00002848"/>
    <w:rsid w:val="00002CBF"/>
    <w:rsid w:val="00002EDD"/>
    <w:rsid w:val="0000362B"/>
    <w:rsid w:val="000038C5"/>
    <w:rsid w:val="00003ED7"/>
    <w:rsid w:val="0000467E"/>
    <w:rsid w:val="000046FE"/>
    <w:rsid w:val="0000493E"/>
    <w:rsid w:val="00005197"/>
    <w:rsid w:val="000054AA"/>
    <w:rsid w:val="00005552"/>
    <w:rsid w:val="00005D45"/>
    <w:rsid w:val="00005E7A"/>
    <w:rsid w:val="00006150"/>
    <w:rsid w:val="0000637D"/>
    <w:rsid w:val="00006B0E"/>
    <w:rsid w:val="00006B18"/>
    <w:rsid w:val="00006E5E"/>
    <w:rsid w:val="00006ECE"/>
    <w:rsid w:val="0000789E"/>
    <w:rsid w:val="0001027C"/>
    <w:rsid w:val="00010661"/>
    <w:rsid w:val="00010BDC"/>
    <w:rsid w:val="00010DA4"/>
    <w:rsid w:val="000112FD"/>
    <w:rsid w:val="00011A12"/>
    <w:rsid w:val="00012395"/>
    <w:rsid w:val="0001251D"/>
    <w:rsid w:val="000133C5"/>
    <w:rsid w:val="00013FE6"/>
    <w:rsid w:val="0001472D"/>
    <w:rsid w:val="00014987"/>
    <w:rsid w:val="00014B9E"/>
    <w:rsid w:val="000155D5"/>
    <w:rsid w:val="00015694"/>
    <w:rsid w:val="00015DFE"/>
    <w:rsid w:val="000163F1"/>
    <w:rsid w:val="00016438"/>
    <w:rsid w:val="0001667B"/>
    <w:rsid w:val="00016A9B"/>
    <w:rsid w:val="00016CA4"/>
    <w:rsid w:val="00016CA9"/>
    <w:rsid w:val="0001751F"/>
    <w:rsid w:val="00017C7A"/>
    <w:rsid w:val="00017EB5"/>
    <w:rsid w:val="000203C0"/>
    <w:rsid w:val="000205D5"/>
    <w:rsid w:val="000205DC"/>
    <w:rsid w:val="00021187"/>
    <w:rsid w:val="00021382"/>
    <w:rsid w:val="00021C7A"/>
    <w:rsid w:val="00021D06"/>
    <w:rsid w:val="0002203D"/>
    <w:rsid w:val="00022354"/>
    <w:rsid w:val="000224F5"/>
    <w:rsid w:val="00022E6F"/>
    <w:rsid w:val="00022F9B"/>
    <w:rsid w:val="00023845"/>
    <w:rsid w:val="0002396D"/>
    <w:rsid w:val="000239DC"/>
    <w:rsid w:val="00023C59"/>
    <w:rsid w:val="00023C8D"/>
    <w:rsid w:val="00023DE1"/>
    <w:rsid w:val="00024379"/>
    <w:rsid w:val="00024551"/>
    <w:rsid w:val="000246C4"/>
    <w:rsid w:val="00024A32"/>
    <w:rsid w:val="00024FB5"/>
    <w:rsid w:val="000256F6"/>
    <w:rsid w:val="000259ED"/>
    <w:rsid w:val="00026B61"/>
    <w:rsid w:val="00026DB3"/>
    <w:rsid w:val="00027152"/>
    <w:rsid w:val="00027710"/>
    <w:rsid w:val="0002775B"/>
    <w:rsid w:val="00027902"/>
    <w:rsid w:val="00027FC0"/>
    <w:rsid w:val="00030179"/>
    <w:rsid w:val="00030441"/>
    <w:rsid w:val="0003059D"/>
    <w:rsid w:val="00030A59"/>
    <w:rsid w:val="00030C01"/>
    <w:rsid w:val="00030FE7"/>
    <w:rsid w:val="000311EE"/>
    <w:rsid w:val="000316EE"/>
    <w:rsid w:val="00032949"/>
    <w:rsid w:val="000342C3"/>
    <w:rsid w:val="00034362"/>
    <w:rsid w:val="000343A2"/>
    <w:rsid w:val="0003489C"/>
    <w:rsid w:val="000349C1"/>
    <w:rsid w:val="00034C53"/>
    <w:rsid w:val="000351FB"/>
    <w:rsid w:val="00035228"/>
    <w:rsid w:val="00035B5D"/>
    <w:rsid w:val="00035E3E"/>
    <w:rsid w:val="00036A41"/>
    <w:rsid w:val="000378E3"/>
    <w:rsid w:val="000400A9"/>
    <w:rsid w:val="00040112"/>
    <w:rsid w:val="000404B4"/>
    <w:rsid w:val="00040686"/>
    <w:rsid w:val="000406C9"/>
    <w:rsid w:val="0004075F"/>
    <w:rsid w:val="00040798"/>
    <w:rsid w:val="000408A6"/>
    <w:rsid w:val="00040F1F"/>
    <w:rsid w:val="0004169D"/>
    <w:rsid w:val="000416E2"/>
    <w:rsid w:val="00041F24"/>
    <w:rsid w:val="0004221D"/>
    <w:rsid w:val="000424B3"/>
    <w:rsid w:val="00042B29"/>
    <w:rsid w:val="000431C7"/>
    <w:rsid w:val="0004473A"/>
    <w:rsid w:val="00044833"/>
    <w:rsid w:val="000448D3"/>
    <w:rsid w:val="00044B0A"/>
    <w:rsid w:val="00044B83"/>
    <w:rsid w:val="00044CD5"/>
    <w:rsid w:val="00044D26"/>
    <w:rsid w:val="000450B8"/>
    <w:rsid w:val="0004549E"/>
    <w:rsid w:val="00045AA0"/>
    <w:rsid w:val="0004631D"/>
    <w:rsid w:val="00046587"/>
    <w:rsid w:val="000465F3"/>
    <w:rsid w:val="0004688C"/>
    <w:rsid w:val="000469F2"/>
    <w:rsid w:val="00046C45"/>
    <w:rsid w:val="00046C58"/>
    <w:rsid w:val="00046E74"/>
    <w:rsid w:val="00047F7A"/>
    <w:rsid w:val="00051F4D"/>
    <w:rsid w:val="0005250C"/>
    <w:rsid w:val="000527CE"/>
    <w:rsid w:val="00052A01"/>
    <w:rsid w:val="00052B5F"/>
    <w:rsid w:val="00052CC0"/>
    <w:rsid w:val="00053F5D"/>
    <w:rsid w:val="00054136"/>
    <w:rsid w:val="00054174"/>
    <w:rsid w:val="000545C7"/>
    <w:rsid w:val="0005495E"/>
    <w:rsid w:val="000549C6"/>
    <w:rsid w:val="00055177"/>
    <w:rsid w:val="00055332"/>
    <w:rsid w:val="000557A8"/>
    <w:rsid w:val="00055D58"/>
    <w:rsid w:val="000568F2"/>
    <w:rsid w:val="00056A3E"/>
    <w:rsid w:val="00056A62"/>
    <w:rsid w:val="00056FB8"/>
    <w:rsid w:val="00057017"/>
    <w:rsid w:val="0005747F"/>
    <w:rsid w:val="00057527"/>
    <w:rsid w:val="0005772F"/>
    <w:rsid w:val="0005787B"/>
    <w:rsid w:val="00057945"/>
    <w:rsid w:val="00057E42"/>
    <w:rsid w:val="00057F86"/>
    <w:rsid w:val="00057FC9"/>
    <w:rsid w:val="00060384"/>
    <w:rsid w:val="00061580"/>
    <w:rsid w:val="00061930"/>
    <w:rsid w:val="00061CA0"/>
    <w:rsid w:val="00062719"/>
    <w:rsid w:val="00062C13"/>
    <w:rsid w:val="000631DF"/>
    <w:rsid w:val="000632D0"/>
    <w:rsid w:val="00063490"/>
    <w:rsid w:val="00064060"/>
    <w:rsid w:val="00064419"/>
    <w:rsid w:val="00065697"/>
    <w:rsid w:val="00065CC5"/>
    <w:rsid w:val="00065DDF"/>
    <w:rsid w:val="00065EAD"/>
    <w:rsid w:val="00066926"/>
    <w:rsid w:val="000672FC"/>
    <w:rsid w:val="00067DEB"/>
    <w:rsid w:val="000700D4"/>
    <w:rsid w:val="00070465"/>
    <w:rsid w:val="00070A72"/>
    <w:rsid w:val="00070E18"/>
    <w:rsid w:val="00070FCA"/>
    <w:rsid w:val="000713AE"/>
    <w:rsid w:val="0007161B"/>
    <w:rsid w:val="00072280"/>
    <w:rsid w:val="00072372"/>
    <w:rsid w:val="0007296D"/>
    <w:rsid w:val="00072A52"/>
    <w:rsid w:val="00072FB4"/>
    <w:rsid w:val="00073621"/>
    <w:rsid w:val="00073B0D"/>
    <w:rsid w:val="00073DB6"/>
    <w:rsid w:val="00073EBD"/>
    <w:rsid w:val="0007403D"/>
    <w:rsid w:val="00074219"/>
    <w:rsid w:val="000748E8"/>
    <w:rsid w:val="00074D81"/>
    <w:rsid w:val="00074F18"/>
    <w:rsid w:val="0007507E"/>
    <w:rsid w:val="00075446"/>
    <w:rsid w:val="00075B32"/>
    <w:rsid w:val="00076611"/>
    <w:rsid w:val="00076CBA"/>
    <w:rsid w:val="00077529"/>
    <w:rsid w:val="000776B3"/>
    <w:rsid w:val="00077AA0"/>
    <w:rsid w:val="00080FD3"/>
    <w:rsid w:val="00081213"/>
    <w:rsid w:val="000812B6"/>
    <w:rsid w:val="0008149F"/>
    <w:rsid w:val="00082291"/>
    <w:rsid w:val="00083485"/>
    <w:rsid w:val="000837BC"/>
    <w:rsid w:val="00083E27"/>
    <w:rsid w:val="00083E9C"/>
    <w:rsid w:val="00083F8D"/>
    <w:rsid w:val="000846CF"/>
    <w:rsid w:val="00084D69"/>
    <w:rsid w:val="00085274"/>
    <w:rsid w:val="00085921"/>
    <w:rsid w:val="00085A11"/>
    <w:rsid w:val="0008619D"/>
    <w:rsid w:val="00086743"/>
    <w:rsid w:val="0008685A"/>
    <w:rsid w:val="00086FD9"/>
    <w:rsid w:val="000871EA"/>
    <w:rsid w:val="00087B2A"/>
    <w:rsid w:val="00090203"/>
    <w:rsid w:val="0009053C"/>
    <w:rsid w:val="00090D1E"/>
    <w:rsid w:val="00091018"/>
    <w:rsid w:val="000912FA"/>
    <w:rsid w:val="00091383"/>
    <w:rsid w:val="00091E0A"/>
    <w:rsid w:val="00091E22"/>
    <w:rsid w:val="00091FC2"/>
    <w:rsid w:val="00092281"/>
    <w:rsid w:val="000922C8"/>
    <w:rsid w:val="00092689"/>
    <w:rsid w:val="00092BE3"/>
    <w:rsid w:val="0009313A"/>
    <w:rsid w:val="00093521"/>
    <w:rsid w:val="000939FC"/>
    <w:rsid w:val="000958FE"/>
    <w:rsid w:val="00095C97"/>
    <w:rsid w:val="00096427"/>
    <w:rsid w:val="00096596"/>
    <w:rsid w:val="000969B1"/>
    <w:rsid w:val="000969B3"/>
    <w:rsid w:val="0009750F"/>
    <w:rsid w:val="0009752A"/>
    <w:rsid w:val="0009766F"/>
    <w:rsid w:val="00097A4A"/>
    <w:rsid w:val="00097C69"/>
    <w:rsid w:val="00097D4F"/>
    <w:rsid w:val="000A0100"/>
    <w:rsid w:val="000A08F4"/>
    <w:rsid w:val="000A0A0F"/>
    <w:rsid w:val="000A2049"/>
    <w:rsid w:val="000A2413"/>
    <w:rsid w:val="000A249B"/>
    <w:rsid w:val="000A25C3"/>
    <w:rsid w:val="000A2D2F"/>
    <w:rsid w:val="000A3238"/>
    <w:rsid w:val="000A3679"/>
    <w:rsid w:val="000A387B"/>
    <w:rsid w:val="000A398F"/>
    <w:rsid w:val="000A39A6"/>
    <w:rsid w:val="000A3B08"/>
    <w:rsid w:val="000A3C9A"/>
    <w:rsid w:val="000A3E85"/>
    <w:rsid w:val="000A3EE1"/>
    <w:rsid w:val="000A425A"/>
    <w:rsid w:val="000A440E"/>
    <w:rsid w:val="000A4581"/>
    <w:rsid w:val="000A472C"/>
    <w:rsid w:val="000A4B5B"/>
    <w:rsid w:val="000A51D9"/>
    <w:rsid w:val="000A52D7"/>
    <w:rsid w:val="000A52DC"/>
    <w:rsid w:val="000A5C8D"/>
    <w:rsid w:val="000A5F99"/>
    <w:rsid w:val="000A65E8"/>
    <w:rsid w:val="000A6A0F"/>
    <w:rsid w:val="000A6D1F"/>
    <w:rsid w:val="000A6DB5"/>
    <w:rsid w:val="000A6FA3"/>
    <w:rsid w:val="000A711D"/>
    <w:rsid w:val="000A7172"/>
    <w:rsid w:val="000A7718"/>
    <w:rsid w:val="000A78AF"/>
    <w:rsid w:val="000A7B59"/>
    <w:rsid w:val="000B041F"/>
    <w:rsid w:val="000B047D"/>
    <w:rsid w:val="000B04F0"/>
    <w:rsid w:val="000B08C2"/>
    <w:rsid w:val="000B168C"/>
    <w:rsid w:val="000B1953"/>
    <w:rsid w:val="000B20DE"/>
    <w:rsid w:val="000B2285"/>
    <w:rsid w:val="000B2417"/>
    <w:rsid w:val="000B2946"/>
    <w:rsid w:val="000B30C5"/>
    <w:rsid w:val="000B31E8"/>
    <w:rsid w:val="000B3453"/>
    <w:rsid w:val="000B3CA3"/>
    <w:rsid w:val="000B3CFC"/>
    <w:rsid w:val="000B3F8D"/>
    <w:rsid w:val="000B453D"/>
    <w:rsid w:val="000B4E22"/>
    <w:rsid w:val="000B5471"/>
    <w:rsid w:val="000B563C"/>
    <w:rsid w:val="000B5C8D"/>
    <w:rsid w:val="000B5D82"/>
    <w:rsid w:val="000B61B4"/>
    <w:rsid w:val="000B66F5"/>
    <w:rsid w:val="000B686E"/>
    <w:rsid w:val="000B739D"/>
    <w:rsid w:val="000B7BF5"/>
    <w:rsid w:val="000B7F16"/>
    <w:rsid w:val="000C00EC"/>
    <w:rsid w:val="000C097D"/>
    <w:rsid w:val="000C0DAC"/>
    <w:rsid w:val="000C0EC7"/>
    <w:rsid w:val="000C13C1"/>
    <w:rsid w:val="000C17AA"/>
    <w:rsid w:val="000C1CAF"/>
    <w:rsid w:val="000C284B"/>
    <w:rsid w:val="000C2E4E"/>
    <w:rsid w:val="000C2F9D"/>
    <w:rsid w:val="000C3085"/>
    <w:rsid w:val="000C36ED"/>
    <w:rsid w:val="000C370A"/>
    <w:rsid w:val="000C3AAD"/>
    <w:rsid w:val="000C3CD6"/>
    <w:rsid w:val="000C4017"/>
    <w:rsid w:val="000C428F"/>
    <w:rsid w:val="000C437F"/>
    <w:rsid w:val="000C4785"/>
    <w:rsid w:val="000C4943"/>
    <w:rsid w:val="000C4E21"/>
    <w:rsid w:val="000C4EAD"/>
    <w:rsid w:val="000C5BE7"/>
    <w:rsid w:val="000C5C1E"/>
    <w:rsid w:val="000C5CB5"/>
    <w:rsid w:val="000C643A"/>
    <w:rsid w:val="000C71A4"/>
    <w:rsid w:val="000C78C8"/>
    <w:rsid w:val="000C7BB9"/>
    <w:rsid w:val="000D02AE"/>
    <w:rsid w:val="000D02C7"/>
    <w:rsid w:val="000D055B"/>
    <w:rsid w:val="000D0E83"/>
    <w:rsid w:val="000D1063"/>
    <w:rsid w:val="000D11D5"/>
    <w:rsid w:val="000D1232"/>
    <w:rsid w:val="000D2126"/>
    <w:rsid w:val="000D21D7"/>
    <w:rsid w:val="000D2689"/>
    <w:rsid w:val="000D2810"/>
    <w:rsid w:val="000D293A"/>
    <w:rsid w:val="000D2A3D"/>
    <w:rsid w:val="000D3503"/>
    <w:rsid w:val="000D367F"/>
    <w:rsid w:val="000D36EA"/>
    <w:rsid w:val="000D372B"/>
    <w:rsid w:val="000D500D"/>
    <w:rsid w:val="000D5090"/>
    <w:rsid w:val="000D5B40"/>
    <w:rsid w:val="000D5D1A"/>
    <w:rsid w:val="000D6135"/>
    <w:rsid w:val="000D681A"/>
    <w:rsid w:val="000D6F64"/>
    <w:rsid w:val="000D7352"/>
    <w:rsid w:val="000D747B"/>
    <w:rsid w:val="000D750A"/>
    <w:rsid w:val="000D7F0D"/>
    <w:rsid w:val="000D7F1A"/>
    <w:rsid w:val="000E0325"/>
    <w:rsid w:val="000E0547"/>
    <w:rsid w:val="000E05D0"/>
    <w:rsid w:val="000E09AF"/>
    <w:rsid w:val="000E09E8"/>
    <w:rsid w:val="000E0DE1"/>
    <w:rsid w:val="000E108A"/>
    <w:rsid w:val="000E119D"/>
    <w:rsid w:val="000E1A96"/>
    <w:rsid w:val="000E295B"/>
    <w:rsid w:val="000E2D0B"/>
    <w:rsid w:val="000E2EFD"/>
    <w:rsid w:val="000E2F07"/>
    <w:rsid w:val="000E302C"/>
    <w:rsid w:val="000E315B"/>
    <w:rsid w:val="000E3766"/>
    <w:rsid w:val="000E3C24"/>
    <w:rsid w:val="000E3FC9"/>
    <w:rsid w:val="000E4061"/>
    <w:rsid w:val="000E457B"/>
    <w:rsid w:val="000E47E7"/>
    <w:rsid w:val="000E48FD"/>
    <w:rsid w:val="000E4B3C"/>
    <w:rsid w:val="000E4C4D"/>
    <w:rsid w:val="000E532E"/>
    <w:rsid w:val="000E5484"/>
    <w:rsid w:val="000E57A9"/>
    <w:rsid w:val="000E5BBE"/>
    <w:rsid w:val="000E5F2B"/>
    <w:rsid w:val="000E6032"/>
    <w:rsid w:val="000E617A"/>
    <w:rsid w:val="000E62A0"/>
    <w:rsid w:val="000E68AE"/>
    <w:rsid w:val="000E6956"/>
    <w:rsid w:val="000E7021"/>
    <w:rsid w:val="000E713D"/>
    <w:rsid w:val="000E71C3"/>
    <w:rsid w:val="000E76F0"/>
    <w:rsid w:val="000E7C59"/>
    <w:rsid w:val="000E7EA6"/>
    <w:rsid w:val="000E7EDC"/>
    <w:rsid w:val="000F0211"/>
    <w:rsid w:val="000F0848"/>
    <w:rsid w:val="000F09C4"/>
    <w:rsid w:val="000F0ED2"/>
    <w:rsid w:val="000F0F72"/>
    <w:rsid w:val="000F1CBB"/>
    <w:rsid w:val="000F1CCE"/>
    <w:rsid w:val="000F222C"/>
    <w:rsid w:val="000F25B4"/>
    <w:rsid w:val="000F26DF"/>
    <w:rsid w:val="000F294B"/>
    <w:rsid w:val="000F2970"/>
    <w:rsid w:val="000F2EB8"/>
    <w:rsid w:val="000F36AE"/>
    <w:rsid w:val="000F3725"/>
    <w:rsid w:val="000F3A90"/>
    <w:rsid w:val="000F3CB7"/>
    <w:rsid w:val="000F3D86"/>
    <w:rsid w:val="000F3F27"/>
    <w:rsid w:val="000F4523"/>
    <w:rsid w:val="000F47AD"/>
    <w:rsid w:val="000F4A10"/>
    <w:rsid w:val="000F4C5A"/>
    <w:rsid w:val="000F54F6"/>
    <w:rsid w:val="000F5603"/>
    <w:rsid w:val="000F5CE0"/>
    <w:rsid w:val="000F5E72"/>
    <w:rsid w:val="000F6294"/>
    <w:rsid w:val="000F63CF"/>
    <w:rsid w:val="000F67EB"/>
    <w:rsid w:val="000F689B"/>
    <w:rsid w:val="000F6AF8"/>
    <w:rsid w:val="000F7191"/>
    <w:rsid w:val="000F76EF"/>
    <w:rsid w:val="000F7A9D"/>
    <w:rsid w:val="000F7AF9"/>
    <w:rsid w:val="000F7FCF"/>
    <w:rsid w:val="00100681"/>
    <w:rsid w:val="00100A94"/>
    <w:rsid w:val="00100B69"/>
    <w:rsid w:val="0010115C"/>
    <w:rsid w:val="001017F8"/>
    <w:rsid w:val="00101EF0"/>
    <w:rsid w:val="001020A7"/>
    <w:rsid w:val="001025A8"/>
    <w:rsid w:val="0010261D"/>
    <w:rsid w:val="001027EF"/>
    <w:rsid w:val="00102851"/>
    <w:rsid w:val="00102A12"/>
    <w:rsid w:val="0010357F"/>
    <w:rsid w:val="00103804"/>
    <w:rsid w:val="00103915"/>
    <w:rsid w:val="00103ED6"/>
    <w:rsid w:val="00104863"/>
    <w:rsid w:val="001049DD"/>
    <w:rsid w:val="00104C5D"/>
    <w:rsid w:val="00105105"/>
    <w:rsid w:val="001051E7"/>
    <w:rsid w:val="00105531"/>
    <w:rsid w:val="001057D6"/>
    <w:rsid w:val="00105CD4"/>
    <w:rsid w:val="001060C7"/>
    <w:rsid w:val="00106514"/>
    <w:rsid w:val="0010703E"/>
    <w:rsid w:val="001072D6"/>
    <w:rsid w:val="001077AF"/>
    <w:rsid w:val="00107D86"/>
    <w:rsid w:val="0011016F"/>
    <w:rsid w:val="0011087D"/>
    <w:rsid w:val="00110E1E"/>
    <w:rsid w:val="00112102"/>
    <w:rsid w:val="001132BE"/>
    <w:rsid w:val="00113582"/>
    <w:rsid w:val="00113661"/>
    <w:rsid w:val="00113B41"/>
    <w:rsid w:val="001140BA"/>
    <w:rsid w:val="001141A2"/>
    <w:rsid w:val="00114AF9"/>
    <w:rsid w:val="001151A8"/>
    <w:rsid w:val="00115486"/>
    <w:rsid w:val="00115881"/>
    <w:rsid w:val="00115EC0"/>
    <w:rsid w:val="00116545"/>
    <w:rsid w:val="00116AB3"/>
    <w:rsid w:val="001177A9"/>
    <w:rsid w:val="00117C64"/>
    <w:rsid w:val="001203DE"/>
    <w:rsid w:val="001205BF"/>
    <w:rsid w:val="0012070D"/>
    <w:rsid w:val="0012084F"/>
    <w:rsid w:val="00120CEC"/>
    <w:rsid w:val="00121BAD"/>
    <w:rsid w:val="00121CE7"/>
    <w:rsid w:val="00121DBD"/>
    <w:rsid w:val="00121ECF"/>
    <w:rsid w:val="001231CE"/>
    <w:rsid w:val="00123539"/>
    <w:rsid w:val="00123607"/>
    <w:rsid w:val="00123765"/>
    <w:rsid w:val="00124097"/>
    <w:rsid w:val="001244BD"/>
    <w:rsid w:val="00124C8B"/>
    <w:rsid w:val="00125282"/>
    <w:rsid w:val="001258D8"/>
    <w:rsid w:val="00125AC2"/>
    <w:rsid w:val="00125AC3"/>
    <w:rsid w:val="00125ADB"/>
    <w:rsid w:val="00125D42"/>
    <w:rsid w:val="0012677D"/>
    <w:rsid w:val="00126F86"/>
    <w:rsid w:val="00126FD5"/>
    <w:rsid w:val="001279B3"/>
    <w:rsid w:val="00127CD0"/>
    <w:rsid w:val="00127D40"/>
    <w:rsid w:val="001305E1"/>
    <w:rsid w:val="00131000"/>
    <w:rsid w:val="00131466"/>
    <w:rsid w:val="001324CA"/>
    <w:rsid w:val="00132A72"/>
    <w:rsid w:val="00132C8C"/>
    <w:rsid w:val="00132D69"/>
    <w:rsid w:val="001332A4"/>
    <w:rsid w:val="00133700"/>
    <w:rsid w:val="001338D7"/>
    <w:rsid w:val="00133FC8"/>
    <w:rsid w:val="00133FCF"/>
    <w:rsid w:val="00134115"/>
    <w:rsid w:val="001341A6"/>
    <w:rsid w:val="00134270"/>
    <w:rsid w:val="00134453"/>
    <w:rsid w:val="001347FA"/>
    <w:rsid w:val="00135306"/>
    <w:rsid w:val="00135485"/>
    <w:rsid w:val="00136100"/>
    <w:rsid w:val="0013620F"/>
    <w:rsid w:val="001363A5"/>
    <w:rsid w:val="00136E66"/>
    <w:rsid w:val="00137120"/>
    <w:rsid w:val="00137D93"/>
    <w:rsid w:val="00137E80"/>
    <w:rsid w:val="001400FD"/>
    <w:rsid w:val="00140100"/>
    <w:rsid w:val="00140249"/>
    <w:rsid w:val="00140A97"/>
    <w:rsid w:val="00140C64"/>
    <w:rsid w:val="0014194A"/>
    <w:rsid w:val="001422B4"/>
    <w:rsid w:val="00142AE5"/>
    <w:rsid w:val="00142E4A"/>
    <w:rsid w:val="001430D3"/>
    <w:rsid w:val="001434B9"/>
    <w:rsid w:val="00143591"/>
    <w:rsid w:val="00143740"/>
    <w:rsid w:val="00143B7F"/>
    <w:rsid w:val="00143BFF"/>
    <w:rsid w:val="00143C4D"/>
    <w:rsid w:val="00143CB6"/>
    <w:rsid w:val="00143F85"/>
    <w:rsid w:val="0014400A"/>
    <w:rsid w:val="00144403"/>
    <w:rsid w:val="001445A1"/>
    <w:rsid w:val="00144CE6"/>
    <w:rsid w:val="00144D2F"/>
    <w:rsid w:val="00144F97"/>
    <w:rsid w:val="0014510E"/>
    <w:rsid w:val="00145585"/>
    <w:rsid w:val="001458E8"/>
    <w:rsid w:val="00145BBD"/>
    <w:rsid w:val="00145FBD"/>
    <w:rsid w:val="00146589"/>
    <w:rsid w:val="001465B9"/>
    <w:rsid w:val="001465FF"/>
    <w:rsid w:val="00146CCF"/>
    <w:rsid w:val="00146E3A"/>
    <w:rsid w:val="00147005"/>
    <w:rsid w:val="00147115"/>
    <w:rsid w:val="00147181"/>
    <w:rsid w:val="001471C7"/>
    <w:rsid w:val="001475B4"/>
    <w:rsid w:val="00147977"/>
    <w:rsid w:val="00147E71"/>
    <w:rsid w:val="00147FC8"/>
    <w:rsid w:val="0015018E"/>
    <w:rsid w:val="00150581"/>
    <w:rsid w:val="00151AD7"/>
    <w:rsid w:val="00151CE7"/>
    <w:rsid w:val="0015269F"/>
    <w:rsid w:val="0015280E"/>
    <w:rsid w:val="001531C4"/>
    <w:rsid w:val="001537C6"/>
    <w:rsid w:val="0015384F"/>
    <w:rsid w:val="00153C81"/>
    <w:rsid w:val="00154008"/>
    <w:rsid w:val="001543EF"/>
    <w:rsid w:val="0015465C"/>
    <w:rsid w:val="00154752"/>
    <w:rsid w:val="00154A02"/>
    <w:rsid w:val="00155397"/>
    <w:rsid w:val="0015546F"/>
    <w:rsid w:val="00155FD3"/>
    <w:rsid w:val="001562A8"/>
    <w:rsid w:val="0015643C"/>
    <w:rsid w:val="001568CA"/>
    <w:rsid w:val="001572C8"/>
    <w:rsid w:val="0015770A"/>
    <w:rsid w:val="00157B51"/>
    <w:rsid w:val="0016013B"/>
    <w:rsid w:val="0016022B"/>
    <w:rsid w:val="00160727"/>
    <w:rsid w:val="0016113E"/>
    <w:rsid w:val="0016122C"/>
    <w:rsid w:val="00161C23"/>
    <w:rsid w:val="00161CFC"/>
    <w:rsid w:val="0016276D"/>
    <w:rsid w:val="00162833"/>
    <w:rsid w:val="00162893"/>
    <w:rsid w:val="00162B61"/>
    <w:rsid w:val="00163502"/>
    <w:rsid w:val="001636B3"/>
    <w:rsid w:val="0016397F"/>
    <w:rsid w:val="00163FDE"/>
    <w:rsid w:val="00164059"/>
    <w:rsid w:val="00164142"/>
    <w:rsid w:val="0016516F"/>
    <w:rsid w:val="0016577E"/>
    <w:rsid w:val="001657E0"/>
    <w:rsid w:val="00166064"/>
    <w:rsid w:val="001661DA"/>
    <w:rsid w:val="00166AA9"/>
    <w:rsid w:val="00166F4F"/>
    <w:rsid w:val="001670B0"/>
    <w:rsid w:val="00167617"/>
    <w:rsid w:val="00170070"/>
    <w:rsid w:val="001702A5"/>
    <w:rsid w:val="001717B8"/>
    <w:rsid w:val="00171B67"/>
    <w:rsid w:val="00172C0B"/>
    <w:rsid w:val="00172D29"/>
    <w:rsid w:val="00172D2D"/>
    <w:rsid w:val="001734D2"/>
    <w:rsid w:val="0017426F"/>
    <w:rsid w:val="00174644"/>
    <w:rsid w:val="001750A0"/>
    <w:rsid w:val="00175148"/>
    <w:rsid w:val="0017533C"/>
    <w:rsid w:val="00175DCD"/>
    <w:rsid w:val="00176360"/>
    <w:rsid w:val="00176659"/>
    <w:rsid w:val="001773B3"/>
    <w:rsid w:val="001774CB"/>
    <w:rsid w:val="00177E23"/>
    <w:rsid w:val="00177E29"/>
    <w:rsid w:val="001801D1"/>
    <w:rsid w:val="00180745"/>
    <w:rsid w:val="00180C85"/>
    <w:rsid w:val="00180CE0"/>
    <w:rsid w:val="00180D7E"/>
    <w:rsid w:val="00180DFC"/>
    <w:rsid w:val="001811C7"/>
    <w:rsid w:val="001813DB"/>
    <w:rsid w:val="00181A7D"/>
    <w:rsid w:val="00181BFE"/>
    <w:rsid w:val="00181DA4"/>
    <w:rsid w:val="00181EA0"/>
    <w:rsid w:val="00181F20"/>
    <w:rsid w:val="00182F54"/>
    <w:rsid w:val="0018316E"/>
    <w:rsid w:val="00183B06"/>
    <w:rsid w:val="0018503F"/>
    <w:rsid w:val="001850B2"/>
    <w:rsid w:val="00185304"/>
    <w:rsid w:val="001853A2"/>
    <w:rsid w:val="0018555F"/>
    <w:rsid w:val="0018560A"/>
    <w:rsid w:val="00185683"/>
    <w:rsid w:val="00185877"/>
    <w:rsid w:val="00185913"/>
    <w:rsid w:val="00185B29"/>
    <w:rsid w:val="00185B41"/>
    <w:rsid w:val="00185CAC"/>
    <w:rsid w:val="00185CD5"/>
    <w:rsid w:val="00186631"/>
    <w:rsid w:val="001869A8"/>
    <w:rsid w:val="00186A9C"/>
    <w:rsid w:val="0018744E"/>
    <w:rsid w:val="001874BC"/>
    <w:rsid w:val="00187C1F"/>
    <w:rsid w:val="00187F19"/>
    <w:rsid w:val="0019087A"/>
    <w:rsid w:val="001908C3"/>
    <w:rsid w:val="00190980"/>
    <w:rsid w:val="00190BC1"/>
    <w:rsid w:val="001914A7"/>
    <w:rsid w:val="001916A6"/>
    <w:rsid w:val="00191B40"/>
    <w:rsid w:val="001921D7"/>
    <w:rsid w:val="001927BE"/>
    <w:rsid w:val="00192A01"/>
    <w:rsid w:val="00193D74"/>
    <w:rsid w:val="00194BF9"/>
    <w:rsid w:val="00194C2D"/>
    <w:rsid w:val="00195520"/>
    <w:rsid w:val="001956BF"/>
    <w:rsid w:val="001956F1"/>
    <w:rsid w:val="00195A73"/>
    <w:rsid w:val="0019608C"/>
    <w:rsid w:val="00196300"/>
    <w:rsid w:val="00196690"/>
    <w:rsid w:val="001967AB"/>
    <w:rsid w:val="00196AF0"/>
    <w:rsid w:val="00196D97"/>
    <w:rsid w:val="00196E74"/>
    <w:rsid w:val="001972D9"/>
    <w:rsid w:val="001978D9"/>
    <w:rsid w:val="0019797F"/>
    <w:rsid w:val="00197BE5"/>
    <w:rsid w:val="00197FB6"/>
    <w:rsid w:val="001A0883"/>
    <w:rsid w:val="001A0C42"/>
    <w:rsid w:val="001A0D27"/>
    <w:rsid w:val="001A0F4C"/>
    <w:rsid w:val="001A0FAB"/>
    <w:rsid w:val="001A107F"/>
    <w:rsid w:val="001A1482"/>
    <w:rsid w:val="001A14A5"/>
    <w:rsid w:val="001A1B47"/>
    <w:rsid w:val="001A2CF2"/>
    <w:rsid w:val="001A3215"/>
    <w:rsid w:val="001A339B"/>
    <w:rsid w:val="001A3645"/>
    <w:rsid w:val="001A3905"/>
    <w:rsid w:val="001A3CBB"/>
    <w:rsid w:val="001A3D7C"/>
    <w:rsid w:val="001A4308"/>
    <w:rsid w:val="001A437E"/>
    <w:rsid w:val="001A47A9"/>
    <w:rsid w:val="001A4EC7"/>
    <w:rsid w:val="001A5040"/>
    <w:rsid w:val="001A5106"/>
    <w:rsid w:val="001A55EF"/>
    <w:rsid w:val="001A590D"/>
    <w:rsid w:val="001A610E"/>
    <w:rsid w:val="001A641C"/>
    <w:rsid w:val="001A6AAD"/>
    <w:rsid w:val="001A6D37"/>
    <w:rsid w:val="001A6D55"/>
    <w:rsid w:val="001A73CB"/>
    <w:rsid w:val="001A7802"/>
    <w:rsid w:val="001A782D"/>
    <w:rsid w:val="001A79C8"/>
    <w:rsid w:val="001A7B8F"/>
    <w:rsid w:val="001A7D88"/>
    <w:rsid w:val="001B0597"/>
    <w:rsid w:val="001B0C7C"/>
    <w:rsid w:val="001B1BF4"/>
    <w:rsid w:val="001B1D76"/>
    <w:rsid w:val="001B2048"/>
    <w:rsid w:val="001B2193"/>
    <w:rsid w:val="001B23C0"/>
    <w:rsid w:val="001B24F8"/>
    <w:rsid w:val="001B2F12"/>
    <w:rsid w:val="001B35CE"/>
    <w:rsid w:val="001B3635"/>
    <w:rsid w:val="001B377B"/>
    <w:rsid w:val="001B3973"/>
    <w:rsid w:val="001B3A15"/>
    <w:rsid w:val="001B3B31"/>
    <w:rsid w:val="001B3BFD"/>
    <w:rsid w:val="001B4353"/>
    <w:rsid w:val="001B45F9"/>
    <w:rsid w:val="001B553E"/>
    <w:rsid w:val="001B5700"/>
    <w:rsid w:val="001B57B1"/>
    <w:rsid w:val="001B5F13"/>
    <w:rsid w:val="001B7493"/>
    <w:rsid w:val="001B7ACE"/>
    <w:rsid w:val="001B7B1A"/>
    <w:rsid w:val="001B7B2C"/>
    <w:rsid w:val="001B7E3B"/>
    <w:rsid w:val="001B7EE0"/>
    <w:rsid w:val="001C0F84"/>
    <w:rsid w:val="001C22D3"/>
    <w:rsid w:val="001C23DF"/>
    <w:rsid w:val="001C3009"/>
    <w:rsid w:val="001C316D"/>
    <w:rsid w:val="001C36C1"/>
    <w:rsid w:val="001C3B87"/>
    <w:rsid w:val="001C3FA6"/>
    <w:rsid w:val="001C41A2"/>
    <w:rsid w:val="001C4552"/>
    <w:rsid w:val="001C5320"/>
    <w:rsid w:val="001C6149"/>
    <w:rsid w:val="001C66C0"/>
    <w:rsid w:val="001C6826"/>
    <w:rsid w:val="001C6B6B"/>
    <w:rsid w:val="001C70DA"/>
    <w:rsid w:val="001C70EA"/>
    <w:rsid w:val="001C7386"/>
    <w:rsid w:val="001C73BB"/>
    <w:rsid w:val="001C7789"/>
    <w:rsid w:val="001C7CAB"/>
    <w:rsid w:val="001D05F2"/>
    <w:rsid w:val="001D05FD"/>
    <w:rsid w:val="001D0641"/>
    <w:rsid w:val="001D1225"/>
    <w:rsid w:val="001D1638"/>
    <w:rsid w:val="001D16CE"/>
    <w:rsid w:val="001D1A27"/>
    <w:rsid w:val="001D1E65"/>
    <w:rsid w:val="001D1E9C"/>
    <w:rsid w:val="001D24F8"/>
    <w:rsid w:val="001D2641"/>
    <w:rsid w:val="001D35FD"/>
    <w:rsid w:val="001D3804"/>
    <w:rsid w:val="001D3C59"/>
    <w:rsid w:val="001D3C7D"/>
    <w:rsid w:val="001D3D60"/>
    <w:rsid w:val="001D3EBC"/>
    <w:rsid w:val="001D3F0F"/>
    <w:rsid w:val="001D435B"/>
    <w:rsid w:val="001D509E"/>
    <w:rsid w:val="001D579D"/>
    <w:rsid w:val="001D6AD8"/>
    <w:rsid w:val="001D7339"/>
    <w:rsid w:val="001E0688"/>
    <w:rsid w:val="001E0CCB"/>
    <w:rsid w:val="001E0E79"/>
    <w:rsid w:val="001E11CC"/>
    <w:rsid w:val="001E18CB"/>
    <w:rsid w:val="001E2079"/>
    <w:rsid w:val="001E27AB"/>
    <w:rsid w:val="001E2A51"/>
    <w:rsid w:val="001E2BA7"/>
    <w:rsid w:val="001E2D73"/>
    <w:rsid w:val="001E2DBB"/>
    <w:rsid w:val="001E35E2"/>
    <w:rsid w:val="001E3AA5"/>
    <w:rsid w:val="001E3F30"/>
    <w:rsid w:val="001E426F"/>
    <w:rsid w:val="001E46F9"/>
    <w:rsid w:val="001E4A44"/>
    <w:rsid w:val="001E4C27"/>
    <w:rsid w:val="001E4E0A"/>
    <w:rsid w:val="001E5100"/>
    <w:rsid w:val="001E559E"/>
    <w:rsid w:val="001E5B20"/>
    <w:rsid w:val="001E5BC4"/>
    <w:rsid w:val="001E605C"/>
    <w:rsid w:val="001E6305"/>
    <w:rsid w:val="001E6860"/>
    <w:rsid w:val="001E6C50"/>
    <w:rsid w:val="001E7601"/>
    <w:rsid w:val="001E7874"/>
    <w:rsid w:val="001F0105"/>
    <w:rsid w:val="001F0F3E"/>
    <w:rsid w:val="001F117F"/>
    <w:rsid w:val="001F19B3"/>
    <w:rsid w:val="001F208D"/>
    <w:rsid w:val="001F20E2"/>
    <w:rsid w:val="001F2113"/>
    <w:rsid w:val="001F259D"/>
    <w:rsid w:val="001F25F9"/>
    <w:rsid w:val="001F27C5"/>
    <w:rsid w:val="001F2C73"/>
    <w:rsid w:val="001F2D59"/>
    <w:rsid w:val="001F301B"/>
    <w:rsid w:val="001F30A0"/>
    <w:rsid w:val="001F3B0A"/>
    <w:rsid w:val="001F438C"/>
    <w:rsid w:val="001F4E5D"/>
    <w:rsid w:val="001F4F7F"/>
    <w:rsid w:val="001F548C"/>
    <w:rsid w:val="001F561D"/>
    <w:rsid w:val="001F56F4"/>
    <w:rsid w:val="001F651C"/>
    <w:rsid w:val="001F6716"/>
    <w:rsid w:val="001F6984"/>
    <w:rsid w:val="001F6B7B"/>
    <w:rsid w:val="001F752C"/>
    <w:rsid w:val="001F7568"/>
    <w:rsid w:val="001F76A5"/>
    <w:rsid w:val="001F770F"/>
    <w:rsid w:val="001F7B29"/>
    <w:rsid w:val="002000A2"/>
    <w:rsid w:val="002002F4"/>
    <w:rsid w:val="0020074C"/>
    <w:rsid w:val="002009AA"/>
    <w:rsid w:val="00200A3C"/>
    <w:rsid w:val="00200B7E"/>
    <w:rsid w:val="00201268"/>
    <w:rsid w:val="00201585"/>
    <w:rsid w:val="0020188F"/>
    <w:rsid w:val="00201AB1"/>
    <w:rsid w:val="00201E3C"/>
    <w:rsid w:val="00201FA0"/>
    <w:rsid w:val="0020207E"/>
    <w:rsid w:val="002021A2"/>
    <w:rsid w:val="002024FE"/>
    <w:rsid w:val="00202564"/>
    <w:rsid w:val="00202EDF"/>
    <w:rsid w:val="00202FDF"/>
    <w:rsid w:val="00203224"/>
    <w:rsid w:val="00203FC8"/>
    <w:rsid w:val="00204314"/>
    <w:rsid w:val="00204608"/>
    <w:rsid w:val="00204955"/>
    <w:rsid w:val="00205181"/>
    <w:rsid w:val="0020537C"/>
    <w:rsid w:val="00205399"/>
    <w:rsid w:val="00205EC7"/>
    <w:rsid w:val="00206BAC"/>
    <w:rsid w:val="00207596"/>
    <w:rsid w:val="0020788F"/>
    <w:rsid w:val="00210277"/>
    <w:rsid w:val="00210297"/>
    <w:rsid w:val="0021049E"/>
    <w:rsid w:val="002106CF"/>
    <w:rsid w:val="00210857"/>
    <w:rsid w:val="0021125F"/>
    <w:rsid w:val="002113C8"/>
    <w:rsid w:val="002115F9"/>
    <w:rsid w:val="002115FC"/>
    <w:rsid w:val="002119FE"/>
    <w:rsid w:val="0021224F"/>
    <w:rsid w:val="00212A81"/>
    <w:rsid w:val="00213849"/>
    <w:rsid w:val="00213860"/>
    <w:rsid w:val="002139AC"/>
    <w:rsid w:val="00213AC2"/>
    <w:rsid w:val="00213CED"/>
    <w:rsid w:val="00213EA6"/>
    <w:rsid w:val="002142D8"/>
    <w:rsid w:val="00214E61"/>
    <w:rsid w:val="00215A7F"/>
    <w:rsid w:val="00215AFF"/>
    <w:rsid w:val="00215FC2"/>
    <w:rsid w:val="00216B36"/>
    <w:rsid w:val="00217ADA"/>
    <w:rsid w:val="00217BA8"/>
    <w:rsid w:val="00217E55"/>
    <w:rsid w:val="002202D0"/>
    <w:rsid w:val="00220602"/>
    <w:rsid w:val="00220CC6"/>
    <w:rsid w:val="00220E99"/>
    <w:rsid w:val="00220FE7"/>
    <w:rsid w:val="00221AB8"/>
    <w:rsid w:val="002222B3"/>
    <w:rsid w:val="002227E7"/>
    <w:rsid w:val="00222D09"/>
    <w:rsid w:val="00222D56"/>
    <w:rsid w:val="002234BE"/>
    <w:rsid w:val="0022387F"/>
    <w:rsid w:val="00223ABB"/>
    <w:rsid w:val="00223EDF"/>
    <w:rsid w:val="002240EA"/>
    <w:rsid w:val="0022496F"/>
    <w:rsid w:val="00224977"/>
    <w:rsid w:val="00224E7C"/>
    <w:rsid w:val="00225964"/>
    <w:rsid w:val="00225976"/>
    <w:rsid w:val="00225BEE"/>
    <w:rsid w:val="002260AB"/>
    <w:rsid w:val="00226508"/>
    <w:rsid w:val="00227109"/>
    <w:rsid w:val="002277C1"/>
    <w:rsid w:val="0023060A"/>
    <w:rsid w:val="002308A0"/>
    <w:rsid w:val="00230953"/>
    <w:rsid w:val="00231516"/>
    <w:rsid w:val="00231596"/>
    <w:rsid w:val="00231737"/>
    <w:rsid w:val="00231741"/>
    <w:rsid w:val="0023192C"/>
    <w:rsid w:val="00232571"/>
    <w:rsid w:val="0023257D"/>
    <w:rsid w:val="00232929"/>
    <w:rsid w:val="00233825"/>
    <w:rsid w:val="00233E58"/>
    <w:rsid w:val="00233E6B"/>
    <w:rsid w:val="00234066"/>
    <w:rsid w:val="0023429B"/>
    <w:rsid w:val="0023449F"/>
    <w:rsid w:val="002344DA"/>
    <w:rsid w:val="00234687"/>
    <w:rsid w:val="002349F2"/>
    <w:rsid w:val="002356DE"/>
    <w:rsid w:val="00235C90"/>
    <w:rsid w:val="00235D27"/>
    <w:rsid w:val="0023622D"/>
    <w:rsid w:val="00236FD8"/>
    <w:rsid w:val="00237268"/>
    <w:rsid w:val="00237271"/>
    <w:rsid w:val="00237390"/>
    <w:rsid w:val="00237F48"/>
    <w:rsid w:val="002402A9"/>
    <w:rsid w:val="002402AF"/>
    <w:rsid w:val="002408FE"/>
    <w:rsid w:val="00240C6F"/>
    <w:rsid w:val="00240CD0"/>
    <w:rsid w:val="00240D9B"/>
    <w:rsid w:val="002410B4"/>
    <w:rsid w:val="00241974"/>
    <w:rsid w:val="00241A65"/>
    <w:rsid w:val="00241D31"/>
    <w:rsid w:val="002421E5"/>
    <w:rsid w:val="00242800"/>
    <w:rsid w:val="0024282B"/>
    <w:rsid w:val="002429C0"/>
    <w:rsid w:val="0024304D"/>
    <w:rsid w:val="002431F6"/>
    <w:rsid w:val="002432F1"/>
    <w:rsid w:val="00243485"/>
    <w:rsid w:val="002439A9"/>
    <w:rsid w:val="00243C4B"/>
    <w:rsid w:val="00243CF5"/>
    <w:rsid w:val="00243D40"/>
    <w:rsid w:val="00244230"/>
    <w:rsid w:val="002449A6"/>
    <w:rsid w:val="00244B99"/>
    <w:rsid w:val="00244EC0"/>
    <w:rsid w:val="00245BF7"/>
    <w:rsid w:val="002464A9"/>
    <w:rsid w:val="00246EC3"/>
    <w:rsid w:val="00246FD8"/>
    <w:rsid w:val="00247CB1"/>
    <w:rsid w:val="00247EEE"/>
    <w:rsid w:val="0025016F"/>
    <w:rsid w:val="002501B8"/>
    <w:rsid w:val="00250940"/>
    <w:rsid w:val="00251167"/>
    <w:rsid w:val="00251399"/>
    <w:rsid w:val="0025267B"/>
    <w:rsid w:val="002527A0"/>
    <w:rsid w:val="00252AAF"/>
    <w:rsid w:val="00252E76"/>
    <w:rsid w:val="00253298"/>
    <w:rsid w:val="002535B0"/>
    <w:rsid w:val="002537A2"/>
    <w:rsid w:val="00253938"/>
    <w:rsid w:val="0025485E"/>
    <w:rsid w:val="00254886"/>
    <w:rsid w:val="00254943"/>
    <w:rsid w:val="00254A73"/>
    <w:rsid w:val="00254D85"/>
    <w:rsid w:val="00255516"/>
    <w:rsid w:val="00255BA0"/>
    <w:rsid w:val="00256199"/>
    <w:rsid w:val="002561EE"/>
    <w:rsid w:val="00256218"/>
    <w:rsid w:val="002563DB"/>
    <w:rsid w:val="00256606"/>
    <w:rsid w:val="00256A1D"/>
    <w:rsid w:val="00256C46"/>
    <w:rsid w:val="002573B2"/>
    <w:rsid w:val="00257533"/>
    <w:rsid w:val="00257783"/>
    <w:rsid w:val="00260592"/>
    <w:rsid w:val="00260881"/>
    <w:rsid w:val="00260B58"/>
    <w:rsid w:val="00260DBC"/>
    <w:rsid w:val="00261002"/>
    <w:rsid w:val="00261A4E"/>
    <w:rsid w:val="00261AE3"/>
    <w:rsid w:val="00261F26"/>
    <w:rsid w:val="0026275E"/>
    <w:rsid w:val="00262C3C"/>
    <w:rsid w:val="00262C5B"/>
    <w:rsid w:val="00262E01"/>
    <w:rsid w:val="0026345D"/>
    <w:rsid w:val="00263C72"/>
    <w:rsid w:val="0026427B"/>
    <w:rsid w:val="002647F0"/>
    <w:rsid w:val="00264BB6"/>
    <w:rsid w:val="00265385"/>
    <w:rsid w:val="002654BA"/>
    <w:rsid w:val="00265511"/>
    <w:rsid w:val="00265846"/>
    <w:rsid w:val="002660DF"/>
    <w:rsid w:val="002661E8"/>
    <w:rsid w:val="00266A20"/>
    <w:rsid w:val="00266AD5"/>
    <w:rsid w:val="00267126"/>
    <w:rsid w:val="00270ECD"/>
    <w:rsid w:val="00271231"/>
    <w:rsid w:val="002718B1"/>
    <w:rsid w:val="002719ED"/>
    <w:rsid w:val="00271C57"/>
    <w:rsid w:val="00272956"/>
    <w:rsid w:val="00272C3C"/>
    <w:rsid w:val="00272C7A"/>
    <w:rsid w:val="00272CD2"/>
    <w:rsid w:val="0027387F"/>
    <w:rsid w:val="00273B7D"/>
    <w:rsid w:val="00273FEB"/>
    <w:rsid w:val="002743FE"/>
    <w:rsid w:val="00274621"/>
    <w:rsid w:val="0027476D"/>
    <w:rsid w:val="00274DFD"/>
    <w:rsid w:val="00275191"/>
    <w:rsid w:val="00275250"/>
    <w:rsid w:val="002754E8"/>
    <w:rsid w:val="002754F8"/>
    <w:rsid w:val="002768C2"/>
    <w:rsid w:val="002778C7"/>
    <w:rsid w:val="00277BFD"/>
    <w:rsid w:val="00277C02"/>
    <w:rsid w:val="002805B6"/>
    <w:rsid w:val="00280680"/>
    <w:rsid w:val="002808A9"/>
    <w:rsid w:val="0028092B"/>
    <w:rsid w:val="00280A3D"/>
    <w:rsid w:val="00280A54"/>
    <w:rsid w:val="0028167D"/>
    <w:rsid w:val="00281927"/>
    <w:rsid w:val="002819B6"/>
    <w:rsid w:val="002820FB"/>
    <w:rsid w:val="00282257"/>
    <w:rsid w:val="00283701"/>
    <w:rsid w:val="002838DA"/>
    <w:rsid w:val="00283978"/>
    <w:rsid w:val="002843E3"/>
    <w:rsid w:val="002845C1"/>
    <w:rsid w:val="0028499C"/>
    <w:rsid w:val="00284AE4"/>
    <w:rsid w:val="00284DB3"/>
    <w:rsid w:val="00284EF9"/>
    <w:rsid w:val="00285029"/>
    <w:rsid w:val="00285365"/>
    <w:rsid w:val="00285656"/>
    <w:rsid w:val="002857A4"/>
    <w:rsid w:val="0028598D"/>
    <w:rsid w:val="00285BFB"/>
    <w:rsid w:val="00285E9A"/>
    <w:rsid w:val="00285F49"/>
    <w:rsid w:val="00285F92"/>
    <w:rsid w:val="0028697C"/>
    <w:rsid w:val="00286BCF"/>
    <w:rsid w:val="002872BE"/>
    <w:rsid w:val="002872FB"/>
    <w:rsid w:val="0028731B"/>
    <w:rsid w:val="00287660"/>
    <w:rsid w:val="00287879"/>
    <w:rsid w:val="00287FB8"/>
    <w:rsid w:val="0029079A"/>
    <w:rsid w:val="002908F3"/>
    <w:rsid w:val="00290BEB"/>
    <w:rsid w:val="00291020"/>
    <w:rsid w:val="002917C7"/>
    <w:rsid w:val="002919C4"/>
    <w:rsid w:val="00291A40"/>
    <w:rsid w:val="00292197"/>
    <w:rsid w:val="002921C9"/>
    <w:rsid w:val="00292744"/>
    <w:rsid w:val="00292854"/>
    <w:rsid w:val="0029327A"/>
    <w:rsid w:val="002933B0"/>
    <w:rsid w:val="0029370D"/>
    <w:rsid w:val="00293E29"/>
    <w:rsid w:val="002941B2"/>
    <w:rsid w:val="00294968"/>
    <w:rsid w:val="00294A42"/>
    <w:rsid w:val="00295094"/>
    <w:rsid w:val="00295233"/>
    <w:rsid w:val="002952C3"/>
    <w:rsid w:val="002955A7"/>
    <w:rsid w:val="002961CC"/>
    <w:rsid w:val="00296996"/>
    <w:rsid w:val="00296CF7"/>
    <w:rsid w:val="00296E71"/>
    <w:rsid w:val="002972D2"/>
    <w:rsid w:val="002978D8"/>
    <w:rsid w:val="002A04F7"/>
    <w:rsid w:val="002A0A69"/>
    <w:rsid w:val="002A0DED"/>
    <w:rsid w:val="002A0FB7"/>
    <w:rsid w:val="002A133E"/>
    <w:rsid w:val="002A158E"/>
    <w:rsid w:val="002A1629"/>
    <w:rsid w:val="002A1801"/>
    <w:rsid w:val="002A19F3"/>
    <w:rsid w:val="002A27F5"/>
    <w:rsid w:val="002A294A"/>
    <w:rsid w:val="002A2DAB"/>
    <w:rsid w:val="002A2DFB"/>
    <w:rsid w:val="002A313B"/>
    <w:rsid w:val="002A396A"/>
    <w:rsid w:val="002A3F4C"/>
    <w:rsid w:val="002A45E8"/>
    <w:rsid w:val="002A45FB"/>
    <w:rsid w:val="002A4CE0"/>
    <w:rsid w:val="002A4D97"/>
    <w:rsid w:val="002A4F35"/>
    <w:rsid w:val="002A54AA"/>
    <w:rsid w:val="002A56D6"/>
    <w:rsid w:val="002A5812"/>
    <w:rsid w:val="002A5B11"/>
    <w:rsid w:val="002A5C68"/>
    <w:rsid w:val="002A5E06"/>
    <w:rsid w:val="002A609E"/>
    <w:rsid w:val="002A6122"/>
    <w:rsid w:val="002A638D"/>
    <w:rsid w:val="002A6406"/>
    <w:rsid w:val="002A6E1E"/>
    <w:rsid w:val="002A72AC"/>
    <w:rsid w:val="002A736C"/>
    <w:rsid w:val="002A7372"/>
    <w:rsid w:val="002A76A4"/>
    <w:rsid w:val="002A77C8"/>
    <w:rsid w:val="002B0DDE"/>
    <w:rsid w:val="002B1038"/>
    <w:rsid w:val="002B1487"/>
    <w:rsid w:val="002B1E34"/>
    <w:rsid w:val="002B209A"/>
    <w:rsid w:val="002B21DB"/>
    <w:rsid w:val="002B291C"/>
    <w:rsid w:val="002B2948"/>
    <w:rsid w:val="002B2CD0"/>
    <w:rsid w:val="002B2DE0"/>
    <w:rsid w:val="002B3374"/>
    <w:rsid w:val="002B3888"/>
    <w:rsid w:val="002B3CD7"/>
    <w:rsid w:val="002B3D6F"/>
    <w:rsid w:val="002B4146"/>
    <w:rsid w:val="002B41FA"/>
    <w:rsid w:val="002B4399"/>
    <w:rsid w:val="002B4A2E"/>
    <w:rsid w:val="002B5049"/>
    <w:rsid w:val="002B6251"/>
    <w:rsid w:val="002B6766"/>
    <w:rsid w:val="002B686B"/>
    <w:rsid w:val="002B6AA4"/>
    <w:rsid w:val="002B6BD5"/>
    <w:rsid w:val="002B6FE7"/>
    <w:rsid w:val="002B7904"/>
    <w:rsid w:val="002B7F29"/>
    <w:rsid w:val="002C00E8"/>
    <w:rsid w:val="002C0148"/>
    <w:rsid w:val="002C01C0"/>
    <w:rsid w:val="002C0692"/>
    <w:rsid w:val="002C11FF"/>
    <w:rsid w:val="002C12A3"/>
    <w:rsid w:val="002C1358"/>
    <w:rsid w:val="002C1ADA"/>
    <w:rsid w:val="002C1C49"/>
    <w:rsid w:val="002C1EC0"/>
    <w:rsid w:val="002C2062"/>
    <w:rsid w:val="002C38CE"/>
    <w:rsid w:val="002C3C18"/>
    <w:rsid w:val="002C40C5"/>
    <w:rsid w:val="002C49D4"/>
    <w:rsid w:val="002C4D1D"/>
    <w:rsid w:val="002C5199"/>
    <w:rsid w:val="002C552C"/>
    <w:rsid w:val="002C5893"/>
    <w:rsid w:val="002C5AA5"/>
    <w:rsid w:val="002C5B3B"/>
    <w:rsid w:val="002C625D"/>
    <w:rsid w:val="002C6280"/>
    <w:rsid w:val="002C65AC"/>
    <w:rsid w:val="002C6885"/>
    <w:rsid w:val="002C6D58"/>
    <w:rsid w:val="002C6E54"/>
    <w:rsid w:val="002C7036"/>
    <w:rsid w:val="002C707E"/>
    <w:rsid w:val="002C7CC3"/>
    <w:rsid w:val="002C7D2A"/>
    <w:rsid w:val="002D02F0"/>
    <w:rsid w:val="002D08DC"/>
    <w:rsid w:val="002D0DB4"/>
    <w:rsid w:val="002D100F"/>
    <w:rsid w:val="002D136B"/>
    <w:rsid w:val="002D156A"/>
    <w:rsid w:val="002D1979"/>
    <w:rsid w:val="002D1C5A"/>
    <w:rsid w:val="002D214C"/>
    <w:rsid w:val="002D323B"/>
    <w:rsid w:val="002D35DA"/>
    <w:rsid w:val="002D378F"/>
    <w:rsid w:val="002D3B74"/>
    <w:rsid w:val="002D44A8"/>
    <w:rsid w:val="002D4854"/>
    <w:rsid w:val="002D4E9B"/>
    <w:rsid w:val="002D4F29"/>
    <w:rsid w:val="002D5008"/>
    <w:rsid w:val="002D5559"/>
    <w:rsid w:val="002D59E5"/>
    <w:rsid w:val="002D658F"/>
    <w:rsid w:val="002D6761"/>
    <w:rsid w:val="002D6D87"/>
    <w:rsid w:val="002D722A"/>
    <w:rsid w:val="002D7CBE"/>
    <w:rsid w:val="002E0121"/>
    <w:rsid w:val="002E0510"/>
    <w:rsid w:val="002E0D84"/>
    <w:rsid w:val="002E0F7A"/>
    <w:rsid w:val="002E1081"/>
    <w:rsid w:val="002E1A39"/>
    <w:rsid w:val="002E217B"/>
    <w:rsid w:val="002E27DD"/>
    <w:rsid w:val="002E29D2"/>
    <w:rsid w:val="002E2AC0"/>
    <w:rsid w:val="002E2ECC"/>
    <w:rsid w:val="002E32AE"/>
    <w:rsid w:val="002E33AA"/>
    <w:rsid w:val="002E39E4"/>
    <w:rsid w:val="002E3F48"/>
    <w:rsid w:val="002E3F74"/>
    <w:rsid w:val="002E431D"/>
    <w:rsid w:val="002E449D"/>
    <w:rsid w:val="002E44C0"/>
    <w:rsid w:val="002E4595"/>
    <w:rsid w:val="002E47F5"/>
    <w:rsid w:val="002E4F8C"/>
    <w:rsid w:val="002E5494"/>
    <w:rsid w:val="002E6010"/>
    <w:rsid w:val="002E612B"/>
    <w:rsid w:val="002E61AE"/>
    <w:rsid w:val="002E670B"/>
    <w:rsid w:val="002E6E9D"/>
    <w:rsid w:val="002E6F33"/>
    <w:rsid w:val="002E73B8"/>
    <w:rsid w:val="002E749A"/>
    <w:rsid w:val="002E78C5"/>
    <w:rsid w:val="002E7AD2"/>
    <w:rsid w:val="002E7E9F"/>
    <w:rsid w:val="002F0462"/>
    <w:rsid w:val="002F09C1"/>
    <w:rsid w:val="002F0A0A"/>
    <w:rsid w:val="002F0D6D"/>
    <w:rsid w:val="002F1032"/>
    <w:rsid w:val="002F137D"/>
    <w:rsid w:val="002F1583"/>
    <w:rsid w:val="002F1761"/>
    <w:rsid w:val="002F1EFD"/>
    <w:rsid w:val="002F20AB"/>
    <w:rsid w:val="002F2335"/>
    <w:rsid w:val="002F2E82"/>
    <w:rsid w:val="002F30ED"/>
    <w:rsid w:val="002F31F1"/>
    <w:rsid w:val="002F3824"/>
    <w:rsid w:val="002F3BEF"/>
    <w:rsid w:val="002F4656"/>
    <w:rsid w:val="002F47AC"/>
    <w:rsid w:val="002F4B9D"/>
    <w:rsid w:val="002F52CA"/>
    <w:rsid w:val="002F608A"/>
    <w:rsid w:val="002F61CE"/>
    <w:rsid w:val="002F6947"/>
    <w:rsid w:val="002F7B1C"/>
    <w:rsid w:val="002F7B93"/>
    <w:rsid w:val="002F7C91"/>
    <w:rsid w:val="0030080B"/>
    <w:rsid w:val="00300F2B"/>
    <w:rsid w:val="0030106F"/>
    <w:rsid w:val="00301853"/>
    <w:rsid w:val="00301CD9"/>
    <w:rsid w:val="003021AD"/>
    <w:rsid w:val="0030224D"/>
    <w:rsid w:val="00302490"/>
    <w:rsid w:val="0030256E"/>
    <w:rsid w:val="00302BFE"/>
    <w:rsid w:val="00303428"/>
    <w:rsid w:val="0030409F"/>
    <w:rsid w:val="003044E1"/>
    <w:rsid w:val="003048DF"/>
    <w:rsid w:val="0030491A"/>
    <w:rsid w:val="003049D0"/>
    <w:rsid w:val="00304AB9"/>
    <w:rsid w:val="00304CD5"/>
    <w:rsid w:val="0030527C"/>
    <w:rsid w:val="003061FA"/>
    <w:rsid w:val="00306651"/>
    <w:rsid w:val="00306EBE"/>
    <w:rsid w:val="0030735B"/>
    <w:rsid w:val="003077DA"/>
    <w:rsid w:val="00307EEA"/>
    <w:rsid w:val="00307FF1"/>
    <w:rsid w:val="003100CE"/>
    <w:rsid w:val="00310167"/>
    <w:rsid w:val="00310676"/>
    <w:rsid w:val="00310861"/>
    <w:rsid w:val="00310B05"/>
    <w:rsid w:val="00310B19"/>
    <w:rsid w:val="00311678"/>
    <w:rsid w:val="00311FCF"/>
    <w:rsid w:val="0031256C"/>
    <w:rsid w:val="0031281F"/>
    <w:rsid w:val="00312B96"/>
    <w:rsid w:val="00313213"/>
    <w:rsid w:val="00313BB2"/>
    <w:rsid w:val="00313C5C"/>
    <w:rsid w:val="00313D28"/>
    <w:rsid w:val="0031437E"/>
    <w:rsid w:val="00314C59"/>
    <w:rsid w:val="00315101"/>
    <w:rsid w:val="0031517A"/>
    <w:rsid w:val="003152AE"/>
    <w:rsid w:val="00315718"/>
    <w:rsid w:val="00315A3D"/>
    <w:rsid w:val="00315C37"/>
    <w:rsid w:val="00315DFD"/>
    <w:rsid w:val="00315F02"/>
    <w:rsid w:val="0031612B"/>
    <w:rsid w:val="00316691"/>
    <w:rsid w:val="0031784E"/>
    <w:rsid w:val="00317C7B"/>
    <w:rsid w:val="00317CDD"/>
    <w:rsid w:val="00317E8A"/>
    <w:rsid w:val="0032067B"/>
    <w:rsid w:val="00320730"/>
    <w:rsid w:val="00320A33"/>
    <w:rsid w:val="00320E6D"/>
    <w:rsid w:val="003213F2"/>
    <w:rsid w:val="00321CAB"/>
    <w:rsid w:val="003223E7"/>
    <w:rsid w:val="003224E4"/>
    <w:rsid w:val="003228F2"/>
    <w:rsid w:val="00322CA9"/>
    <w:rsid w:val="003232BC"/>
    <w:rsid w:val="00323A75"/>
    <w:rsid w:val="0032500F"/>
    <w:rsid w:val="00325293"/>
    <w:rsid w:val="003253F8"/>
    <w:rsid w:val="00325A0C"/>
    <w:rsid w:val="00325C3D"/>
    <w:rsid w:val="00325E99"/>
    <w:rsid w:val="003266D2"/>
    <w:rsid w:val="003267EC"/>
    <w:rsid w:val="00326A50"/>
    <w:rsid w:val="00327081"/>
    <w:rsid w:val="003273B6"/>
    <w:rsid w:val="003275C6"/>
    <w:rsid w:val="003275D0"/>
    <w:rsid w:val="00327A79"/>
    <w:rsid w:val="00327ACB"/>
    <w:rsid w:val="00327B16"/>
    <w:rsid w:val="00327B21"/>
    <w:rsid w:val="00327E54"/>
    <w:rsid w:val="00327EDF"/>
    <w:rsid w:val="00327F7F"/>
    <w:rsid w:val="0033031A"/>
    <w:rsid w:val="00330F57"/>
    <w:rsid w:val="00331902"/>
    <w:rsid w:val="00331B43"/>
    <w:rsid w:val="0033312C"/>
    <w:rsid w:val="00333D5A"/>
    <w:rsid w:val="00333EF5"/>
    <w:rsid w:val="00333FB6"/>
    <w:rsid w:val="00333FE3"/>
    <w:rsid w:val="0033449B"/>
    <w:rsid w:val="00334D89"/>
    <w:rsid w:val="0033564E"/>
    <w:rsid w:val="00336339"/>
    <w:rsid w:val="00336FF8"/>
    <w:rsid w:val="0033725B"/>
    <w:rsid w:val="003375A6"/>
    <w:rsid w:val="00337C03"/>
    <w:rsid w:val="0034048D"/>
    <w:rsid w:val="0034049D"/>
    <w:rsid w:val="00341055"/>
    <w:rsid w:val="003410F1"/>
    <w:rsid w:val="0034112D"/>
    <w:rsid w:val="003411B3"/>
    <w:rsid w:val="003416E8"/>
    <w:rsid w:val="00341C02"/>
    <w:rsid w:val="00341CD6"/>
    <w:rsid w:val="00341E8A"/>
    <w:rsid w:val="0034260F"/>
    <w:rsid w:val="0034288E"/>
    <w:rsid w:val="00342C89"/>
    <w:rsid w:val="0034342B"/>
    <w:rsid w:val="00343965"/>
    <w:rsid w:val="00343A4A"/>
    <w:rsid w:val="00343BC2"/>
    <w:rsid w:val="00343C92"/>
    <w:rsid w:val="00344105"/>
    <w:rsid w:val="00344119"/>
    <w:rsid w:val="003443EA"/>
    <w:rsid w:val="003444A9"/>
    <w:rsid w:val="003447B2"/>
    <w:rsid w:val="00344B3C"/>
    <w:rsid w:val="00345351"/>
    <w:rsid w:val="0034553B"/>
    <w:rsid w:val="00345BFB"/>
    <w:rsid w:val="00345E7A"/>
    <w:rsid w:val="00345F68"/>
    <w:rsid w:val="00346E13"/>
    <w:rsid w:val="003471BF"/>
    <w:rsid w:val="0034768E"/>
    <w:rsid w:val="003477B8"/>
    <w:rsid w:val="00347A02"/>
    <w:rsid w:val="00347B6C"/>
    <w:rsid w:val="00350471"/>
    <w:rsid w:val="00350BCB"/>
    <w:rsid w:val="00350CC2"/>
    <w:rsid w:val="00351285"/>
    <w:rsid w:val="00351BF2"/>
    <w:rsid w:val="00351CEA"/>
    <w:rsid w:val="0035200D"/>
    <w:rsid w:val="0035267E"/>
    <w:rsid w:val="003526B1"/>
    <w:rsid w:val="003526B8"/>
    <w:rsid w:val="003528D0"/>
    <w:rsid w:val="00352EC4"/>
    <w:rsid w:val="00353A83"/>
    <w:rsid w:val="00353B6C"/>
    <w:rsid w:val="00353C1D"/>
    <w:rsid w:val="00354024"/>
    <w:rsid w:val="003540C8"/>
    <w:rsid w:val="00354A90"/>
    <w:rsid w:val="00354B1C"/>
    <w:rsid w:val="00354D9D"/>
    <w:rsid w:val="00354DF4"/>
    <w:rsid w:val="00355282"/>
    <w:rsid w:val="003560AB"/>
    <w:rsid w:val="00356854"/>
    <w:rsid w:val="00356AF3"/>
    <w:rsid w:val="003571D3"/>
    <w:rsid w:val="003573AE"/>
    <w:rsid w:val="00357E52"/>
    <w:rsid w:val="00357F99"/>
    <w:rsid w:val="0036114B"/>
    <w:rsid w:val="0036122F"/>
    <w:rsid w:val="003613DB"/>
    <w:rsid w:val="00361E2B"/>
    <w:rsid w:val="0036232B"/>
    <w:rsid w:val="003623E9"/>
    <w:rsid w:val="0036241D"/>
    <w:rsid w:val="0036356D"/>
    <w:rsid w:val="00363790"/>
    <w:rsid w:val="003637FA"/>
    <w:rsid w:val="00363AA5"/>
    <w:rsid w:val="00363FA4"/>
    <w:rsid w:val="00364A7F"/>
    <w:rsid w:val="00364EC9"/>
    <w:rsid w:val="003654BF"/>
    <w:rsid w:val="00365AC1"/>
    <w:rsid w:val="00365D60"/>
    <w:rsid w:val="00366699"/>
    <w:rsid w:val="00366BF6"/>
    <w:rsid w:val="003672B2"/>
    <w:rsid w:val="003676BE"/>
    <w:rsid w:val="00367FC6"/>
    <w:rsid w:val="00370A63"/>
    <w:rsid w:val="003717A4"/>
    <w:rsid w:val="003719BE"/>
    <w:rsid w:val="00371E3B"/>
    <w:rsid w:val="00371EA8"/>
    <w:rsid w:val="00372356"/>
    <w:rsid w:val="003723CC"/>
    <w:rsid w:val="003724AC"/>
    <w:rsid w:val="00373941"/>
    <w:rsid w:val="0037395D"/>
    <w:rsid w:val="00373A61"/>
    <w:rsid w:val="00373BFA"/>
    <w:rsid w:val="00373CE5"/>
    <w:rsid w:val="0037404C"/>
    <w:rsid w:val="003742B2"/>
    <w:rsid w:val="0037432B"/>
    <w:rsid w:val="0037433D"/>
    <w:rsid w:val="00374464"/>
    <w:rsid w:val="003749CF"/>
    <w:rsid w:val="00374C31"/>
    <w:rsid w:val="003751D0"/>
    <w:rsid w:val="0037595F"/>
    <w:rsid w:val="00375C06"/>
    <w:rsid w:val="00375C6A"/>
    <w:rsid w:val="00375D91"/>
    <w:rsid w:val="00375F8A"/>
    <w:rsid w:val="00376669"/>
    <w:rsid w:val="00376963"/>
    <w:rsid w:val="003772C2"/>
    <w:rsid w:val="00377420"/>
    <w:rsid w:val="00377718"/>
    <w:rsid w:val="00377EE2"/>
    <w:rsid w:val="0038047D"/>
    <w:rsid w:val="00380BE3"/>
    <w:rsid w:val="00381B2D"/>
    <w:rsid w:val="00381B9A"/>
    <w:rsid w:val="00381EDA"/>
    <w:rsid w:val="00382244"/>
    <w:rsid w:val="0038289F"/>
    <w:rsid w:val="0038293D"/>
    <w:rsid w:val="00382A46"/>
    <w:rsid w:val="00382BDE"/>
    <w:rsid w:val="00382C26"/>
    <w:rsid w:val="00383106"/>
    <w:rsid w:val="00383248"/>
    <w:rsid w:val="00383285"/>
    <w:rsid w:val="00383936"/>
    <w:rsid w:val="00383D7F"/>
    <w:rsid w:val="00384134"/>
    <w:rsid w:val="00384735"/>
    <w:rsid w:val="003847BE"/>
    <w:rsid w:val="00384E66"/>
    <w:rsid w:val="00384FEC"/>
    <w:rsid w:val="0038634D"/>
    <w:rsid w:val="0038649D"/>
    <w:rsid w:val="003867BF"/>
    <w:rsid w:val="00386C50"/>
    <w:rsid w:val="003876B0"/>
    <w:rsid w:val="00387892"/>
    <w:rsid w:val="00387897"/>
    <w:rsid w:val="003902DF"/>
    <w:rsid w:val="0039089C"/>
    <w:rsid w:val="00390F79"/>
    <w:rsid w:val="0039133B"/>
    <w:rsid w:val="003916B9"/>
    <w:rsid w:val="00391A90"/>
    <w:rsid w:val="00391D64"/>
    <w:rsid w:val="00392689"/>
    <w:rsid w:val="00392B3D"/>
    <w:rsid w:val="00392CA8"/>
    <w:rsid w:val="003937D6"/>
    <w:rsid w:val="00393B9A"/>
    <w:rsid w:val="00393D13"/>
    <w:rsid w:val="00393E84"/>
    <w:rsid w:val="00394022"/>
    <w:rsid w:val="003949D6"/>
    <w:rsid w:val="00394C1B"/>
    <w:rsid w:val="00394E91"/>
    <w:rsid w:val="0039504E"/>
    <w:rsid w:val="00395882"/>
    <w:rsid w:val="00395C65"/>
    <w:rsid w:val="00396302"/>
    <w:rsid w:val="003964A5"/>
    <w:rsid w:val="0039679E"/>
    <w:rsid w:val="00396A4E"/>
    <w:rsid w:val="00396A8E"/>
    <w:rsid w:val="00397AA8"/>
    <w:rsid w:val="00397AF6"/>
    <w:rsid w:val="003A05B1"/>
    <w:rsid w:val="003A10F7"/>
    <w:rsid w:val="003A11E8"/>
    <w:rsid w:val="003A178F"/>
    <w:rsid w:val="003A18AA"/>
    <w:rsid w:val="003A18D7"/>
    <w:rsid w:val="003A1D67"/>
    <w:rsid w:val="003A235D"/>
    <w:rsid w:val="003A348F"/>
    <w:rsid w:val="003A38BE"/>
    <w:rsid w:val="003A3968"/>
    <w:rsid w:val="003A3DC9"/>
    <w:rsid w:val="003A3EE5"/>
    <w:rsid w:val="003A3EEA"/>
    <w:rsid w:val="003A48EB"/>
    <w:rsid w:val="003A4A30"/>
    <w:rsid w:val="003A4C18"/>
    <w:rsid w:val="003A53CF"/>
    <w:rsid w:val="003A545E"/>
    <w:rsid w:val="003A5545"/>
    <w:rsid w:val="003A5710"/>
    <w:rsid w:val="003A57A4"/>
    <w:rsid w:val="003A6092"/>
    <w:rsid w:val="003A6256"/>
    <w:rsid w:val="003A67EA"/>
    <w:rsid w:val="003A681D"/>
    <w:rsid w:val="003A6F0D"/>
    <w:rsid w:val="003A72BF"/>
    <w:rsid w:val="003A77C0"/>
    <w:rsid w:val="003B0383"/>
    <w:rsid w:val="003B055A"/>
    <w:rsid w:val="003B0E40"/>
    <w:rsid w:val="003B0ED0"/>
    <w:rsid w:val="003B1392"/>
    <w:rsid w:val="003B139D"/>
    <w:rsid w:val="003B13C5"/>
    <w:rsid w:val="003B1944"/>
    <w:rsid w:val="003B1DF8"/>
    <w:rsid w:val="003B23E2"/>
    <w:rsid w:val="003B2EEE"/>
    <w:rsid w:val="003B2EF7"/>
    <w:rsid w:val="003B33E6"/>
    <w:rsid w:val="003B3983"/>
    <w:rsid w:val="003B3A46"/>
    <w:rsid w:val="003B3D4F"/>
    <w:rsid w:val="003B40A3"/>
    <w:rsid w:val="003B40F8"/>
    <w:rsid w:val="003B42C0"/>
    <w:rsid w:val="003B5621"/>
    <w:rsid w:val="003B5D34"/>
    <w:rsid w:val="003B5ECA"/>
    <w:rsid w:val="003B5FA8"/>
    <w:rsid w:val="003B6663"/>
    <w:rsid w:val="003B7C2B"/>
    <w:rsid w:val="003C0959"/>
    <w:rsid w:val="003C0974"/>
    <w:rsid w:val="003C17E7"/>
    <w:rsid w:val="003C1C1E"/>
    <w:rsid w:val="003C1C89"/>
    <w:rsid w:val="003C1F4C"/>
    <w:rsid w:val="003C2270"/>
    <w:rsid w:val="003C2430"/>
    <w:rsid w:val="003C25BC"/>
    <w:rsid w:val="003C27D0"/>
    <w:rsid w:val="003C2B7E"/>
    <w:rsid w:val="003C306A"/>
    <w:rsid w:val="003C30A0"/>
    <w:rsid w:val="003C31FE"/>
    <w:rsid w:val="003C35F3"/>
    <w:rsid w:val="003C47EE"/>
    <w:rsid w:val="003C4A03"/>
    <w:rsid w:val="003C5540"/>
    <w:rsid w:val="003C5952"/>
    <w:rsid w:val="003C5BEC"/>
    <w:rsid w:val="003C636D"/>
    <w:rsid w:val="003C65E4"/>
    <w:rsid w:val="003C66DD"/>
    <w:rsid w:val="003C687D"/>
    <w:rsid w:val="003C6D92"/>
    <w:rsid w:val="003C728C"/>
    <w:rsid w:val="003C7591"/>
    <w:rsid w:val="003C76DC"/>
    <w:rsid w:val="003C7CD7"/>
    <w:rsid w:val="003C7EB0"/>
    <w:rsid w:val="003D0681"/>
    <w:rsid w:val="003D0E09"/>
    <w:rsid w:val="003D1648"/>
    <w:rsid w:val="003D189A"/>
    <w:rsid w:val="003D1B9F"/>
    <w:rsid w:val="003D1C24"/>
    <w:rsid w:val="003D214A"/>
    <w:rsid w:val="003D222D"/>
    <w:rsid w:val="003D22F2"/>
    <w:rsid w:val="003D29AD"/>
    <w:rsid w:val="003D2ABC"/>
    <w:rsid w:val="003D2D6F"/>
    <w:rsid w:val="003D2E2A"/>
    <w:rsid w:val="003D33E3"/>
    <w:rsid w:val="003D34FF"/>
    <w:rsid w:val="003D3724"/>
    <w:rsid w:val="003D3A24"/>
    <w:rsid w:val="003D3B5A"/>
    <w:rsid w:val="003D3CFE"/>
    <w:rsid w:val="003D407E"/>
    <w:rsid w:val="003D5166"/>
    <w:rsid w:val="003D605D"/>
    <w:rsid w:val="003D682B"/>
    <w:rsid w:val="003D6B6A"/>
    <w:rsid w:val="003D72A2"/>
    <w:rsid w:val="003E02BA"/>
    <w:rsid w:val="003E091E"/>
    <w:rsid w:val="003E0AB1"/>
    <w:rsid w:val="003E0F05"/>
    <w:rsid w:val="003E13C5"/>
    <w:rsid w:val="003E1AC8"/>
    <w:rsid w:val="003E1C53"/>
    <w:rsid w:val="003E204D"/>
    <w:rsid w:val="003E2858"/>
    <w:rsid w:val="003E2E89"/>
    <w:rsid w:val="003E33B5"/>
    <w:rsid w:val="003E35B4"/>
    <w:rsid w:val="003E377B"/>
    <w:rsid w:val="003E401B"/>
    <w:rsid w:val="003E45A1"/>
    <w:rsid w:val="003E49C4"/>
    <w:rsid w:val="003E4A56"/>
    <w:rsid w:val="003E4DE4"/>
    <w:rsid w:val="003E5185"/>
    <w:rsid w:val="003E5C5F"/>
    <w:rsid w:val="003E5CFC"/>
    <w:rsid w:val="003E5E66"/>
    <w:rsid w:val="003E60C8"/>
    <w:rsid w:val="003E6150"/>
    <w:rsid w:val="003E67CD"/>
    <w:rsid w:val="003E7CB0"/>
    <w:rsid w:val="003F015E"/>
    <w:rsid w:val="003F07A7"/>
    <w:rsid w:val="003F0CF8"/>
    <w:rsid w:val="003F19B2"/>
    <w:rsid w:val="003F1D31"/>
    <w:rsid w:val="003F231B"/>
    <w:rsid w:val="003F2DC6"/>
    <w:rsid w:val="003F3514"/>
    <w:rsid w:val="003F3FBB"/>
    <w:rsid w:val="003F41C4"/>
    <w:rsid w:val="003F4596"/>
    <w:rsid w:val="003F47FB"/>
    <w:rsid w:val="003F4B1F"/>
    <w:rsid w:val="003F4ED4"/>
    <w:rsid w:val="003F5578"/>
    <w:rsid w:val="003F6270"/>
    <w:rsid w:val="003F64B0"/>
    <w:rsid w:val="003F6696"/>
    <w:rsid w:val="003F66D1"/>
    <w:rsid w:val="003F6A3A"/>
    <w:rsid w:val="003F70F4"/>
    <w:rsid w:val="003F7125"/>
    <w:rsid w:val="003F71D0"/>
    <w:rsid w:val="0040018B"/>
    <w:rsid w:val="0040050E"/>
    <w:rsid w:val="004005E8"/>
    <w:rsid w:val="00400BE3"/>
    <w:rsid w:val="0040125B"/>
    <w:rsid w:val="004021BA"/>
    <w:rsid w:val="0040222D"/>
    <w:rsid w:val="00402BD9"/>
    <w:rsid w:val="00403DFD"/>
    <w:rsid w:val="0040454E"/>
    <w:rsid w:val="00404B17"/>
    <w:rsid w:val="00404BAE"/>
    <w:rsid w:val="00404CC7"/>
    <w:rsid w:val="00404E46"/>
    <w:rsid w:val="00404ECB"/>
    <w:rsid w:val="00404FC8"/>
    <w:rsid w:val="004051BF"/>
    <w:rsid w:val="004054D9"/>
    <w:rsid w:val="004056B3"/>
    <w:rsid w:val="00406091"/>
    <w:rsid w:val="004060B6"/>
    <w:rsid w:val="00406521"/>
    <w:rsid w:val="004067CD"/>
    <w:rsid w:val="004068B9"/>
    <w:rsid w:val="00406D45"/>
    <w:rsid w:val="00406D6F"/>
    <w:rsid w:val="0040708A"/>
    <w:rsid w:val="00407A39"/>
    <w:rsid w:val="00407B1F"/>
    <w:rsid w:val="00407D15"/>
    <w:rsid w:val="00410865"/>
    <w:rsid w:val="00410DBD"/>
    <w:rsid w:val="004110D8"/>
    <w:rsid w:val="00411345"/>
    <w:rsid w:val="0041223D"/>
    <w:rsid w:val="0041246B"/>
    <w:rsid w:val="00412925"/>
    <w:rsid w:val="00412C21"/>
    <w:rsid w:val="00412CB4"/>
    <w:rsid w:val="00413278"/>
    <w:rsid w:val="0041450B"/>
    <w:rsid w:val="00414B01"/>
    <w:rsid w:val="00414D5E"/>
    <w:rsid w:val="00414E0E"/>
    <w:rsid w:val="004156A8"/>
    <w:rsid w:val="00415966"/>
    <w:rsid w:val="00415C15"/>
    <w:rsid w:val="00415C38"/>
    <w:rsid w:val="004161EF"/>
    <w:rsid w:val="00416345"/>
    <w:rsid w:val="00420353"/>
    <w:rsid w:val="004204B2"/>
    <w:rsid w:val="00420DC0"/>
    <w:rsid w:val="00421C87"/>
    <w:rsid w:val="00421F7C"/>
    <w:rsid w:val="00422CE0"/>
    <w:rsid w:val="00423527"/>
    <w:rsid w:val="0042362B"/>
    <w:rsid w:val="004241F1"/>
    <w:rsid w:val="004246A4"/>
    <w:rsid w:val="00424751"/>
    <w:rsid w:val="00424799"/>
    <w:rsid w:val="004253AF"/>
    <w:rsid w:val="004254EC"/>
    <w:rsid w:val="004258EE"/>
    <w:rsid w:val="00425BC3"/>
    <w:rsid w:val="00425C06"/>
    <w:rsid w:val="00425FC7"/>
    <w:rsid w:val="004269BF"/>
    <w:rsid w:val="00426BA3"/>
    <w:rsid w:val="00427079"/>
    <w:rsid w:val="00427141"/>
    <w:rsid w:val="00427400"/>
    <w:rsid w:val="004276DC"/>
    <w:rsid w:val="00427C1A"/>
    <w:rsid w:val="0043036F"/>
    <w:rsid w:val="00430529"/>
    <w:rsid w:val="00430F9E"/>
    <w:rsid w:val="0043160F"/>
    <w:rsid w:val="004318B8"/>
    <w:rsid w:val="00431A40"/>
    <w:rsid w:val="00431C31"/>
    <w:rsid w:val="00431C35"/>
    <w:rsid w:val="00431EC0"/>
    <w:rsid w:val="00432083"/>
    <w:rsid w:val="00432CDE"/>
    <w:rsid w:val="0043416E"/>
    <w:rsid w:val="00434B3C"/>
    <w:rsid w:val="00434B99"/>
    <w:rsid w:val="00434F04"/>
    <w:rsid w:val="00436118"/>
    <w:rsid w:val="0043627E"/>
    <w:rsid w:val="004363CC"/>
    <w:rsid w:val="004364D3"/>
    <w:rsid w:val="00437023"/>
    <w:rsid w:val="0043714C"/>
    <w:rsid w:val="00437F29"/>
    <w:rsid w:val="004408F3"/>
    <w:rsid w:val="00440B96"/>
    <w:rsid w:val="00440C06"/>
    <w:rsid w:val="00440D29"/>
    <w:rsid w:val="00441D63"/>
    <w:rsid w:val="004424DA"/>
    <w:rsid w:val="00442E90"/>
    <w:rsid w:val="004430DF"/>
    <w:rsid w:val="00443568"/>
    <w:rsid w:val="004435C2"/>
    <w:rsid w:val="004435C8"/>
    <w:rsid w:val="00443808"/>
    <w:rsid w:val="00443AF5"/>
    <w:rsid w:val="00443B24"/>
    <w:rsid w:val="00443B72"/>
    <w:rsid w:val="00443B92"/>
    <w:rsid w:val="00443F89"/>
    <w:rsid w:val="00444C81"/>
    <w:rsid w:val="004451E2"/>
    <w:rsid w:val="00445FC3"/>
    <w:rsid w:val="0044606F"/>
    <w:rsid w:val="00446168"/>
    <w:rsid w:val="00446492"/>
    <w:rsid w:val="004466F2"/>
    <w:rsid w:val="00446B36"/>
    <w:rsid w:val="00446F23"/>
    <w:rsid w:val="004473DB"/>
    <w:rsid w:val="004507E5"/>
    <w:rsid w:val="00450CA3"/>
    <w:rsid w:val="00450DF6"/>
    <w:rsid w:val="0045107B"/>
    <w:rsid w:val="004514E0"/>
    <w:rsid w:val="0045194E"/>
    <w:rsid w:val="00451E68"/>
    <w:rsid w:val="0045201C"/>
    <w:rsid w:val="00452818"/>
    <w:rsid w:val="00452848"/>
    <w:rsid w:val="004528B8"/>
    <w:rsid w:val="0045290D"/>
    <w:rsid w:val="00452C61"/>
    <w:rsid w:val="00452D65"/>
    <w:rsid w:val="00453611"/>
    <w:rsid w:val="004539E6"/>
    <w:rsid w:val="00453FB9"/>
    <w:rsid w:val="0045404E"/>
    <w:rsid w:val="004543C0"/>
    <w:rsid w:val="0045459A"/>
    <w:rsid w:val="0045461D"/>
    <w:rsid w:val="00454DB9"/>
    <w:rsid w:val="004553B9"/>
    <w:rsid w:val="00455473"/>
    <w:rsid w:val="004557DB"/>
    <w:rsid w:val="00455FCD"/>
    <w:rsid w:val="004561C9"/>
    <w:rsid w:val="004564D4"/>
    <w:rsid w:val="004568E7"/>
    <w:rsid w:val="00456900"/>
    <w:rsid w:val="00456B2D"/>
    <w:rsid w:val="00456F87"/>
    <w:rsid w:val="00457377"/>
    <w:rsid w:val="00457411"/>
    <w:rsid w:val="0045769C"/>
    <w:rsid w:val="00457986"/>
    <w:rsid w:val="00457E45"/>
    <w:rsid w:val="00457F8B"/>
    <w:rsid w:val="00460517"/>
    <w:rsid w:val="004607D6"/>
    <w:rsid w:val="004607E0"/>
    <w:rsid w:val="00460961"/>
    <w:rsid w:val="00460C8E"/>
    <w:rsid w:val="004613E5"/>
    <w:rsid w:val="004614B3"/>
    <w:rsid w:val="00461AFD"/>
    <w:rsid w:val="00461BE9"/>
    <w:rsid w:val="00462DC0"/>
    <w:rsid w:val="00463247"/>
    <w:rsid w:val="00464145"/>
    <w:rsid w:val="00464FD8"/>
    <w:rsid w:val="0046503E"/>
    <w:rsid w:val="00465353"/>
    <w:rsid w:val="0046547F"/>
    <w:rsid w:val="00465AC3"/>
    <w:rsid w:val="00466072"/>
    <w:rsid w:val="004660DF"/>
    <w:rsid w:val="00467348"/>
    <w:rsid w:val="00467799"/>
    <w:rsid w:val="00470B1E"/>
    <w:rsid w:val="00470BB3"/>
    <w:rsid w:val="00470EFA"/>
    <w:rsid w:val="00472560"/>
    <w:rsid w:val="004728B2"/>
    <w:rsid w:val="004729C9"/>
    <w:rsid w:val="00472AC8"/>
    <w:rsid w:val="00473897"/>
    <w:rsid w:val="00474D24"/>
    <w:rsid w:val="00474F40"/>
    <w:rsid w:val="004756CF"/>
    <w:rsid w:val="004758CE"/>
    <w:rsid w:val="00475B67"/>
    <w:rsid w:val="00475C0D"/>
    <w:rsid w:val="00476646"/>
    <w:rsid w:val="00476840"/>
    <w:rsid w:val="00476AD6"/>
    <w:rsid w:val="004777A6"/>
    <w:rsid w:val="004778DB"/>
    <w:rsid w:val="004802F4"/>
    <w:rsid w:val="0048060F"/>
    <w:rsid w:val="004806D5"/>
    <w:rsid w:val="00480736"/>
    <w:rsid w:val="00480748"/>
    <w:rsid w:val="004816B2"/>
    <w:rsid w:val="00481A42"/>
    <w:rsid w:val="00481D78"/>
    <w:rsid w:val="00481E04"/>
    <w:rsid w:val="0048201A"/>
    <w:rsid w:val="00482164"/>
    <w:rsid w:val="00482375"/>
    <w:rsid w:val="00482AB2"/>
    <w:rsid w:val="00482F6F"/>
    <w:rsid w:val="00483098"/>
    <w:rsid w:val="004831E6"/>
    <w:rsid w:val="004837B9"/>
    <w:rsid w:val="0048399A"/>
    <w:rsid w:val="004840F9"/>
    <w:rsid w:val="004844B3"/>
    <w:rsid w:val="00484AEC"/>
    <w:rsid w:val="00484D5E"/>
    <w:rsid w:val="004850FD"/>
    <w:rsid w:val="004855AD"/>
    <w:rsid w:val="0048584A"/>
    <w:rsid w:val="004859DB"/>
    <w:rsid w:val="00485E38"/>
    <w:rsid w:val="00485F9E"/>
    <w:rsid w:val="00486100"/>
    <w:rsid w:val="00486713"/>
    <w:rsid w:val="004868F9"/>
    <w:rsid w:val="004870C2"/>
    <w:rsid w:val="0048713B"/>
    <w:rsid w:val="004871F1"/>
    <w:rsid w:val="00487579"/>
    <w:rsid w:val="004875A2"/>
    <w:rsid w:val="004875F2"/>
    <w:rsid w:val="004900F5"/>
    <w:rsid w:val="00490664"/>
    <w:rsid w:val="004906CC"/>
    <w:rsid w:val="00490B26"/>
    <w:rsid w:val="004916CD"/>
    <w:rsid w:val="00491EF3"/>
    <w:rsid w:val="0049214F"/>
    <w:rsid w:val="00492BD0"/>
    <w:rsid w:val="004936EC"/>
    <w:rsid w:val="00493D50"/>
    <w:rsid w:val="004940D2"/>
    <w:rsid w:val="00494459"/>
    <w:rsid w:val="00494FF8"/>
    <w:rsid w:val="00495246"/>
    <w:rsid w:val="00495392"/>
    <w:rsid w:val="00495619"/>
    <w:rsid w:val="00495C22"/>
    <w:rsid w:val="00495F70"/>
    <w:rsid w:val="0049619A"/>
    <w:rsid w:val="004961C5"/>
    <w:rsid w:val="00496848"/>
    <w:rsid w:val="00496893"/>
    <w:rsid w:val="00496BB6"/>
    <w:rsid w:val="0049712A"/>
    <w:rsid w:val="00497690"/>
    <w:rsid w:val="00497D65"/>
    <w:rsid w:val="004A0C0E"/>
    <w:rsid w:val="004A13D6"/>
    <w:rsid w:val="004A17BD"/>
    <w:rsid w:val="004A184D"/>
    <w:rsid w:val="004A1A0A"/>
    <w:rsid w:val="004A1D3D"/>
    <w:rsid w:val="004A2029"/>
    <w:rsid w:val="004A206C"/>
    <w:rsid w:val="004A2172"/>
    <w:rsid w:val="004A273A"/>
    <w:rsid w:val="004A2742"/>
    <w:rsid w:val="004A2DC6"/>
    <w:rsid w:val="004A30E2"/>
    <w:rsid w:val="004A31F5"/>
    <w:rsid w:val="004A3F93"/>
    <w:rsid w:val="004A43F1"/>
    <w:rsid w:val="004A4D97"/>
    <w:rsid w:val="004A4F44"/>
    <w:rsid w:val="004A4FF7"/>
    <w:rsid w:val="004A5281"/>
    <w:rsid w:val="004A5335"/>
    <w:rsid w:val="004A602B"/>
    <w:rsid w:val="004A6583"/>
    <w:rsid w:val="004A6635"/>
    <w:rsid w:val="004A66B5"/>
    <w:rsid w:val="004A6B57"/>
    <w:rsid w:val="004A73DB"/>
    <w:rsid w:val="004A7493"/>
    <w:rsid w:val="004A7C62"/>
    <w:rsid w:val="004B023D"/>
    <w:rsid w:val="004B0AEA"/>
    <w:rsid w:val="004B11EA"/>
    <w:rsid w:val="004B19EA"/>
    <w:rsid w:val="004B224E"/>
    <w:rsid w:val="004B26B2"/>
    <w:rsid w:val="004B2A13"/>
    <w:rsid w:val="004B2C1B"/>
    <w:rsid w:val="004B2D8B"/>
    <w:rsid w:val="004B3020"/>
    <w:rsid w:val="004B318F"/>
    <w:rsid w:val="004B382F"/>
    <w:rsid w:val="004B389F"/>
    <w:rsid w:val="004B3DF5"/>
    <w:rsid w:val="004B477A"/>
    <w:rsid w:val="004B4BB6"/>
    <w:rsid w:val="004B4CDB"/>
    <w:rsid w:val="004B50CA"/>
    <w:rsid w:val="004B5121"/>
    <w:rsid w:val="004B513B"/>
    <w:rsid w:val="004B5292"/>
    <w:rsid w:val="004B5949"/>
    <w:rsid w:val="004B5AA9"/>
    <w:rsid w:val="004B5F9D"/>
    <w:rsid w:val="004B6D2B"/>
    <w:rsid w:val="004B710A"/>
    <w:rsid w:val="004B7804"/>
    <w:rsid w:val="004B7D8D"/>
    <w:rsid w:val="004C0342"/>
    <w:rsid w:val="004C05F0"/>
    <w:rsid w:val="004C08A1"/>
    <w:rsid w:val="004C09A4"/>
    <w:rsid w:val="004C0BDC"/>
    <w:rsid w:val="004C10AA"/>
    <w:rsid w:val="004C10D9"/>
    <w:rsid w:val="004C121D"/>
    <w:rsid w:val="004C139A"/>
    <w:rsid w:val="004C1869"/>
    <w:rsid w:val="004C1CEE"/>
    <w:rsid w:val="004C22D6"/>
    <w:rsid w:val="004C269B"/>
    <w:rsid w:val="004C2FD4"/>
    <w:rsid w:val="004C36CF"/>
    <w:rsid w:val="004C36FE"/>
    <w:rsid w:val="004C3AE6"/>
    <w:rsid w:val="004C40D1"/>
    <w:rsid w:val="004C496A"/>
    <w:rsid w:val="004C4A0F"/>
    <w:rsid w:val="004C4A60"/>
    <w:rsid w:val="004C4C06"/>
    <w:rsid w:val="004C5258"/>
    <w:rsid w:val="004C52A8"/>
    <w:rsid w:val="004C55A8"/>
    <w:rsid w:val="004C6012"/>
    <w:rsid w:val="004C6B18"/>
    <w:rsid w:val="004C6D4D"/>
    <w:rsid w:val="004C704F"/>
    <w:rsid w:val="004C7436"/>
    <w:rsid w:val="004C7563"/>
    <w:rsid w:val="004C76E1"/>
    <w:rsid w:val="004C77F6"/>
    <w:rsid w:val="004C7A27"/>
    <w:rsid w:val="004C7DAD"/>
    <w:rsid w:val="004D034A"/>
    <w:rsid w:val="004D069E"/>
    <w:rsid w:val="004D088E"/>
    <w:rsid w:val="004D0EAB"/>
    <w:rsid w:val="004D1051"/>
    <w:rsid w:val="004D14E7"/>
    <w:rsid w:val="004D1BDC"/>
    <w:rsid w:val="004D2E6C"/>
    <w:rsid w:val="004D3791"/>
    <w:rsid w:val="004D3BD4"/>
    <w:rsid w:val="004D4D8A"/>
    <w:rsid w:val="004D502E"/>
    <w:rsid w:val="004D5642"/>
    <w:rsid w:val="004D57D6"/>
    <w:rsid w:val="004D601D"/>
    <w:rsid w:val="004D688D"/>
    <w:rsid w:val="004D6B05"/>
    <w:rsid w:val="004D6D7B"/>
    <w:rsid w:val="004D6F28"/>
    <w:rsid w:val="004D6F50"/>
    <w:rsid w:val="004D731F"/>
    <w:rsid w:val="004D7A7C"/>
    <w:rsid w:val="004E0066"/>
    <w:rsid w:val="004E015C"/>
    <w:rsid w:val="004E026D"/>
    <w:rsid w:val="004E02DD"/>
    <w:rsid w:val="004E11C3"/>
    <w:rsid w:val="004E279B"/>
    <w:rsid w:val="004E2A0B"/>
    <w:rsid w:val="004E2AD1"/>
    <w:rsid w:val="004E2CB1"/>
    <w:rsid w:val="004E2D8D"/>
    <w:rsid w:val="004E2E00"/>
    <w:rsid w:val="004E3145"/>
    <w:rsid w:val="004E33CE"/>
    <w:rsid w:val="004E3724"/>
    <w:rsid w:val="004E3818"/>
    <w:rsid w:val="004E397C"/>
    <w:rsid w:val="004E422C"/>
    <w:rsid w:val="004E4940"/>
    <w:rsid w:val="004E4CD6"/>
    <w:rsid w:val="004E4F6E"/>
    <w:rsid w:val="004E558C"/>
    <w:rsid w:val="004E5819"/>
    <w:rsid w:val="004E5D00"/>
    <w:rsid w:val="004E5DF5"/>
    <w:rsid w:val="004E5E75"/>
    <w:rsid w:val="004E5FC2"/>
    <w:rsid w:val="004E612C"/>
    <w:rsid w:val="004E6E6B"/>
    <w:rsid w:val="004E7628"/>
    <w:rsid w:val="004E7944"/>
    <w:rsid w:val="004E7A54"/>
    <w:rsid w:val="004E7C53"/>
    <w:rsid w:val="004E7F36"/>
    <w:rsid w:val="004F016A"/>
    <w:rsid w:val="004F0637"/>
    <w:rsid w:val="004F0AE0"/>
    <w:rsid w:val="004F1822"/>
    <w:rsid w:val="004F29FC"/>
    <w:rsid w:val="004F2E0C"/>
    <w:rsid w:val="004F318B"/>
    <w:rsid w:val="004F3500"/>
    <w:rsid w:val="004F364E"/>
    <w:rsid w:val="004F3DDA"/>
    <w:rsid w:val="004F41F3"/>
    <w:rsid w:val="004F47B4"/>
    <w:rsid w:val="004F4C4F"/>
    <w:rsid w:val="004F5420"/>
    <w:rsid w:val="004F55BF"/>
    <w:rsid w:val="004F5A0F"/>
    <w:rsid w:val="004F5C02"/>
    <w:rsid w:val="004F60B3"/>
    <w:rsid w:val="004F62EE"/>
    <w:rsid w:val="004F6A24"/>
    <w:rsid w:val="004F6CE6"/>
    <w:rsid w:val="004F710A"/>
    <w:rsid w:val="004F75CE"/>
    <w:rsid w:val="004F784F"/>
    <w:rsid w:val="004F7BBB"/>
    <w:rsid w:val="004F7CCD"/>
    <w:rsid w:val="004F7F74"/>
    <w:rsid w:val="005000A9"/>
    <w:rsid w:val="005001AA"/>
    <w:rsid w:val="005003CF"/>
    <w:rsid w:val="00500895"/>
    <w:rsid w:val="00500F67"/>
    <w:rsid w:val="005013ED"/>
    <w:rsid w:val="0050174B"/>
    <w:rsid w:val="00501DE1"/>
    <w:rsid w:val="00502119"/>
    <w:rsid w:val="0050218E"/>
    <w:rsid w:val="00502516"/>
    <w:rsid w:val="005030E9"/>
    <w:rsid w:val="005052FC"/>
    <w:rsid w:val="0050597E"/>
    <w:rsid w:val="00505B45"/>
    <w:rsid w:val="00505C5B"/>
    <w:rsid w:val="00505C64"/>
    <w:rsid w:val="005074C2"/>
    <w:rsid w:val="00510414"/>
    <w:rsid w:val="005104D4"/>
    <w:rsid w:val="00511A9F"/>
    <w:rsid w:val="00511AC2"/>
    <w:rsid w:val="00511DC6"/>
    <w:rsid w:val="00511E96"/>
    <w:rsid w:val="00511F1E"/>
    <w:rsid w:val="00512039"/>
    <w:rsid w:val="00512107"/>
    <w:rsid w:val="00512C64"/>
    <w:rsid w:val="00512EFF"/>
    <w:rsid w:val="005131E9"/>
    <w:rsid w:val="0051369C"/>
    <w:rsid w:val="00513B89"/>
    <w:rsid w:val="00513F7F"/>
    <w:rsid w:val="00514219"/>
    <w:rsid w:val="005142FC"/>
    <w:rsid w:val="00514366"/>
    <w:rsid w:val="00514AE9"/>
    <w:rsid w:val="00514E35"/>
    <w:rsid w:val="00515010"/>
    <w:rsid w:val="00515017"/>
    <w:rsid w:val="005158D3"/>
    <w:rsid w:val="00515E66"/>
    <w:rsid w:val="00516EEF"/>
    <w:rsid w:val="005174A6"/>
    <w:rsid w:val="00517A2B"/>
    <w:rsid w:val="00517A86"/>
    <w:rsid w:val="00517BE5"/>
    <w:rsid w:val="00517E74"/>
    <w:rsid w:val="00520487"/>
    <w:rsid w:val="00520527"/>
    <w:rsid w:val="005207C3"/>
    <w:rsid w:val="005207D3"/>
    <w:rsid w:val="00520881"/>
    <w:rsid w:val="00520CF6"/>
    <w:rsid w:val="00520D66"/>
    <w:rsid w:val="00520DEE"/>
    <w:rsid w:val="00520F02"/>
    <w:rsid w:val="005216B9"/>
    <w:rsid w:val="005216F2"/>
    <w:rsid w:val="00521AB2"/>
    <w:rsid w:val="00521D62"/>
    <w:rsid w:val="005222CD"/>
    <w:rsid w:val="005226B0"/>
    <w:rsid w:val="005229E5"/>
    <w:rsid w:val="005231E0"/>
    <w:rsid w:val="0052350B"/>
    <w:rsid w:val="0052351B"/>
    <w:rsid w:val="00523611"/>
    <w:rsid w:val="00523A83"/>
    <w:rsid w:val="00523AD3"/>
    <w:rsid w:val="00524550"/>
    <w:rsid w:val="005254C4"/>
    <w:rsid w:val="0052568F"/>
    <w:rsid w:val="005258BA"/>
    <w:rsid w:val="00525B2C"/>
    <w:rsid w:val="00525C06"/>
    <w:rsid w:val="00525EF0"/>
    <w:rsid w:val="00527012"/>
    <w:rsid w:val="005278C5"/>
    <w:rsid w:val="0052793A"/>
    <w:rsid w:val="00527BAF"/>
    <w:rsid w:val="005305DC"/>
    <w:rsid w:val="005306E6"/>
    <w:rsid w:val="00530741"/>
    <w:rsid w:val="005308D4"/>
    <w:rsid w:val="00530AE4"/>
    <w:rsid w:val="00530E2D"/>
    <w:rsid w:val="00530E79"/>
    <w:rsid w:val="005313A2"/>
    <w:rsid w:val="00531743"/>
    <w:rsid w:val="005317EC"/>
    <w:rsid w:val="00532829"/>
    <w:rsid w:val="00532948"/>
    <w:rsid w:val="00533358"/>
    <w:rsid w:val="00533435"/>
    <w:rsid w:val="0053371C"/>
    <w:rsid w:val="00535B36"/>
    <w:rsid w:val="00535C9C"/>
    <w:rsid w:val="005366C6"/>
    <w:rsid w:val="00536A4B"/>
    <w:rsid w:val="00536E55"/>
    <w:rsid w:val="00537074"/>
    <w:rsid w:val="0053719D"/>
    <w:rsid w:val="00537603"/>
    <w:rsid w:val="0053780B"/>
    <w:rsid w:val="00537F5C"/>
    <w:rsid w:val="00540037"/>
    <w:rsid w:val="005405FC"/>
    <w:rsid w:val="005406AF"/>
    <w:rsid w:val="00540870"/>
    <w:rsid w:val="00540908"/>
    <w:rsid w:val="00540C7A"/>
    <w:rsid w:val="0054111C"/>
    <w:rsid w:val="00542360"/>
    <w:rsid w:val="00542B98"/>
    <w:rsid w:val="00542DE7"/>
    <w:rsid w:val="00542E94"/>
    <w:rsid w:val="00543C61"/>
    <w:rsid w:val="00543D47"/>
    <w:rsid w:val="0054428F"/>
    <w:rsid w:val="00544405"/>
    <w:rsid w:val="005446BA"/>
    <w:rsid w:val="0054476A"/>
    <w:rsid w:val="00544874"/>
    <w:rsid w:val="0054492B"/>
    <w:rsid w:val="00544AB5"/>
    <w:rsid w:val="00544B71"/>
    <w:rsid w:val="00544BB6"/>
    <w:rsid w:val="00544E24"/>
    <w:rsid w:val="00544F8C"/>
    <w:rsid w:val="0054560C"/>
    <w:rsid w:val="0054592F"/>
    <w:rsid w:val="00546872"/>
    <w:rsid w:val="0054744B"/>
    <w:rsid w:val="00547686"/>
    <w:rsid w:val="00547929"/>
    <w:rsid w:val="005479E3"/>
    <w:rsid w:val="00547A7B"/>
    <w:rsid w:val="00547BBB"/>
    <w:rsid w:val="00550178"/>
    <w:rsid w:val="00550711"/>
    <w:rsid w:val="00550E6E"/>
    <w:rsid w:val="00551DCC"/>
    <w:rsid w:val="00551EBB"/>
    <w:rsid w:val="00552B6C"/>
    <w:rsid w:val="005530B2"/>
    <w:rsid w:val="00553C6A"/>
    <w:rsid w:val="00553E35"/>
    <w:rsid w:val="0055415D"/>
    <w:rsid w:val="00554239"/>
    <w:rsid w:val="005552AC"/>
    <w:rsid w:val="00555425"/>
    <w:rsid w:val="005554BE"/>
    <w:rsid w:val="00555933"/>
    <w:rsid w:val="00555971"/>
    <w:rsid w:val="00555C1F"/>
    <w:rsid w:val="00556210"/>
    <w:rsid w:val="005567D6"/>
    <w:rsid w:val="00557AE8"/>
    <w:rsid w:val="00557D5F"/>
    <w:rsid w:val="00560373"/>
    <w:rsid w:val="0056076F"/>
    <w:rsid w:val="005608F8"/>
    <w:rsid w:val="00560A10"/>
    <w:rsid w:val="00560BC5"/>
    <w:rsid w:val="00560BD6"/>
    <w:rsid w:val="00560DBF"/>
    <w:rsid w:val="00560E5C"/>
    <w:rsid w:val="00561C29"/>
    <w:rsid w:val="00561CE0"/>
    <w:rsid w:val="00562414"/>
    <w:rsid w:val="00562869"/>
    <w:rsid w:val="005628AE"/>
    <w:rsid w:val="005632C0"/>
    <w:rsid w:val="005635CA"/>
    <w:rsid w:val="00563BE7"/>
    <w:rsid w:val="00564255"/>
    <w:rsid w:val="0056442F"/>
    <w:rsid w:val="00564B46"/>
    <w:rsid w:val="00564E61"/>
    <w:rsid w:val="005656E5"/>
    <w:rsid w:val="0056570A"/>
    <w:rsid w:val="00565952"/>
    <w:rsid w:val="00566036"/>
    <w:rsid w:val="0056641E"/>
    <w:rsid w:val="00566630"/>
    <w:rsid w:val="00566CC2"/>
    <w:rsid w:val="00566D97"/>
    <w:rsid w:val="00567211"/>
    <w:rsid w:val="00567837"/>
    <w:rsid w:val="00567FEB"/>
    <w:rsid w:val="00570563"/>
    <w:rsid w:val="00570AEC"/>
    <w:rsid w:val="00570F84"/>
    <w:rsid w:val="005712AB"/>
    <w:rsid w:val="00571A20"/>
    <w:rsid w:val="005723ED"/>
    <w:rsid w:val="00572D99"/>
    <w:rsid w:val="00572E7C"/>
    <w:rsid w:val="00572F2F"/>
    <w:rsid w:val="00573229"/>
    <w:rsid w:val="00573DBA"/>
    <w:rsid w:val="005746E3"/>
    <w:rsid w:val="00574ADA"/>
    <w:rsid w:val="00574BAD"/>
    <w:rsid w:val="0057569D"/>
    <w:rsid w:val="0057606B"/>
    <w:rsid w:val="0057642F"/>
    <w:rsid w:val="00576494"/>
    <w:rsid w:val="005765DC"/>
    <w:rsid w:val="00576DCA"/>
    <w:rsid w:val="00577095"/>
    <w:rsid w:val="005771C2"/>
    <w:rsid w:val="005774B3"/>
    <w:rsid w:val="005777C6"/>
    <w:rsid w:val="005779B7"/>
    <w:rsid w:val="00577E77"/>
    <w:rsid w:val="00580332"/>
    <w:rsid w:val="0058066C"/>
    <w:rsid w:val="00580936"/>
    <w:rsid w:val="00580B09"/>
    <w:rsid w:val="00581372"/>
    <w:rsid w:val="005814CB"/>
    <w:rsid w:val="0058151F"/>
    <w:rsid w:val="00581B49"/>
    <w:rsid w:val="00581D9A"/>
    <w:rsid w:val="00581E11"/>
    <w:rsid w:val="00582B5D"/>
    <w:rsid w:val="005836FE"/>
    <w:rsid w:val="005838B1"/>
    <w:rsid w:val="00583F62"/>
    <w:rsid w:val="005844C0"/>
    <w:rsid w:val="00584DBF"/>
    <w:rsid w:val="00585043"/>
    <w:rsid w:val="0058523D"/>
    <w:rsid w:val="00585781"/>
    <w:rsid w:val="00585AB8"/>
    <w:rsid w:val="0058615F"/>
    <w:rsid w:val="0058617B"/>
    <w:rsid w:val="00586193"/>
    <w:rsid w:val="005863EF"/>
    <w:rsid w:val="00586692"/>
    <w:rsid w:val="00586783"/>
    <w:rsid w:val="005868DF"/>
    <w:rsid w:val="00586DFB"/>
    <w:rsid w:val="00586E11"/>
    <w:rsid w:val="00587123"/>
    <w:rsid w:val="00587404"/>
    <w:rsid w:val="0058764D"/>
    <w:rsid w:val="00587930"/>
    <w:rsid w:val="00587B40"/>
    <w:rsid w:val="00587C66"/>
    <w:rsid w:val="00587CDA"/>
    <w:rsid w:val="00591420"/>
    <w:rsid w:val="00591843"/>
    <w:rsid w:val="00591D13"/>
    <w:rsid w:val="00592212"/>
    <w:rsid w:val="0059223F"/>
    <w:rsid w:val="00592694"/>
    <w:rsid w:val="00592796"/>
    <w:rsid w:val="00592E39"/>
    <w:rsid w:val="00593335"/>
    <w:rsid w:val="005938BB"/>
    <w:rsid w:val="00593EEC"/>
    <w:rsid w:val="00594221"/>
    <w:rsid w:val="0059489B"/>
    <w:rsid w:val="005948AF"/>
    <w:rsid w:val="00595716"/>
    <w:rsid w:val="00596A75"/>
    <w:rsid w:val="00596B8F"/>
    <w:rsid w:val="00597464"/>
    <w:rsid w:val="005978D5"/>
    <w:rsid w:val="005979D4"/>
    <w:rsid w:val="00597FED"/>
    <w:rsid w:val="005A07BB"/>
    <w:rsid w:val="005A0B81"/>
    <w:rsid w:val="005A1C79"/>
    <w:rsid w:val="005A1F9C"/>
    <w:rsid w:val="005A2365"/>
    <w:rsid w:val="005A2579"/>
    <w:rsid w:val="005A2D65"/>
    <w:rsid w:val="005A30DA"/>
    <w:rsid w:val="005A332E"/>
    <w:rsid w:val="005A360E"/>
    <w:rsid w:val="005A3681"/>
    <w:rsid w:val="005A36C4"/>
    <w:rsid w:val="005A3F8A"/>
    <w:rsid w:val="005A418A"/>
    <w:rsid w:val="005A41B8"/>
    <w:rsid w:val="005A4B10"/>
    <w:rsid w:val="005A4D73"/>
    <w:rsid w:val="005A5504"/>
    <w:rsid w:val="005A5587"/>
    <w:rsid w:val="005A5A64"/>
    <w:rsid w:val="005A5C6F"/>
    <w:rsid w:val="005A6557"/>
    <w:rsid w:val="005A655C"/>
    <w:rsid w:val="005A658C"/>
    <w:rsid w:val="005A6602"/>
    <w:rsid w:val="005A6AD5"/>
    <w:rsid w:val="005A7E93"/>
    <w:rsid w:val="005B00BF"/>
    <w:rsid w:val="005B016B"/>
    <w:rsid w:val="005B15DF"/>
    <w:rsid w:val="005B182A"/>
    <w:rsid w:val="005B1D65"/>
    <w:rsid w:val="005B2948"/>
    <w:rsid w:val="005B2A18"/>
    <w:rsid w:val="005B2A6C"/>
    <w:rsid w:val="005B2C38"/>
    <w:rsid w:val="005B2F22"/>
    <w:rsid w:val="005B34E7"/>
    <w:rsid w:val="005B3891"/>
    <w:rsid w:val="005B3AF4"/>
    <w:rsid w:val="005B450D"/>
    <w:rsid w:val="005B47F0"/>
    <w:rsid w:val="005B51D0"/>
    <w:rsid w:val="005B538F"/>
    <w:rsid w:val="005B53CC"/>
    <w:rsid w:val="005B55CC"/>
    <w:rsid w:val="005B5698"/>
    <w:rsid w:val="005B588A"/>
    <w:rsid w:val="005B5A5B"/>
    <w:rsid w:val="005B5EAE"/>
    <w:rsid w:val="005B6DEB"/>
    <w:rsid w:val="005B6F41"/>
    <w:rsid w:val="005B7574"/>
    <w:rsid w:val="005C044A"/>
    <w:rsid w:val="005C07A2"/>
    <w:rsid w:val="005C1052"/>
    <w:rsid w:val="005C15AD"/>
    <w:rsid w:val="005C1B70"/>
    <w:rsid w:val="005C1C41"/>
    <w:rsid w:val="005C1D66"/>
    <w:rsid w:val="005C21E8"/>
    <w:rsid w:val="005C26D9"/>
    <w:rsid w:val="005C30B5"/>
    <w:rsid w:val="005C47F0"/>
    <w:rsid w:val="005C661D"/>
    <w:rsid w:val="005C6AD6"/>
    <w:rsid w:val="005C6B12"/>
    <w:rsid w:val="005C6B65"/>
    <w:rsid w:val="005C6DB3"/>
    <w:rsid w:val="005C7842"/>
    <w:rsid w:val="005C7F50"/>
    <w:rsid w:val="005D08F5"/>
    <w:rsid w:val="005D0EC8"/>
    <w:rsid w:val="005D15B3"/>
    <w:rsid w:val="005D20B6"/>
    <w:rsid w:val="005D26BC"/>
    <w:rsid w:val="005D2B7C"/>
    <w:rsid w:val="005D2CE8"/>
    <w:rsid w:val="005D33ED"/>
    <w:rsid w:val="005D343E"/>
    <w:rsid w:val="005D3C88"/>
    <w:rsid w:val="005D3D1A"/>
    <w:rsid w:val="005D3E05"/>
    <w:rsid w:val="005D4742"/>
    <w:rsid w:val="005D4746"/>
    <w:rsid w:val="005D4907"/>
    <w:rsid w:val="005D4BEA"/>
    <w:rsid w:val="005D4D4C"/>
    <w:rsid w:val="005D5089"/>
    <w:rsid w:val="005D526C"/>
    <w:rsid w:val="005D598B"/>
    <w:rsid w:val="005D6164"/>
    <w:rsid w:val="005D6787"/>
    <w:rsid w:val="005D6AF8"/>
    <w:rsid w:val="005D711D"/>
    <w:rsid w:val="005D780B"/>
    <w:rsid w:val="005D7DD5"/>
    <w:rsid w:val="005E0477"/>
    <w:rsid w:val="005E0B34"/>
    <w:rsid w:val="005E0F9D"/>
    <w:rsid w:val="005E10B1"/>
    <w:rsid w:val="005E118B"/>
    <w:rsid w:val="005E14A6"/>
    <w:rsid w:val="005E17B9"/>
    <w:rsid w:val="005E18B5"/>
    <w:rsid w:val="005E1A2E"/>
    <w:rsid w:val="005E1C92"/>
    <w:rsid w:val="005E1FA2"/>
    <w:rsid w:val="005E204F"/>
    <w:rsid w:val="005E211F"/>
    <w:rsid w:val="005E2A0D"/>
    <w:rsid w:val="005E3143"/>
    <w:rsid w:val="005E373E"/>
    <w:rsid w:val="005E3890"/>
    <w:rsid w:val="005E3B92"/>
    <w:rsid w:val="005E418A"/>
    <w:rsid w:val="005E47E3"/>
    <w:rsid w:val="005E48DC"/>
    <w:rsid w:val="005E4F8E"/>
    <w:rsid w:val="005E52D2"/>
    <w:rsid w:val="005E53A5"/>
    <w:rsid w:val="005E53BC"/>
    <w:rsid w:val="005E559D"/>
    <w:rsid w:val="005E57C2"/>
    <w:rsid w:val="005E5849"/>
    <w:rsid w:val="005E588B"/>
    <w:rsid w:val="005E5BB0"/>
    <w:rsid w:val="005E6259"/>
    <w:rsid w:val="005E6626"/>
    <w:rsid w:val="005E6B46"/>
    <w:rsid w:val="005E779D"/>
    <w:rsid w:val="005E7A05"/>
    <w:rsid w:val="005E7AEC"/>
    <w:rsid w:val="005E7B70"/>
    <w:rsid w:val="005E7CBB"/>
    <w:rsid w:val="005E7E99"/>
    <w:rsid w:val="005E7E9F"/>
    <w:rsid w:val="005E7EDA"/>
    <w:rsid w:val="005F0A20"/>
    <w:rsid w:val="005F0A40"/>
    <w:rsid w:val="005F0BA4"/>
    <w:rsid w:val="005F0C2B"/>
    <w:rsid w:val="005F0D29"/>
    <w:rsid w:val="005F0D55"/>
    <w:rsid w:val="005F0DB8"/>
    <w:rsid w:val="005F11CF"/>
    <w:rsid w:val="005F14F2"/>
    <w:rsid w:val="005F1557"/>
    <w:rsid w:val="005F16D0"/>
    <w:rsid w:val="005F1CFD"/>
    <w:rsid w:val="005F210D"/>
    <w:rsid w:val="005F23AD"/>
    <w:rsid w:val="005F2B7B"/>
    <w:rsid w:val="005F3174"/>
    <w:rsid w:val="005F33C0"/>
    <w:rsid w:val="005F3A57"/>
    <w:rsid w:val="005F3A99"/>
    <w:rsid w:val="005F3B61"/>
    <w:rsid w:val="005F3F3B"/>
    <w:rsid w:val="005F4115"/>
    <w:rsid w:val="005F4704"/>
    <w:rsid w:val="005F4A1E"/>
    <w:rsid w:val="005F4F0F"/>
    <w:rsid w:val="005F5CC3"/>
    <w:rsid w:val="005F5DB9"/>
    <w:rsid w:val="005F6143"/>
    <w:rsid w:val="005F6320"/>
    <w:rsid w:val="005F634F"/>
    <w:rsid w:val="005F6391"/>
    <w:rsid w:val="005F66BF"/>
    <w:rsid w:val="005F6CC3"/>
    <w:rsid w:val="005F6FB0"/>
    <w:rsid w:val="005F6FF3"/>
    <w:rsid w:val="005F7341"/>
    <w:rsid w:val="005F7463"/>
    <w:rsid w:val="005F77D9"/>
    <w:rsid w:val="006003FC"/>
    <w:rsid w:val="0060056D"/>
    <w:rsid w:val="00600746"/>
    <w:rsid w:val="00601112"/>
    <w:rsid w:val="00601192"/>
    <w:rsid w:val="00601442"/>
    <w:rsid w:val="006014C9"/>
    <w:rsid w:val="00601565"/>
    <w:rsid w:val="006019D6"/>
    <w:rsid w:val="006021BA"/>
    <w:rsid w:val="00603343"/>
    <w:rsid w:val="006036C3"/>
    <w:rsid w:val="006036D7"/>
    <w:rsid w:val="00603862"/>
    <w:rsid w:val="006038AC"/>
    <w:rsid w:val="0060431B"/>
    <w:rsid w:val="006045B0"/>
    <w:rsid w:val="0060462A"/>
    <w:rsid w:val="006048E6"/>
    <w:rsid w:val="006049ED"/>
    <w:rsid w:val="00604A8E"/>
    <w:rsid w:val="0060560F"/>
    <w:rsid w:val="00605B7F"/>
    <w:rsid w:val="00605F6F"/>
    <w:rsid w:val="00606434"/>
    <w:rsid w:val="00606581"/>
    <w:rsid w:val="0060658F"/>
    <w:rsid w:val="00606C59"/>
    <w:rsid w:val="006079BB"/>
    <w:rsid w:val="00607A07"/>
    <w:rsid w:val="00610198"/>
    <w:rsid w:val="00610804"/>
    <w:rsid w:val="00610C56"/>
    <w:rsid w:val="00610E77"/>
    <w:rsid w:val="00610EC4"/>
    <w:rsid w:val="00611173"/>
    <w:rsid w:val="0061162A"/>
    <w:rsid w:val="00611A4C"/>
    <w:rsid w:val="00612062"/>
    <w:rsid w:val="006125EE"/>
    <w:rsid w:val="006128E1"/>
    <w:rsid w:val="00612EB7"/>
    <w:rsid w:val="00612F54"/>
    <w:rsid w:val="006134F1"/>
    <w:rsid w:val="00613512"/>
    <w:rsid w:val="0061363E"/>
    <w:rsid w:val="006136E2"/>
    <w:rsid w:val="00613ADB"/>
    <w:rsid w:val="006141A6"/>
    <w:rsid w:val="00614509"/>
    <w:rsid w:val="0061522B"/>
    <w:rsid w:val="00615A00"/>
    <w:rsid w:val="00615C17"/>
    <w:rsid w:val="00615E16"/>
    <w:rsid w:val="006162EC"/>
    <w:rsid w:val="006164A5"/>
    <w:rsid w:val="006164C3"/>
    <w:rsid w:val="0061658B"/>
    <w:rsid w:val="0061674E"/>
    <w:rsid w:val="006168B3"/>
    <w:rsid w:val="00616C70"/>
    <w:rsid w:val="006172EB"/>
    <w:rsid w:val="006176A5"/>
    <w:rsid w:val="00617962"/>
    <w:rsid w:val="006179A9"/>
    <w:rsid w:val="00620261"/>
    <w:rsid w:val="00620541"/>
    <w:rsid w:val="00620A73"/>
    <w:rsid w:val="00620CE3"/>
    <w:rsid w:val="00620DA4"/>
    <w:rsid w:val="00621562"/>
    <w:rsid w:val="0062208C"/>
    <w:rsid w:val="006225B9"/>
    <w:rsid w:val="00622BEF"/>
    <w:rsid w:val="0062305F"/>
    <w:rsid w:val="006242F3"/>
    <w:rsid w:val="00624329"/>
    <w:rsid w:val="00624CAB"/>
    <w:rsid w:val="00625DED"/>
    <w:rsid w:val="0062616E"/>
    <w:rsid w:val="00626354"/>
    <w:rsid w:val="006263D5"/>
    <w:rsid w:val="006265AF"/>
    <w:rsid w:val="0062703A"/>
    <w:rsid w:val="0062760E"/>
    <w:rsid w:val="00627784"/>
    <w:rsid w:val="00627A38"/>
    <w:rsid w:val="006300ED"/>
    <w:rsid w:val="00630437"/>
    <w:rsid w:val="006304AE"/>
    <w:rsid w:val="00630B6C"/>
    <w:rsid w:val="00630FB0"/>
    <w:rsid w:val="006312FF"/>
    <w:rsid w:val="00631EF2"/>
    <w:rsid w:val="00632249"/>
    <w:rsid w:val="00632431"/>
    <w:rsid w:val="00632700"/>
    <w:rsid w:val="006330C0"/>
    <w:rsid w:val="00633509"/>
    <w:rsid w:val="00633A0E"/>
    <w:rsid w:val="00633AD4"/>
    <w:rsid w:val="00634104"/>
    <w:rsid w:val="00634279"/>
    <w:rsid w:val="0063436E"/>
    <w:rsid w:val="00634A25"/>
    <w:rsid w:val="00634F03"/>
    <w:rsid w:val="0063685F"/>
    <w:rsid w:val="006368AA"/>
    <w:rsid w:val="00636BDC"/>
    <w:rsid w:val="00637091"/>
    <w:rsid w:val="0063716E"/>
    <w:rsid w:val="0063717C"/>
    <w:rsid w:val="00637242"/>
    <w:rsid w:val="00637F03"/>
    <w:rsid w:val="006402C8"/>
    <w:rsid w:val="006405CE"/>
    <w:rsid w:val="00640AA0"/>
    <w:rsid w:val="00640AEB"/>
    <w:rsid w:val="00640FD0"/>
    <w:rsid w:val="00641128"/>
    <w:rsid w:val="006427C1"/>
    <w:rsid w:val="00642A77"/>
    <w:rsid w:val="00642E33"/>
    <w:rsid w:val="0064379B"/>
    <w:rsid w:val="00643EBD"/>
    <w:rsid w:val="0064404C"/>
    <w:rsid w:val="006440B6"/>
    <w:rsid w:val="006444D2"/>
    <w:rsid w:val="006444E1"/>
    <w:rsid w:val="0064492F"/>
    <w:rsid w:val="00644B65"/>
    <w:rsid w:val="00644C1A"/>
    <w:rsid w:val="00644E79"/>
    <w:rsid w:val="006459AA"/>
    <w:rsid w:val="00645B00"/>
    <w:rsid w:val="0064647D"/>
    <w:rsid w:val="00646635"/>
    <w:rsid w:val="00647D17"/>
    <w:rsid w:val="00650363"/>
    <w:rsid w:val="0065085C"/>
    <w:rsid w:val="00650F02"/>
    <w:rsid w:val="00651237"/>
    <w:rsid w:val="006517A3"/>
    <w:rsid w:val="006520CE"/>
    <w:rsid w:val="006528CA"/>
    <w:rsid w:val="00652CB9"/>
    <w:rsid w:val="0065325E"/>
    <w:rsid w:val="00653C1F"/>
    <w:rsid w:val="00653EB8"/>
    <w:rsid w:val="006541C5"/>
    <w:rsid w:val="00654769"/>
    <w:rsid w:val="00654A50"/>
    <w:rsid w:val="00654B94"/>
    <w:rsid w:val="00655010"/>
    <w:rsid w:val="006550A2"/>
    <w:rsid w:val="00655293"/>
    <w:rsid w:val="00655445"/>
    <w:rsid w:val="00655508"/>
    <w:rsid w:val="00655872"/>
    <w:rsid w:val="00655A37"/>
    <w:rsid w:val="006561B5"/>
    <w:rsid w:val="00656BF0"/>
    <w:rsid w:val="00656CA0"/>
    <w:rsid w:val="00656E66"/>
    <w:rsid w:val="0065745B"/>
    <w:rsid w:val="00657653"/>
    <w:rsid w:val="006601A0"/>
    <w:rsid w:val="006601BA"/>
    <w:rsid w:val="00660328"/>
    <w:rsid w:val="00660E28"/>
    <w:rsid w:val="00660F11"/>
    <w:rsid w:val="00661872"/>
    <w:rsid w:val="00662300"/>
    <w:rsid w:val="00662A0C"/>
    <w:rsid w:val="00662F6E"/>
    <w:rsid w:val="00662FA7"/>
    <w:rsid w:val="00663707"/>
    <w:rsid w:val="00663D5E"/>
    <w:rsid w:val="006641C3"/>
    <w:rsid w:val="0066423C"/>
    <w:rsid w:val="00664AFC"/>
    <w:rsid w:val="0066549C"/>
    <w:rsid w:val="00665999"/>
    <w:rsid w:val="00665A77"/>
    <w:rsid w:val="0066638B"/>
    <w:rsid w:val="006668B2"/>
    <w:rsid w:val="00666A97"/>
    <w:rsid w:val="006671EA"/>
    <w:rsid w:val="00667299"/>
    <w:rsid w:val="006672D5"/>
    <w:rsid w:val="006677A3"/>
    <w:rsid w:val="006678AF"/>
    <w:rsid w:val="00667B45"/>
    <w:rsid w:val="00667BC0"/>
    <w:rsid w:val="00670009"/>
    <w:rsid w:val="006709F2"/>
    <w:rsid w:val="00670AFB"/>
    <w:rsid w:val="00670BB3"/>
    <w:rsid w:val="00670E1A"/>
    <w:rsid w:val="00671091"/>
    <w:rsid w:val="006715ED"/>
    <w:rsid w:val="00671B05"/>
    <w:rsid w:val="00671C50"/>
    <w:rsid w:val="00671E77"/>
    <w:rsid w:val="006723B4"/>
    <w:rsid w:val="00672587"/>
    <w:rsid w:val="006726B1"/>
    <w:rsid w:val="0067283E"/>
    <w:rsid w:val="00673254"/>
    <w:rsid w:val="006739CB"/>
    <w:rsid w:val="006741C5"/>
    <w:rsid w:val="006742A3"/>
    <w:rsid w:val="0067526E"/>
    <w:rsid w:val="006755CC"/>
    <w:rsid w:val="00675D60"/>
    <w:rsid w:val="006762BD"/>
    <w:rsid w:val="006769E5"/>
    <w:rsid w:val="006776CC"/>
    <w:rsid w:val="00677800"/>
    <w:rsid w:val="00677A7E"/>
    <w:rsid w:val="00677BF2"/>
    <w:rsid w:val="00680205"/>
    <w:rsid w:val="00680391"/>
    <w:rsid w:val="0068093D"/>
    <w:rsid w:val="00681122"/>
    <w:rsid w:val="00681228"/>
    <w:rsid w:val="0068132C"/>
    <w:rsid w:val="00681D0D"/>
    <w:rsid w:val="00681E14"/>
    <w:rsid w:val="0068254D"/>
    <w:rsid w:val="006825B3"/>
    <w:rsid w:val="006825DB"/>
    <w:rsid w:val="00682E0A"/>
    <w:rsid w:val="00682E29"/>
    <w:rsid w:val="006832D3"/>
    <w:rsid w:val="00684371"/>
    <w:rsid w:val="006845D6"/>
    <w:rsid w:val="0068499E"/>
    <w:rsid w:val="00685355"/>
    <w:rsid w:val="0068549E"/>
    <w:rsid w:val="006854A0"/>
    <w:rsid w:val="006854BD"/>
    <w:rsid w:val="006856BA"/>
    <w:rsid w:val="006859D0"/>
    <w:rsid w:val="006865C4"/>
    <w:rsid w:val="00686865"/>
    <w:rsid w:val="00686C33"/>
    <w:rsid w:val="006873C9"/>
    <w:rsid w:val="006875A7"/>
    <w:rsid w:val="0068765E"/>
    <w:rsid w:val="00687B6A"/>
    <w:rsid w:val="00687E07"/>
    <w:rsid w:val="00690780"/>
    <w:rsid w:val="00690A54"/>
    <w:rsid w:val="0069112F"/>
    <w:rsid w:val="00691268"/>
    <w:rsid w:val="00691398"/>
    <w:rsid w:val="006917E4"/>
    <w:rsid w:val="006917FE"/>
    <w:rsid w:val="00691D5F"/>
    <w:rsid w:val="00691F51"/>
    <w:rsid w:val="0069229B"/>
    <w:rsid w:val="00692637"/>
    <w:rsid w:val="00692822"/>
    <w:rsid w:val="00692ABD"/>
    <w:rsid w:val="00692B5C"/>
    <w:rsid w:val="006930DA"/>
    <w:rsid w:val="006931A9"/>
    <w:rsid w:val="00693482"/>
    <w:rsid w:val="006934D0"/>
    <w:rsid w:val="006936C6"/>
    <w:rsid w:val="00693724"/>
    <w:rsid w:val="00693915"/>
    <w:rsid w:val="00694BCC"/>
    <w:rsid w:val="00694F42"/>
    <w:rsid w:val="006957E2"/>
    <w:rsid w:val="006960D0"/>
    <w:rsid w:val="00696560"/>
    <w:rsid w:val="00696D83"/>
    <w:rsid w:val="00696DCE"/>
    <w:rsid w:val="00697208"/>
    <w:rsid w:val="00697225"/>
    <w:rsid w:val="00697A43"/>
    <w:rsid w:val="00697B13"/>
    <w:rsid w:val="00697BAB"/>
    <w:rsid w:val="006A004F"/>
    <w:rsid w:val="006A0737"/>
    <w:rsid w:val="006A0E2F"/>
    <w:rsid w:val="006A1339"/>
    <w:rsid w:val="006A1639"/>
    <w:rsid w:val="006A1E27"/>
    <w:rsid w:val="006A21EA"/>
    <w:rsid w:val="006A2247"/>
    <w:rsid w:val="006A2BF5"/>
    <w:rsid w:val="006A2F6B"/>
    <w:rsid w:val="006A2FC0"/>
    <w:rsid w:val="006A3155"/>
    <w:rsid w:val="006A3382"/>
    <w:rsid w:val="006A3595"/>
    <w:rsid w:val="006A36E6"/>
    <w:rsid w:val="006A4C73"/>
    <w:rsid w:val="006A4F2C"/>
    <w:rsid w:val="006A504E"/>
    <w:rsid w:val="006A5834"/>
    <w:rsid w:val="006A659A"/>
    <w:rsid w:val="006A693F"/>
    <w:rsid w:val="006A6DC5"/>
    <w:rsid w:val="006A7C9A"/>
    <w:rsid w:val="006A7D45"/>
    <w:rsid w:val="006A7F6C"/>
    <w:rsid w:val="006B03D9"/>
    <w:rsid w:val="006B0625"/>
    <w:rsid w:val="006B08CE"/>
    <w:rsid w:val="006B0ED8"/>
    <w:rsid w:val="006B121B"/>
    <w:rsid w:val="006B1BE3"/>
    <w:rsid w:val="006B1CFE"/>
    <w:rsid w:val="006B1D1D"/>
    <w:rsid w:val="006B1F65"/>
    <w:rsid w:val="006B2376"/>
    <w:rsid w:val="006B2965"/>
    <w:rsid w:val="006B3A35"/>
    <w:rsid w:val="006B3B07"/>
    <w:rsid w:val="006B4649"/>
    <w:rsid w:val="006B4C77"/>
    <w:rsid w:val="006B5314"/>
    <w:rsid w:val="006B53A8"/>
    <w:rsid w:val="006B544B"/>
    <w:rsid w:val="006B545D"/>
    <w:rsid w:val="006B5524"/>
    <w:rsid w:val="006B5D99"/>
    <w:rsid w:val="006B5DE6"/>
    <w:rsid w:val="006B5E9C"/>
    <w:rsid w:val="006B5FDF"/>
    <w:rsid w:val="006B6182"/>
    <w:rsid w:val="006B631D"/>
    <w:rsid w:val="006B6721"/>
    <w:rsid w:val="006B695A"/>
    <w:rsid w:val="006B6BCC"/>
    <w:rsid w:val="006B782C"/>
    <w:rsid w:val="006C00B2"/>
    <w:rsid w:val="006C0673"/>
    <w:rsid w:val="006C081F"/>
    <w:rsid w:val="006C0B8D"/>
    <w:rsid w:val="006C126D"/>
    <w:rsid w:val="006C1829"/>
    <w:rsid w:val="006C18A5"/>
    <w:rsid w:val="006C1B67"/>
    <w:rsid w:val="006C227D"/>
    <w:rsid w:val="006C25A9"/>
    <w:rsid w:val="006C2CF3"/>
    <w:rsid w:val="006C2D99"/>
    <w:rsid w:val="006C345B"/>
    <w:rsid w:val="006C375B"/>
    <w:rsid w:val="006C375C"/>
    <w:rsid w:val="006C37C9"/>
    <w:rsid w:val="006C3839"/>
    <w:rsid w:val="006C39B6"/>
    <w:rsid w:val="006C3E66"/>
    <w:rsid w:val="006C45D6"/>
    <w:rsid w:val="006C4784"/>
    <w:rsid w:val="006C4CDF"/>
    <w:rsid w:val="006C5829"/>
    <w:rsid w:val="006C60D9"/>
    <w:rsid w:val="006C60EB"/>
    <w:rsid w:val="006C6928"/>
    <w:rsid w:val="006C6A7B"/>
    <w:rsid w:val="006C7192"/>
    <w:rsid w:val="006C75B6"/>
    <w:rsid w:val="006C779B"/>
    <w:rsid w:val="006C7BD7"/>
    <w:rsid w:val="006D00BA"/>
    <w:rsid w:val="006D05BB"/>
    <w:rsid w:val="006D0901"/>
    <w:rsid w:val="006D0917"/>
    <w:rsid w:val="006D1887"/>
    <w:rsid w:val="006D1EB1"/>
    <w:rsid w:val="006D2655"/>
    <w:rsid w:val="006D2878"/>
    <w:rsid w:val="006D2BE4"/>
    <w:rsid w:val="006D2E14"/>
    <w:rsid w:val="006D3132"/>
    <w:rsid w:val="006D3C08"/>
    <w:rsid w:val="006D3E13"/>
    <w:rsid w:val="006D408F"/>
    <w:rsid w:val="006D418C"/>
    <w:rsid w:val="006D46EC"/>
    <w:rsid w:val="006D4B53"/>
    <w:rsid w:val="006D4BEA"/>
    <w:rsid w:val="006D4C3F"/>
    <w:rsid w:val="006D5406"/>
    <w:rsid w:val="006D5700"/>
    <w:rsid w:val="006D57C5"/>
    <w:rsid w:val="006D5819"/>
    <w:rsid w:val="006D596B"/>
    <w:rsid w:val="006D5A79"/>
    <w:rsid w:val="006D5FAC"/>
    <w:rsid w:val="006D61EC"/>
    <w:rsid w:val="006D6462"/>
    <w:rsid w:val="006D711C"/>
    <w:rsid w:val="006D71A9"/>
    <w:rsid w:val="006D7B06"/>
    <w:rsid w:val="006E0311"/>
    <w:rsid w:val="006E0331"/>
    <w:rsid w:val="006E03F0"/>
    <w:rsid w:val="006E049E"/>
    <w:rsid w:val="006E079C"/>
    <w:rsid w:val="006E083E"/>
    <w:rsid w:val="006E09CB"/>
    <w:rsid w:val="006E0D68"/>
    <w:rsid w:val="006E0E34"/>
    <w:rsid w:val="006E17C3"/>
    <w:rsid w:val="006E1C5D"/>
    <w:rsid w:val="006E2622"/>
    <w:rsid w:val="006E321F"/>
    <w:rsid w:val="006E3504"/>
    <w:rsid w:val="006E364E"/>
    <w:rsid w:val="006E368C"/>
    <w:rsid w:val="006E380C"/>
    <w:rsid w:val="006E3B7A"/>
    <w:rsid w:val="006E4437"/>
    <w:rsid w:val="006E44F8"/>
    <w:rsid w:val="006E4766"/>
    <w:rsid w:val="006E4DF7"/>
    <w:rsid w:val="006E5EB3"/>
    <w:rsid w:val="006E60A4"/>
    <w:rsid w:val="006E688A"/>
    <w:rsid w:val="006E6E68"/>
    <w:rsid w:val="006E77CC"/>
    <w:rsid w:val="006E77DB"/>
    <w:rsid w:val="006E7B1D"/>
    <w:rsid w:val="006E7CF5"/>
    <w:rsid w:val="006E7D82"/>
    <w:rsid w:val="006E7EF1"/>
    <w:rsid w:val="006F0C01"/>
    <w:rsid w:val="006F172A"/>
    <w:rsid w:val="006F1944"/>
    <w:rsid w:val="006F1C7B"/>
    <w:rsid w:val="006F2134"/>
    <w:rsid w:val="006F24D3"/>
    <w:rsid w:val="006F30FD"/>
    <w:rsid w:val="006F3A21"/>
    <w:rsid w:val="006F3A2D"/>
    <w:rsid w:val="006F3E13"/>
    <w:rsid w:val="006F4466"/>
    <w:rsid w:val="006F4592"/>
    <w:rsid w:val="006F4921"/>
    <w:rsid w:val="006F496F"/>
    <w:rsid w:val="006F5206"/>
    <w:rsid w:val="006F5350"/>
    <w:rsid w:val="006F53A7"/>
    <w:rsid w:val="006F573F"/>
    <w:rsid w:val="006F6171"/>
    <w:rsid w:val="006F6C2B"/>
    <w:rsid w:val="006F725D"/>
    <w:rsid w:val="006F7813"/>
    <w:rsid w:val="006F7A0E"/>
    <w:rsid w:val="006F7A86"/>
    <w:rsid w:val="006F7B84"/>
    <w:rsid w:val="007000EF"/>
    <w:rsid w:val="007004BE"/>
    <w:rsid w:val="007008E2"/>
    <w:rsid w:val="007016AF"/>
    <w:rsid w:val="007016CD"/>
    <w:rsid w:val="00702125"/>
    <w:rsid w:val="007021C6"/>
    <w:rsid w:val="0070285E"/>
    <w:rsid w:val="00702D02"/>
    <w:rsid w:val="00702F41"/>
    <w:rsid w:val="007033F4"/>
    <w:rsid w:val="0070346B"/>
    <w:rsid w:val="00703E56"/>
    <w:rsid w:val="007040DE"/>
    <w:rsid w:val="00704198"/>
    <w:rsid w:val="00704492"/>
    <w:rsid w:val="00704677"/>
    <w:rsid w:val="00706786"/>
    <w:rsid w:val="007074D5"/>
    <w:rsid w:val="007075B6"/>
    <w:rsid w:val="0070787A"/>
    <w:rsid w:val="00707AE4"/>
    <w:rsid w:val="00707FE3"/>
    <w:rsid w:val="007100BE"/>
    <w:rsid w:val="0071027A"/>
    <w:rsid w:val="00710330"/>
    <w:rsid w:val="007103F2"/>
    <w:rsid w:val="0071055D"/>
    <w:rsid w:val="00710D8A"/>
    <w:rsid w:val="00710DB4"/>
    <w:rsid w:val="00711114"/>
    <w:rsid w:val="00711334"/>
    <w:rsid w:val="00711B5D"/>
    <w:rsid w:val="00712639"/>
    <w:rsid w:val="007127CF"/>
    <w:rsid w:val="007128E6"/>
    <w:rsid w:val="0071377A"/>
    <w:rsid w:val="00713A2C"/>
    <w:rsid w:val="00713BE2"/>
    <w:rsid w:val="00713C13"/>
    <w:rsid w:val="00713E8F"/>
    <w:rsid w:val="00713EE5"/>
    <w:rsid w:val="00714369"/>
    <w:rsid w:val="007144DD"/>
    <w:rsid w:val="00714572"/>
    <w:rsid w:val="00714AC1"/>
    <w:rsid w:val="0071531F"/>
    <w:rsid w:val="00715654"/>
    <w:rsid w:val="00715D8B"/>
    <w:rsid w:val="0071625C"/>
    <w:rsid w:val="00716571"/>
    <w:rsid w:val="00716E15"/>
    <w:rsid w:val="00717448"/>
    <w:rsid w:val="007205BB"/>
    <w:rsid w:val="007205DF"/>
    <w:rsid w:val="007210FE"/>
    <w:rsid w:val="0072154B"/>
    <w:rsid w:val="00721643"/>
    <w:rsid w:val="00721848"/>
    <w:rsid w:val="0072206E"/>
    <w:rsid w:val="0072218E"/>
    <w:rsid w:val="007222B9"/>
    <w:rsid w:val="0072362D"/>
    <w:rsid w:val="0072445A"/>
    <w:rsid w:val="00724620"/>
    <w:rsid w:val="00724669"/>
    <w:rsid w:val="00724B65"/>
    <w:rsid w:val="00724D5C"/>
    <w:rsid w:val="0072517D"/>
    <w:rsid w:val="007257C9"/>
    <w:rsid w:val="00725DBF"/>
    <w:rsid w:val="007260F1"/>
    <w:rsid w:val="00726978"/>
    <w:rsid w:val="00726B8A"/>
    <w:rsid w:val="00726C2B"/>
    <w:rsid w:val="00726F11"/>
    <w:rsid w:val="007271AA"/>
    <w:rsid w:val="0072725F"/>
    <w:rsid w:val="00727DDB"/>
    <w:rsid w:val="0073030A"/>
    <w:rsid w:val="0073086F"/>
    <w:rsid w:val="007311E0"/>
    <w:rsid w:val="0073131A"/>
    <w:rsid w:val="00731422"/>
    <w:rsid w:val="007317C0"/>
    <w:rsid w:val="00731E3D"/>
    <w:rsid w:val="007324D8"/>
    <w:rsid w:val="0073296B"/>
    <w:rsid w:val="00732A17"/>
    <w:rsid w:val="00732B83"/>
    <w:rsid w:val="00732EAC"/>
    <w:rsid w:val="0073315D"/>
    <w:rsid w:val="00733536"/>
    <w:rsid w:val="00733714"/>
    <w:rsid w:val="00733831"/>
    <w:rsid w:val="00733F18"/>
    <w:rsid w:val="0073404D"/>
    <w:rsid w:val="0073407C"/>
    <w:rsid w:val="007341CB"/>
    <w:rsid w:val="00734750"/>
    <w:rsid w:val="00734751"/>
    <w:rsid w:val="00734C44"/>
    <w:rsid w:val="0073524A"/>
    <w:rsid w:val="007357E8"/>
    <w:rsid w:val="00735877"/>
    <w:rsid w:val="00735884"/>
    <w:rsid w:val="00735D86"/>
    <w:rsid w:val="0073638E"/>
    <w:rsid w:val="0073695C"/>
    <w:rsid w:val="00737DC5"/>
    <w:rsid w:val="0074000C"/>
    <w:rsid w:val="00740062"/>
    <w:rsid w:val="00740129"/>
    <w:rsid w:val="00740223"/>
    <w:rsid w:val="00740BA0"/>
    <w:rsid w:val="00741455"/>
    <w:rsid w:val="00741FA5"/>
    <w:rsid w:val="0074281E"/>
    <w:rsid w:val="007429EF"/>
    <w:rsid w:val="00742BD1"/>
    <w:rsid w:val="00743156"/>
    <w:rsid w:val="00743787"/>
    <w:rsid w:val="007437B6"/>
    <w:rsid w:val="00743879"/>
    <w:rsid w:val="00744403"/>
    <w:rsid w:val="00744452"/>
    <w:rsid w:val="00745A41"/>
    <w:rsid w:val="00746659"/>
    <w:rsid w:val="007468CA"/>
    <w:rsid w:val="00746ECC"/>
    <w:rsid w:val="00747672"/>
    <w:rsid w:val="00747C62"/>
    <w:rsid w:val="0075055D"/>
    <w:rsid w:val="0075193F"/>
    <w:rsid w:val="00751D93"/>
    <w:rsid w:val="00751E3D"/>
    <w:rsid w:val="00751FA1"/>
    <w:rsid w:val="007521BB"/>
    <w:rsid w:val="00752381"/>
    <w:rsid w:val="00752E4C"/>
    <w:rsid w:val="0075349A"/>
    <w:rsid w:val="00753585"/>
    <w:rsid w:val="007539B2"/>
    <w:rsid w:val="00753B2A"/>
    <w:rsid w:val="00753CC7"/>
    <w:rsid w:val="0075406C"/>
    <w:rsid w:val="007540CE"/>
    <w:rsid w:val="007546B6"/>
    <w:rsid w:val="00754937"/>
    <w:rsid w:val="00755457"/>
    <w:rsid w:val="00755823"/>
    <w:rsid w:val="00755ADD"/>
    <w:rsid w:val="00755E66"/>
    <w:rsid w:val="00755F7E"/>
    <w:rsid w:val="00756BDF"/>
    <w:rsid w:val="00756C71"/>
    <w:rsid w:val="00756D9F"/>
    <w:rsid w:val="00756E10"/>
    <w:rsid w:val="007577F9"/>
    <w:rsid w:val="0076024F"/>
    <w:rsid w:val="007607BA"/>
    <w:rsid w:val="00760ADA"/>
    <w:rsid w:val="007613A2"/>
    <w:rsid w:val="007614DD"/>
    <w:rsid w:val="00761E6C"/>
    <w:rsid w:val="0076223E"/>
    <w:rsid w:val="00762647"/>
    <w:rsid w:val="0076275C"/>
    <w:rsid w:val="00763225"/>
    <w:rsid w:val="007634CB"/>
    <w:rsid w:val="00763B9D"/>
    <w:rsid w:val="00763F08"/>
    <w:rsid w:val="00764403"/>
    <w:rsid w:val="00765911"/>
    <w:rsid w:val="00765FA9"/>
    <w:rsid w:val="00765FE7"/>
    <w:rsid w:val="007662AA"/>
    <w:rsid w:val="00766566"/>
    <w:rsid w:val="0076716A"/>
    <w:rsid w:val="00767414"/>
    <w:rsid w:val="0076775B"/>
    <w:rsid w:val="007679EF"/>
    <w:rsid w:val="00767C09"/>
    <w:rsid w:val="00767E20"/>
    <w:rsid w:val="0077002A"/>
    <w:rsid w:val="007702D9"/>
    <w:rsid w:val="007703F5"/>
    <w:rsid w:val="0077058F"/>
    <w:rsid w:val="00770AB8"/>
    <w:rsid w:val="00771D77"/>
    <w:rsid w:val="007720C7"/>
    <w:rsid w:val="00772118"/>
    <w:rsid w:val="007728E0"/>
    <w:rsid w:val="00772B86"/>
    <w:rsid w:val="00772BE2"/>
    <w:rsid w:val="00772E05"/>
    <w:rsid w:val="00772F28"/>
    <w:rsid w:val="00773284"/>
    <w:rsid w:val="00773762"/>
    <w:rsid w:val="007737BC"/>
    <w:rsid w:val="00774369"/>
    <w:rsid w:val="00774713"/>
    <w:rsid w:val="00774CF1"/>
    <w:rsid w:val="0077526E"/>
    <w:rsid w:val="007761F5"/>
    <w:rsid w:val="007765C3"/>
    <w:rsid w:val="007766A6"/>
    <w:rsid w:val="00776AA5"/>
    <w:rsid w:val="00776B75"/>
    <w:rsid w:val="00776C2C"/>
    <w:rsid w:val="007774D4"/>
    <w:rsid w:val="00777A32"/>
    <w:rsid w:val="007804AB"/>
    <w:rsid w:val="00780FBF"/>
    <w:rsid w:val="0078118D"/>
    <w:rsid w:val="00782462"/>
    <w:rsid w:val="00782527"/>
    <w:rsid w:val="007826FF"/>
    <w:rsid w:val="007828A6"/>
    <w:rsid w:val="007829CC"/>
    <w:rsid w:val="00782B91"/>
    <w:rsid w:val="0078419C"/>
    <w:rsid w:val="0078429B"/>
    <w:rsid w:val="007843FC"/>
    <w:rsid w:val="00784AE9"/>
    <w:rsid w:val="00784BB7"/>
    <w:rsid w:val="00784D02"/>
    <w:rsid w:val="007853A6"/>
    <w:rsid w:val="00785555"/>
    <w:rsid w:val="0078577D"/>
    <w:rsid w:val="00785CCB"/>
    <w:rsid w:val="00785FDE"/>
    <w:rsid w:val="0078616A"/>
    <w:rsid w:val="007871F1"/>
    <w:rsid w:val="00790738"/>
    <w:rsid w:val="00790819"/>
    <w:rsid w:val="007908EC"/>
    <w:rsid w:val="007908F4"/>
    <w:rsid w:val="00790B12"/>
    <w:rsid w:val="00790D3B"/>
    <w:rsid w:val="00790F8B"/>
    <w:rsid w:val="007918EE"/>
    <w:rsid w:val="00791AF8"/>
    <w:rsid w:val="00791E86"/>
    <w:rsid w:val="00792275"/>
    <w:rsid w:val="00792344"/>
    <w:rsid w:val="00792528"/>
    <w:rsid w:val="00793472"/>
    <w:rsid w:val="007934A1"/>
    <w:rsid w:val="007934B4"/>
    <w:rsid w:val="00793737"/>
    <w:rsid w:val="007951FE"/>
    <w:rsid w:val="00795CD4"/>
    <w:rsid w:val="00795F02"/>
    <w:rsid w:val="00795F13"/>
    <w:rsid w:val="0079624F"/>
    <w:rsid w:val="00796BFE"/>
    <w:rsid w:val="00796C9F"/>
    <w:rsid w:val="00796FC2"/>
    <w:rsid w:val="00797106"/>
    <w:rsid w:val="0079762C"/>
    <w:rsid w:val="00797826"/>
    <w:rsid w:val="00797E26"/>
    <w:rsid w:val="00797FDB"/>
    <w:rsid w:val="007A0366"/>
    <w:rsid w:val="007A06FB"/>
    <w:rsid w:val="007A0A3A"/>
    <w:rsid w:val="007A0A49"/>
    <w:rsid w:val="007A103A"/>
    <w:rsid w:val="007A1181"/>
    <w:rsid w:val="007A1888"/>
    <w:rsid w:val="007A1BC5"/>
    <w:rsid w:val="007A1ECB"/>
    <w:rsid w:val="007A221B"/>
    <w:rsid w:val="007A265E"/>
    <w:rsid w:val="007A32DE"/>
    <w:rsid w:val="007A4539"/>
    <w:rsid w:val="007A575D"/>
    <w:rsid w:val="007A581E"/>
    <w:rsid w:val="007A5A6F"/>
    <w:rsid w:val="007A5ADD"/>
    <w:rsid w:val="007A5DF0"/>
    <w:rsid w:val="007A5F5E"/>
    <w:rsid w:val="007A671B"/>
    <w:rsid w:val="007A69C2"/>
    <w:rsid w:val="007A6ACD"/>
    <w:rsid w:val="007A7097"/>
    <w:rsid w:val="007A74FB"/>
    <w:rsid w:val="007A7967"/>
    <w:rsid w:val="007B019C"/>
    <w:rsid w:val="007B0229"/>
    <w:rsid w:val="007B0338"/>
    <w:rsid w:val="007B0534"/>
    <w:rsid w:val="007B05E3"/>
    <w:rsid w:val="007B0A8F"/>
    <w:rsid w:val="007B0CC9"/>
    <w:rsid w:val="007B14C0"/>
    <w:rsid w:val="007B15B9"/>
    <w:rsid w:val="007B1AAA"/>
    <w:rsid w:val="007B1F13"/>
    <w:rsid w:val="007B29E9"/>
    <w:rsid w:val="007B2A31"/>
    <w:rsid w:val="007B2FE3"/>
    <w:rsid w:val="007B355A"/>
    <w:rsid w:val="007B35C3"/>
    <w:rsid w:val="007B390D"/>
    <w:rsid w:val="007B39D9"/>
    <w:rsid w:val="007B3F87"/>
    <w:rsid w:val="007B44E6"/>
    <w:rsid w:val="007B4DF5"/>
    <w:rsid w:val="007B50C6"/>
    <w:rsid w:val="007B5875"/>
    <w:rsid w:val="007B68DF"/>
    <w:rsid w:val="007B6A29"/>
    <w:rsid w:val="007B747B"/>
    <w:rsid w:val="007B76C1"/>
    <w:rsid w:val="007C0216"/>
    <w:rsid w:val="007C0569"/>
    <w:rsid w:val="007C098B"/>
    <w:rsid w:val="007C1386"/>
    <w:rsid w:val="007C17EB"/>
    <w:rsid w:val="007C1B5B"/>
    <w:rsid w:val="007C2578"/>
    <w:rsid w:val="007C282D"/>
    <w:rsid w:val="007C2886"/>
    <w:rsid w:val="007C2A55"/>
    <w:rsid w:val="007C303D"/>
    <w:rsid w:val="007C3105"/>
    <w:rsid w:val="007C33E1"/>
    <w:rsid w:val="007C3983"/>
    <w:rsid w:val="007C4061"/>
    <w:rsid w:val="007C444C"/>
    <w:rsid w:val="007C474E"/>
    <w:rsid w:val="007C5204"/>
    <w:rsid w:val="007C5265"/>
    <w:rsid w:val="007C544C"/>
    <w:rsid w:val="007C5463"/>
    <w:rsid w:val="007C5B8D"/>
    <w:rsid w:val="007C5D68"/>
    <w:rsid w:val="007C5EAF"/>
    <w:rsid w:val="007C6232"/>
    <w:rsid w:val="007C6C7E"/>
    <w:rsid w:val="007C6DC0"/>
    <w:rsid w:val="007C6DE5"/>
    <w:rsid w:val="007C762C"/>
    <w:rsid w:val="007C76E1"/>
    <w:rsid w:val="007C78FE"/>
    <w:rsid w:val="007C7E65"/>
    <w:rsid w:val="007C7FA8"/>
    <w:rsid w:val="007D0216"/>
    <w:rsid w:val="007D03CE"/>
    <w:rsid w:val="007D0993"/>
    <w:rsid w:val="007D0C34"/>
    <w:rsid w:val="007D0CA3"/>
    <w:rsid w:val="007D1204"/>
    <w:rsid w:val="007D1257"/>
    <w:rsid w:val="007D1D0A"/>
    <w:rsid w:val="007D23DB"/>
    <w:rsid w:val="007D2824"/>
    <w:rsid w:val="007D3007"/>
    <w:rsid w:val="007D3C45"/>
    <w:rsid w:val="007D3CF2"/>
    <w:rsid w:val="007D40D0"/>
    <w:rsid w:val="007D45E3"/>
    <w:rsid w:val="007D45EE"/>
    <w:rsid w:val="007D4892"/>
    <w:rsid w:val="007D4F55"/>
    <w:rsid w:val="007D575F"/>
    <w:rsid w:val="007D5910"/>
    <w:rsid w:val="007D59C6"/>
    <w:rsid w:val="007D5CC6"/>
    <w:rsid w:val="007D628B"/>
    <w:rsid w:val="007D77C1"/>
    <w:rsid w:val="007D7BA9"/>
    <w:rsid w:val="007E07F8"/>
    <w:rsid w:val="007E0B27"/>
    <w:rsid w:val="007E0E44"/>
    <w:rsid w:val="007E11E2"/>
    <w:rsid w:val="007E1866"/>
    <w:rsid w:val="007E1C73"/>
    <w:rsid w:val="007E2080"/>
    <w:rsid w:val="007E2A61"/>
    <w:rsid w:val="007E2DE9"/>
    <w:rsid w:val="007E2F56"/>
    <w:rsid w:val="007E327F"/>
    <w:rsid w:val="007E3302"/>
    <w:rsid w:val="007E46EC"/>
    <w:rsid w:val="007E49D0"/>
    <w:rsid w:val="007E4D7F"/>
    <w:rsid w:val="007E5114"/>
    <w:rsid w:val="007E514A"/>
    <w:rsid w:val="007E515A"/>
    <w:rsid w:val="007E53FF"/>
    <w:rsid w:val="007E558F"/>
    <w:rsid w:val="007E56EE"/>
    <w:rsid w:val="007E58E9"/>
    <w:rsid w:val="007E5ED8"/>
    <w:rsid w:val="007E5FC5"/>
    <w:rsid w:val="007E601F"/>
    <w:rsid w:val="007E665D"/>
    <w:rsid w:val="007E6CBF"/>
    <w:rsid w:val="007E6CED"/>
    <w:rsid w:val="007E7278"/>
    <w:rsid w:val="007E72D4"/>
    <w:rsid w:val="007E7827"/>
    <w:rsid w:val="007E7832"/>
    <w:rsid w:val="007E7D68"/>
    <w:rsid w:val="007E7E9E"/>
    <w:rsid w:val="007F0100"/>
    <w:rsid w:val="007F0184"/>
    <w:rsid w:val="007F03B7"/>
    <w:rsid w:val="007F0858"/>
    <w:rsid w:val="007F2661"/>
    <w:rsid w:val="007F27FC"/>
    <w:rsid w:val="007F28A0"/>
    <w:rsid w:val="007F3275"/>
    <w:rsid w:val="007F3784"/>
    <w:rsid w:val="007F38DA"/>
    <w:rsid w:val="007F3A0C"/>
    <w:rsid w:val="007F40B3"/>
    <w:rsid w:val="007F420C"/>
    <w:rsid w:val="007F4325"/>
    <w:rsid w:val="007F4400"/>
    <w:rsid w:val="007F460D"/>
    <w:rsid w:val="007F56F5"/>
    <w:rsid w:val="007F580D"/>
    <w:rsid w:val="007F6116"/>
    <w:rsid w:val="007F743B"/>
    <w:rsid w:val="007F7588"/>
    <w:rsid w:val="007F7953"/>
    <w:rsid w:val="007F7EA4"/>
    <w:rsid w:val="007F7F6F"/>
    <w:rsid w:val="008002BB"/>
    <w:rsid w:val="00800418"/>
    <w:rsid w:val="00800DA0"/>
    <w:rsid w:val="00800FC1"/>
    <w:rsid w:val="0080149A"/>
    <w:rsid w:val="00801A1B"/>
    <w:rsid w:val="00801DA8"/>
    <w:rsid w:val="00802054"/>
    <w:rsid w:val="008024CC"/>
    <w:rsid w:val="00802699"/>
    <w:rsid w:val="00802A24"/>
    <w:rsid w:val="008033F4"/>
    <w:rsid w:val="00803806"/>
    <w:rsid w:val="008039FB"/>
    <w:rsid w:val="00803F62"/>
    <w:rsid w:val="00803FD8"/>
    <w:rsid w:val="0080459B"/>
    <w:rsid w:val="008048DA"/>
    <w:rsid w:val="00804C8D"/>
    <w:rsid w:val="00805045"/>
    <w:rsid w:val="008052C3"/>
    <w:rsid w:val="008057B2"/>
    <w:rsid w:val="00805C7E"/>
    <w:rsid w:val="00805E96"/>
    <w:rsid w:val="008064F9"/>
    <w:rsid w:val="008065BB"/>
    <w:rsid w:val="008075C6"/>
    <w:rsid w:val="00807E87"/>
    <w:rsid w:val="0081020C"/>
    <w:rsid w:val="00810552"/>
    <w:rsid w:val="00810934"/>
    <w:rsid w:val="00810949"/>
    <w:rsid w:val="00811216"/>
    <w:rsid w:val="008114C2"/>
    <w:rsid w:val="008115FE"/>
    <w:rsid w:val="00811713"/>
    <w:rsid w:val="00811A9C"/>
    <w:rsid w:val="00811B8B"/>
    <w:rsid w:val="00811D3C"/>
    <w:rsid w:val="0081293F"/>
    <w:rsid w:val="00813B28"/>
    <w:rsid w:val="00815482"/>
    <w:rsid w:val="008154CC"/>
    <w:rsid w:val="00815921"/>
    <w:rsid w:val="00815DF7"/>
    <w:rsid w:val="00815F46"/>
    <w:rsid w:val="00815F73"/>
    <w:rsid w:val="00816283"/>
    <w:rsid w:val="008163CB"/>
    <w:rsid w:val="00816CFE"/>
    <w:rsid w:val="008170FF"/>
    <w:rsid w:val="00817150"/>
    <w:rsid w:val="0081734B"/>
    <w:rsid w:val="0081770D"/>
    <w:rsid w:val="00817F03"/>
    <w:rsid w:val="0082028C"/>
    <w:rsid w:val="00820338"/>
    <w:rsid w:val="008209DC"/>
    <w:rsid w:val="00820E12"/>
    <w:rsid w:val="00820E60"/>
    <w:rsid w:val="00821DFB"/>
    <w:rsid w:val="00821FB8"/>
    <w:rsid w:val="00822260"/>
    <w:rsid w:val="0082280E"/>
    <w:rsid w:val="00822BA6"/>
    <w:rsid w:val="00822C57"/>
    <w:rsid w:val="00822EB7"/>
    <w:rsid w:val="00823001"/>
    <w:rsid w:val="0082307C"/>
    <w:rsid w:val="008230AF"/>
    <w:rsid w:val="008230BC"/>
    <w:rsid w:val="00823881"/>
    <w:rsid w:val="008239A1"/>
    <w:rsid w:val="00823CC9"/>
    <w:rsid w:val="00823D35"/>
    <w:rsid w:val="00823E53"/>
    <w:rsid w:val="00823EBB"/>
    <w:rsid w:val="00824327"/>
    <w:rsid w:val="00824615"/>
    <w:rsid w:val="00824BAE"/>
    <w:rsid w:val="00824BCB"/>
    <w:rsid w:val="00824F90"/>
    <w:rsid w:val="0082514B"/>
    <w:rsid w:val="00825695"/>
    <w:rsid w:val="00825874"/>
    <w:rsid w:val="0082604B"/>
    <w:rsid w:val="0082691D"/>
    <w:rsid w:val="00826AAE"/>
    <w:rsid w:val="00826F8B"/>
    <w:rsid w:val="00827FEB"/>
    <w:rsid w:val="00830318"/>
    <w:rsid w:val="00830566"/>
    <w:rsid w:val="00830BFE"/>
    <w:rsid w:val="00830D25"/>
    <w:rsid w:val="00831519"/>
    <w:rsid w:val="008317CE"/>
    <w:rsid w:val="00831A7C"/>
    <w:rsid w:val="00831B8E"/>
    <w:rsid w:val="00831E03"/>
    <w:rsid w:val="008320EA"/>
    <w:rsid w:val="008325F1"/>
    <w:rsid w:val="008328CC"/>
    <w:rsid w:val="00832C13"/>
    <w:rsid w:val="008337D1"/>
    <w:rsid w:val="00833E16"/>
    <w:rsid w:val="00834F21"/>
    <w:rsid w:val="00835331"/>
    <w:rsid w:val="00835D1B"/>
    <w:rsid w:val="00836531"/>
    <w:rsid w:val="00836595"/>
    <w:rsid w:val="008369BD"/>
    <w:rsid w:val="00836ECB"/>
    <w:rsid w:val="008374DE"/>
    <w:rsid w:val="008375C9"/>
    <w:rsid w:val="00837764"/>
    <w:rsid w:val="008378D5"/>
    <w:rsid w:val="00837A13"/>
    <w:rsid w:val="00837CC5"/>
    <w:rsid w:val="00837CE7"/>
    <w:rsid w:val="0084087D"/>
    <w:rsid w:val="00841103"/>
    <w:rsid w:val="00841238"/>
    <w:rsid w:val="008413BB"/>
    <w:rsid w:val="0084191B"/>
    <w:rsid w:val="0084207B"/>
    <w:rsid w:val="008425CA"/>
    <w:rsid w:val="008428D7"/>
    <w:rsid w:val="00842B70"/>
    <w:rsid w:val="00842F3A"/>
    <w:rsid w:val="0084301F"/>
    <w:rsid w:val="008430E8"/>
    <w:rsid w:val="008431C7"/>
    <w:rsid w:val="00843352"/>
    <w:rsid w:val="00843553"/>
    <w:rsid w:val="0084374C"/>
    <w:rsid w:val="0084387B"/>
    <w:rsid w:val="00843D86"/>
    <w:rsid w:val="00843F4A"/>
    <w:rsid w:val="008440C4"/>
    <w:rsid w:val="008442BD"/>
    <w:rsid w:val="00844395"/>
    <w:rsid w:val="00844548"/>
    <w:rsid w:val="008446F5"/>
    <w:rsid w:val="0084470B"/>
    <w:rsid w:val="00844BA1"/>
    <w:rsid w:val="00844E04"/>
    <w:rsid w:val="008455A6"/>
    <w:rsid w:val="0084598F"/>
    <w:rsid w:val="00845A00"/>
    <w:rsid w:val="00845C13"/>
    <w:rsid w:val="00845C28"/>
    <w:rsid w:val="00845DBC"/>
    <w:rsid w:val="00845EC1"/>
    <w:rsid w:val="0084611F"/>
    <w:rsid w:val="0084614F"/>
    <w:rsid w:val="0084659C"/>
    <w:rsid w:val="0084689A"/>
    <w:rsid w:val="008468C8"/>
    <w:rsid w:val="00846A0A"/>
    <w:rsid w:val="00846C07"/>
    <w:rsid w:val="00847085"/>
    <w:rsid w:val="00847168"/>
    <w:rsid w:val="00847431"/>
    <w:rsid w:val="008477F1"/>
    <w:rsid w:val="008502CD"/>
    <w:rsid w:val="00850675"/>
    <w:rsid w:val="008510AE"/>
    <w:rsid w:val="00851214"/>
    <w:rsid w:val="00851743"/>
    <w:rsid w:val="00851D0B"/>
    <w:rsid w:val="00851DCC"/>
    <w:rsid w:val="00852196"/>
    <w:rsid w:val="00852590"/>
    <w:rsid w:val="00852775"/>
    <w:rsid w:val="00852D3E"/>
    <w:rsid w:val="00852DA4"/>
    <w:rsid w:val="008530F4"/>
    <w:rsid w:val="0085393C"/>
    <w:rsid w:val="00853A7B"/>
    <w:rsid w:val="00854670"/>
    <w:rsid w:val="0085473E"/>
    <w:rsid w:val="00854D32"/>
    <w:rsid w:val="00854EA1"/>
    <w:rsid w:val="00854FD7"/>
    <w:rsid w:val="0085512B"/>
    <w:rsid w:val="008559FA"/>
    <w:rsid w:val="00855CC3"/>
    <w:rsid w:val="00855EA3"/>
    <w:rsid w:val="00855EDC"/>
    <w:rsid w:val="008560A2"/>
    <w:rsid w:val="008567ED"/>
    <w:rsid w:val="00856D97"/>
    <w:rsid w:val="00856E39"/>
    <w:rsid w:val="00857C76"/>
    <w:rsid w:val="008603E7"/>
    <w:rsid w:val="00860526"/>
    <w:rsid w:val="00861408"/>
    <w:rsid w:val="008617F7"/>
    <w:rsid w:val="00861C89"/>
    <w:rsid w:val="00861E23"/>
    <w:rsid w:val="008620F8"/>
    <w:rsid w:val="00862105"/>
    <w:rsid w:val="0086251C"/>
    <w:rsid w:val="0086259D"/>
    <w:rsid w:val="00863033"/>
    <w:rsid w:val="00863D41"/>
    <w:rsid w:val="00863EE3"/>
    <w:rsid w:val="0086424B"/>
    <w:rsid w:val="0086456C"/>
    <w:rsid w:val="00864584"/>
    <w:rsid w:val="0086487E"/>
    <w:rsid w:val="008655C0"/>
    <w:rsid w:val="00865973"/>
    <w:rsid w:val="00865A02"/>
    <w:rsid w:val="00865D1B"/>
    <w:rsid w:val="008666A8"/>
    <w:rsid w:val="00866B12"/>
    <w:rsid w:val="00866D6A"/>
    <w:rsid w:val="00867022"/>
    <w:rsid w:val="008672B7"/>
    <w:rsid w:val="008677D3"/>
    <w:rsid w:val="00867AEA"/>
    <w:rsid w:val="00867C64"/>
    <w:rsid w:val="00867C7E"/>
    <w:rsid w:val="00867FD2"/>
    <w:rsid w:val="00870198"/>
    <w:rsid w:val="00870478"/>
    <w:rsid w:val="008706B6"/>
    <w:rsid w:val="00870D7A"/>
    <w:rsid w:val="0087108D"/>
    <w:rsid w:val="008710A7"/>
    <w:rsid w:val="0087124D"/>
    <w:rsid w:val="00871A12"/>
    <w:rsid w:val="00871ABE"/>
    <w:rsid w:val="00871DCF"/>
    <w:rsid w:val="00871DDD"/>
    <w:rsid w:val="008726FB"/>
    <w:rsid w:val="00872BB2"/>
    <w:rsid w:val="00872CDB"/>
    <w:rsid w:val="008731DA"/>
    <w:rsid w:val="008733C4"/>
    <w:rsid w:val="008734CC"/>
    <w:rsid w:val="00873645"/>
    <w:rsid w:val="008737B0"/>
    <w:rsid w:val="00873A2A"/>
    <w:rsid w:val="00874F4F"/>
    <w:rsid w:val="00875114"/>
    <w:rsid w:val="008758BC"/>
    <w:rsid w:val="00875CAD"/>
    <w:rsid w:val="0087619E"/>
    <w:rsid w:val="00876966"/>
    <w:rsid w:val="00876C50"/>
    <w:rsid w:val="00877037"/>
    <w:rsid w:val="00877220"/>
    <w:rsid w:val="008773D5"/>
    <w:rsid w:val="0087742B"/>
    <w:rsid w:val="00877DC6"/>
    <w:rsid w:val="00877E2F"/>
    <w:rsid w:val="00877ED4"/>
    <w:rsid w:val="0088012D"/>
    <w:rsid w:val="0088051C"/>
    <w:rsid w:val="0088071B"/>
    <w:rsid w:val="0088092B"/>
    <w:rsid w:val="0088100A"/>
    <w:rsid w:val="00881175"/>
    <w:rsid w:val="00881403"/>
    <w:rsid w:val="00882461"/>
    <w:rsid w:val="00882B2F"/>
    <w:rsid w:val="00882DE4"/>
    <w:rsid w:val="008832E4"/>
    <w:rsid w:val="00883F9E"/>
    <w:rsid w:val="00884874"/>
    <w:rsid w:val="00884C29"/>
    <w:rsid w:val="00885606"/>
    <w:rsid w:val="0088610D"/>
    <w:rsid w:val="00886D29"/>
    <w:rsid w:val="00886ED8"/>
    <w:rsid w:val="00887600"/>
    <w:rsid w:val="00887D06"/>
    <w:rsid w:val="00887DC1"/>
    <w:rsid w:val="00890771"/>
    <w:rsid w:val="00890860"/>
    <w:rsid w:val="00890F93"/>
    <w:rsid w:val="00891177"/>
    <w:rsid w:val="008914A1"/>
    <w:rsid w:val="0089155B"/>
    <w:rsid w:val="008916AF"/>
    <w:rsid w:val="008917A9"/>
    <w:rsid w:val="008921DA"/>
    <w:rsid w:val="00892A38"/>
    <w:rsid w:val="00892A4C"/>
    <w:rsid w:val="00892A4E"/>
    <w:rsid w:val="00892CB2"/>
    <w:rsid w:val="008935C6"/>
    <w:rsid w:val="00893B37"/>
    <w:rsid w:val="00893CCC"/>
    <w:rsid w:val="00893E54"/>
    <w:rsid w:val="00894220"/>
    <w:rsid w:val="008944A3"/>
    <w:rsid w:val="00894E44"/>
    <w:rsid w:val="0089543D"/>
    <w:rsid w:val="00895954"/>
    <w:rsid w:val="00895CD1"/>
    <w:rsid w:val="00895F77"/>
    <w:rsid w:val="008960E6"/>
    <w:rsid w:val="008961B2"/>
    <w:rsid w:val="00896906"/>
    <w:rsid w:val="00896C98"/>
    <w:rsid w:val="00896D90"/>
    <w:rsid w:val="00897309"/>
    <w:rsid w:val="0089762D"/>
    <w:rsid w:val="008978C3"/>
    <w:rsid w:val="00897937"/>
    <w:rsid w:val="00897E7C"/>
    <w:rsid w:val="00897EDF"/>
    <w:rsid w:val="008A09BD"/>
    <w:rsid w:val="008A1229"/>
    <w:rsid w:val="008A15C2"/>
    <w:rsid w:val="008A234D"/>
    <w:rsid w:val="008A2425"/>
    <w:rsid w:val="008A25EF"/>
    <w:rsid w:val="008A2DA7"/>
    <w:rsid w:val="008A356C"/>
    <w:rsid w:val="008A381C"/>
    <w:rsid w:val="008A3CD5"/>
    <w:rsid w:val="008A5130"/>
    <w:rsid w:val="008A575C"/>
    <w:rsid w:val="008A601A"/>
    <w:rsid w:val="008A63A2"/>
    <w:rsid w:val="008A6743"/>
    <w:rsid w:val="008A67F0"/>
    <w:rsid w:val="008A6A17"/>
    <w:rsid w:val="008A7404"/>
    <w:rsid w:val="008A758E"/>
    <w:rsid w:val="008B044B"/>
    <w:rsid w:val="008B0591"/>
    <w:rsid w:val="008B06C8"/>
    <w:rsid w:val="008B0B7E"/>
    <w:rsid w:val="008B16BE"/>
    <w:rsid w:val="008B1F49"/>
    <w:rsid w:val="008B27B7"/>
    <w:rsid w:val="008B281B"/>
    <w:rsid w:val="008B283C"/>
    <w:rsid w:val="008B2AD2"/>
    <w:rsid w:val="008B2C72"/>
    <w:rsid w:val="008B2C9F"/>
    <w:rsid w:val="008B2E1B"/>
    <w:rsid w:val="008B2E8F"/>
    <w:rsid w:val="008B3911"/>
    <w:rsid w:val="008B3E51"/>
    <w:rsid w:val="008B440E"/>
    <w:rsid w:val="008B454F"/>
    <w:rsid w:val="008B47CB"/>
    <w:rsid w:val="008B537C"/>
    <w:rsid w:val="008B5CBD"/>
    <w:rsid w:val="008B6573"/>
    <w:rsid w:val="008B6798"/>
    <w:rsid w:val="008B791D"/>
    <w:rsid w:val="008B79DD"/>
    <w:rsid w:val="008B7A1B"/>
    <w:rsid w:val="008B7FF6"/>
    <w:rsid w:val="008C0984"/>
    <w:rsid w:val="008C15CB"/>
    <w:rsid w:val="008C18C8"/>
    <w:rsid w:val="008C1B74"/>
    <w:rsid w:val="008C1F65"/>
    <w:rsid w:val="008C23E1"/>
    <w:rsid w:val="008C29CC"/>
    <w:rsid w:val="008C2C10"/>
    <w:rsid w:val="008C3254"/>
    <w:rsid w:val="008C35A3"/>
    <w:rsid w:val="008C3B72"/>
    <w:rsid w:val="008C4451"/>
    <w:rsid w:val="008C46BB"/>
    <w:rsid w:val="008C4732"/>
    <w:rsid w:val="008C5014"/>
    <w:rsid w:val="008C5AE8"/>
    <w:rsid w:val="008C5E1F"/>
    <w:rsid w:val="008C6982"/>
    <w:rsid w:val="008C7549"/>
    <w:rsid w:val="008C7664"/>
    <w:rsid w:val="008C7B84"/>
    <w:rsid w:val="008C7C40"/>
    <w:rsid w:val="008C7DD1"/>
    <w:rsid w:val="008D0779"/>
    <w:rsid w:val="008D1008"/>
    <w:rsid w:val="008D13FB"/>
    <w:rsid w:val="008D1C60"/>
    <w:rsid w:val="008D1E7F"/>
    <w:rsid w:val="008D1F51"/>
    <w:rsid w:val="008D23B8"/>
    <w:rsid w:val="008D25BB"/>
    <w:rsid w:val="008D2BC3"/>
    <w:rsid w:val="008D2DEB"/>
    <w:rsid w:val="008D31FB"/>
    <w:rsid w:val="008D3497"/>
    <w:rsid w:val="008D39BB"/>
    <w:rsid w:val="008D3E14"/>
    <w:rsid w:val="008D3F73"/>
    <w:rsid w:val="008D40A7"/>
    <w:rsid w:val="008D40D3"/>
    <w:rsid w:val="008D4540"/>
    <w:rsid w:val="008D484F"/>
    <w:rsid w:val="008D5210"/>
    <w:rsid w:val="008D54BF"/>
    <w:rsid w:val="008D57B7"/>
    <w:rsid w:val="008D5A17"/>
    <w:rsid w:val="008D5E73"/>
    <w:rsid w:val="008D63BD"/>
    <w:rsid w:val="008D63CD"/>
    <w:rsid w:val="008D6A33"/>
    <w:rsid w:val="008D6D81"/>
    <w:rsid w:val="008D79D5"/>
    <w:rsid w:val="008D7C5C"/>
    <w:rsid w:val="008E04B0"/>
    <w:rsid w:val="008E07C6"/>
    <w:rsid w:val="008E0960"/>
    <w:rsid w:val="008E09FD"/>
    <w:rsid w:val="008E0D9F"/>
    <w:rsid w:val="008E0E3E"/>
    <w:rsid w:val="008E1225"/>
    <w:rsid w:val="008E12C1"/>
    <w:rsid w:val="008E153E"/>
    <w:rsid w:val="008E182B"/>
    <w:rsid w:val="008E1C85"/>
    <w:rsid w:val="008E21B2"/>
    <w:rsid w:val="008E26D5"/>
    <w:rsid w:val="008E28AE"/>
    <w:rsid w:val="008E2A02"/>
    <w:rsid w:val="008E2E35"/>
    <w:rsid w:val="008E317E"/>
    <w:rsid w:val="008E320B"/>
    <w:rsid w:val="008E3233"/>
    <w:rsid w:val="008E37BC"/>
    <w:rsid w:val="008E37D8"/>
    <w:rsid w:val="008E3BA9"/>
    <w:rsid w:val="008E51FB"/>
    <w:rsid w:val="008E52B2"/>
    <w:rsid w:val="008E64D4"/>
    <w:rsid w:val="008E663C"/>
    <w:rsid w:val="008E67CB"/>
    <w:rsid w:val="008E6B4A"/>
    <w:rsid w:val="008E6B50"/>
    <w:rsid w:val="008E6CFB"/>
    <w:rsid w:val="008E6DA0"/>
    <w:rsid w:val="008E71D4"/>
    <w:rsid w:val="008E784B"/>
    <w:rsid w:val="008E7920"/>
    <w:rsid w:val="008E7AC7"/>
    <w:rsid w:val="008E7BD2"/>
    <w:rsid w:val="008F0553"/>
    <w:rsid w:val="008F06FE"/>
    <w:rsid w:val="008F0846"/>
    <w:rsid w:val="008F10E9"/>
    <w:rsid w:val="008F110B"/>
    <w:rsid w:val="008F150F"/>
    <w:rsid w:val="008F1581"/>
    <w:rsid w:val="008F169B"/>
    <w:rsid w:val="008F16AB"/>
    <w:rsid w:val="008F16BE"/>
    <w:rsid w:val="008F2039"/>
    <w:rsid w:val="008F3056"/>
    <w:rsid w:val="008F3535"/>
    <w:rsid w:val="008F3655"/>
    <w:rsid w:val="008F3734"/>
    <w:rsid w:val="008F3863"/>
    <w:rsid w:val="008F3BD3"/>
    <w:rsid w:val="008F3D2F"/>
    <w:rsid w:val="008F429E"/>
    <w:rsid w:val="008F42D1"/>
    <w:rsid w:val="008F4433"/>
    <w:rsid w:val="008F45BC"/>
    <w:rsid w:val="008F58BD"/>
    <w:rsid w:val="008F5CC2"/>
    <w:rsid w:val="008F5D32"/>
    <w:rsid w:val="008F5E15"/>
    <w:rsid w:val="008F5E50"/>
    <w:rsid w:val="008F650C"/>
    <w:rsid w:val="008F6674"/>
    <w:rsid w:val="008F6BAB"/>
    <w:rsid w:val="008F71AE"/>
    <w:rsid w:val="008F74C4"/>
    <w:rsid w:val="008F7A4D"/>
    <w:rsid w:val="008F7CE6"/>
    <w:rsid w:val="008F7E3D"/>
    <w:rsid w:val="008F7EFE"/>
    <w:rsid w:val="0090054D"/>
    <w:rsid w:val="00900565"/>
    <w:rsid w:val="00901091"/>
    <w:rsid w:val="009010B9"/>
    <w:rsid w:val="00901511"/>
    <w:rsid w:val="00901B06"/>
    <w:rsid w:val="00901D9D"/>
    <w:rsid w:val="00902470"/>
    <w:rsid w:val="0090260F"/>
    <w:rsid w:val="0090269A"/>
    <w:rsid w:val="009027A1"/>
    <w:rsid w:val="009029E9"/>
    <w:rsid w:val="00902F1E"/>
    <w:rsid w:val="009032ED"/>
    <w:rsid w:val="0090360F"/>
    <w:rsid w:val="00903B2B"/>
    <w:rsid w:val="00903B43"/>
    <w:rsid w:val="00904221"/>
    <w:rsid w:val="00904AD0"/>
    <w:rsid w:val="00904CB3"/>
    <w:rsid w:val="00904E0C"/>
    <w:rsid w:val="00904E7B"/>
    <w:rsid w:val="009059E5"/>
    <w:rsid w:val="00906CA7"/>
    <w:rsid w:val="00907124"/>
    <w:rsid w:val="00907A9C"/>
    <w:rsid w:val="0091040F"/>
    <w:rsid w:val="00910423"/>
    <w:rsid w:val="00910D34"/>
    <w:rsid w:val="0091123C"/>
    <w:rsid w:val="00911FAF"/>
    <w:rsid w:val="00912374"/>
    <w:rsid w:val="00912591"/>
    <w:rsid w:val="0091269F"/>
    <w:rsid w:val="00912CB2"/>
    <w:rsid w:val="00913163"/>
    <w:rsid w:val="00913423"/>
    <w:rsid w:val="00913476"/>
    <w:rsid w:val="0091361D"/>
    <w:rsid w:val="00913C9B"/>
    <w:rsid w:val="00913DF7"/>
    <w:rsid w:val="009149AA"/>
    <w:rsid w:val="00914C16"/>
    <w:rsid w:val="00915726"/>
    <w:rsid w:val="00916027"/>
    <w:rsid w:val="0091642E"/>
    <w:rsid w:val="009164A9"/>
    <w:rsid w:val="00917554"/>
    <w:rsid w:val="00917F4B"/>
    <w:rsid w:val="00920857"/>
    <w:rsid w:val="00920FCF"/>
    <w:rsid w:val="009218EE"/>
    <w:rsid w:val="009219C7"/>
    <w:rsid w:val="00921B2A"/>
    <w:rsid w:val="00921D13"/>
    <w:rsid w:val="0092208E"/>
    <w:rsid w:val="00922226"/>
    <w:rsid w:val="00922E76"/>
    <w:rsid w:val="00922F25"/>
    <w:rsid w:val="00923086"/>
    <w:rsid w:val="00923223"/>
    <w:rsid w:val="0092383E"/>
    <w:rsid w:val="009239FC"/>
    <w:rsid w:val="00923DB9"/>
    <w:rsid w:val="00923EA6"/>
    <w:rsid w:val="00923EED"/>
    <w:rsid w:val="00923FAC"/>
    <w:rsid w:val="009249CC"/>
    <w:rsid w:val="00924E6A"/>
    <w:rsid w:val="00925A8E"/>
    <w:rsid w:val="00926089"/>
    <w:rsid w:val="0092615F"/>
    <w:rsid w:val="00926617"/>
    <w:rsid w:val="00926D2B"/>
    <w:rsid w:val="0092772C"/>
    <w:rsid w:val="00927BA4"/>
    <w:rsid w:val="00927D90"/>
    <w:rsid w:val="00930216"/>
    <w:rsid w:val="009313EF"/>
    <w:rsid w:val="0093165F"/>
    <w:rsid w:val="00931E30"/>
    <w:rsid w:val="00932DF2"/>
    <w:rsid w:val="00933290"/>
    <w:rsid w:val="00933B7C"/>
    <w:rsid w:val="009342D0"/>
    <w:rsid w:val="00934529"/>
    <w:rsid w:val="009346D1"/>
    <w:rsid w:val="00934E20"/>
    <w:rsid w:val="00934F1F"/>
    <w:rsid w:val="00935F2B"/>
    <w:rsid w:val="00935FC5"/>
    <w:rsid w:val="0093638F"/>
    <w:rsid w:val="00936D2A"/>
    <w:rsid w:val="009378F7"/>
    <w:rsid w:val="00937DC6"/>
    <w:rsid w:val="0094006F"/>
    <w:rsid w:val="00940239"/>
    <w:rsid w:val="00940D1B"/>
    <w:rsid w:val="00941029"/>
    <w:rsid w:val="00941134"/>
    <w:rsid w:val="00941788"/>
    <w:rsid w:val="00941A31"/>
    <w:rsid w:val="00941D4D"/>
    <w:rsid w:val="00941E92"/>
    <w:rsid w:val="00942A49"/>
    <w:rsid w:val="0094336F"/>
    <w:rsid w:val="009433A2"/>
    <w:rsid w:val="00943816"/>
    <w:rsid w:val="009439C0"/>
    <w:rsid w:val="00943DB3"/>
    <w:rsid w:val="00944380"/>
    <w:rsid w:val="009443C4"/>
    <w:rsid w:val="00944532"/>
    <w:rsid w:val="00944E70"/>
    <w:rsid w:val="00945039"/>
    <w:rsid w:val="00945168"/>
    <w:rsid w:val="0094576D"/>
    <w:rsid w:val="00945774"/>
    <w:rsid w:val="00945B39"/>
    <w:rsid w:val="00946563"/>
    <w:rsid w:val="00946867"/>
    <w:rsid w:val="00946A21"/>
    <w:rsid w:val="00947391"/>
    <w:rsid w:val="009475B1"/>
    <w:rsid w:val="00947A40"/>
    <w:rsid w:val="00947E2B"/>
    <w:rsid w:val="00947FEB"/>
    <w:rsid w:val="00950043"/>
    <w:rsid w:val="00950A31"/>
    <w:rsid w:val="00950E0E"/>
    <w:rsid w:val="0095108C"/>
    <w:rsid w:val="00951223"/>
    <w:rsid w:val="009513B6"/>
    <w:rsid w:val="00951F7D"/>
    <w:rsid w:val="00952B92"/>
    <w:rsid w:val="00953556"/>
    <w:rsid w:val="009536D0"/>
    <w:rsid w:val="009538E4"/>
    <w:rsid w:val="00953D54"/>
    <w:rsid w:val="00954012"/>
    <w:rsid w:val="00954AB1"/>
    <w:rsid w:val="00955FEF"/>
    <w:rsid w:val="00956305"/>
    <w:rsid w:val="0095757C"/>
    <w:rsid w:val="00957688"/>
    <w:rsid w:val="00960343"/>
    <w:rsid w:val="00960786"/>
    <w:rsid w:val="00960854"/>
    <w:rsid w:val="00960B54"/>
    <w:rsid w:val="00960E42"/>
    <w:rsid w:val="009617DC"/>
    <w:rsid w:val="00961D87"/>
    <w:rsid w:val="009622BB"/>
    <w:rsid w:val="00962636"/>
    <w:rsid w:val="00962750"/>
    <w:rsid w:val="00963A90"/>
    <w:rsid w:val="0096425C"/>
    <w:rsid w:val="009642AE"/>
    <w:rsid w:val="0096450C"/>
    <w:rsid w:val="00964C0F"/>
    <w:rsid w:val="009652C1"/>
    <w:rsid w:val="0096580B"/>
    <w:rsid w:val="00965CED"/>
    <w:rsid w:val="0096609A"/>
    <w:rsid w:val="0096762E"/>
    <w:rsid w:val="00967746"/>
    <w:rsid w:val="00967E91"/>
    <w:rsid w:val="00970976"/>
    <w:rsid w:val="00970A10"/>
    <w:rsid w:val="00970B0B"/>
    <w:rsid w:val="00971C5D"/>
    <w:rsid w:val="00971EAD"/>
    <w:rsid w:val="00971EE6"/>
    <w:rsid w:val="009722C9"/>
    <w:rsid w:val="0097263A"/>
    <w:rsid w:val="00972FB3"/>
    <w:rsid w:val="0097329F"/>
    <w:rsid w:val="009734C8"/>
    <w:rsid w:val="00973CD6"/>
    <w:rsid w:val="009741C7"/>
    <w:rsid w:val="009742B8"/>
    <w:rsid w:val="00974A3F"/>
    <w:rsid w:val="0097522B"/>
    <w:rsid w:val="009752F3"/>
    <w:rsid w:val="00976FB3"/>
    <w:rsid w:val="00977A07"/>
    <w:rsid w:val="00977ADF"/>
    <w:rsid w:val="00977B77"/>
    <w:rsid w:val="009800BC"/>
    <w:rsid w:val="0098031B"/>
    <w:rsid w:val="0098065F"/>
    <w:rsid w:val="00980A30"/>
    <w:rsid w:val="00980D7F"/>
    <w:rsid w:val="00981104"/>
    <w:rsid w:val="009812B6"/>
    <w:rsid w:val="0098147D"/>
    <w:rsid w:val="00981488"/>
    <w:rsid w:val="00981B53"/>
    <w:rsid w:val="00981D8E"/>
    <w:rsid w:val="00981E8D"/>
    <w:rsid w:val="00981F32"/>
    <w:rsid w:val="0098258E"/>
    <w:rsid w:val="0098270B"/>
    <w:rsid w:val="00982C0D"/>
    <w:rsid w:val="00983098"/>
    <w:rsid w:val="00983AE4"/>
    <w:rsid w:val="00983BEC"/>
    <w:rsid w:val="00983E2E"/>
    <w:rsid w:val="009841E3"/>
    <w:rsid w:val="00984200"/>
    <w:rsid w:val="00984A22"/>
    <w:rsid w:val="00985C47"/>
    <w:rsid w:val="00985E96"/>
    <w:rsid w:val="00986288"/>
    <w:rsid w:val="009869CA"/>
    <w:rsid w:val="00986F69"/>
    <w:rsid w:val="00987148"/>
    <w:rsid w:val="00987609"/>
    <w:rsid w:val="00987AA5"/>
    <w:rsid w:val="00987BA9"/>
    <w:rsid w:val="0099079B"/>
    <w:rsid w:val="00990828"/>
    <w:rsid w:val="00990C45"/>
    <w:rsid w:val="00990CA3"/>
    <w:rsid w:val="00990E80"/>
    <w:rsid w:val="00991919"/>
    <w:rsid w:val="00991D6D"/>
    <w:rsid w:val="00991E62"/>
    <w:rsid w:val="0099204E"/>
    <w:rsid w:val="00992381"/>
    <w:rsid w:val="00992599"/>
    <w:rsid w:val="00993059"/>
    <w:rsid w:val="00993B49"/>
    <w:rsid w:val="00993F95"/>
    <w:rsid w:val="0099407E"/>
    <w:rsid w:val="00994540"/>
    <w:rsid w:val="0099470A"/>
    <w:rsid w:val="00994AFD"/>
    <w:rsid w:val="00994D39"/>
    <w:rsid w:val="0099589D"/>
    <w:rsid w:val="0099619A"/>
    <w:rsid w:val="00996841"/>
    <w:rsid w:val="00996A64"/>
    <w:rsid w:val="00996C61"/>
    <w:rsid w:val="00996E27"/>
    <w:rsid w:val="009971DD"/>
    <w:rsid w:val="00997459"/>
    <w:rsid w:val="0099759E"/>
    <w:rsid w:val="00997D3E"/>
    <w:rsid w:val="00997FF6"/>
    <w:rsid w:val="009A01C5"/>
    <w:rsid w:val="009A02BE"/>
    <w:rsid w:val="009A054A"/>
    <w:rsid w:val="009A07E0"/>
    <w:rsid w:val="009A09EF"/>
    <w:rsid w:val="009A0C99"/>
    <w:rsid w:val="009A0E23"/>
    <w:rsid w:val="009A0F4B"/>
    <w:rsid w:val="009A1157"/>
    <w:rsid w:val="009A171F"/>
    <w:rsid w:val="009A1DD2"/>
    <w:rsid w:val="009A2442"/>
    <w:rsid w:val="009A27AE"/>
    <w:rsid w:val="009A288E"/>
    <w:rsid w:val="009A28B7"/>
    <w:rsid w:val="009A2DAF"/>
    <w:rsid w:val="009A3092"/>
    <w:rsid w:val="009A3426"/>
    <w:rsid w:val="009A40E8"/>
    <w:rsid w:val="009A47CE"/>
    <w:rsid w:val="009A4878"/>
    <w:rsid w:val="009A4984"/>
    <w:rsid w:val="009A499A"/>
    <w:rsid w:val="009A4CC5"/>
    <w:rsid w:val="009A4DB2"/>
    <w:rsid w:val="009A524B"/>
    <w:rsid w:val="009A566A"/>
    <w:rsid w:val="009A5870"/>
    <w:rsid w:val="009A5A8B"/>
    <w:rsid w:val="009A5E37"/>
    <w:rsid w:val="009A66F3"/>
    <w:rsid w:val="009A7633"/>
    <w:rsid w:val="009B006C"/>
    <w:rsid w:val="009B0445"/>
    <w:rsid w:val="009B05CC"/>
    <w:rsid w:val="009B0751"/>
    <w:rsid w:val="009B0CEC"/>
    <w:rsid w:val="009B0D10"/>
    <w:rsid w:val="009B0D52"/>
    <w:rsid w:val="009B17A5"/>
    <w:rsid w:val="009B1956"/>
    <w:rsid w:val="009B1CFB"/>
    <w:rsid w:val="009B2188"/>
    <w:rsid w:val="009B3249"/>
    <w:rsid w:val="009B33E1"/>
    <w:rsid w:val="009B3450"/>
    <w:rsid w:val="009B3811"/>
    <w:rsid w:val="009B4A84"/>
    <w:rsid w:val="009B4AD9"/>
    <w:rsid w:val="009B5084"/>
    <w:rsid w:val="009B50FC"/>
    <w:rsid w:val="009B52D4"/>
    <w:rsid w:val="009B5A33"/>
    <w:rsid w:val="009B5F8D"/>
    <w:rsid w:val="009B616E"/>
    <w:rsid w:val="009B62D5"/>
    <w:rsid w:val="009B63B7"/>
    <w:rsid w:val="009B6728"/>
    <w:rsid w:val="009B6860"/>
    <w:rsid w:val="009B692B"/>
    <w:rsid w:val="009B6A3C"/>
    <w:rsid w:val="009B71F2"/>
    <w:rsid w:val="009B7A55"/>
    <w:rsid w:val="009C162B"/>
    <w:rsid w:val="009C1683"/>
    <w:rsid w:val="009C16B3"/>
    <w:rsid w:val="009C1BBF"/>
    <w:rsid w:val="009C2964"/>
    <w:rsid w:val="009C2B93"/>
    <w:rsid w:val="009C2C7E"/>
    <w:rsid w:val="009C2F63"/>
    <w:rsid w:val="009C31FE"/>
    <w:rsid w:val="009C34B1"/>
    <w:rsid w:val="009C3D24"/>
    <w:rsid w:val="009C5159"/>
    <w:rsid w:val="009C5660"/>
    <w:rsid w:val="009C5A79"/>
    <w:rsid w:val="009C643F"/>
    <w:rsid w:val="009C6693"/>
    <w:rsid w:val="009C73DF"/>
    <w:rsid w:val="009D05AA"/>
    <w:rsid w:val="009D07C7"/>
    <w:rsid w:val="009D1009"/>
    <w:rsid w:val="009D15FD"/>
    <w:rsid w:val="009D17DB"/>
    <w:rsid w:val="009D2BA2"/>
    <w:rsid w:val="009D317A"/>
    <w:rsid w:val="009D3371"/>
    <w:rsid w:val="009D3761"/>
    <w:rsid w:val="009D475C"/>
    <w:rsid w:val="009D4C1C"/>
    <w:rsid w:val="009D5138"/>
    <w:rsid w:val="009D515E"/>
    <w:rsid w:val="009D5427"/>
    <w:rsid w:val="009D54FD"/>
    <w:rsid w:val="009D59C0"/>
    <w:rsid w:val="009D59CB"/>
    <w:rsid w:val="009D59E1"/>
    <w:rsid w:val="009D5CFA"/>
    <w:rsid w:val="009D5E05"/>
    <w:rsid w:val="009D5E93"/>
    <w:rsid w:val="009D5E99"/>
    <w:rsid w:val="009D5F0D"/>
    <w:rsid w:val="009D6348"/>
    <w:rsid w:val="009D6923"/>
    <w:rsid w:val="009D6E04"/>
    <w:rsid w:val="009D7140"/>
    <w:rsid w:val="009D75FB"/>
    <w:rsid w:val="009E042E"/>
    <w:rsid w:val="009E05EC"/>
    <w:rsid w:val="009E0764"/>
    <w:rsid w:val="009E0ABE"/>
    <w:rsid w:val="009E10B2"/>
    <w:rsid w:val="009E11B0"/>
    <w:rsid w:val="009E1687"/>
    <w:rsid w:val="009E226C"/>
    <w:rsid w:val="009E26EF"/>
    <w:rsid w:val="009E2FE8"/>
    <w:rsid w:val="009E30D2"/>
    <w:rsid w:val="009E334C"/>
    <w:rsid w:val="009E3400"/>
    <w:rsid w:val="009E3507"/>
    <w:rsid w:val="009E3B32"/>
    <w:rsid w:val="009E3B99"/>
    <w:rsid w:val="009E3C21"/>
    <w:rsid w:val="009E409C"/>
    <w:rsid w:val="009E4229"/>
    <w:rsid w:val="009E427D"/>
    <w:rsid w:val="009E42CB"/>
    <w:rsid w:val="009E4328"/>
    <w:rsid w:val="009E44A7"/>
    <w:rsid w:val="009E45C8"/>
    <w:rsid w:val="009E4609"/>
    <w:rsid w:val="009E46AD"/>
    <w:rsid w:val="009E53AC"/>
    <w:rsid w:val="009E555A"/>
    <w:rsid w:val="009E5583"/>
    <w:rsid w:val="009E5668"/>
    <w:rsid w:val="009E5669"/>
    <w:rsid w:val="009E5A28"/>
    <w:rsid w:val="009E6A37"/>
    <w:rsid w:val="009E707E"/>
    <w:rsid w:val="009E7254"/>
    <w:rsid w:val="009E7F22"/>
    <w:rsid w:val="009F0530"/>
    <w:rsid w:val="009F0BF6"/>
    <w:rsid w:val="009F0EBD"/>
    <w:rsid w:val="009F0F5E"/>
    <w:rsid w:val="009F0FA6"/>
    <w:rsid w:val="009F115E"/>
    <w:rsid w:val="009F21C9"/>
    <w:rsid w:val="009F22D1"/>
    <w:rsid w:val="009F25E2"/>
    <w:rsid w:val="009F276E"/>
    <w:rsid w:val="009F2F79"/>
    <w:rsid w:val="009F3AE4"/>
    <w:rsid w:val="009F43A8"/>
    <w:rsid w:val="009F505D"/>
    <w:rsid w:val="009F53E6"/>
    <w:rsid w:val="009F5731"/>
    <w:rsid w:val="009F5C13"/>
    <w:rsid w:val="009F5C40"/>
    <w:rsid w:val="009F62BB"/>
    <w:rsid w:val="009F6833"/>
    <w:rsid w:val="009F6B58"/>
    <w:rsid w:val="009F7940"/>
    <w:rsid w:val="009F7EBB"/>
    <w:rsid w:val="00A003CD"/>
    <w:rsid w:val="00A00974"/>
    <w:rsid w:val="00A00C51"/>
    <w:rsid w:val="00A00DD7"/>
    <w:rsid w:val="00A00E23"/>
    <w:rsid w:val="00A00FDB"/>
    <w:rsid w:val="00A01826"/>
    <w:rsid w:val="00A01B56"/>
    <w:rsid w:val="00A01BCA"/>
    <w:rsid w:val="00A022C4"/>
    <w:rsid w:val="00A024C2"/>
    <w:rsid w:val="00A026EB"/>
    <w:rsid w:val="00A02AEA"/>
    <w:rsid w:val="00A02B37"/>
    <w:rsid w:val="00A02CEF"/>
    <w:rsid w:val="00A02EAD"/>
    <w:rsid w:val="00A0351A"/>
    <w:rsid w:val="00A03631"/>
    <w:rsid w:val="00A03A42"/>
    <w:rsid w:val="00A04362"/>
    <w:rsid w:val="00A0454A"/>
    <w:rsid w:val="00A047D7"/>
    <w:rsid w:val="00A04C88"/>
    <w:rsid w:val="00A04C8E"/>
    <w:rsid w:val="00A05276"/>
    <w:rsid w:val="00A05533"/>
    <w:rsid w:val="00A05605"/>
    <w:rsid w:val="00A05609"/>
    <w:rsid w:val="00A057B7"/>
    <w:rsid w:val="00A06B92"/>
    <w:rsid w:val="00A06BED"/>
    <w:rsid w:val="00A06F88"/>
    <w:rsid w:val="00A071AB"/>
    <w:rsid w:val="00A112E1"/>
    <w:rsid w:val="00A1260E"/>
    <w:rsid w:val="00A1295E"/>
    <w:rsid w:val="00A12F27"/>
    <w:rsid w:val="00A12FB2"/>
    <w:rsid w:val="00A130AE"/>
    <w:rsid w:val="00A132EF"/>
    <w:rsid w:val="00A13737"/>
    <w:rsid w:val="00A141A9"/>
    <w:rsid w:val="00A14D2E"/>
    <w:rsid w:val="00A1569C"/>
    <w:rsid w:val="00A15DB0"/>
    <w:rsid w:val="00A16167"/>
    <w:rsid w:val="00A16843"/>
    <w:rsid w:val="00A16BA3"/>
    <w:rsid w:val="00A16EF3"/>
    <w:rsid w:val="00A178C5"/>
    <w:rsid w:val="00A17C06"/>
    <w:rsid w:val="00A17ECE"/>
    <w:rsid w:val="00A204AE"/>
    <w:rsid w:val="00A20943"/>
    <w:rsid w:val="00A209D2"/>
    <w:rsid w:val="00A20BCF"/>
    <w:rsid w:val="00A20C63"/>
    <w:rsid w:val="00A2118B"/>
    <w:rsid w:val="00A21267"/>
    <w:rsid w:val="00A2127D"/>
    <w:rsid w:val="00A216F3"/>
    <w:rsid w:val="00A21A7B"/>
    <w:rsid w:val="00A223E4"/>
    <w:rsid w:val="00A2298E"/>
    <w:rsid w:val="00A22EE0"/>
    <w:rsid w:val="00A233D7"/>
    <w:rsid w:val="00A23BAC"/>
    <w:rsid w:val="00A247F4"/>
    <w:rsid w:val="00A24807"/>
    <w:rsid w:val="00A24B27"/>
    <w:rsid w:val="00A25185"/>
    <w:rsid w:val="00A251FB"/>
    <w:rsid w:val="00A2594A"/>
    <w:rsid w:val="00A25B07"/>
    <w:rsid w:val="00A25B95"/>
    <w:rsid w:val="00A25F85"/>
    <w:rsid w:val="00A268A2"/>
    <w:rsid w:val="00A269B7"/>
    <w:rsid w:val="00A26A9A"/>
    <w:rsid w:val="00A27268"/>
    <w:rsid w:val="00A27E9E"/>
    <w:rsid w:val="00A27EEE"/>
    <w:rsid w:val="00A303AB"/>
    <w:rsid w:val="00A30E40"/>
    <w:rsid w:val="00A30FC2"/>
    <w:rsid w:val="00A312EF"/>
    <w:rsid w:val="00A314F3"/>
    <w:rsid w:val="00A31B70"/>
    <w:rsid w:val="00A31E57"/>
    <w:rsid w:val="00A31EFD"/>
    <w:rsid w:val="00A321F0"/>
    <w:rsid w:val="00A328E0"/>
    <w:rsid w:val="00A32B82"/>
    <w:rsid w:val="00A33405"/>
    <w:rsid w:val="00A33407"/>
    <w:rsid w:val="00A3365E"/>
    <w:rsid w:val="00A336CD"/>
    <w:rsid w:val="00A3398C"/>
    <w:rsid w:val="00A33BCD"/>
    <w:rsid w:val="00A34071"/>
    <w:rsid w:val="00A34B18"/>
    <w:rsid w:val="00A352A5"/>
    <w:rsid w:val="00A3542C"/>
    <w:rsid w:val="00A35D23"/>
    <w:rsid w:val="00A35F5E"/>
    <w:rsid w:val="00A36101"/>
    <w:rsid w:val="00A3650C"/>
    <w:rsid w:val="00A36D4B"/>
    <w:rsid w:val="00A37130"/>
    <w:rsid w:val="00A372FA"/>
    <w:rsid w:val="00A375B6"/>
    <w:rsid w:val="00A3773A"/>
    <w:rsid w:val="00A37970"/>
    <w:rsid w:val="00A37BD5"/>
    <w:rsid w:val="00A400C1"/>
    <w:rsid w:val="00A402EC"/>
    <w:rsid w:val="00A40C34"/>
    <w:rsid w:val="00A40D7E"/>
    <w:rsid w:val="00A4108E"/>
    <w:rsid w:val="00A41ACB"/>
    <w:rsid w:val="00A41C13"/>
    <w:rsid w:val="00A41F52"/>
    <w:rsid w:val="00A421E2"/>
    <w:rsid w:val="00A4263C"/>
    <w:rsid w:val="00A4395C"/>
    <w:rsid w:val="00A441B8"/>
    <w:rsid w:val="00A4426F"/>
    <w:rsid w:val="00A4431E"/>
    <w:rsid w:val="00A44CC3"/>
    <w:rsid w:val="00A44D30"/>
    <w:rsid w:val="00A45550"/>
    <w:rsid w:val="00A45D32"/>
    <w:rsid w:val="00A465EC"/>
    <w:rsid w:val="00A468BD"/>
    <w:rsid w:val="00A468DE"/>
    <w:rsid w:val="00A4693A"/>
    <w:rsid w:val="00A47317"/>
    <w:rsid w:val="00A473F9"/>
    <w:rsid w:val="00A4796B"/>
    <w:rsid w:val="00A503DB"/>
    <w:rsid w:val="00A508E4"/>
    <w:rsid w:val="00A50F25"/>
    <w:rsid w:val="00A51039"/>
    <w:rsid w:val="00A5152A"/>
    <w:rsid w:val="00A51E29"/>
    <w:rsid w:val="00A5280F"/>
    <w:rsid w:val="00A52BCA"/>
    <w:rsid w:val="00A539D3"/>
    <w:rsid w:val="00A53D42"/>
    <w:rsid w:val="00A53FBC"/>
    <w:rsid w:val="00A54031"/>
    <w:rsid w:val="00A543BA"/>
    <w:rsid w:val="00A549DD"/>
    <w:rsid w:val="00A55154"/>
    <w:rsid w:val="00A553DA"/>
    <w:rsid w:val="00A553DF"/>
    <w:rsid w:val="00A555B1"/>
    <w:rsid w:val="00A55627"/>
    <w:rsid w:val="00A5588E"/>
    <w:rsid w:val="00A55E8C"/>
    <w:rsid w:val="00A56092"/>
    <w:rsid w:val="00A56A28"/>
    <w:rsid w:val="00A57A32"/>
    <w:rsid w:val="00A57CD0"/>
    <w:rsid w:val="00A57CF5"/>
    <w:rsid w:val="00A57E21"/>
    <w:rsid w:val="00A6002B"/>
    <w:rsid w:val="00A6016F"/>
    <w:rsid w:val="00A603EA"/>
    <w:rsid w:val="00A60543"/>
    <w:rsid w:val="00A6061C"/>
    <w:rsid w:val="00A60823"/>
    <w:rsid w:val="00A6088A"/>
    <w:rsid w:val="00A609FA"/>
    <w:rsid w:val="00A6137E"/>
    <w:rsid w:val="00A61DA5"/>
    <w:rsid w:val="00A622DC"/>
    <w:rsid w:val="00A627AC"/>
    <w:rsid w:val="00A62B29"/>
    <w:rsid w:val="00A633F3"/>
    <w:rsid w:val="00A6365C"/>
    <w:rsid w:val="00A63DE8"/>
    <w:rsid w:val="00A63FE4"/>
    <w:rsid w:val="00A640C5"/>
    <w:rsid w:val="00A645BA"/>
    <w:rsid w:val="00A647D4"/>
    <w:rsid w:val="00A64F92"/>
    <w:rsid w:val="00A651E4"/>
    <w:rsid w:val="00A65BAC"/>
    <w:rsid w:val="00A65D4C"/>
    <w:rsid w:val="00A66014"/>
    <w:rsid w:val="00A6642F"/>
    <w:rsid w:val="00A6665A"/>
    <w:rsid w:val="00A6695F"/>
    <w:rsid w:val="00A66CDC"/>
    <w:rsid w:val="00A66E7C"/>
    <w:rsid w:val="00A67155"/>
    <w:rsid w:val="00A672CE"/>
    <w:rsid w:val="00A673BC"/>
    <w:rsid w:val="00A67A7E"/>
    <w:rsid w:val="00A701DE"/>
    <w:rsid w:val="00A706F7"/>
    <w:rsid w:val="00A716FA"/>
    <w:rsid w:val="00A718B3"/>
    <w:rsid w:val="00A720E8"/>
    <w:rsid w:val="00A7256D"/>
    <w:rsid w:val="00A728E6"/>
    <w:rsid w:val="00A72CCF"/>
    <w:rsid w:val="00A72CEA"/>
    <w:rsid w:val="00A72E1A"/>
    <w:rsid w:val="00A72E32"/>
    <w:rsid w:val="00A7303C"/>
    <w:rsid w:val="00A73265"/>
    <w:rsid w:val="00A733F9"/>
    <w:rsid w:val="00A7381E"/>
    <w:rsid w:val="00A74105"/>
    <w:rsid w:val="00A745AF"/>
    <w:rsid w:val="00A74818"/>
    <w:rsid w:val="00A74AD9"/>
    <w:rsid w:val="00A74ADC"/>
    <w:rsid w:val="00A75164"/>
    <w:rsid w:val="00A75349"/>
    <w:rsid w:val="00A754DD"/>
    <w:rsid w:val="00A756A4"/>
    <w:rsid w:val="00A75947"/>
    <w:rsid w:val="00A75995"/>
    <w:rsid w:val="00A75A36"/>
    <w:rsid w:val="00A75A61"/>
    <w:rsid w:val="00A76108"/>
    <w:rsid w:val="00A7617C"/>
    <w:rsid w:val="00A77250"/>
    <w:rsid w:val="00A77653"/>
    <w:rsid w:val="00A8010E"/>
    <w:rsid w:val="00A810B4"/>
    <w:rsid w:val="00A81996"/>
    <w:rsid w:val="00A82192"/>
    <w:rsid w:val="00A82276"/>
    <w:rsid w:val="00A8303A"/>
    <w:rsid w:val="00A838ED"/>
    <w:rsid w:val="00A8411A"/>
    <w:rsid w:val="00A84501"/>
    <w:rsid w:val="00A84525"/>
    <w:rsid w:val="00A84ACA"/>
    <w:rsid w:val="00A84AF6"/>
    <w:rsid w:val="00A84BE5"/>
    <w:rsid w:val="00A84E3B"/>
    <w:rsid w:val="00A84F01"/>
    <w:rsid w:val="00A858B9"/>
    <w:rsid w:val="00A85CB8"/>
    <w:rsid w:val="00A860DF"/>
    <w:rsid w:val="00A86350"/>
    <w:rsid w:val="00A87725"/>
    <w:rsid w:val="00A87970"/>
    <w:rsid w:val="00A90072"/>
    <w:rsid w:val="00A906A3"/>
    <w:rsid w:val="00A909F6"/>
    <w:rsid w:val="00A90A13"/>
    <w:rsid w:val="00A9129F"/>
    <w:rsid w:val="00A918B0"/>
    <w:rsid w:val="00A9193F"/>
    <w:rsid w:val="00A92F2C"/>
    <w:rsid w:val="00A93440"/>
    <w:rsid w:val="00A93BC0"/>
    <w:rsid w:val="00A93C4F"/>
    <w:rsid w:val="00A93DDC"/>
    <w:rsid w:val="00A94B56"/>
    <w:rsid w:val="00A94B6C"/>
    <w:rsid w:val="00A951EF"/>
    <w:rsid w:val="00A958E9"/>
    <w:rsid w:val="00A95CB2"/>
    <w:rsid w:val="00A95EA0"/>
    <w:rsid w:val="00A967A4"/>
    <w:rsid w:val="00A96B70"/>
    <w:rsid w:val="00A971A0"/>
    <w:rsid w:val="00A9724D"/>
    <w:rsid w:val="00A97378"/>
    <w:rsid w:val="00A97BFD"/>
    <w:rsid w:val="00A97C83"/>
    <w:rsid w:val="00AA011F"/>
    <w:rsid w:val="00AA0922"/>
    <w:rsid w:val="00AA16A2"/>
    <w:rsid w:val="00AA1CB8"/>
    <w:rsid w:val="00AA1D4C"/>
    <w:rsid w:val="00AA1D87"/>
    <w:rsid w:val="00AA1E1C"/>
    <w:rsid w:val="00AA3827"/>
    <w:rsid w:val="00AA5448"/>
    <w:rsid w:val="00AA5694"/>
    <w:rsid w:val="00AA57CA"/>
    <w:rsid w:val="00AA6026"/>
    <w:rsid w:val="00AA6453"/>
    <w:rsid w:val="00AA6524"/>
    <w:rsid w:val="00AA688E"/>
    <w:rsid w:val="00AA6D52"/>
    <w:rsid w:val="00AA6DCC"/>
    <w:rsid w:val="00AA75FE"/>
    <w:rsid w:val="00AA7DF9"/>
    <w:rsid w:val="00AB0069"/>
    <w:rsid w:val="00AB01E8"/>
    <w:rsid w:val="00AB06A3"/>
    <w:rsid w:val="00AB07A5"/>
    <w:rsid w:val="00AB09AF"/>
    <w:rsid w:val="00AB1896"/>
    <w:rsid w:val="00AB1ADB"/>
    <w:rsid w:val="00AB2505"/>
    <w:rsid w:val="00AB285D"/>
    <w:rsid w:val="00AB2E47"/>
    <w:rsid w:val="00AB2F7D"/>
    <w:rsid w:val="00AB32AC"/>
    <w:rsid w:val="00AB340B"/>
    <w:rsid w:val="00AB3CB8"/>
    <w:rsid w:val="00AB3F4B"/>
    <w:rsid w:val="00AB3FC9"/>
    <w:rsid w:val="00AB422A"/>
    <w:rsid w:val="00AB4877"/>
    <w:rsid w:val="00AB4B6B"/>
    <w:rsid w:val="00AB4EE5"/>
    <w:rsid w:val="00AB543E"/>
    <w:rsid w:val="00AB54A6"/>
    <w:rsid w:val="00AB54BA"/>
    <w:rsid w:val="00AB590D"/>
    <w:rsid w:val="00AB5920"/>
    <w:rsid w:val="00AB5DA5"/>
    <w:rsid w:val="00AB62CA"/>
    <w:rsid w:val="00AB643C"/>
    <w:rsid w:val="00AB6718"/>
    <w:rsid w:val="00AB74AB"/>
    <w:rsid w:val="00AB77FF"/>
    <w:rsid w:val="00AB79AC"/>
    <w:rsid w:val="00AC001E"/>
    <w:rsid w:val="00AC09D9"/>
    <w:rsid w:val="00AC0C52"/>
    <w:rsid w:val="00AC0E18"/>
    <w:rsid w:val="00AC0E76"/>
    <w:rsid w:val="00AC0F88"/>
    <w:rsid w:val="00AC191F"/>
    <w:rsid w:val="00AC1BC3"/>
    <w:rsid w:val="00AC21A6"/>
    <w:rsid w:val="00AC249F"/>
    <w:rsid w:val="00AC2AAD"/>
    <w:rsid w:val="00AC2DDF"/>
    <w:rsid w:val="00AC32D9"/>
    <w:rsid w:val="00AC3476"/>
    <w:rsid w:val="00AC3660"/>
    <w:rsid w:val="00AC401E"/>
    <w:rsid w:val="00AC46ED"/>
    <w:rsid w:val="00AC4771"/>
    <w:rsid w:val="00AC4C33"/>
    <w:rsid w:val="00AC65D1"/>
    <w:rsid w:val="00AC69A8"/>
    <w:rsid w:val="00AC6A75"/>
    <w:rsid w:val="00AC7162"/>
    <w:rsid w:val="00AC7176"/>
    <w:rsid w:val="00AC7AB2"/>
    <w:rsid w:val="00AC7F9F"/>
    <w:rsid w:val="00AD02D2"/>
    <w:rsid w:val="00AD05CD"/>
    <w:rsid w:val="00AD0A5D"/>
    <w:rsid w:val="00AD0A94"/>
    <w:rsid w:val="00AD0CDA"/>
    <w:rsid w:val="00AD0F74"/>
    <w:rsid w:val="00AD1207"/>
    <w:rsid w:val="00AD1387"/>
    <w:rsid w:val="00AD236B"/>
    <w:rsid w:val="00AD2851"/>
    <w:rsid w:val="00AD2B27"/>
    <w:rsid w:val="00AD31B0"/>
    <w:rsid w:val="00AD3F7F"/>
    <w:rsid w:val="00AD3FE6"/>
    <w:rsid w:val="00AD4072"/>
    <w:rsid w:val="00AD4161"/>
    <w:rsid w:val="00AD46E1"/>
    <w:rsid w:val="00AD47A2"/>
    <w:rsid w:val="00AD53E6"/>
    <w:rsid w:val="00AD56FD"/>
    <w:rsid w:val="00AD5A28"/>
    <w:rsid w:val="00AD6087"/>
    <w:rsid w:val="00AD612B"/>
    <w:rsid w:val="00AD6885"/>
    <w:rsid w:val="00AD6BAB"/>
    <w:rsid w:val="00AD6D74"/>
    <w:rsid w:val="00AD6DB0"/>
    <w:rsid w:val="00AD6EFF"/>
    <w:rsid w:val="00AD734B"/>
    <w:rsid w:val="00AD7716"/>
    <w:rsid w:val="00AD7935"/>
    <w:rsid w:val="00AD79FF"/>
    <w:rsid w:val="00AD7A34"/>
    <w:rsid w:val="00AE0534"/>
    <w:rsid w:val="00AE05D9"/>
    <w:rsid w:val="00AE07EB"/>
    <w:rsid w:val="00AE07F2"/>
    <w:rsid w:val="00AE0DD5"/>
    <w:rsid w:val="00AE18C2"/>
    <w:rsid w:val="00AE250C"/>
    <w:rsid w:val="00AE2628"/>
    <w:rsid w:val="00AE2794"/>
    <w:rsid w:val="00AE35A9"/>
    <w:rsid w:val="00AE40A7"/>
    <w:rsid w:val="00AE41BE"/>
    <w:rsid w:val="00AE42A7"/>
    <w:rsid w:val="00AE4AE9"/>
    <w:rsid w:val="00AE4B2A"/>
    <w:rsid w:val="00AE4C51"/>
    <w:rsid w:val="00AE505E"/>
    <w:rsid w:val="00AE53DC"/>
    <w:rsid w:val="00AE55BE"/>
    <w:rsid w:val="00AE6081"/>
    <w:rsid w:val="00AE6180"/>
    <w:rsid w:val="00AE627C"/>
    <w:rsid w:val="00AE62A1"/>
    <w:rsid w:val="00AE63F5"/>
    <w:rsid w:val="00AE692E"/>
    <w:rsid w:val="00AE6B62"/>
    <w:rsid w:val="00AE6E9E"/>
    <w:rsid w:val="00AE7588"/>
    <w:rsid w:val="00AE7634"/>
    <w:rsid w:val="00AE76FA"/>
    <w:rsid w:val="00AF06FF"/>
    <w:rsid w:val="00AF0E21"/>
    <w:rsid w:val="00AF182C"/>
    <w:rsid w:val="00AF1A4D"/>
    <w:rsid w:val="00AF23B3"/>
    <w:rsid w:val="00AF24C3"/>
    <w:rsid w:val="00AF275D"/>
    <w:rsid w:val="00AF2C62"/>
    <w:rsid w:val="00AF3336"/>
    <w:rsid w:val="00AF3607"/>
    <w:rsid w:val="00AF434D"/>
    <w:rsid w:val="00AF4F78"/>
    <w:rsid w:val="00AF5450"/>
    <w:rsid w:val="00AF5E02"/>
    <w:rsid w:val="00AF60A3"/>
    <w:rsid w:val="00AF69AB"/>
    <w:rsid w:val="00AF6EA0"/>
    <w:rsid w:val="00AF702A"/>
    <w:rsid w:val="00AF7309"/>
    <w:rsid w:val="00AF74A6"/>
    <w:rsid w:val="00AF789B"/>
    <w:rsid w:val="00B00373"/>
    <w:rsid w:val="00B00977"/>
    <w:rsid w:val="00B00ABC"/>
    <w:rsid w:val="00B00B45"/>
    <w:rsid w:val="00B00BAD"/>
    <w:rsid w:val="00B00EF8"/>
    <w:rsid w:val="00B0118B"/>
    <w:rsid w:val="00B01516"/>
    <w:rsid w:val="00B01927"/>
    <w:rsid w:val="00B0193D"/>
    <w:rsid w:val="00B01C96"/>
    <w:rsid w:val="00B0222D"/>
    <w:rsid w:val="00B02781"/>
    <w:rsid w:val="00B02E71"/>
    <w:rsid w:val="00B02EAB"/>
    <w:rsid w:val="00B03B02"/>
    <w:rsid w:val="00B04288"/>
    <w:rsid w:val="00B056FE"/>
    <w:rsid w:val="00B05F8D"/>
    <w:rsid w:val="00B061CA"/>
    <w:rsid w:val="00B06372"/>
    <w:rsid w:val="00B06657"/>
    <w:rsid w:val="00B07B2F"/>
    <w:rsid w:val="00B07B67"/>
    <w:rsid w:val="00B10091"/>
    <w:rsid w:val="00B10811"/>
    <w:rsid w:val="00B10F44"/>
    <w:rsid w:val="00B11464"/>
    <w:rsid w:val="00B11600"/>
    <w:rsid w:val="00B1184B"/>
    <w:rsid w:val="00B11D2E"/>
    <w:rsid w:val="00B11E4A"/>
    <w:rsid w:val="00B12C98"/>
    <w:rsid w:val="00B12F02"/>
    <w:rsid w:val="00B1423C"/>
    <w:rsid w:val="00B14771"/>
    <w:rsid w:val="00B1482B"/>
    <w:rsid w:val="00B14EBA"/>
    <w:rsid w:val="00B14FFD"/>
    <w:rsid w:val="00B155FD"/>
    <w:rsid w:val="00B15848"/>
    <w:rsid w:val="00B15D2B"/>
    <w:rsid w:val="00B16026"/>
    <w:rsid w:val="00B16411"/>
    <w:rsid w:val="00B1648B"/>
    <w:rsid w:val="00B168D4"/>
    <w:rsid w:val="00B1692A"/>
    <w:rsid w:val="00B16D82"/>
    <w:rsid w:val="00B16DEB"/>
    <w:rsid w:val="00B16EF3"/>
    <w:rsid w:val="00B176DD"/>
    <w:rsid w:val="00B178FF"/>
    <w:rsid w:val="00B17EAF"/>
    <w:rsid w:val="00B2040F"/>
    <w:rsid w:val="00B212F0"/>
    <w:rsid w:val="00B21723"/>
    <w:rsid w:val="00B21D84"/>
    <w:rsid w:val="00B22001"/>
    <w:rsid w:val="00B22023"/>
    <w:rsid w:val="00B227DA"/>
    <w:rsid w:val="00B2296B"/>
    <w:rsid w:val="00B22DFC"/>
    <w:rsid w:val="00B23C56"/>
    <w:rsid w:val="00B23D78"/>
    <w:rsid w:val="00B248BB"/>
    <w:rsid w:val="00B24C13"/>
    <w:rsid w:val="00B24DF6"/>
    <w:rsid w:val="00B24FF4"/>
    <w:rsid w:val="00B250A4"/>
    <w:rsid w:val="00B25447"/>
    <w:rsid w:val="00B25632"/>
    <w:rsid w:val="00B2566C"/>
    <w:rsid w:val="00B25778"/>
    <w:rsid w:val="00B265B8"/>
    <w:rsid w:val="00B266BE"/>
    <w:rsid w:val="00B26D9D"/>
    <w:rsid w:val="00B26F24"/>
    <w:rsid w:val="00B26FCA"/>
    <w:rsid w:val="00B2767E"/>
    <w:rsid w:val="00B3055C"/>
    <w:rsid w:val="00B30879"/>
    <w:rsid w:val="00B30D5A"/>
    <w:rsid w:val="00B3159B"/>
    <w:rsid w:val="00B316C6"/>
    <w:rsid w:val="00B318A6"/>
    <w:rsid w:val="00B318CC"/>
    <w:rsid w:val="00B32A07"/>
    <w:rsid w:val="00B32B84"/>
    <w:rsid w:val="00B335C8"/>
    <w:rsid w:val="00B339B5"/>
    <w:rsid w:val="00B33C94"/>
    <w:rsid w:val="00B34053"/>
    <w:rsid w:val="00B3436F"/>
    <w:rsid w:val="00B3470C"/>
    <w:rsid w:val="00B3476A"/>
    <w:rsid w:val="00B349A9"/>
    <w:rsid w:val="00B34C45"/>
    <w:rsid w:val="00B34E02"/>
    <w:rsid w:val="00B34E14"/>
    <w:rsid w:val="00B35009"/>
    <w:rsid w:val="00B353C0"/>
    <w:rsid w:val="00B36087"/>
    <w:rsid w:val="00B36640"/>
    <w:rsid w:val="00B3672B"/>
    <w:rsid w:val="00B369FE"/>
    <w:rsid w:val="00B37AED"/>
    <w:rsid w:val="00B37CA5"/>
    <w:rsid w:val="00B37F96"/>
    <w:rsid w:val="00B402DF"/>
    <w:rsid w:val="00B40A6B"/>
    <w:rsid w:val="00B40CF1"/>
    <w:rsid w:val="00B40D23"/>
    <w:rsid w:val="00B40F49"/>
    <w:rsid w:val="00B40F67"/>
    <w:rsid w:val="00B41456"/>
    <w:rsid w:val="00B41613"/>
    <w:rsid w:val="00B41897"/>
    <w:rsid w:val="00B41CBE"/>
    <w:rsid w:val="00B42138"/>
    <w:rsid w:val="00B4251F"/>
    <w:rsid w:val="00B42936"/>
    <w:rsid w:val="00B42E23"/>
    <w:rsid w:val="00B42E49"/>
    <w:rsid w:val="00B43292"/>
    <w:rsid w:val="00B43553"/>
    <w:rsid w:val="00B4382A"/>
    <w:rsid w:val="00B43FA6"/>
    <w:rsid w:val="00B44921"/>
    <w:rsid w:val="00B449A6"/>
    <w:rsid w:val="00B44CF7"/>
    <w:rsid w:val="00B44D26"/>
    <w:rsid w:val="00B453D9"/>
    <w:rsid w:val="00B458E6"/>
    <w:rsid w:val="00B45920"/>
    <w:rsid w:val="00B45C0B"/>
    <w:rsid w:val="00B45C22"/>
    <w:rsid w:val="00B45E54"/>
    <w:rsid w:val="00B460F1"/>
    <w:rsid w:val="00B4622F"/>
    <w:rsid w:val="00B46AF8"/>
    <w:rsid w:val="00B46B1D"/>
    <w:rsid w:val="00B475A7"/>
    <w:rsid w:val="00B47DB2"/>
    <w:rsid w:val="00B47E7C"/>
    <w:rsid w:val="00B51031"/>
    <w:rsid w:val="00B5141E"/>
    <w:rsid w:val="00B51F8D"/>
    <w:rsid w:val="00B53621"/>
    <w:rsid w:val="00B53B8E"/>
    <w:rsid w:val="00B54299"/>
    <w:rsid w:val="00B543B1"/>
    <w:rsid w:val="00B54D46"/>
    <w:rsid w:val="00B550B6"/>
    <w:rsid w:val="00B55359"/>
    <w:rsid w:val="00B55657"/>
    <w:rsid w:val="00B559CC"/>
    <w:rsid w:val="00B55C49"/>
    <w:rsid w:val="00B55D82"/>
    <w:rsid w:val="00B56263"/>
    <w:rsid w:val="00B5641F"/>
    <w:rsid w:val="00B5646B"/>
    <w:rsid w:val="00B56A8C"/>
    <w:rsid w:val="00B60521"/>
    <w:rsid w:val="00B6069A"/>
    <w:rsid w:val="00B6125F"/>
    <w:rsid w:val="00B613B8"/>
    <w:rsid w:val="00B61D89"/>
    <w:rsid w:val="00B620D9"/>
    <w:rsid w:val="00B62CA6"/>
    <w:rsid w:val="00B62F7E"/>
    <w:rsid w:val="00B63228"/>
    <w:rsid w:val="00B63439"/>
    <w:rsid w:val="00B63636"/>
    <w:rsid w:val="00B638E8"/>
    <w:rsid w:val="00B63932"/>
    <w:rsid w:val="00B63A81"/>
    <w:rsid w:val="00B63FC0"/>
    <w:rsid w:val="00B64124"/>
    <w:rsid w:val="00B6443A"/>
    <w:rsid w:val="00B6447B"/>
    <w:rsid w:val="00B64D10"/>
    <w:rsid w:val="00B64EB9"/>
    <w:rsid w:val="00B653FA"/>
    <w:rsid w:val="00B65CF5"/>
    <w:rsid w:val="00B65F46"/>
    <w:rsid w:val="00B66D32"/>
    <w:rsid w:val="00B673C2"/>
    <w:rsid w:val="00B70245"/>
    <w:rsid w:val="00B70B2C"/>
    <w:rsid w:val="00B70B35"/>
    <w:rsid w:val="00B70EAC"/>
    <w:rsid w:val="00B7138C"/>
    <w:rsid w:val="00B71D84"/>
    <w:rsid w:val="00B724FC"/>
    <w:rsid w:val="00B72ED5"/>
    <w:rsid w:val="00B73376"/>
    <w:rsid w:val="00B73487"/>
    <w:rsid w:val="00B7380D"/>
    <w:rsid w:val="00B741F5"/>
    <w:rsid w:val="00B7486E"/>
    <w:rsid w:val="00B74ADD"/>
    <w:rsid w:val="00B74B15"/>
    <w:rsid w:val="00B74DED"/>
    <w:rsid w:val="00B75354"/>
    <w:rsid w:val="00B75C51"/>
    <w:rsid w:val="00B75E3C"/>
    <w:rsid w:val="00B770F3"/>
    <w:rsid w:val="00B773F2"/>
    <w:rsid w:val="00B77AAE"/>
    <w:rsid w:val="00B77B5D"/>
    <w:rsid w:val="00B809AE"/>
    <w:rsid w:val="00B80DCE"/>
    <w:rsid w:val="00B81350"/>
    <w:rsid w:val="00B8169B"/>
    <w:rsid w:val="00B81B3A"/>
    <w:rsid w:val="00B81E12"/>
    <w:rsid w:val="00B824FC"/>
    <w:rsid w:val="00B8289A"/>
    <w:rsid w:val="00B830AA"/>
    <w:rsid w:val="00B830D2"/>
    <w:rsid w:val="00B83111"/>
    <w:rsid w:val="00B833A2"/>
    <w:rsid w:val="00B83532"/>
    <w:rsid w:val="00B837D6"/>
    <w:rsid w:val="00B83B87"/>
    <w:rsid w:val="00B83DE6"/>
    <w:rsid w:val="00B84760"/>
    <w:rsid w:val="00B84C15"/>
    <w:rsid w:val="00B857B4"/>
    <w:rsid w:val="00B85875"/>
    <w:rsid w:val="00B85C34"/>
    <w:rsid w:val="00B85F4F"/>
    <w:rsid w:val="00B86701"/>
    <w:rsid w:val="00B868EC"/>
    <w:rsid w:val="00B86BC5"/>
    <w:rsid w:val="00B86F01"/>
    <w:rsid w:val="00B876DE"/>
    <w:rsid w:val="00B87747"/>
    <w:rsid w:val="00B87783"/>
    <w:rsid w:val="00B90CB6"/>
    <w:rsid w:val="00B90D75"/>
    <w:rsid w:val="00B90E55"/>
    <w:rsid w:val="00B91193"/>
    <w:rsid w:val="00B92729"/>
    <w:rsid w:val="00B92A00"/>
    <w:rsid w:val="00B935E6"/>
    <w:rsid w:val="00B942A9"/>
    <w:rsid w:val="00B94683"/>
    <w:rsid w:val="00B9484C"/>
    <w:rsid w:val="00B96711"/>
    <w:rsid w:val="00B96C50"/>
    <w:rsid w:val="00B973D5"/>
    <w:rsid w:val="00B974AF"/>
    <w:rsid w:val="00B975CD"/>
    <w:rsid w:val="00B97A65"/>
    <w:rsid w:val="00B97D78"/>
    <w:rsid w:val="00BA00C9"/>
    <w:rsid w:val="00BA025A"/>
    <w:rsid w:val="00BA0A7A"/>
    <w:rsid w:val="00BA0DFB"/>
    <w:rsid w:val="00BA0FE8"/>
    <w:rsid w:val="00BA185B"/>
    <w:rsid w:val="00BA1FD6"/>
    <w:rsid w:val="00BA23C3"/>
    <w:rsid w:val="00BA2AD8"/>
    <w:rsid w:val="00BA2CFE"/>
    <w:rsid w:val="00BA2D10"/>
    <w:rsid w:val="00BA2F83"/>
    <w:rsid w:val="00BA30DD"/>
    <w:rsid w:val="00BA30E3"/>
    <w:rsid w:val="00BA332A"/>
    <w:rsid w:val="00BA3714"/>
    <w:rsid w:val="00BA3D92"/>
    <w:rsid w:val="00BA43AA"/>
    <w:rsid w:val="00BA43EA"/>
    <w:rsid w:val="00BA4D85"/>
    <w:rsid w:val="00BA4E3E"/>
    <w:rsid w:val="00BA50BE"/>
    <w:rsid w:val="00BA54DE"/>
    <w:rsid w:val="00BA5782"/>
    <w:rsid w:val="00BA57E0"/>
    <w:rsid w:val="00BA5956"/>
    <w:rsid w:val="00BA5A8F"/>
    <w:rsid w:val="00BA5BE5"/>
    <w:rsid w:val="00BA5C36"/>
    <w:rsid w:val="00BA5DB5"/>
    <w:rsid w:val="00BA5F99"/>
    <w:rsid w:val="00BA5FB8"/>
    <w:rsid w:val="00BA67D0"/>
    <w:rsid w:val="00BA6B98"/>
    <w:rsid w:val="00BA6E05"/>
    <w:rsid w:val="00BA7A38"/>
    <w:rsid w:val="00BA7E07"/>
    <w:rsid w:val="00BA7EFE"/>
    <w:rsid w:val="00BB001A"/>
    <w:rsid w:val="00BB006E"/>
    <w:rsid w:val="00BB02BB"/>
    <w:rsid w:val="00BB02DB"/>
    <w:rsid w:val="00BB05D6"/>
    <w:rsid w:val="00BB0875"/>
    <w:rsid w:val="00BB09E1"/>
    <w:rsid w:val="00BB0B57"/>
    <w:rsid w:val="00BB1526"/>
    <w:rsid w:val="00BB17BE"/>
    <w:rsid w:val="00BB17F1"/>
    <w:rsid w:val="00BB1890"/>
    <w:rsid w:val="00BB1A3A"/>
    <w:rsid w:val="00BB226D"/>
    <w:rsid w:val="00BB2303"/>
    <w:rsid w:val="00BB257C"/>
    <w:rsid w:val="00BB29B0"/>
    <w:rsid w:val="00BB2B85"/>
    <w:rsid w:val="00BB2DD6"/>
    <w:rsid w:val="00BB2E72"/>
    <w:rsid w:val="00BB314A"/>
    <w:rsid w:val="00BB34DB"/>
    <w:rsid w:val="00BB4570"/>
    <w:rsid w:val="00BB46E9"/>
    <w:rsid w:val="00BB480E"/>
    <w:rsid w:val="00BB4A99"/>
    <w:rsid w:val="00BB4B6C"/>
    <w:rsid w:val="00BB50E4"/>
    <w:rsid w:val="00BB563D"/>
    <w:rsid w:val="00BB5908"/>
    <w:rsid w:val="00BB5E24"/>
    <w:rsid w:val="00BB63D3"/>
    <w:rsid w:val="00BB6804"/>
    <w:rsid w:val="00BB6F4E"/>
    <w:rsid w:val="00BB73FD"/>
    <w:rsid w:val="00BB7553"/>
    <w:rsid w:val="00BB75ED"/>
    <w:rsid w:val="00BB7C28"/>
    <w:rsid w:val="00BC04A5"/>
    <w:rsid w:val="00BC07CC"/>
    <w:rsid w:val="00BC1A48"/>
    <w:rsid w:val="00BC1FD6"/>
    <w:rsid w:val="00BC22DC"/>
    <w:rsid w:val="00BC24F4"/>
    <w:rsid w:val="00BC37B2"/>
    <w:rsid w:val="00BC3C28"/>
    <w:rsid w:val="00BC3C34"/>
    <w:rsid w:val="00BC3E84"/>
    <w:rsid w:val="00BC404D"/>
    <w:rsid w:val="00BC40B5"/>
    <w:rsid w:val="00BC40E2"/>
    <w:rsid w:val="00BC4BD4"/>
    <w:rsid w:val="00BC4D75"/>
    <w:rsid w:val="00BC511B"/>
    <w:rsid w:val="00BC5C01"/>
    <w:rsid w:val="00BC5D24"/>
    <w:rsid w:val="00BC6D47"/>
    <w:rsid w:val="00BC6F43"/>
    <w:rsid w:val="00BC753C"/>
    <w:rsid w:val="00BC7E76"/>
    <w:rsid w:val="00BD03E3"/>
    <w:rsid w:val="00BD04DA"/>
    <w:rsid w:val="00BD0955"/>
    <w:rsid w:val="00BD100A"/>
    <w:rsid w:val="00BD122C"/>
    <w:rsid w:val="00BD1D2D"/>
    <w:rsid w:val="00BD1FFD"/>
    <w:rsid w:val="00BD2632"/>
    <w:rsid w:val="00BD362D"/>
    <w:rsid w:val="00BD3CEB"/>
    <w:rsid w:val="00BD472F"/>
    <w:rsid w:val="00BD5411"/>
    <w:rsid w:val="00BD54FE"/>
    <w:rsid w:val="00BD56B6"/>
    <w:rsid w:val="00BD5D8F"/>
    <w:rsid w:val="00BD623F"/>
    <w:rsid w:val="00BD6C8B"/>
    <w:rsid w:val="00BD7543"/>
    <w:rsid w:val="00BD7803"/>
    <w:rsid w:val="00BD7BA6"/>
    <w:rsid w:val="00BE0344"/>
    <w:rsid w:val="00BE0481"/>
    <w:rsid w:val="00BE0A1D"/>
    <w:rsid w:val="00BE0BA6"/>
    <w:rsid w:val="00BE110F"/>
    <w:rsid w:val="00BE1531"/>
    <w:rsid w:val="00BE200A"/>
    <w:rsid w:val="00BE26EE"/>
    <w:rsid w:val="00BE293A"/>
    <w:rsid w:val="00BE2D96"/>
    <w:rsid w:val="00BE3C44"/>
    <w:rsid w:val="00BE4105"/>
    <w:rsid w:val="00BE4899"/>
    <w:rsid w:val="00BE4CCF"/>
    <w:rsid w:val="00BE50EA"/>
    <w:rsid w:val="00BE54CD"/>
    <w:rsid w:val="00BE54E6"/>
    <w:rsid w:val="00BE5F12"/>
    <w:rsid w:val="00BE68DA"/>
    <w:rsid w:val="00BE6A19"/>
    <w:rsid w:val="00BE6A4D"/>
    <w:rsid w:val="00BE6E5B"/>
    <w:rsid w:val="00BE6F4C"/>
    <w:rsid w:val="00BE73BE"/>
    <w:rsid w:val="00BE76F4"/>
    <w:rsid w:val="00BE7DB0"/>
    <w:rsid w:val="00BF01C3"/>
    <w:rsid w:val="00BF0224"/>
    <w:rsid w:val="00BF092D"/>
    <w:rsid w:val="00BF0A0E"/>
    <w:rsid w:val="00BF115A"/>
    <w:rsid w:val="00BF12A2"/>
    <w:rsid w:val="00BF13E1"/>
    <w:rsid w:val="00BF13E3"/>
    <w:rsid w:val="00BF1620"/>
    <w:rsid w:val="00BF1848"/>
    <w:rsid w:val="00BF18F4"/>
    <w:rsid w:val="00BF1F3F"/>
    <w:rsid w:val="00BF2056"/>
    <w:rsid w:val="00BF219F"/>
    <w:rsid w:val="00BF2320"/>
    <w:rsid w:val="00BF2820"/>
    <w:rsid w:val="00BF332D"/>
    <w:rsid w:val="00BF3361"/>
    <w:rsid w:val="00BF3996"/>
    <w:rsid w:val="00BF39B0"/>
    <w:rsid w:val="00BF42D2"/>
    <w:rsid w:val="00BF4B3D"/>
    <w:rsid w:val="00BF4BB8"/>
    <w:rsid w:val="00BF4EC0"/>
    <w:rsid w:val="00BF4EF9"/>
    <w:rsid w:val="00BF53F7"/>
    <w:rsid w:val="00BF5E45"/>
    <w:rsid w:val="00BF6017"/>
    <w:rsid w:val="00BF61FD"/>
    <w:rsid w:val="00BF6A88"/>
    <w:rsid w:val="00C009FF"/>
    <w:rsid w:val="00C010E8"/>
    <w:rsid w:val="00C01129"/>
    <w:rsid w:val="00C01233"/>
    <w:rsid w:val="00C014BF"/>
    <w:rsid w:val="00C01549"/>
    <w:rsid w:val="00C01DA0"/>
    <w:rsid w:val="00C020AF"/>
    <w:rsid w:val="00C021F0"/>
    <w:rsid w:val="00C024ED"/>
    <w:rsid w:val="00C02B6C"/>
    <w:rsid w:val="00C02C5B"/>
    <w:rsid w:val="00C03060"/>
    <w:rsid w:val="00C038A0"/>
    <w:rsid w:val="00C038BE"/>
    <w:rsid w:val="00C03BEC"/>
    <w:rsid w:val="00C03D26"/>
    <w:rsid w:val="00C03DF5"/>
    <w:rsid w:val="00C04022"/>
    <w:rsid w:val="00C043E2"/>
    <w:rsid w:val="00C0444A"/>
    <w:rsid w:val="00C04618"/>
    <w:rsid w:val="00C046ED"/>
    <w:rsid w:val="00C04CD9"/>
    <w:rsid w:val="00C04F5C"/>
    <w:rsid w:val="00C0527F"/>
    <w:rsid w:val="00C05755"/>
    <w:rsid w:val="00C058F1"/>
    <w:rsid w:val="00C06098"/>
    <w:rsid w:val="00C06554"/>
    <w:rsid w:val="00C06BA4"/>
    <w:rsid w:val="00C0703D"/>
    <w:rsid w:val="00C070C1"/>
    <w:rsid w:val="00C0774D"/>
    <w:rsid w:val="00C101D7"/>
    <w:rsid w:val="00C1055A"/>
    <w:rsid w:val="00C1135E"/>
    <w:rsid w:val="00C11666"/>
    <w:rsid w:val="00C11A17"/>
    <w:rsid w:val="00C124E7"/>
    <w:rsid w:val="00C127AD"/>
    <w:rsid w:val="00C128C2"/>
    <w:rsid w:val="00C12C64"/>
    <w:rsid w:val="00C12C9D"/>
    <w:rsid w:val="00C12C9F"/>
    <w:rsid w:val="00C1384A"/>
    <w:rsid w:val="00C141CF"/>
    <w:rsid w:val="00C147E4"/>
    <w:rsid w:val="00C1495D"/>
    <w:rsid w:val="00C14E9D"/>
    <w:rsid w:val="00C14EB3"/>
    <w:rsid w:val="00C1510C"/>
    <w:rsid w:val="00C15312"/>
    <w:rsid w:val="00C1678E"/>
    <w:rsid w:val="00C16A3E"/>
    <w:rsid w:val="00C1749C"/>
    <w:rsid w:val="00C17943"/>
    <w:rsid w:val="00C17A45"/>
    <w:rsid w:val="00C17D38"/>
    <w:rsid w:val="00C17D91"/>
    <w:rsid w:val="00C20169"/>
    <w:rsid w:val="00C203E7"/>
    <w:rsid w:val="00C20A5A"/>
    <w:rsid w:val="00C20C8D"/>
    <w:rsid w:val="00C21118"/>
    <w:rsid w:val="00C2131B"/>
    <w:rsid w:val="00C21851"/>
    <w:rsid w:val="00C2315C"/>
    <w:rsid w:val="00C234CB"/>
    <w:rsid w:val="00C23E84"/>
    <w:rsid w:val="00C24C3C"/>
    <w:rsid w:val="00C25C19"/>
    <w:rsid w:val="00C26376"/>
    <w:rsid w:val="00C26674"/>
    <w:rsid w:val="00C27017"/>
    <w:rsid w:val="00C2702A"/>
    <w:rsid w:val="00C27618"/>
    <w:rsid w:val="00C278CC"/>
    <w:rsid w:val="00C3008D"/>
    <w:rsid w:val="00C3011D"/>
    <w:rsid w:val="00C30958"/>
    <w:rsid w:val="00C30F7C"/>
    <w:rsid w:val="00C31559"/>
    <w:rsid w:val="00C3192A"/>
    <w:rsid w:val="00C32477"/>
    <w:rsid w:val="00C325D0"/>
    <w:rsid w:val="00C327DE"/>
    <w:rsid w:val="00C327E3"/>
    <w:rsid w:val="00C32D6F"/>
    <w:rsid w:val="00C33357"/>
    <w:rsid w:val="00C334F5"/>
    <w:rsid w:val="00C34099"/>
    <w:rsid w:val="00C34414"/>
    <w:rsid w:val="00C34899"/>
    <w:rsid w:val="00C349E3"/>
    <w:rsid w:val="00C34DA0"/>
    <w:rsid w:val="00C34E59"/>
    <w:rsid w:val="00C34EA4"/>
    <w:rsid w:val="00C35197"/>
    <w:rsid w:val="00C35618"/>
    <w:rsid w:val="00C35A54"/>
    <w:rsid w:val="00C3619B"/>
    <w:rsid w:val="00C361B7"/>
    <w:rsid w:val="00C361B8"/>
    <w:rsid w:val="00C366CF"/>
    <w:rsid w:val="00C3704D"/>
    <w:rsid w:val="00C375F5"/>
    <w:rsid w:val="00C37957"/>
    <w:rsid w:val="00C4017A"/>
    <w:rsid w:val="00C40B20"/>
    <w:rsid w:val="00C40D45"/>
    <w:rsid w:val="00C40D98"/>
    <w:rsid w:val="00C40ED8"/>
    <w:rsid w:val="00C41066"/>
    <w:rsid w:val="00C41137"/>
    <w:rsid w:val="00C411BA"/>
    <w:rsid w:val="00C411F4"/>
    <w:rsid w:val="00C4180C"/>
    <w:rsid w:val="00C427BC"/>
    <w:rsid w:val="00C42CC8"/>
    <w:rsid w:val="00C42DED"/>
    <w:rsid w:val="00C42FB7"/>
    <w:rsid w:val="00C43D87"/>
    <w:rsid w:val="00C43E60"/>
    <w:rsid w:val="00C442F7"/>
    <w:rsid w:val="00C44449"/>
    <w:rsid w:val="00C45148"/>
    <w:rsid w:val="00C4518E"/>
    <w:rsid w:val="00C45745"/>
    <w:rsid w:val="00C460B2"/>
    <w:rsid w:val="00C46427"/>
    <w:rsid w:val="00C4646C"/>
    <w:rsid w:val="00C46E8F"/>
    <w:rsid w:val="00C46F81"/>
    <w:rsid w:val="00C470D5"/>
    <w:rsid w:val="00C47321"/>
    <w:rsid w:val="00C4761B"/>
    <w:rsid w:val="00C47928"/>
    <w:rsid w:val="00C47A30"/>
    <w:rsid w:val="00C47B65"/>
    <w:rsid w:val="00C50880"/>
    <w:rsid w:val="00C50BBE"/>
    <w:rsid w:val="00C50DE4"/>
    <w:rsid w:val="00C50F0D"/>
    <w:rsid w:val="00C516EA"/>
    <w:rsid w:val="00C520B3"/>
    <w:rsid w:val="00C5271C"/>
    <w:rsid w:val="00C53332"/>
    <w:rsid w:val="00C535A8"/>
    <w:rsid w:val="00C53798"/>
    <w:rsid w:val="00C5383A"/>
    <w:rsid w:val="00C53905"/>
    <w:rsid w:val="00C53DB5"/>
    <w:rsid w:val="00C53FD7"/>
    <w:rsid w:val="00C544A8"/>
    <w:rsid w:val="00C544ED"/>
    <w:rsid w:val="00C54B4B"/>
    <w:rsid w:val="00C55613"/>
    <w:rsid w:val="00C559FF"/>
    <w:rsid w:val="00C55AD5"/>
    <w:rsid w:val="00C55DBF"/>
    <w:rsid w:val="00C55DE2"/>
    <w:rsid w:val="00C56968"/>
    <w:rsid w:val="00C56B86"/>
    <w:rsid w:val="00C57160"/>
    <w:rsid w:val="00C57752"/>
    <w:rsid w:val="00C578D4"/>
    <w:rsid w:val="00C5792F"/>
    <w:rsid w:val="00C57EC7"/>
    <w:rsid w:val="00C60357"/>
    <w:rsid w:val="00C60455"/>
    <w:rsid w:val="00C6048E"/>
    <w:rsid w:val="00C60582"/>
    <w:rsid w:val="00C607CA"/>
    <w:rsid w:val="00C6085E"/>
    <w:rsid w:val="00C60CA8"/>
    <w:rsid w:val="00C60E7D"/>
    <w:rsid w:val="00C613D7"/>
    <w:rsid w:val="00C617A3"/>
    <w:rsid w:val="00C61BF8"/>
    <w:rsid w:val="00C61E0E"/>
    <w:rsid w:val="00C62471"/>
    <w:rsid w:val="00C627CE"/>
    <w:rsid w:val="00C62CB3"/>
    <w:rsid w:val="00C6305A"/>
    <w:rsid w:val="00C63127"/>
    <w:rsid w:val="00C634F5"/>
    <w:rsid w:val="00C63691"/>
    <w:rsid w:val="00C6396F"/>
    <w:rsid w:val="00C63EFD"/>
    <w:rsid w:val="00C63FAC"/>
    <w:rsid w:val="00C6426A"/>
    <w:rsid w:val="00C6446E"/>
    <w:rsid w:val="00C644B6"/>
    <w:rsid w:val="00C646B7"/>
    <w:rsid w:val="00C65401"/>
    <w:rsid w:val="00C6556C"/>
    <w:rsid w:val="00C6557D"/>
    <w:rsid w:val="00C65647"/>
    <w:rsid w:val="00C657F8"/>
    <w:rsid w:val="00C65857"/>
    <w:rsid w:val="00C65B0A"/>
    <w:rsid w:val="00C65F75"/>
    <w:rsid w:val="00C65F8E"/>
    <w:rsid w:val="00C66265"/>
    <w:rsid w:val="00C7046C"/>
    <w:rsid w:val="00C707B8"/>
    <w:rsid w:val="00C70D49"/>
    <w:rsid w:val="00C713A2"/>
    <w:rsid w:val="00C71D11"/>
    <w:rsid w:val="00C71E9E"/>
    <w:rsid w:val="00C71F02"/>
    <w:rsid w:val="00C72296"/>
    <w:rsid w:val="00C72ECB"/>
    <w:rsid w:val="00C7333D"/>
    <w:rsid w:val="00C73567"/>
    <w:rsid w:val="00C7364B"/>
    <w:rsid w:val="00C738A1"/>
    <w:rsid w:val="00C73A85"/>
    <w:rsid w:val="00C7414A"/>
    <w:rsid w:val="00C74D28"/>
    <w:rsid w:val="00C74ED4"/>
    <w:rsid w:val="00C75034"/>
    <w:rsid w:val="00C75B1F"/>
    <w:rsid w:val="00C75B6C"/>
    <w:rsid w:val="00C75EAE"/>
    <w:rsid w:val="00C7764F"/>
    <w:rsid w:val="00C77B8F"/>
    <w:rsid w:val="00C77B9C"/>
    <w:rsid w:val="00C77C43"/>
    <w:rsid w:val="00C77D26"/>
    <w:rsid w:val="00C77D92"/>
    <w:rsid w:val="00C77E82"/>
    <w:rsid w:val="00C77F27"/>
    <w:rsid w:val="00C8018E"/>
    <w:rsid w:val="00C80A89"/>
    <w:rsid w:val="00C80D3A"/>
    <w:rsid w:val="00C80F10"/>
    <w:rsid w:val="00C8112B"/>
    <w:rsid w:val="00C81A71"/>
    <w:rsid w:val="00C81D63"/>
    <w:rsid w:val="00C822E3"/>
    <w:rsid w:val="00C823E7"/>
    <w:rsid w:val="00C82A8B"/>
    <w:rsid w:val="00C82BA3"/>
    <w:rsid w:val="00C83187"/>
    <w:rsid w:val="00C83A0E"/>
    <w:rsid w:val="00C84220"/>
    <w:rsid w:val="00C847D4"/>
    <w:rsid w:val="00C84DE1"/>
    <w:rsid w:val="00C85869"/>
    <w:rsid w:val="00C861F0"/>
    <w:rsid w:val="00C86629"/>
    <w:rsid w:val="00C866A8"/>
    <w:rsid w:val="00C86C01"/>
    <w:rsid w:val="00C86D91"/>
    <w:rsid w:val="00C87999"/>
    <w:rsid w:val="00C87F67"/>
    <w:rsid w:val="00C904CB"/>
    <w:rsid w:val="00C90A43"/>
    <w:rsid w:val="00C9123E"/>
    <w:rsid w:val="00C9145B"/>
    <w:rsid w:val="00C91C58"/>
    <w:rsid w:val="00C91D2F"/>
    <w:rsid w:val="00C92CDB"/>
    <w:rsid w:val="00C92D74"/>
    <w:rsid w:val="00C92ED8"/>
    <w:rsid w:val="00C9324A"/>
    <w:rsid w:val="00C93538"/>
    <w:rsid w:val="00C937AF"/>
    <w:rsid w:val="00C93CCD"/>
    <w:rsid w:val="00C93E11"/>
    <w:rsid w:val="00C93E70"/>
    <w:rsid w:val="00C94068"/>
    <w:rsid w:val="00C942A2"/>
    <w:rsid w:val="00C947B1"/>
    <w:rsid w:val="00C949AE"/>
    <w:rsid w:val="00C949C2"/>
    <w:rsid w:val="00C949DF"/>
    <w:rsid w:val="00C95016"/>
    <w:rsid w:val="00C957AF"/>
    <w:rsid w:val="00C95993"/>
    <w:rsid w:val="00C959A8"/>
    <w:rsid w:val="00C95BDE"/>
    <w:rsid w:val="00C95CCF"/>
    <w:rsid w:val="00C961FC"/>
    <w:rsid w:val="00C96652"/>
    <w:rsid w:val="00C96982"/>
    <w:rsid w:val="00C96D23"/>
    <w:rsid w:val="00C96D49"/>
    <w:rsid w:val="00C976DE"/>
    <w:rsid w:val="00C976F4"/>
    <w:rsid w:val="00C97EFD"/>
    <w:rsid w:val="00CA06C4"/>
    <w:rsid w:val="00CA0CCE"/>
    <w:rsid w:val="00CA14A6"/>
    <w:rsid w:val="00CA1877"/>
    <w:rsid w:val="00CA1F11"/>
    <w:rsid w:val="00CA228B"/>
    <w:rsid w:val="00CA253B"/>
    <w:rsid w:val="00CA2544"/>
    <w:rsid w:val="00CA2FA7"/>
    <w:rsid w:val="00CA36D5"/>
    <w:rsid w:val="00CA3781"/>
    <w:rsid w:val="00CA3AC3"/>
    <w:rsid w:val="00CA3F1E"/>
    <w:rsid w:val="00CA4564"/>
    <w:rsid w:val="00CA466B"/>
    <w:rsid w:val="00CA4B61"/>
    <w:rsid w:val="00CA4F65"/>
    <w:rsid w:val="00CA5731"/>
    <w:rsid w:val="00CA57B2"/>
    <w:rsid w:val="00CA5DDC"/>
    <w:rsid w:val="00CA5FC5"/>
    <w:rsid w:val="00CA637F"/>
    <w:rsid w:val="00CA6B3D"/>
    <w:rsid w:val="00CA6C97"/>
    <w:rsid w:val="00CA7545"/>
    <w:rsid w:val="00CA7F00"/>
    <w:rsid w:val="00CB0519"/>
    <w:rsid w:val="00CB0A24"/>
    <w:rsid w:val="00CB0E57"/>
    <w:rsid w:val="00CB200C"/>
    <w:rsid w:val="00CB202A"/>
    <w:rsid w:val="00CB2125"/>
    <w:rsid w:val="00CB21EC"/>
    <w:rsid w:val="00CB278D"/>
    <w:rsid w:val="00CB3152"/>
    <w:rsid w:val="00CB332E"/>
    <w:rsid w:val="00CB341D"/>
    <w:rsid w:val="00CB3775"/>
    <w:rsid w:val="00CB461C"/>
    <w:rsid w:val="00CB4780"/>
    <w:rsid w:val="00CB568C"/>
    <w:rsid w:val="00CB5873"/>
    <w:rsid w:val="00CB5C84"/>
    <w:rsid w:val="00CB6133"/>
    <w:rsid w:val="00CB68AE"/>
    <w:rsid w:val="00CB69CC"/>
    <w:rsid w:val="00CB754B"/>
    <w:rsid w:val="00CB75D4"/>
    <w:rsid w:val="00CB76A2"/>
    <w:rsid w:val="00CB7777"/>
    <w:rsid w:val="00CB7D25"/>
    <w:rsid w:val="00CB7FF4"/>
    <w:rsid w:val="00CC09A5"/>
    <w:rsid w:val="00CC0DBC"/>
    <w:rsid w:val="00CC1366"/>
    <w:rsid w:val="00CC160B"/>
    <w:rsid w:val="00CC1C75"/>
    <w:rsid w:val="00CC1CDA"/>
    <w:rsid w:val="00CC25F0"/>
    <w:rsid w:val="00CC265F"/>
    <w:rsid w:val="00CC2D99"/>
    <w:rsid w:val="00CC33EB"/>
    <w:rsid w:val="00CC3ACD"/>
    <w:rsid w:val="00CC3E66"/>
    <w:rsid w:val="00CC46EB"/>
    <w:rsid w:val="00CC5185"/>
    <w:rsid w:val="00CC5359"/>
    <w:rsid w:val="00CC5863"/>
    <w:rsid w:val="00CC5E34"/>
    <w:rsid w:val="00CC60F5"/>
    <w:rsid w:val="00CC619F"/>
    <w:rsid w:val="00CC62E7"/>
    <w:rsid w:val="00CC6381"/>
    <w:rsid w:val="00CC68F5"/>
    <w:rsid w:val="00CC6FDB"/>
    <w:rsid w:val="00CC708B"/>
    <w:rsid w:val="00CC719B"/>
    <w:rsid w:val="00CC746F"/>
    <w:rsid w:val="00CD00B2"/>
    <w:rsid w:val="00CD01D9"/>
    <w:rsid w:val="00CD035C"/>
    <w:rsid w:val="00CD05D7"/>
    <w:rsid w:val="00CD095A"/>
    <w:rsid w:val="00CD1429"/>
    <w:rsid w:val="00CD193F"/>
    <w:rsid w:val="00CD1BFC"/>
    <w:rsid w:val="00CD1EEC"/>
    <w:rsid w:val="00CD1F86"/>
    <w:rsid w:val="00CD2D43"/>
    <w:rsid w:val="00CD2ED0"/>
    <w:rsid w:val="00CD2F8B"/>
    <w:rsid w:val="00CD3512"/>
    <w:rsid w:val="00CD43DB"/>
    <w:rsid w:val="00CD4410"/>
    <w:rsid w:val="00CD4774"/>
    <w:rsid w:val="00CD4824"/>
    <w:rsid w:val="00CD51C2"/>
    <w:rsid w:val="00CD54FD"/>
    <w:rsid w:val="00CD56C3"/>
    <w:rsid w:val="00CD58F1"/>
    <w:rsid w:val="00CD5C53"/>
    <w:rsid w:val="00CD5F7C"/>
    <w:rsid w:val="00CD62D2"/>
    <w:rsid w:val="00CD6EB8"/>
    <w:rsid w:val="00CD73AB"/>
    <w:rsid w:val="00CD7B4F"/>
    <w:rsid w:val="00CD7DF6"/>
    <w:rsid w:val="00CE14BD"/>
    <w:rsid w:val="00CE14FB"/>
    <w:rsid w:val="00CE164F"/>
    <w:rsid w:val="00CE2031"/>
    <w:rsid w:val="00CE2264"/>
    <w:rsid w:val="00CE23D1"/>
    <w:rsid w:val="00CE2AD7"/>
    <w:rsid w:val="00CE3ED9"/>
    <w:rsid w:val="00CE45BC"/>
    <w:rsid w:val="00CE4726"/>
    <w:rsid w:val="00CE49B7"/>
    <w:rsid w:val="00CE4D22"/>
    <w:rsid w:val="00CE56B2"/>
    <w:rsid w:val="00CE5726"/>
    <w:rsid w:val="00CE5C12"/>
    <w:rsid w:val="00CE5F4D"/>
    <w:rsid w:val="00CE61DE"/>
    <w:rsid w:val="00CE6B09"/>
    <w:rsid w:val="00CE6DD7"/>
    <w:rsid w:val="00CE7CA9"/>
    <w:rsid w:val="00CE7F29"/>
    <w:rsid w:val="00CF0442"/>
    <w:rsid w:val="00CF077B"/>
    <w:rsid w:val="00CF129D"/>
    <w:rsid w:val="00CF149C"/>
    <w:rsid w:val="00CF1889"/>
    <w:rsid w:val="00CF23B9"/>
    <w:rsid w:val="00CF2447"/>
    <w:rsid w:val="00CF24ED"/>
    <w:rsid w:val="00CF25DB"/>
    <w:rsid w:val="00CF2DB5"/>
    <w:rsid w:val="00CF335A"/>
    <w:rsid w:val="00CF38C6"/>
    <w:rsid w:val="00CF3E6E"/>
    <w:rsid w:val="00CF3FC8"/>
    <w:rsid w:val="00CF4266"/>
    <w:rsid w:val="00CF473F"/>
    <w:rsid w:val="00CF4B6D"/>
    <w:rsid w:val="00CF4C42"/>
    <w:rsid w:val="00CF4D94"/>
    <w:rsid w:val="00CF504A"/>
    <w:rsid w:val="00CF514E"/>
    <w:rsid w:val="00CF5D56"/>
    <w:rsid w:val="00CF5E8E"/>
    <w:rsid w:val="00CF5F21"/>
    <w:rsid w:val="00CF68EC"/>
    <w:rsid w:val="00CF6BE8"/>
    <w:rsid w:val="00CF7667"/>
    <w:rsid w:val="00CF78EA"/>
    <w:rsid w:val="00CF7984"/>
    <w:rsid w:val="00D00261"/>
    <w:rsid w:val="00D00307"/>
    <w:rsid w:val="00D00393"/>
    <w:rsid w:val="00D01038"/>
    <w:rsid w:val="00D0125A"/>
    <w:rsid w:val="00D021AC"/>
    <w:rsid w:val="00D02469"/>
    <w:rsid w:val="00D02502"/>
    <w:rsid w:val="00D0293B"/>
    <w:rsid w:val="00D02E0F"/>
    <w:rsid w:val="00D02EB8"/>
    <w:rsid w:val="00D030E4"/>
    <w:rsid w:val="00D035EA"/>
    <w:rsid w:val="00D03992"/>
    <w:rsid w:val="00D04167"/>
    <w:rsid w:val="00D041B3"/>
    <w:rsid w:val="00D0546B"/>
    <w:rsid w:val="00D055E1"/>
    <w:rsid w:val="00D05B16"/>
    <w:rsid w:val="00D0631C"/>
    <w:rsid w:val="00D0661F"/>
    <w:rsid w:val="00D06B3A"/>
    <w:rsid w:val="00D06ED7"/>
    <w:rsid w:val="00D07D90"/>
    <w:rsid w:val="00D1076C"/>
    <w:rsid w:val="00D10AE1"/>
    <w:rsid w:val="00D10C16"/>
    <w:rsid w:val="00D10CE6"/>
    <w:rsid w:val="00D10FFE"/>
    <w:rsid w:val="00D11129"/>
    <w:rsid w:val="00D11B97"/>
    <w:rsid w:val="00D11F3C"/>
    <w:rsid w:val="00D120A0"/>
    <w:rsid w:val="00D12726"/>
    <w:rsid w:val="00D129BE"/>
    <w:rsid w:val="00D1370E"/>
    <w:rsid w:val="00D13FD3"/>
    <w:rsid w:val="00D14231"/>
    <w:rsid w:val="00D14235"/>
    <w:rsid w:val="00D1495A"/>
    <w:rsid w:val="00D14B45"/>
    <w:rsid w:val="00D15181"/>
    <w:rsid w:val="00D154CF"/>
    <w:rsid w:val="00D169AC"/>
    <w:rsid w:val="00D17564"/>
    <w:rsid w:val="00D175C5"/>
    <w:rsid w:val="00D175D7"/>
    <w:rsid w:val="00D176A6"/>
    <w:rsid w:val="00D178DD"/>
    <w:rsid w:val="00D17F64"/>
    <w:rsid w:val="00D20A4F"/>
    <w:rsid w:val="00D20D8D"/>
    <w:rsid w:val="00D2106C"/>
    <w:rsid w:val="00D212DA"/>
    <w:rsid w:val="00D21756"/>
    <w:rsid w:val="00D21B52"/>
    <w:rsid w:val="00D21CD4"/>
    <w:rsid w:val="00D21EFB"/>
    <w:rsid w:val="00D21F88"/>
    <w:rsid w:val="00D22300"/>
    <w:rsid w:val="00D224D7"/>
    <w:rsid w:val="00D22765"/>
    <w:rsid w:val="00D227B9"/>
    <w:rsid w:val="00D22CE3"/>
    <w:rsid w:val="00D230DE"/>
    <w:rsid w:val="00D23F1B"/>
    <w:rsid w:val="00D24275"/>
    <w:rsid w:val="00D24283"/>
    <w:rsid w:val="00D24B80"/>
    <w:rsid w:val="00D24FED"/>
    <w:rsid w:val="00D2504D"/>
    <w:rsid w:val="00D251B1"/>
    <w:rsid w:val="00D25580"/>
    <w:rsid w:val="00D2558D"/>
    <w:rsid w:val="00D25968"/>
    <w:rsid w:val="00D25A2B"/>
    <w:rsid w:val="00D25BCD"/>
    <w:rsid w:val="00D25E15"/>
    <w:rsid w:val="00D2623C"/>
    <w:rsid w:val="00D2699B"/>
    <w:rsid w:val="00D271B5"/>
    <w:rsid w:val="00D277C3"/>
    <w:rsid w:val="00D30148"/>
    <w:rsid w:val="00D30202"/>
    <w:rsid w:val="00D3050B"/>
    <w:rsid w:val="00D306CB"/>
    <w:rsid w:val="00D30C5B"/>
    <w:rsid w:val="00D30E7B"/>
    <w:rsid w:val="00D30FC6"/>
    <w:rsid w:val="00D316C6"/>
    <w:rsid w:val="00D316F5"/>
    <w:rsid w:val="00D31D33"/>
    <w:rsid w:val="00D31F8A"/>
    <w:rsid w:val="00D32734"/>
    <w:rsid w:val="00D329DB"/>
    <w:rsid w:val="00D33060"/>
    <w:rsid w:val="00D334C2"/>
    <w:rsid w:val="00D336E3"/>
    <w:rsid w:val="00D33813"/>
    <w:rsid w:val="00D33D23"/>
    <w:rsid w:val="00D33F77"/>
    <w:rsid w:val="00D33F9E"/>
    <w:rsid w:val="00D342A0"/>
    <w:rsid w:val="00D34394"/>
    <w:rsid w:val="00D350A6"/>
    <w:rsid w:val="00D35309"/>
    <w:rsid w:val="00D355A5"/>
    <w:rsid w:val="00D35809"/>
    <w:rsid w:val="00D368F0"/>
    <w:rsid w:val="00D369DA"/>
    <w:rsid w:val="00D36AC1"/>
    <w:rsid w:val="00D36B51"/>
    <w:rsid w:val="00D36C96"/>
    <w:rsid w:val="00D370DB"/>
    <w:rsid w:val="00D371C2"/>
    <w:rsid w:val="00D3761F"/>
    <w:rsid w:val="00D3767D"/>
    <w:rsid w:val="00D37EB0"/>
    <w:rsid w:val="00D405B6"/>
    <w:rsid w:val="00D41285"/>
    <w:rsid w:val="00D4139C"/>
    <w:rsid w:val="00D414F9"/>
    <w:rsid w:val="00D416C1"/>
    <w:rsid w:val="00D41E37"/>
    <w:rsid w:val="00D4241C"/>
    <w:rsid w:val="00D42487"/>
    <w:rsid w:val="00D429B4"/>
    <w:rsid w:val="00D42D57"/>
    <w:rsid w:val="00D437CC"/>
    <w:rsid w:val="00D43C02"/>
    <w:rsid w:val="00D43E28"/>
    <w:rsid w:val="00D44577"/>
    <w:rsid w:val="00D445BB"/>
    <w:rsid w:val="00D44F26"/>
    <w:rsid w:val="00D4541B"/>
    <w:rsid w:val="00D4561C"/>
    <w:rsid w:val="00D45D7E"/>
    <w:rsid w:val="00D46596"/>
    <w:rsid w:val="00D4696D"/>
    <w:rsid w:val="00D511A4"/>
    <w:rsid w:val="00D51740"/>
    <w:rsid w:val="00D51C04"/>
    <w:rsid w:val="00D51D3E"/>
    <w:rsid w:val="00D51F71"/>
    <w:rsid w:val="00D52402"/>
    <w:rsid w:val="00D52AB1"/>
    <w:rsid w:val="00D52E05"/>
    <w:rsid w:val="00D53590"/>
    <w:rsid w:val="00D53683"/>
    <w:rsid w:val="00D53C9E"/>
    <w:rsid w:val="00D542D6"/>
    <w:rsid w:val="00D54CB1"/>
    <w:rsid w:val="00D55439"/>
    <w:rsid w:val="00D55EDC"/>
    <w:rsid w:val="00D56C0E"/>
    <w:rsid w:val="00D57D72"/>
    <w:rsid w:val="00D601EF"/>
    <w:rsid w:val="00D60216"/>
    <w:rsid w:val="00D60814"/>
    <w:rsid w:val="00D611F7"/>
    <w:rsid w:val="00D61B2E"/>
    <w:rsid w:val="00D622D0"/>
    <w:rsid w:val="00D62856"/>
    <w:rsid w:val="00D62BA6"/>
    <w:rsid w:val="00D62E52"/>
    <w:rsid w:val="00D63166"/>
    <w:rsid w:val="00D63E60"/>
    <w:rsid w:val="00D63FD0"/>
    <w:rsid w:val="00D64185"/>
    <w:rsid w:val="00D64B7D"/>
    <w:rsid w:val="00D64FA1"/>
    <w:rsid w:val="00D65079"/>
    <w:rsid w:val="00D65121"/>
    <w:rsid w:val="00D65813"/>
    <w:rsid w:val="00D65887"/>
    <w:rsid w:val="00D6691A"/>
    <w:rsid w:val="00D66EFA"/>
    <w:rsid w:val="00D67405"/>
    <w:rsid w:val="00D6781F"/>
    <w:rsid w:val="00D6788F"/>
    <w:rsid w:val="00D679D7"/>
    <w:rsid w:val="00D67C6C"/>
    <w:rsid w:val="00D67CDE"/>
    <w:rsid w:val="00D704BE"/>
    <w:rsid w:val="00D704C3"/>
    <w:rsid w:val="00D706E9"/>
    <w:rsid w:val="00D70A29"/>
    <w:rsid w:val="00D7148B"/>
    <w:rsid w:val="00D72277"/>
    <w:rsid w:val="00D725F3"/>
    <w:rsid w:val="00D732C9"/>
    <w:rsid w:val="00D7367D"/>
    <w:rsid w:val="00D73DDC"/>
    <w:rsid w:val="00D73E3C"/>
    <w:rsid w:val="00D74383"/>
    <w:rsid w:val="00D743CB"/>
    <w:rsid w:val="00D74694"/>
    <w:rsid w:val="00D74B35"/>
    <w:rsid w:val="00D74B55"/>
    <w:rsid w:val="00D74C44"/>
    <w:rsid w:val="00D756E7"/>
    <w:rsid w:val="00D75EFA"/>
    <w:rsid w:val="00D76DD5"/>
    <w:rsid w:val="00D7737C"/>
    <w:rsid w:val="00D774AF"/>
    <w:rsid w:val="00D77816"/>
    <w:rsid w:val="00D77856"/>
    <w:rsid w:val="00D7787B"/>
    <w:rsid w:val="00D77F10"/>
    <w:rsid w:val="00D804A3"/>
    <w:rsid w:val="00D805DB"/>
    <w:rsid w:val="00D80A07"/>
    <w:rsid w:val="00D80D45"/>
    <w:rsid w:val="00D81396"/>
    <w:rsid w:val="00D815C1"/>
    <w:rsid w:val="00D82318"/>
    <w:rsid w:val="00D823ED"/>
    <w:rsid w:val="00D82508"/>
    <w:rsid w:val="00D82539"/>
    <w:rsid w:val="00D842C9"/>
    <w:rsid w:val="00D8437B"/>
    <w:rsid w:val="00D84DEE"/>
    <w:rsid w:val="00D853AD"/>
    <w:rsid w:val="00D85CE9"/>
    <w:rsid w:val="00D85E58"/>
    <w:rsid w:val="00D862A6"/>
    <w:rsid w:val="00D8641A"/>
    <w:rsid w:val="00D86578"/>
    <w:rsid w:val="00D8664D"/>
    <w:rsid w:val="00D86E0D"/>
    <w:rsid w:val="00D873E6"/>
    <w:rsid w:val="00D875A8"/>
    <w:rsid w:val="00D8796D"/>
    <w:rsid w:val="00D87ED7"/>
    <w:rsid w:val="00D90613"/>
    <w:rsid w:val="00D906F8"/>
    <w:rsid w:val="00D9071C"/>
    <w:rsid w:val="00D907CA"/>
    <w:rsid w:val="00D9090D"/>
    <w:rsid w:val="00D91462"/>
    <w:rsid w:val="00D914AC"/>
    <w:rsid w:val="00D9170B"/>
    <w:rsid w:val="00D91C3C"/>
    <w:rsid w:val="00D91FD1"/>
    <w:rsid w:val="00D9211C"/>
    <w:rsid w:val="00D92492"/>
    <w:rsid w:val="00D9252B"/>
    <w:rsid w:val="00D92A21"/>
    <w:rsid w:val="00D92B75"/>
    <w:rsid w:val="00D92BA1"/>
    <w:rsid w:val="00D93131"/>
    <w:rsid w:val="00D93471"/>
    <w:rsid w:val="00D936E2"/>
    <w:rsid w:val="00D93768"/>
    <w:rsid w:val="00D93798"/>
    <w:rsid w:val="00D93952"/>
    <w:rsid w:val="00D93A32"/>
    <w:rsid w:val="00D9448A"/>
    <w:rsid w:val="00D946DD"/>
    <w:rsid w:val="00D9470A"/>
    <w:rsid w:val="00D94D0B"/>
    <w:rsid w:val="00D94D1A"/>
    <w:rsid w:val="00D95001"/>
    <w:rsid w:val="00D95671"/>
    <w:rsid w:val="00D95809"/>
    <w:rsid w:val="00D95C8D"/>
    <w:rsid w:val="00D9653E"/>
    <w:rsid w:val="00D96B58"/>
    <w:rsid w:val="00D96B83"/>
    <w:rsid w:val="00D96BD5"/>
    <w:rsid w:val="00D970B7"/>
    <w:rsid w:val="00D9738E"/>
    <w:rsid w:val="00D97CE6"/>
    <w:rsid w:val="00D97FCE"/>
    <w:rsid w:val="00DA05D0"/>
    <w:rsid w:val="00DA0BAC"/>
    <w:rsid w:val="00DA0D63"/>
    <w:rsid w:val="00DA1754"/>
    <w:rsid w:val="00DA19D2"/>
    <w:rsid w:val="00DA1A52"/>
    <w:rsid w:val="00DA1D57"/>
    <w:rsid w:val="00DA2350"/>
    <w:rsid w:val="00DA261C"/>
    <w:rsid w:val="00DA2735"/>
    <w:rsid w:val="00DA27DF"/>
    <w:rsid w:val="00DA2852"/>
    <w:rsid w:val="00DA290C"/>
    <w:rsid w:val="00DA2F11"/>
    <w:rsid w:val="00DA32BE"/>
    <w:rsid w:val="00DA32DF"/>
    <w:rsid w:val="00DA3ACD"/>
    <w:rsid w:val="00DA3F8B"/>
    <w:rsid w:val="00DA4157"/>
    <w:rsid w:val="00DA46A4"/>
    <w:rsid w:val="00DA51C5"/>
    <w:rsid w:val="00DA5207"/>
    <w:rsid w:val="00DA5325"/>
    <w:rsid w:val="00DA54D1"/>
    <w:rsid w:val="00DA62A4"/>
    <w:rsid w:val="00DA6FBC"/>
    <w:rsid w:val="00DA7679"/>
    <w:rsid w:val="00DA7710"/>
    <w:rsid w:val="00DA776F"/>
    <w:rsid w:val="00DA7D79"/>
    <w:rsid w:val="00DB07F6"/>
    <w:rsid w:val="00DB0BAB"/>
    <w:rsid w:val="00DB0C87"/>
    <w:rsid w:val="00DB12DE"/>
    <w:rsid w:val="00DB17CB"/>
    <w:rsid w:val="00DB1C18"/>
    <w:rsid w:val="00DB2315"/>
    <w:rsid w:val="00DB24A4"/>
    <w:rsid w:val="00DB2CB1"/>
    <w:rsid w:val="00DB2D6A"/>
    <w:rsid w:val="00DB32AE"/>
    <w:rsid w:val="00DB34CF"/>
    <w:rsid w:val="00DB3735"/>
    <w:rsid w:val="00DB38E9"/>
    <w:rsid w:val="00DB3C26"/>
    <w:rsid w:val="00DB3E54"/>
    <w:rsid w:val="00DB44F5"/>
    <w:rsid w:val="00DB4CA0"/>
    <w:rsid w:val="00DB5E4C"/>
    <w:rsid w:val="00DB6776"/>
    <w:rsid w:val="00DB695F"/>
    <w:rsid w:val="00DB71AF"/>
    <w:rsid w:val="00DB7475"/>
    <w:rsid w:val="00DB7822"/>
    <w:rsid w:val="00DB7AC0"/>
    <w:rsid w:val="00DC0293"/>
    <w:rsid w:val="00DC0445"/>
    <w:rsid w:val="00DC0610"/>
    <w:rsid w:val="00DC0DB1"/>
    <w:rsid w:val="00DC172C"/>
    <w:rsid w:val="00DC1CA4"/>
    <w:rsid w:val="00DC1CAB"/>
    <w:rsid w:val="00DC20E4"/>
    <w:rsid w:val="00DC25C3"/>
    <w:rsid w:val="00DC2DD5"/>
    <w:rsid w:val="00DC2E29"/>
    <w:rsid w:val="00DC2E51"/>
    <w:rsid w:val="00DC300A"/>
    <w:rsid w:val="00DC3383"/>
    <w:rsid w:val="00DC3827"/>
    <w:rsid w:val="00DC3986"/>
    <w:rsid w:val="00DC47B3"/>
    <w:rsid w:val="00DC4A03"/>
    <w:rsid w:val="00DC5367"/>
    <w:rsid w:val="00DC5E13"/>
    <w:rsid w:val="00DC61AF"/>
    <w:rsid w:val="00DC62E7"/>
    <w:rsid w:val="00DC734F"/>
    <w:rsid w:val="00DC7C99"/>
    <w:rsid w:val="00DC7D3D"/>
    <w:rsid w:val="00DD0097"/>
    <w:rsid w:val="00DD01D6"/>
    <w:rsid w:val="00DD0754"/>
    <w:rsid w:val="00DD0B7B"/>
    <w:rsid w:val="00DD0C4E"/>
    <w:rsid w:val="00DD11DA"/>
    <w:rsid w:val="00DD1A7C"/>
    <w:rsid w:val="00DD23C0"/>
    <w:rsid w:val="00DD242F"/>
    <w:rsid w:val="00DD261C"/>
    <w:rsid w:val="00DD2C1C"/>
    <w:rsid w:val="00DD2C49"/>
    <w:rsid w:val="00DD2C72"/>
    <w:rsid w:val="00DD2F1C"/>
    <w:rsid w:val="00DD376D"/>
    <w:rsid w:val="00DD38A9"/>
    <w:rsid w:val="00DD3AA6"/>
    <w:rsid w:val="00DD4233"/>
    <w:rsid w:val="00DD4568"/>
    <w:rsid w:val="00DD4D64"/>
    <w:rsid w:val="00DD513D"/>
    <w:rsid w:val="00DD522F"/>
    <w:rsid w:val="00DD56C4"/>
    <w:rsid w:val="00DD5B44"/>
    <w:rsid w:val="00DD5CE5"/>
    <w:rsid w:val="00DD618A"/>
    <w:rsid w:val="00DD62E4"/>
    <w:rsid w:val="00DD640C"/>
    <w:rsid w:val="00DD714D"/>
    <w:rsid w:val="00DD7269"/>
    <w:rsid w:val="00DD7284"/>
    <w:rsid w:val="00DD7378"/>
    <w:rsid w:val="00DD77C4"/>
    <w:rsid w:val="00DE0D34"/>
    <w:rsid w:val="00DE1546"/>
    <w:rsid w:val="00DE212E"/>
    <w:rsid w:val="00DE22F0"/>
    <w:rsid w:val="00DE23FD"/>
    <w:rsid w:val="00DE2A1C"/>
    <w:rsid w:val="00DE2FED"/>
    <w:rsid w:val="00DE309A"/>
    <w:rsid w:val="00DE3B1F"/>
    <w:rsid w:val="00DE3B9C"/>
    <w:rsid w:val="00DE3C5D"/>
    <w:rsid w:val="00DE40A0"/>
    <w:rsid w:val="00DE4445"/>
    <w:rsid w:val="00DE484D"/>
    <w:rsid w:val="00DE4CB0"/>
    <w:rsid w:val="00DE4F00"/>
    <w:rsid w:val="00DE4FEA"/>
    <w:rsid w:val="00DE50F8"/>
    <w:rsid w:val="00DE520F"/>
    <w:rsid w:val="00DE521D"/>
    <w:rsid w:val="00DE567E"/>
    <w:rsid w:val="00DE583A"/>
    <w:rsid w:val="00DE5BD2"/>
    <w:rsid w:val="00DE5D17"/>
    <w:rsid w:val="00DE6553"/>
    <w:rsid w:val="00DE69AA"/>
    <w:rsid w:val="00DE6A1A"/>
    <w:rsid w:val="00DE72A7"/>
    <w:rsid w:val="00DF098E"/>
    <w:rsid w:val="00DF0A64"/>
    <w:rsid w:val="00DF13EF"/>
    <w:rsid w:val="00DF1B2B"/>
    <w:rsid w:val="00DF2609"/>
    <w:rsid w:val="00DF32BA"/>
    <w:rsid w:val="00DF361D"/>
    <w:rsid w:val="00DF3B5D"/>
    <w:rsid w:val="00DF3B88"/>
    <w:rsid w:val="00DF3F1D"/>
    <w:rsid w:val="00DF402A"/>
    <w:rsid w:val="00DF4100"/>
    <w:rsid w:val="00DF447A"/>
    <w:rsid w:val="00DF44D1"/>
    <w:rsid w:val="00DF489B"/>
    <w:rsid w:val="00DF4C9F"/>
    <w:rsid w:val="00DF4CBF"/>
    <w:rsid w:val="00DF542F"/>
    <w:rsid w:val="00DF5A68"/>
    <w:rsid w:val="00DF5B3F"/>
    <w:rsid w:val="00DF5C27"/>
    <w:rsid w:val="00DF65BD"/>
    <w:rsid w:val="00DF72D1"/>
    <w:rsid w:val="00DF72F4"/>
    <w:rsid w:val="00DF74E2"/>
    <w:rsid w:val="00DF76FE"/>
    <w:rsid w:val="00E00626"/>
    <w:rsid w:val="00E00A40"/>
    <w:rsid w:val="00E0153A"/>
    <w:rsid w:val="00E01A77"/>
    <w:rsid w:val="00E020F2"/>
    <w:rsid w:val="00E023C1"/>
    <w:rsid w:val="00E028D7"/>
    <w:rsid w:val="00E028EF"/>
    <w:rsid w:val="00E02B27"/>
    <w:rsid w:val="00E033F7"/>
    <w:rsid w:val="00E0378D"/>
    <w:rsid w:val="00E03C4A"/>
    <w:rsid w:val="00E047A0"/>
    <w:rsid w:val="00E04B4F"/>
    <w:rsid w:val="00E04BFD"/>
    <w:rsid w:val="00E04C83"/>
    <w:rsid w:val="00E0537D"/>
    <w:rsid w:val="00E0589D"/>
    <w:rsid w:val="00E06047"/>
    <w:rsid w:val="00E065BB"/>
    <w:rsid w:val="00E06B9B"/>
    <w:rsid w:val="00E06BC0"/>
    <w:rsid w:val="00E0707F"/>
    <w:rsid w:val="00E075F8"/>
    <w:rsid w:val="00E10A28"/>
    <w:rsid w:val="00E11022"/>
    <w:rsid w:val="00E1153D"/>
    <w:rsid w:val="00E121A0"/>
    <w:rsid w:val="00E123BF"/>
    <w:rsid w:val="00E12454"/>
    <w:rsid w:val="00E12609"/>
    <w:rsid w:val="00E12661"/>
    <w:rsid w:val="00E133EC"/>
    <w:rsid w:val="00E14079"/>
    <w:rsid w:val="00E14414"/>
    <w:rsid w:val="00E147EE"/>
    <w:rsid w:val="00E1542F"/>
    <w:rsid w:val="00E1559C"/>
    <w:rsid w:val="00E15D37"/>
    <w:rsid w:val="00E16129"/>
    <w:rsid w:val="00E16374"/>
    <w:rsid w:val="00E1650E"/>
    <w:rsid w:val="00E1660B"/>
    <w:rsid w:val="00E1691D"/>
    <w:rsid w:val="00E17607"/>
    <w:rsid w:val="00E17A03"/>
    <w:rsid w:val="00E210CD"/>
    <w:rsid w:val="00E21296"/>
    <w:rsid w:val="00E212E8"/>
    <w:rsid w:val="00E2145E"/>
    <w:rsid w:val="00E21AE6"/>
    <w:rsid w:val="00E22B31"/>
    <w:rsid w:val="00E22C86"/>
    <w:rsid w:val="00E23B9E"/>
    <w:rsid w:val="00E23CBD"/>
    <w:rsid w:val="00E24438"/>
    <w:rsid w:val="00E24534"/>
    <w:rsid w:val="00E24941"/>
    <w:rsid w:val="00E24ADA"/>
    <w:rsid w:val="00E24DAF"/>
    <w:rsid w:val="00E24FF2"/>
    <w:rsid w:val="00E257D3"/>
    <w:rsid w:val="00E2622B"/>
    <w:rsid w:val="00E265C3"/>
    <w:rsid w:val="00E26C05"/>
    <w:rsid w:val="00E271AE"/>
    <w:rsid w:val="00E272F3"/>
    <w:rsid w:val="00E27693"/>
    <w:rsid w:val="00E304BD"/>
    <w:rsid w:val="00E3058D"/>
    <w:rsid w:val="00E308E3"/>
    <w:rsid w:val="00E30DDE"/>
    <w:rsid w:val="00E31388"/>
    <w:rsid w:val="00E31436"/>
    <w:rsid w:val="00E31B35"/>
    <w:rsid w:val="00E320D2"/>
    <w:rsid w:val="00E32266"/>
    <w:rsid w:val="00E325CE"/>
    <w:rsid w:val="00E326B7"/>
    <w:rsid w:val="00E32DB4"/>
    <w:rsid w:val="00E3303A"/>
    <w:rsid w:val="00E33365"/>
    <w:rsid w:val="00E334B9"/>
    <w:rsid w:val="00E33815"/>
    <w:rsid w:val="00E33892"/>
    <w:rsid w:val="00E338AC"/>
    <w:rsid w:val="00E33AC1"/>
    <w:rsid w:val="00E3430E"/>
    <w:rsid w:val="00E34984"/>
    <w:rsid w:val="00E34A10"/>
    <w:rsid w:val="00E34DBD"/>
    <w:rsid w:val="00E350BF"/>
    <w:rsid w:val="00E35592"/>
    <w:rsid w:val="00E35751"/>
    <w:rsid w:val="00E35C1B"/>
    <w:rsid w:val="00E36088"/>
    <w:rsid w:val="00E36CBC"/>
    <w:rsid w:val="00E36D19"/>
    <w:rsid w:val="00E404E6"/>
    <w:rsid w:val="00E40972"/>
    <w:rsid w:val="00E40FA2"/>
    <w:rsid w:val="00E41253"/>
    <w:rsid w:val="00E41978"/>
    <w:rsid w:val="00E42170"/>
    <w:rsid w:val="00E425D0"/>
    <w:rsid w:val="00E42708"/>
    <w:rsid w:val="00E42CD1"/>
    <w:rsid w:val="00E42CE7"/>
    <w:rsid w:val="00E434CE"/>
    <w:rsid w:val="00E43D74"/>
    <w:rsid w:val="00E44152"/>
    <w:rsid w:val="00E449C6"/>
    <w:rsid w:val="00E44ADF"/>
    <w:rsid w:val="00E4548D"/>
    <w:rsid w:val="00E45822"/>
    <w:rsid w:val="00E458E6"/>
    <w:rsid w:val="00E45FDB"/>
    <w:rsid w:val="00E4617C"/>
    <w:rsid w:val="00E4671A"/>
    <w:rsid w:val="00E46AFC"/>
    <w:rsid w:val="00E47865"/>
    <w:rsid w:val="00E47A89"/>
    <w:rsid w:val="00E47CE6"/>
    <w:rsid w:val="00E47E3A"/>
    <w:rsid w:val="00E50142"/>
    <w:rsid w:val="00E5033F"/>
    <w:rsid w:val="00E5059F"/>
    <w:rsid w:val="00E50AF3"/>
    <w:rsid w:val="00E510C4"/>
    <w:rsid w:val="00E51177"/>
    <w:rsid w:val="00E511D4"/>
    <w:rsid w:val="00E5191C"/>
    <w:rsid w:val="00E5194F"/>
    <w:rsid w:val="00E51A7D"/>
    <w:rsid w:val="00E51AD6"/>
    <w:rsid w:val="00E5221E"/>
    <w:rsid w:val="00E52394"/>
    <w:rsid w:val="00E524DD"/>
    <w:rsid w:val="00E52897"/>
    <w:rsid w:val="00E52CFC"/>
    <w:rsid w:val="00E52E46"/>
    <w:rsid w:val="00E530F5"/>
    <w:rsid w:val="00E53345"/>
    <w:rsid w:val="00E534E4"/>
    <w:rsid w:val="00E54069"/>
    <w:rsid w:val="00E54CDC"/>
    <w:rsid w:val="00E55130"/>
    <w:rsid w:val="00E555AE"/>
    <w:rsid w:val="00E56006"/>
    <w:rsid w:val="00E567D7"/>
    <w:rsid w:val="00E56980"/>
    <w:rsid w:val="00E56B20"/>
    <w:rsid w:val="00E56B2F"/>
    <w:rsid w:val="00E56CEE"/>
    <w:rsid w:val="00E57859"/>
    <w:rsid w:val="00E57FBA"/>
    <w:rsid w:val="00E60A71"/>
    <w:rsid w:val="00E614B3"/>
    <w:rsid w:val="00E619BF"/>
    <w:rsid w:val="00E620A7"/>
    <w:rsid w:val="00E6213A"/>
    <w:rsid w:val="00E6245F"/>
    <w:rsid w:val="00E62986"/>
    <w:rsid w:val="00E62B92"/>
    <w:rsid w:val="00E62D05"/>
    <w:rsid w:val="00E62FAE"/>
    <w:rsid w:val="00E6341A"/>
    <w:rsid w:val="00E63962"/>
    <w:rsid w:val="00E63B7C"/>
    <w:rsid w:val="00E640DC"/>
    <w:rsid w:val="00E64C96"/>
    <w:rsid w:val="00E64DD2"/>
    <w:rsid w:val="00E65108"/>
    <w:rsid w:val="00E651C0"/>
    <w:rsid w:val="00E655FB"/>
    <w:rsid w:val="00E6579E"/>
    <w:rsid w:val="00E658E1"/>
    <w:rsid w:val="00E65C5B"/>
    <w:rsid w:val="00E66022"/>
    <w:rsid w:val="00E665C4"/>
    <w:rsid w:val="00E669A1"/>
    <w:rsid w:val="00E66E29"/>
    <w:rsid w:val="00E67128"/>
    <w:rsid w:val="00E676A2"/>
    <w:rsid w:val="00E67913"/>
    <w:rsid w:val="00E67D90"/>
    <w:rsid w:val="00E700DF"/>
    <w:rsid w:val="00E70457"/>
    <w:rsid w:val="00E70A2B"/>
    <w:rsid w:val="00E70A48"/>
    <w:rsid w:val="00E70F67"/>
    <w:rsid w:val="00E7106C"/>
    <w:rsid w:val="00E713C9"/>
    <w:rsid w:val="00E71646"/>
    <w:rsid w:val="00E71740"/>
    <w:rsid w:val="00E71B15"/>
    <w:rsid w:val="00E71BA0"/>
    <w:rsid w:val="00E71CF2"/>
    <w:rsid w:val="00E728ED"/>
    <w:rsid w:val="00E729F4"/>
    <w:rsid w:val="00E73208"/>
    <w:rsid w:val="00E73403"/>
    <w:rsid w:val="00E749D9"/>
    <w:rsid w:val="00E749E0"/>
    <w:rsid w:val="00E74BB6"/>
    <w:rsid w:val="00E752B7"/>
    <w:rsid w:val="00E759BC"/>
    <w:rsid w:val="00E75ABD"/>
    <w:rsid w:val="00E75F89"/>
    <w:rsid w:val="00E764E8"/>
    <w:rsid w:val="00E76623"/>
    <w:rsid w:val="00E76C6B"/>
    <w:rsid w:val="00E76DD5"/>
    <w:rsid w:val="00E77CF3"/>
    <w:rsid w:val="00E8005C"/>
    <w:rsid w:val="00E8030E"/>
    <w:rsid w:val="00E813F5"/>
    <w:rsid w:val="00E813F7"/>
    <w:rsid w:val="00E81553"/>
    <w:rsid w:val="00E81841"/>
    <w:rsid w:val="00E81AE7"/>
    <w:rsid w:val="00E81E59"/>
    <w:rsid w:val="00E820D3"/>
    <w:rsid w:val="00E823BA"/>
    <w:rsid w:val="00E824A7"/>
    <w:rsid w:val="00E8268C"/>
    <w:rsid w:val="00E82780"/>
    <w:rsid w:val="00E82984"/>
    <w:rsid w:val="00E8348B"/>
    <w:rsid w:val="00E84644"/>
    <w:rsid w:val="00E84FB3"/>
    <w:rsid w:val="00E85054"/>
    <w:rsid w:val="00E85EDB"/>
    <w:rsid w:val="00E86130"/>
    <w:rsid w:val="00E862E0"/>
    <w:rsid w:val="00E86407"/>
    <w:rsid w:val="00E86533"/>
    <w:rsid w:val="00E869E9"/>
    <w:rsid w:val="00E869F4"/>
    <w:rsid w:val="00E86D12"/>
    <w:rsid w:val="00E86F68"/>
    <w:rsid w:val="00E87385"/>
    <w:rsid w:val="00E87982"/>
    <w:rsid w:val="00E87A42"/>
    <w:rsid w:val="00E90A05"/>
    <w:rsid w:val="00E90D40"/>
    <w:rsid w:val="00E90E88"/>
    <w:rsid w:val="00E9130E"/>
    <w:rsid w:val="00E91455"/>
    <w:rsid w:val="00E91952"/>
    <w:rsid w:val="00E91F70"/>
    <w:rsid w:val="00E9201D"/>
    <w:rsid w:val="00E922AB"/>
    <w:rsid w:val="00E9231C"/>
    <w:rsid w:val="00E92C0C"/>
    <w:rsid w:val="00E92F68"/>
    <w:rsid w:val="00E935FF"/>
    <w:rsid w:val="00E93779"/>
    <w:rsid w:val="00E93921"/>
    <w:rsid w:val="00E94015"/>
    <w:rsid w:val="00E94079"/>
    <w:rsid w:val="00E94787"/>
    <w:rsid w:val="00E94E38"/>
    <w:rsid w:val="00E95388"/>
    <w:rsid w:val="00E9582A"/>
    <w:rsid w:val="00E9590F"/>
    <w:rsid w:val="00E964C6"/>
    <w:rsid w:val="00E96530"/>
    <w:rsid w:val="00E9694C"/>
    <w:rsid w:val="00E96AEE"/>
    <w:rsid w:val="00E96C9B"/>
    <w:rsid w:val="00E970B7"/>
    <w:rsid w:val="00E9729D"/>
    <w:rsid w:val="00E97673"/>
    <w:rsid w:val="00EA01A2"/>
    <w:rsid w:val="00EA05FC"/>
    <w:rsid w:val="00EA09B8"/>
    <w:rsid w:val="00EA0CBF"/>
    <w:rsid w:val="00EA1096"/>
    <w:rsid w:val="00EA1507"/>
    <w:rsid w:val="00EA1D44"/>
    <w:rsid w:val="00EA21EF"/>
    <w:rsid w:val="00EA2AFB"/>
    <w:rsid w:val="00EA2C67"/>
    <w:rsid w:val="00EA34D8"/>
    <w:rsid w:val="00EA36C0"/>
    <w:rsid w:val="00EA36F7"/>
    <w:rsid w:val="00EA41E3"/>
    <w:rsid w:val="00EA4A3A"/>
    <w:rsid w:val="00EA4E4F"/>
    <w:rsid w:val="00EA4E72"/>
    <w:rsid w:val="00EA58F9"/>
    <w:rsid w:val="00EA5FD5"/>
    <w:rsid w:val="00EA641E"/>
    <w:rsid w:val="00EA6437"/>
    <w:rsid w:val="00EA644B"/>
    <w:rsid w:val="00EA6665"/>
    <w:rsid w:val="00EA727A"/>
    <w:rsid w:val="00EA75D4"/>
    <w:rsid w:val="00EA7DB9"/>
    <w:rsid w:val="00EB0A91"/>
    <w:rsid w:val="00EB10AB"/>
    <w:rsid w:val="00EB1149"/>
    <w:rsid w:val="00EB1228"/>
    <w:rsid w:val="00EB159B"/>
    <w:rsid w:val="00EB1D85"/>
    <w:rsid w:val="00EB22EA"/>
    <w:rsid w:val="00EB235F"/>
    <w:rsid w:val="00EB2615"/>
    <w:rsid w:val="00EB26DD"/>
    <w:rsid w:val="00EB28FC"/>
    <w:rsid w:val="00EB29A6"/>
    <w:rsid w:val="00EB30BC"/>
    <w:rsid w:val="00EB3E6A"/>
    <w:rsid w:val="00EB4744"/>
    <w:rsid w:val="00EB47C3"/>
    <w:rsid w:val="00EB5134"/>
    <w:rsid w:val="00EB53B6"/>
    <w:rsid w:val="00EB5823"/>
    <w:rsid w:val="00EB595A"/>
    <w:rsid w:val="00EB5AE3"/>
    <w:rsid w:val="00EB5CC5"/>
    <w:rsid w:val="00EB5D8C"/>
    <w:rsid w:val="00EB7107"/>
    <w:rsid w:val="00EB714C"/>
    <w:rsid w:val="00EB7198"/>
    <w:rsid w:val="00EB7384"/>
    <w:rsid w:val="00EB7833"/>
    <w:rsid w:val="00EC005D"/>
    <w:rsid w:val="00EC0328"/>
    <w:rsid w:val="00EC0D60"/>
    <w:rsid w:val="00EC114B"/>
    <w:rsid w:val="00EC1A8A"/>
    <w:rsid w:val="00EC1ECD"/>
    <w:rsid w:val="00EC1F7F"/>
    <w:rsid w:val="00EC207C"/>
    <w:rsid w:val="00EC28FB"/>
    <w:rsid w:val="00EC2AD9"/>
    <w:rsid w:val="00EC3132"/>
    <w:rsid w:val="00EC31EF"/>
    <w:rsid w:val="00EC4319"/>
    <w:rsid w:val="00EC4507"/>
    <w:rsid w:val="00EC46A9"/>
    <w:rsid w:val="00EC4882"/>
    <w:rsid w:val="00EC5384"/>
    <w:rsid w:val="00EC5672"/>
    <w:rsid w:val="00EC593A"/>
    <w:rsid w:val="00EC62B0"/>
    <w:rsid w:val="00EC672B"/>
    <w:rsid w:val="00EC6880"/>
    <w:rsid w:val="00EC6953"/>
    <w:rsid w:val="00EC6F6D"/>
    <w:rsid w:val="00EC6FDC"/>
    <w:rsid w:val="00EC719F"/>
    <w:rsid w:val="00EC730B"/>
    <w:rsid w:val="00EC7868"/>
    <w:rsid w:val="00EC7CD7"/>
    <w:rsid w:val="00EC7CDF"/>
    <w:rsid w:val="00ED0299"/>
    <w:rsid w:val="00ED0680"/>
    <w:rsid w:val="00ED0B8F"/>
    <w:rsid w:val="00ED1598"/>
    <w:rsid w:val="00ED1724"/>
    <w:rsid w:val="00ED1D4E"/>
    <w:rsid w:val="00ED2557"/>
    <w:rsid w:val="00ED2707"/>
    <w:rsid w:val="00ED280B"/>
    <w:rsid w:val="00ED2FDB"/>
    <w:rsid w:val="00ED3691"/>
    <w:rsid w:val="00ED4316"/>
    <w:rsid w:val="00ED4337"/>
    <w:rsid w:val="00ED45F3"/>
    <w:rsid w:val="00ED4D28"/>
    <w:rsid w:val="00ED4F76"/>
    <w:rsid w:val="00ED4FE8"/>
    <w:rsid w:val="00ED5359"/>
    <w:rsid w:val="00ED53A8"/>
    <w:rsid w:val="00ED5512"/>
    <w:rsid w:val="00ED5A0D"/>
    <w:rsid w:val="00ED6128"/>
    <w:rsid w:val="00ED649E"/>
    <w:rsid w:val="00ED6639"/>
    <w:rsid w:val="00ED66BD"/>
    <w:rsid w:val="00ED67A1"/>
    <w:rsid w:val="00ED68FC"/>
    <w:rsid w:val="00ED6C70"/>
    <w:rsid w:val="00ED6EED"/>
    <w:rsid w:val="00ED726E"/>
    <w:rsid w:val="00ED7623"/>
    <w:rsid w:val="00ED76B5"/>
    <w:rsid w:val="00EE04F2"/>
    <w:rsid w:val="00EE0EA7"/>
    <w:rsid w:val="00EE116E"/>
    <w:rsid w:val="00EE1C05"/>
    <w:rsid w:val="00EE1C6A"/>
    <w:rsid w:val="00EE2029"/>
    <w:rsid w:val="00EE2085"/>
    <w:rsid w:val="00EE2489"/>
    <w:rsid w:val="00EE2B5C"/>
    <w:rsid w:val="00EE3551"/>
    <w:rsid w:val="00EE3E8C"/>
    <w:rsid w:val="00EE40AB"/>
    <w:rsid w:val="00EE4266"/>
    <w:rsid w:val="00EE45B3"/>
    <w:rsid w:val="00EE4D3E"/>
    <w:rsid w:val="00EE4D81"/>
    <w:rsid w:val="00EE4DB1"/>
    <w:rsid w:val="00EE5208"/>
    <w:rsid w:val="00EE5D53"/>
    <w:rsid w:val="00EE5D7A"/>
    <w:rsid w:val="00EE5F83"/>
    <w:rsid w:val="00EE6237"/>
    <w:rsid w:val="00EE6453"/>
    <w:rsid w:val="00EE6821"/>
    <w:rsid w:val="00EE6EBB"/>
    <w:rsid w:val="00EE6F84"/>
    <w:rsid w:val="00EE7592"/>
    <w:rsid w:val="00EE7719"/>
    <w:rsid w:val="00EE7BFA"/>
    <w:rsid w:val="00EF075C"/>
    <w:rsid w:val="00EF0788"/>
    <w:rsid w:val="00EF0EC1"/>
    <w:rsid w:val="00EF1429"/>
    <w:rsid w:val="00EF1DF4"/>
    <w:rsid w:val="00EF232F"/>
    <w:rsid w:val="00EF23B0"/>
    <w:rsid w:val="00EF269E"/>
    <w:rsid w:val="00EF2E38"/>
    <w:rsid w:val="00EF313E"/>
    <w:rsid w:val="00EF319F"/>
    <w:rsid w:val="00EF3B8F"/>
    <w:rsid w:val="00EF4AE6"/>
    <w:rsid w:val="00EF4BEC"/>
    <w:rsid w:val="00EF54D0"/>
    <w:rsid w:val="00EF56D1"/>
    <w:rsid w:val="00EF5F4F"/>
    <w:rsid w:val="00EF5FE8"/>
    <w:rsid w:val="00EF66B3"/>
    <w:rsid w:val="00EF6A8C"/>
    <w:rsid w:val="00EF6CB1"/>
    <w:rsid w:val="00EF6EF4"/>
    <w:rsid w:val="00EF7B57"/>
    <w:rsid w:val="00EF7F48"/>
    <w:rsid w:val="00F0081F"/>
    <w:rsid w:val="00F00DC9"/>
    <w:rsid w:val="00F018EE"/>
    <w:rsid w:val="00F01C96"/>
    <w:rsid w:val="00F01D02"/>
    <w:rsid w:val="00F01D24"/>
    <w:rsid w:val="00F02342"/>
    <w:rsid w:val="00F02446"/>
    <w:rsid w:val="00F034B7"/>
    <w:rsid w:val="00F039B8"/>
    <w:rsid w:val="00F03ACB"/>
    <w:rsid w:val="00F04C3E"/>
    <w:rsid w:val="00F061CE"/>
    <w:rsid w:val="00F063AF"/>
    <w:rsid w:val="00F066C9"/>
    <w:rsid w:val="00F06BEE"/>
    <w:rsid w:val="00F06C64"/>
    <w:rsid w:val="00F074EA"/>
    <w:rsid w:val="00F07586"/>
    <w:rsid w:val="00F07756"/>
    <w:rsid w:val="00F07BC8"/>
    <w:rsid w:val="00F07C84"/>
    <w:rsid w:val="00F10731"/>
    <w:rsid w:val="00F110B4"/>
    <w:rsid w:val="00F11749"/>
    <w:rsid w:val="00F117A8"/>
    <w:rsid w:val="00F1188F"/>
    <w:rsid w:val="00F11BC0"/>
    <w:rsid w:val="00F11D69"/>
    <w:rsid w:val="00F11EF1"/>
    <w:rsid w:val="00F11F3A"/>
    <w:rsid w:val="00F12075"/>
    <w:rsid w:val="00F123BB"/>
    <w:rsid w:val="00F1251C"/>
    <w:rsid w:val="00F132FC"/>
    <w:rsid w:val="00F13A2C"/>
    <w:rsid w:val="00F147AD"/>
    <w:rsid w:val="00F1496F"/>
    <w:rsid w:val="00F14984"/>
    <w:rsid w:val="00F154C9"/>
    <w:rsid w:val="00F159AC"/>
    <w:rsid w:val="00F15C1A"/>
    <w:rsid w:val="00F15CA8"/>
    <w:rsid w:val="00F15E62"/>
    <w:rsid w:val="00F1606C"/>
    <w:rsid w:val="00F1640C"/>
    <w:rsid w:val="00F1643D"/>
    <w:rsid w:val="00F1647D"/>
    <w:rsid w:val="00F165C4"/>
    <w:rsid w:val="00F1685C"/>
    <w:rsid w:val="00F16DDA"/>
    <w:rsid w:val="00F17026"/>
    <w:rsid w:val="00F17098"/>
    <w:rsid w:val="00F174DE"/>
    <w:rsid w:val="00F174EB"/>
    <w:rsid w:val="00F17580"/>
    <w:rsid w:val="00F2070C"/>
    <w:rsid w:val="00F20F4C"/>
    <w:rsid w:val="00F210DF"/>
    <w:rsid w:val="00F210E0"/>
    <w:rsid w:val="00F21325"/>
    <w:rsid w:val="00F22006"/>
    <w:rsid w:val="00F226C6"/>
    <w:rsid w:val="00F22F83"/>
    <w:rsid w:val="00F2353B"/>
    <w:rsid w:val="00F235E3"/>
    <w:rsid w:val="00F2406A"/>
    <w:rsid w:val="00F24751"/>
    <w:rsid w:val="00F24787"/>
    <w:rsid w:val="00F247DE"/>
    <w:rsid w:val="00F24873"/>
    <w:rsid w:val="00F24A1D"/>
    <w:rsid w:val="00F24BC1"/>
    <w:rsid w:val="00F24D64"/>
    <w:rsid w:val="00F24F73"/>
    <w:rsid w:val="00F25117"/>
    <w:rsid w:val="00F252E7"/>
    <w:rsid w:val="00F25369"/>
    <w:rsid w:val="00F25A35"/>
    <w:rsid w:val="00F264FB"/>
    <w:rsid w:val="00F2682F"/>
    <w:rsid w:val="00F268AB"/>
    <w:rsid w:val="00F268DE"/>
    <w:rsid w:val="00F26CCB"/>
    <w:rsid w:val="00F27680"/>
    <w:rsid w:val="00F2770C"/>
    <w:rsid w:val="00F2771F"/>
    <w:rsid w:val="00F277C2"/>
    <w:rsid w:val="00F30C75"/>
    <w:rsid w:val="00F30E60"/>
    <w:rsid w:val="00F315F2"/>
    <w:rsid w:val="00F3172C"/>
    <w:rsid w:val="00F318B3"/>
    <w:rsid w:val="00F31CE8"/>
    <w:rsid w:val="00F31D6B"/>
    <w:rsid w:val="00F31D80"/>
    <w:rsid w:val="00F31DEC"/>
    <w:rsid w:val="00F320E7"/>
    <w:rsid w:val="00F32692"/>
    <w:rsid w:val="00F32E93"/>
    <w:rsid w:val="00F33CB2"/>
    <w:rsid w:val="00F34695"/>
    <w:rsid w:val="00F34B06"/>
    <w:rsid w:val="00F34E11"/>
    <w:rsid w:val="00F34EEC"/>
    <w:rsid w:val="00F34F55"/>
    <w:rsid w:val="00F35556"/>
    <w:rsid w:val="00F35BD3"/>
    <w:rsid w:val="00F35CC9"/>
    <w:rsid w:val="00F36912"/>
    <w:rsid w:val="00F36913"/>
    <w:rsid w:val="00F36BD5"/>
    <w:rsid w:val="00F36D8E"/>
    <w:rsid w:val="00F36E17"/>
    <w:rsid w:val="00F36EB9"/>
    <w:rsid w:val="00F370CA"/>
    <w:rsid w:val="00F37142"/>
    <w:rsid w:val="00F373AC"/>
    <w:rsid w:val="00F376FD"/>
    <w:rsid w:val="00F37CE0"/>
    <w:rsid w:val="00F40231"/>
    <w:rsid w:val="00F403E4"/>
    <w:rsid w:val="00F404FA"/>
    <w:rsid w:val="00F4065B"/>
    <w:rsid w:val="00F40859"/>
    <w:rsid w:val="00F40964"/>
    <w:rsid w:val="00F40A45"/>
    <w:rsid w:val="00F42AA0"/>
    <w:rsid w:val="00F434F1"/>
    <w:rsid w:val="00F43815"/>
    <w:rsid w:val="00F43AE4"/>
    <w:rsid w:val="00F43CCC"/>
    <w:rsid w:val="00F43FF9"/>
    <w:rsid w:val="00F44859"/>
    <w:rsid w:val="00F44C61"/>
    <w:rsid w:val="00F44FC5"/>
    <w:rsid w:val="00F450D1"/>
    <w:rsid w:val="00F452C4"/>
    <w:rsid w:val="00F460CB"/>
    <w:rsid w:val="00F46818"/>
    <w:rsid w:val="00F46E75"/>
    <w:rsid w:val="00F46EB2"/>
    <w:rsid w:val="00F4725B"/>
    <w:rsid w:val="00F47431"/>
    <w:rsid w:val="00F477F1"/>
    <w:rsid w:val="00F47AEF"/>
    <w:rsid w:val="00F47F9D"/>
    <w:rsid w:val="00F50065"/>
    <w:rsid w:val="00F502F6"/>
    <w:rsid w:val="00F5037F"/>
    <w:rsid w:val="00F5063D"/>
    <w:rsid w:val="00F50CB7"/>
    <w:rsid w:val="00F51071"/>
    <w:rsid w:val="00F515C2"/>
    <w:rsid w:val="00F521C4"/>
    <w:rsid w:val="00F524FD"/>
    <w:rsid w:val="00F52765"/>
    <w:rsid w:val="00F529D6"/>
    <w:rsid w:val="00F52E19"/>
    <w:rsid w:val="00F52F35"/>
    <w:rsid w:val="00F5350C"/>
    <w:rsid w:val="00F538CC"/>
    <w:rsid w:val="00F53B66"/>
    <w:rsid w:val="00F53C45"/>
    <w:rsid w:val="00F54571"/>
    <w:rsid w:val="00F54670"/>
    <w:rsid w:val="00F5548D"/>
    <w:rsid w:val="00F558F4"/>
    <w:rsid w:val="00F55C65"/>
    <w:rsid w:val="00F55F13"/>
    <w:rsid w:val="00F563FB"/>
    <w:rsid w:val="00F5663A"/>
    <w:rsid w:val="00F56917"/>
    <w:rsid w:val="00F56B55"/>
    <w:rsid w:val="00F56C6C"/>
    <w:rsid w:val="00F56D39"/>
    <w:rsid w:val="00F56E32"/>
    <w:rsid w:val="00F570A0"/>
    <w:rsid w:val="00F57E19"/>
    <w:rsid w:val="00F604BD"/>
    <w:rsid w:val="00F60832"/>
    <w:rsid w:val="00F60942"/>
    <w:rsid w:val="00F60AF2"/>
    <w:rsid w:val="00F60E7D"/>
    <w:rsid w:val="00F60E88"/>
    <w:rsid w:val="00F61316"/>
    <w:rsid w:val="00F61713"/>
    <w:rsid w:val="00F623A8"/>
    <w:rsid w:val="00F62504"/>
    <w:rsid w:val="00F62C87"/>
    <w:rsid w:val="00F62E10"/>
    <w:rsid w:val="00F630DE"/>
    <w:rsid w:val="00F63DD0"/>
    <w:rsid w:val="00F63E57"/>
    <w:rsid w:val="00F64473"/>
    <w:rsid w:val="00F64B81"/>
    <w:rsid w:val="00F65D8D"/>
    <w:rsid w:val="00F6648C"/>
    <w:rsid w:val="00F66AFB"/>
    <w:rsid w:val="00F67F00"/>
    <w:rsid w:val="00F7056E"/>
    <w:rsid w:val="00F707D4"/>
    <w:rsid w:val="00F70AF5"/>
    <w:rsid w:val="00F70D74"/>
    <w:rsid w:val="00F70F07"/>
    <w:rsid w:val="00F713C5"/>
    <w:rsid w:val="00F71724"/>
    <w:rsid w:val="00F71A62"/>
    <w:rsid w:val="00F71A7A"/>
    <w:rsid w:val="00F71B5A"/>
    <w:rsid w:val="00F71EBF"/>
    <w:rsid w:val="00F71F61"/>
    <w:rsid w:val="00F72D7E"/>
    <w:rsid w:val="00F733EB"/>
    <w:rsid w:val="00F738FC"/>
    <w:rsid w:val="00F7403A"/>
    <w:rsid w:val="00F74106"/>
    <w:rsid w:val="00F749C6"/>
    <w:rsid w:val="00F751AE"/>
    <w:rsid w:val="00F75871"/>
    <w:rsid w:val="00F75951"/>
    <w:rsid w:val="00F75A4F"/>
    <w:rsid w:val="00F75ABA"/>
    <w:rsid w:val="00F75DB3"/>
    <w:rsid w:val="00F75EFA"/>
    <w:rsid w:val="00F769D1"/>
    <w:rsid w:val="00F77087"/>
    <w:rsid w:val="00F77A85"/>
    <w:rsid w:val="00F80060"/>
    <w:rsid w:val="00F80357"/>
    <w:rsid w:val="00F804F3"/>
    <w:rsid w:val="00F80620"/>
    <w:rsid w:val="00F8094D"/>
    <w:rsid w:val="00F80A72"/>
    <w:rsid w:val="00F822DA"/>
    <w:rsid w:val="00F82380"/>
    <w:rsid w:val="00F8239F"/>
    <w:rsid w:val="00F82D23"/>
    <w:rsid w:val="00F82F33"/>
    <w:rsid w:val="00F832B8"/>
    <w:rsid w:val="00F8359F"/>
    <w:rsid w:val="00F836D0"/>
    <w:rsid w:val="00F83AD1"/>
    <w:rsid w:val="00F843CB"/>
    <w:rsid w:val="00F85424"/>
    <w:rsid w:val="00F855FD"/>
    <w:rsid w:val="00F8573D"/>
    <w:rsid w:val="00F85E84"/>
    <w:rsid w:val="00F85EBE"/>
    <w:rsid w:val="00F8679A"/>
    <w:rsid w:val="00F86ACC"/>
    <w:rsid w:val="00F86BFC"/>
    <w:rsid w:val="00F874D6"/>
    <w:rsid w:val="00F87E35"/>
    <w:rsid w:val="00F90400"/>
    <w:rsid w:val="00F908DD"/>
    <w:rsid w:val="00F91402"/>
    <w:rsid w:val="00F91478"/>
    <w:rsid w:val="00F914E4"/>
    <w:rsid w:val="00F91570"/>
    <w:rsid w:val="00F91705"/>
    <w:rsid w:val="00F920D5"/>
    <w:rsid w:val="00F92436"/>
    <w:rsid w:val="00F92649"/>
    <w:rsid w:val="00F9296C"/>
    <w:rsid w:val="00F92A6D"/>
    <w:rsid w:val="00F93638"/>
    <w:rsid w:val="00F938A4"/>
    <w:rsid w:val="00F93D43"/>
    <w:rsid w:val="00F93DCA"/>
    <w:rsid w:val="00F93EFF"/>
    <w:rsid w:val="00F9409F"/>
    <w:rsid w:val="00F940D9"/>
    <w:rsid w:val="00F94577"/>
    <w:rsid w:val="00F948F4"/>
    <w:rsid w:val="00F94A0F"/>
    <w:rsid w:val="00F94B4E"/>
    <w:rsid w:val="00F94F50"/>
    <w:rsid w:val="00F94FEC"/>
    <w:rsid w:val="00F953D0"/>
    <w:rsid w:val="00F95C49"/>
    <w:rsid w:val="00F96488"/>
    <w:rsid w:val="00F971C3"/>
    <w:rsid w:val="00F976B0"/>
    <w:rsid w:val="00F979CF"/>
    <w:rsid w:val="00F97A03"/>
    <w:rsid w:val="00F97A0F"/>
    <w:rsid w:val="00F97A32"/>
    <w:rsid w:val="00F97AA4"/>
    <w:rsid w:val="00F97C16"/>
    <w:rsid w:val="00F97D06"/>
    <w:rsid w:val="00F97DC5"/>
    <w:rsid w:val="00FA1358"/>
    <w:rsid w:val="00FA1D75"/>
    <w:rsid w:val="00FA2079"/>
    <w:rsid w:val="00FA30EE"/>
    <w:rsid w:val="00FA3357"/>
    <w:rsid w:val="00FA3436"/>
    <w:rsid w:val="00FA3587"/>
    <w:rsid w:val="00FA3730"/>
    <w:rsid w:val="00FA37F1"/>
    <w:rsid w:val="00FA39DA"/>
    <w:rsid w:val="00FA40BA"/>
    <w:rsid w:val="00FA4261"/>
    <w:rsid w:val="00FA5694"/>
    <w:rsid w:val="00FA6124"/>
    <w:rsid w:val="00FA65E2"/>
    <w:rsid w:val="00FA6B24"/>
    <w:rsid w:val="00FA6F3B"/>
    <w:rsid w:val="00FB04E1"/>
    <w:rsid w:val="00FB08A0"/>
    <w:rsid w:val="00FB0932"/>
    <w:rsid w:val="00FB0DC3"/>
    <w:rsid w:val="00FB15FC"/>
    <w:rsid w:val="00FB1AF1"/>
    <w:rsid w:val="00FB1DF7"/>
    <w:rsid w:val="00FB20E5"/>
    <w:rsid w:val="00FB22AB"/>
    <w:rsid w:val="00FB235C"/>
    <w:rsid w:val="00FB27E8"/>
    <w:rsid w:val="00FB287A"/>
    <w:rsid w:val="00FB2A47"/>
    <w:rsid w:val="00FB2BC6"/>
    <w:rsid w:val="00FB2D2B"/>
    <w:rsid w:val="00FB2DFB"/>
    <w:rsid w:val="00FB2F33"/>
    <w:rsid w:val="00FB3000"/>
    <w:rsid w:val="00FB3658"/>
    <w:rsid w:val="00FB399B"/>
    <w:rsid w:val="00FB39E6"/>
    <w:rsid w:val="00FB3D97"/>
    <w:rsid w:val="00FB4614"/>
    <w:rsid w:val="00FB467C"/>
    <w:rsid w:val="00FB4CD0"/>
    <w:rsid w:val="00FB4D07"/>
    <w:rsid w:val="00FB525E"/>
    <w:rsid w:val="00FB575C"/>
    <w:rsid w:val="00FB5AD4"/>
    <w:rsid w:val="00FB5B5B"/>
    <w:rsid w:val="00FB6020"/>
    <w:rsid w:val="00FB61E9"/>
    <w:rsid w:val="00FB622B"/>
    <w:rsid w:val="00FB6C4C"/>
    <w:rsid w:val="00FB6E8C"/>
    <w:rsid w:val="00FB7EB6"/>
    <w:rsid w:val="00FB7EFB"/>
    <w:rsid w:val="00FC059C"/>
    <w:rsid w:val="00FC0AFB"/>
    <w:rsid w:val="00FC0EBD"/>
    <w:rsid w:val="00FC0EE6"/>
    <w:rsid w:val="00FC1685"/>
    <w:rsid w:val="00FC1802"/>
    <w:rsid w:val="00FC1999"/>
    <w:rsid w:val="00FC1BEB"/>
    <w:rsid w:val="00FC1FD4"/>
    <w:rsid w:val="00FC262C"/>
    <w:rsid w:val="00FC2701"/>
    <w:rsid w:val="00FC2932"/>
    <w:rsid w:val="00FC2ACC"/>
    <w:rsid w:val="00FC2ACD"/>
    <w:rsid w:val="00FC2EBC"/>
    <w:rsid w:val="00FC41A1"/>
    <w:rsid w:val="00FC45C5"/>
    <w:rsid w:val="00FC4BF2"/>
    <w:rsid w:val="00FC533C"/>
    <w:rsid w:val="00FC53F7"/>
    <w:rsid w:val="00FC589D"/>
    <w:rsid w:val="00FC59E8"/>
    <w:rsid w:val="00FC5B64"/>
    <w:rsid w:val="00FC5CF3"/>
    <w:rsid w:val="00FC66AE"/>
    <w:rsid w:val="00FC6F45"/>
    <w:rsid w:val="00FC705C"/>
    <w:rsid w:val="00FC74DF"/>
    <w:rsid w:val="00FC778A"/>
    <w:rsid w:val="00FC7986"/>
    <w:rsid w:val="00FC7E17"/>
    <w:rsid w:val="00FD018B"/>
    <w:rsid w:val="00FD019B"/>
    <w:rsid w:val="00FD02F9"/>
    <w:rsid w:val="00FD085D"/>
    <w:rsid w:val="00FD13B6"/>
    <w:rsid w:val="00FD1470"/>
    <w:rsid w:val="00FD14DB"/>
    <w:rsid w:val="00FD1E19"/>
    <w:rsid w:val="00FD1F1A"/>
    <w:rsid w:val="00FD21EB"/>
    <w:rsid w:val="00FD24CC"/>
    <w:rsid w:val="00FD33E4"/>
    <w:rsid w:val="00FD432C"/>
    <w:rsid w:val="00FD4AC2"/>
    <w:rsid w:val="00FD4BE0"/>
    <w:rsid w:val="00FD4E2D"/>
    <w:rsid w:val="00FD58E8"/>
    <w:rsid w:val="00FD6905"/>
    <w:rsid w:val="00FD72E5"/>
    <w:rsid w:val="00FD77E1"/>
    <w:rsid w:val="00FE0263"/>
    <w:rsid w:val="00FE02B2"/>
    <w:rsid w:val="00FE07B9"/>
    <w:rsid w:val="00FE0850"/>
    <w:rsid w:val="00FE08E5"/>
    <w:rsid w:val="00FE1BBB"/>
    <w:rsid w:val="00FE1C46"/>
    <w:rsid w:val="00FE252A"/>
    <w:rsid w:val="00FE284D"/>
    <w:rsid w:val="00FE2AFD"/>
    <w:rsid w:val="00FE30E6"/>
    <w:rsid w:val="00FE3B7E"/>
    <w:rsid w:val="00FE415A"/>
    <w:rsid w:val="00FE46F5"/>
    <w:rsid w:val="00FE48ED"/>
    <w:rsid w:val="00FE62CD"/>
    <w:rsid w:val="00FE6768"/>
    <w:rsid w:val="00FE68C2"/>
    <w:rsid w:val="00FE703C"/>
    <w:rsid w:val="00FE76B9"/>
    <w:rsid w:val="00FE791A"/>
    <w:rsid w:val="00FE7BBC"/>
    <w:rsid w:val="00FF0008"/>
    <w:rsid w:val="00FF06BF"/>
    <w:rsid w:val="00FF08E9"/>
    <w:rsid w:val="00FF0B4A"/>
    <w:rsid w:val="00FF1077"/>
    <w:rsid w:val="00FF1233"/>
    <w:rsid w:val="00FF1F03"/>
    <w:rsid w:val="00FF2680"/>
    <w:rsid w:val="00FF2C48"/>
    <w:rsid w:val="00FF2C5E"/>
    <w:rsid w:val="00FF33B2"/>
    <w:rsid w:val="00FF34FF"/>
    <w:rsid w:val="00FF406F"/>
    <w:rsid w:val="00FF4211"/>
    <w:rsid w:val="00FF43A9"/>
    <w:rsid w:val="00FF46A7"/>
    <w:rsid w:val="00FF4903"/>
    <w:rsid w:val="00FF49F9"/>
    <w:rsid w:val="00FF4B3B"/>
    <w:rsid w:val="00FF4BC8"/>
    <w:rsid w:val="00FF4C88"/>
    <w:rsid w:val="00FF4F65"/>
    <w:rsid w:val="00FF50D0"/>
    <w:rsid w:val="00FF52CB"/>
    <w:rsid w:val="00FF665E"/>
    <w:rsid w:val="00FF6885"/>
    <w:rsid w:val="00FF72CD"/>
    <w:rsid w:val="00FF766B"/>
    <w:rsid w:val="00FF7736"/>
    <w:rsid w:val="00FF78AC"/>
    <w:rsid w:val="00FF7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9F414"/>
  <w15:chartTrackingRefBased/>
  <w15:docId w15:val="{32A2741C-FB7D-44C5-BD70-D97EFCE9A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93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E605C"/>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1E605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31596"/>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535B3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D10"/>
    <w:pPr>
      <w:ind w:left="720"/>
      <w:contextualSpacing/>
    </w:pPr>
  </w:style>
  <w:style w:type="paragraph" w:styleId="NormalWeb">
    <w:name w:val="Normal (Web)"/>
    <w:basedOn w:val="Normal"/>
    <w:uiPriority w:val="99"/>
    <w:unhideWhenUsed/>
    <w:rsid w:val="00BA2D10"/>
    <w:pPr>
      <w:spacing w:before="100" w:beforeAutospacing="1" w:after="100" w:afterAutospacing="1"/>
    </w:pPr>
  </w:style>
  <w:style w:type="character" w:styleId="Hyperlink">
    <w:name w:val="Hyperlink"/>
    <w:basedOn w:val="DefaultParagraphFont"/>
    <w:uiPriority w:val="99"/>
    <w:unhideWhenUsed/>
    <w:rsid w:val="002A5E06"/>
    <w:rPr>
      <w:color w:val="0563C1" w:themeColor="hyperlink"/>
      <w:u w:val="single"/>
    </w:rPr>
  </w:style>
  <w:style w:type="paragraph" w:styleId="Header">
    <w:name w:val="header"/>
    <w:basedOn w:val="Normal"/>
    <w:link w:val="HeaderChar"/>
    <w:uiPriority w:val="99"/>
    <w:unhideWhenUsed/>
    <w:rsid w:val="0020256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02564"/>
  </w:style>
  <w:style w:type="paragraph" w:styleId="Footer">
    <w:name w:val="footer"/>
    <w:basedOn w:val="Normal"/>
    <w:link w:val="FooterChar"/>
    <w:uiPriority w:val="99"/>
    <w:unhideWhenUsed/>
    <w:rsid w:val="00202564"/>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02564"/>
  </w:style>
  <w:style w:type="character" w:customStyle="1" w:styleId="slug-doi">
    <w:name w:val="slug-doi"/>
    <w:basedOn w:val="DefaultParagraphFont"/>
    <w:rsid w:val="005E0B34"/>
  </w:style>
  <w:style w:type="character" w:customStyle="1" w:styleId="journalname">
    <w:name w:val="journalname"/>
    <w:basedOn w:val="DefaultParagraphFont"/>
    <w:rsid w:val="007D0216"/>
  </w:style>
  <w:style w:type="character" w:customStyle="1" w:styleId="year">
    <w:name w:val="year"/>
    <w:basedOn w:val="DefaultParagraphFont"/>
    <w:rsid w:val="007D0216"/>
  </w:style>
  <w:style w:type="character" w:customStyle="1" w:styleId="volume">
    <w:name w:val="volume"/>
    <w:basedOn w:val="DefaultParagraphFont"/>
    <w:rsid w:val="007D0216"/>
  </w:style>
  <w:style w:type="character" w:customStyle="1" w:styleId="issue">
    <w:name w:val="issue"/>
    <w:basedOn w:val="DefaultParagraphFont"/>
    <w:rsid w:val="007D0216"/>
  </w:style>
  <w:style w:type="character" w:customStyle="1" w:styleId="page">
    <w:name w:val="page"/>
    <w:basedOn w:val="DefaultParagraphFont"/>
    <w:rsid w:val="007D0216"/>
  </w:style>
  <w:style w:type="character" w:customStyle="1" w:styleId="hlfld-title">
    <w:name w:val="hlfld-title"/>
    <w:basedOn w:val="DefaultParagraphFont"/>
    <w:rsid w:val="007D0216"/>
  </w:style>
  <w:style w:type="paragraph" w:customStyle="1" w:styleId="Body">
    <w:name w:val="Body"/>
    <w:rsid w:val="00A41C13"/>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character" w:customStyle="1" w:styleId="current-selection">
    <w:name w:val="current-selection"/>
    <w:basedOn w:val="DefaultParagraphFont"/>
    <w:rsid w:val="003772C2"/>
  </w:style>
  <w:style w:type="character" w:customStyle="1" w:styleId="a">
    <w:name w:val="_"/>
    <w:basedOn w:val="DefaultParagraphFont"/>
    <w:rsid w:val="003772C2"/>
  </w:style>
  <w:style w:type="character" w:customStyle="1" w:styleId="Heading1Char">
    <w:name w:val="Heading 1 Char"/>
    <w:basedOn w:val="DefaultParagraphFont"/>
    <w:link w:val="Heading1"/>
    <w:uiPriority w:val="9"/>
    <w:rsid w:val="001E605C"/>
    <w:rPr>
      <w:rFonts w:ascii="Times New Roman" w:eastAsiaTheme="majorEastAsia" w:hAnsi="Times New Roman" w:cstheme="majorBidi"/>
      <w:b/>
      <w:sz w:val="24"/>
      <w:szCs w:val="32"/>
    </w:rPr>
  </w:style>
  <w:style w:type="character" w:styleId="CommentReference">
    <w:name w:val="annotation reference"/>
    <w:basedOn w:val="DefaultParagraphFont"/>
    <w:uiPriority w:val="99"/>
    <w:semiHidden/>
    <w:unhideWhenUsed/>
    <w:rsid w:val="00C7333D"/>
    <w:rPr>
      <w:sz w:val="16"/>
      <w:szCs w:val="16"/>
    </w:rPr>
  </w:style>
  <w:style w:type="paragraph" w:styleId="CommentText">
    <w:name w:val="annotation text"/>
    <w:basedOn w:val="Normal"/>
    <w:link w:val="CommentTextChar"/>
    <w:uiPriority w:val="99"/>
    <w:unhideWhenUsed/>
    <w:rsid w:val="00C7333D"/>
    <w:rPr>
      <w:sz w:val="20"/>
      <w:szCs w:val="20"/>
    </w:rPr>
  </w:style>
  <w:style w:type="character" w:customStyle="1" w:styleId="CommentTextChar">
    <w:name w:val="Comment Text Char"/>
    <w:basedOn w:val="DefaultParagraphFont"/>
    <w:link w:val="CommentText"/>
    <w:uiPriority w:val="99"/>
    <w:rsid w:val="00C7333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333D"/>
    <w:rPr>
      <w:b/>
      <w:bCs/>
    </w:rPr>
  </w:style>
  <w:style w:type="character" w:customStyle="1" w:styleId="CommentSubjectChar">
    <w:name w:val="Comment Subject Char"/>
    <w:basedOn w:val="CommentTextChar"/>
    <w:link w:val="CommentSubject"/>
    <w:uiPriority w:val="99"/>
    <w:semiHidden/>
    <w:rsid w:val="00C7333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733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33D"/>
    <w:rPr>
      <w:rFonts w:ascii="Segoe UI" w:eastAsia="Times New Roman" w:hAnsi="Segoe UI" w:cs="Segoe UI"/>
      <w:sz w:val="18"/>
      <w:szCs w:val="18"/>
    </w:rPr>
  </w:style>
  <w:style w:type="paragraph" w:styleId="Revision">
    <w:name w:val="Revision"/>
    <w:hidden/>
    <w:uiPriority w:val="99"/>
    <w:semiHidden/>
    <w:rsid w:val="00FC4BF2"/>
    <w:pPr>
      <w:spacing w:after="0" w:line="240" w:lineRule="auto"/>
    </w:pPr>
    <w:rPr>
      <w:rFonts w:ascii="Times New Roman" w:eastAsia="Times New Roman" w:hAnsi="Times New Roman" w:cs="Times New Roman"/>
      <w:sz w:val="24"/>
      <w:szCs w:val="24"/>
    </w:rPr>
  </w:style>
  <w:style w:type="paragraph" w:customStyle="1" w:styleId="simplepara">
    <w:name w:val="simplepara"/>
    <w:basedOn w:val="Normal"/>
    <w:rsid w:val="00B85C34"/>
    <w:pPr>
      <w:spacing w:before="100" w:beforeAutospacing="1" w:after="100" w:afterAutospacing="1"/>
    </w:pPr>
  </w:style>
  <w:style w:type="character" w:styleId="Strong">
    <w:name w:val="Strong"/>
    <w:basedOn w:val="DefaultParagraphFont"/>
    <w:uiPriority w:val="22"/>
    <w:qFormat/>
    <w:rsid w:val="00B85C34"/>
    <w:rPr>
      <w:b/>
      <w:bCs/>
    </w:rPr>
  </w:style>
  <w:style w:type="character" w:styleId="Emphasis">
    <w:name w:val="Emphasis"/>
    <w:basedOn w:val="DefaultParagraphFont"/>
    <w:uiPriority w:val="20"/>
    <w:qFormat/>
    <w:rsid w:val="00B85C34"/>
    <w:rPr>
      <w:i/>
      <w:iCs/>
    </w:rPr>
  </w:style>
  <w:style w:type="paragraph" w:styleId="Title">
    <w:name w:val="Title"/>
    <w:basedOn w:val="Normal"/>
    <w:next w:val="Normal"/>
    <w:link w:val="TitleChar"/>
    <w:uiPriority w:val="10"/>
    <w:qFormat/>
    <w:rsid w:val="00EB51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134"/>
    <w:rPr>
      <w:rFonts w:asciiTheme="majorHAnsi" w:eastAsiaTheme="majorEastAsia" w:hAnsiTheme="majorHAnsi" w:cstheme="majorBidi"/>
      <w:spacing w:val="-10"/>
      <w:kern w:val="28"/>
      <w:sz w:val="56"/>
      <w:szCs w:val="56"/>
    </w:rPr>
  </w:style>
  <w:style w:type="paragraph" w:customStyle="1" w:styleId="Heading2ndlevelindentleftandbold">
    <w:name w:val="Heading 2nd level indent left and bold"/>
    <w:basedOn w:val="Normal"/>
    <w:link w:val="Heading2ndlevelindentleftandboldChar"/>
    <w:qFormat/>
    <w:rsid w:val="001E605C"/>
    <w:pPr>
      <w:spacing w:line="480" w:lineRule="auto"/>
      <w:contextualSpacing/>
    </w:pPr>
    <w:rPr>
      <w:b/>
    </w:rPr>
  </w:style>
  <w:style w:type="paragraph" w:customStyle="1" w:styleId="2ndlevelindentleftbold">
    <w:name w:val="2nd level indent left bold"/>
    <w:basedOn w:val="Heading2ndlevelindentleftandbold"/>
    <w:next w:val="Heading2"/>
    <w:link w:val="2ndlevelindentleftboldChar"/>
    <w:qFormat/>
    <w:rsid w:val="001E605C"/>
  </w:style>
  <w:style w:type="character" w:customStyle="1" w:styleId="Heading2ndlevelindentleftandboldChar">
    <w:name w:val="Heading 2nd level indent left and bold Char"/>
    <w:basedOn w:val="DefaultParagraphFont"/>
    <w:link w:val="Heading2ndlevelindentleftandbold"/>
    <w:rsid w:val="001E605C"/>
    <w:rPr>
      <w:rFonts w:ascii="Times New Roman" w:eastAsia="Times New Roman" w:hAnsi="Times New Roman" w:cs="Times New Roman"/>
      <w:b/>
      <w:sz w:val="24"/>
      <w:szCs w:val="24"/>
    </w:rPr>
  </w:style>
  <w:style w:type="character" w:customStyle="1" w:styleId="2ndlevelindentleftboldChar">
    <w:name w:val="2nd level indent left bold Char"/>
    <w:basedOn w:val="Heading2ndlevelindentleftandboldChar"/>
    <w:link w:val="2ndlevelindentleftbold"/>
    <w:rsid w:val="001E605C"/>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1E605C"/>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7A581E"/>
    <w:rPr>
      <w:color w:val="954F72" w:themeColor="followedHyperlink"/>
      <w:u w:val="single"/>
    </w:rPr>
  </w:style>
  <w:style w:type="character" w:customStyle="1" w:styleId="Heading3Char">
    <w:name w:val="Heading 3 Char"/>
    <w:basedOn w:val="DefaultParagraphFont"/>
    <w:link w:val="Heading3"/>
    <w:uiPriority w:val="9"/>
    <w:rsid w:val="002315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35B36"/>
    <w:rPr>
      <w:rFonts w:asciiTheme="majorHAnsi" w:eastAsiaTheme="majorEastAsia" w:hAnsiTheme="majorHAnsi" w:cstheme="majorBidi"/>
      <w:i/>
      <w:iCs/>
      <w:color w:val="2E74B5" w:themeColor="accent1" w:themeShade="BF"/>
      <w:sz w:val="24"/>
      <w:szCs w:val="24"/>
    </w:rPr>
  </w:style>
  <w:style w:type="paragraph" w:styleId="TOAHeading">
    <w:name w:val="toa heading"/>
    <w:basedOn w:val="Normal"/>
    <w:next w:val="Normal"/>
    <w:uiPriority w:val="99"/>
    <w:unhideWhenUsed/>
    <w:rsid w:val="002D156A"/>
    <w:pPr>
      <w:spacing w:before="120"/>
    </w:pPr>
    <w:rPr>
      <w:rFonts w:asciiTheme="majorHAnsi" w:eastAsiaTheme="majorEastAsia" w:hAnsiTheme="majorHAnsi" w:cstheme="majorBidi"/>
      <w:b/>
      <w:bCs/>
    </w:rPr>
  </w:style>
  <w:style w:type="paragraph" w:styleId="TableofFigures">
    <w:name w:val="table of figures"/>
    <w:basedOn w:val="Normal"/>
    <w:next w:val="Normal"/>
    <w:uiPriority w:val="99"/>
    <w:unhideWhenUsed/>
    <w:rsid w:val="002D156A"/>
  </w:style>
  <w:style w:type="paragraph" w:styleId="TableofAuthorities">
    <w:name w:val="table of authorities"/>
    <w:basedOn w:val="Normal"/>
    <w:next w:val="Normal"/>
    <w:uiPriority w:val="99"/>
    <w:unhideWhenUsed/>
    <w:rsid w:val="002D156A"/>
    <w:pPr>
      <w:ind w:left="240" w:hanging="240"/>
    </w:pPr>
  </w:style>
  <w:style w:type="character" w:customStyle="1" w:styleId="luna-runon">
    <w:name w:val="luna-runon"/>
    <w:basedOn w:val="DefaultParagraphFont"/>
    <w:rsid w:val="00243C4B"/>
  </w:style>
  <w:style w:type="character" w:customStyle="1" w:styleId="luna-pos">
    <w:name w:val="luna-pos"/>
    <w:basedOn w:val="DefaultParagraphFont"/>
    <w:rsid w:val="00243C4B"/>
  </w:style>
  <w:style w:type="table" w:styleId="TableGrid">
    <w:name w:val="Table Grid"/>
    <w:basedOn w:val="TableNormal"/>
    <w:uiPriority w:val="39"/>
    <w:rsid w:val="00DF6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7814913984msonormal">
    <w:name w:val="yiv7814913984msonormal"/>
    <w:basedOn w:val="Normal"/>
    <w:rsid w:val="001A0D27"/>
    <w:pPr>
      <w:spacing w:before="100" w:beforeAutospacing="1" w:after="100" w:afterAutospacing="1"/>
    </w:pPr>
  </w:style>
  <w:style w:type="table" w:customStyle="1" w:styleId="TableGrid1">
    <w:name w:val="Table Grid1"/>
    <w:basedOn w:val="TableNormal"/>
    <w:next w:val="TableGrid"/>
    <w:uiPriority w:val="39"/>
    <w:rsid w:val="00644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72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73851">
      <w:bodyDiv w:val="1"/>
      <w:marLeft w:val="0"/>
      <w:marRight w:val="0"/>
      <w:marTop w:val="0"/>
      <w:marBottom w:val="0"/>
      <w:divBdr>
        <w:top w:val="none" w:sz="0" w:space="0" w:color="auto"/>
        <w:left w:val="none" w:sz="0" w:space="0" w:color="auto"/>
        <w:bottom w:val="none" w:sz="0" w:space="0" w:color="auto"/>
        <w:right w:val="none" w:sz="0" w:space="0" w:color="auto"/>
      </w:divBdr>
      <w:divsChild>
        <w:div w:id="1935556287">
          <w:marLeft w:val="0"/>
          <w:marRight w:val="0"/>
          <w:marTop w:val="0"/>
          <w:marBottom w:val="0"/>
          <w:divBdr>
            <w:top w:val="none" w:sz="0" w:space="0" w:color="auto"/>
            <w:left w:val="none" w:sz="0" w:space="0" w:color="auto"/>
            <w:bottom w:val="none" w:sz="0" w:space="0" w:color="auto"/>
            <w:right w:val="none" w:sz="0" w:space="0" w:color="auto"/>
          </w:divBdr>
          <w:divsChild>
            <w:div w:id="522476353">
              <w:marLeft w:val="0"/>
              <w:marRight w:val="0"/>
              <w:marTop w:val="0"/>
              <w:marBottom w:val="0"/>
              <w:divBdr>
                <w:top w:val="none" w:sz="0" w:space="0" w:color="auto"/>
                <w:left w:val="none" w:sz="0" w:space="0" w:color="auto"/>
                <w:bottom w:val="none" w:sz="0" w:space="0" w:color="auto"/>
                <w:right w:val="none" w:sz="0" w:space="0" w:color="auto"/>
              </w:divBdr>
              <w:divsChild>
                <w:div w:id="466702739">
                  <w:marLeft w:val="0"/>
                  <w:marRight w:val="0"/>
                  <w:marTop w:val="0"/>
                  <w:marBottom w:val="0"/>
                  <w:divBdr>
                    <w:top w:val="none" w:sz="0" w:space="0" w:color="auto"/>
                    <w:left w:val="none" w:sz="0" w:space="0" w:color="auto"/>
                    <w:bottom w:val="none" w:sz="0" w:space="0" w:color="auto"/>
                    <w:right w:val="none" w:sz="0" w:space="0" w:color="auto"/>
                  </w:divBdr>
                  <w:divsChild>
                    <w:div w:id="846408094">
                      <w:marLeft w:val="0"/>
                      <w:marRight w:val="0"/>
                      <w:marTop w:val="0"/>
                      <w:marBottom w:val="0"/>
                      <w:divBdr>
                        <w:top w:val="none" w:sz="0" w:space="0" w:color="auto"/>
                        <w:left w:val="none" w:sz="0" w:space="0" w:color="auto"/>
                        <w:bottom w:val="none" w:sz="0" w:space="0" w:color="auto"/>
                        <w:right w:val="none" w:sz="0" w:space="0" w:color="auto"/>
                      </w:divBdr>
                      <w:divsChild>
                        <w:div w:id="169179266">
                          <w:marLeft w:val="0"/>
                          <w:marRight w:val="0"/>
                          <w:marTop w:val="0"/>
                          <w:marBottom w:val="0"/>
                          <w:divBdr>
                            <w:top w:val="none" w:sz="0" w:space="0" w:color="auto"/>
                            <w:left w:val="none" w:sz="0" w:space="0" w:color="auto"/>
                            <w:bottom w:val="none" w:sz="0" w:space="0" w:color="auto"/>
                            <w:right w:val="none" w:sz="0" w:space="0" w:color="auto"/>
                          </w:divBdr>
                          <w:divsChild>
                            <w:div w:id="2121684965">
                              <w:marLeft w:val="0"/>
                              <w:marRight w:val="0"/>
                              <w:marTop w:val="0"/>
                              <w:marBottom w:val="0"/>
                              <w:divBdr>
                                <w:top w:val="none" w:sz="0" w:space="0" w:color="auto"/>
                                <w:left w:val="none" w:sz="0" w:space="0" w:color="auto"/>
                                <w:bottom w:val="none" w:sz="0" w:space="0" w:color="auto"/>
                                <w:right w:val="none" w:sz="0" w:space="0" w:color="auto"/>
                              </w:divBdr>
                              <w:divsChild>
                                <w:div w:id="185952457">
                                  <w:marLeft w:val="0"/>
                                  <w:marRight w:val="0"/>
                                  <w:marTop w:val="0"/>
                                  <w:marBottom w:val="0"/>
                                  <w:divBdr>
                                    <w:top w:val="none" w:sz="0" w:space="0" w:color="auto"/>
                                    <w:left w:val="none" w:sz="0" w:space="0" w:color="auto"/>
                                    <w:bottom w:val="none" w:sz="0" w:space="0" w:color="auto"/>
                                    <w:right w:val="none" w:sz="0" w:space="0" w:color="auto"/>
                                  </w:divBdr>
                                  <w:divsChild>
                                    <w:div w:id="821776987">
                                      <w:marLeft w:val="0"/>
                                      <w:marRight w:val="0"/>
                                      <w:marTop w:val="0"/>
                                      <w:marBottom w:val="0"/>
                                      <w:divBdr>
                                        <w:top w:val="none" w:sz="0" w:space="0" w:color="auto"/>
                                        <w:left w:val="none" w:sz="0" w:space="0" w:color="auto"/>
                                        <w:bottom w:val="none" w:sz="0" w:space="0" w:color="auto"/>
                                        <w:right w:val="none" w:sz="0" w:space="0" w:color="auto"/>
                                      </w:divBdr>
                                      <w:divsChild>
                                        <w:div w:id="1679455088">
                                          <w:marLeft w:val="0"/>
                                          <w:marRight w:val="0"/>
                                          <w:marTop w:val="0"/>
                                          <w:marBottom w:val="0"/>
                                          <w:divBdr>
                                            <w:top w:val="none" w:sz="0" w:space="0" w:color="auto"/>
                                            <w:left w:val="none" w:sz="0" w:space="0" w:color="auto"/>
                                            <w:bottom w:val="none" w:sz="0" w:space="0" w:color="auto"/>
                                            <w:right w:val="none" w:sz="0" w:space="0" w:color="auto"/>
                                          </w:divBdr>
                                          <w:divsChild>
                                            <w:div w:id="21051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083322">
                              <w:marLeft w:val="0"/>
                              <w:marRight w:val="0"/>
                              <w:marTop w:val="0"/>
                              <w:marBottom w:val="0"/>
                              <w:divBdr>
                                <w:top w:val="none" w:sz="0" w:space="0" w:color="auto"/>
                                <w:left w:val="none" w:sz="0" w:space="0" w:color="auto"/>
                                <w:bottom w:val="none" w:sz="0" w:space="0" w:color="auto"/>
                                <w:right w:val="none" w:sz="0" w:space="0" w:color="auto"/>
                              </w:divBdr>
                              <w:divsChild>
                                <w:div w:id="1403524728">
                                  <w:marLeft w:val="0"/>
                                  <w:marRight w:val="0"/>
                                  <w:marTop w:val="0"/>
                                  <w:marBottom w:val="0"/>
                                  <w:divBdr>
                                    <w:top w:val="none" w:sz="0" w:space="0" w:color="auto"/>
                                    <w:left w:val="none" w:sz="0" w:space="0" w:color="auto"/>
                                    <w:bottom w:val="none" w:sz="0" w:space="0" w:color="auto"/>
                                    <w:right w:val="none" w:sz="0" w:space="0" w:color="auto"/>
                                  </w:divBdr>
                                  <w:divsChild>
                                    <w:div w:id="1082292405">
                                      <w:marLeft w:val="0"/>
                                      <w:marRight w:val="0"/>
                                      <w:marTop w:val="0"/>
                                      <w:marBottom w:val="0"/>
                                      <w:divBdr>
                                        <w:top w:val="none" w:sz="0" w:space="0" w:color="auto"/>
                                        <w:left w:val="none" w:sz="0" w:space="0" w:color="auto"/>
                                        <w:bottom w:val="none" w:sz="0" w:space="0" w:color="auto"/>
                                        <w:right w:val="none" w:sz="0" w:space="0" w:color="auto"/>
                                      </w:divBdr>
                                      <w:divsChild>
                                        <w:div w:id="48779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9953234">
          <w:marLeft w:val="0"/>
          <w:marRight w:val="0"/>
          <w:marTop w:val="0"/>
          <w:marBottom w:val="0"/>
          <w:divBdr>
            <w:top w:val="none" w:sz="0" w:space="0" w:color="auto"/>
            <w:left w:val="none" w:sz="0" w:space="0" w:color="auto"/>
            <w:bottom w:val="none" w:sz="0" w:space="0" w:color="auto"/>
            <w:right w:val="none" w:sz="0" w:space="0" w:color="auto"/>
          </w:divBdr>
          <w:divsChild>
            <w:div w:id="157905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7252">
      <w:bodyDiv w:val="1"/>
      <w:marLeft w:val="0"/>
      <w:marRight w:val="0"/>
      <w:marTop w:val="0"/>
      <w:marBottom w:val="0"/>
      <w:divBdr>
        <w:top w:val="none" w:sz="0" w:space="0" w:color="auto"/>
        <w:left w:val="none" w:sz="0" w:space="0" w:color="auto"/>
        <w:bottom w:val="none" w:sz="0" w:space="0" w:color="auto"/>
        <w:right w:val="none" w:sz="0" w:space="0" w:color="auto"/>
      </w:divBdr>
    </w:div>
    <w:div w:id="161434941">
      <w:bodyDiv w:val="1"/>
      <w:marLeft w:val="0"/>
      <w:marRight w:val="0"/>
      <w:marTop w:val="0"/>
      <w:marBottom w:val="0"/>
      <w:divBdr>
        <w:top w:val="none" w:sz="0" w:space="0" w:color="auto"/>
        <w:left w:val="none" w:sz="0" w:space="0" w:color="auto"/>
        <w:bottom w:val="none" w:sz="0" w:space="0" w:color="auto"/>
        <w:right w:val="none" w:sz="0" w:space="0" w:color="auto"/>
      </w:divBdr>
      <w:divsChild>
        <w:div w:id="229002823">
          <w:marLeft w:val="720"/>
          <w:marRight w:val="0"/>
          <w:marTop w:val="0"/>
          <w:marBottom w:val="0"/>
          <w:divBdr>
            <w:top w:val="none" w:sz="0" w:space="0" w:color="auto"/>
            <w:left w:val="none" w:sz="0" w:space="0" w:color="auto"/>
            <w:bottom w:val="none" w:sz="0" w:space="0" w:color="auto"/>
            <w:right w:val="none" w:sz="0" w:space="0" w:color="auto"/>
          </w:divBdr>
        </w:div>
      </w:divsChild>
    </w:div>
    <w:div w:id="182205403">
      <w:bodyDiv w:val="1"/>
      <w:marLeft w:val="0"/>
      <w:marRight w:val="0"/>
      <w:marTop w:val="0"/>
      <w:marBottom w:val="0"/>
      <w:divBdr>
        <w:top w:val="none" w:sz="0" w:space="0" w:color="auto"/>
        <w:left w:val="none" w:sz="0" w:space="0" w:color="auto"/>
        <w:bottom w:val="none" w:sz="0" w:space="0" w:color="auto"/>
        <w:right w:val="none" w:sz="0" w:space="0" w:color="auto"/>
      </w:divBdr>
      <w:divsChild>
        <w:div w:id="1893955876">
          <w:marLeft w:val="0"/>
          <w:marRight w:val="0"/>
          <w:marTop w:val="0"/>
          <w:marBottom w:val="0"/>
          <w:divBdr>
            <w:top w:val="none" w:sz="0" w:space="0" w:color="auto"/>
            <w:left w:val="none" w:sz="0" w:space="0" w:color="auto"/>
            <w:bottom w:val="none" w:sz="0" w:space="0" w:color="auto"/>
            <w:right w:val="none" w:sz="0" w:space="0" w:color="auto"/>
          </w:divBdr>
        </w:div>
      </w:divsChild>
    </w:div>
    <w:div w:id="195969024">
      <w:bodyDiv w:val="1"/>
      <w:marLeft w:val="0"/>
      <w:marRight w:val="0"/>
      <w:marTop w:val="0"/>
      <w:marBottom w:val="0"/>
      <w:divBdr>
        <w:top w:val="none" w:sz="0" w:space="0" w:color="auto"/>
        <w:left w:val="none" w:sz="0" w:space="0" w:color="auto"/>
        <w:bottom w:val="none" w:sz="0" w:space="0" w:color="auto"/>
        <w:right w:val="none" w:sz="0" w:space="0" w:color="auto"/>
      </w:divBdr>
      <w:divsChild>
        <w:div w:id="1877962129">
          <w:marLeft w:val="0"/>
          <w:marRight w:val="0"/>
          <w:marTop w:val="0"/>
          <w:marBottom w:val="0"/>
          <w:divBdr>
            <w:top w:val="none" w:sz="0" w:space="0" w:color="auto"/>
            <w:left w:val="none" w:sz="0" w:space="0" w:color="auto"/>
            <w:bottom w:val="none" w:sz="0" w:space="0" w:color="auto"/>
            <w:right w:val="none" w:sz="0" w:space="0" w:color="auto"/>
          </w:divBdr>
          <w:divsChild>
            <w:div w:id="1011685704">
              <w:marLeft w:val="0"/>
              <w:marRight w:val="0"/>
              <w:marTop w:val="0"/>
              <w:marBottom w:val="0"/>
              <w:divBdr>
                <w:top w:val="none" w:sz="0" w:space="0" w:color="auto"/>
                <w:left w:val="none" w:sz="0" w:space="0" w:color="auto"/>
                <w:bottom w:val="none" w:sz="0" w:space="0" w:color="auto"/>
                <w:right w:val="none" w:sz="0" w:space="0" w:color="auto"/>
              </w:divBdr>
              <w:divsChild>
                <w:div w:id="1393501648">
                  <w:marLeft w:val="0"/>
                  <w:marRight w:val="0"/>
                  <w:marTop w:val="0"/>
                  <w:marBottom w:val="0"/>
                  <w:divBdr>
                    <w:top w:val="none" w:sz="0" w:space="0" w:color="auto"/>
                    <w:left w:val="none" w:sz="0" w:space="0" w:color="auto"/>
                    <w:bottom w:val="none" w:sz="0" w:space="0" w:color="auto"/>
                    <w:right w:val="none" w:sz="0" w:space="0" w:color="auto"/>
                  </w:divBdr>
                  <w:divsChild>
                    <w:div w:id="97873039">
                      <w:marLeft w:val="0"/>
                      <w:marRight w:val="0"/>
                      <w:marTop w:val="0"/>
                      <w:marBottom w:val="0"/>
                      <w:divBdr>
                        <w:top w:val="none" w:sz="0" w:space="0" w:color="auto"/>
                        <w:left w:val="none" w:sz="0" w:space="0" w:color="auto"/>
                        <w:bottom w:val="none" w:sz="0" w:space="0" w:color="auto"/>
                        <w:right w:val="none" w:sz="0" w:space="0" w:color="auto"/>
                      </w:divBdr>
                      <w:divsChild>
                        <w:div w:id="560017058">
                          <w:marLeft w:val="0"/>
                          <w:marRight w:val="0"/>
                          <w:marTop w:val="0"/>
                          <w:marBottom w:val="0"/>
                          <w:divBdr>
                            <w:top w:val="none" w:sz="0" w:space="0" w:color="auto"/>
                            <w:left w:val="none" w:sz="0" w:space="0" w:color="auto"/>
                            <w:bottom w:val="none" w:sz="0" w:space="0" w:color="auto"/>
                            <w:right w:val="none" w:sz="0" w:space="0" w:color="auto"/>
                          </w:divBdr>
                          <w:divsChild>
                            <w:div w:id="95567360">
                              <w:marLeft w:val="0"/>
                              <w:marRight w:val="0"/>
                              <w:marTop w:val="0"/>
                              <w:marBottom w:val="0"/>
                              <w:divBdr>
                                <w:top w:val="none" w:sz="0" w:space="0" w:color="auto"/>
                                <w:left w:val="none" w:sz="0" w:space="0" w:color="auto"/>
                                <w:bottom w:val="none" w:sz="0" w:space="0" w:color="auto"/>
                                <w:right w:val="none" w:sz="0" w:space="0" w:color="auto"/>
                              </w:divBdr>
                              <w:divsChild>
                                <w:div w:id="16293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392949">
      <w:bodyDiv w:val="1"/>
      <w:marLeft w:val="0"/>
      <w:marRight w:val="0"/>
      <w:marTop w:val="0"/>
      <w:marBottom w:val="0"/>
      <w:divBdr>
        <w:top w:val="none" w:sz="0" w:space="0" w:color="auto"/>
        <w:left w:val="none" w:sz="0" w:space="0" w:color="auto"/>
        <w:bottom w:val="none" w:sz="0" w:space="0" w:color="auto"/>
        <w:right w:val="none" w:sz="0" w:space="0" w:color="auto"/>
      </w:divBdr>
      <w:divsChild>
        <w:div w:id="1920822820">
          <w:marLeft w:val="720"/>
          <w:marRight w:val="0"/>
          <w:marTop w:val="0"/>
          <w:marBottom w:val="0"/>
          <w:divBdr>
            <w:top w:val="none" w:sz="0" w:space="0" w:color="auto"/>
            <w:left w:val="none" w:sz="0" w:space="0" w:color="auto"/>
            <w:bottom w:val="none" w:sz="0" w:space="0" w:color="auto"/>
            <w:right w:val="none" w:sz="0" w:space="0" w:color="auto"/>
          </w:divBdr>
        </w:div>
      </w:divsChild>
    </w:div>
    <w:div w:id="260264200">
      <w:bodyDiv w:val="1"/>
      <w:marLeft w:val="0"/>
      <w:marRight w:val="0"/>
      <w:marTop w:val="0"/>
      <w:marBottom w:val="0"/>
      <w:divBdr>
        <w:top w:val="none" w:sz="0" w:space="0" w:color="auto"/>
        <w:left w:val="none" w:sz="0" w:space="0" w:color="auto"/>
        <w:bottom w:val="none" w:sz="0" w:space="0" w:color="auto"/>
        <w:right w:val="none" w:sz="0" w:space="0" w:color="auto"/>
      </w:divBdr>
    </w:div>
    <w:div w:id="260601996">
      <w:bodyDiv w:val="1"/>
      <w:marLeft w:val="0"/>
      <w:marRight w:val="0"/>
      <w:marTop w:val="0"/>
      <w:marBottom w:val="0"/>
      <w:divBdr>
        <w:top w:val="none" w:sz="0" w:space="0" w:color="auto"/>
        <w:left w:val="none" w:sz="0" w:space="0" w:color="auto"/>
        <w:bottom w:val="none" w:sz="0" w:space="0" w:color="auto"/>
        <w:right w:val="none" w:sz="0" w:space="0" w:color="auto"/>
      </w:divBdr>
      <w:divsChild>
        <w:div w:id="657080725">
          <w:marLeft w:val="0"/>
          <w:marRight w:val="0"/>
          <w:marTop w:val="0"/>
          <w:marBottom w:val="0"/>
          <w:divBdr>
            <w:top w:val="none" w:sz="0" w:space="0" w:color="auto"/>
            <w:left w:val="none" w:sz="0" w:space="0" w:color="auto"/>
            <w:bottom w:val="none" w:sz="0" w:space="0" w:color="auto"/>
            <w:right w:val="none" w:sz="0" w:space="0" w:color="auto"/>
          </w:divBdr>
          <w:divsChild>
            <w:div w:id="2130584102">
              <w:marLeft w:val="0"/>
              <w:marRight w:val="0"/>
              <w:marTop w:val="0"/>
              <w:marBottom w:val="0"/>
              <w:divBdr>
                <w:top w:val="none" w:sz="0" w:space="0" w:color="auto"/>
                <w:left w:val="none" w:sz="0" w:space="0" w:color="auto"/>
                <w:bottom w:val="none" w:sz="0" w:space="0" w:color="auto"/>
                <w:right w:val="none" w:sz="0" w:space="0" w:color="auto"/>
              </w:divBdr>
              <w:divsChild>
                <w:div w:id="586305158">
                  <w:marLeft w:val="0"/>
                  <w:marRight w:val="0"/>
                  <w:marTop w:val="0"/>
                  <w:marBottom w:val="0"/>
                  <w:divBdr>
                    <w:top w:val="none" w:sz="0" w:space="0" w:color="auto"/>
                    <w:left w:val="none" w:sz="0" w:space="0" w:color="auto"/>
                    <w:bottom w:val="none" w:sz="0" w:space="0" w:color="auto"/>
                    <w:right w:val="none" w:sz="0" w:space="0" w:color="auto"/>
                  </w:divBdr>
                  <w:divsChild>
                    <w:div w:id="2143300485">
                      <w:marLeft w:val="0"/>
                      <w:marRight w:val="0"/>
                      <w:marTop w:val="0"/>
                      <w:marBottom w:val="0"/>
                      <w:divBdr>
                        <w:top w:val="none" w:sz="0" w:space="0" w:color="auto"/>
                        <w:left w:val="none" w:sz="0" w:space="0" w:color="auto"/>
                        <w:bottom w:val="none" w:sz="0" w:space="0" w:color="auto"/>
                        <w:right w:val="none" w:sz="0" w:space="0" w:color="auto"/>
                      </w:divBdr>
                      <w:divsChild>
                        <w:div w:id="1615096332">
                          <w:marLeft w:val="0"/>
                          <w:marRight w:val="0"/>
                          <w:marTop w:val="0"/>
                          <w:marBottom w:val="0"/>
                          <w:divBdr>
                            <w:top w:val="none" w:sz="0" w:space="0" w:color="auto"/>
                            <w:left w:val="none" w:sz="0" w:space="0" w:color="auto"/>
                            <w:bottom w:val="none" w:sz="0" w:space="0" w:color="auto"/>
                            <w:right w:val="none" w:sz="0" w:space="0" w:color="auto"/>
                          </w:divBdr>
                          <w:divsChild>
                            <w:div w:id="952515017">
                              <w:marLeft w:val="0"/>
                              <w:marRight w:val="0"/>
                              <w:marTop w:val="0"/>
                              <w:marBottom w:val="0"/>
                              <w:divBdr>
                                <w:top w:val="none" w:sz="0" w:space="0" w:color="auto"/>
                                <w:left w:val="none" w:sz="0" w:space="0" w:color="auto"/>
                                <w:bottom w:val="none" w:sz="0" w:space="0" w:color="auto"/>
                                <w:right w:val="none" w:sz="0" w:space="0" w:color="auto"/>
                              </w:divBdr>
                              <w:divsChild>
                                <w:div w:id="422190771">
                                  <w:marLeft w:val="0"/>
                                  <w:marRight w:val="0"/>
                                  <w:marTop w:val="0"/>
                                  <w:marBottom w:val="0"/>
                                  <w:divBdr>
                                    <w:top w:val="none" w:sz="0" w:space="0" w:color="auto"/>
                                    <w:left w:val="none" w:sz="0" w:space="0" w:color="auto"/>
                                    <w:bottom w:val="none" w:sz="0" w:space="0" w:color="auto"/>
                                    <w:right w:val="none" w:sz="0" w:space="0" w:color="auto"/>
                                  </w:divBdr>
                                  <w:divsChild>
                                    <w:div w:id="307319200">
                                      <w:marLeft w:val="0"/>
                                      <w:marRight w:val="0"/>
                                      <w:marTop w:val="0"/>
                                      <w:marBottom w:val="0"/>
                                      <w:divBdr>
                                        <w:top w:val="none" w:sz="0" w:space="0" w:color="auto"/>
                                        <w:left w:val="none" w:sz="0" w:space="0" w:color="auto"/>
                                        <w:bottom w:val="none" w:sz="0" w:space="0" w:color="auto"/>
                                        <w:right w:val="none" w:sz="0" w:space="0" w:color="auto"/>
                                      </w:divBdr>
                                      <w:divsChild>
                                        <w:div w:id="128598711">
                                          <w:marLeft w:val="0"/>
                                          <w:marRight w:val="0"/>
                                          <w:marTop w:val="0"/>
                                          <w:marBottom w:val="0"/>
                                          <w:divBdr>
                                            <w:top w:val="none" w:sz="0" w:space="0" w:color="auto"/>
                                            <w:left w:val="none" w:sz="0" w:space="0" w:color="auto"/>
                                            <w:bottom w:val="none" w:sz="0" w:space="0" w:color="auto"/>
                                            <w:right w:val="none" w:sz="0" w:space="0" w:color="auto"/>
                                          </w:divBdr>
                                          <w:divsChild>
                                            <w:div w:id="1418868823">
                                              <w:marLeft w:val="0"/>
                                              <w:marRight w:val="0"/>
                                              <w:marTop w:val="0"/>
                                              <w:marBottom w:val="0"/>
                                              <w:divBdr>
                                                <w:top w:val="none" w:sz="0" w:space="0" w:color="auto"/>
                                                <w:left w:val="none" w:sz="0" w:space="0" w:color="auto"/>
                                                <w:bottom w:val="none" w:sz="0" w:space="0" w:color="auto"/>
                                                <w:right w:val="none" w:sz="0" w:space="0" w:color="auto"/>
                                              </w:divBdr>
                                              <w:divsChild>
                                                <w:div w:id="1869372675">
                                                  <w:marLeft w:val="0"/>
                                                  <w:marRight w:val="0"/>
                                                  <w:marTop w:val="0"/>
                                                  <w:marBottom w:val="0"/>
                                                  <w:divBdr>
                                                    <w:top w:val="none" w:sz="0" w:space="0" w:color="auto"/>
                                                    <w:left w:val="none" w:sz="0" w:space="0" w:color="auto"/>
                                                    <w:bottom w:val="none" w:sz="0" w:space="0" w:color="auto"/>
                                                    <w:right w:val="none" w:sz="0" w:space="0" w:color="auto"/>
                                                  </w:divBdr>
                                                  <w:divsChild>
                                                    <w:div w:id="1796872724">
                                                      <w:marLeft w:val="0"/>
                                                      <w:marRight w:val="0"/>
                                                      <w:marTop w:val="0"/>
                                                      <w:marBottom w:val="0"/>
                                                      <w:divBdr>
                                                        <w:top w:val="none" w:sz="0" w:space="0" w:color="auto"/>
                                                        <w:left w:val="none" w:sz="0" w:space="0" w:color="auto"/>
                                                        <w:bottom w:val="none" w:sz="0" w:space="0" w:color="auto"/>
                                                        <w:right w:val="none" w:sz="0" w:space="0" w:color="auto"/>
                                                      </w:divBdr>
                                                      <w:divsChild>
                                                        <w:div w:id="124934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4873235">
      <w:bodyDiv w:val="1"/>
      <w:marLeft w:val="0"/>
      <w:marRight w:val="0"/>
      <w:marTop w:val="0"/>
      <w:marBottom w:val="0"/>
      <w:divBdr>
        <w:top w:val="none" w:sz="0" w:space="0" w:color="auto"/>
        <w:left w:val="none" w:sz="0" w:space="0" w:color="auto"/>
        <w:bottom w:val="none" w:sz="0" w:space="0" w:color="auto"/>
        <w:right w:val="none" w:sz="0" w:space="0" w:color="auto"/>
      </w:divBdr>
      <w:divsChild>
        <w:div w:id="1873685608">
          <w:marLeft w:val="0"/>
          <w:marRight w:val="0"/>
          <w:marTop w:val="0"/>
          <w:marBottom w:val="0"/>
          <w:divBdr>
            <w:top w:val="single" w:sz="6" w:space="4" w:color="777777"/>
            <w:left w:val="single" w:sz="6" w:space="8" w:color="777777"/>
            <w:bottom w:val="single" w:sz="6" w:space="4" w:color="777777"/>
            <w:right w:val="single" w:sz="6" w:space="8" w:color="777777"/>
          </w:divBdr>
          <w:divsChild>
            <w:div w:id="820847878">
              <w:marLeft w:val="0"/>
              <w:marRight w:val="0"/>
              <w:marTop w:val="0"/>
              <w:marBottom w:val="0"/>
              <w:divBdr>
                <w:top w:val="none" w:sz="0" w:space="0" w:color="auto"/>
                <w:left w:val="none" w:sz="0" w:space="0" w:color="auto"/>
                <w:bottom w:val="none" w:sz="0" w:space="0" w:color="auto"/>
                <w:right w:val="none" w:sz="0" w:space="0" w:color="auto"/>
              </w:divBdr>
            </w:div>
            <w:div w:id="20962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380612">
      <w:bodyDiv w:val="1"/>
      <w:marLeft w:val="0"/>
      <w:marRight w:val="0"/>
      <w:marTop w:val="0"/>
      <w:marBottom w:val="0"/>
      <w:divBdr>
        <w:top w:val="none" w:sz="0" w:space="0" w:color="auto"/>
        <w:left w:val="none" w:sz="0" w:space="0" w:color="auto"/>
        <w:bottom w:val="none" w:sz="0" w:space="0" w:color="auto"/>
        <w:right w:val="none" w:sz="0" w:space="0" w:color="auto"/>
      </w:divBdr>
    </w:div>
    <w:div w:id="298725617">
      <w:bodyDiv w:val="1"/>
      <w:marLeft w:val="0"/>
      <w:marRight w:val="0"/>
      <w:marTop w:val="0"/>
      <w:marBottom w:val="0"/>
      <w:divBdr>
        <w:top w:val="none" w:sz="0" w:space="0" w:color="auto"/>
        <w:left w:val="none" w:sz="0" w:space="0" w:color="auto"/>
        <w:bottom w:val="none" w:sz="0" w:space="0" w:color="auto"/>
        <w:right w:val="none" w:sz="0" w:space="0" w:color="auto"/>
      </w:divBdr>
    </w:div>
    <w:div w:id="323553162">
      <w:bodyDiv w:val="1"/>
      <w:marLeft w:val="0"/>
      <w:marRight w:val="0"/>
      <w:marTop w:val="0"/>
      <w:marBottom w:val="0"/>
      <w:divBdr>
        <w:top w:val="none" w:sz="0" w:space="0" w:color="auto"/>
        <w:left w:val="none" w:sz="0" w:space="0" w:color="auto"/>
        <w:bottom w:val="none" w:sz="0" w:space="0" w:color="auto"/>
        <w:right w:val="none" w:sz="0" w:space="0" w:color="auto"/>
      </w:divBdr>
    </w:div>
    <w:div w:id="375936200">
      <w:bodyDiv w:val="1"/>
      <w:marLeft w:val="0"/>
      <w:marRight w:val="0"/>
      <w:marTop w:val="0"/>
      <w:marBottom w:val="0"/>
      <w:divBdr>
        <w:top w:val="none" w:sz="0" w:space="0" w:color="auto"/>
        <w:left w:val="none" w:sz="0" w:space="0" w:color="auto"/>
        <w:bottom w:val="none" w:sz="0" w:space="0" w:color="auto"/>
        <w:right w:val="none" w:sz="0" w:space="0" w:color="auto"/>
      </w:divBdr>
      <w:divsChild>
        <w:div w:id="1055394377">
          <w:marLeft w:val="0"/>
          <w:marRight w:val="0"/>
          <w:marTop w:val="0"/>
          <w:marBottom w:val="0"/>
          <w:divBdr>
            <w:top w:val="none" w:sz="0" w:space="0" w:color="auto"/>
            <w:left w:val="none" w:sz="0" w:space="0" w:color="auto"/>
            <w:bottom w:val="none" w:sz="0" w:space="0" w:color="auto"/>
            <w:right w:val="none" w:sz="0" w:space="0" w:color="auto"/>
          </w:divBdr>
          <w:divsChild>
            <w:div w:id="2085646065">
              <w:marLeft w:val="0"/>
              <w:marRight w:val="0"/>
              <w:marTop w:val="0"/>
              <w:marBottom w:val="0"/>
              <w:divBdr>
                <w:top w:val="none" w:sz="0" w:space="0" w:color="auto"/>
                <w:left w:val="none" w:sz="0" w:space="0" w:color="auto"/>
                <w:bottom w:val="none" w:sz="0" w:space="0" w:color="auto"/>
                <w:right w:val="none" w:sz="0" w:space="0" w:color="auto"/>
              </w:divBdr>
              <w:divsChild>
                <w:div w:id="1638028200">
                  <w:marLeft w:val="0"/>
                  <w:marRight w:val="0"/>
                  <w:marTop w:val="0"/>
                  <w:marBottom w:val="0"/>
                  <w:divBdr>
                    <w:top w:val="none" w:sz="0" w:space="0" w:color="auto"/>
                    <w:left w:val="none" w:sz="0" w:space="0" w:color="auto"/>
                    <w:bottom w:val="none" w:sz="0" w:space="0" w:color="auto"/>
                    <w:right w:val="none" w:sz="0" w:space="0" w:color="auto"/>
                  </w:divBdr>
                  <w:divsChild>
                    <w:div w:id="9922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544445">
      <w:bodyDiv w:val="1"/>
      <w:marLeft w:val="0"/>
      <w:marRight w:val="0"/>
      <w:marTop w:val="0"/>
      <w:marBottom w:val="0"/>
      <w:divBdr>
        <w:top w:val="none" w:sz="0" w:space="0" w:color="auto"/>
        <w:left w:val="none" w:sz="0" w:space="0" w:color="auto"/>
        <w:bottom w:val="none" w:sz="0" w:space="0" w:color="auto"/>
        <w:right w:val="none" w:sz="0" w:space="0" w:color="auto"/>
      </w:divBdr>
      <w:divsChild>
        <w:div w:id="1215703454">
          <w:marLeft w:val="0"/>
          <w:marRight w:val="0"/>
          <w:marTop w:val="0"/>
          <w:marBottom w:val="0"/>
          <w:divBdr>
            <w:top w:val="none" w:sz="0" w:space="0" w:color="auto"/>
            <w:left w:val="none" w:sz="0" w:space="0" w:color="auto"/>
            <w:bottom w:val="none" w:sz="0" w:space="0" w:color="auto"/>
            <w:right w:val="none" w:sz="0" w:space="0" w:color="auto"/>
          </w:divBdr>
          <w:divsChild>
            <w:div w:id="853374856">
              <w:marLeft w:val="0"/>
              <w:marRight w:val="0"/>
              <w:marTop w:val="0"/>
              <w:marBottom w:val="0"/>
              <w:divBdr>
                <w:top w:val="none" w:sz="0" w:space="0" w:color="auto"/>
                <w:left w:val="none" w:sz="0" w:space="0" w:color="auto"/>
                <w:bottom w:val="none" w:sz="0" w:space="0" w:color="auto"/>
                <w:right w:val="none" w:sz="0" w:space="0" w:color="auto"/>
              </w:divBdr>
              <w:divsChild>
                <w:div w:id="800002794">
                  <w:marLeft w:val="0"/>
                  <w:marRight w:val="0"/>
                  <w:marTop w:val="191"/>
                  <w:marBottom w:val="191"/>
                  <w:divBdr>
                    <w:top w:val="none" w:sz="0" w:space="0" w:color="auto"/>
                    <w:left w:val="none" w:sz="0" w:space="0" w:color="auto"/>
                    <w:bottom w:val="none" w:sz="0" w:space="0" w:color="auto"/>
                    <w:right w:val="none" w:sz="0" w:space="0" w:color="auto"/>
                  </w:divBdr>
                  <w:divsChild>
                    <w:div w:id="762145344">
                      <w:marLeft w:val="0"/>
                      <w:marRight w:val="0"/>
                      <w:marTop w:val="0"/>
                      <w:marBottom w:val="0"/>
                      <w:divBdr>
                        <w:top w:val="none" w:sz="0" w:space="0" w:color="auto"/>
                        <w:left w:val="none" w:sz="0" w:space="0" w:color="auto"/>
                        <w:bottom w:val="none" w:sz="0" w:space="0" w:color="auto"/>
                        <w:right w:val="none" w:sz="0" w:space="0" w:color="auto"/>
                      </w:divBdr>
                      <w:divsChild>
                        <w:div w:id="578365594">
                          <w:marLeft w:val="0"/>
                          <w:marRight w:val="0"/>
                          <w:marTop w:val="0"/>
                          <w:marBottom w:val="0"/>
                          <w:divBdr>
                            <w:top w:val="none" w:sz="0" w:space="0" w:color="auto"/>
                            <w:left w:val="none" w:sz="0" w:space="0" w:color="auto"/>
                            <w:bottom w:val="none" w:sz="0" w:space="0" w:color="auto"/>
                            <w:right w:val="none" w:sz="0" w:space="0" w:color="auto"/>
                          </w:divBdr>
                        </w:div>
                        <w:div w:id="705789637">
                          <w:marLeft w:val="0"/>
                          <w:marRight w:val="0"/>
                          <w:marTop w:val="0"/>
                          <w:marBottom w:val="0"/>
                          <w:divBdr>
                            <w:top w:val="none" w:sz="0" w:space="0" w:color="auto"/>
                            <w:left w:val="none" w:sz="0" w:space="0" w:color="auto"/>
                            <w:bottom w:val="none" w:sz="0" w:space="0" w:color="auto"/>
                            <w:right w:val="none" w:sz="0" w:space="0" w:color="auto"/>
                          </w:divBdr>
                        </w:div>
                        <w:div w:id="2083914454">
                          <w:marLeft w:val="0"/>
                          <w:marRight w:val="0"/>
                          <w:marTop w:val="0"/>
                          <w:marBottom w:val="0"/>
                          <w:divBdr>
                            <w:top w:val="none" w:sz="0" w:space="0" w:color="auto"/>
                            <w:left w:val="none" w:sz="0" w:space="0" w:color="auto"/>
                            <w:bottom w:val="none" w:sz="0" w:space="0" w:color="auto"/>
                            <w:right w:val="none" w:sz="0" w:space="0" w:color="auto"/>
                          </w:divBdr>
                        </w:div>
                        <w:div w:id="1640527577">
                          <w:marLeft w:val="0"/>
                          <w:marRight w:val="0"/>
                          <w:marTop w:val="0"/>
                          <w:marBottom w:val="0"/>
                          <w:divBdr>
                            <w:top w:val="none" w:sz="0" w:space="0" w:color="auto"/>
                            <w:left w:val="none" w:sz="0" w:space="0" w:color="auto"/>
                            <w:bottom w:val="none" w:sz="0" w:space="0" w:color="auto"/>
                            <w:right w:val="none" w:sz="0" w:space="0" w:color="auto"/>
                          </w:divBdr>
                        </w:div>
                        <w:div w:id="189026015">
                          <w:marLeft w:val="0"/>
                          <w:marRight w:val="0"/>
                          <w:marTop w:val="0"/>
                          <w:marBottom w:val="0"/>
                          <w:divBdr>
                            <w:top w:val="none" w:sz="0" w:space="0" w:color="auto"/>
                            <w:left w:val="none" w:sz="0" w:space="0" w:color="auto"/>
                            <w:bottom w:val="none" w:sz="0" w:space="0" w:color="auto"/>
                            <w:right w:val="none" w:sz="0" w:space="0" w:color="auto"/>
                          </w:divBdr>
                        </w:div>
                        <w:div w:id="189372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546987">
      <w:bodyDiv w:val="1"/>
      <w:marLeft w:val="0"/>
      <w:marRight w:val="0"/>
      <w:marTop w:val="0"/>
      <w:marBottom w:val="0"/>
      <w:divBdr>
        <w:top w:val="none" w:sz="0" w:space="0" w:color="auto"/>
        <w:left w:val="none" w:sz="0" w:space="0" w:color="auto"/>
        <w:bottom w:val="none" w:sz="0" w:space="0" w:color="auto"/>
        <w:right w:val="none" w:sz="0" w:space="0" w:color="auto"/>
      </w:divBdr>
      <w:divsChild>
        <w:div w:id="2025012896">
          <w:marLeft w:val="0"/>
          <w:marRight w:val="0"/>
          <w:marTop w:val="0"/>
          <w:marBottom w:val="0"/>
          <w:divBdr>
            <w:top w:val="none" w:sz="0" w:space="0" w:color="auto"/>
            <w:left w:val="none" w:sz="0" w:space="0" w:color="auto"/>
            <w:bottom w:val="none" w:sz="0" w:space="0" w:color="auto"/>
            <w:right w:val="none" w:sz="0" w:space="0" w:color="auto"/>
          </w:divBdr>
          <w:divsChild>
            <w:div w:id="705907210">
              <w:marLeft w:val="0"/>
              <w:marRight w:val="0"/>
              <w:marTop w:val="0"/>
              <w:marBottom w:val="0"/>
              <w:divBdr>
                <w:top w:val="none" w:sz="0" w:space="0" w:color="auto"/>
                <w:left w:val="none" w:sz="0" w:space="0" w:color="auto"/>
                <w:bottom w:val="none" w:sz="0" w:space="0" w:color="auto"/>
                <w:right w:val="none" w:sz="0" w:space="0" w:color="auto"/>
              </w:divBdr>
              <w:divsChild>
                <w:div w:id="1058045742">
                  <w:marLeft w:val="0"/>
                  <w:marRight w:val="0"/>
                  <w:marTop w:val="0"/>
                  <w:marBottom w:val="0"/>
                  <w:divBdr>
                    <w:top w:val="none" w:sz="0" w:space="0" w:color="auto"/>
                    <w:left w:val="none" w:sz="0" w:space="0" w:color="auto"/>
                    <w:bottom w:val="none" w:sz="0" w:space="0" w:color="auto"/>
                    <w:right w:val="none" w:sz="0" w:space="0" w:color="auto"/>
                  </w:divBdr>
                  <w:divsChild>
                    <w:div w:id="1805078395">
                      <w:marLeft w:val="0"/>
                      <w:marRight w:val="0"/>
                      <w:marTop w:val="0"/>
                      <w:marBottom w:val="0"/>
                      <w:divBdr>
                        <w:top w:val="none" w:sz="0" w:space="0" w:color="auto"/>
                        <w:left w:val="none" w:sz="0" w:space="0" w:color="auto"/>
                        <w:bottom w:val="none" w:sz="0" w:space="0" w:color="auto"/>
                        <w:right w:val="none" w:sz="0" w:space="0" w:color="auto"/>
                      </w:divBdr>
                      <w:divsChild>
                        <w:div w:id="232741860">
                          <w:marLeft w:val="0"/>
                          <w:marRight w:val="0"/>
                          <w:marTop w:val="0"/>
                          <w:marBottom w:val="0"/>
                          <w:divBdr>
                            <w:top w:val="none" w:sz="0" w:space="0" w:color="auto"/>
                            <w:left w:val="none" w:sz="0" w:space="0" w:color="auto"/>
                            <w:bottom w:val="none" w:sz="0" w:space="0" w:color="auto"/>
                            <w:right w:val="none" w:sz="0" w:space="0" w:color="auto"/>
                          </w:divBdr>
                          <w:divsChild>
                            <w:div w:id="1004167876">
                              <w:marLeft w:val="0"/>
                              <w:marRight w:val="0"/>
                              <w:marTop w:val="0"/>
                              <w:marBottom w:val="0"/>
                              <w:divBdr>
                                <w:top w:val="none" w:sz="0" w:space="0" w:color="auto"/>
                                <w:left w:val="none" w:sz="0" w:space="0" w:color="auto"/>
                                <w:bottom w:val="none" w:sz="0" w:space="0" w:color="auto"/>
                                <w:right w:val="none" w:sz="0" w:space="0" w:color="auto"/>
                              </w:divBdr>
                              <w:divsChild>
                                <w:div w:id="1878616693">
                                  <w:marLeft w:val="0"/>
                                  <w:marRight w:val="0"/>
                                  <w:marTop w:val="0"/>
                                  <w:marBottom w:val="0"/>
                                  <w:divBdr>
                                    <w:top w:val="none" w:sz="0" w:space="0" w:color="auto"/>
                                    <w:left w:val="none" w:sz="0" w:space="0" w:color="auto"/>
                                    <w:bottom w:val="none" w:sz="0" w:space="0" w:color="auto"/>
                                    <w:right w:val="none" w:sz="0" w:space="0" w:color="auto"/>
                                  </w:divBdr>
                                  <w:divsChild>
                                    <w:div w:id="579363046">
                                      <w:marLeft w:val="0"/>
                                      <w:marRight w:val="0"/>
                                      <w:marTop w:val="0"/>
                                      <w:marBottom w:val="0"/>
                                      <w:divBdr>
                                        <w:top w:val="none" w:sz="0" w:space="0" w:color="auto"/>
                                        <w:left w:val="none" w:sz="0" w:space="0" w:color="auto"/>
                                        <w:bottom w:val="none" w:sz="0" w:space="0" w:color="auto"/>
                                        <w:right w:val="none" w:sz="0" w:space="0" w:color="auto"/>
                                      </w:divBdr>
                                      <w:divsChild>
                                        <w:div w:id="826045899">
                                          <w:marLeft w:val="0"/>
                                          <w:marRight w:val="0"/>
                                          <w:marTop w:val="0"/>
                                          <w:marBottom w:val="0"/>
                                          <w:divBdr>
                                            <w:top w:val="none" w:sz="0" w:space="0" w:color="auto"/>
                                            <w:left w:val="none" w:sz="0" w:space="0" w:color="auto"/>
                                            <w:bottom w:val="none" w:sz="0" w:space="0" w:color="auto"/>
                                            <w:right w:val="none" w:sz="0" w:space="0" w:color="auto"/>
                                          </w:divBdr>
                                          <w:divsChild>
                                            <w:div w:id="284967722">
                                              <w:marLeft w:val="0"/>
                                              <w:marRight w:val="0"/>
                                              <w:marTop w:val="0"/>
                                              <w:marBottom w:val="0"/>
                                              <w:divBdr>
                                                <w:top w:val="none" w:sz="0" w:space="0" w:color="auto"/>
                                                <w:left w:val="none" w:sz="0" w:space="0" w:color="auto"/>
                                                <w:bottom w:val="none" w:sz="0" w:space="0" w:color="auto"/>
                                                <w:right w:val="none" w:sz="0" w:space="0" w:color="auto"/>
                                              </w:divBdr>
                                              <w:divsChild>
                                                <w:div w:id="633676429">
                                                  <w:marLeft w:val="0"/>
                                                  <w:marRight w:val="0"/>
                                                  <w:marTop w:val="0"/>
                                                  <w:marBottom w:val="0"/>
                                                  <w:divBdr>
                                                    <w:top w:val="none" w:sz="0" w:space="0" w:color="auto"/>
                                                    <w:left w:val="none" w:sz="0" w:space="0" w:color="auto"/>
                                                    <w:bottom w:val="none" w:sz="0" w:space="0" w:color="auto"/>
                                                    <w:right w:val="none" w:sz="0" w:space="0" w:color="auto"/>
                                                  </w:divBdr>
                                                  <w:divsChild>
                                                    <w:div w:id="1311715566">
                                                      <w:marLeft w:val="0"/>
                                                      <w:marRight w:val="0"/>
                                                      <w:marTop w:val="0"/>
                                                      <w:marBottom w:val="0"/>
                                                      <w:divBdr>
                                                        <w:top w:val="none" w:sz="0" w:space="0" w:color="auto"/>
                                                        <w:left w:val="none" w:sz="0" w:space="0" w:color="auto"/>
                                                        <w:bottom w:val="none" w:sz="0" w:space="0" w:color="auto"/>
                                                        <w:right w:val="none" w:sz="0" w:space="0" w:color="auto"/>
                                                      </w:divBdr>
                                                      <w:divsChild>
                                                        <w:div w:id="998313720">
                                                          <w:marLeft w:val="0"/>
                                                          <w:marRight w:val="0"/>
                                                          <w:marTop w:val="0"/>
                                                          <w:marBottom w:val="0"/>
                                                          <w:divBdr>
                                                            <w:top w:val="none" w:sz="0" w:space="0" w:color="auto"/>
                                                            <w:left w:val="none" w:sz="0" w:space="0" w:color="auto"/>
                                                            <w:bottom w:val="none" w:sz="0" w:space="0" w:color="auto"/>
                                                            <w:right w:val="none" w:sz="0" w:space="0" w:color="auto"/>
                                                          </w:divBdr>
                                                          <w:divsChild>
                                                            <w:div w:id="663972463">
                                                              <w:marLeft w:val="0"/>
                                                              <w:marRight w:val="0"/>
                                                              <w:marTop w:val="0"/>
                                                              <w:marBottom w:val="0"/>
                                                              <w:divBdr>
                                                                <w:top w:val="none" w:sz="0" w:space="0" w:color="auto"/>
                                                                <w:left w:val="none" w:sz="0" w:space="0" w:color="auto"/>
                                                                <w:bottom w:val="none" w:sz="0" w:space="0" w:color="auto"/>
                                                                <w:right w:val="none" w:sz="0" w:space="0" w:color="auto"/>
                                                              </w:divBdr>
                                                              <w:divsChild>
                                                                <w:div w:id="573661809">
                                                                  <w:marLeft w:val="0"/>
                                                                  <w:marRight w:val="0"/>
                                                                  <w:marTop w:val="0"/>
                                                                  <w:marBottom w:val="0"/>
                                                                  <w:divBdr>
                                                                    <w:top w:val="none" w:sz="0" w:space="0" w:color="auto"/>
                                                                    <w:left w:val="none" w:sz="0" w:space="0" w:color="auto"/>
                                                                    <w:bottom w:val="none" w:sz="0" w:space="0" w:color="auto"/>
                                                                    <w:right w:val="none" w:sz="0" w:space="0" w:color="auto"/>
                                                                  </w:divBdr>
                                                                  <w:divsChild>
                                                                    <w:div w:id="1918705350">
                                                                      <w:marLeft w:val="0"/>
                                                                      <w:marRight w:val="0"/>
                                                                      <w:marTop w:val="0"/>
                                                                      <w:marBottom w:val="0"/>
                                                                      <w:divBdr>
                                                                        <w:top w:val="none" w:sz="0" w:space="0" w:color="auto"/>
                                                                        <w:left w:val="none" w:sz="0" w:space="0" w:color="auto"/>
                                                                        <w:bottom w:val="none" w:sz="0" w:space="0" w:color="auto"/>
                                                                        <w:right w:val="none" w:sz="0" w:space="0" w:color="auto"/>
                                                                      </w:divBdr>
                                                                      <w:divsChild>
                                                                        <w:div w:id="555895883">
                                                                          <w:marLeft w:val="0"/>
                                                                          <w:marRight w:val="0"/>
                                                                          <w:marTop w:val="0"/>
                                                                          <w:marBottom w:val="0"/>
                                                                          <w:divBdr>
                                                                            <w:top w:val="none" w:sz="0" w:space="0" w:color="auto"/>
                                                                            <w:left w:val="none" w:sz="0" w:space="0" w:color="auto"/>
                                                                            <w:bottom w:val="none" w:sz="0" w:space="0" w:color="auto"/>
                                                                            <w:right w:val="none" w:sz="0" w:space="0" w:color="auto"/>
                                                                          </w:divBdr>
                                                                          <w:divsChild>
                                                                            <w:div w:id="855731669">
                                                                              <w:marLeft w:val="0"/>
                                                                              <w:marRight w:val="0"/>
                                                                              <w:marTop w:val="0"/>
                                                                              <w:marBottom w:val="0"/>
                                                                              <w:divBdr>
                                                                                <w:top w:val="none" w:sz="0" w:space="0" w:color="auto"/>
                                                                                <w:left w:val="none" w:sz="0" w:space="0" w:color="auto"/>
                                                                                <w:bottom w:val="none" w:sz="0" w:space="0" w:color="auto"/>
                                                                                <w:right w:val="none" w:sz="0" w:space="0" w:color="auto"/>
                                                                              </w:divBdr>
                                                                              <w:divsChild>
                                                                                <w:div w:id="752165418">
                                                                                  <w:marLeft w:val="0"/>
                                                                                  <w:marRight w:val="0"/>
                                                                                  <w:marTop w:val="0"/>
                                                                                  <w:marBottom w:val="0"/>
                                                                                  <w:divBdr>
                                                                                    <w:top w:val="none" w:sz="0" w:space="0" w:color="auto"/>
                                                                                    <w:left w:val="none" w:sz="0" w:space="0" w:color="auto"/>
                                                                                    <w:bottom w:val="none" w:sz="0" w:space="0" w:color="auto"/>
                                                                                    <w:right w:val="none" w:sz="0" w:space="0" w:color="auto"/>
                                                                                  </w:divBdr>
                                                                                  <w:divsChild>
                                                                                    <w:div w:id="1235050514">
                                                                                      <w:marLeft w:val="0"/>
                                                                                      <w:marRight w:val="0"/>
                                                                                      <w:marTop w:val="0"/>
                                                                                      <w:marBottom w:val="0"/>
                                                                                      <w:divBdr>
                                                                                        <w:top w:val="none" w:sz="0" w:space="0" w:color="auto"/>
                                                                                        <w:left w:val="none" w:sz="0" w:space="0" w:color="auto"/>
                                                                                        <w:bottom w:val="none" w:sz="0" w:space="0" w:color="auto"/>
                                                                                        <w:right w:val="none" w:sz="0" w:space="0" w:color="auto"/>
                                                                                      </w:divBdr>
                                                                                      <w:divsChild>
                                                                                        <w:div w:id="611667959">
                                                                                          <w:marLeft w:val="0"/>
                                                                                          <w:marRight w:val="0"/>
                                                                                          <w:marTop w:val="0"/>
                                                                                          <w:marBottom w:val="0"/>
                                                                                          <w:divBdr>
                                                                                            <w:top w:val="none" w:sz="0" w:space="0" w:color="auto"/>
                                                                                            <w:left w:val="none" w:sz="0" w:space="0" w:color="auto"/>
                                                                                            <w:bottom w:val="none" w:sz="0" w:space="0" w:color="auto"/>
                                                                                            <w:right w:val="none" w:sz="0" w:space="0" w:color="auto"/>
                                                                                          </w:divBdr>
                                                                                          <w:divsChild>
                                                                                            <w:div w:id="1769152238">
                                                                                              <w:marLeft w:val="0"/>
                                                                                              <w:marRight w:val="0"/>
                                                                                              <w:marTop w:val="0"/>
                                                                                              <w:marBottom w:val="0"/>
                                                                                              <w:divBdr>
                                                                                                <w:top w:val="none" w:sz="0" w:space="0" w:color="auto"/>
                                                                                                <w:left w:val="none" w:sz="0" w:space="0" w:color="auto"/>
                                                                                                <w:bottom w:val="none" w:sz="0" w:space="0" w:color="auto"/>
                                                                                                <w:right w:val="none" w:sz="0" w:space="0" w:color="auto"/>
                                                                                              </w:divBdr>
                                                                                              <w:divsChild>
                                                                                                <w:div w:id="907963669">
                                                                                                  <w:marLeft w:val="0"/>
                                                                                                  <w:marRight w:val="0"/>
                                                                                                  <w:marTop w:val="0"/>
                                                                                                  <w:marBottom w:val="0"/>
                                                                                                  <w:divBdr>
                                                                                                    <w:top w:val="none" w:sz="0" w:space="0" w:color="auto"/>
                                                                                                    <w:left w:val="none" w:sz="0" w:space="0" w:color="auto"/>
                                                                                                    <w:bottom w:val="none" w:sz="0" w:space="0" w:color="auto"/>
                                                                                                    <w:right w:val="none" w:sz="0" w:space="0" w:color="auto"/>
                                                                                                  </w:divBdr>
                                                                                                  <w:divsChild>
                                                                                                    <w:div w:id="1082067853">
                                                                                                      <w:marLeft w:val="0"/>
                                                                                                      <w:marRight w:val="0"/>
                                                                                                      <w:marTop w:val="0"/>
                                                                                                      <w:marBottom w:val="0"/>
                                                                                                      <w:divBdr>
                                                                                                        <w:top w:val="none" w:sz="0" w:space="0" w:color="auto"/>
                                                                                                        <w:left w:val="none" w:sz="0" w:space="0" w:color="auto"/>
                                                                                                        <w:bottom w:val="none" w:sz="0" w:space="0" w:color="auto"/>
                                                                                                        <w:right w:val="none" w:sz="0" w:space="0" w:color="auto"/>
                                                                                                      </w:divBdr>
                                                                                                      <w:divsChild>
                                                                                                        <w:div w:id="959186843">
                                                                                                          <w:marLeft w:val="0"/>
                                                                                                          <w:marRight w:val="0"/>
                                                                                                          <w:marTop w:val="0"/>
                                                                                                          <w:marBottom w:val="0"/>
                                                                                                          <w:divBdr>
                                                                                                            <w:top w:val="none" w:sz="0" w:space="0" w:color="auto"/>
                                                                                                            <w:left w:val="none" w:sz="0" w:space="0" w:color="auto"/>
                                                                                                            <w:bottom w:val="none" w:sz="0" w:space="0" w:color="auto"/>
                                                                                                            <w:right w:val="none" w:sz="0" w:space="0" w:color="auto"/>
                                                                                                          </w:divBdr>
                                                                                                          <w:divsChild>
                                                                                                            <w:div w:id="8723968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8764454">
      <w:bodyDiv w:val="1"/>
      <w:marLeft w:val="0"/>
      <w:marRight w:val="0"/>
      <w:marTop w:val="0"/>
      <w:marBottom w:val="0"/>
      <w:divBdr>
        <w:top w:val="none" w:sz="0" w:space="0" w:color="auto"/>
        <w:left w:val="none" w:sz="0" w:space="0" w:color="auto"/>
        <w:bottom w:val="none" w:sz="0" w:space="0" w:color="auto"/>
        <w:right w:val="none" w:sz="0" w:space="0" w:color="auto"/>
      </w:divBdr>
      <w:divsChild>
        <w:div w:id="107285396">
          <w:marLeft w:val="0"/>
          <w:marRight w:val="0"/>
          <w:marTop w:val="0"/>
          <w:marBottom w:val="0"/>
          <w:divBdr>
            <w:top w:val="none" w:sz="0" w:space="0" w:color="auto"/>
            <w:left w:val="none" w:sz="0" w:space="0" w:color="auto"/>
            <w:bottom w:val="single" w:sz="6" w:space="11" w:color="E5E5E5"/>
            <w:right w:val="none" w:sz="0" w:space="0" w:color="auto"/>
          </w:divBdr>
        </w:div>
        <w:div w:id="242571157">
          <w:marLeft w:val="0"/>
          <w:marRight w:val="0"/>
          <w:marTop w:val="0"/>
          <w:marBottom w:val="0"/>
          <w:divBdr>
            <w:top w:val="none" w:sz="0" w:space="0" w:color="auto"/>
            <w:left w:val="none" w:sz="0" w:space="0" w:color="auto"/>
            <w:bottom w:val="none" w:sz="0" w:space="0" w:color="auto"/>
            <w:right w:val="none" w:sz="0" w:space="0" w:color="auto"/>
          </w:divBdr>
          <w:divsChild>
            <w:div w:id="1967196514">
              <w:marLeft w:val="0"/>
              <w:marRight w:val="0"/>
              <w:marTop w:val="0"/>
              <w:marBottom w:val="0"/>
              <w:divBdr>
                <w:top w:val="none" w:sz="0" w:space="0" w:color="auto"/>
                <w:left w:val="none" w:sz="0" w:space="0" w:color="auto"/>
                <w:bottom w:val="none" w:sz="0" w:space="0" w:color="auto"/>
                <w:right w:val="none" w:sz="0" w:space="0" w:color="auto"/>
              </w:divBdr>
              <w:divsChild>
                <w:div w:id="332729414">
                  <w:marLeft w:val="0"/>
                  <w:marRight w:val="0"/>
                  <w:marTop w:val="0"/>
                  <w:marBottom w:val="0"/>
                  <w:divBdr>
                    <w:top w:val="none" w:sz="0" w:space="0" w:color="auto"/>
                    <w:left w:val="none" w:sz="0" w:space="0" w:color="auto"/>
                    <w:bottom w:val="none" w:sz="0" w:space="0" w:color="auto"/>
                    <w:right w:val="none" w:sz="0" w:space="0" w:color="auto"/>
                  </w:divBdr>
                  <w:divsChild>
                    <w:div w:id="1186091104">
                      <w:marLeft w:val="0"/>
                      <w:marRight w:val="0"/>
                      <w:marTop w:val="0"/>
                      <w:marBottom w:val="0"/>
                      <w:divBdr>
                        <w:top w:val="none" w:sz="0" w:space="0" w:color="auto"/>
                        <w:left w:val="none" w:sz="0" w:space="0" w:color="auto"/>
                        <w:bottom w:val="none" w:sz="0" w:space="0" w:color="auto"/>
                        <w:right w:val="none" w:sz="0" w:space="0" w:color="auto"/>
                      </w:divBdr>
                      <w:divsChild>
                        <w:div w:id="1228302723">
                          <w:marLeft w:val="0"/>
                          <w:marRight w:val="0"/>
                          <w:marTop w:val="120"/>
                          <w:marBottom w:val="120"/>
                          <w:divBdr>
                            <w:top w:val="none" w:sz="0" w:space="0" w:color="auto"/>
                            <w:left w:val="none" w:sz="0" w:space="0" w:color="auto"/>
                            <w:bottom w:val="none" w:sz="0" w:space="0" w:color="auto"/>
                            <w:right w:val="none" w:sz="0" w:space="0" w:color="auto"/>
                          </w:divBdr>
                          <w:divsChild>
                            <w:div w:id="1178076299">
                              <w:marLeft w:val="0"/>
                              <w:marRight w:val="0"/>
                              <w:marTop w:val="0"/>
                              <w:marBottom w:val="0"/>
                              <w:divBdr>
                                <w:top w:val="none" w:sz="0" w:space="0" w:color="auto"/>
                                <w:left w:val="none" w:sz="0" w:space="0" w:color="auto"/>
                                <w:bottom w:val="none" w:sz="0" w:space="0" w:color="auto"/>
                                <w:right w:val="none" w:sz="0" w:space="0" w:color="auto"/>
                              </w:divBdr>
                              <w:divsChild>
                                <w:div w:id="792209673">
                                  <w:marLeft w:val="0"/>
                                  <w:marRight w:val="0"/>
                                  <w:marTop w:val="0"/>
                                  <w:marBottom w:val="0"/>
                                  <w:divBdr>
                                    <w:top w:val="none" w:sz="0" w:space="0" w:color="auto"/>
                                    <w:left w:val="none" w:sz="0" w:space="0" w:color="auto"/>
                                    <w:bottom w:val="none" w:sz="0" w:space="0" w:color="auto"/>
                                    <w:right w:val="none" w:sz="0" w:space="0" w:color="auto"/>
                                  </w:divBdr>
                                  <w:divsChild>
                                    <w:div w:id="869074610">
                                      <w:marLeft w:val="0"/>
                                      <w:marRight w:val="0"/>
                                      <w:marTop w:val="0"/>
                                      <w:marBottom w:val="0"/>
                                      <w:divBdr>
                                        <w:top w:val="none" w:sz="0" w:space="0" w:color="auto"/>
                                        <w:left w:val="none" w:sz="0" w:space="0" w:color="auto"/>
                                        <w:bottom w:val="none" w:sz="0" w:space="0" w:color="auto"/>
                                        <w:right w:val="none" w:sz="0" w:space="0" w:color="auto"/>
                                      </w:divBdr>
                                    </w:div>
                                    <w:div w:id="181433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8407">
                          <w:marLeft w:val="0"/>
                          <w:marRight w:val="0"/>
                          <w:marTop w:val="120"/>
                          <w:marBottom w:val="120"/>
                          <w:divBdr>
                            <w:top w:val="none" w:sz="0" w:space="0" w:color="auto"/>
                            <w:left w:val="none" w:sz="0" w:space="0" w:color="auto"/>
                            <w:bottom w:val="none" w:sz="0" w:space="0" w:color="auto"/>
                            <w:right w:val="none" w:sz="0" w:space="0" w:color="auto"/>
                          </w:divBdr>
                          <w:divsChild>
                            <w:div w:id="1899171398">
                              <w:marLeft w:val="0"/>
                              <w:marRight w:val="0"/>
                              <w:marTop w:val="0"/>
                              <w:marBottom w:val="0"/>
                              <w:divBdr>
                                <w:top w:val="none" w:sz="0" w:space="0" w:color="auto"/>
                                <w:left w:val="none" w:sz="0" w:space="0" w:color="auto"/>
                                <w:bottom w:val="none" w:sz="0" w:space="0" w:color="auto"/>
                                <w:right w:val="none" w:sz="0" w:space="0" w:color="auto"/>
                              </w:divBdr>
                            </w:div>
                          </w:divsChild>
                        </w:div>
                        <w:div w:id="1880778477">
                          <w:marLeft w:val="0"/>
                          <w:marRight w:val="0"/>
                          <w:marTop w:val="120"/>
                          <w:marBottom w:val="120"/>
                          <w:divBdr>
                            <w:top w:val="none" w:sz="0" w:space="0" w:color="auto"/>
                            <w:left w:val="none" w:sz="0" w:space="0" w:color="auto"/>
                            <w:bottom w:val="none" w:sz="0" w:space="0" w:color="auto"/>
                            <w:right w:val="none" w:sz="0" w:space="0" w:color="auto"/>
                          </w:divBdr>
                          <w:divsChild>
                            <w:div w:id="790248331">
                              <w:marLeft w:val="0"/>
                              <w:marRight w:val="0"/>
                              <w:marTop w:val="0"/>
                              <w:marBottom w:val="0"/>
                              <w:divBdr>
                                <w:top w:val="none" w:sz="0" w:space="0" w:color="auto"/>
                                <w:left w:val="none" w:sz="0" w:space="0" w:color="auto"/>
                                <w:bottom w:val="none" w:sz="0" w:space="0" w:color="auto"/>
                                <w:right w:val="none" w:sz="0" w:space="0" w:color="auto"/>
                              </w:divBdr>
                              <w:divsChild>
                                <w:div w:id="1665743494">
                                  <w:marLeft w:val="0"/>
                                  <w:marRight w:val="0"/>
                                  <w:marTop w:val="100"/>
                                  <w:marBottom w:val="30"/>
                                  <w:divBdr>
                                    <w:top w:val="single" w:sz="6" w:space="0" w:color="CCCCCC"/>
                                    <w:left w:val="single" w:sz="6" w:space="0" w:color="CCCCCC"/>
                                    <w:bottom w:val="single" w:sz="6" w:space="0" w:color="CCCCCC"/>
                                    <w:right w:val="single" w:sz="6" w:space="0" w:color="CCCCCC"/>
                                  </w:divBdr>
                                  <w:divsChild>
                                    <w:div w:id="2009822599">
                                      <w:marLeft w:val="0"/>
                                      <w:marRight w:val="0"/>
                                      <w:marTop w:val="0"/>
                                      <w:marBottom w:val="0"/>
                                      <w:divBdr>
                                        <w:top w:val="none" w:sz="0" w:space="0" w:color="auto"/>
                                        <w:left w:val="none" w:sz="0" w:space="0" w:color="auto"/>
                                        <w:bottom w:val="none" w:sz="0" w:space="0" w:color="auto"/>
                                        <w:right w:val="none" w:sz="0" w:space="0" w:color="auto"/>
                                      </w:divBdr>
                                      <w:divsChild>
                                        <w:div w:id="11790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027704">
      <w:bodyDiv w:val="1"/>
      <w:marLeft w:val="0"/>
      <w:marRight w:val="0"/>
      <w:marTop w:val="0"/>
      <w:marBottom w:val="0"/>
      <w:divBdr>
        <w:top w:val="none" w:sz="0" w:space="0" w:color="auto"/>
        <w:left w:val="none" w:sz="0" w:space="0" w:color="auto"/>
        <w:bottom w:val="none" w:sz="0" w:space="0" w:color="auto"/>
        <w:right w:val="none" w:sz="0" w:space="0" w:color="auto"/>
      </w:divBdr>
    </w:div>
    <w:div w:id="486556305">
      <w:bodyDiv w:val="1"/>
      <w:marLeft w:val="0"/>
      <w:marRight w:val="0"/>
      <w:marTop w:val="0"/>
      <w:marBottom w:val="0"/>
      <w:divBdr>
        <w:top w:val="none" w:sz="0" w:space="0" w:color="auto"/>
        <w:left w:val="none" w:sz="0" w:space="0" w:color="auto"/>
        <w:bottom w:val="none" w:sz="0" w:space="0" w:color="auto"/>
        <w:right w:val="none" w:sz="0" w:space="0" w:color="auto"/>
      </w:divBdr>
    </w:div>
    <w:div w:id="509835790">
      <w:bodyDiv w:val="1"/>
      <w:marLeft w:val="0"/>
      <w:marRight w:val="0"/>
      <w:marTop w:val="0"/>
      <w:marBottom w:val="0"/>
      <w:divBdr>
        <w:top w:val="none" w:sz="0" w:space="0" w:color="auto"/>
        <w:left w:val="none" w:sz="0" w:space="0" w:color="auto"/>
        <w:bottom w:val="none" w:sz="0" w:space="0" w:color="auto"/>
        <w:right w:val="none" w:sz="0" w:space="0" w:color="auto"/>
      </w:divBdr>
      <w:divsChild>
        <w:div w:id="1062365199">
          <w:marLeft w:val="0"/>
          <w:marRight w:val="0"/>
          <w:marTop w:val="0"/>
          <w:marBottom w:val="0"/>
          <w:divBdr>
            <w:top w:val="single" w:sz="6" w:space="6" w:color="auto"/>
            <w:left w:val="single" w:sz="6" w:space="6" w:color="auto"/>
            <w:bottom w:val="single" w:sz="6" w:space="6" w:color="auto"/>
            <w:right w:val="single" w:sz="6" w:space="6" w:color="auto"/>
          </w:divBdr>
          <w:divsChild>
            <w:div w:id="121065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91377">
      <w:bodyDiv w:val="1"/>
      <w:marLeft w:val="0"/>
      <w:marRight w:val="0"/>
      <w:marTop w:val="0"/>
      <w:marBottom w:val="0"/>
      <w:divBdr>
        <w:top w:val="none" w:sz="0" w:space="0" w:color="auto"/>
        <w:left w:val="none" w:sz="0" w:space="0" w:color="auto"/>
        <w:bottom w:val="none" w:sz="0" w:space="0" w:color="auto"/>
        <w:right w:val="none" w:sz="0" w:space="0" w:color="auto"/>
      </w:divBdr>
      <w:divsChild>
        <w:div w:id="40055012">
          <w:marLeft w:val="0"/>
          <w:marRight w:val="0"/>
          <w:marTop w:val="0"/>
          <w:marBottom w:val="0"/>
          <w:divBdr>
            <w:top w:val="none" w:sz="0" w:space="0" w:color="auto"/>
            <w:left w:val="none" w:sz="0" w:space="0" w:color="auto"/>
            <w:bottom w:val="none" w:sz="0" w:space="0" w:color="auto"/>
            <w:right w:val="none" w:sz="0" w:space="0" w:color="auto"/>
          </w:divBdr>
          <w:divsChild>
            <w:div w:id="920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9429">
      <w:bodyDiv w:val="1"/>
      <w:marLeft w:val="0"/>
      <w:marRight w:val="0"/>
      <w:marTop w:val="0"/>
      <w:marBottom w:val="0"/>
      <w:divBdr>
        <w:top w:val="none" w:sz="0" w:space="0" w:color="auto"/>
        <w:left w:val="none" w:sz="0" w:space="0" w:color="auto"/>
        <w:bottom w:val="none" w:sz="0" w:space="0" w:color="auto"/>
        <w:right w:val="none" w:sz="0" w:space="0" w:color="auto"/>
      </w:divBdr>
    </w:div>
    <w:div w:id="652216394">
      <w:bodyDiv w:val="1"/>
      <w:marLeft w:val="0"/>
      <w:marRight w:val="0"/>
      <w:marTop w:val="0"/>
      <w:marBottom w:val="0"/>
      <w:divBdr>
        <w:top w:val="none" w:sz="0" w:space="0" w:color="auto"/>
        <w:left w:val="none" w:sz="0" w:space="0" w:color="auto"/>
        <w:bottom w:val="none" w:sz="0" w:space="0" w:color="auto"/>
        <w:right w:val="none" w:sz="0" w:space="0" w:color="auto"/>
      </w:divBdr>
      <w:divsChild>
        <w:div w:id="1752391678">
          <w:marLeft w:val="0"/>
          <w:marRight w:val="0"/>
          <w:marTop w:val="0"/>
          <w:marBottom w:val="0"/>
          <w:divBdr>
            <w:top w:val="none" w:sz="0" w:space="0" w:color="auto"/>
            <w:left w:val="none" w:sz="0" w:space="0" w:color="auto"/>
            <w:bottom w:val="none" w:sz="0" w:space="0" w:color="auto"/>
            <w:right w:val="none" w:sz="0" w:space="0" w:color="auto"/>
          </w:divBdr>
        </w:div>
        <w:div w:id="1175657248">
          <w:marLeft w:val="0"/>
          <w:marRight w:val="0"/>
          <w:marTop w:val="0"/>
          <w:marBottom w:val="0"/>
          <w:divBdr>
            <w:top w:val="none" w:sz="0" w:space="0" w:color="auto"/>
            <w:left w:val="none" w:sz="0" w:space="0" w:color="auto"/>
            <w:bottom w:val="none" w:sz="0" w:space="0" w:color="auto"/>
            <w:right w:val="none" w:sz="0" w:space="0" w:color="auto"/>
          </w:divBdr>
        </w:div>
      </w:divsChild>
    </w:div>
    <w:div w:id="666252299">
      <w:bodyDiv w:val="1"/>
      <w:marLeft w:val="0"/>
      <w:marRight w:val="0"/>
      <w:marTop w:val="0"/>
      <w:marBottom w:val="0"/>
      <w:divBdr>
        <w:top w:val="none" w:sz="0" w:space="0" w:color="auto"/>
        <w:left w:val="none" w:sz="0" w:space="0" w:color="auto"/>
        <w:bottom w:val="none" w:sz="0" w:space="0" w:color="auto"/>
        <w:right w:val="none" w:sz="0" w:space="0" w:color="auto"/>
      </w:divBdr>
      <w:divsChild>
        <w:div w:id="1784959640">
          <w:marLeft w:val="0"/>
          <w:marRight w:val="0"/>
          <w:marTop w:val="0"/>
          <w:marBottom w:val="0"/>
          <w:divBdr>
            <w:top w:val="none" w:sz="0" w:space="0" w:color="auto"/>
            <w:left w:val="none" w:sz="0" w:space="0" w:color="auto"/>
            <w:bottom w:val="none" w:sz="0" w:space="0" w:color="auto"/>
            <w:right w:val="none" w:sz="0" w:space="0" w:color="auto"/>
          </w:divBdr>
          <w:divsChild>
            <w:div w:id="2103914048">
              <w:marLeft w:val="0"/>
              <w:marRight w:val="0"/>
              <w:marTop w:val="0"/>
              <w:marBottom w:val="0"/>
              <w:divBdr>
                <w:top w:val="none" w:sz="0" w:space="0" w:color="auto"/>
                <w:left w:val="none" w:sz="0" w:space="0" w:color="auto"/>
                <w:bottom w:val="none" w:sz="0" w:space="0" w:color="auto"/>
                <w:right w:val="none" w:sz="0" w:space="0" w:color="auto"/>
              </w:divBdr>
              <w:divsChild>
                <w:div w:id="920480755">
                  <w:marLeft w:val="0"/>
                  <w:marRight w:val="0"/>
                  <w:marTop w:val="0"/>
                  <w:marBottom w:val="0"/>
                  <w:divBdr>
                    <w:top w:val="none" w:sz="0" w:space="0" w:color="auto"/>
                    <w:left w:val="none" w:sz="0" w:space="0" w:color="auto"/>
                    <w:bottom w:val="none" w:sz="0" w:space="0" w:color="auto"/>
                    <w:right w:val="none" w:sz="0" w:space="0" w:color="auto"/>
                  </w:divBdr>
                  <w:divsChild>
                    <w:div w:id="662583034">
                      <w:marLeft w:val="0"/>
                      <w:marRight w:val="0"/>
                      <w:marTop w:val="0"/>
                      <w:marBottom w:val="0"/>
                      <w:divBdr>
                        <w:top w:val="none" w:sz="0" w:space="0" w:color="auto"/>
                        <w:left w:val="none" w:sz="0" w:space="0" w:color="auto"/>
                        <w:bottom w:val="none" w:sz="0" w:space="0" w:color="auto"/>
                        <w:right w:val="none" w:sz="0" w:space="0" w:color="auto"/>
                      </w:divBdr>
                      <w:divsChild>
                        <w:div w:id="283774191">
                          <w:marLeft w:val="0"/>
                          <w:marRight w:val="0"/>
                          <w:marTop w:val="0"/>
                          <w:marBottom w:val="0"/>
                          <w:divBdr>
                            <w:top w:val="none" w:sz="0" w:space="0" w:color="auto"/>
                            <w:left w:val="none" w:sz="0" w:space="0" w:color="auto"/>
                            <w:bottom w:val="none" w:sz="0" w:space="0" w:color="auto"/>
                            <w:right w:val="none" w:sz="0" w:space="0" w:color="auto"/>
                          </w:divBdr>
                          <w:divsChild>
                            <w:div w:id="985545409">
                              <w:marLeft w:val="0"/>
                              <w:marRight w:val="0"/>
                              <w:marTop w:val="0"/>
                              <w:marBottom w:val="0"/>
                              <w:divBdr>
                                <w:top w:val="none" w:sz="0" w:space="0" w:color="auto"/>
                                <w:left w:val="none" w:sz="0" w:space="0" w:color="auto"/>
                                <w:bottom w:val="none" w:sz="0" w:space="0" w:color="auto"/>
                                <w:right w:val="none" w:sz="0" w:space="0" w:color="auto"/>
                              </w:divBdr>
                              <w:divsChild>
                                <w:div w:id="1849757128">
                                  <w:marLeft w:val="0"/>
                                  <w:marRight w:val="0"/>
                                  <w:marTop w:val="0"/>
                                  <w:marBottom w:val="0"/>
                                  <w:divBdr>
                                    <w:top w:val="none" w:sz="0" w:space="0" w:color="auto"/>
                                    <w:left w:val="none" w:sz="0" w:space="0" w:color="auto"/>
                                    <w:bottom w:val="none" w:sz="0" w:space="0" w:color="auto"/>
                                    <w:right w:val="none" w:sz="0" w:space="0" w:color="auto"/>
                                  </w:divBdr>
                                  <w:divsChild>
                                    <w:div w:id="1276524587">
                                      <w:marLeft w:val="0"/>
                                      <w:marRight w:val="0"/>
                                      <w:marTop w:val="0"/>
                                      <w:marBottom w:val="0"/>
                                      <w:divBdr>
                                        <w:top w:val="none" w:sz="0" w:space="0" w:color="auto"/>
                                        <w:left w:val="none" w:sz="0" w:space="0" w:color="auto"/>
                                        <w:bottom w:val="none" w:sz="0" w:space="0" w:color="auto"/>
                                        <w:right w:val="none" w:sz="0" w:space="0" w:color="auto"/>
                                      </w:divBdr>
                                      <w:divsChild>
                                        <w:div w:id="1262446631">
                                          <w:marLeft w:val="0"/>
                                          <w:marRight w:val="0"/>
                                          <w:marTop w:val="0"/>
                                          <w:marBottom w:val="0"/>
                                          <w:divBdr>
                                            <w:top w:val="none" w:sz="0" w:space="0" w:color="auto"/>
                                            <w:left w:val="none" w:sz="0" w:space="0" w:color="auto"/>
                                            <w:bottom w:val="none" w:sz="0" w:space="0" w:color="auto"/>
                                            <w:right w:val="none" w:sz="0" w:space="0" w:color="auto"/>
                                          </w:divBdr>
                                          <w:divsChild>
                                            <w:div w:id="6181689">
                                              <w:marLeft w:val="0"/>
                                              <w:marRight w:val="0"/>
                                              <w:marTop w:val="0"/>
                                              <w:marBottom w:val="0"/>
                                              <w:divBdr>
                                                <w:top w:val="none" w:sz="0" w:space="0" w:color="auto"/>
                                                <w:left w:val="none" w:sz="0" w:space="0" w:color="auto"/>
                                                <w:bottom w:val="none" w:sz="0" w:space="0" w:color="auto"/>
                                                <w:right w:val="none" w:sz="0" w:space="0" w:color="auto"/>
                                              </w:divBdr>
                                              <w:divsChild>
                                                <w:div w:id="1466461155">
                                                  <w:marLeft w:val="0"/>
                                                  <w:marRight w:val="0"/>
                                                  <w:marTop w:val="0"/>
                                                  <w:marBottom w:val="0"/>
                                                  <w:divBdr>
                                                    <w:top w:val="none" w:sz="0" w:space="0" w:color="auto"/>
                                                    <w:left w:val="none" w:sz="0" w:space="0" w:color="auto"/>
                                                    <w:bottom w:val="none" w:sz="0" w:space="0" w:color="auto"/>
                                                    <w:right w:val="none" w:sz="0" w:space="0" w:color="auto"/>
                                                  </w:divBdr>
                                                  <w:divsChild>
                                                    <w:div w:id="911475568">
                                                      <w:marLeft w:val="0"/>
                                                      <w:marRight w:val="0"/>
                                                      <w:marTop w:val="0"/>
                                                      <w:marBottom w:val="0"/>
                                                      <w:divBdr>
                                                        <w:top w:val="none" w:sz="0" w:space="0" w:color="auto"/>
                                                        <w:left w:val="none" w:sz="0" w:space="0" w:color="auto"/>
                                                        <w:bottom w:val="none" w:sz="0" w:space="0" w:color="auto"/>
                                                        <w:right w:val="none" w:sz="0" w:space="0" w:color="auto"/>
                                                      </w:divBdr>
                                                      <w:divsChild>
                                                        <w:div w:id="2075615537">
                                                          <w:marLeft w:val="0"/>
                                                          <w:marRight w:val="0"/>
                                                          <w:marTop w:val="0"/>
                                                          <w:marBottom w:val="0"/>
                                                          <w:divBdr>
                                                            <w:top w:val="none" w:sz="0" w:space="0" w:color="auto"/>
                                                            <w:left w:val="none" w:sz="0" w:space="0" w:color="auto"/>
                                                            <w:bottom w:val="none" w:sz="0" w:space="0" w:color="auto"/>
                                                            <w:right w:val="none" w:sz="0" w:space="0" w:color="auto"/>
                                                          </w:divBdr>
                                                          <w:divsChild>
                                                            <w:div w:id="1490168381">
                                                              <w:marLeft w:val="0"/>
                                                              <w:marRight w:val="0"/>
                                                              <w:marTop w:val="0"/>
                                                              <w:marBottom w:val="0"/>
                                                              <w:divBdr>
                                                                <w:top w:val="none" w:sz="0" w:space="0" w:color="auto"/>
                                                                <w:left w:val="none" w:sz="0" w:space="0" w:color="auto"/>
                                                                <w:bottom w:val="none" w:sz="0" w:space="0" w:color="auto"/>
                                                                <w:right w:val="none" w:sz="0" w:space="0" w:color="auto"/>
                                                              </w:divBdr>
                                                              <w:divsChild>
                                                                <w:div w:id="1578057351">
                                                                  <w:marLeft w:val="0"/>
                                                                  <w:marRight w:val="0"/>
                                                                  <w:marTop w:val="0"/>
                                                                  <w:marBottom w:val="0"/>
                                                                  <w:divBdr>
                                                                    <w:top w:val="none" w:sz="0" w:space="0" w:color="auto"/>
                                                                    <w:left w:val="none" w:sz="0" w:space="0" w:color="auto"/>
                                                                    <w:bottom w:val="none" w:sz="0" w:space="0" w:color="auto"/>
                                                                    <w:right w:val="none" w:sz="0" w:space="0" w:color="auto"/>
                                                                  </w:divBdr>
                                                                  <w:divsChild>
                                                                    <w:div w:id="1060708683">
                                                                      <w:marLeft w:val="0"/>
                                                                      <w:marRight w:val="0"/>
                                                                      <w:marTop w:val="0"/>
                                                                      <w:marBottom w:val="0"/>
                                                                      <w:divBdr>
                                                                        <w:top w:val="none" w:sz="0" w:space="0" w:color="auto"/>
                                                                        <w:left w:val="none" w:sz="0" w:space="0" w:color="auto"/>
                                                                        <w:bottom w:val="none" w:sz="0" w:space="0" w:color="auto"/>
                                                                        <w:right w:val="none" w:sz="0" w:space="0" w:color="auto"/>
                                                                      </w:divBdr>
                                                                      <w:divsChild>
                                                                        <w:div w:id="1188832397">
                                                                          <w:marLeft w:val="0"/>
                                                                          <w:marRight w:val="0"/>
                                                                          <w:marTop w:val="0"/>
                                                                          <w:marBottom w:val="0"/>
                                                                          <w:divBdr>
                                                                            <w:top w:val="none" w:sz="0" w:space="0" w:color="auto"/>
                                                                            <w:left w:val="none" w:sz="0" w:space="0" w:color="auto"/>
                                                                            <w:bottom w:val="none" w:sz="0" w:space="0" w:color="auto"/>
                                                                            <w:right w:val="none" w:sz="0" w:space="0" w:color="auto"/>
                                                                          </w:divBdr>
                                                                          <w:divsChild>
                                                                            <w:div w:id="191319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6423926">
      <w:bodyDiv w:val="1"/>
      <w:marLeft w:val="0"/>
      <w:marRight w:val="0"/>
      <w:marTop w:val="0"/>
      <w:marBottom w:val="0"/>
      <w:divBdr>
        <w:top w:val="none" w:sz="0" w:space="0" w:color="auto"/>
        <w:left w:val="none" w:sz="0" w:space="0" w:color="auto"/>
        <w:bottom w:val="none" w:sz="0" w:space="0" w:color="auto"/>
        <w:right w:val="none" w:sz="0" w:space="0" w:color="auto"/>
      </w:divBdr>
    </w:div>
    <w:div w:id="724643519">
      <w:bodyDiv w:val="1"/>
      <w:marLeft w:val="0"/>
      <w:marRight w:val="0"/>
      <w:marTop w:val="0"/>
      <w:marBottom w:val="0"/>
      <w:divBdr>
        <w:top w:val="none" w:sz="0" w:space="0" w:color="auto"/>
        <w:left w:val="none" w:sz="0" w:space="0" w:color="auto"/>
        <w:bottom w:val="none" w:sz="0" w:space="0" w:color="auto"/>
        <w:right w:val="none" w:sz="0" w:space="0" w:color="auto"/>
      </w:divBdr>
      <w:divsChild>
        <w:div w:id="1591042898">
          <w:marLeft w:val="0"/>
          <w:marRight w:val="0"/>
          <w:marTop w:val="0"/>
          <w:marBottom w:val="0"/>
          <w:divBdr>
            <w:top w:val="none" w:sz="0" w:space="0" w:color="auto"/>
            <w:left w:val="none" w:sz="0" w:space="0" w:color="auto"/>
            <w:bottom w:val="none" w:sz="0" w:space="0" w:color="auto"/>
            <w:right w:val="none" w:sz="0" w:space="0" w:color="auto"/>
          </w:divBdr>
          <w:divsChild>
            <w:div w:id="233784033">
              <w:marLeft w:val="0"/>
              <w:marRight w:val="0"/>
              <w:marTop w:val="0"/>
              <w:marBottom w:val="0"/>
              <w:divBdr>
                <w:top w:val="none" w:sz="0" w:space="0" w:color="auto"/>
                <w:left w:val="none" w:sz="0" w:space="0" w:color="auto"/>
                <w:bottom w:val="none" w:sz="0" w:space="0" w:color="auto"/>
                <w:right w:val="none" w:sz="0" w:space="0" w:color="auto"/>
              </w:divBdr>
              <w:divsChild>
                <w:div w:id="1239443937">
                  <w:marLeft w:val="0"/>
                  <w:marRight w:val="0"/>
                  <w:marTop w:val="0"/>
                  <w:marBottom w:val="0"/>
                  <w:divBdr>
                    <w:top w:val="none" w:sz="0" w:space="0" w:color="auto"/>
                    <w:left w:val="none" w:sz="0" w:space="0" w:color="auto"/>
                    <w:bottom w:val="none" w:sz="0" w:space="0" w:color="auto"/>
                    <w:right w:val="none" w:sz="0" w:space="0" w:color="auto"/>
                  </w:divBdr>
                  <w:divsChild>
                    <w:div w:id="456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340284">
          <w:marLeft w:val="0"/>
          <w:marRight w:val="0"/>
          <w:marTop w:val="0"/>
          <w:marBottom w:val="0"/>
          <w:divBdr>
            <w:top w:val="none" w:sz="0" w:space="0" w:color="auto"/>
            <w:left w:val="none" w:sz="0" w:space="0" w:color="auto"/>
            <w:bottom w:val="none" w:sz="0" w:space="0" w:color="auto"/>
            <w:right w:val="none" w:sz="0" w:space="0" w:color="auto"/>
          </w:divBdr>
          <w:divsChild>
            <w:div w:id="565722799">
              <w:marLeft w:val="0"/>
              <w:marRight w:val="0"/>
              <w:marTop w:val="0"/>
              <w:marBottom w:val="0"/>
              <w:divBdr>
                <w:top w:val="none" w:sz="0" w:space="0" w:color="auto"/>
                <w:left w:val="none" w:sz="0" w:space="0" w:color="auto"/>
                <w:bottom w:val="none" w:sz="0" w:space="0" w:color="auto"/>
                <w:right w:val="none" w:sz="0" w:space="0" w:color="auto"/>
              </w:divBdr>
              <w:divsChild>
                <w:div w:id="1598715766">
                  <w:marLeft w:val="0"/>
                  <w:marRight w:val="0"/>
                  <w:marTop w:val="0"/>
                  <w:marBottom w:val="0"/>
                  <w:divBdr>
                    <w:top w:val="none" w:sz="0" w:space="0" w:color="auto"/>
                    <w:left w:val="none" w:sz="0" w:space="0" w:color="auto"/>
                    <w:bottom w:val="none" w:sz="0" w:space="0" w:color="auto"/>
                    <w:right w:val="none" w:sz="0" w:space="0" w:color="auto"/>
                  </w:divBdr>
                  <w:divsChild>
                    <w:div w:id="179555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835705">
      <w:bodyDiv w:val="1"/>
      <w:marLeft w:val="0"/>
      <w:marRight w:val="0"/>
      <w:marTop w:val="0"/>
      <w:marBottom w:val="0"/>
      <w:divBdr>
        <w:top w:val="none" w:sz="0" w:space="0" w:color="auto"/>
        <w:left w:val="none" w:sz="0" w:space="0" w:color="auto"/>
        <w:bottom w:val="none" w:sz="0" w:space="0" w:color="auto"/>
        <w:right w:val="none" w:sz="0" w:space="0" w:color="auto"/>
      </w:divBdr>
    </w:div>
    <w:div w:id="747075876">
      <w:bodyDiv w:val="1"/>
      <w:marLeft w:val="0"/>
      <w:marRight w:val="0"/>
      <w:marTop w:val="0"/>
      <w:marBottom w:val="0"/>
      <w:divBdr>
        <w:top w:val="none" w:sz="0" w:space="0" w:color="auto"/>
        <w:left w:val="none" w:sz="0" w:space="0" w:color="auto"/>
        <w:bottom w:val="none" w:sz="0" w:space="0" w:color="auto"/>
        <w:right w:val="none" w:sz="0" w:space="0" w:color="auto"/>
      </w:divBdr>
      <w:divsChild>
        <w:div w:id="255528221">
          <w:marLeft w:val="0"/>
          <w:marRight w:val="0"/>
          <w:marTop w:val="0"/>
          <w:marBottom w:val="0"/>
          <w:divBdr>
            <w:top w:val="none" w:sz="0" w:space="0" w:color="auto"/>
            <w:left w:val="none" w:sz="0" w:space="0" w:color="auto"/>
            <w:bottom w:val="none" w:sz="0" w:space="0" w:color="auto"/>
            <w:right w:val="none" w:sz="0" w:space="0" w:color="auto"/>
          </w:divBdr>
          <w:divsChild>
            <w:div w:id="814294472">
              <w:marLeft w:val="0"/>
              <w:marRight w:val="0"/>
              <w:marTop w:val="0"/>
              <w:marBottom w:val="0"/>
              <w:divBdr>
                <w:top w:val="none" w:sz="0" w:space="0" w:color="auto"/>
                <w:left w:val="none" w:sz="0" w:space="0" w:color="auto"/>
                <w:bottom w:val="none" w:sz="0" w:space="0" w:color="auto"/>
                <w:right w:val="none" w:sz="0" w:space="0" w:color="auto"/>
              </w:divBdr>
              <w:divsChild>
                <w:div w:id="1405831111">
                  <w:marLeft w:val="0"/>
                  <w:marRight w:val="0"/>
                  <w:marTop w:val="0"/>
                  <w:marBottom w:val="0"/>
                  <w:divBdr>
                    <w:top w:val="none" w:sz="0" w:space="0" w:color="auto"/>
                    <w:left w:val="none" w:sz="0" w:space="0" w:color="auto"/>
                    <w:bottom w:val="none" w:sz="0" w:space="0" w:color="auto"/>
                    <w:right w:val="none" w:sz="0" w:space="0" w:color="auto"/>
                  </w:divBdr>
                  <w:divsChild>
                    <w:div w:id="369036835">
                      <w:marLeft w:val="0"/>
                      <w:marRight w:val="0"/>
                      <w:marTop w:val="0"/>
                      <w:marBottom w:val="0"/>
                      <w:divBdr>
                        <w:top w:val="none" w:sz="0" w:space="0" w:color="auto"/>
                        <w:left w:val="none" w:sz="0" w:space="0" w:color="auto"/>
                        <w:bottom w:val="none" w:sz="0" w:space="0" w:color="auto"/>
                        <w:right w:val="none" w:sz="0" w:space="0" w:color="auto"/>
                      </w:divBdr>
                      <w:divsChild>
                        <w:div w:id="1446994918">
                          <w:marLeft w:val="0"/>
                          <w:marRight w:val="0"/>
                          <w:marTop w:val="0"/>
                          <w:marBottom w:val="0"/>
                          <w:divBdr>
                            <w:top w:val="none" w:sz="0" w:space="0" w:color="auto"/>
                            <w:left w:val="none" w:sz="0" w:space="0" w:color="auto"/>
                            <w:bottom w:val="none" w:sz="0" w:space="0" w:color="auto"/>
                            <w:right w:val="none" w:sz="0" w:space="0" w:color="auto"/>
                          </w:divBdr>
                          <w:divsChild>
                            <w:div w:id="389621538">
                              <w:marLeft w:val="0"/>
                              <w:marRight w:val="0"/>
                              <w:marTop w:val="0"/>
                              <w:marBottom w:val="0"/>
                              <w:divBdr>
                                <w:top w:val="none" w:sz="0" w:space="0" w:color="auto"/>
                                <w:left w:val="none" w:sz="0" w:space="0" w:color="auto"/>
                                <w:bottom w:val="none" w:sz="0" w:space="0" w:color="auto"/>
                                <w:right w:val="none" w:sz="0" w:space="0" w:color="auto"/>
                              </w:divBdr>
                              <w:divsChild>
                                <w:div w:id="439762375">
                                  <w:marLeft w:val="0"/>
                                  <w:marRight w:val="0"/>
                                  <w:marTop w:val="0"/>
                                  <w:marBottom w:val="0"/>
                                  <w:divBdr>
                                    <w:top w:val="none" w:sz="0" w:space="0" w:color="auto"/>
                                    <w:left w:val="none" w:sz="0" w:space="0" w:color="auto"/>
                                    <w:bottom w:val="none" w:sz="0" w:space="0" w:color="auto"/>
                                    <w:right w:val="none" w:sz="0" w:space="0" w:color="auto"/>
                                  </w:divBdr>
                                  <w:divsChild>
                                    <w:div w:id="288243700">
                                      <w:marLeft w:val="0"/>
                                      <w:marRight w:val="0"/>
                                      <w:marTop w:val="0"/>
                                      <w:marBottom w:val="0"/>
                                      <w:divBdr>
                                        <w:top w:val="none" w:sz="0" w:space="0" w:color="auto"/>
                                        <w:left w:val="none" w:sz="0" w:space="0" w:color="auto"/>
                                        <w:bottom w:val="none" w:sz="0" w:space="0" w:color="auto"/>
                                        <w:right w:val="none" w:sz="0" w:space="0" w:color="auto"/>
                                      </w:divBdr>
                                      <w:divsChild>
                                        <w:div w:id="1440879227">
                                          <w:marLeft w:val="0"/>
                                          <w:marRight w:val="0"/>
                                          <w:marTop w:val="0"/>
                                          <w:marBottom w:val="0"/>
                                          <w:divBdr>
                                            <w:top w:val="none" w:sz="0" w:space="0" w:color="auto"/>
                                            <w:left w:val="none" w:sz="0" w:space="0" w:color="auto"/>
                                            <w:bottom w:val="none" w:sz="0" w:space="0" w:color="auto"/>
                                            <w:right w:val="none" w:sz="0" w:space="0" w:color="auto"/>
                                          </w:divBdr>
                                          <w:divsChild>
                                            <w:div w:id="572281153">
                                              <w:marLeft w:val="0"/>
                                              <w:marRight w:val="0"/>
                                              <w:marTop w:val="0"/>
                                              <w:marBottom w:val="0"/>
                                              <w:divBdr>
                                                <w:top w:val="none" w:sz="0" w:space="0" w:color="auto"/>
                                                <w:left w:val="none" w:sz="0" w:space="0" w:color="auto"/>
                                                <w:bottom w:val="none" w:sz="0" w:space="0" w:color="auto"/>
                                                <w:right w:val="none" w:sz="0" w:space="0" w:color="auto"/>
                                              </w:divBdr>
                                              <w:divsChild>
                                                <w:div w:id="1563754807">
                                                  <w:marLeft w:val="0"/>
                                                  <w:marRight w:val="0"/>
                                                  <w:marTop w:val="0"/>
                                                  <w:marBottom w:val="0"/>
                                                  <w:divBdr>
                                                    <w:top w:val="none" w:sz="0" w:space="0" w:color="auto"/>
                                                    <w:left w:val="none" w:sz="0" w:space="0" w:color="auto"/>
                                                    <w:bottom w:val="none" w:sz="0" w:space="0" w:color="auto"/>
                                                    <w:right w:val="none" w:sz="0" w:space="0" w:color="auto"/>
                                                  </w:divBdr>
                                                  <w:divsChild>
                                                    <w:div w:id="1733574606">
                                                      <w:marLeft w:val="0"/>
                                                      <w:marRight w:val="0"/>
                                                      <w:marTop w:val="0"/>
                                                      <w:marBottom w:val="0"/>
                                                      <w:divBdr>
                                                        <w:top w:val="none" w:sz="0" w:space="0" w:color="auto"/>
                                                        <w:left w:val="none" w:sz="0" w:space="0" w:color="auto"/>
                                                        <w:bottom w:val="none" w:sz="0" w:space="0" w:color="auto"/>
                                                        <w:right w:val="none" w:sz="0" w:space="0" w:color="auto"/>
                                                      </w:divBdr>
                                                      <w:divsChild>
                                                        <w:div w:id="1209148838">
                                                          <w:marLeft w:val="0"/>
                                                          <w:marRight w:val="0"/>
                                                          <w:marTop w:val="0"/>
                                                          <w:marBottom w:val="0"/>
                                                          <w:divBdr>
                                                            <w:top w:val="none" w:sz="0" w:space="0" w:color="auto"/>
                                                            <w:left w:val="none" w:sz="0" w:space="0" w:color="auto"/>
                                                            <w:bottom w:val="none" w:sz="0" w:space="0" w:color="auto"/>
                                                            <w:right w:val="none" w:sz="0" w:space="0" w:color="auto"/>
                                                          </w:divBdr>
                                                          <w:divsChild>
                                                            <w:div w:id="259224239">
                                                              <w:marLeft w:val="0"/>
                                                              <w:marRight w:val="0"/>
                                                              <w:marTop w:val="0"/>
                                                              <w:marBottom w:val="0"/>
                                                              <w:divBdr>
                                                                <w:top w:val="none" w:sz="0" w:space="0" w:color="auto"/>
                                                                <w:left w:val="none" w:sz="0" w:space="0" w:color="auto"/>
                                                                <w:bottom w:val="none" w:sz="0" w:space="0" w:color="auto"/>
                                                                <w:right w:val="none" w:sz="0" w:space="0" w:color="auto"/>
                                                              </w:divBdr>
                                                              <w:divsChild>
                                                                <w:div w:id="1278639503">
                                                                  <w:marLeft w:val="0"/>
                                                                  <w:marRight w:val="0"/>
                                                                  <w:marTop w:val="0"/>
                                                                  <w:marBottom w:val="0"/>
                                                                  <w:divBdr>
                                                                    <w:top w:val="none" w:sz="0" w:space="0" w:color="auto"/>
                                                                    <w:left w:val="none" w:sz="0" w:space="0" w:color="auto"/>
                                                                    <w:bottom w:val="none" w:sz="0" w:space="0" w:color="auto"/>
                                                                    <w:right w:val="none" w:sz="0" w:space="0" w:color="auto"/>
                                                                  </w:divBdr>
                                                                  <w:divsChild>
                                                                    <w:div w:id="1470896071">
                                                                      <w:marLeft w:val="0"/>
                                                                      <w:marRight w:val="0"/>
                                                                      <w:marTop w:val="0"/>
                                                                      <w:marBottom w:val="0"/>
                                                                      <w:divBdr>
                                                                        <w:top w:val="none" w:sz="0" w:space="0" w:color="auto"/>
                                                                        <w:left w:val="none" w:sz="0" w:space="0" w:color="auto"/>
                                                                        <w:bottom w:val="none" w:sz="0" w:space="0" w:color="auto"/>
                                                                        <w:right w:val="none" w:sz="0" w:space="0" w:color="auto"/>
                                                                      </w:divBdr>
                                                                      <w:divsChild>
                                                                        <w:div w:id="972634442">
                                                                          <w:marLeft w:val="0"/>
                                                                          <w:marRight w:val="0"/>
                                                                          <w:marTop w:val="0"/>
                                                                          <w:marBottom w:val="0"/>
                                                                          <w:divBdr>
                                                                            <w:top w:val="none" w:sz="0" w:space="0" w:color="auto"/>
                                                                            <w:left w:val="none" w:sz="0" w:space="0" w:color="auto"/>
                                                                            <w:bottom w:val="none" w:sz="0" w:space="0" w:color="auto"/>
                                                                            <w:right w:val="none" w:sz="0" w:space="0" w:color="auto"/>
                                                                          </w:divBdr>
                                                                          <w:divsChild>
                                                                            <w:div w:id="1834833410">
                                                                              <w:marLeft w:val="0"/>
                                                                              <w:marRight w:val="0"/>
                                                                              <w:marTop w:val="0"/>
                                                                              <w:marBottom w:val="0"/>
                                                                              <w:divBdr>
                                                                                <w:top w:val="none" w:sz="0" w:space="0" w:color="auto"/>
                                                                                <w:left w:val="none" w:sz="0" w:space="0" w:color="auto"/>
                                                                                <w:bottom w:val="none" w:sz="0" w:space="0" w:color="auto"/>
                                                                                <w:right w:val="none" w:sz="0" w:space="0" w:color="auto"/>
                                                                              </w:divBdr>
                                                                              <w:divsChild>
                                                                                <w:div w:id="1320428673">
                                                                                  <w:marLeft w:val="0"/>
                                                                                  <w:marRight w:val="0"/>
                                                                                  <w:marTop w:val="0"/>
                                                                                  <w:marBottom w:val="0"/>
                                                                                  <w:divBdr>
                                                                                    <w:top w:val="none" w:sz="0" w:space="0" w:color="auto"/>
                                                                                    <w:left w:val="none" w:sz="0" w:space="0" w:color="auto"/>
                                                                                    <w:bottom w:val="none" w:sz="0" w:space="0" w:color="auto"/>
                                                                                    <w:right w:val="none" w:sz="0" w:space="0" w:color="auto"/>
                                                                                  </w:divBdr>
                                                                                  <w:divsChild>
                                                                                    <w:div w:id="1439447596">
                                                                                      <w:marLeft w:val="0"/>
                                                                                      <w:marRight w:val="0"/>
                                                                                      <w:marTop w:val="0"/>
                                                                                      <w:marBottom w:val="0"/>
                                                                                      <w:divBdr>
                                                                                        <w:top w:val="none" w:sz="0" w:space="0" w:color="auto"/>
                                                                                        <w:left w:val="none" w:sz="0" w:space="0" w:color="auto"/>
                                                                                        <w:bottom w:val="none" w:sz="0" w:space="0" w:color="auto"/>
                                                                                        <w:right w:val="none" w:sz="0" w:space="0" w:color="auto"/>
                                                                                      </w:divBdr>
                                                                                      <w:divsChild>
                                                                                        <w:div w:id="337923480">
                                                                                          <w:marLeft w:val="0"/>
                                                                                          <w:marRight w:val="0"/>
                                                                                          <w:marTop w:val="0"/>
                                                                                          <w:marBottom w:val="0"/>
                                                                                          <w:divBdr>
                                                                                            <w:top w:val="none" w:sz="0" w:space="0" w:color="auto"/>
                                                                                            <w:left w:val="none" w:sz="0" w:space="0" w:color="auto"/>
                                                                                            <w:bottom w:val="none" w:sz="0" w:space="0" w:color="auto"/>
                                                                                            <w:right w:val="none" w:sz="0" w:space="0" w:color="auto"/>
                                                                                          </w:divBdr>
                                                                                          <w:divsChild>
                                                                                            <w:div w:id="2135247664">
                                                                                              <w:marLeft w:val="0"/>
                                                                                              <w:marRight w:val="0"/>
                                                                                              <w:marTop w:val="0"/>
                                                                                              <w:marBottom w:val="0"/>
                                                                                              <w:divBdr>
                                                                                                <w:top w:val="none" w:sz="0" w:space="0" w:color="auto"/>
                                                                                                <w:left w:val="none" w:sz="0" w:space="0" w:color="auto"/>
                                                                                                <w:bottom w:val="none" w:sz="0" w:space="0" w:color="auto"/>
                                                                                                <w:right w:val="none" w:sz="0" w:space="0" w:color="auto"/>
                                                                                              </w:divBdr>
                                                                                              <w:divsChild>
                                                                                                <w:div w:id="1646621684">
                                                                                                  <w:marLeft w:val="0"/>
                                                                                                  <w:marRight w:val="0"/>
                                                                                                  <w:marTop w:val="0"/>
                                                                                                  <w:marBottom w:val="0"/>
                                                                                                  <w:divBdr>
                                                                                                    <w:top w:val="none" w:sz="0" w:space="0" w:color="auto"/>
                                                                                                    <w:left w:val="none" w:sz="0" w:space="0" w:color="auto"/>
                                                                                                    <w:bottom w:val="none" w:sz="0" w:space="0" w:color="auto"/>
                                                                                                    <w:right w:val="none" w:sz="0" w:space="0" w:color="auto"/>
                                                                                                  </w:divBdr>
                                                                                                  <w:divsChild>
                                                                                                    <w:div w:id="2056543868">
                                                                                                      <w:marLeft w:val="0"/>
                                                                                                      <w:marRight w:val="0"/>
                                                                                                      <w:marTop w:val="0"/>
                                                                                                      <w:marBottom w:val="0"/>
                                                                                                      <w:divBdr>
                                                                                                        <w:top w:val="none" w:sz="0" w:space="0" w:color="auto"/>
                                                                                                        <w:left w:val="none" w:sz="0" w:space="0" w:color="auto"/>
                                                                                                        <w:bottom w:val="none" w:sz="0" w:space="0" w:color="auto"/>
                                                                                                        <w:right w:val="none" w:sz="0" w:space="0" w:color="auto"/>
                                                                                                      </w:divBdr>
                                                                                                      <w:divsChild>
                                                                                                        <w:div w:id="549727081">
                                                                                                          <w:marLeft w:val="0"/>
                                                                                                          <w:marRight w:val="0"/>
                                                                                                          <w:marTop w:val="0"/>
                                                                                                          <w:marBottom w:val="0"/>
                                                                                                          <w:divBdr>
                                                                                                            <w:top w:val="none" w:sz="0" w:space="0" w:color="auto"/>
                                                                                                            <w:left w:val="none" w:sz="0" w:space="0" w:color="auto"/>
                                                                                                            <w:bottom w:val="none" w:sz="0" w:space="0" w:color="auto"/>
                                                                                                            <w:right w:val="none" w:sz="0" w:space="0" w:color="auto"/>
                                                                                                          </w:divBdr>
                                                                                                          <w:divsChild>
                                                                                                            <w:div w:id="174850072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5804967">
      <w:bodyDiv w:val="1"/>
      <w:marLeft w:val="0"/>
      <w:marRight w:val="0"/>
      <w:marTop w:val="0"/>
      <w:marBottom w:val="0"/>
      <w:divBdr>
        <w:top w:val="none" w:sz="0" w:space="0" w:color="auto"/>
        <w:left w:val="none" w:sz="0" w:space="0" w:color="auto"/>
        <w:bottom w:val="none" w:sz="0" w:space="0" w:color="auto"/>
        <w:right w:val="none" w:sz="0" w:space="0" w:color="auto"/>
      </w:divBdr>
    </w:div>
    <w:div w:id="866331143">
      <w:bodyDiv w:val="1"/>
      <w:marLeft w:val="0"/>
      <w:marRight w:val="0"/>
      <w:marTop w:val="0"/>
      <w:marBottom w:val="0"/>
      <w:divBdr>
        <w:top w:val="none" w:sz="0" w:space="0" w:color="auto"/>
        <w:left w:val="none" w:sz="0" w:space="0" w:color="auto"/>
        <w:bottom w:val="none" w:sz="0" w:space="0" w:color="auto"/>
        <w:right w:val="none" w:sz="0" w:space="0" w:color="auto"/>
      </w:divBdr>
    </w:div>
    <w:div w:id="873615476">
      <w:bodyDiv w:val="1"/>
      <w:marLeft w:val="0"/>
      <w:marRight w:val="0"/>
      <w:marTop w:val="0"/>
      <w:marBottom w:val="0"/>
      <w:divBdr>
        <w:top w:val="none" w:sz="0" w:space="0" w:color="auto"/>
        <w:left w:val="none" w:sz="0" w:space="0" w:color="auto"/>
        <w:bottom w:val="none" w:sz="0" w:space="0" w:color="auto"/>
        <w:right w:val="none" w:sz="0" w:space="0" w:color="auto"/>
      </w:divBdr>
    </w:div>
    <w:div w:id="941380676">
      <w:bodyDiv w:val="1"/>
      <w:marLeft w:val="0"/>
      <w:marRight w:val="0"/>
      <w:marTop w:val="0"/>
      <w:marBottom w:val="0"/>
      <w:divBdr>
        <w:top w:val="none" w:sz="0" w:space="0" w:color="auto"/>
        <w:left w:val="none" w:sz="0" w:space="0" w:color="auto"/>
        <w:bottom w:val="none" w:sz="0" w:space="0" w:color="auto"/>
        <w:right w:val="none" w:sz="0" w:space="0" w:color="auto"/>
      </w:divBdr>
    </w:div>
    <w:div w:id="996761082">
      <w:bodyDiv w:val="1"/>
      <w:marLeft w:val="0"/>
      <w:marRight w:val="0"/>
      <w:marTop w:val="0"/>
      <w:marBottom w:val="0"/>
      <w:divBdr>
        <w:top w:val="none" w:sz="0" w:space="0" w:color="auto"/>
        <w:left w:val="none" w:sz="0" w:space="0" w:color="auto"/>
        <w:bottom w:val="none" w:sz="0" w:space="0" w:color="auto"/>
        <w:right w:val="none" w:sz="0" w:space="0" w:color="auto"/>
      </w:divBdr>
      <w:divsChild>
        <w:div w:id="1482766915">
          <w:marLeft w:val="720"/>
          <w:marRight w:val="0"/>
          <w:marTop w:val="0"/>
          <w:marBottom w:val="0"/>
          <w:divBdr>
            <w:top w:val="none" w:sz="0" w:space="0" w:color="auto"/>
            <w:left w:val="none" w:sz="0" w:space="0" w:color="auto"/>
            <w:bottom w:val="none" w:sz="0" w:space="0" w:color="auto"/>
            <w:right w:val="none" w:sz="0" w:space="0" w:color="auto"/>
          </w:divBdr>
        </w:div>
      </w:divsChild>
    </w:div>
    <w:div w:id="1013654027">
      <w:bodyDiv w:val="1"/>
      <w:marLeft w:val="0"/>
      <w:marRight w:val="0"/>
      <w:marTop w:val="0"/>
      <w:marBottom w:val="0"/>
      <w:divBdr>
        <w:top w:val="none" w:sz="0" w:space="0" w:color="auto"/>
        <w:left w:val="none" w:sz="0" w:space="0" w:color="auto"/>
        <w:bottom w:val="none" w:sz="0" w:space="0" w:color="auto"/>
        <w:right w:val="none" w:sz="0" w:space="0" w:color="auto"/>
      </w:divBdr>
      <w:divsChild>
        <w:div w:id="1552308485">
          <w:marLeft w:val="0"/>
          <w:marRight w:val="0"/>
          <w:marTop w:val="0"/>
          <w:marBottom w:val="0"/>
          <w:divBdr>
            <w:top w:val="none" w:sz="0" w:space="0" w:color="auto"/>
            <w:left w:val="none" w:sz="0" w:space="0" w:color="auto"/>
            <w:bottom w:val="none" w:sz="0" w:space="0" w:color="auto"/>
            <w:right w:val="none" w:sz="0" w:space="0" w:color="auto"/>
          </w:divBdr>
          <w:divsChild>
            <w:div w:id="1855803967">
              <w:marLeft w:val="0"/>
              <w:marRight w:val="0"/>
              <w:marTop w:val="0"/>
              <w:marBottom w:val="0"/>
              <w:divBdr>
                <w:top w:val="none" w:sz="0" w:space="0" w:color="auto"/>
                <w:left w:val="none" w:sz="0" w:space="0" w:color="auto"/>
                <w:bottom w:val="none" w:sz="0" w:space="0" w:color="auto"/>
                <w:right w:val="none" w:sz="0" w:space="0" w:color="auto"/>
              </w:divBdr>
              <w:divsChild>
                <w:div w:id="147668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439687">
      <w:bodyDiv w:val="1"/>
      <w:marLeft w:val="0"/>
      <w:marRight w:val="0"/>
      <w:marTop w:val="0"/>
      <w:marBottom w:val="0"/>
      <w:divBdr>
        <w:top w:val="none" w:sz="0" w:space="0" w:color="auto"/>
        <w:left w:val="none" w:sz="0" w:space="0" w:color="auto"/>
        <w:bottom w:val="none" w:sz="0" w:space="0" w:color="auto"/>
        <w:right w:val="none" w:sz="0" w:space="0" w:color="auto"/>
      </w:divBdr>
      <w:divsChild>
        <w:div w:id="2118058626">
          <w:marLeft w:val="0"/>
          <w:marRight w:val="0"/>
          <w:marTop w:val="0"/>
          <w:marBottom w:val="0"/>
          <w:divBdr>
            <w:top w:val="none" w:sz="0" w:space="0" w:color="auto"/>
            <w:left w:val="none" w:sz="0" w:space="0" w:color="auto"/>
            <w:bottom w:val="none" w:sz="0" w:space="0" w:color="auto"/>
            <w:right w:val="none" w:sz="0" w:space="0" w:color="auto"/>
          </w:divBdr>
          <w:divsChild>
            <w:div w:id="1624339244">
              <w:marLeft w:val="0"/>
              <w:marRight w:val="0"/>
              <w:marTop w:val="0"/>
              <w:marBottom w:val="0"/>
              <w:divBdr>
                <w:top w:val="none" w:sz="0" w:space="0" w:color="auto"/>
                <w:left w:val="none" w:sz="0" w:space="0" w:color="auto"/>
                <w:bottom w:val="none" w:sz="0" w:space="0" w:color="auto"/>
                <w:right w:val="none" w:sz="0" w:space="0" w:color="auto"/>
              </w:divBdr>
              <w:divsChild>
                <w:div w:id="571894323">
                  <w:marLeft w:val="0"/>
                  <w:marRight w:val="0"/>
                  <w:marTop w:val="0"/>
                  <w:marBottom w:val="0"/>
                  <w:divBdr>
                    <w:top w:val="none" w:sz="0" w:space="0" w:color="auto"/>
                    <w:left w:val="none" w:sz="0" w:space="0" w:color="auto"/>
                    <w:bottom w:val="none" w:sz="0" w:space="0" w:color="auto"/>
                    <w:right w:val="none" w:sz="0" w:space="0" w:color="auto"/>
                  </w:divBdr>
                  <w:divsChild>
                    <w:div w:id="327440761">
                      <w:marLeft w:val="0"/>
                      <w:marRight w:val="0"/>
                      <w:marTop w:val="0"/>
                      <w:marBottom w:val="0"/>
                      <w:divBdr>
                        <w:top w:val="none" w:sz="0" w:space="0" w:color="auto"/>
                        <w:left w:val="none" w:sz="0" w:space="0" w:color="auto"/>
                        <w:bottom w:val="none" w:sz="0" w:space="0" w:color="auto"/>
                        <w:right w:val="none" w:sz="0" w:space="0" w:color="auto"/>
                      </w:divBdr>
                      <w:divsChild>
                        <w:div w:id="1982927633">
                          <w:marLeft w:val="0"/>
                          <w:marRight w:val="0"/>
                          <w:marTop w:val="0"/>
                          <w:marBottom w:val="0"/>
                          <w:divBdr>
                            <w:top w:val="none" w:sz="0" w:space="0" w:color="auto"/>
                            <w:left w:val="none" w:sz="0" w:space="0" w:color="auto"/>
                            <w:bottom w:val="none" w:sz="0" w:space="0" w:color="auto"/>
                            <w:right w:val="none" w:sz="0" w:space="0" w:color="auto"/>
                          </w:divBdr>
                          <w:divsChild>
                            <w:div w:id="604192592">
                              <w:marLeft w:val="0"/>
                              <w:marRight w:val="0"/>
                              <w:marTop w:val="0"/>
                              <w:marBottom w:val="0"/>
                              <w:divBdr>
                                <w:top w:val="none" w:sz="0" w:space="0" w:color="auto"/>
                                <w:left w:val="none" w:sz="0" w:space="0" w:color="auto"/>
                                <w:bottom w:val="none" w:sz="0" w:space="0" w:color="auto"/>
                                <w:right w:val="none" w:sz="0" w:space="0" w:color="auto"/>
                              </w:divBdr>
                              <w:divsChild>
                                <w:div w:id="2062091802">
                                  <w:marLeft w:val="0"/>
                                  <w:marRight w:val="0"/>
                                  <w:marTop w:val="0"/>
                                  <w:marBottom w:val="0"/>
                                  <w:divBdr>
                                    <w:top w:val="none" w:sz="0" w:space="0" w:color="auto"/>
                                    <w:left w:val="none" w:sz="0" w:space="0" w:color="auto"/>
                                    <w:bottom w:val="none" w:sz="0" w:space="0" w:color="auto"/>
                                    <w:right w:val="none" w:sz="0" w:space="0" w:color="auto"/>
                                  </w:divBdr>
                                  <w:divsChild>
                                    <w:div w:id="269556567">
                                      <w:marLeft w:val="0"/>
                                      <w:marRight w:val="0"/>
                                      <w:marTop w:val="0"/>
                                      <w:marBottom w:val="0"/>
                                      <w:divBdr>
                                        <w:top w:val="none" w:sz="0" w:space="0" w:color="auto"/>
                                        <w:left w:val="none" w:sz="0" w:space="0" w:color="auto"/>
                                        <w:bottom w:val="none" w:sz="0" w:space="0" w:color="auto"/>
                                        <w:right w:val="none" w:sz="0" w:space="0" w:color="auto"/>
                                      </w:divBdr>
                                      <w:divsChild>
                                        <w:div w:id="1149520081">
                                          <w:marLeft w:val="0"/>
                                          <w:marRight w:val="0"/>
                                          <w:marTop w:val="0"/>
                                          <w:marBottom w:val="0"/>
                                          <w:divBdr>
                                            <w:top w:val="none" w:sz="0" w:space="0" w:color="auto"/>
                                            <w:left w:val="none" w:sz="0" w:space="0" w:color="auto"/>
                                            <w:bottom w:val="none" w:sz="0" w:space="0" w:color="auto"/>
                                            <w:right w:val="none" w:sz="0" w:space="0" w:color="auto"/>
                                          </w:divBdr>
                                          <w:divsChild>
                                            <w:div w:id="1274677117">
                                              <w:marLeft w:val="0"/>
                                              <w:marRight w:val="0"/>
                                              <w:marTop w:val="0"/>
                                              <w:marBottom w:val="0"/>
                                              <w:divBdr>
                                                <w:top w:val="none" w:sz="0" w:space="0" w:color="auto"/>
                                                <w:left w:val="none" w:sz="0" w:space="0" w:color="auto"/>
                                                <w:bottom w:val="none" w:sz="0" w:space="0" w:color="auto"/>
                                                <w:right w:val="none" w:sz="0" w:space="0" w:color="auto"/>
                                              </w:divBdr>
                                              <w:divsChild>
                                                <w:div w:id="460806629">
                                                  <w:marLeft w:val="0"/>
                                                  <w:marRight w:val="0"/>
                                                  <w:marTop w:val="0"/>
                                                  <w:marBottom w:val="0"/>
                                                  <w:divBdr>
                                                    <w:top w:val="none" w:sz="0" w:space="0" w:color="auto"/>
                                                    <w:left w:val="none" w:sz="0" w:space="0" w:color="auto"/>
                                                    <w:bottom w:val="none" w:sz="0" w:space="0" w:color="auto"/>
                                                    <w:right w:val="none" w:sz="0" w:space="0" w:color="auto"/>
                                                  </w:divBdr>
                                                  <w:divsChild>
                                                    <w:div w:id="1208227569">
                                                      <w:marLeft w:val="0"/>
                                                      <w:marRight w:val="0"/>
                                                      <w:marTop w:val="0"/>
                                                      <w:marBottom w:val="0"/>
                                                      <w:divBdr>
                                                        <w:top w:val="none" w:sz="0" w:space="0" w:color="auto"/>
                                                        <w:left w:val="none" w:sz="0" w:space="0" w:color="auto"/>
                                                        <w:bottom w:val="none" w:sz="0" w:space="0" w:color="auto"/>
                                                        <w:right w:val="none" w:sz="0" w:space="0" w:color="auto"/>
                                                      </w:divBdr>
                                                      <w:divsChild>
                                                        <w:div w:id="586812375">
                                                          <w:marLeft w:val="0"/>
                                                          <w:marRight w:val="0"/>
                                                          <w:marTop w:val="0"/>
                                                          <w:marBottom w:val="0"/>
                                                          <w:divBdr>
                                                            <w:top w:val="none" w:sz="0" w:space="0" w:color="auto"/>
                                                            <w:left w:val="none" w:sz="0" w:space="0" w:color="auto"/>
                                                            <w:bottom w:val="none" w:sz="0" w:space="0" w:color="auto"/>
                                                            <w:right w:val="none" w:sz="0" w:space="0" w:color="auto"/>
                                                          </w:divBdr>
                                                          <w:divsChild>
                                                            <w:div w:id="1219131531">
                                                              <w:marLeft w:val="0"/>
                                                              <w:marRight w:val="0"/>
                                                              <w:marTop w:val="0"/>
                                                              <w:marBottom w:val="0"/>
                                                              <w:divBdr>
                                                                <w:top w:val="none" w:sz="0" w:space="0" w:color="auto"/>
                                                                <w:left w:val="none" w:sz="0" w:space="0" w:color="auto"/>
                                                                <w:bottom w:val="none" w:sz="0" w:space="0" w:color="auto"/>
                                                                <w:right w:val="none" w:sz="0" w:space="0" w:color="auto"/>
                                                              </w:divBdr>
                                                              <w:divsChild>
                                                                <w:div w:id="925502223">
                                                                  <w:marLeft w:val="0"/>
                                                                  <w:marRight w:val="0"/>
                                                                  <w:marTop w:val="0"/>
                                                                  <w:marBottom w:val="0"/>
                                                                  <w:divBdr>
                                                                    <w:top w:val="none" w:sz="0" w:space="0" w:color="auto"/>
                                                                    <w:left w:val="none" w:sz="0" w:space="0" w:color="auto"/>
                                                                    <w:bottom w:val="none" w:sz="0" w:space="0" w:color="auto"/>
                                                                    <w:right w:val="none" w:sz="0" w:space="0" w:color="auto"/>
                                                                  </w:divBdr>
                                                                  <w:divsChild>
                                                                    <w:div w:id="169561161">
                                                                      <w:marLeft w:val="0"/>
                                                                      <w:marRight w:val="0"/>
                                                                      <w:marTop w:val="0"/>
                                                                      <w:marBottom w:val="0"/>
                                                                      <w:divBdr>
                                                                        <w:top w:val="none" w:sz="0" w:space="0" w:color="auto"/>
                                                                        <w:left w:val="none" w:sz="0" w:space="0" w:color="auto"/>
                                                                        <w:bottom w:val="none" w:sz="0" w:space="0" w:color="auto"/>
                                                                        <w:right w:val="none" w:sz="0" w:space="0" w:color="auto"/>
                                                                      </w:divBdr>
                                                                      <w:divsChild>
                                                                        <w:div w:id="385879201">
                                                                          <w:marLeft w:val="0"/>
                                                                          <w:marRight w:val="0"/>
                                                                          <w:marTop w:val="0"/>
                                                                          <w:marBottom w:val="0"/>
                                                                          <w:divBdr>
                                                                            <w:top w:val="none" w:sz="0" w:space="0" w:color="auto"/>
                                                                            <w:left w:val="none" w:sz="0" w:space="0" w:color="auto"/>
                                                                            <w:bottom w:val="none" w:sz="0" w:space="0" w:color="auto"/>
                                                                            <w:right w:val="none" w:sz="0" w:space="0" w:color="auto"/>
                                                                          </w:divBdr>
                                                                          <w:divsChild>
                                                                            <w:div w:id="926883853">
                                                                              <w:marLeft w:val="0"/>
                                                                              <w:marRight w:val="0"/>
                                                                              <w:marTop w:val="0"/>
                                                                              <w:marBottom w:val="0"/>
                                                                              <w:divBdr>
                                                                                <w:top w:val="none" w:sz="0" w:space="0" w:color="auto"/>
                                                                                <w:left w:val="none" w:sz="0" w:space="0" w:color="auto"/>
                                                                                <w:bottom w:val="none" w:sz="0" w:space="0" w:color="auto"/>
                                                                                <w:right w:val="none" w:sz="0" w:space="0" w:color="auto"/>
                                                                              </w:divBdr>
                                                                              <w:divsChild>
                                                                                <w:div w:id="1675378480">
                                                                                  <w:marLeft w:val="0"/>
                                                                                  <w:marRight w:val="0"/>
                                                                                  <w:marTop w:val="0"/>
                                                                                  <w:marBottom w:val="0"/>
                                                                                  <w:divBdr>
                                                                                    <w:top w:val="none" w:sz="0" w:space="0" w:color="auto"/>
                                                                                    <w:left w:val="none" w:sz="0" w:space="0" w:color="auto"/>
                                                                                    <w:bottom w:val="none" w:sz="0" w:space="0" w:color="auto"/>
                                                                                    <w:right w:val="none" w:sz="0" w:space="0" w:color="auto"/>
                                                                                  </w:divBdr>
                                                                                  <w:divsChild>
                                                                                    <w:div w:id="1999839036">
                                                                                      <w:marLeft w:val="0"/>
                                                                                      <w:marRight w:val="0"/>
                                                                                      <w:marTop w:val="0"/>
                                                                                      <w:marBottom w:val="0"/>
                                                                                      <w:divBdr>
                                                                                        <w:top w:val="none" w:sz="0" w:space="0" w:color="auto"/>
                                                                                        <w:left w:val="none" w:sz="0" w:space="0" w:color="auto"/>
                                                                                        <w:bottom w:val="none" w:sz="0" w:space="0" w:color="auto"/>
                                                                                        <w:right w:val="none" w:sz="0" w:space="0" w:color="auto"/>
                                                                                      </w:divBdr>
                                                                                      <w:divsChild>
                                                                                        <w:div w:id="1184058303">
                                                                                          <w:marLeft w:val="0"/>
                                                                                          <w:marRight w:val="0"/>
                                                                                          <w:marTop w:val="0"/>
                                                                                          <w:marBottom w:val="0"/>
                                                                                          <w:divBdr>
                                                                                            <w:top w:val="none" w:sz="0" w:space="0" w:color="auto"/>
                                                                                            <w:left w:val="none" w:sz="0" w:space="0" w:color="auto"/>
                                                                                            <w:bottom w:val="none" w:sz="0" w:space="0" w:color="auto"/>
                                                                                            <w:right w:val="none" w:sz="0" w:space="0" w:color="auto"/>
                                                                                          </w:divBdr>
                                                                                          <w:divsChild>
                                                                                            <w:div w:id="984703325">
                                                                                              <w:marLeft w:val="0"/>
                                                                                              <w:marRight w:val="0"/>
                                                                                              <w:marTop w:val="0"/>
                                                                                              <w:marBottom w:val="0"/>
                                                                                              <w:divBdr>
                                                                                                <w:top w:val="none" w:sz="0" w:space="0" w:color="auto"/>
                                                                                                <w:left w:val="none" w:sz="0" w:space="0" w:color="auto"/>
                                                                                                <w:bottom w:val="none" w:sz="0" w:space="0" w:color="auto"/>
                                                                                                <w:right w:val="none" w:sz="0" w:space="0" w:color="auto"/>
                                                                                              </w:divBdr>
                                                                                              <w:divsChild>
                                                                                                <w:div w:id="1017536654">
                                                                                                  <w:marLeft w:val="0"/>
                                                                                                  <w:marRight w:val="0"/>
                                                                                                  <w:marTop w:val="0"/>
                                                                                                  <w:marBottom w:val="0"/>
                                                                                                  <w:divBdr>
                                                                                                    <w:top w:val="none" w:sz="0" w:space="0" w:color="auto"/>
                                                                                                    <w:left w:val="none" w:sz="0" w:space="0" w:color="auto"/>
                                                                                                    <w:bottom w:val="none" w:sz="0" w:space="0" w:color="auto"/>
                                                                                                    <w:right w:val="none" w:sz="0" w:space="0" w:color="auto"/>
                                                                                                  </w:divBdr>
                                                                                                  <w:divsChild>
                                                                                                    <w:div w:id="624384682">
                                                                                                      <w:marLeft w:val="0"/>
                                                                                                      <w:marRight w:val="0"/>
                                                                                                      <w:marTop w:val="0"/>
                                                                                                      <w:marBottom w:val="0"/>
                                                                                                      <w:divBdr>
                                                                                                        <w:top w:val="none" w:sz="0" w:space="0" w:color="auto"/>
                                                                                                        <w:left w:val="none" w:sz="0" w:space="0" w:color="auto"/>
                                                                                                        <w:bottom w:val="none" w:sz="0" w:space="0" w:color="auto"/>
                                                                                                        <w:right w:val="none" w:sz="0" w:space="0" w:color="auto"/>
                                                                                                      </w:divBdr>
                                                                                                      <w:divsChild>
                                                                                                        <w:div w:id="1980917548">
                                                                                                          <w:marLeft w:val="0"/>
                                                                                                          <w:marRight w:val="0"/>
                                                                                                          <w:marTop w:val="0"/>
                                                                                                          <w:marBottom w:val="0"/>
                                                                                                          <w:divBdr>
                                                                                                            <w:top w:val="none" w:sz="0" w:space="0" w:color="auto"/>
                                                                                                            <w:left w:val="none" w:sz="0" w:space="0" w:color="auto"/>
                                                                                                            <w:bottom w:val="none" w:sz="0" w:space="0" w:color="auto"/>
                                                                                                            <w:right w:val="none" w:sz="0" w:space="0" w:color="auto"/>
                                                                                                          </w:divBdr>
                                                                                                          <w:divsChild>
                                                                                                            <w:div w:id="159477576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1338802">
      <w:bodyDiv w:val="1"/>
      <w:marLeft w:val="0"/>
      <w:marRight w:val="0"/>
      <w:marTop w:val="0"/>
      <w:marBottom w:val="0"/>
      <w:divBdr>
        <w:top w:val="none" w:sz="0" w:space="0" w:color="auto"/>
        <w:left w:val="none" w:sz="0" w:space="0" w:color="auto"/>
        <w:bottom w:val="none" w:sz="0" w:space="0" w:color="auto"/>
        <w:right w:val="none" w:sz="0" w:space="0" w:color="auto"/>
      </w:divBdr>
      <w:divsChild>
        <w:div w:id="623930633">
          <w:marLeft w:val="0"/>
          <w:marRight w:val="0"/>
          <w:marTop w:val="0"/>
          <w:marBottom w:val="0"/>
          <w:divBdr>
            <w:top w:val="none" w:sz="0" w:space="0" w:color="auto"/>
            <w:left w:val="none" w:sz="0" w:space="0" w:color="auto"/>
            <w:bottom w:val="none" w:sz="0" w:space="0" w:color="auto"/>
            <w:right w:val="none" w:sz="0" w:space="0" w:color="auto"/>
          </w:divBdr>
        </w:div>
        <w:div w:id="672798119">
          <w:marLeft w:val="0"/>
          <w:marRight w:val="0"/>
          <w:marTop w:val="0"/>
          <w:marBottom w:val="0"/>
          <w:divBdr>
            <w:top w:val="none" w:sz="0" w:space="0" w:color="auto"/>
            <w:left w:val="none" w:sz="0" w:space="0" w:color="auto"/>
            <w:bottom w:val="none" w:sz="0" w:space="0" w:color="auto"/>
            <w:right w:val="none" w:sz="0" w:space="0" w:color="auto"/>
          </w:divBdr>
        </w:div>
      </w:divsChild>
    </w:div>
    <w:div w:id="1151099132">
      <w:bodyDiv w:val="1"/>
      <w:marLeft w:val="0"/>
      <w:marRight w:val="0"/>
      <w:marTop w:val="0"/>
      <w:marBottom w:val="0"/>
      <w:divBdr>
        <w:top w:val="none" w:sz="0" w:space="0" w:color="auto"/>
        <w:left w:val="none" w:sz="0" w:space="0" w:color="auto"/>
        <w:bottom w:val="none" w:sz="0" w:space="0" w:color="auto"/>
        <w:right w:val="none" w:sz="0" w:space="0" w:color="auto"/>
      </w:divBdr>
      <w:divsChild>
        <w:div w:id="1041176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1573887">
      <w:bodyDiv w:val="1"/>
      <w:marLeft w:val="0"/>
      <w:marRight w:val="0"/>
      <w:marTop w:val="0"/>
      <w:marBottom w:val="0"/>
      <w:divBdr>
        <w:top w:val="none" w:sz="0" w:space="0" w:color="auto"/>
        <w:left w:val="none" w:sz="0" w:space="0" w:color="auto"/>
        <w:bottom w:val="none" w:sz="0" w:space="0" w:color="auto"/>
        <w:right w:val="none" w:sz="0" w:space="0" w:color="auto"/>
      </w:divBdr>
      <w:divsChild>
        <w:div w:id="1559055177">
          <w:marLeft w:val="0"/>
          <w:marRight w:val="0"/>
          <w:marTop w:val="0"/>
          <w:marBottom w:val="270"/>
          <w:divBdr>
            <w:top w:val="none" w:sz="0" w:space="0" w:color="auto"/>
            <w:left w:val="none" w:sz="0" w:space="0" w:color="auto"/>
            <w:bottom w:val="none" w:sz="0" w:space="0" w:color="auto"/>
            <w:right w:val="none" w:sz="0" w:space="0" w:color="auto"/>
          </w:divBdr>
        </w:div>
      </w:divsChild>
    </w:div>
    <w:div w:id="1256087157">
      <w:bodyDiv w:val="1"/>
      <w:marLeft w:val="0"/>
      <w:marRight w:val="0"/>
      <w:marTop w:val="0"/>
      <w:marBottom w:val="0"/>
      <w:divBdr>
        <w:top w:val="none" w:sz="0" w:space="0" w:color="auto"/>
        <w:left w:val="none" w:sz="0" w:space="0" w:color="auto"/>
        <w:bottom w:val="none" w:sz="0" w:space="0" w:color="auto"/>
        <w:right w:val="none" w:sz="0" w:space="0" w:color="auto"/>
      </w:divBdr>
    </w:div>
    <w:div w:id="1256791141">
      <w:bodyDiv w:val="1"/>
      <w:marLeft w:val="0"/>
      <w:marRight w:val="0"/>
      <w:marTop w:val="0"/>
      <w:marBottom w:val="0"/>
      <w:divBdr>
        <w:top w:val="none" w:sz="0" w:space="0" w:color="auto"/>
        <w:left w:val="none" w:sz="0" w:space="0" w:color="auto"/>
        <w:bottom w:val="none" w:sz="0" w:space="0" w:color="auto"/>
        <w:right w:val="none" w:sz="0" w:space="0" w:color="auto"/>
      </w:divBdr>
    </w:div>
    <w:div w:id="1320576292">
      <w:bodyDiv w:val="1"/>
      <w:marLeft w:val="0"/>
      <w:marRight w:val="0"/>
      <w:marTop w:val="0"/>
      <w:marBottom w:val="0"/>
      <w:divBdr>
        <w:top w:val="none" w:sz="0" w:space="0" w:color="auto"/>
        <w:left w:val="none" w:sz="0" w:space="0" w:color="auto"/>
        <w:bottom w:val="none" w:sz="0" w:space="0" w:color="auto"/>
        <w:right w:val="none" w:sz="0" w:space="0" w:color="auto"/>
      </w:divBdr>
    </w:div>
    <w:div w:id="1327248012">
      <w:bodyDiv w:val="1"/>
      <w:marLeft w:val="0"/>
      <w:marRight w:val="0"/>
      <w:marTop w:val="0"/>
      <w:marBottom w:val="0"/>
      <w:divBdr>
        <w:top w:val="none" w:sz="0" w:space="0" w:color="auto"/>
        <w:left w:val="none" w:sz="0" w:space="0" w:color="auto"/>
        <w:bottom w:val="none" w:sz="0" w:space="0" w:color="auto"/>
        <w:right w:val="none" w:sz="0" w:space="0" w:color="auto"/>
      </w:divBdr>
    </w:div>
    <w:div w:id="1345013977">
      <w:bodyDiv w:val="1"/>
      <w:marLeft w:val="0"/>
      <w:marRight w:val="0"/>
      <w:marTop w:val="0"/>
      <w:marBottom w:val="0"/>
      <w:divBdr>
        <w:top w:val="none" w:sz="0" w:space="0" w:color="auto"/>
        <w:left w:val="none" w:sz="0" w:space="0" w:color="auto"/>
        <w:bottom w:val="none" w:sz="0" w:space="0" w:color="auto"/>
        <w:right w:val="none" w:sz="0" w:space="0" w:color="auto"/>
      </w:divBdr>
      <w:divsChild>
        <w:div w:id="1806124833">
          <w:marLeft w:val="0"/>
          <w:marRight w:val="0"/>
          <w:marTop w:val="0"/>
          <w:marBottom w:val="0"/>
          <w:divBdr>
            <w:top w:val="none" w:sz="0" w:space="0" w:color="auto"/>
            <w:left w:val="none" w:sz="0" w:space="0" w:color="auto"/>
            <w:bottom w:val="none" w:sz="0" w:space="0" w:color="auto"/>
            <w:right w:val="none" w:sz="0" w:space="0" w:color="auto"/>
          </w:divBdr>
          <w:divsChild>
            <w:div w:id="909802284">
              <w:marLeft w:val="0"/>
              <w:marRight w:val="0"/>
              <w:marTop w:val="0"/>
              <w:marBottom w:val="0"/>
              <w:divBdr>
                <w:top w:val="none" w:sz="0" w:space="0" w:color="auto"/>
                <w:left w:val="none" w:sz="0" w:space="0" w:color="auto"/>
                <w:bottom w:val="none" w:sz="0" w:space="0" w:color="auto"/>
                <w:right w:val="none" w:sz="0" w:space="0" w:color="auto"/>
              </w:divBdr>
              <w:divsChild>
                <w:div w:id="1494178300">
                  <w:marLeft w:val="0"/>
                  <w:marRight w:val="0"/>
                  <w:marTop w:val="0"/>
                  <w:marBottom w:val="0"/>
                  <w:divBdr>
                    <w:top w:val="none" w:sz="0" w:space="0" w:color="auto"/>
                    <w:left w:val="none" w:sz="0" w:space="0" w:color="auto"/>
                    <w:bottom w:val="none" w:sz="0" w:space="0" w:color="auto"/>
                    <w:right w:val="none" w:sz="0" w:space="0" w:color="auto"/>
                  </w:divBdr>
                  <w:divsChild>
                    <w:div w:id="1915116669">
                      <w:marLeft w:val="0"/>
                      <w:marRight w:val="0"/>
                      <w:marTop w:val="0"/>
                      <w:marBottom w:val="0"/>
                      <w:divBdr>
                        <w:top w:val="none" w:sz="0" w:space="0" w:color="auto"/>
                        <w:left w:val="none" w:sz="0" w:space="0" w:color="auto"/>
                        <w:bottom w:val="none" w:sz="0" w:space="0" w:color="auto"/>
                        <w:right w:val="none" w:sz="0" w:space="0" w:color="auto"/>
                      </w:divBdr>
                      <w:divsChild>
                        <w:div w:id="53238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888525">
      <w:bodyDiv w:val="1"/>
      <w:marLeft w:val="0"/>
      <w:marRight w:val="0"/>
      <w:marTop w:val="0"/>
      <w:marBottom w:val="0"/>
      <w:divBdr>
        <w:top w:val="none" w:sz="0" w:space="0" w:color="auto"/>
        <w:left w:val="none" w:sz="0" w:space="0" w:color="auto"/>
        <w:bottom w:val="none" w:sz="0" w:space="0" w:color="auto"/>
        <w:right w:val="none" w:sz="0" w:space="0" w:color="auto"/>
      </w:divBdr>
      <w:divsChild>
        <w:div w:id="206913903">
          <w:marLeft w:val="0"/>
          <w:marRight w:val="0"/>
          <w:marTop w:val="0"/>
          <w:marBottom w:val="0"/>
          <w:divBdr>
            <w:top w:val="none" w:sz="0" w:space="0" w:color="auto"/>
            <w:left w:val="none" w:sz="0" w:space="0" w:color="auto"/>
            <w:bottom w:val="none" w:sz="0" w:space="0" w:color="auto"/>
            <w:right w:val="none" w:sz="0" w:space="0" w:color="auto"/>
          </w:divBdr>
          <w:divsChild>
            <w:div w:id="471676041">
              <w:marLeft w:val="0"/>
              <w:marRight w:val="0"/>
              <w:marTop w:val="0"/>
              <w:marBottom w:val="0"/>
              <w:divBdr>
                <w:top w:val="none" w:sz="0" w:space="0" w:color="auto"/>
                <w:left w:val="none" w:sz="0" w:space="0" w:color="auto"/>
                <w:bottom w:val="none" w:sz="0" w:space="0" w:color="auto"/>
                <w:right w:val="none" w:sz="0" w:space="0" w:color="auto"/>
              </w:divBdr>
              <w:divsChild>
                <w:div w:id="737560902">
                  <w:marLeft w:val="0"/>
                  <w:marRight w:val="0"/>
                  <w:marTop w:val="191"/>
                  <w:marBottom w:val="191"/>
                  <w:divBdr>
                    <w:top w:val="none" w:sz="0" w:space="0" w:color="auto"/>
                    <w:left w:val="none" w:sz="0" w:space="0" w:color="auto"/>
                    <w:bottom w:val="none" w:sz="0" w:space="0" w:color="auto"/>
                    <w:right w:val="none" w:sz="0" w:space="0" w:color="auto"/>
                  </w:divBdr>
                  <w:divsChild>
                    <w:div w:id="841313626">
                      <w:marLeft w:val="0"/>
                      <w:marRight w:val="0"/>
                      <w:marTop w:val="0"/>
                      <w:marBottom w:val="0"/>
                      <w:divBdr>
                        <w:top w:val="none" w:sz="0" w:space="0" w:color="auto"/>
                        <w:left w:val="none" w:sz="0" w:space="0" w:color="auto"/>
                        <w:bottom w:val="none" w:sz="0" w:space="0" w:color="auto"/>
                        <w:right w:val="none" w:sz="0" w:space="0" w:color="auto"/>
                      </w:divBdr>
                      <w:divsChild>
                        <w:div w:id="1870874434">
                          <w:marLeft w:val="0"/>
                          <w:marRight w:val="0"/>
                          <w:marTop w:val="0"/>
                          <w:marBottom w:val="0"/>
                          <w:divBdr>
                            <w:top w:val="none" w:sz="0" w:space="0" w:color="auto"/>
                            <w:left w:val="none" w:sz="0" w:space="0" w:color="auto"/>
                            <w:bottom w:val="none" w:sz="0" w:space="0" w:color="auto"/>
                            <w:right w:val="none" w:sz="0" w:space="0" w:color="auto"/>
                          </w:divBdr>
                        </w:div>
                        <w:div w:id="1330668595">
                          <w:marLeft w:val="0"/>
                          <w:marRight w:val="0"/>
                          <w:marTop w:val="0"/>
                          <w:marBottom w:val="0"/>
                          <w:divBdr>
                            <w:top w:val="none" w:sz="0" w:space="0" w:color="auto"/>
                            <w:left w:val="none" w:sz="0" w:space="0" w:color="auto"/>
                            <w:bottom w:val="none" w:sz="0" w:space="0" w:color="auto"/>
                            <w:right w:val="none" w:sz="0" w:space="0" w:color="auto"/>
                          </w:divBdr>
                        </w:div>
                        <w:div w:id="786973203">
                          <w:marLeft w:val="0"/>
                          <w:marRight w:val="0"/>
                          <w:marTop w:val="0"/>
                          <w:marBottom w:val="0"/>
                          <w:divBdr>
                            <w:top w:val="none" w:sz="0" w:space="0" w:color="auto"/>
                            <w:left w:val="none" w:sz="0" w:space="0" w:color="auto"/>
                            <w:bottom w:val="none" w:sz="0" w:space="0" w:color="auto"/>
                            <w:right w:val="none" w:sz="0" w:space="0" w:color="auto"/>
                          </w:divBdr>
                        </w:div>
                        <w:div w:id="1707367768">
                          <w:marLeft w:val="0"/>
                          <w:marRight w:val="0"/>
                          <w:marTop w:val="0"/>
                          <w:marBottom w:val="0"/>
                          <w:divBdr>
                            <w:top w:val="none" w:sz="0" w:space="0" w:color="auto"/>
                            <w:left w:val="none" w:sz="0" w:space="0" w:color="auto"/>
                            <w:bottom w:val="none" w:sz="0" w:space="0" w:color="auto"/>
                            <w:right w:val="none" w:sz="0" w:space="0" w:color="auto"/>
                          </w:divBdr>
                        </w:div>
                        <w:div w:id="36510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894246">
      <w:bodyDiv w:val="1"/>
      <w:marLeft w:val="0"/>
      <w:marRight w:val="0"/>
      <w:marTop w:val="0"/>
      <w:marBottom w:val="0"/>
      <w:divBdr>
        <w:top w:val="none" w:sz="0" w:space="0" w:color="auto"/>
        <w:left w:val="none" w:sz="0" w:space="0" w:color="auto"/>
        <w:bottom w:val="none" w:sz="0" w:space="0" w:color="auto"/>
        <w:right w:val="none" w:sz="0" w:space="0" w:color="auto"/>
      </w:divBdr>
    </w:div>
    <w:div w:id="1410544848">
      <w:bodyDiv w:val="1"/>
      <w:marLeft w:val="0"/>
      <w:marRight w:val="0"/>
      <w:marTop w:val="0"/>
      <w:marBottom w:val="0"/>
      <w:divBdr>
        <w:top w:val="none" w:sz="0" w:space="0" w:color="auto"/>
        <w:left w:val="none" w:sz="0" w:space="0" w:color="auto"/>
        <w:bottom w:val="none" w:sz="0" w:space="0" w:color="auto"/>
        <w:right w:val="none" w:sz="0" w:space="0" w:color="auto"/>
      </w:divBdr>
      <w:divsChild>
        <w:div w:id="1266185923">
          <w:marLeft w:val="0"/>
          <w:marRight w:val="0"/>
          <w:marTop w:val="0"/>
          <w:marBottom w:val="0"/>
          <w:divBdr>
            <w:top w:val="none" w:sz="0" w:space="0" w:color="auto"/>
            <w:left w:val="none" w:sz="0" w:space="0" w:color="auto"/>
            <w:bottom w:val="none" w:sz="0" w:space="0" w:color="auto"/>
            <w:right w:val="none" w:sz="0" w:space="0" w:color="auto"/>
          </w:divBdr>
          <w:divsChild>
            <w:div w:id="660276143">
              <w:marLeft w:val="0"/>
              <w:marRight w:val="0"/>
              <w:marTop w:val="0"/>
              <w:marBottom w:val="0"/>
              <w:divBdr>
                <w:top w:val="none" w:sz="0" w:space="0" w:color="auto"/>
                <w:left w:val="none" w:sz="0" w:space="0" w:color="auto"/>
                <w:bottom w:val="none" w:sz="0" w:space="0" w:color="auto"/>
                <w:right w:val="none" w:sz="0" w:space="0" w:color="auto"/>
              </w:divBdr>
              <w:divsChild>
                <w:div w:id="2002154402">
                  <w:marLeft w:val="0"/>
                  <w:marRight w:val="0"/>
                  <w:marTop w:val="0"/>
                  <w:marBottom w:val="0"/>
                  <w:divBdr>
                    <w:top w:val="none" w:sz="0" w:space="0" w:color="auto"/>
                    <w:left w:val="none" w:sz="0" w:space="0" w:color="auto"/>
                    <w:bottom w:val="none" w:sz="0" w:space="0" w:color="auto"/>
                    <w:right w:val="none" w:sz="0" w:space="0" w:color="auto"/>
                  </w:divBdr>
                  <w:divsChild>
                    <w:div w:id="132593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040354">
      <w:bodyDiv w:val="1"/>
      <w:marLeft w:val="0"/>
      <w:marRight w:val="0"/>
      <w:marTop w:val="0"/>
      <w:marBottom w:val="0"/>
      <w:divBdr>
        <w:top w:val="none" w:sz="0" w:space="0" w:color="auto"/>
        <w:left w:val="none" w:sz="0" w:space="0" w:color="auto"/>
        <w:bottom w:val="none" w:sz="0" w:space="0" w:color="auto"/>
        <w:right w:val="none" w:sz="0" w:space="0" w:color="auto"/>
      </w:divBdr>
    </w:div>
    <w:div w:id="1463888180">
      <w:bodyDiv w:val="1"/>
      <w:marLeft w:val="0"/>
      <w:marRight w:val="0"/>
      <w:marTop w:val="0"/>
      <w:marBottom w:val="0"/>
      <w:divBdr>
        <w:top w:val="none" w:sz="0" w:space="0" w:color="auto"/>
        <w:left w:val="none" w:sz="0" w:space="0" w:color="auto"/>
        <w:bottom w:val="none" w:sz="0" w:space="0" w:color="auto"/>
        <w:right w:val="none" w:sz="0" w:space="0" w:color="auto"/>
      </w:divBdr>
      <w:divsChild>
        <w:div w:id="218826348">
          <w:marLeft w:val="720"/>
          <w:marRight w:val="0"/>
          <w:marTop w:val="0"/>
          <w:marBottom w:val="0"/>
          <w:divBdr>
            <w:top w:val="none" w:sz="0" w:space="0" w:color="auto"/>
            <w:left w:val="none" w:sz="0" w:space="0" w:color="auto"/>
            <w:bottom w:val="none" w:sz="0" w:space="0" w:color="auto"/>
            <w:right w:val="none" w:sz="0" w:space="0" w:color="auto"/>
          </w:divBdr>
        </w:div>
      </w:divsChild>
    </w:div>
    <w:div w:id="1474252198">
      <w:bodyDiv w:val="1"/>
      <w:marLeft w:val="0"/>
      <w:marRight w:val="0"/>
      <w:marTop w:val="0"/>
      <w:marBottom w:val="0"/>
      <w:divBdr>
        <w:top w:val="none" w:sz="0" w:space="0" w:color="auto"/>
        <w:left w:val="none" w:sz="0" w:space="0" w:color="auto"/>
        <w:bottom w:val="none" w:sz="0" w:space="0" w:color="auto"/>
        <w:right w:val="none" w:sz="0" w:space="0" w:color="auto"/>
      </w:divBdr>
      <w:divsChild>
        <w:div w:id="2017682811">
          <w:marLeft w:val="0"/>
          <w:marRight w:val="0"/>
          <w:marTop w:val="0"/>
          <w:marBottom w:val="0"/>
          <w:divBdr>
            <w:top w:val="none" w:sz="0" w:space="0" w:color="auto"/>
            <w:left w:val="none" w:sz="0" w:space="0" w:color="auto"/>
            <w:bottom w:val="none" w:sz="0" w:space="0" w:color="auto"/>
            <w:right w:val="none" w:sz="0" w:space="0" w:color="auto"/>
          </w:divBdr>
          <w:divsChild>
            <w:div w:id="1667397844">
              <w:marLeft w:val="0"/>
              <w:marRight w:val="0"/>
              <w:marTop w:val="0"/>
              <w:marBottom w:val="0"/>
              <w:divBdr>
                <w:top w:val="none" w:sz="0" w:space="0" w:color="auto"/>
                <w:left w:val="none" w:sz="0" w:space="0" w:color="auto"/>
                <w:bottom w:val="none" w:sz="0" w:space="0" w:color="auto"/>
                <w:right w:val="none" w:sz="0" w:space="0" w:color="auto"/>
              </w:divBdr>
              <w:divsChild>
                <w:div w:id="2042781932">
                  <w:marLeft w:val="0"/>
                  <w:marRight w:val="0"/>
                  <w:marTop w:val="191"/>
                  <w:marBottom w:val="191"/>
                  <w:divBdr>
                    <w:top w:val="none" w:sz="0" w:space="0" w:color="auto"/>
                    <w:left w:val="none" w:sz="0" w:space="0" w:color="auto"/>
                    <w:bottom w:val="none" w:sz="0" w:space="0" w:color="auto"/>
                    <w:right w:val="none" w:sz="0" w:space="0" w:color="auto"/>
                  </w:divBdr>
                  <w:divsChild>
                    <w:div w:id="1895502228">
                      <w:marLeft w:val="0"/>
                      <w:marRight w:val="0"/>
                      <w:marTop w:val="0"/>
                      <w:marBottom w:val="0"/>
                      <w:divBdr>
                        <w:top w:val="none" w:sz="0" w:space="0" w:color="auto"/>
                        <w:left w:val="none" w:sz="0" w:space="0" w:color="auto"/>
                        <w:bottom w:val="none" w:sz="0" w:space="0" w:color="auto"/>
                        <w:right w:val="none" w:sz="0" w:space="0" w:color="auto"/>
                      </w:divBdr>
                      <w:divsChild>
                        <w:div w:id="920483881">
                          <w:marLeft w:val="0"/>
                          <w:marRight w:val="0"/>
                          <w:marTop w:val="0"/>
                          <w:marBottom w:val="0"/>
                          <w:divBdr>
                            <w:top w:val="none" w:sz="0" w:space="0" w:color="auto"/>
                            <w:left w:val="none" w:sz="0" w:space="0" w:color="auto"/>
                            <w:bottom w:val="none" w:sz="0" w:space="0" w:color="auto"/>
                            <w:right w:val="none" w:sz="0" w:space="0" w:color="auto"/>
                          </w:divBdr>
                        </w:div>
                        <w:div w:id="1548106085">
                          <w:marLeft w:val="0"/>
                          <w:marRight w:val="0"/>
                          <w:marTop w:val="0"/>
                          <w:marBottom w:val="0"/>
                          <w:divBdr>
                            <w:top w:val="none" w:sz="0" w:space="0" w:color="auto"/>
                            <w:left w:val="none" w:sz="0" w:space="0" w:color="auto"/>
                            <w:bottom w:val="none" w:sz="0" w:space="0" w:color="auto"/>
                            <w:right w:val="none" w:sz="0" w:space="0" w:color="auto"/>
                          </w:divBdr>
                        </w:div>
                        <w:div w:id="1896042300">
                          <w:marLeft w:val="0"/>
                          <w:marRight w:val="0"/>
                          <w:marTop w:val="0"/>
                          <w:marBottom w:val="0"/>
                          <w:divBdr>
                            <w:top w:val="none" w:sz="0" w:space="0" w:color="auto"/>
                            <w:left w:val="none" w:sz="0" w:space="0" w:color="auto"/>
                            <w:bottom w:val="none" w:sz="0" w:space="0" w:color="auto"/>
                            <w:right w:val="none" w:sz="0" w:space="0" w:color="auto"/>
                          </w:divBdr>
                        </w:div>
                        <w:div w:id="1600680339">
                          <w:marLeft w:val="0"/>
                          <w:marRight w:val="0"/>
                          <w:marTop w:val="0"/>
                          <w:marBottom w:val="0"/>
                          <w:divBdr>
                            <w:top w:val="none" w:sz="0" w:space="0" w:color="auto"/>
                            <w:left w:val="none" w:sz="0" w:space="0" w:color="auto"/>
                            <w:bottom w:val="none" w:sz="0" w:space="0" w:color="auto"/>
                            <w:right w:val="none" w:sz="0" w:space="0" w:color="auto"/>
                          </w:divBdr>
                        </w:div>
                        <w:div w:id="813110391">
                          <w:marLeft w:val="0"/>
                          <w:marRight w:val="0"/>
                          <w:marTop w:val="0"/>
                          <w:marBottom w:val="0"/>
                          <w:divBdr>
                            <w:top w:val="none" w:sz="0" w:space="0" w:color="auto"/>
                            <w:left w:val="none" w:sz="0" w:space="0" w:color="auto"/>
                            <w:bottom w:val="none" w:sz="0" w:space="0" w:color="auto"/>
                            <w:right w:val="none" w:sz="0" w:space="0" w:color="auto"/>
                          </w:divBdr>
                        </w:div>
                        <w:div w:id="383260860">
                          <w:marLeft w:val="0"/>
                          <w:marRight w:val="0"/>
                          <w:marTop w:val="0"/>
                          <w:marBottom w:val="0"/>
                          <w:divBdr>
                            <w:top w:val="none" w:sz="0" w:space="0" w:color="auto"/>
                            <w:left w:val="none" w:sz="0" w:space="0" w:color="auto"/>
                            <w:bottom w:val="none" w:sz="0" w:space="0" w:color="auto"/>
                            <w:right w:val="none" w:sz="0" w:space="0" w:color="auto"/>
                          </w:divBdr>
                        </w:div>
                        <w:div w:id="1714495925">
                          <w:marLeft w:val="0"/>
                          <w:marRight w:val="0"/>
                          <w:marTop w:val="0"/>
                          <w:marBottom w:val="0"/>
                          <w:divBdr>
                            <w:top w:val="none" w:sz="0" w:space="0" w:color="auto"/>
                            <w:left w:val="none" w:sz="0" w:space="0" w:color="auto"/>
                            <w:bottom w:val="none" w:sz="0" w:space="0" w:color="auto"/>
                            <w:right w:val="none" w:sz="0" w:space="0" w:color="auto"/>
                          </w:divBdr>
                        </w:div>
                        <w:div w:id="562712695">
                          <w:marLeft w:val="0"/>
                          <w:marRight w:val="0"/>
                          <w:marTop w:val="0"/>
                          <w:marBottom w:val="0"/>
                          <w:divBdr>
                            <w:top w:val="none" w:sz="0" w:space="0" w:color="auto"/>
                            <w:left w:val="none" w:sz="0" w:space="0" w:color="auto"/>
                            <w:bottom w:val="none" w:sz="0" w:space="0" w:color="auto"/>
                            <w:right w:val="none" w:sz="0" w:space="0" w:color="auto"/>
                          </w:divBdr>
                        </w:div>
                        <w:div w:id="2119061501">
                          <w:marLeft w:val="0"/>
                          <w:marRight w:val="0"/>
                          <w:marTop w:val="0"/>
                          <w:marBottom w:val="0"/>
                          <w:divBdr>
                            <w:top w:val="none" w:sz="0" w:space="0" w:color="auto"/>
                            <w:left w:val="none" w:sz="0" w:space="0" w:color="auto"/>
                            <w:bottom w:val="none" w:sz="0" w:space="0" w:color="auto"/>
                            <w:right w:val="none" w:sz="0" w:space="0" w:color="auto"/>
                          </w:divBdr>
                        </w:div>
                        <w:div w:id="1276642744">
                          <w:marLeft w:val="0"/>
                          <w:marRight w:val="0"/>
                          <w:marTop w:val="0"/>
                          <w:marBottom w:val="0"/>
                          <w:divBdr>
                            <w:top w:val="none" w:sz="0" w:space="0" w:color="auto"/>
                            <w:left w:val="none" w:sz="0" w:space="0" w:color="auto"/>
                            <w:bottom w:val="none" w:sz="0" w:space="0" w:color="auto"/>
                            <w:right w:val="none" w:sz="0" w:space="0" w:color="auto"/>
                          </w:divBdr>
                        </w:div>
                        <w:div w:id="1746492745">
                          <w:marLeft w:val="0"/>
                          <w:marRight w:val="0"/>
                          <w:marTop w:val="0"/>
                          <w:marBottom w:val="0"/>
                          <w:divBdr>
                            <w:top w:val="none" w:sz="0" w:space="0" w:color="auto"/>
                            <w:left w:val="none" w:sz="0" w:space="0" w:color="auto"/>
                            <w:bottom w:val="none" w:sz="0" w:space="0" w:color="auto"/>
                            <w:right w:val="none" w:sz="0" w:space="0" w:color="auto"/>
                          </w:divBdr>
                        </w:div>
                        <w:div w:id="1811511314">
                          <w:marLeft w:val="0"/>
                          <w:marRight w:val="0"/>
                          <w:marTop w:val="0"/>
                          <w:marBottom w:val="0"/>
                          <w:divBdr>
                            <w:top w:val="none" w:sz="0" w:space="0" w:color="auto"/>
                            <w:left w:val="none" w:sz="0" w:space="0" w:color="auto"/>
                            <w:bottom w:val="none" w:sz="0" w:space="0" w:color="auto"/>
                            <w:right w:val="none" w:sz="0" w:space="0" w:color="auto"/>
                          </w:divBdr>
                        </w:div>
                        <w:div w:id="2106536273">
                          <w:marLeft w:val="0"/>
                          <w:marRight w:val="0"/>
                          <w:marTop w:val="0"/>
                          <w:marBottom w:val="0"/>
                          <w:divBdr>
                            <w:top w:val="none" w:sz="0" w:space="0" w:color="auto"/>
                            <w:left w:val="none" w:sz="0" w:space="0" w:color="auto"/>
                            <w:bottom w:val="none" w:sz="0" w:space="0" w:color="auto"/>
                            <w:right w:val="none" w:sz="0" w:space="0" w:color="auto"/>
                          </w:divBdr>
                        </w:div>
                        <w:div w:id="229386292">
                          <w:marLeft w:val="0"/>
                          <w:marRight w:val="0"/>
                          <w:marTop w:val="0"/>
                          <w:marBottom w:val="0"/>
                          <w:divBdr>
                            <w:top w:val="none" w:sz="0" w:space="0" w:color="auto"/>
                            <w:left w:val="none" w:sz="0" w:space="0" w:color="auto"/>
                            <w:bottom w:val="none" w:sz="0" w:space="0" w:color="auto"/>
                            <w:right w:val="none" w:sz="0" w:space="0" w:color="auto"/>
                          </w:divBdr>
                        </w:div>
                        <w:div w:id="1837107434">
                          <w:marLeft w:val="0"/>
                          <w:marRight w:val="0"/>
                          <w:marTop w:val="0"/>
                          <w:marBottom w:val="0"/>
                          <w:divBdr>
                            <w:top w:val="none" w:sz="0" w:space="0" w:color="auto"/>
                            <w:left w:val="none" w:sz="0" w:space="0" w:color="auto"/>
                            <w:bottom w:val="none" w:sz="0" w:space="0" w:color="auto"/>
                            <w:right w:val="none" w:sz="0" w:space="0" w:color="auto"/>
                          </w:divBdr>
                        </w:div>
                        <w:div w:id="126973393">
                          <w:marLeft w:val="0"/>
                          <w:marRight w:val="0"/>
                          <w:marTop w:val="0"/>
                          <w:marBottom w:val="0"/>
                          <w:divBdr>
                            <w:top w:val="none" w:sz="0" w:space="0" w:color="auto"/>
                            <w:left w:val="none" w:sz="0" w:space="0" w:color="auto"/>
                            <w:bottom w:val="none" w:sz="0" w:space="0" w:color="auto"/>
                            <w:right w:val="none" w:sz="0" w:space="0" w:color="auto"/>
                          </w:divBdr>
                        </w:div>
                        <w:div w:id="274870121">
                          <w:marLeft w:val="0"/>
                          <w:marRight w:val="0"/>
                          <w:marTop w:val="0"/>
                          <w:marBottom w:val="0"/>
                          <w:divBdr>
                            <w:top w:val="none" w:sz="0" w:space="0" w:color="auto"/>
                            <w:left w:val="none" w:sz="0" w:space="0" w:color="auto"/>
                            <w:bottom w:val="none" w:sz="0" w:space="0" w:color="auto"/>
                            <w:right w:val="none" w:sz="0" w:space="0" w:color="auto"/>
                          </w:divBdr>
                        </w:div>
                        <w:div w:id="2014843073">
                          <w:marLeft w:val="0"/>
                          <w:marRight w:val="0"/>
                          <w:marTop w:val="0"/>
                          <w:marBottom w:val="0"/>
                          <w:divBdr>
                            <w:top w:val="none" w:sz="0" w:space="0" w:color="auto"/>
                            <w:left w:val="none" w:sz="0" w:space="0" w:color="auto"/>
                            <w:bottom w:val="none" w:sz="0" w:space="0" w:color="auto"/>
                            <w:right w:val="none" w:sz="0" w:space="0" w:color="auto"/>
                          </w:divBdr>
                        </w:div>
                        <w:div w:id="1329021308">
                          <w:marLeft w:val="0"/>
                          <w:marRight w:val="0"/>
                          <w:marTop w:val="0"/>
                          <w:marBottom w:val="0"/>
                          <w:divBdr>
                            <w:top w:val="none" w:sz="0" w:space="0" w:color="auto"/>
                            <w:left w:val="none" w:sz="0" w:space="0" w:color="auto"/>
                            <w:bottom w:val="none" w:sz="0" w:space="0" w:color="auto"/>
                            <w:right w:val="none" w:sz="0" w:space="0" w:color="auto"/>
                          </w:divBdr>
                        </w:div>
                        <w:div w:id="1041444715">
                          <w:marLeft w:val="0"/>
                          <w:marRight w:val="0"/>
                          <w:marTop w:val="0"/>
                          <w:marBottom w:val="0"/>
                          <w:divBdr>
                            <w:top w:val="none" w:sz="0" w:space="0" w:color="auto"/>
                            <w:left w:val="none" w:sz="0" w:space="0" w:color="auto"/>
                            <w:bottom w:val="none" w:sz="0" w:space="0" w:color="auto"/>
                            <w:right w:val="none" w:sz="0" w:space="0" w:color="auto"/>
                          </w:divBdr>
                        </w:div>
                        <w:div w:id="1008560155">
                          <w:marLeft w:val="0"/>
                          <w:marRight w:val="0"/>
                          <w:marTop w:val="0"/>
                          <w:marBottom w:val="0"/>
                          <w:divBdr>
                            <w:top w:val="none" w:sz="0" w:space="0" w:color="auto"/>
                            <w:left w:val="none" w:sz="0" w:space="0" w:color="auto"/>
                            <w:bottom w:val="none" w:sz="0" w:space="0" w:color="auto"/>
                            <w:right w:val="none" w:sz="0" w:space="0" w:color="auto"/>
                          </w:divBdr>
                        </w:div>
                        <w:div w:id="2144344225">
                          <w:marLeft w:val="0"/>
                          <w:marRight w:val="0"/>
                          <w:marTop w:val="0"/>
                          <w:marBottom w:val="0"/>
                          <w:divBdr>
                            <w:top w:val="none" w:sz="0" w:space="0" w:color="auto"/>
                            <w:left w:val="none" w:sz="0" w:space="0" w:color="auto"/>
                            <w:bottom w:val="none" w:sz="0" w:space="0" w:color="auto"/>
                            <w:right w:val="none" w:sz="0" w:space="0" w:color="auto"/>
                          </w:divBdr>
                        </w:div>
                        <w:div w:id="189196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854327">
      <w:bodyDiv w:val="1"/>
      <w:marLeft w:val="0"/>
      <w:marRight w:val="0"/>
      <w:marTop w:val="0"/>
      <w:marBottom w:val="0"/>
      <w:divBdr>
        <w:top w:val="none" w:sz="0" w:space="0" w:color="auto"/>
        <w:left w:val="none" w:sz="0" w:space="0" w:color="auto"/>
        <w:bottom w:val="none" w:sz="0" w:space="0" w:color="auto"/>
        <w:right w:val="none" w:sz="0" w:space="0" w:color="auto"/>
      </w:divBdr>
      <w:divsChild>
        <w:div w:id="922223658">
          <w:marLeft w:val="0"/>
          <w:marRight w:val="0"/>
          <w:marTop w:val="0"/>
          <w:marBottom w:val="0"/>
          <w:divBdr>
            <w:top w:val="none" w:sz="0" w:space="0" w:color="auto"/>
            <w:left w:val="none" w:sz="0" w:space="0" w:color="auto"/>
            <w:bottom w:val="none" w:sz="0" w:space="0" w:color="auto"/>
            <w:right w:val="none" w:sz="0" w:space="0" w:color="auto"/>
          </w:divBdr>
          <w:divsChild>
            <w:div w:id="1774669321">
              <w:marLeft w:val="0"/>
              <w:marRight w:val="0"/>
              <w:marTop w:val="600"/>
              <w:marBottom w:val="0"/>
              <w:divBdr>
                <w:top w:val="none" w:sz="0" w:space="0" w:color="auto"/>
                <w:left w:val="none" w:sz="0" w:space="0" w:color="auto"/>
                <w:bottom w:val="none" w:sz="0" w:space="0" w:color="auto"/>
                <w:right w:val="none" w:sz="0" w:space="0" w:color="auto"/>
              </w:divBdr>
              <w:divsChild>
                <w:div w:id="638195449">
                  <w:marLeft w:val="0"/>
                  <w:marRight w:val="0"/>
                  <w:marTop w:val="0"/>
                  <w:marBottom w:val="0"/>
                  <w:divBdr>
                    <w:top w:val="none" w:sz="0" w:space="0" w:color="auto"/>
                    <w:left w:val="none" w:sz="0" w:space="0" w:color="auto"/>
                    <w:bottom w:val="none" w:sz="0" w:space="0" w:color="auto"/>
                    <w:right w:val="none" w:sz="0" w:space="0" w:color="auto"/>
                  </w:divBdr>
                  <w:divsChild>
                    <w:div w:id="1074820956">
                      <w:marLeft w:val="0"/>
                      <w:marRight w:val="0"/>
                      <w:marTop w:val="0"/>
                      <w:marBottom w:val="0"/>
                      <w:divBdr>
                        <w:top w:val="none" w:sz="0" w:space="0" w:color="auto"/>
                        <w:left w:val="none" w:sz="0" w:space="0" w:color="auto"/>
                        <w:bottom w:val="none" w:sz="0" w:space="0" w:color="auto"/>
                        <w:right w:val="none" w:sz="0" w:space="0" w:color="auto"/>
                      </w:divBdr>
                      <w:divsChild>
                        <w:div w:id="1799760849">
                          <w:marLeft w:val="0"/>
                          <w:marRight w:val="0"/>
                          <w:marTop w:val="0"/>
                          <w:marBottom w:val="0"/>
                          <w:divBdr>
                            <w:top w:val="none" w:sz="0" w:space="0" w:color="auto"/>
                            <w:left w:val="none" w:sz="0" w:space="0" w:color="auto"/>
                            <w:bottom w:val="none" w:sz="0" w:space="0" w:color="auto"/>
                            <w:right w:val="none" w:sz="0" w:space="0" w:color="auto"/>
                          </w:divBdr>
                          <w:divsChild>
                            <w:div w:id="1780248330">
                              <w:marLeft w:val="0"/>
                              <w:marRight w:val="0"/>
                              <w:marTop w:val="0"/>
                              <w:marBottom w:val="0"/>
                              <w:divBdr>
                                <w:top w:val="none" w:sz="0" w:space="0" w:color="auto"/>
                                <w:left w:val="none" w:sz="0" w:space="0" w:color="auto"/>
                                <w:bottom w:val="none" w:sz="0" w:space="0" w:color="auto"/>
                                <w:right w:val="none" w:sz="0" w:space="0" w:color="auto"/>
                              </w:divBdr>
                              <w:divsChild>
                                <w:div w:id="317810371">
                                  <w:marLeft w:val="0"/>
                                  <w:marRight w:val="0"/>
                                  <w:marTop w:val="0"/>
                                  <w:marBottom w:val="0"/>
                                  <w:divBdr>
                                    <w:top w:val="none" w:sz="0" w:space="0" w:color="auto"/>
                                    <w:left w:val="none" w:sz="0" w:space="0" w:color="auto"/>
                                    <w:bottom w:val="none" w:sz="0" w:space="0" w:color="auto"/>
                                    <w:right w:val="none" w:sz="0" w:space="0" w:color="auto"/>
                                  </w:divBdr>
                                  <w:divsChild>
                                    <w:div w:id="1097485121">
                                      <w:marLeft w:val="0"/>
                                      <w:marRight w:val="0"/>
                                      <w:marTop w:val="0"/>
                                      <w:marBottom w:val="0"/>
                                      <w:divBdr>
                                        <w:top w:val="none" w:sz="0" w:space="0" w:color="auto"/>
                                        <w:left w:val="none" w:sz="0" w:space="0" w:color="auto"/>
                                        <w:bottom w:val="none" w:sz="0" w:space="0" w:color="auto"/>
                                        <w:right w:val="none" w:sz="0" w:space="0" w:color="auto"/>
                                      </w:divBdr>
                                      <w:divsChild>
                                        <w:div w:id="1498883760">
                                          <w:marLeft w:val="0"/>
                                          <w:marRight w:val="0"/>
                                          <w:marTop w:val="0"/>
                                          <w:marBottom w:val="0"/>
                                          <w:divBdr>
                                            <w:top w:val="none" w:sz="0" w:space="0" w:color="auto"/>
                                            <w:left w:val="none" w:sz="0" w:space="0" w:color="auto"/>
                                            <w:bottom w:val="none" w:sz="0" w:space="0" w:color="auto"/>
                                            <w:right w:val="none" w:sz="0" w:space="0" w:color="auto"/>
                                          </w:divBdr>
                                          <w:divsChild>
                                            <w:div w:id="50718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10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023830">
              <w:marLeft w:val="0"/>
              <w:marRight w:val="0"/>
              <w:marTop w:val="600"/>
              <w:marBottom w:val="0"/>
              <w:divBdr>
                <w:top w:val="none" w:sz="0" w:space="0" w:color="auto"/>
                <w:left w:val="none" w:sz="0" w:space="0" w:color="auto"/>
                <w:bottom w:val="none" w:sz="0" w:space="0" w:color="auto"/>
                <w:right w:val="none" w:sz="0" w:space="0" w:color="auto"/>
              </w:divBdr>
              <w:divsChild>
                <w:div w:id="2142919526">
                  <w:marLeft w:val="0"/>
                  <w:marRight w:val="0"/>
                  <w:marTop w:val="0"/>
                  <w:marBottom w:val="0"/>
                  <w:divBdr>
                    <w:top w:val="none" w:sz="0" w:space="0" w:color="auto"/>
                    <w:left w:val="none" w:sz="0" w:space="0" w:color="auto"/>
                    <w:bottom w:val="none" w:sz="0" w:space="0" w:color="auto"/>
                    <w:right w:val="none" w:sz="0" w:space="0" w:color="auto"/>
                  </w:divBdr>
                  <w:divsChild>
                    <w:div w:id="35280704">
                      <w:marLeft w:val="0"/>
                      <w:marRight w:val="0"/>
                      <w:marTop w:val="0"/>
                      <w:marBottom w:val="240"/>
                      <w:divBdr>
                        <w:top w:val="none" w:sz="0" w:space="0" w:color="auto"/>
                        <w:left w:val="none" w:sz="0" w:space="0" w:color="auto"/>
                        <w:bottom w:val="none" w:sz="0" w:space="0" w:color="auto"/>
                        <w:right w:val="none" w:sz="0" w:space="0" w:color="auto"/>
                      </w:divBdr>
                      <w:divsChild>
                        <w:div w:id="1541942562">
                          <w:marLeft w:val="0"/>
                          <w:marRight w:val="0"/>
                          <w:marTop w:val="0"/>
                          <w:marBottom w:val="0"/>
                          <w:divBdr>
                            <w:top w:val="none" w:sz="0" w:space="0" w:color="auto"/>
                            <w:left w:val="none" w:sz="0" w:space="0" w:color="auto"/>
                            <w:bottom w:val="none" w:sz="0" w:space="0" w:color="auto"/>
                            <w:right w:val="none" w:sz="0" w:space="0" w:color="auto"/>
                          </w:divBdr>
                        </w:div>
                      </w:divsChild>
                    </w:div>
                    <w:div w:id="2087260882">
                      <w:marLeft w:val="0"/>
                      <w:marRight w:val="0"/>
                      <w:marTop w:val="0"/>
                      <w:marBottom w:val="0"/>
                      <w:divBdr>
                        <w:top w:val="none" w:sz="0" w:space="0" w:color="auto"/>
                        <w:left w:val="none" w:sz="0" w:space="0" w:color="auto"/>
                        <w:bottom w:val="none" w:sz="0" w:space="0" w:color="auto"/>
                        <w:right w:val="none" w:sz="0" w:space="0" w:color="auto"/>
                      </w:divBdr>
                      <w:divsChild>
                        <w:div w:id="1448354291">
                          <w:marLeft w:val="0"/>
                          <w:marRight w:val="0"/>
                          <w:marTop w:val="0"/>
                          <w:marBottom w:val="0"/>
                          <w:divBdr>
                            <w:top w:val="none" w:sz="0" w:space="0" w:color="auto"/>
                            <w:left w:val="none" w:sz="0" w:space="0" w:color="auto"/>
                            <w:bottom w:val="none" w:sz="0" w:space="0" w:color="auto"/>
                            <w:right w:val="none" w:sz="0" w:space="0" w:color="auto"/>
                          </w:divBdr>
                          <w:divsChild>
                            <w:div w:id="1228568390">
                              <w:marLeft w:val="0"/>
                              <w:marRight w:val="0"/>
                              <w:marTop w:val="0"/>
                              <w:marBottom w:val="0"/>
                              <w:divBdr>
                                <w:top w:val="single" w:sz="6" w:space="6" w:color="EDE49E"/>
                                <w:left w:val="single" w:sz="6" w:space="12" w:color="EDE49E"/>
                                <w:bottom w:val="single" w:sz="6" w:space="6" w:color="EDE49E"/>
                                <w:right w:val="single" w:sz="6" w:space="12" w:color="EDE49E"/>
                              </w:divBdr>
                            </w:div>
                          </w:divsChild>
                        </w:div>
                      </w:divsChild>
                    </w:div>
                  </w:divsChild>
                </w:div>
              </w:divsChild>
            </w:div>
            <w:div w:id="821585658">
              <w:marLeft w:val="0"/>
              <w:marRight w:val="0"/>
              <w:marTop w:val="600"/>
              <w:marBottom w:val="0"/>
              <w:divBdr>
                <w:top w:val="none" w:sz="0" w:space="0" w:color="auto"/>
                <w:left w:val="none" w:sz="0" w:space="0" w:color="auto"/>
                <w:bottom w:val="none" w:sz="0" w:space="0" w:color="auto"/>
                <w:right w:val="none" w:sz="0" w:space="0" w:color="auto"/>
              </w:divBdr>
              <w:divsChild>
                <w:div w:id="635180789">
                  <w:marLeft w:val="0"/>
                  <w:marRight w:val="0"/>
                  <w:marTop w:val="0"/>
                  <w:marBottom w:val="0"/>
                  <w:divBdr>
                    <w:top w:val="none" w:sz="0" w:space="0" w:color="auto"/>
                    <w:left w:val="none" w:sz="0" w:space="0" w:color="auto"/>
                    <w:bottom w:val="none" w:sz="0" w:space="0" w:color="auto"/>
                    <w:right w:val="none" w:sz="0" w:space="0" w:color="auto"/>
                  </w:divBdr>
                  <w:divsChild>
                    <w:div w:id="696658273">
                      <w:marLeft w:val="0"/>
                      <w:marRight w:val="0"/>
                      <w:marTop w:val="0"/>
                      <w:marBottom w:val="240"/>
                      <w:divBdr>
                        <w:top w:val="none" w:sz="0" w:space="0" w:color="auto"/>
                        <w:left w:val="none" w:sz="0" w:space="0" w:color="auto"/>
                        <w:bottom w:val="none" w:sz="0" w:space="0" w:color="auto"/>
                        <w:right w:val="none" w:sz="0" w:space="0" w:color="auto"/>
                      </w:divBdr>
                      <w:divsChild>
                        <w:div w:id="1670403753">
                          <w:marLeft w:val="0"/>
                          <w:marRight w:val="0"/>
                          <w:marTop w:val="0"/>
                          <w:marBottom w:val="0"/>
                          <w:divBdr>
                            <w:top w:val="none" w:sz="0" w:space="0" w:color="auto"/>
                            <w:left w:val="none" w:sz="0" w:space="0" w:color="auto"/>
                            <w:bottom w:val="none" w:sz="0" w:space="0" w:color="auto"/>
                            <w:right w:val="none" w:sz="0" w:space="0" w:color="auto"/>
                          </w:divBdr>
                        </w:div>
                      </w:divsChild>
                    </w:div>
                    <w:div w:id="1054082206">
                      <w:marLeft w:val="0"/>
                      <w:marRight w:val="0"/>
                      <w:marTop w:val="0"/>
                      <w:marBottom w:val="0"/>
                      <w:divBdr>
                        <w:top w:val="none" w:sz="0" w:space="0" w:color="auto"/>
                        <w:left w:val="none" w:sz="0" w:space="0" w:color="auto"/>
                        <w:bottom w:val="none" w:sz="0" w:space="0" w:color="auto"/>
                        <w:right w:val="none" w:sz="0" w:space="0" w:color="auto"/>
                      </w:divBdr>
                      <w:divsChild>
                        <w:div w:id="874267954">
                          <w:marLeft w:val="0"/>
                          <w:marRight w:val="0"/>
                          <w:marTop w:val="0"/>
                          <w:marBottom w:val="0"/>
                          <w:divBdr>
                            <w:top w:val="none" w:sz="0" w:space="0" w:color="auto"/>
                            <w:left w:val="none" w:sz="0" w:space="0" w:color="auto"/>
                            <w:bottom w:val="none" w:sz="0" w:space="0" w:color="auto"/>
                            <w:right w:val="none" w:sz="0" w:space="0" w:color="auto"/>
                          </w:divBdr>
                          <w:divsChild>
                            <w:div w:id="721366798">
                              <w:marLeft w:val="0"/>
                              <w:marRight w:val="0"/>
                              <w:marTop w:val="0"/>
                              <w:marBottom w:val="0"/>
                              <w:divBdr>
                                <w:top w:val="none" w:sz="0" w:space="0" w:color="auto"/>
                                <w:left w:val="none" w:sz="0" w:space="0" w:color="auto"/>
                                <w:bottom w:val="none" w:sz="0" w:space="0" w:color="auto"/>
                                <w:right w:val="none" w:sz="0" w:space="0" w:color="auto"/>
                              </w:divBdr>
                              <w:divsChild>
                                <w:div w:id="1000348838">
                                  <w:marLeft w:val="0"/>
                                  <w:marRight w:val="0"/>
                                  <w:marTop w:val="0"/>
                                  <w:marBottom w:val="0"/>
                                  <w:divBdr>
                                    <w:top w:val="none" w:sz="0" w:space="0" w:color="auto"/>
                                    <w:left w:val="none" w:sz="0" w:space="0" w:color="auto"/>
                                    <w:bottom w:val="none" w:sz="0" w:space="0" w:color="auto"/>
                                    <w:right w:val="none" w:sz="0" w:space="0" w:color="auto"/>
                                  </w:divBdr>
                                  <w:divsChild>
                                    <w:div w:id="1725449808">
                                      <w:marLeft w:val="0"/>
                                      <w:marRight w:val="0"/>
                                      <w:marTop w:val="0"/>
                                      <w:marBottom w:val="48"/>
                                      <w:divBdr>
                                        <w:top w:val="none" w:sz="0" w:space="0" w:color="auto"/>
                                        <w:left w:val="none" w:sz="0" w:space="0" w:color="auto"/>
                                        <w:bottom w:val="none" w:sz="0" w:space="0" w:color="auto"/>
                                        <w:right w:val="none" w:sz="0" w:space="0" w:color="auto"/>
                                      </w:divBdr>
                                      <w:divsChild>
                                        <w:div w:id="1887109473">
                                          <w:marLeft w:val="0"/>
                                          <w:marRight w:val="0"/>
                                          <w:marTop w:val="0"/>
                                          <w:marBottom w:val="0"/>
                                          <w:divBdr>
                                            <w:top w:val="none" w:sz="0" w:space="0" w:color="auto"/>
                                            <w:left w:val="none" w:sz="0" w:space="0" w:color="auto"/>
                                            <w:bottom w:val="none" w:sz="0" w:space="0" w:color="auto"/>
                                            <w:right w:val="none" w:sz="0" w:space="0" w:color="auto"/>
                                          </w:divBdr>
                                        </w:div>
                                        <w:div w:id="400716997">
                                          <w:marLeft w:val="0"/>
                                          <w:marRight w:val="0"/>
                                          <w:marTop w:val="0"/>
                                          <w:marBottom w:val="0"/>
                                          <w:divBdr>
                                            <w:top w:val="none" w:sz="0" w:space="0" w:color="auto"/>
                                            <w:left w:val="none" w:sz="0" w:space="0" w:color="auto"/>
                                            <w:bottom w:val="none" w:sz="0" w:space="0" w:color="auto"/>
                                            <w:right w:val="none" w:sz="0" w:space="0" w:color="auto"/>
                                          </w:divBdr>
                                          <w:divsChild>
                                            <w:div w:id="1430277296">
                                              <w:marLeft w:val="0"/>
                                              <w:marRight w:val="0"/>
                                              <w:marTop w:val="0"/>
                                              <w:marBottom w:val="0"/>
                                              <w:divBdr>
                                                <w:top w:val="none" w:sz="0" w:space="0" w:color="auto"/>
                                                <w:left w:val="none" w:sz="0" w:space="0" w:color="auto"/>
                                                <w:bottom w:val="none" w:sz="0" w:space="0" w:color="auto"/>
                                                <w:right w:val="none" w:sz="0" w:space="0" w:color="auto"/>
                                              </w:divBdr>
                                              <w:divsChild>
                                                <w:div w:id="192496480">
                                                  <w:marLeft w:val="0"/>
                                                  <w:marRight w:val="0"/>
                                                  <w:marTop w:val="0"/>
                                                  <w:marBottom w:val="0"/>
                                                  <w:divBdr>
                                                    <w:top w:val="none" w:sz="0" w:space="0" w:color="auto"/>
                                                    <w:left w:val="none" w:sz="0" w:space="0" w:color="auto"/>
                                                    <w:bottom w:val="none" w:sz="0" w:space="0" w:color="auto"/>
                                                    <w:right w:val="none" w:sz="0" w:space="0" w:color="auto"/>
                                                  </w:divBdr>
                                                  <w:divsChild>
                                                    <w:div w:id="188640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854964">
                                      <w:marLeft w:val="0"/>
                                      <w:marRight w:val="0"/>
                                      <w:marTop w:val="0"/>
                                      <w:marBottom w:val="48"/>
                                      <w:divBdr>
                                        <w:top w:val="none" w:sz="0" w:space="0" w:color="auto"/>
                                        <w:left w:val="none" w:sz="0" w:space="0" w:color="auto"/>
                                        <w:bottom w:val="none" w:sz="0" w:space="0" w:color="auto"/>
                                        <w:right w:val="none" w:sz="0" w:space="0" w:color="auto"/>
                                      </w:divBdr>
                                      <w:divsChild>
                                        <w:div w:id="338778019">
                                          <w:marLeft w:val="0"/>
                                          <w:marRight w:val="0"/>
                                          <w:marTop w:val="0"/>
                                          <w:marBottom w:val="0"/>
                                          <w:divBdr>
                                            <w:top w:val="none" w:sz="0" w:space="0" w:color="auto"/>
                                            <w:left w:val="none" w:sz="0" w:space="0" w:color="auto"/>
                                            <w:bottom w:val="none" w:sz="0" w:space="0" w:color="auto"/>
                                            <w:right w:val="none" w:sz="0" w:space="0" w:color="auto"/>
                                          </w:divBdr>
                                        </w:div>
                                        <w:div w:id="1606889487">
                                          <w:marLeft w:val="0"/>
                                          <w:marRight w:val="0"/>
                                          <w:marTop w:val="0"/>
                                          <w:marBottom w:val="0"/>
                                          <w:divBdr>
                                            <w:top w:val="none" w:sz="0" w:space="0" w:color="auto"/>
                                            <w:left w:val="none" w:sz="0" w:space="0" w:color="auto"/>
                                            <w:bottom w:val="none" w:sz="0" w:space="0" w:color="auto"/>
                                            <w:right w:val="none" w:sz="0" w:space="0" w:color="auto"/>
                                          </w:divBdr>
                                          <w:divsChild>
                                            <w:div w:id="2036030746">
                                              <w:marLeft w:val="0"/>
                                              <w:marRight w:val="0"/>
                                              <w:marTop w:val="0"/>
                                              <w:marBottom w:val="0"/>
                                              <w:divBdr>
                                                <w:top w:val="none" w:sz="0" w:space="0" w:color="auto"/>
                                                <w:left w:val="none" w:sz="0" w:space="0" w:color="auto"/>
                                                <w:bottom w:val="none" w:sz="0" w:space="0" w:color="auto"/>
                                                <w:right w:val="none" w:sz="0" w:space="0" w:color="auto"/>
                                              </w:divBdr>
                                              <w:divsChild>
                                                <w:div w:id="1846242638">
                                                  <w:marLeft w:val="0"/>
                                                  <w:marRight w:val="0"/>
                                                  <w:marTop w:val="0"/>
                                                  <w:marBottom w:val="0"/>
                                                  <w:divBdr>
                                                    <w:top w:val="none" w:sz="0" w:space="0" w:color="auto"/>
                                                    <w:left w:val="none" w:sz="0" w:space="0" w:color="auto"/>
                                                    <w:bottom w:val="none" w:sz="0" w:space="0" w:color="auto"/>
                                                    <w:right w:val="none" w:sz="0" w:space="0" w:color="auto"/>
                                                  </w:divBdr>
                                                  <w:divsChild>
                                                    <w:div w:id="92989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472877">
                                      <w:marLeft w:val="0"/>
                                      <w:marRight w:val="0"/>
                                      <w:marTop w:val="0"/>
                                      <w:marBottom w:val="48"/>
                                      <w:divBdr>
                                        <w:top w:val="none" w:sz="0" w:space="0" w:color="auto"/>
                                        <w:left w:val="none" w:sz="0" w:space="0" w:color="auto"/>
                                        <w:bottom w:val="none" w:sz="0" w:space="0" w:color="auto"/>
                                        <w:right w:val="none" w:sz="0" w:space="0" w:color="auto"/>
                                      </w:divBdr>
                                      <w:divsChild>
                                        <w:div w:id="1442993592">
                                          <w:marLeft w:val="0"/>
                                          <w:marRight w:val="0"/>
                                          <w:marTop w:val="0"/>
                                          <w:marBottom w:val="0"/>
                                          <w:divBdr>
                                            <w:top w:val="none" w:sz="0" w:space="0" w:color="auto"/>
                                            <w:left w:val="none" w:sz="0" w:space="0" w:color="auto"/>
                                            <w:bottom w:val="none" w:sz="0" w:space="0" w:color="auto"/>
                                            <w:right w:val="none" w:sz="0" w:space="0" w:color="auto"/>
                                          </w:divBdr>
                                        </w:div>
                                        <w:div w:id="1990133045">
                                          <w:marLeft w:val="0"/>
                                          <w:marRight w:val="0"/>
                                          <w:marTop w:val="0"/>
                                          <w:marBottom w:val="0"/>
                                          <w:divBdr>
                                            <w:top w:val="none" w:sz="0" w:space="0" w:color="auto"/>
                                            <w:left w:val="none" w:sz="0" w:space="0" w:color="auto"/>
                                            <w:bottom w:val="none" w:sz="0" w:space="0" w:color="auto"/>
                                            <w:right w:val="none" w:sz="0" w:space="0" w:color="auto"/>
                                          </w:divBdr>
                                          <w:divsChild>
                                            <w:div w:id="1435515611">
                                              <w:marLeft w:val="0"/>
                                              <w:marRight w:val="0"/>
                                              <w:marTop w:val="0"/>
                                              <w:marBottom w:val="0"/>
                                              <w:divBdr>
                                                <w:top w:val="none" w:sz="0" w:space="0" w:color="auto"/>
                                                <w:left w:val="none" w:sz="0" w:space="0" w:color="auto"/>
                                                <w:bottom w:val="none" w:sz="0" w:space="0" w:color="auto"/>
                                                <w:right w:val="none" w:sz="0" w:space="0" w:color="auto"/>
                                              </w:divBdr>
                                              <w:divsChild>
                                                <w:div w:id="962534952">
                                                  <w:marLeft w:val="0"/>
                                                  <w:marRight w:val="0"/>
                                                  <w:marTop w:val="0"/>
                                                  <w:marBottom w:val="0"/>
                                                  <w:divBdr>
                                                    <w:top w:val="none" w:sz="0" w:space="0" w:color="auto"/>
                                                    <w:left w:val="none" w:sz="0" w:space="0" w:color="auto"/>
                                                    <w:bottom w:val="none" w:sz="0" w:space="0" w:color="auto"/>
                                                    <w:right w:val="none" w:sz="0" w:space="0" w:color="auto"/>
                                                  </w:divBdr>
                                                  <w:divsChild>
                                                    <w:div w:id="120542552">
                                                      <w:marLeft w:val="0"/>
                                                      <w:marRight w:val="0"/>
                                                      <w:marTop w:val="0"/>
                                                      <w:marBottom w:val="0"/>
                                                      <w:divBdr>
                                                        <w:top w:val="none" w:sz="0" w:space="0" w:color="auto"/>
                                                        <w:left w:val="none" w:sz="0" w:space="0" w:color="auto"/>
                                                        <w:bottom w:val="none" w:sz="0" w:space="0" w:color="auto"/>
                                                        <w:right w:val="none" w:sz="0" w:space="0" w:color="auto"/>
                                                      </w:divBdr>
                                                    </w:div>
                                                  </w:divsChild>
                                                </w:div>
                                                <w:div w:id="1274946968">
                                                  <w:marLeft w:val="0"/>
                                                  <w:marRight w:val="0"/>
                                                  <w:marTop w:val="0"/>
                                                  <w:marBottom w:val="0"/>
                                                  <w:divBdr>
                                                    <w:top w:val="none" w:sz="0" w:space="0" w:color="auto"/>
                                                    <w:left w:val="none" w:sz="0" w:space="0" w:color="auto"/>
                                                    <w:bottom w:val="none" w:sz="0" w:space="0" w:color="auto"/>
                                                    <w:right w:val="none" w:sz="0" w:space="0" w:color="auto"/>
                                                  </w:divBdr>
                                                  <w:divsChild>
                                                    <w:div w:id="173454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631029">
                                      <w:marLeft w:val="0"/>
                                      <w:marRight w:val="0"/>
                                      <w:marTop w:val="0"/>
                                      <w:marBottom w:val="48"/>
                                      <w:divBdr>
                                        <w:top w:val="none" w:sz="0" w:space="0" w:color="auto"/>
                                        <w:left w:val="none" w:sz="0" w:space="0" w:color="auto"/>
                                        <w:bottom w:val="none" w:sz="0" w:space="0" w:color="auto"/>
                                        <w:right w:val="none" w:sz="0" w:space="0" w:color="auto"/>
                                      </w:divBdr>
                                      <w:divsChild>
                                        <w:div w:id="1431389185">
                                          <w:marLeft w:val="0"/>
                                          <w:marRight w:val="0"/>
                                          <w:marTop w:val="0"/>
                                          <w:marBottom w:val="0"/>
                                          <w:divBdr>
                                            <w:top w:val="none" w:sz="0" w:space="0" w:color="auto"/>
                                            <w:left w:val="none" w:sz="0" w:space="0" w:color="auto"/>
                                            <w:bottom w:val="none" w:sz="0" w:space="0" w:color="auto"/>
                                            <w:right w:val="none" w:sz="0" w:space="0" w:color="auto"/>
                                          </w:divBdr>
                                        </w:div>
                                        <w:div w:id="434718884">
                                          <w:marLeft w:val="0"/>
                                          <w:marRight w:val="0"/>
                                          <w:marTop w:val="0"/>
                                          <w:marBottom w:val="0"/>
                                          <w:divBdr>
                                            <w:top w:val="none" w:sz="0" w:space="0" w:color="auto"/>
                                            <w:left w:val="none" w:sz="0" w:space="0" w:color="auto"/>
                                            <w:bottom w:val="none" w:sz="0" w:space="0" w:color="auto"/>
                                            <w:right w:val="none" w:sz="0" w:space="0" w:color="auto"/>
                                          </w:divBdr>
                                          <w:divsChild>
                                            <w:div w:id="661738586">
                                              <w:marLeft w:val="0"/>
                                              <w:marRight w:val="0"/>
                                              <w:marTop w:val="0"/>
                                              <w:marBottom w:val="0"/>
                                              <w:divBdr>
                                                <w:top w:val="none" w:sz="0" w:space="0" w:color="auto"/>
                                                <w:left w:val="none" w:sz="0" w:space="0" w:color="auto"/>
                                                <w:bottom w:val="none" w:sz="0" w:space="0" w:color="auto"/>
                                                <w:right w:val="none" w:sz="0" w:space="0" w:color="auto"/>
                                              </w:divBdr>
                                              <w:divsChild>
                                                <w:div w:id="1451167393">
                                                  <w:marLeft w:val="0"/>
                                                  <w:marRight w:val="0"/>
                                                  <w:marTop w:val="0"/>
                                                  <w:marBottom w:val="0"/>
                                                  <w:divBdr>
                                                    <w:top w:val="none" w:sz="0" w:space="0" w:color="auto"/>
                                                    <w:left w:val="none" w:sz="0" w:space="0" w:color="auto"/>
                                                    <w:bottom w:val="none" w:sz="0" w:space="0" w:color="auto"/>
                                                    <w:right w:val="none" w:sz="0" w:space="0" w:color="auto"/>
                                                  </w:divBdr>
                                                  <w:divsChild>
                                                    <w:div w:id="2064328642">
                                                      <w:marLeft w:val="0"/>
                                                      <w:marRight w:val="0"/>
                                                      <w:marTop w:val="0"/>
                                                      <w:marBottom w:val="0"/>
                                                      <w:divBdr>
                                                        <w:top w:val="none" w:sz="0" w:space="0" w:color="auto"/>
                                                        <w:left w:val="none" w:sz="0" w:space="0" w:color="auto"/>
                                                        <w:bottom w:val="none" w:sz="0" w:space="0" w:color="auto"/>
                                                        <w:right w:val="none" w:sz="0" w:space="0" w:color="auto"/>
                                                      </w:divBdr>
                                                    </w:div>
                                                  </w:divsChild>
                                                </w:div>
                                                <w:div w:id="1399521958">
                                                  <w:marLeft w:val="0"/>
                                                  <w:marRight w:val="0"/>
                                                  <w:marTop w:val="0"/>
                                                  <w:marBottom w:val="0"/>
                                                  <w:divBdr>
                                                    <w:top w:val="none" w:sz="0" w:space="0" w:color="auto"/>
                                                    <w:left w:val="none" w:sz="0" w:space="0" w:color="auto"/>
                                                    <w:bottom w:val="none" w:sz="0" w:space="0" w:color="auto"/>
                                                    <w:right w:val="none" w:sz="0" w:space="0" w:color="auto"/>
                                                  </w:divBdr>
                                                  <w:divsChild>
                                                    <w:div w:id="110153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426495">
                                      <w:marLeft w:val="0"/>
                                      <w:marRight w:val="0"/>
                                      <w:marTop w:val="0"/>
                                      <w:marBottom w:val="48"/>
                                      <w:divBdr>
                                        <w:top w:val="none" w:sz="0" w:space="0" w:color="auto"/>
                                        <w:left w:val="none" w:sz="0" w:space="0" w:color="auto"/>
                                        <w:bottom w:val="none" w:sz="0" w:space="0" w:color="auto"/>
                                        <w:right w:val="none" w:sz="0" w:space="0" w:color="auto"/>
                                      </w:divBdr>
                                      <w:divsChild>
                                        <w:div w:id="2089686771">
                                          <w:marLeft w:val="0"/>
                                          <w:marRight w:val="0"/>
                                          <w:marTop w:val="0"/>
                                          <w:marBottom w:val="0"/>
                                          <w:divBdr>
                                            <w:top w:val="none" w:sz="0" w:space="0" w:color="auto"/>
                                            <w:left w:val="none" w:sz="0" w:space="0" w:color="auto"/>
                                            <w:bottom w:val="none" w:sz="0" w:space="0" w:color="auto"/>
                                            <w:right w:val="none" w:sz="0" w:space="0" w:color="auto"/>
                                          </w:divBdr>
                                        </w:div>
                                        <w:div w:id="1378969875">
                                          <w:marLeft w:val="0"/>
                                          <w:marRight w:val="0"/>
                                          <w:marTop w:val="0"/>
                                          <w:marBottom w:val="0"/>
                                          <w:divBdr>
                                            <w:top w:val="none" w:sz="0" w:space="0" w:color="auto"/>
                                            <w:left w:val="none" w:sz="0" w:space="0" w:color="auto"/>
                                            <w:bottom w:val="none" w:sz="0" w:space="0" w:color="auto"/>
                                            <w:right w:val="none" w:sz="0" w:space="0" w:color="auto"/>
                                          </w:divBdr>
                                          <w:divsChild>
                                            <w:div w:id="1930698563">
                                              <w:marLeft w:val="0"/>
                                              <w:marRight w:val="0"/>
                                              <w:marTop w:val="0"/>
                                              <w:marBottom w:val="0"/>
                                              <w:divBdr>
                                                <w:top w:val="none" w:sz="0" w:space="0" w:color="auto"/>
                                                <w:left w:val="none" w:sz="0" w:space="0" w:color="auto"/>
                                                <w:bottom w:val="none" w:sz="0" w:space="0" w:color="auto"/>
                                                <w:right w:val="none" w:sz="0" w:space="0" w:color="auto"/>
                                              </w:divBdr>
                                              <w:divsChild>
                                                <w:div w:id="1304773426">
                                                  <w:marLeft w:val="0"/>
                                                  <w:marRight w:val="0"/>
                                                  <w:marTop w:val="0"/>
                                                  <w:marBottom w:val="0"/>
                                                  <w:divBdr>
                                                    <w:top w:val="none" w:sz="0" w:space="0" w:color="auto"/>
                                                    <w:left w:val="none" w:sz="0" w:space="0" w:color="auto"/>
                                                    <w:bottom w:val="none" w:sz="0" w:space="0" w:color="auto"/>
                                                    <w:right w:val="none" w:sz="0" w:space="0" w:color="auto"/>
                                                  </w:divBdr>
                                                  <w:divsChild>
                                                    <w:div w:id="180407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049391">
                                      <w:marLeft w:val="0"/>
                                      <w:marRight w:val="0"/>
                                      <w:marTop w:val="0"/>
                                      <w:marBottom w:val="48"/>
                                      <w:divBdr>
                                        <w:top w:val="none" w:sz="0" w:space="0" w:color="auto"/>
                                        <w:left w:val="none" w:sz="0" w:space="0" w:color="auto"/>
                                        <w:bottom w:val="none" w:sz="0" w:space="0" w:color="auto"/>
                                        <w:right w:val="none" w:sz="0" w:space="0" w:color="auto"/>
                                      </w:divBdr>
                                      <w:divsChild>
                                        <w:div w:id="1845315962">
                                          <w:marLeft w:val="0"/>
                                          <w:marRight w:val="0"/>
                                          <w:marTop w:val="0"/>
                                          <w:marBottom w:val="0"/>
                                          <w:divBdr>
                                            <w:top w:val="none" w:sz="0" w:space="0" w:color="auto"/>
                                            <w:left w:val="none" w:sz="0" w:space="0" w:color="auto"/>
                                            <w:bottom w:val="none" w:sz="0" w:space="0" w:color="auto"/>
                                            <w:right w:val="none" w:sz="0" w:space="0" w:color="auto"/>
                                          </w:divBdr>
                                        </w:div>
                                        <w:div w:id="1626963871">
                                          <w:marLeft w:val="0"/>
                                          <w:marRight w:val="0"/>
                                          <w:marTop w:val="0"/>
                                          <w:marBottom w:val="0"/>
                                          <w:divBdr>
                                            <w:top w:val="none" w:sz="0" w:space="0" w:color="auto"/>
                                            <w:left w:val="none" w:sz="0" w:space="0" w:color="auto"/>
                                            <w:bottom w:val="none" w:sz="0" w:space="0" w:color="auto"/>
                                            <w:right w:val="none" w:sz="0" w:space="0" w:color="auto"/>
                                          </w:divBdr>
                                          <w:divsChild>
                                            <w:div w:id="319846297">
                                              <w:marLeft w:val="0"/>
                                              <w:marRight w:val="0"/>
                                              <w:marTop w:val="0"/>
                                              <w:marBottom w:val="0"/>
                                              <w:divBdr>
                                                <w:top w:val="none" w:sz="0" w:space="0" w:color="auto"/>
                                                <w:left w:val="none" w:sz="0" w:space="0" w:color="auto"/>
                                                <w:bottom w:val="none" w:sz="0" w:space="0" w:color="auto"/>
                                                <w:right w:val="none" w:sz="0" w:space="0" w:color="auto"/>
                                              </w:divBdr>
                                              <w:divsChild>
                                                <w:div w:id="370811546">
                                                  <w:marLeft w:val="0"/>
                                                  <w:marRight w:val="0"/>
                                                  <w:marTop w:val="0"/>
                                                  <w:marBottom w:val="0"/>
                                                  <w:divBdr>
                                                    <w:top w:val="none" w:sz="0" w:space="0" w:color="auto"/>
                                                    <w:left w:val="none" w:sz="0" w:space="0" w:color="auto"/>
                                                    <w:bottom w:val="none" w:sz="0" w:space="0" w:color="auto"/>
                                                    <w:right w:val="none" w:sz="0" w:space="0" w:color="auto"/>
                                                  </w:divBdr>
                                                  <w:divsChild>
                                                    <w:div w:id="20881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033597">
                                      <w:marLeft w:val="0"/>
                                      <w:marRight w:val="0"/>
                                      <w:marTop w:val="0"/>
                                      <w:marBottom w:val="48"/>
                                      <w:divBdr>
                                        <w:top w:val="none" w:sz="0" w:space="0" w:color="auto"/>
                                        <w:left w:val="none" w:sz="0" w:space="0" w:color="auto"/>
                                        <w:bottom w:val="none" w:sz="0" w:space="0" w:color="auto"/>
                                        <w:right w:val="none" w:sz="0" w:space="0" w:color="auto"/>
                                      </w:divBdr>
                                      <w:divsChild>
                                        <w:div w:id="1137066445">
                                          <w:marLeft w:val="0"/>
                                          <w:marRight w:val="0"/>
                                          <w:marTop w:val="0"/>
                                          <w:marBottom w:val="0"/>
                                          <w:divBdr>
                                            <w:top w:val="none" w:sz="0" w:space="0" w:color="auto"/>
                                            <w:left w:val="none" w:sz="0" w:space="0" w:color="auto"/>
                                            <w:bottom w:val="none" w:sz="0" w:space="0" w:color="auto"/>
                                            <w:right w:val="none" w:sz="0" w:space="0" w:color="auto"/>
                                          </w:divBdr>
                                        </w:div>
                                        <w:div w:id="278144130">
                                          <w:marLeft w:val="0"/>
                                          <w:marRight w:val="0"/>
                                          <w:marTop w:val="0"/>
                                          <w:marBottom w:val="0"/>
                                          <w:divBdr>
                                            <w:top w:val="none" w:sz="0" w:space="0" w:color="auto"/>
                                            <w:left w:val="none" w:sz="0" w:space="0" w:color="auto"/>
                                            <w:bottom w:val="none" w:sz="0" w:space="0" w:color="auto"/>
                                            <w:right w:val="none" w:sz="0" w:space="0" w:color="auto"/>
                                          </w:divBdr>
                                          <w:divsChild>
                                            <w:div w:id="1483817492">
                                              <w:marLeft w:val="0"/>
                                              <w:marRight w:val="0"/>
                                              <w:marTop w:val="0"/>
                                              <w:marBottom w:val="0"/>
                                              <w:divBdr>
                                                <w:top w:val="none" w:sz="0" w:space="0" w:color="auto"/>
                                                <w:left w:val="none" w:sz="0" w:space="0" w:color="auto"/>
                                                <w:bottom w:val="none" w:sz="0" w:space="0" w:color="auto"/>
                                                <w:right w:val="none" w:sz="0" w:space="0" w:color="auto"/>
                                              </w:divBdr>
                                              <w:divsChild>
                                                <w:div w:id="2058700233">
                                                  <w:marLeft w:val="0"/>
                                                  <w:marRight w:val="0"/>
                                                  <w:marTop w:val="0"/>
                                                  <w:marBottom w:val="0"/>
                                                  <w:divBdr>
                                                    <w:top w:val="none" w:sz="0" w:space="0" w:color="auto"/>
                                                    <w:left w:val="none" w:sz="0" w:space="0" w:color="auto"/>
                                                    <w:bottom w:val="none" w:sz="0" w:space="0" w:color="auto"/>
                                                    <w:right w:val="none" w:sz="0" w:space="0" w:color="auto"/>
                                                  </w:divBdr>
                                                  <w:divsChild>
                                                    <w:div w:id="163748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599395">
                                      <w:marLeft w:val="0"/>
                                      <w:marRight w:val="0"/>
                                      <w:marTop w:val="0"/>
                                      <w:marBottom w:val="48"/>
                                      <w:divBdr>
                                        <w:top w:val="none" w:sz="0" w:space="0" w:color="auto"/>
                                        <w:left w:val="none" w:sz="0" w:space="0" w:color="auto"/>
                                        <w:bottom w:val="none" w:sz="0" w:space="0" w:color="auto"/>
                                        <w:right w:val="none" w:sz="0" w:space="0" w:color="auto"/>
                                      </w:divBdr>
                                      <w:divsChild>
                                        <w:div w:id="1331717863">
                                          <w:marLeft w:val="0"/>
                                          <w:marRight w:val="0"/>
                                          <w:marTop w:val="0"/>
                                          <w:marBottom w:val="0"/>
                                          <w:divBdr>
                                            <w:top w:val="none" w:sz="0" w:space="0" w:color="auto"/>
                                            <w:left w:val="none" w:sz="0" w:space="0" w:color="auto"/>
                                            <w:bottom w:val="none" w:sz="0" w:space="0" w:color="auto"/>
                                            <w:right w:val="none" w:sz="0" w:space="0" w:color="auto"/>
                                          </w:divBdr>
                                        </w:div>
                                        <w:div w:id="1239708304">
                                          <w:marLeft w:val="0"/>
                                          <w:marRight w:val="0"/>
                                          <w:marTop w:val="0"/>
                                          <w:marBottom w:val="0"/>
                                          <w:divBdr>
                                            <w:top w:val="none" w:sz="0" w:space="0" w:color="auto"/>
                                            <w:left w:val="none" w:sz="0" w:space="0" w:color="auto"/>
                                            <w:bottom w:val="none" w:sz="0" w:space="0" w:color="auto"/>
                                            <w:right w:val="none" w:sz="0" w:space="0" w:color="auto"/>
                                          </w:divBdr>
                                          <w:divsChild>
                                            <w:div w:id="287246108">
                                              <w:marLeft w:val="0"/>
                                              <w:marRight w:val="0"/>
                                              <w:marTop w:val="0"/>
                                              <w:marBottom w:val="0"/>
                                              <w:divBdr>
                                                <w:top w:val="none" w:sz="0" w:space="0" w:color="auto"/>
                                                <w:left w:val="none" w:sz="0" w:space="0" w:color="auto"/>
                                                <w:bottom w:val="none" w:sz="0" w:space="0" w:color="auto"/>
                                                <w:right w:val="none" w:sz="0" w:space="0" w:color="auto"/>
                                              </w:divBdr>
                                              <w:divsChild>
                                                <w:div w:id="1524131097">
                                                  <w:marLeft w:val="0"/>
                                                  <w:marRight w:val="0"/>
                                                  <w:marTop w:val="0"/>
                                                  <w:marBottom w:val="0"/>
                                                  <w:divBdr>
                                                    <w:top w:val="none" w:sz="0" w:space="0" w:color="auto"/>
                                                    <w:left w:val="none" w:sz="0" w:space="0" w:color="auto"/>
                                                    <w:bottom w:val="none" w:sz="0" w:space="0" w:color="auto"/>
                                                    <w:right w:val="none" w:sz="0" w:space="0" w:color="auto"/>
                                                  </w:divBdr>
                                                  <w:divsChild>
                                                    <w:div w:id="147602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743256">
                                      <w:marLeft w:val="0"/>
                                      <w:marRight w:val="0"/>
                                      <w:marTop w:val="0"/>
                                      <w:marBottom w:val="48"/>
                                      <w:divBdr>
                                        <w:top w:val="none" w:sz="0" w:space="0" w:color="auto"/>
                                        <w:left w:val="none" w:sz="0" w:space="0" w:color="auto"/>
                                        <w:bottom w:val="none" w:sz="0" w:space="0" w:color="auto"/>
                                        <w:right w:val="none" w:sz="0" w:space="0" w:color="auto"/>
                                      </w:divBdr>
                                      <w:divsChild>
                                        <w:div w:id="1755475801">
                                          <w:marLeft w:val="0"/>
                                          <w:marRight w:val="0"/>
                                          <w:marTop w:val="0"/>
                                          <w:marBottom w:val="0"/>
                                          <w:divBdr>
                                            <w:top w:val="none" w:sz="0" w:space="0" w:color="auto"/>
                                            <w:left w:val="none" w:sz="0" w:space="0" w:color="auto"/>
                                            <w:bottom w:val="none" w:sz="0" w:space="0" w:color="auto"/>
                                            <w:right w:val="none" w:sz="0" w:space="0" w:color="auto"/>
                                          </w:divBdr>
                                        </w:div>
                                        <w:div w:id="1899394469">
                                          <w:marLeft w:val="0"/>
                                          <w:marRight w:val="0"/>
                                          <w:marTop w:val="0"/>
                                          <w:marBottom w:val="0"/>
                                          <w:divBdr>
                                            <w:top w:val="none" w:sz="0" w:space="0" w:color="auto"/>
                                            <w:left w:val="none" w:sz="0" w:space="0" w:color="auto"/>
                                            <w:bottom w:val="none" w:sz="0" w:space="0" w:color="auto"/>
                                            <w:right w:val="none" w:sz="0" w:space="0" w:color="auto"/>
                                          </w:divBdr>
                                          <w:divsChild>
                                            <w:div w:id="1827476671">
                                              <w:marLeft w:val="0"/>
                                              <w:marRight w:val="0"/>
                                              <w:marTop w:val="0"/>
                                              <w:marBottom w:val="0"/>
                                              <w:divBdr>
                                                <w:top w:val="none" w:sz="0" w:space="0" w:color="auto"/>
                                                <w:left w:val="none" w:sz="0" w:space="0" w:color="auto"/>
                                                <w:bottom w:val="none" w:sz="0" w:space="0" w:color="auto"/>
                                                <w:right w:val="none" w:sz="0" w:space="0" w:color="auto"/>
                                              </w:divBdr>
                                              <w:divsChild>
                                                <w:div w:id="601379616">
                                                  <w:marLeft w:val="0"/>
                                                  <w:marRight w:val="0"/>
                                                  <w:marTop w:val="0"/>
                                                  <w:marBottom w:val="0"/>
                                                  <w:divBdr>
                                                    <w:top w:val="none" w:sz="0" w:space="0" w:color="auto"/>
                                                    <w:left w:val="none" w:sz="0" w:space="0" w:color="auto"/>
                                                    <w:bottom w:val="none" w:sz="0" w:space="0" w:color="auto"/>
                                                    <w:right w:val="none" w:sz="0" w:space="0" w:color="auto"/>
                                                  </w:divBdr>
                                                  <w:divsChild>
                                                    <w:div w:id="1364138417">
                                                      <w:marLeft w:val="0"/>
                                                      <w:marRight w:val="0"/>
                                                      <w:marTop w:val="0"/>
                                                      <w:marBottom w:val="0"/>
                                                      <w:divBdr>
                                                        <w:top w:val="none" w:sz="0" w:space="0" w:color="auto"/>
                                                        <w:left w:val="none" w:sz="0" w:space="0" w:color="auto"/>
                                                        <w:bottom w:val="none" w:sz="0" w:space="0" w:color="auto"/>
                                                        <w:right w:val="none" w:sz="0" w:space="0" w:color="auto"/>
                                                      </w:divBdr>
                                                    </w:div>
                                                  </w:divsChild>
                                                </w:div>
                                                <w:div w:id="968441463">
                                                  <w:marLeft w:val="0"/>
                                                  <w:marRight w:val="0"/>
                                                  <w:marTop w:val="0"/>
                                                  <w:marBottom w:val="0"/>
                                                  <w:divBdr>
                                                    <w:top w:val="none" w:sz="0" w:space="0" w:color="auto"/>
                                                    <w:left w:val="none" w:sz="0" w:space="0" w:color="auto"/>
                                                    <w:bottom w:val="none" w:sz="0" w:space="0" w:color="auto"/>
                                                    <w:right w:val="none" w:sz="0" w:space="0" w:color="auto"/>
                                                  </w:divBdr>
                                                  <w:divsChild>
                                                    <w:div w:id="51689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1003477">
              <w:marLeft w:val="0"/>
              <w:marRight w:val="0"/>
              <w:marTop w:val="600"/>
              <w:marBottom w:val="0"/>
              <w:divBdr>
                <w:top w:val="none" w:sz="0" w:space="0" w:color="auto"/>
                <w:left w:val="none" w:sz="0" w:space="0" w:color="auto"/>
                <w:bottom w:val="none" w:sz="0" w:space="0" w:color="auto"/>
                <w:right w:val="none" w:sz="0" w:space="0" w:color="auto"/>
              </w:divBdr>
              <w:divsChild>
                <w:div w:id="1225143556">
                  <w:marLeft w:val="0"/>
                  <w:marRight w:val="0"/>
                  <w:marTop w:val="0"/>
                  <w:marBottom w:val="0"/>
                  <w:divBdr>
                    <w:top w:val="none" w:sz="0" w:space="0" w:color="auto"/>
                    <w:left w:val="none" w:sz="0" w:space="0" w:color="auto"/>
                    <w:bottom w:val="none" w:sz="0" w:space="0" w:color="auto"/>
                    <w:right w:val="none" w:sz="0" w:space="0" w:color="auto"/>
                  </w:divBdr>
                  <w:divsChild>
                    <w:div w:id="1908609238">
                      <w:marLeft w:val="0"/>
                      <w:marRight w:val="0"/>
                      <w:marTop w:val="0"/>
                      <w:marBottom w:val="240"/>
                      <w:divBdr>
                        <w:top w:val="none" w:sz="0" w:space="0" w:color="auto"/>
                        <w:left w:val="none" w:sz="0" w:space="0" w:color="auto"/>
                        <w:bottom w:val="none" w:sz="0" w:space="0" w:color="auto"/>
                        <w:right w:val="none" w:sz="0" w:space="0" w:color="auto"/>
                      </w:divBdr>
                      <w:divsChild>
                        <w:div w:id="915431020">
                          <w:marLeft w:val="0"/>
                          <w:marRight w:val="0"/>
                          <w:marTop w:val="0"/>
                          <w:marBottom w:val="0"/>
                          <w:divBdr>
                            <w:top w:val="none" w:sz="0" w:space="0" w:color="auto"/>
                            <w:left w:val="none" w:sz="0" w:space="0" w:color="auto"/>
                            <w:bottom w:val="none" w:sz="0" w:space="0" w:color="auto"/>
                            <w:right w:val="none" w:sz="0" w:space="0" w:color="auto"/>
                          </w:divBdr>
                        </w:div>
                      </w:divsChild>
                    </w:div>
                    <w:div w:id="854420269">
                      <w:marLeft w:val="0"/>
                      <w:marRight w:val="0"/>
                      <w:marTop w:val="0"/>
                      <w:marBottom w:val="0"/>
                      <w:divBdr>
                        <w:top w:val="none" w:sz="0" w:space="0" w:color="auto"/>
                        <w:left w:val="none" w:sz="0" w:space="0" w:color="auto"/>
                        <w:bottom w:val="none" w:sz="0" w:space="0" w:color="auto"/>
                        <w:right w:val="none" w:sz="0" w:space="0" w:color="auto"/>
                      </w:divBdr>
                      <w:divsChild>
                        <w:div w:id="238490960">
                          <w:marLeft w:val="0"/>
                          <w:marRight w:val="0"/>
                          <w:marTop w:val="0"/>
                          <w:marBottom w:val="0"/>
                          <w:divBdr>
                            <w:top w:val="none" w:sz="0" w:space="0" w:color="auto"/>
                            <w:left w:val="none" w:sz="0" w:space="0" w:color="auto"/>
                            <w:bottom w:val="none" w:sz="0" w:space="0" w:color="auto"/>
                            <w:right w:val="none" w:sz="0" w:space="0" w:color="auto"/>
                          </w:divBdr>
                          <w:divsChild>
                            <w:div w:id="1294486167">
                              <w:marLeft w:val="0"/>
                              <w:marRight w:val="0"/>
                              <w:marTop w:val="0"/>
                              <w:marBottom w:val="0"/>
                              <w:divBdr>
                                <w:top w:val="none" w:sz="0" w:space="0" w:color="auto"/>
                                <w:left w:val="none" w:sz="0" w:space="0" w:color="auto"/>
                                <w:bottom w:val="none" w:sz="0" w:space="0" w:color="auto"/>
                                <w:right w:val="none" w:sz="0" w:space="0" w:color="auto"/>
                              </w:divBdr>
                              <w:divsChild>
                                <w:div w:id="1630042048">
                                  <w:marLeft w:val="0"/>
                                  <w:marRight w:val="0"/>
                                  <w:marTop w:val="0"/>
                                  <w:marBottom w:val="48"/>
                                  <w:divBdr>
                                    <w:top w:val="none" w:sz="0" w:space="0" w:color="auto"/>
                                    <w:left w:val="none" w:sz="0" w:space="0" w:color="auto"/>
                                    <w:bottom w:val="none" w:sz="0" w:space="0" w:color="auto"/>
                                    <w:right w:val="none" w:sz="0" w:space="0" w:color="auto"/>
                                  </w:divBdr>
                                </w:div>
                                <w:div w:id="812257146">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967204737">
              <w:marLeft w:val="0"/>
              <w:marRight w:val="0"/>
              <w:marTop w:val="600"/>
              <w:marBottom w:val="0"/>
              <w:divBdr>
                <w:top w:val="none" w:sz="0" w:space="0" w:color="auto"/>
                <w:left w:val="none" w:sz="0" w:space="0" w:color="auto"/>
                <w:bottom w:val="none" w:sz="0" w:space="0" w:color="auto"/>
                <w:right w:val="none" w:sz="0" w:space="0" w:color="auto"/>
              </w:divBdr>
              <w:divsChild>
                <w:div w:id="573705482">
                  <w:marLeft w:val="0"/>
                  <w:marRight w:val="0"/>
                  <w:marTop w:val="0"/>
                  <w:marBottom w:val="0"/>
                  <w:divBdr>
                    <w:top w:val="none" w:sz="0" w:space="0" w:color="auto"/>
                    <w:left w:val="none" w:sz="0" w:space="0" w:color="auto"/>
                    <w:bottom w:val="none" w:sz="0" w:space="0" w:color="auto"/>
                    <w:right w:val="none" w:sz="0" w:space="0" w:color="auto"/>
                  </w:divBdr>
                  <w:divsChild>
                    <w:div w:id="1294945474">
                      <w:marLeft w:val="0"/>
                      <w:marRight w:val="0"/>
                      <w:marTop w:val="0"/>
                      <w:marBottom w:val="240"/>
                      <w:divBdr>
                        <w:top w:val="none" w:sz="0" w:space="0" w:color="auto"/>
                        <w:left w:val="none" w:sz="0" w:space="0" w:color="auto"/>
                        <w:bottom w:val="none" w:sz="0" w:space="0" w:color="auto"/>
                        <w:right w:val="none" w:sz="0" w:space="0" w:color="auto"/>
                      </w:divBdr>
                      <w:divsChild>
                        <w:div w:id="900217095">
                          <w:marLeft w:val="0"/>
                          <w:marRight w:val="0"/>
                          <w:marTop w:val="0"/>
                          <w:marBottom w:val="0"/>
                          <w:divBdr>
                            <w:top w:val="none" w:sz="0" w:space="0" w:color="auto"/>
                            <w:left w:val="none" w:sz="0" w:space="0" w:color="auto"/>
                            <w:bottom w:val="none" w:sz="0" w:space="0" w:color="auto"/>
                            <w:right w:val="none" w:sz="0" w:space="0" w:color="auto"/>
                          </w:divBdr>
                        </w:div>
                      </w:divsChild>
                    </w:div>
                    <w:div w:id="537007306">
                      <w:marLeft w:val="0"/>
                      <w:marRight w:val="0"/>
                      <w:marTop w:val="0"/>
                      <w:marBottom w:val="0"/>
                      <w:divBdr>
                        <w:top w:val="none" w:sz="0" w:space="0" w:color="auto"/>
                        <w:left w:val="none" w:sz="0" w:space="0" w:color="auto"/>
                        <w:bottom w:val="none" w:sz="0" w:space="0" w:color="auto"/>
                        <w:right w:val="none" w:sz="0" w:space="0" w:color="auto"/>
                      </w:divBdr>
                      <w:divsChild>
                        <w:div w:id="1501198625">
                          <w:marLeft w:val="0"/>
                          <w:marRight w:val="0"/>
                          <w:marTop w:val="0"/>
                          <w:marBottom w:val="0"/>
                          <w:divBdr>
                            <w:top w:val="none" w:sz="0" w:space="0" w:color="auto"/>
                            <w:left w:val="none" w:sz="0" w:space="0" w:color="auto"/>
                            <w:bottom w:val="none" w:sz="0" w:space="0" w:color="auto"/>
                            <w:right w:val="none" w:sz="0" w:space="0" w:color="auto"/>
                          </w:divBdr>
                          <w:divsChild>
                            <w:div w:id="640309330">
                              <w:marLeft w:val="0"/>
                              <w:marRight w:val="0"/>
                              <w:marTop w:val="0"/>
                              <w:marBottom w:val="0"/>
                              <w:divBdr>
                                <w:top w:val="none" w:sz="0" w:space="0" w:color="auto"/>
                                <w:left w:val="none" w:sz="0" w:space="0" w:color="auto"/>
                                <w:bottom w:val="none" w:sz="0" w:space="0" w:color="auto"/>
                                <w:right w:val="none" w:sz="0" w:space="0" w:color="auto"/>
                              </w:divBdr>
                              <w:divsChild>
                                <w:div w:id="1243176023">
                                  <w:marLeft w:val="0"/>
                                  <w:marRight w:val="0"/>
                                  <w:marTop w:val="0"/>
                                  <w:marBottom w:val="0"/>
                                  <w:divBdr>
                                    <w:top w:val="none" w:sz="0" w:space="0" w:color="auto"/>
                                    <w:left w:val="none" w:sz="0" w:space="0" w:color="auto"/>
                                    <w:bottom w:val="none" w:sz="0" w:space="0" w:color="auto"/>
                                    <w:right w:val="none" w:sz="0" w:space="0" w:color="auto"/>
                                  </w:divBdr>
                                  <w:divsChild>
                                    <w:div w:id="1899169816">
                                      <w:marLeft w:val="0"/>
                                      <w:marRight w:val="0"/>
                                      <w:marTop w:val="0"/>
                                      <w:marBottom w:val="0"/>
                                      <w:divBdr>
                                        <w:top w:val="none" w:sz="0" w:space="0" w:color="auto"/>
                                        <w:left w:val="none" w:sz="0" w:space="0" w:color="auto"/>
                                        <w:bottom w:val="none" w:sz="0" w:space="0" w:color="auto"/>
                                        <w:right w:val="none" w:sz="0" w:space="0" w:color="auto"/>
                                      </w:divBdr>
                                      <w:divsChild>
                                        <w:div w:id="448476140">
                                          <w:marLeft w:val="0"/>
                                          <w:marRight w:val="0"/>
                                          <w:marTop w:val="0"/>
                                          <w:marBottom w:val="0"/>
                                          <w:divBdr>
                                            <w:top w:val="none" w:sz="0" w:space="0" w:color="auto"/>
                                            <w:left w:val="none" w:sz="0" w:space="0" w:color="auto"/>
                                            <w:bottom w:val="none" w:sz="0" w:space="0" w:color="auto"/>
                                            <w:right w:val="none" w:sz="0" w:space="0" w:color="auto"/>
                                          </w:divBdr>
                                        </w:div>
                                      </w:divsChild>
                                    </w:div>
                                    <w:div w:id="1195733798">
                                      <w:marLeft w:val="0"/>
                                      <w:marRight w:val="0"/>
                                      <w:marTop w:val="0"/>
                                      <w:marBottom w:val="0"/>
                                      <w:divBdr>
                                        <w:top w:val="none" w:sz="0" w:space="0" w:color="auto"/>
                                        <w:left w:val="none" w:sz="0" w:space="0" w:color="auto"/>
                                        <w:bottom w:val="none" w:sz="0" w:space="0" w:color="auto"/>
                                        <w:right w:val="none" w:sz="0" w:space="0" w:color="auto"/>
                                      </w:divBdr>
                                      <w:divsChild>
                                        <w:div w:id="1880966851">
                                          <w:marLeft w:val="0"/>
                                          <w:marRight w:val="0"/>
                                          <w:marTop w:val="0"/>
                                          <w:marBottom w:val="0"/>
                                          <w:divBdr>
                                            <w:top w:val="none" w:sz="0" w:space="0" w:color="auto"/>
                                            <w:left w:val="none" w:sz="0" w:space="0" w:color="auto"/>
                                            <w:bottom w:val="none" w:sz="0" w:space="0" w:color="auto"/>
                                            <w:right w:val="none" w:sz="0" w:space="0" w:color="auto"/>
                                          </w:divBdr>
                                        </w:div>
                                      </w:divsChild>
                                    </w:div>
                                    <w:div w:id="635335333">
                                      <w:marLeft w:val="0"/>
                                      <w:marRight w:val="0"/>
                                      <w:marTop w:val="0"/>
                                      <w:marBottom w:val="0"/>
                                      <w:divBdr>
                                        <w:top w:val="none" w:sz="0" w:space="0" w:color="auto"/>
                                        <w:left w:val="none" w:sz="0" w:space="0" w:color="auto"/>
                                        <w:bottom w:val="none" w:sz="0" w:space="0" w:color="auto"/>
                                        <w:right w:val="none" w:sz="0" w:space="0" w:color="auto"/>
                                      </w:divBdr>
                                      <w:divsChild>
                                        <w:div w:id="1159690783">
                                          <w:marLeft w:val="0"/>
                                          <w:marRight w:val="0"/>
                                          <w:marTop w:val="0"/>
                                          <w:marBottom w:val="0"/>
                                          <w:divBdr>
                                            <w:top w:val="none" w:sz="0" w:space="0" w:color="auto"/>
                                            <w:left w:val="none" w:sz="0" w:space="0" w:color="auto"/>
                                            <w:bottom w:val="none" w:sz="0" w:space="0" w:color="auto"/>
                                            <w:right w:val="none" w:sz="0" w:space="0" w:color="auto"/>
                                          </w:divBdr>
                                        </w:div>
                                      </w:divsChild>
                                    </w:div>
                                    <w:div w:id="399715811">
                                      <w:marLeft w:val="0"/>
                                      <w:marRight w:val="0"/>
                                      <w:marTop w:val="0"/>
                                      <w:marBottom w:val="0"/>
                                      <w:divBdr>
                                        <w:top w:val="none" w:sz="0" w:space="0" w:color="auto"/>
                                        <w:left w:val="none" w:sz="0" w:space="0" w:color="auto"/>
                                        <w:bottom w:val="none" w:sz="0" w:space="0" w:color="auto"/>
                                        <w:right w:val="none" w:sz="0" w:space="0" w:color="auto"/>
                                      </w:divBdr>
                                      <w:divsChild>
                                        <w:div w:id="1935236787">
                                          <w:marLeft w:val="0"/>
                                          <w:marRight w:val="0"/>
                                          <w:marTop w:val="0"/>
                                          <w:marBottom w:val="0"/>
                                          <w:divBdr>
                                            <w:top w:val="none" w:sz="0" w:space="0" w:color="auto"/>
                                            <w:left w:val="none" w:sz="0" w:space="0" w:color="auto"/>
                                            <w:bottom w:val="none" w:sz="0" w:space="0" w:color="auto"/>
                                            <w:right w:val="none" w:sz="0" w:space="0" w:color="auto"/>
                                          </w:divBdr>
                                        </w:div>
                                      </w:divsChild>
                                    </w:div>
                                    <w:div w:id="713426619">
                                      <w:marLeft w:val="0"/>
                                      <w:marRight w:val="0"/>
                                      <w:marTop w:val="0"/>
                                      <w:marBottom w:val="0"/>
                                      <w:divBdr>
                                        <w:top w:val="none" w:sz="0" w:space="0" w:color="auto"/>
                                        <w:left w:val="none" w:sz="0" w:space="0" w:color="auto"/>
                                        <w:bottom w:val="none" w:sz="0" w:space="0" w:color="auto"/>
                                        <w:right w:val="none" w:sz="0" w:space="0" w:color="auto"/>
                                      </w:divBdr>
                                      <w:divsChild>
                                        <w:div w:id="1325354561">
                                          <w:marLeft w:val="0"/>
                                          <w:marRight w:val="0"/>
                                          <w:marTop w:val="0"/>
                                          <w:marBottom w:val="0"/>
                                          <w:divBdr>
                                            <w:top w:val="none" w:sz="0" w:space="0" w:color="auto"/>
                                            <w:left w:val="none" w:sz="0" w:space="0" w:color="auto"/>
                                            <w:bottom w:val="none" w:sz="0" w:space="0" w:color="auto"/>
                                            <w:right w:val="none" w:sz="0" w:space="0" w:color="auto"/>
                                          </w:divBdr>
                                        </w:div>
                                      </w:divsChild>
                                    </w:div>
                                    <w:div w:id="575555283">
                                      <w:marLeft w:val="0"/>
                                      <w:marRight w:val="0"/>
                                      <w:marTop w:val="0"/>
                                      <w:marBottom w:val="0"/>
                                      <w:divBdr>
                                        <w:top w:val="none" w:sz="0" w:space="0" w:color="auto"/>
                                        <w:left w:val="none" w:sz="0" w:space="0" w:color="auto"/>
                                        <w:bottom w:val="none" w:sz="0" w:space="0" w:color="auto"/>
                                        <w:right w:val="none" w:sz="0" w:space="0" w:color="auto"/>
                                      </w:divBdr>
                                      <w:divsChild>
                                        <w:div w:id="53285510">
                                          <w:marLeft w:val="0"/>
                                          <w:marRight w:val="0"/>
                                          <w:marTop w:val="0"/>
                                          <w:marBottom w:val="0"/>
                                          <w:divBdr>
                                            <w:top w:val="none" w:sz="0" w:space="0" w:color="auto"/>
                                            <w:left w:val="none" w:sz="0" w:space="0" w:color="auto"/>
                                            <w:bottom w:val="none" w:sz="0" w:space="0" w:color="auto"/>
                                            <w:right w:val="none" w:sz="0" w:space="0" w:color="auto"/>
                                          </w:divBdr>
                                        </w:div>
                                      </w:divsChild>
                                    </w:div>
                                    <w:div w:id="13042279">
                                      <w:marLeft w:val="0"/>
                                      <w:marRight w:val="0"/>
                                      <w:marTop w:val="0"/>
                                      <w:marBottom w:val="0"/>
                                      <w:divBdr>
                                        <w:top w:val="none" w:sz="0" w:space="0" w:color="auto"/>
                                        <w:left w:val="none" w:sz="0" w:space="0" w:color="auto"/>
                                        <w:bottom w:val="none" w:sz="0" w:space="0" w:color="auto"/>
                                        <w:right w:val="none" w:sz="0" w:space="0" w:color="auto"/>
                                      </w:divBdr>
                                      <w:divsChild>
                                        <w:div w:id="347829062">
                                          <w:marLeft w:val="0"/>
                                          <w:marRight w:val="0"/>
                                          <w:marTop w:val="0"/>
                                          <w:marBottom w:val="0"/>
                                          <w:divBdr>
                                            <w:top w:val="none" w:sz="0" w:space="0" w:color="auto"/>
                                            <w:left w:val="none" w:sz="0" w:space="0" w:color="auto"/>
                                            <w:bottom w:val="none" w:sz="0" w:space="0" w:color="auto"/>
                                            <w:right w:val="none" w:sz="0" w:space="0" w:color="auto"/>
                                          </w:divBdr>
                                        </w:div>
                                      </w:divsChild>
                                    </w:div>
                                    <w:div w:id="967711039">
                                      <w:marLeft w:val="0"/>
                                      <w:marRight w:val="0"/>
                                      <w:marTop w:val="0"/>
                                      <w:marBottom w:val="0"/>
                                      <w:divBdr>
                                        <w:top w:val="none" w:sz="0" w:space="0" w:color="auto"/>
                                        <w:left w:val="none" w:sz="0" w:space="0" w:color="auto"/>
                                        <w:bottom w:val="none" w:sz="0" w:space="0" w:color="auto"/>
                                        <w:right w:val="none" w:sz="0" w:space="0" w:color="auto"/>
                                      </w:divBdr>
                                      <w:divsChild>
                                        <w:div w:id="1753819807">
                                          <w:marLeft w:val="0"/>
                                          <w:marRight w:val="0"/>
                                          <w:marTop w:val="0"/>
                                          <w:marBottom w:val="0"/>
                                          <w:divBdr>
                                            <w:top w:val="none" w:sz="0" w:space="0" w:color="auto"/>
                                            <w:left w:val="none" w:sz="0" w:space="0" w:color="auto"/>
                                            <w:bottom w:val="none" w:sz="0" w:space="0" w:color="auto"/>
                                            <w:right w:val="none" w:sz="0" w:space="0" w:color="auto"/>
                                          </w:divBdr>
                                        </w:div>
                                      </w:divsChild>
                                    </w:div>
                                    <w:div w:id="1210193176">
                                      <w:marLeft w:val="0"/>
                                      <w:marRight w:val="0"/>
                                      <w:marTop w:val="0"/>
                                      <w:marBottom w:val="0"/>
                                      <w:divBdr>
                                        <w:top w:val="none" w:sz="0" w:space="0" w:color="auto"/>
                                        <w:left w:val="none" w:sz="0" w:space="0" w:color="auto"/>
                                        <w:bottom w:val="none" w:sz="0" w:space="0" w:color="auto"/>
                                        <w:right w:val="none" w:sz="0" w:space="0" w:color="auto"/>
                                      </w:divBdr>
                                      <w:divsChild>
                                        <w:div w:id="629746166">
                                          <w:marLeft w:val="0"/>
                                          <w:marRight w:val="0"/>
                                          <w:marTop w:val="0"/>
                                          <w:marBottom w:val="0"/>
                                          <w:divBdr>
                                            <w:top w:val="none" w:sz="0" w:space="0" w:color="auto"/>
                                            <w:left w:val="none" w:sz="0" w:space="0" w:color="auto"/>
                                            <w:bottom w:val="none" w:sz="0" w:space="0" w:color="auto"/>
                                            <w:right w:val="none" w:sz="0" w:space="0" w:color="auto"/>
                                          </w:divBdr>
                                        </w:div>
                                      </w:divsChild>
                                    </w:div>
                                    <w:div w:id="1414549175">
                                      <w:marLeft w:val="0"/>
                                      <w:marRight w:val="0"/>
                                      <w:marTop w:val="0"/>
                                      <w:marBottom w:val="0"/>
                                      <w:divBdr>
                                        <w:top w:val="none" w:sz="0" w:space="0" w:color="auto"/>
                                        <w:left w:val="none" w:sz="0" w:space="0" w:color="auto"/>
                                        <w:bottom w:val="none" w:sz="0" w:space="0" w:color="auto"/>
                                        <w:right w:val="none" w:sz="0" w:space="0" w:color="auto"/>
                                      </w:divBdr>
                                      <w:divsChild>
                                        <w:div w:id="1127891771">
                                          <w:marLeft w:val="0"/>
                                          <w:marRight w:val="0"/>
                                          <w:marTop w:val="0"/>
                                          <w:marBottom w:val="0"/>
                                          <w:divBdr>
                                            <w:top w:val="none" w:sz="0" w:space="0" w:color="auto"/>
                                            <w:left w:val="none" w:sz="0" w:space="0" w:color="auto"/>
                                            <w:bottom w:val="none" w:sz="0" w:space="0" w:color="auto"/>
                                            <w:right w:val="none" w:sz="0" w:space="0" w:color="auto"/>
                                          </w:divBdr>
                                        </w:div>
                                      </w:divsChild>
                                    </w:div>
                                    <w:div w:id="889340063">
                                      <w:marLeft w:val="0"/>
                                      <w:marRight w:val="0"/>
                                      <w:marTop w:val="0"/>
                                      <w:marBottom w:val="0"/>
                                      <w:divBdr>
                                        <w:top w:val="none" w:sz="0" w:space="0" w:color="auto"/>
                                        <w:left w:val="none" w:sz="0" w:space="0" w:color="auto"/>
                                        <w:bottom w:val="none" w:sz="0" w:space="0" w:color="auto"/>
                                        <w:right w:val="none" w:sz="0" w:space="0" w:color="auto"/>
                                      </w:divBdr>
                                      <w:divsChild>
                                        <w:div w:id="19720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7141415">
              <w:marLeft w:val="0"/>
              <w:marRight w:val="0"/>
              <w:marTop w:val="600"/>
              <w:marBottom w:val="0"/>
              <w:divBdr>
                <w:top w:val="none" w:sz="0" w:space="0" w:color="auto"/>
                <w:left w:val="none" w:sz="0" w:space="0" w:color="auto"/>
                <w:bottom w:val="none" w:sz="0" w:space="0" w:color="auto"/>
                <w:right w:val="none" w:sz="0" w:space="0" w:color="auto"/>
              </w:divBdr>
              <w:divsChild>
                <w:div w:id="1818764435">
                  <w:marLeft w:val="0"/>
                  <w:marRight w:val="0"/>
                  <w:marTop w:val="0"/>
                  <w:marBottom w:val="0"/>
                  <w:divBdr>
                    <w:top w:val="none" w:sz="0" w:space="0" w:color="auto"/>
                    <w:left w:val="none" w:sz="0" w:space="0" w:color="auto"/>
                    <w:bottom w:val="none" w:sz="0" w:space="0" w:color="auto"/>
                    <w:right w:val="none" w:sz="0" w:space="0" w:color="auto"/>
                  </w:divBdr>
                  <w:divsChild>
                    <w:div w:id="78598776">
                      <w:marLeft w:val="0"/>
                      <w:marRight w:val="0"/>
                      <w:marTop w:val="0"/>
                      <w:marBottom w:val="240"/>
                      <w:divBdr>
                        <w:top w:val="none" w:sz="0" w:space="0" w:color="auto"/>
                        <w:left w:val="none" w:sz="0" w:space="0" w:color="auto"/>
                        <w:bottom w:val="none" w:sz="0" w:space="0" w:color="auto"/>
                        <w:right w:val="none" w:sz="0" w:space="0" w:color="auto"/>
                      </w:divBdr>
                      <w:divsChild>
                        <w:div w:id="1847675045">
                          <w:marLeft w:val="0"/>
                          <w:marRight w:val="0"/>
                          <w:marTop w:val="0"/>
                          <w:marBottom w:val="0"/>
                          <w:divBdr>
                            <w:top w:val="none" w:sz="0" w:space="0" w:color="auto"/>
                            <w:left w:val="none" w:sz="0" w:space="0" w:color="auto"/>
                            <w:bottom w:val="none" w:sz="0" w:space="0" w:color="auto"/>
                            <w:right w:val="none" w:sz="0" w:space="0" w:color="auto"/>
                          </w:divBdr>
                        </w:div>
                      </w:divsChild>
                    </w:div>
                    <w:div w:id="1083332573">
                      <w:marLeft w:val="0"/>
                      <w:marRight w:val="0"/>
                      <w:marTop w:val="0"/>
                      <w:marBottom w:val="0"/>
                      <w:divBdr>
                        <w:top w:val="none" w:sz="0" w:space="0" w:color="auto"/>
                        <w:left w:val="none" w:sz="0" w:space="0" w:color="auto"/>
                        <w:bottom w:val="none" w:sz="0" w:space="0" w:color="auto"/>
                        <w:right w:val="none" w:sz="0" w:space="0" w:color="auto"/>
                      </w:divBdr>
                      <w:divsChild>
                        <w:div w:id="685013019">
                          <w:marLeft w:val="0"/>
                          <w:marRight w:val="0"/>
                          <w:marTop w:val="0"/>
                          <w:marBottom w:val="0"/>
                          <w:divBdr>
                            <w:top w:val="none" w:sz="0" w:space="0" w:color="auto"/>
                            <w:left w:val="none" w:sz="0" w:space="0" w:color="auto"/>
                            <w:bottom w:val="none" w:sz="0" w:space="0" w:color="auto"/>
                            <w:right w:val="none" w:sz="0" w:space="0" w:color="auto"/>
                          </w:divBdr>
                          <w:divsChild>
                            <w:div w:id="14187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000000">
      <w:bodyDiv w:val="1"/>
      <w:marLeft w:val="0"/>
      <w:marRight w:val="0"/>
      <w:marTop w:val="0"/>
      <w:marBottom w:val="0"/>
      <w:divBdr>
        <w:top w:val="none" w:sz="0" w:space="0" w:color="auto"/>
        <w:left w:val="none" w:sz="0" w:space="0" w:color="auto"/>
        <w:bottom w:val="none" w:sz="0" w:space="0" w:color="auto"/>
        <w:right w:val="none" w:sz="0" w:space="0" w:color="auto"/>
      </w:divBdr>
      <w:divsChild>
        <w:div w:id="9512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666827">
      <w:bodyDiv w:val="1"/>
      <w:marLeft w:val="0"/>
      <w:marRight w:val="0"/>
      <w:marTop w:val="0"/>
      <w:marBottom w:val="0"/>
      <w:divBdr>
        <w:top w:val="none" w:sz="0" w:space="0" w:color="auto"/>
        <w:left w:val="none" w:sz="0" w:space="0" w:color="auto"/>
        <w:bottom w:val="none" w:sz="0" w:space="0" w:color="auto"/>
        <w:right w:val="none" w:sz="0" w:space="0" w:color="auto"/>
      </w:divBdr>
    </w:div>
    <w:div w:id="1517230198">
      <w:bodyDiv w:val="1"/>
      <w:marLeft w:val="0"/>
      <w:marRight w:val="0"/>
      <w:marTop w:val="0"/>
      <w:marBottom w:val="0"/>
      <w:divBdr>
        <w:top w:val="none" w:sz="0" w:space="0" w:color="auto"/>
        <w:left w:val="none" w:sz="0" w:space="0" w:color="auto"/>
        <w:bottom w:val="none" w:sz="0" w:space="0" w:color="auto"/>
        <w:right w:val="none" w:sz="0" w:space="0" w:color="auto"/>
      </w:divBdr>
    </w:div>
    <w:div w:id="1520271020">
      <w:bodyDiv w:val="1"/>
      <w:marLeft w:val="0"/>
      <w:marRight w:val="0"/>
      <w:marTop w:val="0"/>
      <w:marBottom w:val="0"/>
      <w:divBdr>
        <w:top w:val="none" w:sz="0" w:space="0" w:color="auto"/>
        <w:left w:val="none" w:sz="0" w:space="0" w:color="auto"/>
        <w:bottom w:val="none" w:sz="0" w:space="0" w:color="auto"/>
        <w:right w:val="none" w:sz="0" w:space="0" w:color="auto"/>
      </w:divBdr>
    </w:div>
    <w:div w:id="1563710503">
      <w:bodyDiv w:val="1"/>
      <w:marLeft w:val="0"/>
      <w:marRight w:val="0"/>
      <w:marTop w:val="0"/>
      <w:marBottom w:val="0"/>
      <w:divBdr>
        <w:top w:val="none" w:sz="0" w:space="0" w:color="auto"/>
        <w:left w:val="none" w:sz="0" w:space="0" w:color="auto"/>
        <w:bottom w:val="none" w:sz="0" w:space="0" w:color="auto"/>
        <w:right w:val="none" w:sz="0" w:space="0" w:color="auto"/>
      </w:divBdr>
    </w:div>
    <w:div w:id="1626932092">
      <w:bodyDiv w:val="1"/>
      <w:marLeft w:val="0"/>
      <w:marRight w:val="0"/>
      <w:marTop w:val="0"/>
      <w:marBottom w:val="0"/>
      <w:divBdr>
        <w:top w:val="none" w:sz="0" w:space="0" w:color="auto"/>
        <w:left w:val="none" w:sz="0" w:space="0" w:color="auto"/>
        <w:bottom w:val="none" w:sz="0" w:space="0" w:color="auto"/>
        <w:right w:val="none" w:sz="0" w:space="0" w:color="auto"/>
      </w:divBdr>
    </w:div>
    <w:div w:id="1666199170">
      <w:bodyDiv w:val="1"/>
      <w:marLeft w:val="0"/>
      <w:marRight w:val="0"/>
      <w:marTop w:val="0"/>
      <w:marBottom w:val="0"/>
      <w:divBdr>
        <w:top w:val="none" w:sz="0" w:space="0" w:color="auto"/>
        <w:left w:val="none" w:sz="0" w:space="0" w:color="auto"/>
        <w:bottom w:val="none" w:sz="0" w:space="0" w:color="auto"/>
        <w:right w:val="none" w:sz="0" w:space="0" w:color="auto"/>
      </w:divBdr>
    </w:div>
    <w:div w:id="1735198965">
      <w:bodyDiv w:val="1"/>
      <w:marLeft w:val="0"/>
      <w:marRight w:val="0"/>
      <w:marTop w:val="0"/>
      <w:marBottom w:val="0"/>
      <w:divBdr>
        <w:top w:val="none" w:sz="0" w:space="0" w:color="auto"/>
        <w:left w:val="none" w:sz="0" w:space="0" w:color="auto"/>
        <w:bottom w:val="none" w:sz="0" w:space="0" w:color="auto"/>
        <w:right w:val="none" w:sz="0" w:space="0" w:color="auto"/>
      </w:divBdr>
    </w:div>
    <w:div w:id="1738555589">
      <w:bodyDiv w:val="1"/>
      <w:marLeft w:val="0"/>
      <w:marRight w:val="0"/>
      <w:marTop w:val="0"/>
      <w:marBottom w:val="0"/>
      <w:divBdr>
        <w:top w:val="none" w:sz="0" w:space="0" w:color="auto"/>
        <w:left w:val="none" w:sz="0" w:space="0" w:color="auto"/>
        <w:bottom w:val="none" w:sz="0" w:space="0" w:color="auto"/>
        <w:right w:val="none" w:sz="0" w:space="0" w:color="auto"/>
      </w:divBdr>
    </w:div>
    <w:div w:id="1770656611">
      <w:bodyDiv w:val="1"/>
      <w:marLeft w:val="0"/>
      <w:marRight w:val="0"/>
      <w:marTop w:val="0"/>
      <w:marBottom w:val="0"/>
      <w:divBdr>
        <w:top w:val="none" w:sz="0" w:space="0" w:color="auto"/>
        <w:left w:val="none" w:sz="0" w:space="0" w:color="auto"/>
        <w:bottom w:val="none" w:sz="0" w:space="0" w:color="auto"/>
        <w:right w:val="none" w:sz="0" w:space="0" w:color="auto"/>
      </w:divBdr>
    </w:div>
    <w:div w:id="1827625793">
      <w:bodyDiv w:val="1"/>
      <w:marLeft w:val="0"/>
      <w:marRight w:val="0"/>
      <w:marTop w:val="0"/>
      <w:marBottom w:val="0"/>
      <w:divBdr>
        <w:top w:val="none" w:sz="0" w:space="0" w:color="auto"/>
        <w:left w:val="none" w:sz="0" w:space="0" w:color="auto"/>
        <w:bottom w:val="none" w:sz="0" w:space="0" w:color="auto"/>
        <w:right w:val="none" w:sz="0" w:space="0" w:color="auto"/>
      </w:divBdr>
    </w:div>
    <w:div w:id="1880118311">
      <w:bodyDiv w:val="1"/>
      <w:marLeft w:val="0"/>
      <w:marRight w:val="0"/>
      <w:marTop w:val="0"/>
      <w:marBottom w:val="0"/>
      <w:divBdr>
        <w:top w:val="none" w:sz="0" w:space="0" w:color="auto"/>
        <w:left w:val="none" w:sz="0" w:space="0" w:color="auto"/>
        <w:bottom w:val="none" w:sz="0" w:space="0" w:color="auto"/>
        <w:right w:val="none" w:sz="0" w:space="0" w:color="auto"/>
      </w:divBdr>
    </w:div>
    <w:div w:id="1912612829">
      <w:bodyDiv w:val="1"/>
      <w:marLeft w:val="0"/>
      <w:marRight w:val="0"/>
      <w:marTop w:val="0"/>
      <w:marBottom w:val="0"/>
      <w:divBdr>
        <w:top w:val="none" w:sz="0" w:space="0" w:color="auto"/>
        <w:left w:val="none" w:sz="0" w:space="0" w:color="auto"/>
        <w:bottom w:val="none" w:sz="0" w:space="0" w:color="auto"/>
        <w:right w:val="none" w:sz="0" w:space="0" w:color="auto"/>
      </w:divBdr>
      <w:divsChild>
        <w:div w:id="616059239">
          <w:marLeft w:val="0"/>
          <w:marRight w:val="0"/>
          <w:marTop w:val="0"/>
          <w:marBottom w:val="0"/>
          <w:divBdr>
            <w:top w:val="none" w:sz="0" w:space="0" w:color="auto"/>
            <w:left w:val="none" w:sz="0" w:space="0" w:color="auto"/>
            <w:bottom w:val="none" w:sz="0" w:space="0" w:color="auto"/>
            <w:right w:val="none" w:sz="0" w:space="0" w:color="auto"/>
          </w:divBdr>
          <w:divsChild>
            <w:div w:id="736515569">
              <w:marLeft w:val="0"/>
              <w:marRight w:val="0"/>
              <w:marTop w:val="0"/>
              <w:marBottom w:val="0"/>
              <w:divBdr>
                <w:top w:val="none" w:sz="0" w:space="0" w:color="auto"/>
                <w:left w:val="none" w:sz="0" w:space="0" w:color="auto"/>
                <w:bottom w:val="none" w:sz="0" w:space="0" w:color="auto"/>
                <w:right w:val="none" w:sz="0" w:space="0" w:color="auto"/>
              </w:divBdr>
              <w:divsChild>
                <w:div w:id="1380129988">
                  <w:marLeft w:val="0"/>
                  <w:marRight w:val="0"/>
                  <w:marTop w:val="0"/>
                  <w:marBottom w:val="0"/>
                  <w:divBdr>
                    <w:top w:val="none" w:sz="0" w:space="0" w:color="auto"/>
                    <w:left w:val="none" w:sz="0" w:space="0" w:color="auto"/>
                    <w:bottom w:val="none" w:sz="0" w:space="0" w:color="auto"/>
                    <w:right w:val="none" w:sz="0" w:space="0" w:color="auto"/>
                  </w:divBdr>
                  <w:divsChild>
                    <w:div w:id="666439086">
                      <w:marLeft w:val="0"/>
                      <w:marRight w:val="0"/>
                      <w:marTop w:val="0"/>
                      <w:marBottom w:val="0"/>
                      <w:divBdr>
                        <w:top w:val="none" w:sz="0" w:space="0" w:color="auto"/>
                        <w:left w:val="none" w:sz="0" w:space="0" w:color="auto"/>
                        <w:bottom w:val="none" w:sz="0" w:space="0" w:color="auto"/>
                        <w:right w:val="none" w:sz="0" w:space="0" w:color="auto"/>
                      </w:divBdr>
                      <w:divsChild>
                        <w:div w:id="1209220008">
                          <w:marLeft w:val="0"/>
                          <w:marRight w:val="0"/>
                          <w:marTop w:val="0"/>
                          <w:marBottom w:val="0"/>
                          <w:divBdr>
                            <w:top w:val="none" w:sz="0" w:space="0" w:color="auto"/>
                            <w:left w:val="none" w:sz="0" w:space="0" w:color="auto"/>
                            <w:bottom w:val="none" w:sz="0" w:space="0" w:color="auto"/>
                            <w:right w:val="none" w:sz="0" w:space="0" w:color="auto"/>
                          </w:divBdr>
                          <w:divsChild>
                            <w:div w:id="1704093795">
                              <w:marLeft w:val="0"/>
                              <w:marRight w:val="0"/>
                              <w:marTop w:val="0"/>
                              <w:marBottom w:val="0"/>
                              <w:divBdr>
                                <w:top w:val="none" w:sz="0" w:space="0" w:color="auto"/>
                                <w:left w:val="none" w:sz="0" w:space="0" w:color="auto"/>
                                <w:bottom w:val="none" w:sz="0" w:space="0" w:color="auto"/>
                                <w:right w:val="none" w:sz="0" w:space="0" w:color="auto"/>
                              </w:divBdr>
                              <w:divsChild>
                                <w:div w:id="887230855">
                                  <w:marLeft w:val="0"/>
                                  <w:marRight w:val="0"/>
                                  <w:marTop w:val="0"/>
                                  <w:marBottom w:val="0"/>
                                  <w:divBdr>
                                    <w:top w:val="none" w:sz="0" w:space="0" w:color="auto"/>
                                    <w:left w:val="none" w:sz="0" w:space="0" w:color="auto"/>
                                    <w:bottom w:val="none" w:sz="0" w:space="0" w:color="auto"/>
                                    <w:right w:val="none" w:sz="0" w:space="0" w:color="auto"/>
                                  </w:divBdr>
                                  <w:divsChild>
                                    <w:div w:id="1321425587">
                                      <w:marLeft w:val="0"/>
                                      <w:marRight w:val="0"/>
                                      <w:marTop w:val="0"/>
                                      <w:marBottom w:val="0"/>
                                      <w:divBdr>
                                        <w:top w:val="none" w:sz="0" w:space="0" w:color="auto"/>
                                        <w:left w:val="none" w:sz="0" w:space="0" w:color="auto"/>
                                        <w:bottom w:val="none" w:sz="0" w:space="0" w:color="auto"/>
                                        <w:right w:val="none" w:sz="0" w:space="0" w:color="auto"/>
                                      </w:divBdr>
                                      <w:divsChild>
                                        <w:div w:id="764770761">
                                          <w:marLeft w:val="0"/>
                                          <w:marRight w:val="0"/>
                                          <w:marTop w:val="0"/>
                                          <w:marBottom w:val="0"/>
                                          <w:divBdr>
                                            <w:top w:val="none" w:sz="0" w:space="0" w:color="auto"/>
                                            <w:left w:val="none" w:sz="0" w:space="0" w:color="auto"/>
                                            <w:bottom w:val="none" w:sz="0" w:space="0" w:color="auto"/>
                                            <w:right w:val="none" w:sz="0" w:space="0" w:color="auto"/>
                                          </w:divBdr>
                                          <w:divsChild>
                                            <w:div w:id="1658462475">
                                              <w:marLeft w:val="0"/>
                                              <w:marRight w:val="0"/>
                                              <w:marTop w:val="0"/>
                                              <w:marBottom w:val="0"/>
                                              <w:divBdr>
                                                <w:top w:val="none" w:sz="0" w:space="0" w:color="auto"/>
                                                <w:left w:val="none" w:sz="0" w:space="0" w:color="auto"/>
                                                <w:bottom w:val="none" w:sz="0" w:space="0" w:color="auto"/>
                                                <w:right w:val="none" w:sz="0" w:space="0" w:color="auto"/>
                                              </w:divBdr>
                                              <w:divsChild>
                                                <w:div w:id="451556929">
                                                  <w:marLeft w:val="0"/>
                                                  <w:marRight w:val="0"/>
                                                  <w:marTop w:val="0"/>
                                                  <w:marBottom w:val="0"/>
                                                  <w:divBdr>
                                                    <w:top w:val="none" w:sz="0" w:space="0" w:color="auto"/>
                                                    <w:left w:val="none" w:sz="0" w:space="0" w:color="auto"/>
                                                    <w:bottom w:val="none" w:sz="0" w:space="0" w:color="auto"/>
                                                    <w:right w:val="none" w:sz="0" w:space="0" w:color="auto"/>
                                                  </w:divBdr>
                                                  <w:divsChild>
                                                    <w:div w:id="1893035153">
                                                      <w:marLeft w:val="0"/>
                                                      <w:marRight w:val="0"/>
                                                      <w:marTop w:val="0"/>
                                                      <w:marBottom w:val="0"/>
                                                      <w:divBdr>
                                                        <w:top w:val="none" w:sz="0" w:space="0" w:color="auto"/>
                                                        <w:left w:val="none" w:sz="0" w:space="0" w:color="auto"/>
                                                        <w:bottom w:val="none" w:sz="0" w:space="0" w:color="auto"/>
                                                        <w:right w:val="none" w:sz="0" w:space="0" w:color="auto"/>
                                                      </w:divBdr>
                                                      <w:divsChild>
                                                        <w:div w:id="1695039365">
                                                          <w:marLeft w:val="0"/>
                                                          <w:marRight w:val="0"/>
                                                          <w:marTop w:val="0"/>
                                                          <w:marBottom w:val="0"/>
                                                          <w:divBdr>
                                                            <w:top w:val="none" w:sz="0" w:space="0" w:color="auto"/>
                                                            <w:left w:val="none" w:sz="0" w:space="0" w:color="auto"/>
                                                            <w:bottom w:val="none" w:sz="0" w:space="0" w:color="auto"/>
                                                            <w:right w:val="none" w:sz="0" w:space="0" w:color="auto"/>
                                                          </w:divBdr>
                                                          <w:divsChild>
                                                            <w:div w:id="1087925111">
                                                              <w:marLeft w:val="0"/>
                                                              <w:marRight w:val="0"/>
                                                              <w:marTop w:val="0"/>
                                                              <w:marBottom w:val="0"/>
                                                              <w:divBdr>
                                                                <w:top w:val="none" w:sz="0" w:space="0" w:color="auto"/>
                                                                <w:left w:val="none" w:sz="0" w:space="0" w:color="auto"/>
                                                                <w:bottom w:val="none" w:sz="0" w:space="0" w:color="auto"/>
                                                                <w:right w:val="none" w:sz="0" w:space="0" w:color="auto"/>
                                                              </w:divBdr>
                                                              <w:divsChild>
                                                                <w:div w:id="1973708142">
                                                                  <w:marLeft w:val="0"/>
                                                                  <w:marRight w:val="0"/>
                                                                  <w:marTop w:val="0"/>
                                                                  <w:marBottom w:val="0"/>
                                                                  <w:divBdr>
                                                                    <w:top w:val="none" w:sz="0" w:space="0" w:color="auto"/>
                                                                    <w:left w:val="none" w:sz="0" w:space="0" w:color="auto"/>
                                                                    <w:bottom w:val="none" w:sz="0" w:space="0" w:color="auto"/>
                                                                    <w:right w:val="none" w:sz="0" w:space="0" w:color="auto"/>
                                                                  </w:divBdr>
                                                                  <w:divsChild>
                                                                    <w:div w:id="295843707">
                                                                      <w:marLeft w:val="0"/>
                                                                      <w:marRight w:val="0"/>
                                                                      <w:marTop w:val="0"/>
                                                                      <w:marBottom w:val="0"/>
                                                                      <w:divBdr>
                                                                        <w:top w:val="none" w:sz="0" w:space="0" w:color="auto"/>
                                                                        <w:left w:val="none" w:sz="0" w:space="0" w:color="auto"/>
                                                                        <w:bottom w:val="none" w:sz="0" w:space="0" w:color="auto"/>
                                                                        <w:right w:val="none" w:sz="0" w:space="0" w:color="auto"/>
                                                                      </w:divBdr>
                                                                      <w:divsChild>
                                                                        <w:div w:id="1369985634">
                                                                          <w:marLeft w:val="0"/>
                                                                          <w:marRight w:val="0"/>
                                                                          <w:marTop w:val="0"/>
                                                                          <w:marBottom w:val="0"/>
                                                                          <w:divBdr>
                                                                            <w:top w:val="none" w:sz="0" w:space="0" w:color="auto"/>
                                                                            <w:left w:val="none" w:sz="0" w:space="0" w:color="auto"/>
                                                                            <w:bottom w:val="none" w:sz="0" w:space="0" w:color="auto"/>
                                                                            <w:right w:val="none" w:sz="0" w:space="0" w:color="auto"/>
                                                                          </w:divBdr>
                                                                          <w:divsChild>
                                                                            <w:div w:id="127371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3469929">
      <w:bodyDiv w:val="1"/>
      <w:marLeft w:val="0"/>
      <w:marRight w:val="0"/>
      <w:marTop w:val="0"/>
      <w:marBottom w:val="0"/>
      <w:divBdr>
        <w:top w:val="none" w:sz="0" w:space="0" w:color="auto"/>
        <w:left w:val="none" w:sz="0" w:space="0" w:color="auto"/>
        <w:bottom w:val="none" w:sz="0" w:space="0" w:color="auto"/>
        <w:right w:val="none" w:sz="0" w:space="0" w:color="auto"/>
      </w:divBdr>
      <w:divsChild>
        <w:div w:id="656105902">
          <w:marLeft w:val="0"/>
          <w:marRight w:val="0"/>
          <w:marTop w:val="0"/>
          <w:marBottom w:val="0"/>
          <w:divBdr>
            <w:top w:val="none" w:sz="0" w:space="0" w:color="auto"/>
            <w:left w:val="none" w:sz="0" w:space="0" w:color="auto"/>
            <w:bottom w:val="none" w:sz="0" w:space="0" w:color="auto"/>
            <w:right w:val="none" w:sz="0" w:space="0" w:color="auto"/>
          </w:divBdr>
          <w:divsChild>
            <w:div w:id="868950004">
              <w:marLeft w:val="0"/>
              <w:marRight w:val="0"/>
              <w:marTop w:val="600"/>
              <w:marBottom w:val="0"/>
              <w:divBdr>
                <w:top w:val="none" w:sz="0" w:space="0" w:color="auto"/>
                <w:left w:val="none" w:sz="0" w:space="0" w:color="auto"/>
                <w:bottom w:val="none" w:sz="0" w:space="0" w:color="auto"/>
                <w:right w:val="none" w:sz="0" w:space="0" w:color="auto"/>
              </w:divBdr>
              <w:divsChild>
                <w:div w:id="1209880232">
                  <w:marLeft w:val="0"/>
                  <w:marRight w:val="0"/>
                  <w:marTop w:val="0"/>
                  <w:marBottom w:val="0"/>
                  <w:divBdr>
                    <w:top w:val="none" w:sz="0" w:space="0" w:color="auto"/>
                    <w:left w:val="none" w:sz="0" w:space="0" w:color="auto"/>
                    <w:bottom w:val="none" w:sz="0" w:space="0" w:color="auto"/>
                    <w:right w:val="none" w:sz="0" w:space="0" w:color="auto"/>
                  </w:divBdr>
                  <w:divsChild>
                    <w:div w:id="851066362">
                      <w:marLeft w:val="0"/>
                      <w:marRight w:val="0"/>
                      <w:marTop w:val="0"/>
                      <w:marBottom w:val="0"/>
                      <w:divBdr>
                        <w:top w:val="none" w:sz="0" w:space="0" w:color="auto"/>
                        <w:left w:val="none" w:sz="0" w:space="0" w:color="auto"/>
                        <w:bottom w:val="none" w:sz="0" w:space="0" w:color="auto"/>
                        <w:right w:val="none" w:sz="0" w:space="0" w:color="auto"/>
                      </w:divBdr>
                      <w:divsChild>
                        <w:div w:id="1347054509">
                          <w:marLeft w:val="0"/>
                          <w:marRight w:val="0"/>
                          <w:marTop w:val="0"/>
                          <w:marBottom w:val="0"/>
                          <w:divBdr>
                            <w:top w:val="none" w:sz="0" w:space="0" w:color="auto"/>
                            <w:left w:val="none" w:sz="0" w:space="0" w:color="auto"/>
                            <w:bottom w:val="none" w:sz="0" w:space="0" w:color="auto"/>
                            <w:right w:val="none" w:sz="0" w:space="0" w:color="auto"/>
                          </w:divBdr>
                          <w:divsChild>
                            <w:div w:id="804082863">
                              <w:marLeft w:val="0"/>
                              <w:marRight w:val="0"/>
                              <w:marTop w:val="0"/>
                              <w:marBottom w:val="0"/>
                              <w:divBdr>
                                <w:top w:val="none" w:sz="0" w:space="0" w:color="auto"/>
                                <w:left w:val="none" w:sz="0" w:space="0" w:color="auto"/>
                                <w:bottom w:val="none" w:sz="0" w:space="0" w:color="auto"/>
                                <w:right w:val="none" w:sz="0" w:space="0" w:color="auto"/>
                              </w:divBdr>
                              <w:divsChild>
                                <w:div w:id="1572034220">
                                  <w:marLeft w:val="0"/>
                                  <w:marRight w:val="0"/>
                                  <w:marTop w:val="0"/>
                                  <w:marBottom w:val="0"/>
                                  <w:divBdr>
                                    <w:top w:val="none" w:sz="0" w:space="0" w:color="auto"/>
                                    <w:left w:val="none" w:sz="0" w:space="0" w:color="auto"/>
                                    <w:bottom w:val="none" w:sz="0" w:space="0" w:color="auto"/>
                                    <w:right w:val="none" w:sz="0" w:space="0" w:color="auto"/>
                                  </w:divBdr>
                                  <w:divsChild>
                                    <w:div w:id="2094350793">
                                      <w:marLeft w:val="0"/>
                                      <w:marRight w:val="0"/>
                                      <w:marTop w:val="0"/>
                                      <w:marBottom w:val="0"/>
                                      <w:divBdr>
                                        <w:top w:val="none" w:sz="0" w:space="0" w:color="auto"/>
                                        <w:left w:val="none" w:sz="0" w:space="0" w:color="auto"/>
                                        <w:bottom w:val="none" w:sz="0" w:space="0" w:color="auto"/>
                                        <w:right w:val="none" w:sz="0" w:space="0" w:color="auto"/>
                                      </w:divBdr>
                                      <w:divsChild>
                                        <w:div w:id="1416127815">
                                          <w:marLeft w:val="0"/>
                                          <w:marRight w:val="0"/>
                                          <w:marTop w:val="0"/>
                                          <w:marBottom w:val="0"/>
                                          <w:divBdr>
                                            <w:top w:val="none" w:sz="0" w:space="0" w:color="auto"/>
                                            <w:left w:val="none" w:sz="0" w:space="0" w:color="auto"/>
                                            <w:bottom w:val="none" w:sz="0" w:space="0" w:color="auto"/>
                                            <w:right w:val="none" w:sz="0" w:space="0" w:color="auto"/>
                                          </w:divBdr>
                                          <w:divsChild>
                                            <w:div w:id="72588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685764">
              <w:marLeft w:val="0"/>
              <w:marRight w:val="0"/>
              <w:marTop w:val="600"/>
              <w:marBottom w:val="0"/>
              <w:divBdr>
                <w:top w:val="none" w:sz="0" w:space="0" w:color="auto"/>
                <w:left w:val="none" w:sz="0" w:space="0" w:color="auto"/>
                <w:bottom w:val="none" w:sz="0" w:space="0" w:color="auto"/>
                <w:right w:val="none" w:sz="0" w:space="0" w:color="auto"/>
              </w:divBdr>
              <w:divsChild>
                <w:div w:id="1413118985">
                  <w:marLeft w:val="0"/>
                  <w:marRight w:val="0"/>
                  <w:marTop w:val="0"/>
                  <w:marBottom w:val="0"/>
                  <w:divBdr>
                    <w:top w:val="none" w:sz="0" w:space="0" w:color="auto"/>
                    <w:left w:val="none" w:sz="0" w:space="0" w:color="auto"/>
                    <w:bottom w:val="none" w:sz="0" w:space="0" w:color="auto"/>
                    <w:right w:val="none" w:sz="0" w:space="0" w:color="auto"/>
                  </w:divBdr>
                  <w:divsChild>
                    <w:div w:id="1195267210">
                      <w:marLeft w:val="0"/>
                      <w:marRight w:val="0"/>
                      <w:marTop w:val="0"/>
                      <w:marBottom w:val="240"/>
                      <w:divBdr>
                        <w:top w:val="none" w:sz="0" w:space="0" w:color="auto"/>
                        <w:left w:val="none" w:sz="0" w:space="0" w:color="auto"/>
                        <w:bottom w:val="none" w:sz="0" w:space="0" w:color="auto"/>
                        <w:right w:val="none" w:sz="0" w:space="0" w:color="auto"/>
                      </w:divBdr>
                      <w:divsChild>
                        <w:div w:id="1753433705">
                          <w:marLeft w:val="0"/>
                          <w:marRight w:val="0"/>
                          <w:marTop w:val="0"/>
                          <w:marBottom w:val="0"/>
                          <w:divBdr>
                            <w:top w:val="none" w:sz="0" w:space="0" w:color="auto"/>
                            <w:left w:val="none" w:sz="0" w:space="0" w:color="auto"/>
                            <w:bottom w:val="none" w:sz="0" w:space="0" w:color="auto"/>
                            <w:right w:val="none" w:sz="0" w:space="0" w:color="auto"/>
                          </w:divBdr>
                        </w:div>
                      </w:divsChild>
                    </w:div>
                    <w:div w:id="832374850">
                      <w:marLeft w:val="0"/>
                      <w:marRight w:val="0"/>
                      <w:marTop w:val="0"/>
                      <w:marBottom w:val="0"/>
                      <w:divBdr>
                        <w:top w:val="none" w:sz="0" w:space="0" w:color="auto"/>
                        <w:left w:val="none" w:sz="0" w:space="0" w:color="auto"/>
                        <w:bottom w:val="none" w:sz="0" w:space="0" w:color="auto"/>
                        <w:right w:val="none" w:sz="0" w:space="0" w:color="auto"/>
                      </w:divBdr>
                      <w:divsChild>
                        <w:div w:id="226959463">
                          <w:marLeft w:val="0"/>
                          <w:marRight w:val="0"/>
                          <w:marTop w:val="0"/>
                          <w:marBottom w:val="0"/>
                          <w:divBdr>
                            <w:top w:val="none" w:sz="0" w:space="0" w:color="auto"/>
                            <w:left w:val="none" w:sz="0" w:space="0" w:color="auto"/>
                            <w:bottom w:val="none" w:sz="0" w:space="0" w:color="auto"/>
                            <w:right w:val="none" w:sz="0" w:space="0" w:color="auto"/>
                          </w:divBdr>
                          <w:divsChild>
                            <w:div w:id="1422482449">
                              <w:marLeft w:val="0"/>
                              <w:marRight w:val="0"/>
                              <w:marTop w:val="0"/>
                              <w:marBottom w:val="0"/>
                              <w:divBdr>
                                <w:top w:val="single" w:sz="6" w:space="6" w:color="EDE49E"/>
                                <w:left w:val="single" w:sz="6" w:space="12" w:color="EDE49E"/>
                                <w:bottom w:val="single" w:sz="6" w:space="6" w:color="EDE49E"/>
                                <w:right w:val="single" w:sz="6" w:space="12" w:color="EDE49E"/>
                              </w:divBdr>
                            </w:div>
                          </w:divsChild>
                        </w:div>
                      </w:divsChild>
                    </w:div>
                  </w:divsChild>
                </w:div>
              </w:divsChild>
            </w:div>
            <w:div w:id="2135126610">
              <w:marLeft w:val="0"/>
              <w:marRight w:val="0"/>
              <w:marTop w:val="600"/>
              <w:marBottom w:val="0"/>
              <w:divBdr>
                <w:top w:val="none" w:sz="0" w:space="0" w:color="auto"/>
                <w:left w:val="none" w:sz="0" w:space="0" w:color="auto"/>
                <w:bottom w:val="none" w:sz="0" w:space="0" w:color="auto"/>
                <w:right w:val="none" w:sz="0" w:space="0" w:color="auto"/>
              </w:divBdr>
              <w:divsChild>
                <w:div w:id="60640495">
                  <w:marLeft w:val="0"/>
                  <w:marRight w:val="0"/>
                  <w:marTop w:val="0"/>
                  <w:marBottom w:val="0"/>
                  <w:divBdr>
                    <w:top w:val="none" w:sz="0" w:space="0" w:color="auto"/>
                    <w:left w:val="none" w:sz="0" w:space="0" w:color="auto"/>
                    <w:bottom w:val="none" w:sz="0" w:space="0" w:color="auto"/>
                    <w:right w:val="none" w:sz="0" w:space="0" w:color="auto"/>
                  </w:divBdr>
                  <w:divsChild>
                    <w:div w:id="1989047863">
                      <w:marLeft w:val="0"/>
                      <w:marRight w:val="0"/>
                      <w:marTop w:val="0"/>
                      <w:marBottom w:val="240"/>
                      <w:divBdr>
                        <w:top w:val="none" w:sz="0" w:space="0" w:color="auto"/>
                        <w:left w:val="none" w:sz="0" w:space="0" w:color="auto"/>
                        <w:bottom w:val="none" w:sz="0" w:space="0" w:color="auto"/>
                        <w:right w:val="none" w:sz="0" w:space="0" w:color="auto"/>
                      </w:divBdr>
                      <w:divsChild>
                        <w:div w:id="1738018446">
                          <w:marLeft w:val="0"/>
                          <w:marRight w:val="0"/>
                          <w:marTop w:val="0"/>
                          <w:marBottom w:val="0"/>
                          <w:divBdr>
                            <w:top w:val="none" w:sz="0" w:space="0" w:color="auto"/>
                            <w:left w:val="none" w:sz="0" w:space="0" w:color="auto"/>
                            <w:bottom w:val="none" w:sz="0" w:space="0" w:color="auto"/>
                            <w:right w:val="none" w:sz="0" w:space="0" w:color="auto"/>
                          </w:divBdr>
                        </w:div>
                      </w:divsChild>
                    </w:div>
                    <w:div w:id="1382024723">
                      <w:marLeft w:val="0"/>
                      <w:marRight w:val="0"/>
                      <w:marTop w:val="0"/>
                      <w:marBottom w:val="0"/>
                      <w:divBdr>
                        <w:top w:val="none" w:sz="0" w:space="0" w:color="auto"/>
                        <w:left w:val="none" w:sz="0" w:space="0" w:color="auto"/>
                        <w:bottom w:val="none" w:sz="0" w:space="0" w:color="auto"/>
                        <w:right w:val="none" w:sz="0" w:space="0" w:color="auto"/>
                      </w:divBdr>
                      <w:divsChild>
                        <w:div w:id="2092043557">
                          <w:marLeft w:val="0"/>
                          <w:marRight w:val="0"/>
                          <w:marTop w:val="0"/>
                          <w:marBottom w:val="0"/>
                          <w:divBdr>
                            <w:top w:val="none" w:sz="0" w:space="0" w:color="auto"/>
                            <w:left w:val="none" w:sz="0" w:space="0" w:color="auto"/>
                            <w:bottom w:val="none" w:sz="0" w:space="0" w:color="auto"/>
                            <w:right w:val="none" w:sz="0" w:space="0" w:color="auto"/>
                          </w:divBdr>
                          <w:divsChild>
                            <w:div w:id="1647663957">
                              <w:marLeft w:val="0"/>
                              <w:marRight w:val="0"/>
                              <w:marTop w:val="0"/>
                              <w:marBottom w:val="0"/>
                              <w:divBdr>
                                <w:top w:val="none" w:sz="0" w:space="0" w:color="auto"/>
                                <w:left w:val="none" w:sz="0" w:space="0" w:color="auto"/>
                                <w:bottom w:val="none" w:sz="0" w:space="0" w:color="auto"/>
                                <w:right w:val="none" w:sz="0" w:space="0" w:color="auto"/>
                              </w:divBdr>
                              <w:divsChild>
                                <w:div w:id="1239441617">
                                  <w:marLeft w:val="0"/>
                                  <w:marRight w:val="0"/>
                                  <w:marTop w:val="0"/>
                                  <w:marBottom w:val="0"/>
                                  <w:divBdr>
                                    <w:top w:val="none" w:sz="0" w:space="0" w:color="auto"/>
                                    <w:left w:val="none" w:sz="0" w:space="0" w:color="auto"/>
                                    <w:bottom w:val="none" w:sz="0" w:space="0" w:color="auto"/>
                                    <w:right w:val="none" w:sz="0" w:space="0" w:color="auto"/>
                                  </w:divBdr>
                                  <w:divsChild>
                                    <w:div w:id="355231246">
                                      <w:marLeft w:val="0"/>
                                      <w:marRight w:val="0"/>
                                      <w:marTop w:val="0"/>
                                      <w:marBottom w:val="48"/>
                                      <w:divBdr>
                                        <w:top w:val="none" w:sz="0" w:space="0" w:color="auto"/>
                                        <w:left w:val="none" w:sz="0" w:space="0" w:color="auto"/>
                                        <w:bottom w:val="none" w:sz="0" w:space="0" w:color="auto"/>
                                        <w:right w:val="none" w:sz="0" w:space="0" w:color="auto"/>
                                      </w:divBdr>
                                      <w:divsChild>
                                        <w:div w:id="944384206">
                                          <w:marLeft w:val="0"/>
                                          <w:marRight w:val="0"/>
                                          <w:marTop w:val="0"/>
                                          <w:marBottom w:val="0"/>
                                          <w:divBdr>
                                            <w:top w:val="none" w:sz="0" w:space="0" w:color="auto"/>
                                            <w:left w:val="none" w:sz="0" w:space="0" w:color="auto"/>
                                            <w:bottom w:val="none" w:sz="0" w:space="0" w:color="auto"/>
                                            <w:right w:val="none" w:sz="0" w:space="0" w:color="auto"/>
                                          </w:divBdr>
                                        </w:div>
                                        <w:div w:id="1738936855">
                                          <w:marLeft w:val="0"/>
                                          <w:marRight w:val="0"/>
                                          <w:marTop w:val="0"/>
                                          <w:marBottom w:val="0"/>
                                          <w:divBdr>
                                            <w:top w:val="none" w:sz="0" w:space="0" w:color="auto"/>
                                            <w:left w:val="none" w:sz="0" w:space="0" w:color="auto"/>
                                            <w:bottom w:val="none" w:sz="0" w:space="0" w:color="auto"/>
                                            <w:right w:val="none" w:sz="0" w:space="0" w:color="auto"/>
                                          </w:divBdr>
                                          <w:divsChild>
                                            <w:div w:id="981541943">
                                              <w:marLeft w:val="0"/>
                                              <w:marRight w:val="0"/>
                                              <w:marTop w:val="0"/>
                                              <w:marBottom w:val="0"/>
                                              <w:divBdr>
                                                <w:top w:val="none" w:sz="0" w:space="0" w:color="auto"/>
                                                <w:left w:val="none" w:sz="0" w:space="0" w:color="auto"/>
                                                <w:bottom w:val="none" w:sz="0" w:space="0" w:color="auto"/>
                                                <w:right w:val="none" w:sz="0" w:space="0" w:color="auto"/>
                                              </w:divBdr>
                                              <w:divsChild>
                                                <w:div w:id="363093343">
                                                  <w:marLeft w:val="0"/>
                                                  <w:marRight w:val="0"/>
                                                  <w:marTop w:val="0"/>
                                                  <w:marBottom w:val="0"/>
                                                  <w:divBdr>
                                                    <w:top w:val="none" w:sz="0" w:space="0" w:color="auto"/>
                                                    <w:left w:val="none" w:sz="0" w:space="0" w:color="auto"/>
                                                    <w:bottom w:val="none" w:sz="0" w:space="0" w:color="auto"/>
                                                    <w:right w:val="none" w:sz="0" w:space="0" w:color="auto"/>
                                                  </w:divBdr>
                                                  <w:divsChild>
                                                    <w:div w:id="193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215842">
                                      <w:marLeft w:val="0"/>
                                      <w:marRight w:val="0"/>
                                      <w:marTop w:val="0"/>
                                      <w:marBottom w:val="48"/>
                                      <w:divBdr>
                                        <w:top w:val="none" w:sz="0" w:space="0" w:color="auto"/>
                                        <w:left w:val="none" w:sz="0" w:space="0" w:color="auto"/>
                                        <w:bottom w:val="none" w:sz="0" w:space="0" w:color="auto"/>
                                        <w:right w:val="none" w:sz="0" w:space="0" w:color="auto"/>
                                      </w:divBdr>
                                      <w:divsChild>
                                        <w:div w:id="1557739467">
                                          <w:marLeft w:val="0"/>
                                          <w:marRight w:val="0"/>
                                          <w:marTop w:val="0"/>
                                          <w:marBottom w:val="0"/>
                                          <w:divBdr>
                                            <w:top w:val="none" w:sz="0" w:space="0" w:color="auto"/>
                                            <w:left w:val="none" w:sz="0" w:space="0" w:color="auto"/>
                                            <w:bottom w:val="none" w:sz="0" w:space="0" w:color="auto"/>
                                            <w:right w:val="none" w:sz="0" w:space="0" w:color="auto"/>
                                          </w:divBdr>
                                        </w:div>
                                        <w:div w:id="2079091963">
                                          <w:marLeft w:val="0"/>
                                          <w:marRight w:val="0"/>
                                          <w:marTop w:val="0"/>
                                          <w:marBottom w:val="0"/>
                                          <w:divBdr>
                                            <w:top w:val="none" w:sz="0" w:space="0" w:color="auto"/>
                                            <w:left w:val="none" w:sz="0" w:space="0" w:color="auto"/>
                                            <w:bottom w:val="none" w:sz="0" w:space="0" w:color="auto"/>
                                            <w:right w:val="none" w:sz="0" w:space="0" w:color="auto"/>
                                          </w:divBdr>
                                          <w:divsChild>
                                            <w:div w:id="1190022456">
                                              <w:marLeft w:val="0"/>
                                              <w:marRight w:val="0"/>
                                              <w:marTop w:val="0"/>
                                              <w:marBottom w:val="0"/>
                                              <w:divBdr>
                                                <w:top w:val="none" w:sz="0" w:space="0" w:color="auto"/>
                                                <w:left w:val="none" w:sz="0" w:space="0" w:color="auto"/>
                                                <w:bottom w:val="none" w:sz="0" w:space="0" w:color="auto"/>
                                                <w:right w:val="none" w:sz="0" w:space="0" w:color="auto"/>
                                              </w:divBdr>
                                              <w:divsChild>
                                                <w:div w:id="1101149329">
                                                  <w:marLeft w:val="0"/>
                                                  <w:marRight w:val="0"/>
                                                  <w:marTop w:val="0"/>
                                                  <w:marBottom w:val="0"/>
                                                  <w:divBdr>
                                                    <w:top w:val="none" w:sz="0" w:space="0" w:color="auto"/>
                                                    <w:left w:val="none" w:sz="0" w:space="0" w:color="auto"/>
                                                    <w:bottom w:val="none" w:sz="0" w:space="0" w:color="auto"/>
                                                    <w:right w:val="none" w:sz="0" w:space="0" w:color="auto"/>
                                                  </w:divBdr>
                                                  <w:divsChild>
                                                    <w:div w:id="195640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600596">
                                      <w:marLeft w:val="0"/>
                                      <w:marRight w:val="0"/>
                                      <w:marTop w:val="0"/>
                                      <w:marBottom w:val="48"/>
                                      <w:divBdr>
                                        <w:top w:val="none" w:sz="0" w:space="0" w:color="auto"/>
                                        <w:left w:val="none" w:sz="0" w:space="0" w:color="auto"/>
                                        <w:bottom w:val="none" w:sz="0" w:space="0" w:color="auto"/>
                                        <w:right w:val="none" w:sz="0" w:space="0" w:color="auto"/>
                                      </w:divBdr>
                                      <w:divsChild>
                                        <w:div w:id="2133010023">
                                          <w:marLeft w:val="0"/>
                                          <w:marRight w:val="0"/>
                                          <w:marTop w:val="0"/>
                                          <w:marBottom w:val="0"/>
                                          <w:divBdr>
                                            <w:top w:val="none" w:sz="0" w:space="0" w:color="auto"/>
                                            <w:left w:val="none" w:sz="0" w:space="0" w:color="auto"/>
                                            <w:bottom w:val="none" w:sz="0" w:space="0" w:color="auto"/>
                                            <w:right w:val="none" w:sz="0" w:space="0" w:color="auto"/>
                                          </w:divBdr>
                                        </w:div>
                                        <w:div w:id="943458674">
                                          <w:marLeft w:val="0"/>
                                          <w:marRight w:val="0"/>
                                          <w:marTop w:val="0"/>
                                          <w:marBottom w:val="0"/>
                                          <w:divBdr>
                                            <w:top w:val="none" w:sz="0" w:space="0" w:color="auto"/>
                                            <w:left w:val="none" w:sz="0" w:space="0" w:color="auto"/>
                                            <w:bottom w:val="none" w:sz="0" w:space="0" w:color="auto"/>
                                            <w:right w:val="none" w:sz="0" w:space="0" w:color="auto"/>
                                          </w:divBdr>
                                          <w:divsChild>
                                            <w:div w:id="819077487">
                                              <w:marLeft w:val="0"/>
                                              <w:marRight w:val="0"/>
                                              <w:marTop w:val="0"/>
                                              <w:marBottom w:val="0"/>
                                              <w:divBdr>
                                                <w:top w:val="none" w:sz="0" w:space="0" w:color="auto"/>
                                                <w:left w:val="none" w:sz="0" w:space="0" w:color="auto"/>
                                                <w:bottom w:val="none" w:sz="0" w:space="0" w:color="auto"/>
                                                <w:right w:val="none" w:sz="0" w:space="0" w:color="auto"/>
                                              </w:divBdr>
                                              <w:divsChild>
                                                <w:div w:id="2028629848">
                                                  <w:marLeft w:val="0"/>
                                                  <w:marRight w:val="0"/>
                                                  <w:marTop w:val="0"/>
                                                  <w:marBottom w:val="0"/>
                                                  <w:divBdr>
                                                    <w:top w:val="none" w:sz="0" w:space="0" w:color="auto"/>
                                                    <w:left w:val="none" w:sz="0" w:space="0" w:color="auto"/>
                                                    <w:bottom w:val="none" w:sz="0" w:space="0" w:color="auto"/>
                                                    <w:right w:val="none" w:sz="0" w:space="0" w:color="auto"/>
                                                  </w:divBdr>
                                                  <w:divsChild>
                                                    <w:div w:id="1545681370">
                                                      <w:marLeft w:val="0"/>
                                                      <w:marRight w:val="0"/>
                                                      <w:marTop w:val="0"/>
                                                      <w:marBottom w:val="0"/>
                                                      <w:divBdr>
                                                        <w:top w:val="none" w:sz="0" w:space="0" w:color="auto"/>
                                                        <w:left w:val="none" w:sz="0" w:space="0" w:color="auto"/>
                                                        <w:bottom w:val="none" w:sz="0" w:space="0" w:color="auto"/>
                                                        <w:right w:val="none" w:sz="0" w:space="0" w:color="auto"/>
                                                      </w:divBdr>
                                                    </w:div>
                                                  </w:divsChild>
                                                </w:div>
                                                <w:div w:id="783890394">
                                                  <w:marLeft w:val="0"/>
                                                  <w:marRight w:val="0"/>
                                                  <w:marTop w:val="0"/>
                                                  <w:marBottom w:val="0"/>
                                                  <w:divBdr>
                                                    <w:top w:val="none" w:sz="0" w:space="0" w:color="auto"/>
                                                    <w:left w:val="none" w:sz="0" w:space="0" w:color="auto"/>
                                                    <w:bottom w:val="none" w:sz="0" w:space="0" w:color="auto"/>
                                                    <w:right w:val="none" w:sz="0" w:space="0" w:color="auto"/>
                                                  </w:divBdr>
                                                  <w:divsChild>
                                                    <w:div w:id="7189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926221">
                                      <w:marLeft w:val="0"/>
                                      <w:marRight w:val="0"/>
                                      <w:marTop w:val="0"/>
                                      <w:marBottom w:val="48"/>
                                      <w:divBdr>
                                        <w:top w:val="none" w:sz="0" w:space="0" w:color="auto"/>
                                        <w:left w:val="none" w:sz="0" w:space="0" w:color="auto"/>
                                        <w:bottom w:val="none" w:sz="0" w:space="0" w:color="auto"/>
                                        <w:right w:val="none" w:sz="0" w:space="0" w:color="auto"/>
                                      </w:divBdr>
                                      <w:divsChild>
                                        <w:div w:id="125436153">
                                          <w:marLeft w:val="0"/>
                                          <w:marRight w:val="0"/>
                                          <w:marTop w:val="0"/>
                                          <w:marBottom w:val="0"/>
                                          <w:divBdr>
                                            <w:top w:val="none" w:sz="0" w:space="0" w:color="auto"/>
                                            <w:left w:val="none" w:sz="0" w:space="0" w:color="auto"/>
                                            <w:bottom w:val="none" w:sz="0" w:space="0" w:color="auto"/>
                                            <w:right w:val="none" w:sz="0" w:space="0" w:color="auto"/>
                                          </w:divBdr>
                                        </w:div>
                                        <w:div w:id="1303386903">
                                          <w:marLeft w:val="0"/>
                                          <w:marRight w:val="0"/>
                                          <w:marTop w:val="0"/>
                                          <w:marBottom w:val="0"/>
                                          <w:divBdr>
                                            <w:top w:val="none" w:sz="0" w:space="0" w:color="auto"/>
                                            <w:left w:val="none" w:sz="0" w:space="0" w:color="auto"/>
                                            <w:bottom w:val="none" w:sz="0" w:space="0" w:color="auto"/>
                                            <w:right w:val="none" w:sz="0" w:space="0" w:color="auto"/>
                                          </w:divBdr>
                                          <w:divsChild>
                                            <w:div w:id="821507508">
                                              <w:marLeft w:val="0"/>
                                              <w:marRight w:val="0"/>
                                              <w:marTop w:val="0"/>
                                              <w:marBottom w:val="0"/>
                                              <w:divBdr>
                                                <w:top w:val="none" w:sz="0" w:space="0" w:color="auto"/>
                                                <w:left w:val="none" w:sz="0" w:space="0" w:color="auto"/>
                                                <w:bottom w:val="none" w:sz="0" w:space="0" w:color="auto"/>
                                                <w:right w:val="none" w:sz="0" w:space="0" w:color="auto"/>
                                              </w:divBdr>
                                              <w:divsChild>
                                                <w:div w:id="1836263637">
                                                  <w:marLeft w:val="0"/>
                                                  <w:marRight w:val="0"/>
                                                  <w:marTop w:val="0"/>
                                                  <w:marBottom w:val="0"/>
                                                  <w:divBdr>
                                                    <w:top w:val="none" w:sz="0" w:space="0" w:color="auto"/>
                                                    <w:left w:val="none" w:sz="0" w:space="0" w:color="auto"/>
                                                    <w:bottom w:val="none" w:sz="0" w:space="0" w:color="auto"/>
                                                    <w:right w:val="none" w:sz="0" w:space="0" w:color="auto"/>
                                                  </w:divBdr>
                                                  <w:divsChild>
                                                    <w:div w:id="1210410754">
                                                      <w:marLeft w:val="0"/>
                                                      <w:marRight w:val="0"/>
                                                      <w:marTop w:val="0"/>
                                                      <w:marBottom w:val="0"/>
                                                      <w:divBdr>
                                                        <w:top w:val="none" w:sz="0" w:space="0" w:color="auto"/>
                                                        <w:left w:val="none" w:sz="0" w:space="0" w:color="auto"/>
                                                        <w:bottom w:val="none" w:sz="0" w:space="0" w:color="auto"/>
                                                        <w:right w:val="none" w:sz="0" w:space="0" w:color="auto"/>
                                                      </w:divBdr>
                                                    </w:div>
                                                  </w:divsChild>
                                                </w:div>
                                                <w:div w:id="1415205268">
                                                  <w:marLeft w:val="0"/>
                                                  <w:marRight w:val="0"/>
                                                  <w:marTop w:val="0"/>
                                                  <w:marBottom w:val="0"/>
                                                  <w:divBdr>
                                                    <w:top w:val="none" w:sz="0" w:space="0" w:color="auto"/>
                                                    <w:left w:val="none" w:sz="0" w:space="0" w:color="auto"/>
                                                    <w:bottom w:val="none" w:sz="0" w:space="0" w:color="auto"/>
                                                    <w:right w:val="none" w:sz="0" w:space="0" w:color="auto"/>
                                                  </w:divBdr>
                                                  <w:divsChild>
                                                    <w:div w:id="195652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082977">
                                      <w:marLeft w:val="0"/>
                                      <w:marRight w:val="0"/>
                                      <w:marTop w:val="0"/>
                                      <w:marBottom w:val="48"/>
                                      <w:divBdr>
                                        <w:top w:val="none" w:sz="0" w:space="0" w:color="auto"/>
                                        <w:left w:val="none" w:sz="0" w:space="0" w:color="auto"/>
                                        <w:bottom w:val="none" w:sz="0" w:space="0" w:color="auto"/>
                                        <w:right w:val="none" w:sz="0" w:space="0" w:color="auto"/>
                                      </w:divBdr>
                                      <w:divsChild>
                                        <w:div w:id="1682244816">
                                          <w:marLeft w:val="0"/>
                                          <w:marRight w:val="0"/>
                                          <w:marTop w:val="0"/>
                                          <w:marBottom w:val="0"/>
                                          <w:divBdr>
                                            <w:top w:val="none" w:sz="0" w:space="0" w:color="auto"/>
                                            <w:left w:val="none" w:sz="0" w:space="0" w:color="auto"/>
                                            <w:bottom w:val="none" w:sz="0" w:space="0" w:color="auto"/>
                                            <w:right w:val="none" w:sz="0" w:space="0" w:color="auto"/>
                                          </w:divBdr>
                                        </w:div>
                                        <w:div w:id="326446894">
                                          <w:marLeft w:val="0"/>
                                          <w:marRight w:val="0"/>
                                          <w:marTop w:val="0"/>
                                          <w:marBottom w:val="0"/>
                                          <w:divBdr>
                                            <w:top w:val="none" w:sz="0" w:space="0" w:color="auto"/>
                                            <w:left w:val="none" w:sz="0" w:space="0" w:color="auto"/>
                                            <w:bottom w:val="none" w:sz="0" w:space="0" w:color="auto"/>
                                            <w:right w:val="none" w:sz="0" w:space="0" w:color="auto"/>
                                          </w:divBdr>
                                          <w:divsChild>
                                            <w:div w:id="1907760364">
                                              <w:marLeft w:val="0"/>
                                              <w:marRight w:val="0"/>
                                              <w:marTop w:val="0"/>
                                              <w:marBottom w:val="0"/>
                                              <w:divBdr>
                                                <w:top w:val="none" w:sz="0" w:space="0" w:color="auto"/>
                                                <w:left w:val="none" w:sz="0" w:space="0" w:color="auto"/>
                                                <w:bottom w:val="none" w:sz="0" w:space="0" w:color="auto"/>
                                                <w:right w:val="none" w:sz="0" w:space="0" w:color="auto"/>
                                              </w:divBdr>
                                              <w:divsChild>
                                                <w:div w:id="503282216">
                                                  <w:marLeft w:val="0"/>
                                                  <w:marRight w:val="0"/>
                                                  <w:marTop w:val="0"/>
                                                  <w:marBottom w:val="0"/>
                                                  <w:divBdr>
                                                    <w:top w:val="none" w:sz="0" w:space="0" w:color="auto"/>
                                                    <w:left w:val="none" w:sz="0" w:space="0" w:color="auto"/>
                                                    <w:bottom w:val="none" w:sz="0" w:space="0" w:color="auto"/>
                                                    <w:right w:val="none" w:sz="0" w:space="0" w:color="auto"/>
                                                  </w:divBdr>
                                                  <w:divsChild>
                                                    <w:div w:id="60642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449590">
                                      <w:marLeft w:val="0"/>
                                      <w:marRight w:val="0"/>
                                      <w:marTop w:val="0"/>
                                      <w:marBottom w:val="48"/>
                                      <w:divBdr>
                                        <w:top w:val="none" w:sz="0" w:space="0" w:color="auto"/>
                                        <w:left w:val="none" w:sz="0" w:space="0" w:color="auto"/>
                                        <w:bottom w:val="none" w:sz="0" w:space="0" w:color="auto"/>
                                        <w:right w:val="none" w:sz="0" w:space="0" w:color="auto"/>
                                      </w:divBdr>
                                      <w:divsChild>
                                        <w:div w:id="610358658">
                                          <w:marLeft w:val="0"/>
                                          <w:marRight w:val="0"/>
                                          <w:marTop w:val="0"/>
                                          <w:marBottom w:val="0"/>
                                          <w:divBdr>
                                            <w:top w:val="none" w:sz="0" w:space="0" w:color="auto"/>
                                            <w:left w:val="none" w:sz="0" w:space="0" w:color="auto"/>
                                            <w:bottom w:val="none" w:sz="0" w:space="0" w:color="auto"/>
                                            <w:right w:val="none" w:sz="0" w:space="0" w:color="auto"/>
                                          </w:divBdr>
                                        </w:div>
                                        <w:div w:id="1278952937">
                                          <w:marLeft w:val="0"/>
                                          <w:marRight w:val="0"/>
                                          <w:marTop w:val="0"/>
                                          <w:marBottom w:val="0"/>
                                          <w:divBdr>
                                            <w:top w:val="none" w:sz="0" w:space="0" w:color="auto"/>
                                            <w:left w:val="none" w:sz="0" w:space="0" w:color="auto"/>
                                            <w:bottom w:val="none" w:sz="0" w:space="0" w:color="auto"/>
                                            <w:right w:val="none" w:sz="0" w:space="0" w:color="auto"/>
                                          </w:divBdr>
                                          <w:divsChild>
                                            <w:div w:id="1011178664">
                                              <w:marLeft w:val="0"/>
                                              <w:marRight w:val="0"/>
                                              <w:marTop w:val="0"/>
                                              <w:marBottom w:val="0"/>
                                              <w:divBdr>
                                                <w:top w:val="none" w:sz="0" w:space="0" w:color="auto"/>
                                                <w:left w:val="none" w:sz="0" w:space="0" w:color="auto"/>
                                                <w:bottom w:val="none" w:sz="0" w:space="0" w:color="auto"/>
                                                <w:right w:val="none" w:sz="0" w:space="0" w:color="auto"/>
                                              </w:divBdr>
                                              <w:divsChild>
                                                <w:div w:id="1131169048">
                                                  <w:marLeft w:val="0"/>
                                                  <w:marRight w:val="0"/>
                                                  <w:marTop w:val="0"/>
                                                  <w:marBottom w:val="0"/>
                                                  <w:divBdr>
                                                    <w:top w:val="none" w:sz="0" w:space="0" w:color="auto"/>
                                                    <w:left w:val="none" w:sz="0" w:space="0" w:color="auto"/>
                                                    <w:bottom w:val="none" w:sz="0" w:space="0" w:color="auto"/>
                                                    <w:right w:val="none" w:sz="0" w:space="0" w:color="auto"/>
                                                  </w:divBdr>
                                                  <w:divsChild>
                                                    <w:div w:id="18594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125955">
                                      <w:marLeft w:val="0"/>
                                      <w:marRight w:val="0"/>
                                      <w:marTop w:val="0"/>
                                      <w:marBottom w:val="48"/>
                                      <w:divBdr>
                                        <w:top w:val="none" w:sz="0" w:space="0" w:color="auto"/>
                                        <w:left w:val="none" w:sz="0" w:space="0" w:color="auto"/>
                                        <w:bottom w:val="none" w:sz="0" w:space="0" w:color="auto"/>
                                        <w:right w:val="none" w:sz="0" w:space="0" w:color="auto"/>
                                      </w:divBdr>
                                      <w:divsChild>
                                        <w:div w:id="1326939468">
                                          <w:marLeft w:val="0"/>
                                          <w:marRight w:val="0"/>
                                          <w:marTop w:val="0"/>
                                          <w:marBottom w:val="0"/>
                                          <w:divBdr>
                                            <w:top w:val="none" w:sz="0" w:space="0" w:color="auto"/>
                                            <w:left w:val="none" w:sz="0" w:space="0" w:color="auto"/>
                                            <w:bottom w:val="none" w:sz="0" w:space="0" w:color="auto"/>
                                            <w:right w:val="none" w:sz="0" w:space="0" w:color="auto"/>
                                          </w:divBdr>
                                        </w:div>
                                        <w:div w:id="317004049">
                                          <w:marLeft w:val="0"/>
                                          <w:marRight w:val="0"/>
                                          <w:marTop w:val="0"/>
                                          <w:marBottom w:val="0"/>
                                          <w:divBdr>
                                            <w:top w:val="none" w:sz="0" w:space="0" w:color="auto"/>
                                            <w:left w:val="none" w:sz="0" w:space="0" w:color="auto"/>
                                            <w:bottom w:val="none" w:sz="0" w:space="0" w:color="auto"/>
                                            <w:right w:val="none" w:sz="0" w:space="0" w:color="auto"/>
                                          </w:divBdr>
                                          <w:divsChild>
                                            <w:div w:id="1843355388">
                                              <w:marLeft w:val="0"/>
                                              <w:marRight w:val="0"/>
                                              <w:marTop w:val="0"/>
                                              <w:marBottom w:val="0"/>
                                              <w:divBdr>
                                                <w:top w:val="none" w:sz="0" w:space="0" w:color="auto"/>
                                                <w:left w:val="none" w:sz="0" w:space="0" w:color="auto"/>
                                                <w:bottom w:val="none" w:sz="0" w:space="0" w:color="auto"/>
                                                <w:right w:val="none" w:sz="0" w:space="0" w:color="auto"/>
                                              </w:divBdr>
                                              <w:divsChild>
                                                <w:div w:id="2018194108">
                                                  <w:marLeft w:val="0"/>
                                                  <w:marRight w:val="0"/>
                                                  <w:marTop w:val="0"/>
                                                  <w:marBottom w:val="0"/>
                                                  <w:divBdr>
                                                    <w:top w:val="none" w:sz="0" w:space="0" w:color="auto"/>
                                                    <w:left w:val="none" w:sz="0" w:space="0" w:color="auto"/>
                                                    <w:bottom w:val="none" w:sz="0" w:space="0" w:color="auto"/>
                                                    <w:right w:val="none" w:sz="0" w:space="0" w:color="auto"/>
                                                  </w:divBdr>
                                                  <w:divsChild>
                                                    <w:div w:id="18137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476187">
                                      <w:marLeft w:val="0"/>
                                      <w:marRight w:val="0"/>
                                      <w:marTop w:val="0"/>
                                      <w:marBottom w:val="48"/>
                                      <w:divBdr>
                                        <w:top w:val="none" w:sz="0" w:space="0" w:color="auto"/>
                                        <w:left w:val="none" w:sz="0" w:space="0" w:color="auto"/>
                                        <w:bottom w:val="none" w:sz="0" w:space="0" w:color="auto"/>
                                        <w:right w:val="none" w:sz="0" w:space="0" w:color="auto"/>
                                      </w:divBdr>
                                      <w:divsChild>
                                        <w:div w:id="587424456">
                                          <w:marLeft w:val="0"/>
                                          <w:marRight w:val="0"/>
                                          <w:marTop w:val="0"/>
                                          <w:marBottom w:val="0"/>
                                          <w:divBdr>
                                            <w:top w:val="none" w:sz="0" w:space="0" w:color="auto"/>
                                            <w:left w:val="none" w:sz="0" w:space="0" w:color="auto"/>
                                            <w:bottom w:val="none" w:sz="0" w:space="0" w:color="auto"/>
                                            <w:right w:val="none" w:sz="0" w:space="0" w:color="auto"/>
                                          </w:divBdr>
                                        </w:div>
                                        <w:div w:id="130754823">
                                          <w:marLeft w:val="0"/>
                                          <w:marRight w:val="0"/>
                                          <w:marTop w:val="0"/>
                                          <w:marBottom w:val="0"/>
                                          <w:divBdr>
                                            <w:top w:val="none" w:sz="0" w:space="0" w:color="auto"/>
                                            <w:left w:val="none" w:sz="0" w:space="0" w:color="auto"/>
                                            <w:bottom w:val="none" w:sz="0" w:space="0" w:color="auto"/>
                                            <w:right w:val="none" w:sz="0" w:space="0" w:color="auto"/>
                                          </w:divBdr>
                                          <w:divsChild>
                                            <w:div w:id="1747143886">
                                              <w:marLeft w:val="0"/>
                                              <w:marRight w:val="0"/>
                                              <w:marTop w:val="0"/>
                                              <w:marBottom w:val="0"/>
                                              <w:divBdr>
                                                <w:top w:val="none" w:sz="0" w:space="0" w:color="auto"/>
                                                <w:left w:val="none" w:sz="0" w:space="0" w:color="auto"/>
                                                <w:bottom w:val="none" w:sz="0" w:space="0" w:color="auto"/>
                                                <w:right w:val="none" w:sz="0" w:space="0" w:color="auto"/>
                                              </w:divBdr>
                                              <w:divsChild>
                                                <w:div w:id="1027871544">
                                                  <w:marLeft w:val="0"/>
                                                  <w:marRight w:val="0"/>
                                                  <w:marTop w:val="0"/>
                                                  <w:marBottom w:val="0"/>
                                                  <w:divBdr>
                                                    <w:top w:val="none" w:sz="0" w:space="0" w:color="auto"/>
                                                    <w:left w:val="none" w:sz="0" w:space="0" w:color="auto"/>
                                                    <w:bottom w:val="none" w:sz="0" w:space="0" w:color="auto"/>
                                                    <w:right w:val="none" w:sz="0" w:space="0" w:color="auto"/>
                                                  </w:divBdr>
                                                  <w:divsChild>
                                                    <w:div w:id="113718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424292">
                                      <w:marLeft w:val="0"/>
                                      <w:marRight w:val="0"/>
                                      <w:marTop w:val="0"/>
                                      <w:marBottom w:val="48"/>
                                      <w:divBdr>
                                        <w:top w:val="none" w:sz="0" w:space="0" w:color="auto"/>
                                        <w:left w:val="none" w:sz="0" w:space="0" w:color="auto"/>
                                        <w:bottom w:val="none" w:sz="0" w:space="0" w:color="auto"/>
                                        <w:right w:val="none" w:sz="0" w:space="0" w:color="auto"/>
                                      </w:divBdr>
                                      <w:divsChild>
                                        <w:div w:id="1583104999">
                                          <w:marLeft w:val="0"/>
                                          <w:marRight w:val="0"/>
                                          <w:marTop w:val="0"/>
                                          <w:marBottom w:val="0"/>
                                          <w:divBdr>
                                            <w:top w:val="none" w:sz="0" w:space="0" w:color="auto"/>
                                            <w:left w:val="none" w:sz="0" w:space="0" w:color="auto"/>
                                            <w:bottom w:val="none" w:sz="0" w:space="0" w:color="auto"/>
                                            <w:right w:val="none" w:sz="0" w:space="0" w:color="auto"/>
                                          </w:divBdr>
                                        </w:div>
                                        <w:div w:id="1029992034">
                                          <w:marLeft w:val="0"/>
                                          <w:marRight w:val="0"/>
                                          <w:marTop w:val="0"/>
                                          <w:marBottom w:val="0"/>
                                          <w:divBdr>
                                            <w:top w:val="none" w:sz="0" w:space="0" w:color="auto"/>
                                            <w:left w:val="none" w:sz="0" w:space="0" w:color="auto"/>
                                            <w:bottom w:val="none" w:sz="0" w:space="0" w:color="auto"/>
                                            <w:right w:val="none" w:sz="0" w:space="0" w:color="auto"/>
                                          </w:divBdr>
                                          <w:divsChild>
                                            <w:div w:id="881675061">
                                              <w:marLeft w:val="0"/>
                                              <w:marRight w:val="0"/>
                                              <w:marTop w:val="0"/>
                                              <w:marBottom w:val="0"/>
                                              <w:divBdr>
                                                <w:top w:val="none" w:sz="0" w:space="0" w:color="auto"/>
                                                <w:left w:val="none" w:sz="0" w:space="0" w:color="auto"/>
                                                <w:bottom w:val="none" w:sz="0" w:space="0" w:color="auto"/>
                                                <w:right w:val="none" w:sz="0" w:space="0" w:color="auto"/>
                                              </w:divBdr>
                                              <w:divsChild>
                                                <w:div w:id="1870334714">
                                                  <w:marLeft w:val="0"/>
                                                  <w:marRight w:val="0"/>
                                                  <w:marTop w:val="0"/>
                                                  <w:marBottom w:val="0"/>
                                                  <w:divBdr>
                                                    <w:top w:val="none" w:sz="0" w:space="0" w:color="auto"/>
                                                    <w:left w:val="none" w:sz="0" w:space="0" w:color="auto"/>
                                                    <w:bottom w:val="none" w:sz="0" w:space="0" w:color="auto"/>
                                                    <w:right w:val="none" w:sz="0" w:space="0" w:color="auto"/>
                                                  </w:divBdr>
                                                  <w:divsChild>
                                                    <w:div w:id="131530881">
                                                      <w:marLeft w:val="0"/>
                                                      <w:marRight w:val="0"/>
                                                      <w:marTop w:val="0"/>
                                                      <w:marBottom w:val="0"/>
                                                      <w:divBdr>
                                                        <w:top w:val="none" w:sz="0" w:space="0" w:color="auto"/>
                                                        <w:left w:val="none" w:sz="0" w:space="0" w:color="auto"/>
                                                        <w:bottom w:val="none" w:sz="0" w:space="0" w:color="auto"/>
                                                        <w:right w:val="none" w:sz="0" w:space="0" w:color="auto"/>
                                                      </w:divBdr>
                                                    </w:div>
                                                  </w:divsChild>
                                                </w:div>
                                                <w:div w:id="946886670">
                                                  <w:marLeft w:val="0"/>
                                                  <w:marRight w:val="0"/>
                                                  <w:marTop w:val="0"/>
                                                  <w:marBottom w:val="0"/>
                                                  <w:divBdr>
                                                    <w:top w:val="none" w:sz="0" w:space="0" w:color="auto"/>
                                                    <w:left w:val="none" w:sz="0" w:space="0" w:color="auto"/>
                                                    <w:bottom w:val="none" w:sz="0" w:space="0" w:color="auto"/>
                                                    <w:right w:val="none" w:sz="0" w:space="0" w:color="auto"/>
                                                  </w:divBdr>
                                                  <w:divsChild>
                                                    <w:div w:id="86560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9262385">
              <w:marLeft w:val="0"/>
              <w:marRight w:val="0"/>
              <w:marTop w:val="600"/>
              <w:marBottom w:val="0"/>
              <w:divBdr>
                <w:top w:val="none" w:sz="0" w:space="0" w:color="auto"/>
                <w:left w:val="none" w:sz="0" w:space="0" w:color="auto"/>
                <w:bottom w:val="none" w:sz="0" w:space="0" w:color="auto"/>
                <w:right w:val="none" w:sz="0" w:space="0" w:color="auto"/>
              </w:divBdr>
              <w:divsChild>
                <w:div w:id="232156241">
                  <w:marLeft w:val="0"/>
                  <w:marRight w:val="0"/>
                  <w:marTop w:val="0"/>
                  <w:marBottom w:val="0"/>
                  <w:divBdr>
                    <w:top w:val="none" w:sz="0" w:space="0" w:color="auto"/>
                    <w:left w:val="none" w:sz="0" w:space="0" w:color="auto"/>
                    <w:bottom w:val="none" w:sz="0" w:space="0" w:color="auto"/>
                    <w:right w:val="none" w:sz="0" w:space="0" w:color="auto"/>
                  </w:divBdr>
                  <w:divsChild>
                    <w:div w:id="136803684">
                      <w:marLeft w:val="0"/>
                      <w:marRight w:val="0"/>
                      <w:marTop w:val="0"/>
                      <w:marBottom w:val="240"/>
                      <w:divBdr>
                        <w:top w:val="none" w:sz="0" w:space="0" w:color="auto"/>
                        <w:left w:val="none" w:sz="0" w:space="0" w:color="auto"/>
                        <w:bottom w:val="none" w:sz="0" w:space="0" w:color="auto"/>
                        <w:right w:val="none" w:sz="0" w:space="0" w:color="auto"/>
                      </w:divBdr>
                      <w:divsChild>
                        <w:div w:id="1674068687">
                          <w:marLeft w:val="0"/>
                          <w:marRight w:val="0"/>
                          <w:marTop w:val="0"/>
                          <w:marBottom w:val="0"/>
                          <w:divBdr>
                            <w:top w:val="none" w:sz="0" w:space="0" w:color="auto"/>
                            <w:left w:val="none" w:sz="0" w:space="0" w:color="auto"/>
                            <w:bottom w:val="none" w:sz="0" w:space="0" w:color="auto"/>
                            <w:right w:val="none" w:sz="0" w:space="0" w:color="auto"/>
                          </w:divBdr>
                        </w:div>
                      </w:divsChild>
                    </w:div>
                    <w:div w:id="715813336">
                      <w:marLeft w:val="0"/>
                      <w:marRight w:val="0"/>
                      <w:marTop w:val="0"/>
                      <w:marBottom w:val="0"/>
                      <w:divBdr>
                        <w:top w:val="none" w:sz="0" w:space="0" w:color="auto"/>
                        <w:left w:val="none" w:sz="0" w:space="0" w:color="auto"/>
                        <w:bottom w:val="none" w:sz="0" w:space="0" w:color="auto"/>
                        <w:right w:val="none" w:sz="0" w:space="0" w:color="auto"/>
                      </w:divBdr>
                      <w:divsChild>
                        <w:div w:id="159657181">
                          <w:marLeft w:val="0"/>
                          <w:marRight w:val="0"/>
                          <w:marTop w:val="0"/>
                          <w:marBottom w:val="0"/>
                          <w:divBdr>
                            <w:top w:val="none" w:sz="0" w:space="0" w:color="auto"/>
                            <w:left w:val="none" w:sz="0" w:space="0" w:color="auto"/>
                            <w:bottom w:val="none" w:sz="0" w:space="0" w:color="auto"/>
                            <w:right w:val="none" w:sz="0" w:space="0" w:color="auto"/>
                          </w:divBdr>
                          <w:divsChild>
                            <w:div w:id="1613322573">
                              <w:marLeft w:val="0"/>
                              <w:marRight w:val="0"/>
                              <w:marTop w:val="0"/>
                              <w:marBottom w:val="0"/>
                              <w:divBdr>
                                <w:top w:val="none" w:sz="0" w:space="0" w:color="auto"/>
                                <w:left w:val="none" w:sz="0" w:space="0" w:color="auto"/>
                                <w:bottom w:val="none" w:sz="0" w:space="0" w:color="auto"/>
                                <w:right w:val="none" w:sz="0" w:space="0" w:color="auto"/>
                              </w:divBdr>
                              <w:divsChild>
                                <w:div w:id="792945937">
                                  <w:marLeft w:val="0"/>
                                  <w:marRight w:val="0"/>
                                  <w:marTop w:val="0"/>
                                  <w:marBottom w:val="48"/>
                                  <w:divBdr>
                                    <w:top w:val="none" w:sz="0" w:space="0" w:color="auto"/>
                                    <w:left w:val="none" w:sz="0" w:space="0" w:color="auto"/>
                                    <w:bottom w:val="none" w:sz="0" w:space="0" w:color="auto"/>
                                    <w:right w:val="none" w:sz="0" w:space="0" w:color="auto"/>
                                  </w:divBdr>
                                </w:div>
                                <w:div w:id="1542815055">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915699170">
              <w:marLeft w:val="0"/>
              <w:marRight w:val="0"/>
              <w:marTop w:val="600"/>
              <w:marBottom w:val="0"/>
              <w:divBdr>
                <w:top w:val="none" w:sz="0" w:space="0" w:color="auto"/>
                <w:left w:val="none" w:sz="0" w:space="0" w:color="auto"/>
                <w:bottom w:val="none" w:sz="0" w:space="0" w:color="auto"/>
                <w:right w:val="none" w:sz="0" w:space="0" w:color="auto"/>
              </w:divBdr>
              <w:divsChild>
                <w:div w:id="447168586">
                  <w:marLeft w:val="0"/>
                  <w:marRight w:val="0"/>
                  <w:marTop w:val="0"/>
                  <w:marBottom w:val="0"/>
                  <w:divBdr>
                    <w:top w:val="none" w:sz="0" w:space="0" w:color="auto"/>
                    <w:left w:val="none" w:sz="0" w:space="0" w:color="auto"/>
                    <w:bottom w:val="none" w:sz="0" w:space="0" w:color="auto"/>
                    <w:right w:val="none" w:sz="0" w:space="0" w:color="auto"/>
                  </w:divBdr>
                  <w:divsChild>
                    <w:div w:id="1761827700">
                      <w:marLeft w:val="0"/>
                      <w:marRight w:val="0"/>
                      <w:marTop w:val="0"/>
                      <w:marBottom w:val="240"/>
                      <w:divBdr>
                        <w:top w:val="none" w:sz="0" w:space="0" w:color="auto"/>
                        <w:left w:val="none" w:sz="0" w:space="0" w:color="auto"/>
                        <w:bottom w:val="none" w:sz="0" w:space="0" w:color="auto"/>
                        <w:right w:val="none" w:sz="0" w:space="0" w:color="auto"/>
                      </w:divBdr>
                      <w:divsChild>
                        <w:div w:id="1311788567">
                          <w:marLeft w:val="0"/>
                          <w:marRight w:val="0"/>
                          <w:marTop w:val="0"/>
                          <w:marBottom w:val="0"/>
                          <w:divBdr>
                            <w:top w:val="none" w:sz="0" w:space="0" w:color="auto"/>
                            <w:left w:val="none" w:sz="0" w:space="0" w:color="auto"/>
                            <w:bottom w:val="none" w:sz="0" w:space="0" w:color="auto"/>
                            <w:right w:val="none" w:sz="0" w:space="0" w:color="auto"/>
                          </w:divBdr>
                        </w:div>
                      </w:divsChild>
                    </w:div>
                    <w:div w:id="280455700">
                      <w:marLeft w:val="0"/>
                      <w:marRight w:val="0"/>
                      <w:marTop w:val="0"/>
                      <w:marBottom w:val="0"/>
                      <w:divBdr>
                        <w:top w:val="none" w:sz="0" w:space="0" w:color="auto"/>
                        <w:left w:val="none" w:sz="0" w:space="0" w:color="auto"/>
                        <w:bottom w:val="none" w:sz="0" w:space="0" w:color="auto"/>
                        <w:right w:val="none" w:sz="0" w:space="0" w:color="auto"/>
                      </w:divBdr>
                      <w:divsChild>
                        <w:div w:id="802040685">
                          <w:marLeft w:val="0"/>
                          <w:marRight w:val="0"/>
                          <w:marTop w:val="0"/>
                          <w:marBottom w:val="0"/>
                          <w:divBdr>
                            <w:top w:val="none" w:sz="0" w:space="0" w:color="auto"/>
                            <w:left w:val="none" w:sz="0" w:space="0" w:color="auto"/>
                            <w:bottom w:val="none" w:sz="0" w:space="0" w:color="auto"/>
                            <w:right w:val="none" w:sz="0" w:space="0" w:color="auto"/>
                          </w:divBdr>
                          <w:divsChild>
                            <w:div w:id="1269117790">
                              <w:marLeft w:val="0"/>
                              <w:marRight w:val="0"/>
                              <w:marTop w:val="0"/>
                              <w:marBottom w:val="0"/>
                              <w:divBdr>
                                <w:top w:val="none" w:sz="0" w:space="0" w:color="auto"/>
                                <w:left w:val="none" w:sz="0" w:space="0" w:color="auto"/>
                                <w:bottom w:val="none" w:sz="0" w:space="0" w:color="auto"/>
                                <w:right w:val="none" w:sz="0" w:space="0" w:color="auto"/>
                              </w:divBdr>
                              <w:divsChild>
                                <w:div w:id="423454135">
                                  <w:marLeft w:val="0"/>
                                  <w:marRight w:val="0"/>
                                  <w:marTop w:val="0"/>
                                  <w:marBottom w:val="0"/>
                                  <w:divBdr>
                                    <w:top w:val="none" w:sz="0" w:space="0" w:color="auto"/>
                                    <w:left w:val="none" w:sz="0" w:space="0" w:color="auto"/>
                                    <w:bottom w:val="none" w:sz="0" w:space="0" w:color="auto"/>
                                    <w:right w:val="none" w:sz="0" w:space="0" w:color="auto"/>
                                  </w:divBdr>
                                  <w:divsChild>
                                    <w:div w:id="344786910">
                                      <w:marLeft w:val="0"/>
                                      <w:marRight w:val="0"/>
                                      <w:marTop w:val="0"/>
                                      <w:marBottom w:val="0"/>
                                      <w:divBdr>
                                        <w:top w:val="none" w:sz="0" w:space="0" w:color="auto"/>
                                        <w:left w:val="none" w:sz="0" w:space="0" w:color="auto"/>
                                        <w:bottom w:val="none" w:sz="0" w:space="0" w:color="auto"/>
                                        <w:right w:val="none" w:sz="0" w:space="0" w:color="auto"/>
                                      </w:divBdr>
                                      <w:divsChild>
                                        <w:div w:id="1165048847">
                                          <w:marLeft w:val="0"/>
                                          <w:marRight w:val="0"/>
                                          <w:marTop w:val="0"/>
                                          <w:marBottom w:val="0"/>
                                          <w:divBdr>
                                            <w:top w:val="none" w:sz="0" w:space="0" w:color="auto"/>
                                            <w:left w:val="none" w:sz="0" w:space="0" w:color="auto"/>
                                            <w:bottom w:val="none" w:sz="0" w:space="0" w:color="auto"/>
                                            <w:right w:val="none" w:sz="0" w:space="0" w:color="auto"/>
                                          </w:divBdr>
                                        </w:div>
                                      </w:divsChild>
                                    </w:div>
                                    <w:div w:id="1963730905">
                                      <w:marLeft w:val="0"/>
                                      <w:marRight w:val="0"/>
                                      <w:marTop w:val="0"/>
                                      <w:marBottom w:val="0"/>
                                      <w:divBdr>
                                        <w:top w:val="none" w:sz="0" w:space="0" w:color="auto"/>
                                        <w:left w:val="none" w:sz="0" w:space="0" w:color="auto"/>
                                        <w:bottom w:val="none" w:sz="0" w:space="0" w:color="auto"/>
                                        <w:right w:val="none" w:sz="0" w:space="0" w:color="auto"/>
                                      </w:divBdr>
                                      <w:divsChild>
                                        <w:div w:id="939601823">
                                          <w:marLeft w:val="0"/>
                                          <w:marRight w:val="0"/>
                                          <w:marTop w:val="0"/>
                                          <w:marBottom w:val="0"/>
                                          <w:divBdr>
                                            <w:top w:val="none" w:sz="0" w:space="0" w:color="auto"/>
                                            <w:left w:val="none" w:sz="0" w:space="0" w:color="auto"/>
                                            <w:bottom w:val="none" w:sz="0" w:space="0" w:color="auto"/>
                                            <w:right w:val="none" w:sz="0" w:space="0" w:color="auto"/>
                                          </w:divBdr>
                                        </w:div>
                                      </w:divsChild>
                                    </w:div>
                                    <w:div w:id="1306084490">
                                      <w:marLeft w:val="0"/>
                                      <w:marRight w:val="0"/>
                                      <w:marTop w:val="0"/>
                                      <w:marBottom w:val="0"/>
                                      <w:divBdr>
                                        <w:top w:val="none" w:sz="0" w:space="0" w:color="auto"/>
                                        <w:left w:val="none" w:sz="0" w:space="0" w:color="auto"/>
                                        <w:bottom w:val="none" w:sz="0" w:space="0" w:color="auto"/>
                                        <w:right w:val="none" w:sz="0" w:space="0" w:color="auto"/>
                                      </w:divBdr>
                                      <w:divsChild>
                                        <w:div w:id="1296830600">
                                          <w:marLeft w:val="0"/>
                                          <w:marRight w:val="0"/>
                                          <w:marTop w:val="0"/>
                                          <w:marBottom w:val="0"/>
                                          <w:divBdr>
                                            <w:top w:val="none" w:sz="0" w:space="0" w:color="auto"/>
                                            <w:left w:val="none" w:sz="0" w:space="0" w:color="auto"/>
                                            <w:bottom w:val="none" w:sz="0" w:space="0" w:color="auto"/>
                                            <w:right w:val="none" w:sz="0" w:space="0" w:color="auto"/>
                                          </w:divBdr>
                                        </w:div>
                                      </w:divsChild>
                                    </w:div>
                                    <w:div w:id="178087874">
                                      <w:marLeft w:val="0"/>
                                      <w:marRight w:val="0"/>
                                      <w:marTop w:val="0"/>
                                      <w:marBottom w:val="0"/>
                                      <w:divBdr>
                                        <w:top w:val="none" w:sz="0" w:space="0" w:color="auto"/>
                                        <w:left w:val="none" w:sz="0" w:space="0" w:color="auto"/>
                                        <w:bottom w:val="none" w:sz="0" w:space="0" w:color="auto"/>
                                        <w:right w:val="none" w:sz="0" w:space="0" w:color="auto"/>
                                      </w:divBdr>
                                      <w:divsChild>
                                        <w:div w:id="387582029">
                                          <w:marLeft w:val="0"/>
                                          <w:marRight w:val="0"/>
                                          <w:marTop w:val="0"/>
                                          <w:marBottom w:val="0"/>
                                          <w:divBdr>
                                            <w:top w:val="none" w:sz="0" w:space="0" w:color="auto"/>
                                            <w:left w:val="none" w:sz="0" w:space="0" w:color="auto"/>
                                            <w:bottom w:val="none" w:sz="0" w:space="0" w:color="auto"/>
                                            <w:right w:val="none" w:sz="0" w:space="0" w:color="auto"/>
                                          </w:divBdr>
                                        </w:div>
                                      </w:divsChild>
                                    </w:div>
                                    <w:div w:id="1964770623">
                                      <w:marLeft w:val="0"/>
                                      <w:marRight w:val="0"/>
                                      <w:marTop w:val="0"/>
                                      <w:marBottom w:val="0"/>
                                      <w:divBdr>
                                        <w:top w:val="none" w:sz="0" w:space="0" w:color="auto"/>
                                        <w:left w:val="none" w:sz="0" w:space="0" w:color="auto"/>
                                        <w:bottom w:val="none" w:sz="0" w:space="0" w:color="auto"/>
                                        <w:right w:val="none" w:sz="0" w:space="0" w:color="auto"/>
                                      </w:divBdr>
                                      <w:divsChild>
                                        <w:div w:id="439951302">
                                          <w:marLeft w:val="0"/>
                                          <w:marRight w:val="0"/>
                                          <w:marTop w:val="0"/>
                                          <w:marBottom w:val="0"/>
                                          <w:divBdr>
                                            <w:top w:val="none" w:sz="0" w:space="0" w:color="auto"/>
                                            <w:left w:val="none" w:sz="0" w:space="0" w:color="auto"/>
                                            <w:bottom w:val="none" w:sz="0" w:space="0" w:color="auto"/>
                                            <w:right w:val="none" w:sz="0" w:space="0" w:color="auto"/>
                                          </w:divBdr>
                                        </w:div>
                                      </w:divsChild>
                                    </w:div>
                                    <w:div w:id="36055514">
                                      <w:marLeft w:val="0"/>
                                      <w:marRight w:val="0"/>
                                      <w:marTop w:val="0"/>
                                      <w:marBottom w:val="0"/>
                                      <w:divBdr>
                                        <w:top w:val="none" w:sz="0" w:space="0" w:color="auto"/>
                                        <w:left w:val="none" w:sz="0" w:space="0" w:color="auto"/>
                                        <w:bottom w:val="none" w:sz="0" w:space="0" w:color="auto"/>
                                        <w:right w:val="none" w:sz="0" w:space="0" w:color="auto"/>
                                      </w:divBdr>
                                      <w:divsChild>
                                        <w:div w:id="1813054391">
                                          <w:marLeft w:val="0"/>
                                          <w:marRight w:val="0"/>
                                          <w:marTop w:val="0"/>
                                          <w:marBottom w:val="0"/>
                                          <w:divBdr>
                                            <w:top w:val="none" w:sz="0" w:space="0" w:color="auto"/>
                                            <w:left w:val="none" w:sz="0" w:space="0" w:color="auto"/>
                                            <w:bottom w:val="none" w:sz="0" w:space="0" w:color="auto"/>
                                            <w:right w:val="none" w:sz="0" w:space="0" w:color="auto"/>
                                          </w:divBdr>
                                        </w:div>
                                      </w:divsChild>
                                    </w:div>
                                    <w:div w:id="1351368797">
                                      <w:marLeft w:val="0"/>
                                      <w:marRight w:val="0"/>
                                      <w:marTop w:val="0"/>
                                      <w:marBottom w:val="0"/>
                                      <w:divBdr>
                                        <w:top w:val="none" w:sz="0" w:space="0" w:color="auto"/>
                                        <w:left w:val="none" w:sz="0" w:space="0" w:color="auto"/>
                                        <w:bottom w:val="none" w:sz="0" w:space="0" w:color="auto"/>
                                        <w:right w:val="none" w:sz="0" w:space="0" w:color="auto"/>
                                      </w:divBdr>
                                      <w:divsChild>
                                        <w:div w:id="547382428">
                                          <w:marLeft w:val="0"/>
                                          <w:marRight w:val="0"/>
                                          <w:marTop w:val="0"/>
                                          <w:marBottom w:val="0"/>
                                          <w:divBdr>
                                            <w:top w:val="none" w:sz="0" w:space="0" w:color="auto"/>
                                            <w:left w:val="none" w:sz="0" w:space="0" w:color="auto"/>
                                            <w:bottom w:val="none" w:sz="0" w:space="0" w:color="auto"/>
                                            <w:right w:val="none" w:sz="0" w:space="0" w:color="auto"/>
                                          </w:divBdr>
                                        </w:div>
                                      </w:divsChild>
                                    </w:div>
                                    <w:div w:id="54741695">
                                      <w:marLeft w:val="0"/>
                                      <w:marRight w:val="0"/>
                                      <w:marTop w:val="0"/>
                                      <w:marBottom w:val="0"/>
                                      <w:divBdr>
                                        <w:top w:val="none" w:sz="0" w:space="0" w:color="auto"/>
                                        <w:left w:val="none" w:sz="0" w:space="0" w:color="auto"/>
                                        <w:bottom w:val="none" w:sz="0" w:space="0" w:color="auto"/>
                                        <w:right w:val="none" w:sz="0" w:space="0" w:color="auto"/>
                                      </w:divBdr>
                                      <w:divsChild>
                                        <w:div w:id="957370327">
                                          <w:marLeft w:val="0"/>
                                          <w:marRight w:val="0"/>
                                          <w:marTop w:val="0"/>
                                          <w:marBottom w:val="0"/>
                                          <w:divBdr>
                                            <w:top w:val="none" w:sz="0" w:space="0" w:color="auto"/>
                                            <w:left w:val="none" w:sz="0" w:space="0" w:color="auto"/>
                                            <w:bottom w:val="none" w:sz="0" w:space="0" w:color="auto"/>
                                            <w:right w:val="none" w:sz="0" w:space="0" w:color="auto"/>
                                          </w:divBdr>
                                        </w:div>
                                      </w:divsChild>
                                    </w:div>
                                    <w:div w:id="30542171">
                                      <w:marLeft w:val="0"/>
                                      <w:marRight w:val="0"/>
                                      <w:marTop w:val="0"/>
                                      <w:marBottom w:val="0"/>
                                      <w:divBdr>
                                        <w:top w:val="none" w:sz="0" w:space="0" w:color="auto"/>
                                        <w:left w:val="none" w:sz="0" w:space="0" w:color="auto"/>
                                        <w:bottom w:val="none" w:sz="0" w:space="0" w:color="auto"/>
                                        <w:right w:val="none" w:sz="0" w:space="0" w:color="auto"/>
                                      </w:divBdr>
                                      <w:divsChild>
                                        <w:div w:id="1839685966">
                                          <w:marLeft w:val="0"/>
                                          <w:marRight w:val="0"/>
                                          <w:marTop w:val="0"/>
                                          <w:marBottom w:val="0"/>
                                          <w:divBdr>
                                            <w:top w:val="none" w:sz="0" w:space="0" w:color="auto"/>
                                            <w:left w:val="none" w:sz="0" w:space="0" w:color="auto"/>
                                            <w:bottom w:val="none" w:sz="0" w:space="0" w:color="auto"/>
                                            <w:right w:val="none" w:sz="0" w:space="0" w:color="auto"/>
                                          </w:divBdr>
                                        </w:div>
                                      </w:divsChild>
                                    </w:div>
                                    <w:div w:id="1748457272">
                                      <w:marLeft w:val="0"/>
                                      <w:marRight w:val="0"/>
                                      <w:marTop w:val="0"/>
                                      <w:marBottom w:val="0"/>
                                      <w:divBdr>
                                        <w:top w:val="none" w:sz="0" w:space="0" w:color="auto"/>
                                        <w:left w:val="none" w:sz="0" w:space="0" w:color="auto"/>
                                        <w:bottom w:val="none" w:sz="0" w:space="0" w:color="auto"/>
                                        <w:right w:val="none" w:sz="0" w:space="0" w:color="auto"/>
                                      </w:divBdr>
                                      <w:divsChild>
                                        <w:div w:id="247159734">
                                          <w:marLeft w:val="0"/>
                                          <w:marRight w:val="0"/>
                                          <w:marTop w:val="0"/>
                                          <w:marBottom w:val="0"/>
                                          <w:divBdr>
                                            <w:top w:val="none" w:sz="0" w:space="0" w:color="auto"/>
                                            <w:left w:val="none" w:sz="0" w:space="0" w:color="auto"/>
                                            <w:bottom w:val="none" w:sz="0" w:space="0" w:color="auto"/>
                                            <w:right w:val="none" w:sz="0" w:space="0" w:color="auto"/>
                                          </w:divBdr>
                                        </w:div>
                                      </w:divsChild>
                                    </w:div>
                                    <w:div w:id="442726085">
                                      <w:marLeft w:val="0"/>
                                      <w:marRight w:val="0"/>
                                      <w:marTop w:val="0"/>
                                      <w:marBottom w:val="0"/>
                                      <w:divBdr>
                                        <w:top w:val="none" w:sz="0" w:space="0" w:color="auto"/>
                                        <w:left w:val="none" w:sz="0" w:space="0" w:color="auto"/>
                                        <w:bottom w:val="none" w:sz="0" w:space="0" w:color="auto"/>
                                        <w:right w:val="none" w:sz="0" w:space="0" w:color="auto"/>
                                      </w:divBdr>
                                      <w:divsChild>
                                        <w:div w:id="60885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468834">
              <w:marLeft w:val="0"/>
              <w:marRight w:val="0"/>
              <w:marTop w:val="600"/>
              <w:marBottom w:val="0"/>
              <w:divBdr>
                <w:top w:val="none" w:sz="0" w:space="0" w:color="auto"/>
                <w:left w:val="none" w:sz="0" w:space="0" w:color="auto"/>
                <w:bottom w:val="none" w:sz="0" w:space="0" w:color="auto"/>
                <w:right w:val="none" w:sz="0" w:space="0" w:color="auto"/>
              </w:divBdr>
              <w:divsChild>
                <w:div w:id="1607467287">
                  <w:marLeft w:val="0"/>
                  <w:marRight w:val="0"/>
                  <w:marTop w:val="0"/>
                  <w:marBottom w:val="0"/>
                  <w:divBdr>
                    <w:top w:val="none" w:sz="0" w:space="0" w:color="auto"/>
                    <w:left w:val="none" w:sz="0" w:space="0" w:color="auto"/>
                    <w:bottom w:val="none" w:sz="0" w:space="0" w:color="auto"/>
                    <w:right w:val="none" w:sz="0" w:space="0" w:color="auto"/>
                  </w:divBdr>
                  <w:divsChild>
                    <w:div w:id="1467699939">
                      <w:marLeft w:val="0"/>
                      <w:marRight w:val="0"/>
                      <w:marTop w:val="0"/>
                      <w:marBottom w:val="240"/>
                      <w:divBdr>
                        <w:top w:val="none" w:sz="0" w:space="0" w:color="auto"/>
                        <w:left w:val="none" w:sz="0" w:space="0" w:color="auto"/>
                        <w:bottom w:val="none" w:sz="0" w:space="0" w:color="auto"/>
                        <w:right w:val="none" w:sz="0" w:space="0" w:color="auto"/>
                      </w:divBdr>
                      <w:divsChild>
                        <w:div w:id="1465923577">
                          <w:marLeft w:val="0"/>
                          <w:marRight w:val="0"/>
                          <w:marTop w:val="0"/>
                          <w:marBottom w:val="0"/>
                          <w:divBdr>
                            <w:top w:val="none" w:sz="0" w:space="0" w:color="auto"/>
                            <w:left w:val="none" w:sz="0" w:space="0" w:color="auto"/>
                            <w:bottom w:val="none" w:sz="0" w:space="0" w:color="auto"/>
                            <w:right w:val="none" w:sz="0" w:space="0" w:color="auto"/>
                          </w:divBdr>
                        </w:div>
                      </w:divsChild>
                    </w:div>
                    <w:div w:id="1716077295">
                      <w:marLeft w:val="0"/>
                      <w:marRight w:val="0"/>
                      <w:marTop w:val="0"/>
                      <w:marBottom w:val="0"/>
                      <w:divBdr>
                        <w:top w:val="none" w:sz="0" w:space="0" w:color="auto"/>
                        <w:left w:val="none" w:sz="0" w:space="0" w:color="auto"/>
                        <w:bottom w:val="none" w:sz="0" w:space="0" w:color="auto"/>
                        <w:right w:val="none" w:sz="0" w:space="0" w:color="auto"/>
                      </w:divBdr>
                      <w:divsChild>
                        <w:div w:id="699089367">
                          <w:marLeft w:val="0"/>
                          <w:marRight w:val="0"/>
                          <w:marTop w:val="0"/>
                          <w:marBottom w:val="0"/>
                          <w:divBdr>
                            <w:top w:val="none" w:sz="0" w:space="0" w:color="auto"/>
                            <w:left w:val="none" w:sz="0" w:space="0" w:color="auto"/>
                            <w:bottom w:val="none" w:sz="0" w:space="0" w:color="auto"/>
                            <w:right w:val="none" w:sz="0" w:space="0" w:color="auto"/>
                          </w:divBdr>
                          <w:divsChild>
                            <w:div w:id="157096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028781">
      <w:bodyDiv w:val="1"/>
      <w:marLeft w:val="0"/>
      <w:marRight w:val="0"/>
      <w:marTop w:val="0"/>
      <w:marBottom w:val="0"/>
      <w:divBdr>
        <w:top w:val="none" w:sz="0" w:space="0" w:color="auto"/>
        <w:left w:val="none" w:sz="0" w:space="0" w:color="auto"/>
        <w:bottom w:val="none" w:sz="0" w:space="0" w:color="auto"/>
        <w:right w:val="none" w:sz="0" w:space="0" w:color="auto"/>
      </w:divBdr>
      <w:divsChild>
        <w:div w:id="390541705">
          <w:marLeft w:val="0"/>
          <w:marRight w:val="0"/>
          <w:marTop w:val="0"/>
          <w:marBottom w:val="0"/>
          <w:divBdr>
            <w:top w:val="none" w:sz="0" w:space="0" w:color="auto"/>
            <w:left w:val="none" w:sz="0" w:space="0" w:color="auto"/>
            <w:bottom w:val="none" w:sz="0" w:space="0" w:color="auto"/>
            <w:right w:val="none" w:sz="0" w:space="0" w:color="auto"/>
          </w:divBdr>
        </w:div>
        <w:div w:id="1726295586">
          <w:marLeft w:val="0"/>
          <w:marRight w:val="0"/>
          <w:marTop w:val="0"/>
          <w:marBottom w:val="0"/>
          <w:divBdr>
            <w:top w:val="none" w:sz="0" w:space="0" w:color="auto"/>
            <w:left w:val="none" w:sz="0" w:space="0" w:color="auto"/>
            <w:bottom w:val="none" w:sz="0" w:space="0" w:color="auto"/>
            <w:right w:val="none" w:sz="0" w:space="0" w:color="auto"/>
          </w:divBdr>
        </w:div>
      </w:divsChild>
    </w:div>
    <w:div w:id="1973553062">
      <w:bodyDiv w:val="1"/>
      <w:marLeft w:val="0"/>
      <w:marRight w:val="0"/>
      <w:marTop w:val="0"/>
      <w:marBottom w:val="0"/>
      <w:divBdr>
        <w:top w:val="none" w:sz="0" w:space="0" w:color="auto"/>
        <w:left w:val="none" w:sz="0" w:space="0" w:color="auto"/>
        <w:bottom w:val="none" w:sz="0" w:space="0" w:color="auto"/>
        <w:right w:val="none" w:sz="0" w:space="0" w:color="auto"/>
      </w:divBdr>
    </w:div>
    <w:div w:id="1993943594">
      <w:bodyDiv w:val="1"/>
      <w:marLeft w:val="0"/>
      <w:marRight w:val="0"/>
      <w:marTop w:val="0"/>
      <w:marBottom w:val="0"/>
      <w:divBdr>
        <w:top w:val="none" w:sz="0" w:space="0" w:color="auto"/>
        <w:left w:val="none" w:sz="0" w:space="0" w:color="auto"/>
        <w:bottom w:val="none" w:sz="0" w:space="0" w:color="auto"/>
        <w:right w:val="none" w:sz="0" w:space="0" w:color="auto"/>
      </w:divBdr>
    </w:div>
    <w:div w:id="1994214278">
      <w:bodyDiv w:val="1"/>
      <w:marLeft w:val="0"/>
      <w:marRight w:val="0"/>
      <w:marTop w:val="0"/>
      <w:marBottom w:val="0"/>
      <w:divBdr>
        <w:top w:val="none" w:sz="0" w:space="0" w:color="auto"/>
        <w:left w:val="none" w:sz="0" w:space="0" w:color="auto"/>
        <w:bottom w:val="none" w:sz="0" w:space="0" w:color="auto"/>
        <w:right w:val="none" w:sz="0" w:space="0" w:color="auto"/>
      </w:divBdr>
      <w:divsChild>
        <w:div w:id="1389307779">
          <w:marLeft w:val="0"/>
          <w:marRight w:val="0"/>
          <w:marTop w:val="0"/>
          <w:marBottom w:val="0"/>
          <w:divBdr>
            <w:top w:val="none" w:sz="0" w:space="0" w:color="auto"/>
            <w:left w:val="none" w:sz="0" w:space="0" w:color="auto"/>
            <w:bottom w:val="single" w:sz="6" w:space="0" w:color="CCCCCC"/>
            <w:right w:val="none" w:sz="0" w:space="0" w:color="auto"/>
          </w:divBdr>
          <w:divsChild>
            <w:div w:id="1023167926">
              <w:marLeft w:val="0"/>
              <w:marRight w:val="0"/>
              <w:marTop w:val="0"/>
              <w:marBottom w:val="0"/>
              <w:divBdr>
                <w:top w:val="none" w:sz="0" w:space="0" w:color="auto"/>
                <w:left w:val="none" w:sz="0" w:space="0" w:color="auto"/>
                <w:bottom w:val="none" w:sz="0" w:space="0" w:color="auto"/>
                <w:right w:val="none" w:sz="0" w:space="0" w:color="auto"/>
              </w:divBdr>
              <w:divsChild>
                <w:div w:id="2063213155">
                  <w:marLeft w:val="0"/>
                  <w:marRight w:val="0"/>
                  <w:marTop w:val="0"/>
                  <w:marBottom w:val="0"/>
                  <w:divBdr>
                    <w:top w:val="none" w:sz="0" w:space="0" w:color="auto"/>
                    <w:left w:val="none" w:sz="0" w:space="0" w:color="auto"/>
                    <w:bottom w:val="none" w:sz="0" w:space="0" w:color="auto"/>
                    <w:right w:val="none" w:sz="0" w:space="0" w:color="auto"/>
                  </w:divBdr>
                  <w:divsChild>
                    <w:div w:id="1926065379">
                      <w:marLeft w:val="0"/>
                      <w:marRight w:val="0"/>
                      <w:marTop w:val="0"/>
                      <w:marBottom w:val="0"/>
                      <w:divBdr>
                        <w:top w:val="none" w:sz="0" w:space="0" w:color="auto"/>
                        <w:left w:val="none" w:sz="0" w:space="0" w:color="auto"/>
                        <w:bottom w:val="none" w:sz="0" w:space="0" w:color="auto"/>
                        <w:right w:val="none" w:sz="0" w:space="0" w:color="auto"/>
                      </w:divBdr>
                      <w:divsChild>
                        <w:div w:id="818425344">
                          <w:marLeft w:val="0"/>
                          <w:marRight w:val="0"/>
                          <w:marTop w:val="0"/>
                          <w:marBottom w:val="0"/>
                          <w:divBdr>
                            <w:top w:val="single" w:sz="6" w:space="4" w:color="777777"/>
                            <w:left w:val="single" w:sz="6" w:space="8" w:color="777777"/>
                            <w:bottom w:val="single" w:sz="6" w:space="4" w:color="777777"/>
                            <w:right w:val="single" w:sz="6" w:space="8" w:color="777777"/>
                          </w:divBdr>
                        </w:div>
                      </w:divsChild>
                    </w:div>
                  </w:divsChild>
                </w:div>
              </w:divsChild>
            </w:div>
          </w:divsChild>
        </w:div>
        <w:div w:id="1017468900">
          <w:marLeft w:val="0"/>
          <w:marRight w:val="0"/>
          <w:marTop w:val="0"/>
          <w:marBottom w:val="0"/>
          <w:divBdr>
            <w:top w:val="none" w:sz="0" w:space="0" w:color="auto"/>
            <w:left w:val="none" w:sz="0" w:space="0" w:color="auto"/>
            <w:bottom w:val="none" w:sz="0" w:space="0" w:color="auto"/>
            <w:right w:val="none" w:sz="0" w:space="0" w:color="auto"/>
          </w:divBdr>
          <w:divsChild>
            <w:div w:id="1511680689">
              <w:marLeft w:val="0"/>
              <w:marRight w:val="0"/>
              <w:marTop w:val="0"/>
              <w:marBottom w:val="0"/>
              <w:divBdr>
                <w:top w:val="none" w:sz="0" w:space="0" w:color="auto"/>
                <w:left w:val="none" w:sz="0" w:space="0" w:color="auto"/>
                <w:bottom w:val="none" w:sz="0" w:space="0" w:color="auto"/>
                <w:right w:val="none" w:sz="0" w:space="0" w:color="auto"/>
              </w:divBdr>
              <w:divsChild>
                <w:div w:id="2028479519">
                  <w:marLeft w:val="0"/>
                  <w:marRight w:val="0"/>
                  <w:marTop w:val="0"/>
                  <w:marBottom w:val="0"/>
                  <w:divBdr>
                    <w:top w:val="none" w:sz="0" w:space="0" w:color="auto"/>
                    <w:left w:val="none" w:sz="0" w:space="0" w:color="auto"/>
                    <w:bottom w:val="none" w:sz="0" w:space="0" w:color="auto"/>
                    <w:right w:val="none" w:sz="0" w:space="0" w:color="auto"/>
                  </w:divBdr>
                  <w:divsChild>
                    <w:div w:id="1426803493">
                      <w:marLeft w:val="0"/>
                      <w:marRight w:val="0"/>
                      <w:marTop w:val="0"/>
                      <w:marBottom w:val="0"/>
                      <w:divBdr>
                        <w:top w:val="none" w:sz="0" w:space="0" w:color="auto"/>
                        <w:left w:val="none" w:sz="0" w:space="0" w:color="auto"/>
                        <w:bottom w:val="none" w:sz="0" w:space="0" w:color="auto"/>
                        <w:right w:val="none" w:sz="0" w:space="0" w:color="auto"/>
                      </w:divBdr>
                      <w:divsChild>
                        <w:div w:id="4818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709095">
      <w:bodyDiv w:val="1"/>
      <w:marLeft w:val="0"/>
      <w:marRight w:val="0"/>
      <w:marTop w:val="0"/>
      <w:marBottom w:val="0"/>
      <w:divBdr>
        <w:top w:val="none" w:sz="0" w:space="0" w:color="auto"/>
        <w:left w:val="none" w:sz="0" w:space="0" w:color="auto"/>
        <w:bottom w:val="none" w:sz="0" w:space="0" w:color="auto"/>
        <w:right w:val="none" w:sz="0" w:space="0" w:color="auto"/>
      </w:divBdr>
    </w:div>
    <w:div w:id="2051952776">
      <w:bodyDiv w:val="1"/>
      <w:marLeft w:val="0"/>
      <w:marRight w:val="0"/>
      <w:marTop w:val="0"/>
      <w:marBottom w:val="0"/>
      <w:divBdr>
        <w:top w:val="none" w:sz="0" w:space="0" w:color="auto"/>
        <w:left w:val="none" w:sz="0" w:space="0" w:color="auto"/>
        <w:bottom w:val="none" w:sz="0" w:space="0" w:color="auto"/>
        <w:right w:val="none" w:sz="0" w:space="0" w:color="auto"/>
      </w:divBdr>
    </w:div>
    <w:div w:id="2071884811">
      <w:bodyDiv w:val="1"/>
      <w:marLeft w:val="0"/>
      <w:marRight w:val="0"/>
      <w:marTop w:val="0"/>
      <w:marBottom w:val="0"/>
      <w:divBdr>
        <w:top w:val="none" w:sz="0" w:space="0" w:color="auto"/>
        <w:left w:val="none" w:sz="0" w:space="0" w:color="auto"/>
        <w:bottom w:val="none" w:sz="0" w:space="0" w:color="auto"/>
        <w:right w:val="none" w:sz="0" w:space="0" w:color="auto"/>
      </w:divBdr>
    </w:div>
    <w:div w:id="2076583067">
      <w:bodyDiv w:val="1"/>
      <w:marLeft w:val="0"/>
      <w:marRight w:val="0"/>
      <w:marTop w:val="0"/>
      <w:marBottom w:val="0"/>
      <w:divBdr>
        <w:top w:val="none" w:sz="0" w:space="0" w:color="auto"/>
        <w:left w:val="none" w:sz="0" w:space="0" w:color="auto"/>
        <w:bottom w:val="none" w:sz="0" w:space="0" w:color="auto"/>
        <w:right w:val="none" w:sz="0" w:space="0" w:color="auto"/>
      </w:divBdr>
    </w:div>
    <w:div w:id="2118058460">
      <w:bodyDiv w:val="1"/>
      <w:marLeft w:val="0"/>
      <w:marRight w:val="0"/>
      <w:marTop w:val="0"/>
      <w:marBottom w:val="0"/>
      <w:divBdr>
        <w:top w:val="none" w:sz="0" w:space="0" w:color="auto"/>
        <w:left w:val="none" w:sz="0" w:space="0" w:color="auto"/>
        <w:bottom w:val="none" w:sz="0" w:space="0" w:color="auto"/>
        <w:right w:val="none" w:sz="0" w:space="0" w:color="auto"/>
      </w:divBdr>
      <w:divsChild>
        <w:div w:id="1888687676">
          <w:marLeft w:val="0"/>
          <w:marRight w:val="0"/>
          <w:marTop w:val="0"/>
          <w:marBottom w:val="0"/>
          <w:divBdr>
            <w:top w:val="none" w:sz="0" w:space="0" w:color="auto"/>
            <w:left w:val="none" w:sz="0" w:space="0" w:color="auto"/>
            <w:bottom w:val="none" w:sz="0" w:space="0" w:color="auto"/>
            <w:right w:val="none" w:sz="0" w:space="0" w:color="auto"/>
          </w:divBdr>
          <w:divsChild>
            <w:div w:id="1093671420">
              <w:marLeft w:val="0"/>
              <w:marRight w:val="0"/>
              <w:marTop w:val="0"/>
              <w:marBottom w:val="0"/>
              <w:divBdr>
                <w:top w:val="none" w:sz="0" w:space="0" w:color="auto"/>
                <w:left w:val="none" w:sz="0" w:space="0" w:color="auto"/>
                <w:bottom w:val="none" w:sz="0" w:space="0" w:color="auto"/>
                <w:right w:val="none" w:sz="0" w:space="0" w:color="auto"/>
              </w:divBdr>
              <w:divsChild>
                <w:div w:id="329409982">
                  <w:marLeft w:val="0"/>
                  <w:marRight w:val="0"/>
                  <w:marTop w:val="191"/>
                  <w:marBottom w:val="191"/>
                  <w:divBdr>
                    <w:top w:val="none" w:sz="0" w:space="0" w:color="auto"/>
                    <w:left w:val="none" w:sz="0" w:space="0" w:color="auto"/>
                    <w:bottom w:val="none" w:sz="0" w:space="0" w:color="auto"/>
                    <w:right w:val="none" w:sz="0" w:space="0" w:color="auto"/>
                  </w:divBdr>
                  <w:divsChild>
                    <w:div w:id="1492942137">
                      <w:marLeft w:val="0"/>
                      <w:marRight w:val="0"/>
                      <w:marTop w:val="0"/>
                      <w:marBottom w:val="0"/>
                      <w:divBdr>
                        <w:top w:val="none" w:sz="0" w:space="0" w:color="auto"/>
                        <w:left w:val="none" w:sz="0" w:space="0" w:color="auto"/>
                        <w:bottom w:val="none" w:sz="0" w:space="0" w:color="auto"/>
                        <w:right w:val="none" w:sz="0" w:space="0" w:color="auto"/>
                      </w:divBdr>
                      <w:divsChild>
                        <w:div w:id="1281910572">
                          <w:marLeft w:val="0"/>
                          <w:marRight w:val="0"/>
                          <w:marTop w:val="0"/>
                          <w:marBottom w:val="0"/>
                          <w:divBdr>
                            <w:top w:val="none" w:sz="0" w:space="0" w:color="auto"/>
                            <w:left w:val="none" w:sz="0" w:space="0" w:color="auto"/>
                            <w:bottom w:val="none" w:sz="0" w:space="0" w:color="auto"/>
                            <w:right w:val="none" w:sz="0" w:space="0" w:color="auto"/>
                          </w:divBdr>
                        </w:div>
                        <w:div w:id="79124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23" Type="http://schemas.microsoft.com/office/2016/09/relationships/commentsIds" Target="commentsId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rb@tulsacc.edu" TargetMode="Externa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1D177-B159-47A9-9983-CFD74C19C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87</Pages>
  <Words>21662</Words>
  <Characters>123480</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White</dc:creator>
  <cp:keywords/>
  <dc:description/>
  <cp:lastModifiedBy>Lindsay White</cp:lastModifiedBy>
  <cp:revision>25</cp:revision>
  <dcterms:created xsi:type="dcterms:W3CDTF">2021-05-11T15:53:00Z</dcterms:created>
  <dcterms:modified xsi:type="dcterms:W3CDTF">2021-05-22T13:46:00Z</dcterms:modified>
</cp:coreProperties>
</file>